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wordWrap w:val="0"/>
        <w:spacing w:before="0" w:beforeAutospacing="0" w:after="0" w:afterAutospacing="0" w:line="720" w:lineRule="auto"/>
        <w:ind w:left="0" w:right="24" w:firstLine="0" w:firstLineChars="0"/>
        <w:jc w:val="center"/>
        <w:rPr>
          <w:rFonts w:hint="eastAsia" w:ascii="宋体" w:hAnsi="宋体" w:eastAsia="宋体" w:cs="宋体"/>
          <w:b/>
          <w:bCs/>
          <w:sz w:val="44"/>
          <w:szCs w:val="24"/>
          <w:lang w:val="en-US"/>
        </w:rPr>
      </w:pPr>
      <w:bookmarkStart w:id="0" w:name="_Toc394049397"/>
      <w:bookmarkStart w:id="1" w:name="_Toc393816597"/>
      <w:r>
        <w:rPr>
          <w:rFonts w:hint="eastAsia" w:ascii="宋体" w:hAnsi="宋体" w:eastAsia="宋体" w:cs="宋体"/>
          <w:b/>
          <w:bCs/>
          <w:kern w:val="2"/>
          <w:sz w:val="44"/>
          <w:szCs w:val="24"/>
          <w:lang w:val="en-US" w:eastAsia="zh-CN" w:bidi="ar"/>
        </w:rPr>
        <w:t>送审文件清单</w:t>
      </w:r>
      <w:bookmarkEnd w:id="0"/>
      <w:bookmarkEnd w:id="1"/>
    </w:p>
    <w:p>
      <w:pPr>
        <w:keepNext w:val="0"/>
        <w:keepLines w:val="0"/>
        <w:widowControl w:val="0"/>
        <w:numPr>
          <w:ilvl w:val="0"/>
          <w:numId w:val="1"/>
        </w:numPr>
        <w:suppressLineNumbers w:val="0"/>
        <w:spacing w:before="0" w:beforeAutospacing="0" w:after="0" w:afterAutospacing="0" w:line="560" w:lineRule="exact"/>
        <w:ind w:left="0" w:right="0" w:firstLine="560" w:firstLineChars="200"/>
        <w:jc w:val="both"/>
        <w:rPr>
          <w:rFonts w:hint="eastAsia" w:ascii="黑体" w:hAnsi="Calibri" w:eastAsia="黑体" w:cs="Times New Roman"/>
          <w:sz w:val="28"/>
          <w:szCs w:val="28"/>
          <w:lang w:val="en-US"/>
        </w:rPr>
      </w:pPr>
      <w:r>
        <w:rPr>
          <w:rFonts w:hint="eastAsia" w:ascii="黑体" w:eastAsia="黑体" w:cs="Times New Roman"/>
          <w:sz w:val="28"/>
          <w:szCs w:val="28"/>
          <w:lang w:val="en-US" w:eastAsia="zh-CN"/>
        </w:rPr>
        <w:t>科研项目申报前预审查</w:t>
      </w:r>
    </w:p>
    <w:tbl>
      <w:tblPr>
        <w:tblStyle w:val="4"/>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156" w:beforeLines="50" w:beforeAutospacing="0" w:after="0" w:afterAutospacing="0" w:line="400" w:lineRule="exact"/>
              <w:ind w:left="0" w:leftChars="0" w:right="0" w:firstLine="0" w:firstLineChars="0"/>
              <w:jc w:val="center"/>
              <w:textAlignment w:val="auto"/>
              <w:rPr>
                <w:rFonts w:hint="eastAsia" w:ascii="仿宋_GB2312" w:hAnsi="仿宋_GB2312" w:eastAsia="仿宋_GB2312" w:cs="仿宋_GB2312"/>
                <w:b w:val="0"/>
                <w:bCs/>
                <w:color w:val="auto"/>
                <w:kern w:val="2"/>
                <w:sz w:val="28"/>
                <w:szCs w:val="28"/>
                <w:lang w:val="en-US" w:eastAsia="zh-CN" w:bidi="ar-SA"/>
              </w:rPr>
            </w:pPr>
            <w:r>
              <w:rPr>
                <w:rFonts w:hint="eastAsia" w:ascii="仿宋_GB2312" w:hAnsi="仿宋_GB2312" w:eastAsia="仿宋_GB2312" w:cs="仿宋_GB2312"/>
                <w:b w:val="0"/>
                <w:bCs/>
                <w:color w:val="auto"/>
                <w:kern w:val="2"/>
                <w:sz w:val="28"/>
                <w:szCs w:val="28"/>
                <w:lang w:val="en-US" w:eastAsia="zh-CN" w:bidi="ar-SA"/>
              </w:rPr>
              <w:t>1</w:t>
            </w:r>
          </w:p>
        </w:tc>
        <w:tc>
          <w:tcPr>
            <w:tcW w:w="765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156" w:beforeLines="50" w:beforeAutospacing="0" w:after="0" w:afterAutospacing="0" w:line="400" w:lineRule="exact"/>
              <w:ind w:left="0" w:leftChars="0" w:right="0" w:firstLine="0" w:firstLineChars="0"/>
              <w:jc w:val="both"/>
              <w:textAlignment w:val="auto"/>
              <w:rPr>
                <w:rFonts w:hint="eastAsia" w:ascii="仿宋_GB2312" w:hAnsi="仿宋_GB2312" w:eastAsia="仿宋_GB2312" w:cs="仿宋_GB2312"/>
                <w:b w:val="0"/>
                <w:bCs/>
                <w:color w:val="auto"/>
                <w:kern w:val="2"/>
                <w:sz w:val="28"/>
                <w:szCs w:val="28"/>
                <w:lang w:val="en-US" w:eastAsia="zh-CN" w:bidi="ar-SA"/>
              </w:rPr>
            </w:pPr>
            <w:r>
              <w:rPr>
                <w:rFonts w:hint="eastAsia" w:ascii="仿宋_GB2312" w:hAnsi="仿宋_GB2312" w:eastAsia="仿宋_GB2312" w:cs="仿宋_GB2312"/>
                <w:b w:val="0"/>
                <w:bCs/>
                <w:color w:val="auto"/>
                <w:sz w:val="28"/>
                <w:szCs w:val="28"/>
                <w:lang w:val="en-US" w:eastAsia="zh-CN"/>
              </w:rPr>
              <w:t>科研项目申报前预审查审批表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156" w:beforeLines="50" w:beforeAutospacing="0" w:after="0" w:afterAutospacing="0" w:line="400" w:lineRule="exact"/>
              <w:ind w:left="0" w:leftChars="0" w:right="0" w:firstLine="0" w:firstLineChars="0"/>
              <w:jc w:val="center"/>
              <w:textAlignment w:val="auto"/>
              <w:rPr>
                <w:rFonts w:hint="eastAsia" w:ascii="仿宋_GB2312" w:hAnsi="仿宋_GB2312" w:eastAsia="仿宋_GB2312" w:cs="仿宋_GB2312"/>
                <w:b w:val="0"/>
                <w:bCs/>
                <w:color w:val="auto"/>
                <w:kern w:val="2"/>
                <w:sz w:val="28"/>
                <w:szCs w:val="28"/>
                <w:lang w:val="en-US" w:eastAsia="zh-CN" w:bidi="ar-SA"/>
              </w:rPr>
            </w:pPr>
            <w:r>
              <w:rPr>
                <w:rFonts w:hint="eastAsia" w:ascii="仿宋_GB2312" w:hAnsi="仿宋_GB2312" w:eastAsia="仿宋_GB2312" w:cs="仿宋_GB2312"/>
                <w:b w:val="0"/>
                <w:bCs/>
                <w:color w:val="auto"/>
                <w:kern w:val="2"/>
                <w:sz w:val="28"/>
                <w:szCs w:val="28"/>
                <w:lang w:val="en-US" w:eastAsia="zh-CN" w:bidi="ar-SA"/>
              </w:rPr>
              <w:t>2</w:t>
            </w:r>
          </w:p>
        </w:tc>
        <w:tc>
          <w:tcPr>
            <w:tcW w:w="765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156" w:beforeLines="50" w:beforeAutospacing="0" w:after="0" w:afterAutospacing="0" w:line="400" w:lineRule="exact"/>
              <w:ind w:left="0" w:leftChars="0" w:right="0" w:firstLine="0" w:firstLineChars="0"/>
              <w:jc w:val="both"/>
              <w:textAlignment w:val="auto"/>
              <w:rPr>
                <w:rFonts w:hint="eastAsia" w:ascii="仿宋_GB2312" w:hAnsi="仿宋_GB2312" w:eastAsia="仿宋_GB2312" w:cs="仿宋_GB2312"/>
                <w:b w:val="0"/>
                <w:bCs/>
                <w:color w:val="auto"/>
                <w:kern w:val="2"/>
                <w:sz w:val="28"/>
                <w:szCs w:val="28"/>
                <w:lang w:val="en-US" w:eastAsia="zh-CN" w:bidi="ar-SA"/>
              </w:rPr>
            </w:pPr>
            <w:r>
              <w:rPr>
                <w:rFonts w:hint="eastAsia" w:ascii="仿宋_GB2312" w:hAnsi="仿宋_GB2312" w:eastAsia="仿宋_GB2312" w:cs="仿宋_GB2312"/>
                <w:b w:val="0"/>
                <w:bCs/>
                <w:color w:val="auto"/>
                <w:kern w:val="2"/>
                <w:sz w:val="28"/>
                <w:szCs w:val="28"/>
                <w:lang w:val="en-US" w:eastAsia="zh-CN" w:bidi="ar-SA"/>
              </w:rPr>
              <w:t>项目申请书（可行性报告或研究方案）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156" w:beforeLines="50" w:beforeAutospacing="0" w:after="0" w:afterAutospacing="0" w:line="400" w:lineRule="exact"/>
              <w:ind w:left="0" w:leftChars="0" w:right="0" w:firstLine="0" w:firstLineChars="0"/>
              <w:jc w:val="center"/>
              <w:textAlignment w:val="auto"/>
              <w:rPr>
                <w:rFonts w:hint="eastAsia" w:ascii="仿宋_GB2312" w:hAnsi="仿宋_GB2312" w:eastAsia="仿宋_GB2312" w:cs="仿宋_GB2312"/>
                <w:b w:val="0"/>
                <w:bCs/>
                <w:color w:val="auto"/>
                <w:kern w:val="2"/>
                <w:sz w:val="28"/>
                <w:szCs w:val="28"/>
                <w:lang w:val="en-US" w:eastAsia="zh-CN" w:bidi="ar-SA"/>
              </w:rPr>
            </w:pPr>
            <w:r>
              <w:rPr>
                <w:rFonts w:hint="eastAsia" w:ascii="仿宋_GB2312" w:hAnsi="仿宋_GB2312" w:eastAsia="仿宋_GB2312" w:cs="仿宋_GB2312"/>
                <w:b w:val="0"/>
                <w:bCs/>
                <w:color w:val="auto"/>
                <w:kern w:val="2"/>
                <w:sz w:val="28"/>
                <w:szCs w:val="28"/>
                <w:lang w:val="en-US" w:eastAsia="zh-CN" w:bidi="ar-SA"/>
              </w:rPr>
              <w:t>3</w:t>
            </w:r>
          </w:p>
        </w:tc>
        <w:tc>
          <w:tcPr>
            <w:tcW w:w="765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156" w:beforeLines="50" w:beforeAutospacing="0" w:after="0" w:afterAutospacing="0" w:line="400" w:lineRule="exact"/>
              <w:ind w:left="0" w:leftChars="0" w:right="0" w:firstLine="0" w:firstLineChars="0"/>
              <w:jc w:val="both"/>
              <w:textAlignment w:val="auto"/>
              <w:rPr>
                <w:rFonts w:hint="eastAsia" w:ascii="仿宋_GB2312" w:hAnsi="仿宋_GB2312" w:eastAsia="仿宋_GB2312" w:cs="仿宋_GB2312"/>
                <w:b w:val="0"/>
                <w:bCs/>
                <w:color w:val="auto"/>
                <w:kern w:val="2"/>
                <w:sz w:val="28"/>
                <w:szCs w:val="28"/>
                <w:lang w:val="en-US" w:eastAsia="zh-CN" w:bidi="ar-SA"/>
              </w:rPr>
            </w:pPr>
            <w:r>
              <w:rPr>
                <w:rFonts w:hint="eastAsia" w:ascii="仿宋_GB2312" w:hAnsi="仿宋_GB2312" w:eastAsia="仿宋_GB2312" w:cs="仿宋_GB2312"/>
                <w:b w:val="0"/>
                <w:bCs/>
                <w:color w:val="auto"/>
                <w:kern w:val="2"/>
                <w:sz w:val="28"/>
                <w:szCs w:val="28"/>
                <w:lang w:val="en-US" w:eastAsia="zh-CN" w:bidi="ar-SA"/>
              </w:rPr>
              <w:t>知情同意书（如有）</w:t>
            </w:r>
          </w:p>
        </w:tc>
      </w:tr>
    </w:tbl>
    <w:p>
      <w:pPr>
        <w:keepNext w:val="0"/>
        <w:keepLines w:val="0"/>
        <w:widowControl w:val="0"/>
        <w:numPr>
          <w:ilvl w:val="0"/>
          <w:numId w:val="1"/>
        </w:numPr>
        <w:suppressLineNumbers w:val="0"/>
        <w:spacing w:before="0" w:beforeAutospacing="0" w:after="0" w:afterAutospacing="0" w:line="560" w:lineRule="exact"/>
        <w:ind w:left="0" w:right="0" w:firstLine="560" w:firstLineChars="200"/>
        <w:jc w:val="both"/>
        <w:rPr>
          <w:rFonts w:hint="eastAsia" w:ascii="黑体" w:hAnsi="Calibri" w:eastAsia="黑体" w:cs="Times New Roman"/>
          <w:sz w:val="28"/>
          <w:szCs w:val="28"/>
          <w:lang w:val="en-US"/>
        </w:rPr>
      </w:pPr>
      <w:r>
        <w:rPr>
          <w:rFonts w:hint="eastAsia" w:ascii="黑体" w:hAnsi="Calibri" w:eastAsia="黑体" w:cs="Times New Roman"/>
          <w:kern w:val="2"/>
          <w:sz w:val="28"/>
          <w:szCs w:val="28"/>
          <w:lang w:val="en-US" w:eastAsia="zh-CN" w:bidi="ar"/>
        </w:rPr>
        <w:t>初始审查</w:t>
      </w:r>
    </w:p>
    <w:p>
      <w:pPr>
        <w:pStyle w:val="9"/>
        <w:widowControl/>
        <w:spacing w:line="560" w:lineRule="exact"/>
        <w:ind w:left="0" w:firstLine="560" w:firstLineChars="200"/>
        <w:jc w:val="both"/>
        <w:rPr>
          <w:rFonts w:hint="eastAsia" w:ascii="楷体_GB2312" w:hAnsi="楷体_GB2312" w:eastAsia="楷体_GB2312" w:cs="楷体_GB2312"/>
          <w:color w:val="000000"/>
          <w:sz w:val="28"/>
          <w:szCs w:val="28"/>
          <w:lang w:val="en-US"/>
        </w:rPr>
      </w:pPr>
      <w:r>
        <w:rPr>
          <w:rFonts w:ascii="楷体_GB2312" w:hAnsi="楷体_GB2312" w:eastAsia="楷体_GB2312" w:cs="楷体_GB2312"/>
          <w:color w:val="000000"/>
          <w:sz w:val="28"/>
          <w:szCs w:val="28"/>
          <w:lang w:eastAsia="zh-CN"/>
        </w:rPr>
        <w:t>申请初始审查者应递交一份本机构研究项目管理部门对该项目的立项证明文件、项目主要联系人的联系方式，并按照下述清单准备送审文件。</w:t>
      </w:r>
    </w:p>
    <w:p>
      <w:pPr>
        <w:pStyle w:val="9"/>
        <w:widowControl/>
        <w:numPr>
          <w:ilvl w:val="0"/>
          <w:numId w:val="2"/>
        </w:numPr>
        <w:spacing w:line="560" w:lineRule="exact"/>
        <w:ind w:left="0" w:firstLine="420"/>
        <w:jc w:val="both"/>
        <w:rPr>
          <w:rFonts w:hint="eastAsia" w:ascii="楷体_GB2312" w:eastAsia="楷体_GB2312" w:cs="Times New Roman"/>
          <w:color w:val="auto"/>
          <w:kern w:val="2"/>
          <w:sz w:val="28"/>
          <w:szCs w:val="28"/>
          <w:lang w:val="en-US"/>
        </w:rPr>
      </w:pPr>
      <w:r>
        <w:rPr>
          <w:rFonts w:hint="eastAsia" w:ascii="楷体_GB2312" w:eastAsia="楷体_GB2312" w:cs="Times New Roman"/>
          <w:color w:val="auto"/>
          <w:kern w:val="2"/>
          <w:sz w:val="28"/>
          <w:szCs w:val="28"/>
          <w:lang w:eastAsia="zh-CN"/>
        </w:rPr>
        <w:t>药物临床试验</w:t>
      </w:r>
    </w:p>
    <w:tbl>
      <w:tblPr>
        <w:tblStyle w:val="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7585"/>
        <w:tblGridChange w:id="0">
          <w:tblGrid>
            <w:gridCol w:w="108"/>
            <w:gridCol w:w="3"/>
            <w:gridCol w:w="809"/>
            <w:gridCol w:w="758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95"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1</w:t>
            </w:r>
          </w:p>
        </w:tc>
        <w:tc>
          <w:tcPr>
            <w:tcW w:w="7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初始审查申请表（签名并注明日期）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95"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2</w:t>
            </w:r>
          </w:p>
        </w:tc>
        <w:tc>
          <w:tcPr>
            <w:tcW w:w="7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临床研究方案（注明版本号/日期）和附件（如涉及）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3</w:t>
            </w:r>
          </w:p>
        </w:tc>
        <w:tc>
          <w:tcPr>
            <w:tcW w:w="7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知情同意书</w:t>
            </w:r>
            <w:r>
              <w:rPr>
                <w:rFonts w:hint="eastAsia" w:ascii="仿宋_GB2312" w:hAnsi="仿宋_GB2312" w:eastAsia="仿宋_GB2312" w:cs="仿宋_GB2312"/>
                <w:b w:val="0"/>
                <w:bCs/>
                <w:color w:val="auto"/>
                <w:kern w:val="2"/>
                <w:sz w:val="28"/>
                <w:szCs w:val="28"/>
                <w:lang w:val="en-US" w:eastAsia="zh-CN" w:bidi="ar-SA"/>
              </w:rPr>
              <w:t>（注明版本号/日期）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4</w:t>
            </w:r>
          </w:p>
        </w:tc>
        <w:tc>
          <w:tcPr>
            <w:tcW w:w="7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 w:val="0"/>
                <w:bCs/>
                <w:color w:val="auto"/>
                <w:kern w:val="2"/>
                <w:sz w:val="28"/>
                <w:szCs w:val="28"/>
                <w:lang w:val="en-US" w:eastAsia="zh-CN" w:bidi="ar-SA"/>
              </w:rPr>
              <w:t>研究经济利益声明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95"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5</w:t>
            </w:r>
          </w:p>
        </w:tc>
        <w:tc>
          <w:tcPr>
            <w:tcW w:w="7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 w:val="0"/>
                <w:bCs/>
                <w:color w:val="auto"/>
                <w:kern w:val="2"/>
                <w:sz w:val="28"/>
                <w:szCs w:val="28"/>
                <w:lang w:val="en-US" w:eastAsia="zh-CN" w:bidi="ar-SA"/>
              </w:rPr>
              <w:t>研究病历/病例报告表和</w:t>
            </w:r>
            <w:r>
              <w:rPr>
                <w:rFonts w:hint="eastAsia" w:ascii="仿宋_GB2312" w:hAnsi="仿宋_GB2312" w:eastAsia="仿宋_GB2312" w:cs="仿宋_GB2312"/>
                <w:bCs/>
                <w:kern w:val="2"/>
                <w:sz w:val="28"/>
                <w:szCs w:val="28"/>
                <w:lang w:val="en-US" w:eastAsia="zh-CN" w:bidi="ar"/>
              </w:rPr>
              <w:t>其他任何提供给受试者的书面材料</w:t>
            </w:r>
            <w:r>
              <w:rPr>
                <w:rFonts w:hint="eastAsia" w:ascii="仿宋_GB2312" w:hAnsi="仿宋_GB2312" w:eastAsia="仿宋_GB2312" w:cs="仿宋_GB2312"/>
                <w:b w:val="0"/>
                <w:bCs/>
                <w:color w:val="auto"/>
                <w:kern w:val="2"/>
                <w:sz w:val="28"/>
                <w:szCs w:val="28"/>
                <w:lang w:val="en-US" w:eastAsia="zh-CN" w:bidi="ar-SA"/>
              </w:rPr>
              <w:t>（</w:t>
            </w:r>
            <w:r>
              <w:rPr>
                <w:rFonts w:hint="eastAsia" w:ascii="仿宋_GB2312" w:hAnsi="仿宋_GB2312" w:eastAsia="仿宋_GB2312" w:cs="仿宋_GB2312"/>
                <w:bCs/>
                <w:sz w:val="28"/>
                <w:szCs w:val="28"/>
                <w:lang w:val="en-US" w:eastAsia="zh-CN"/>
              </w:rPr>
              <w:t>研究参与者</w:t>
            </w:r>
            <w:r>
              <w:rPr>
                <w:rFonts w:hint="eastAsia" w:ascii="仿宋_GB2312" w:hAnsi="仿宋_GB2312" w:eastAsia="仿宋_GB2312" w:cs="仿宋_GB2312"/>
                <w:bCs/>
                <w:sz w:val="28"/>
                <w:szCs w:val="28"/>
              </w:rPr>
              <w:t>日记卡、联系卡、评分表、须知</w:t>
            </w:r>
            <w:r>
              <w:rPr>
                <w:rFonts w:hint="eastAsia" w:ascii="仿宋_GB2312" w:hAnsi="仿宋_GB2312" w:eastAsia="仿宋_GB2312" w:cs="仿宋_GB2312"/>
                <w:bCs/>
                <w:sz w:val="28"/>
                <w:szCs w:val="28"/>
                <w:lang w:val="en-US" w:eastAsia="zh-CN"/>
              </w:rPr>
              <w:t>等，</w:t>
            </w:r>
            <w:r>
              <w:rPr>
                <w:rFonts w:hint="eastAsia" w:ascii="仿宋_GB2312" w:hAnsi="仿宋_GB2312" w:eastAsia="仿宋_GB2312" w:cs="仿宋_GB2312"/>
                <w:bCs/>
                <w:sz w:val="28"/>
                <w:szCs w:val="28"/>
              </w:rPr>
              <w:t>注明版本号/日期</w:t>
            </w:r>
            <w:r>
              <w:rPr>
                <w:rFonts w:hint="eastAsia" w:ascii="仿宋_GB2312" w:hAnsi="仿宋_GB2312" w:eastAsia="仿宋_GB2312" w:cs="仿宋_GB2312"/>
                <w:b w:val="0"/>
                <w:bCs/>
                <w:color w:val="auto"/>
                <w:kern w:val="2"/>
                <w:sz w:val="28"/>
                <w:szCs w:val="2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95"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6</w:t>
            </w:r>
          </w:p>
        </w:tc>
        <w:tc>
          <w:tcPr>
            <w:tcW w:w="7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招募受试者的方式、程序和材料(包括广告)</w:t>
            </w:r>
            <w:r>
              <w:rPr>
                <w:rFonts w:hint="eastAsia" w:ascii="仿宋_GB2312" w:hAnsi="仿宋_GB2312" w:eastAsia="仿宋_GB2312" w:cs="仿宋_GB2312"/>
                <w:b w:val="0"/>
                <w:bCs/>
                <w:color w:val="auto"/>
                <w:kern w:val="2"/>
                <w:sz w:val="28"/>
                <w:szCs w:val="28"/>
                <w:lang w:val="en-US" w:eastAsia="zh-CN" w:bidi="ar-SA"/>
              </w:rPr>
              <w:t>(</w:t>
            </w:r>
            <w:r>
              <w:rPr>
                <w:rFonts w:hint="eastAsia" w:ascii="仿宋_GB2312" w:hAnsi="仿宋_GB2312" w:eastAsia="仿宋_GB2312" w:cs="仿宋_GB2312"/>
                <w:bCs/>
                <w:sz w:val="28"/>
                <w:szCs w:val="28"/>
              </w:rPr>
              <w:t>注明版本号/日期</w:t>
            </w:r>
            <w:r>
              <w:rPr>
                <w:rFonts w:hint="eastAsia" w:ascii="仿宋_GB2312" w:hAnsi="仿宋_GB2312" w:eastAsia="仿宋_GB2312" w:cs="仿宋_GB2312"/>
                <w:b w:val="0"/>
                <w:bCs/>
                <w:color w:val="auto"/>
                <w:kern w:val="2"/>
                <w:sz w:val="28"/>
                <w:szCs w:val="2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95"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7</w:t>
            </w:r>
          </w:p>
        </w:tc>
        <w:tc>
          <w:tcPr>
            <w:tcW w:w="7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组长单位</w:t>
            </w:r>
            <w:r>
              <w:rPr>
                <w:rFonts w:hint="eastAsia" w:ascii="仿宋_GB2312" w:hAnsi="仿宋_GB2312" w:eastAsia="仿宋_GB2312" w:cs="仿宋_GB2312"/>
                <w:bCs/>
                <w:kern w:val="2"/>
                <w:sz w:val="28"/>
                <w:szCs w:val="28"/>
                <w:lang w:val="en-US" w:eastAsia="zh-CN" w:bidi="ar"/>
              </w:rPr>
              <w:t>伦理委员会批件（如</w:t>
            </w:r>
            <w:r>
              <w:rPr>
                <w:rFonts w:hint="eastAsia" w:ascii="仿宋_GB2312" w:hAnsi="仿宋_GB2312" w:eastAsia="仿宋_GB2312" w:cs="仿宋_GB2312"/>
                <w:bCs/>
                <w:kern w:val="2"/>
                <w:sz w:val="28"/>
                <w:szCs w:val="28"/>
                <w:lang w:val="en-US" w:eastAsia="zh-CN" w:bidi="ar"/>
              </w:rPr>
              <w:t>涉及</w:t>
            </w:r>
            <w:r>
              <w:rPr>
                <w:rFonts w:hint="eastAsia" w:ascii="仿宋_GB2312" w:hAnsi="仿宋_GB2312" w:eastAsia="仿宋_GB2312" w:cs="仿宋_GB2312"/>
                <w:bCs/>
                <w:kern w:val="2"/>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95"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8</w:t>
            </w:r>
          </w:p>
        </w:tc>
        <w:tc>
          <w:tcPr>
            <w:tcW w:w="7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国家药品监督管理总局临床试验批件/通知书</w:t>
            </w:r>
            <w:r>
              <w:rPr>
                <w:rFonts w:hint="eastAsia" w:ascii="仿宋_GB2312" w:hAnsi="仿宋_GB2312" w:eastAsia="仿宋_GB2312" w:cs="仿宋_GB2312"/>
                <w:bCs/>
                <w:sz w:val="28"/>
                <w:szCs w:val="28"/>
                <w:lang w:eastAsia="zh-CN"/>
              </w:rPr>
              <w:t>（已上市药品</w:t>
            </w:r>
            <w:r>
              <w:rPr>
                <w:rFonts w:hint="eastAsia" w:ascii="仿宋_GB2312" w:hAnsi="仿宋_GB2312" w:eastAsia="仿宋_GB2312" w:cs="仿宋_GB2312"/>
                <w:bCs/>
                <w:sz w:val="28"/>
                <w:szCs w:val="28"/>
                <w:lang w:val="en-US" w:eastAsia="zh-CN"/>
              </w:rPr>
              <w:t>提供药品说明书、</w:t>
            </w:r>
            <w:r>
              <w:rPr>
                <w:rFonts w:hint="eastAsia" w:ascii="仿宋_GB2312" w:hAnsi="仿宋_GB2312" w:eastAsia="仿宋_GB2312" w:cs="仿宋_GB2312"/>
                <w:bCs/>
                <w:sz w:val="28"/>
                <w:szCs w:val="28"/>
                <w:lang w:eastAsia="zh-CN"/>
              </w:rPr>
              <w:t>药品注册证书或药品再注册证书）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95"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9</w:t>
            </w:r>
          </w:p>
        </w:tc>
        <w:tc>
          <w:tcPr>
            <w:tcW w:w="7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研究者手册</w:t>
            </w:r>
            <w:r>
              <w:rPr>
                <w:rFonts w:hint="eastAsia" w:ascii="仿宋_GB2312" w:hAnsi="仿宋_GB2312" w:eastAsia="仿宋_GB2312" w:cs="仿宋_GB2312"/>
                <w:b w:val="0"/>
                <w:bCs/>
                <w:color w:val="auto"/>
                <w:kern w:val="2"/>
                <w:sz w:val="28"/>
                <w:szCs w:val="28"/>
                <w:lang w:val="en-US" w:eastAsia="zh-CN" w:bidi="ar-SA"/>
              </w:rPr>
              <w:t>/研究用产品的说明书、参考文献（如适用）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95"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10</w:t>
            </w:r>
          </w:p>
        </w:tc>
        <w:tc>
          <w:tcPr>
            <w:tcW w:w="7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现有的安全性资料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95"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11</w:t>
            </w:r>
          </w:p>
        </w:tc>
        <w:tc>
          <w:tcPr>
            <w:tcW w:w="7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申办者/CRO资质证明</w:t>
            </w:r>
            <w:r>
              <w:rPr>
                <w:rFonts w:hint="eastAsia" w:ascii="仿宋_GB2312" w:hAnsi="仿宋_GB2312" w:eastAsia="仿宋_GB2312" w:cs="仿宋_GB2312"/>
                <w:bCs/>
                <w:sz w:val="28"/>
                <w:szCs w:val="28"/>
                <w:lang w:eastAsia="zh-CN"/>
              </w:rPr>
              <w:t>（营业执照复印件、生产许可证复印件</w:t>
            </w:r>
            <w:r>
              <w:rPr>
                <w:rFonts w:hint="eastAsia" w:ascii="仿宋_GB2312" w:hAnsi="仿宋_GB2312" w:eastAsia="仿宋_GB2312" w:cs="仿宋_GB2312"/>
                <w:bCs/>
                <w:sz w:val="28"/>
                <w:szCs w:val="28"/>
                <w:lang w:val="en-US" w:eastAsia="zh-CN"/>
              </w:rPr>
              <w:t>等</w:t>
            </w:r>
            <w:r>
              <w:rPr>
                <w:rFonts w:hint="eastAsia" w:ascii="仿宋_GB2312" w:hAnsi="仿宋_GB2312" w:eastAsia="仿宋_GB2312" w:cs="仿宋_GB2312"/>
                <w:bCs/>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95"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12</w:t>
            </w:r>
          </w:p>
        </w:tc>
        <w:tc>
          <w:tcPr>
            <w:tcW w:w="7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主要研究者简历（</w:t>
            </w:r>
            <w:r>
              <w:rPr>
                <w:rFonts w:hint="eastAsia" w:ascii="仿宋_GB2312" w:hAnsi="仿宋_GB2312" w:eastAsia="仿宋_GB2312" w:cs="仿宋_GB2312"/>
                <w:b w:val="0"/>
                <w:bCs/>
                <w:color w:val="auto"/>
                <w:kern w:val="2"/>
                <w:sz w:val="28"/>
                <w:szCs w:val="28"/>
                <w:lang w:val="en-US" w:eastAsia="zh-CN" w:bidi="ar-SA"/>
              </w:rPr>
              <w:t>签名/日期）</w:t>
            </w:r>
            <w:r>
              <w:rPr>
                <w:rFonts w:hint="eastAsia" w:ascii="仿宋_GB2312" w:hAnsi="仿宋_GB2312" w:eastAsia="仿宋_GB2312" w:cs="仿宋_GB2312"/>
                <w:bCs/>
                <w:kern w:val="2"/>
                <w:sz w:val="28"/>
                <w:szCs w:val="28"/>
                <w:lang w:val="en-US" w:eastAsia="zh-CN" w:bidi="ar"/>
              </w:rPr>
              <w:t>）及研究人员的名单（多中心试验需含其他参与单位主要研究者名单）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13</w:t>
            </w:r>
          </w:p>
        </w:tc>
        <w:tc>
          <w:tcPr>
            <w:tcW w:w="7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sz w:val="28"/>
                <w:szCs w:val="28"/>
              </w:rPr>
              <w:t>试验药物的制备符合临床试验用药品生产质量管理相关要求的证明文件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95"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14</w:t>
            </w:r>
          </w:p>
        </w:tc>
        <w:tc>
          <w:tcPr>
            <w:tcW w:w="7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与伦理审查相关的其他文件</w:t>
            </w:r>
          </w:p>
        </w:tc>
      </w:tr>
    </w:tbl>
    <w:p>
      <w:pPr>
        <w:pStyle w:val="9"/>
        <w:widowControl/>
        <w:numPr>
          <w:ilvl w:val="0"/>
          <w:numId w:val="2"/>
        </w:numPr>
        <w:spacing w:line="560" w:lineRule="exact"/>
        <w:ind w:left="0" w:firstLine="420"/>
        <w:jc w:val="both"/>
        <w:rPr>
          <w:rFonts w:hint="eastAsia" w:ascii="楷体_GB2312" w:eastAsia="楷体_GB2312" w:cs="Times New Roman"/>
          <w:color w:val="auto"/>
          <w:kern w:val="2"/>
          <w:sz w:val="28"/>
          <w:szCs w:val="28"/>
          <w:lang w:val="en-US"/>
        </w:rPr>
      </w:pPr>
      <w:r>
        <w:rPr>
          <w:rFonts w:hint="eastAsia" w:ascii="楷体_GB2312" w:eastAsia="楷体_GB2312" w:cs="Times New Roman"/>
          <w:color w:val="auto"/>
          <w:kern w:val="2"/>
          <w:sz w:val="28"/>
          <w:szCs w:val="28"/>
          <w:lang w:eastAsia="zh-CN"/>
        </w:rPr>
        <w:t>医疗器械临床试验（含体外诊断试剂）</w:t>
      </w:r>
    </w:p>
    <w:tbl>
      <w:tblPr>
        <w:tblStyle w:val="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7648"/>
        <w:tblGridChange w:id="1">
          <w:tblGrid>
            <w:gridCol w:w="108"/>
            <w:gridCol w:w="1"/>
            <w:gridCol w:w="762"/>
            <w:gridCol w:w="764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95"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1</w:t>
            </w:r>
          </w:p>
        </w:tc>
        <w:tc>
          <w:tcPr>
            <w:tcW w:w="7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初始审查申请表（签名并注明日期）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2</w:t>
            </w:r>
          </w:p>
        </w:tc>
        <w:tc>
          <w:tcPr>
            <w:tcW w:w="7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sz w:val="28"/>
                <w:szCs w:val="28"/>
                <w:lang w:eastAsia="zh-CN"/>
              </w:rPr>
              <w:t>机构</w:t>
            </w:r>
            <w:r>
              <w:rPr>
                <w:rFonts w:hint="eastAsia" w:ascii="仿宋_GB2312" w:hAnsi="仿宋_GB2312" w:eastAsia="仿宋_GB2312" w:cs="仿宋_GB2312"/>
                <w:bCs/>
                <w:sz w:val="28"/>
                <w:szCs w:val="28"/>
              </w:rPr>
              <w:t>医疗器械临床试验项目立项评估表复印件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3</w:t>
            </w:r>
          </w:p>
        </w:tc>
        <w:tc>
          <w:tcPr>
            <w:tcW w:w="7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Cs/>
                <w:sz w:val="28"/>
                <w:szCs w:val="28"/>
                <w:lang w:eastAsia="zh-CN"/>
              </w:rPr>
            </w:pPr>
            <w:r>
              <w:rPr>
                <w:rFonts w:hint="eastAsia" w:ascii="仿宋_GB2312" w:hAnsi="仿宋_GB2312" w:eastAsia="仿宋_GB2312" w:cs="仿宋_GB2312"/>
                <w:b w:val="0"/>
                <w:bCs/>
                <w:color w:val="auto"/>
                <w:kern w:val="2"/>
                <w:sz w:val="28"/>
                <w:szCs w:val="28"/>
                <w:lang w:val="en-US" w:eastAsia="zh-CN" w:bidi="ar-SA"/>
              </w:rPr>
              <w:t>研究经济利益冲突声明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95"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4</w:t>
            </w:r>
          </w:p>
        </w:tc>
        <w:tc>
          <w:tcPr>
            <w:tcW w:w="7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临床研究方案（注明版本/日期）和附件（如涉及）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95"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5</w:t>
            </w:r>
          </w:p>
        </w:tc>
        <w:tc>
          <w:tcPr>
            <w:tcW w:w="7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知情同意书（注明版本号/日期）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95"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6</w:t>
            </w:r>
          </w:p>
        </w:tc>
        <w:tc>
          <w:tcPr>
            <w:tcW w:w="7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eastAsia="zh-CN"/>
              </w:rPr>
              <w:t>（如涉及）</w:t>
            </w:r>
            <w:r>
              <w:rPr>
                <w:rFonts w:hint="eastAsia" w:ascii="仿宋_GB2312" w:hAnsi="仿宋_GB2312" w:eastAsia="仿宋_GB2312" w:cs="仿宋_GB2312"/>
                <w:bCs/>
                <w:kern w:val="2"/>
                <w:sz w:val="28"/>
                <w:szCs w:val="28"/>
                <w:lang w:val="en-US" w:eastAsia="zh-CN" w:bidi="ar"/>
              </w:rPr>
              <w:t>招募受试者的方式、程序和材料(包括广告)</w:t>
            </w:r>
            <w:r>
              <w:rPr>
                <w:rFonts w:hint="eastAsia" w:ascii="仿宋_GB2312" w:hAnsi="仿宋_GB2312" w:eastAsia="仿宋_GB2312" w:cs="仿宋_GB2312"/>
                <w:b w:val="0"/>
                <w:bCs/>
                <w:color w:val="auto"/>
                <w:kern w:val="2"/>
                <w:sz w:val="28"/>
                <w:szCs w:val="28"/>
                <w:lang w:val="en-US" w:eastAsia="zh-CN" w:bidi="ar-SA"/>
              </w:rPr>
              <w:t>(</w:t>
            </w:r>
            <w:r>
              <w:rPr>
                <w:rFonts w:hint="eastAsia" w:ascii="仿宋_GB2312" w:hAnsi="仿宋_GB2312" w:eastAsia="仿宋_GB2312" w:cs="仿宋_GB2312"/>
                <w:bCs/>
                <w:sz w:val="28"/>
                <w:szCs w:val="28"/>
              </w:rPr>
              <w:t>注明版本号/日期</w:t>
            </w:r>
            <w:r>
              <w:rPr>
                <w:rFonts w:hint="eastAsia" w:ascii="仿宋_GB2312" w:hAnsi="仿宋_GB2312" w:eastAsia="仿宋_GB2312" w:cs="仿宋_GB2312"/>
                <w:b w:val="0"/>
                <w:bCs/>
                <w:color w:val="auto"/>
                <w:kern w:val="2"/>
                <w:sz w:val="28"/>
                <w:szCs w:val="2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95"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7</w:t>
            </w:r>
          </w:p>
        </w:tc>
        <w:tc>
          <w:tcPr>
            <w:tcW w:w="7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 w:val="0"/>
                <w:bCs/>
                <w:color w:val="auto"/>
                <w:kern w:val="2"/>
                <w:sz w:val="28"/>
                <w:szCs w:val="28"/>
                <w:lang w:val="en-US" w:eastAsia="zh-CN" w:bidi="ar-SA"/>
              </w:rPr>
              <w:t>研究病历/病例报告表和其他任何提供给研究参与者的书面材料（</w:t>
            </w:r>
            <w:r>
              <w:rPr>
                <w:rFonts w:hint="eastAsia" w:ascii="仿宋_GB2312" w:hAnsi="仿宋_GB2312" w:eastAsia="仿宋_GB2312" w:cs="仿宋_GB2312"/>
                <w:bCs/>
                <w:sz w:val="28"/>
                <w:szCs w:val="28"/>
                <w:lang w:val="en-US" w:eastAsia="zh-CN"/>
              </w:rPr>
              <w:t>研究参与者</w:t>
            </w:r>
            <w:r>
              <w:rPr>
                <w:rFonts w:hint="eastAsia" w:ascii="仿宋_GB2312" w:hAnsi="仿宋_GB2312" w:eastAsia="仿宋_GB2312" w:cs="仿宋_GB2312"/>
                <w:bCs/>
                <w:sz w:val="28"/>
                <w:szCs w:val="28"/>
              </w:rPr>
              <w:t>日记卡、联系卡、评分表、须知</w:t>
            </w:r>
            <w:r>
              <w:rPr>
                <w:rFonts w:hint="eastAsia" w:ascii="仿宋_GB2312" w:hAnsi="仿宋_GB2312" w:eastAsia="仿宋_GB2312" w:cs="仿宋_GB2312"/>
                <w:bCs/>
                <w:sz w:val="28"/>
                <w:szCs w:val="28"/>
                <w:lang w:val="en-US" w:eastAsia="zh-CN"/>
              </w:rPr>
              <w:t>等，</w:t>
            </w:r>
            <w:r>
              <w:rPr>
                <w:rFonts w:hint="eastAsia" w:ascii="仿宋_GB2312" w:hAnsi="仿宋_GB2312" w:eastAsia="仿宋_GB2312" w:cs="仿宋_GB2312"/>
                <w:bCs/>
                <w:sz w:val="28"/>
                <w:szCs w:val="28"/>
              </w:rPr>
              <w:t>注明版本号/日期</w:t>
            </w:r>
            <w:r>
              <w:rPr>
                <w:rFonts w:hint="eastAsia" w:ascii="仿宋_GB2312" w:hAnsi="仿宋_GB2312" w:eastAsia="仿宋_GB2312" w:cs="仿宋_GB2312"/>
                <w:b w:val="0"/>
                <w:bCs/>
                <w:color w:val="auto"/>
                <w:kern w:val="2"/>
                <w:sz w:val="28"/>
                <w:szCs w:val="2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95"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8</w:t>
            </w:r>
          </w:p>
        </w:tc>
        <w:tc>
          <w:tcPr>
            <w:tcW w:w="7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 w:val="0"/>
                <w:bCs/>
                <w:color w:val="auto"/>
                <w:kern w:val="2"/>
                <w:sz w:val="28"/>
                <w:szCs w:val="28"/>
                <w:lang w:val="en-US" w:eastAsia="zh-CN" w:bidi="ar-SA"/>
              </w:rPr>
              <w:t>研究者手册/研究用产品的说明书、参考文献（如适用）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44"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9</w:t>
            </w:r>
          </w:p>
        </w:tc>
        <w:tc>
          <w:tcPr>
            <w:tcW w:w="7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eastAsia="zh-CN"/>
              </w:rPr>
              <w:t>（如涉及）已上市医疗器械的注册证和产品说明书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95"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10</w:t>
            </w:r>
          </w:p>
        </w:tc>
        <w:tc>
          <w:tcPr>
            <w:tcW w:w="7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Cs/>
                <w:sz w:val="28"/>
                <w:szCs w:val="28"/>
              </w:rPr>
              <w:t>（如</w:t>
            </w:r>
            <w:r>
              <w:rPr>
                <w:rFonts w:hint="eastAsia" w:ascii="仿宋_GB2312" w:hAnsi="仿宋_GB2312" w:eastAsia="仿宋_GB2312" w:cs="仿宋_GB2312"/>
                <w:bCs/>
                <w:sz w:val="28"/>
                <w:szCs w:val="28"/>
                <w:lang w:val="en-US" w:eastAsia="zh-CN"/>
              </w:rPr>
              <w:t>涉及</w:t>
            </w:r>
            <w:r>
              <w:rPr>
                <w:rFonts w:hint="eastAsia" w:ascii="仿宋_GB2312" w:hAnsi="仿宋_GB2312" w:eastAsia="仿宋_GB2312" w:cs="仿宋_GB2312"/>
                <w:bCs/>
                <w:sz w:val="28"/>
                <w:szCs w:val="28"/>
              </w:rPr>
              <w:t>）组长单位伦理委员会批件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95"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11</w:t>
            </w:r>
          </w:p>
        </w:tc>
        <w:tc>
          <w:tcPr>
            <w:tcW w:w="7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Cs/>
                <w:sz w:val="28"/>
                <w:szCs w:val="28"/>
              </w:rPr>
              <w:t>（如</w:t>
            </w:r>
            <w:r>
              <w:rPr>
                <w:rFonts w:hint="eastAsia" w:ascii="仿宋_GB2312" w:hAnsi="仿宋_GB2312" w:eastAsia="仿宋_GB2312" w:cs="仿宋_GB2312"/>
                <w:bCs/>
                <w:sz w:val="28"/>
                <w:szCs w:val="28"/>
                <w:lang w:val="en-US" w:eastAsia="zh-CN"/>
              </w:rPr>
              <w:t>涉及</w:t>
            </w:r>
            <w:r>
              <w:rPr>
                <w:rFonts w:hint="eastAsia" w:ascii="仿宋_GB2312" w:hAnsi="仿宋_GB2312" w:eastAsia="仿宋_GB2312" w:cs="仿宋_GB2312"/>
                <w:bCs/>
                <w:sz w:val="28"/>
                <w:szCs w:val="28"/>
              </w:rPr>
              <w:t>）国家药品监督管理局医疗器械临床试验审批意见单</w:t>
            </w:r>
            <w:r>
              <w:rPr>
                <w:rFonts w:hint="eastAsia" w:ascii="仿宋_GB2312" w:hAnsi="仿宋_GB2312" w:eastAsia="仿宋_GB2312" w:cs="仿宋_GB2312"/>
                <w:bCs/>
                <w:sz w:val="28"/>
                <w:szCs w:val="28"/>
                <w:lang w:eastAsia="zh-CN"/>
              </w:rPr>
              <w:t>、创新医疗器械证明文件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95"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12</w:t>
            </w:r>
          </w:p>
        </w:tc>
        <w:tc>
          <w:tcPr>
            <w:tcW w:w="7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Cs/>
                <w:sz w:val="28"/>
                <w:szCs w:val="28"/>
              </w:rPr>
              <w:t>临床前研究相关资料，包括文献综述、临床前研究和动物实验数据等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95"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13</w:t>
            </w:r>
          </w:p>
        </w:tc>
        <w:tc>
          <w:tcPr>
            <w:tcW w:w="7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 w:val="0"/>
                <w:bCs/>
                <w:color w:val="auto"/>
                <w:kern w:val="2"/>
                <w:sz w:val="28"/>
                <w:szCs w:val="28"/>
                <w:lang w:val="en-US" w:eastAsia="zh-CN" w:bidi="ar-SA"/>
              </w:rPr>
              <w:t>注册产品标准或相应的国家、行业标准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95"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14</w:t>
            </w:r>
          </w:p>
        </w:tc>
        <w:tc>
          <w:tcPr>
            <w:tcW w:w="7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 w:val="0"/>
                <w:bCs/>
                <w:color w:val="auto"/>
                <w:kern w:val="2"/>
                <w:sz w:val="28"/>
                <w:szCs w:val="28"/>
                <w:lang w:val="en-US" w:eastAsia="zh-CN" w:bidi="ar-SA"/>
              </w:rPr>
              <w:t>申办者资质证明</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如</w:t>
            </w:r>
            <w:r>
              <w:rPr>
                <w:rFonts w:hint="eastAsia" w:ascii="仿宋_GB2312" w:hAnsi="仿宋_GB2312" w:eastAsia="仿宋_GB2312" w:cs="仿宋_GB2312"/>
                <w:bCs/>
                <w:sz w:val="28"/>
                <w:szCs w:val="28"/>
                <w:lang w:eastAsia="zh-CN"/>
              </w:rPr>
              <w:t>营业执照复印件、生产许可证复印件（</w:t>
            </w:r>
            <w:r>
              <w:rPr>
                <w:rFonts w:hint="eastAsia" w:ascii="仿宋_GB2312" w:hAnsi="仿宋_GB2312" w:eastAsia="仿宋_GB2312" w:cs="仿宋_GB2312"/>
                <w:bCs/>
                <w:sz w:val="28"/>
                <w:szCs w:val="28"/>
                <w:lang w:val="en-US" w:eastAsia="zh-CN"/>
              </w:rPr>
              <w:t>如涉及</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15</w:t>
            </w:r>
          </w:p>
        </w:tc>
        <w:tc>
          <w:tcPr>
            <w:tcW w:w="7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 w:val="0"/>
                <w:bCs/>
                <w:color w:val="auto"/>
                <w:kern w:val="2"/>
                <w:sz w:val="28"/>
                <w:szCs w:val="28"/>
                <w:lang w:val="en-US" w:eastAsia="zh-CN" w:bidi="ar-SA"/>
              </w:rPr>
            </w:pPr>
            <w:r>
              <w:rPr>
                <w:rFonts w:hint="eastAsia" w:ascii="仿宋_GB2312" w:hAnsi="仿宋_GB2312" w:eastAsia="仿宋_GB2312" w:cs="仿宋_GB2312"/>
                <w:bCs/>
                <w:sz w:val="28"/>
                <w:szCs w:val="28"/>
              </w:rPr>
              <w:t>（如</w:t>
            </w:r>
            <w:r>
              <w:rPr>
                <w:rFonts w:hint="eastAsia" w:ascii="仿宋_GB2312" w:hAnsi="仿宋_GB2312" w:eastAsia="仿宋_GB2312" w:cs="仿宋_GB2312"/>
                <w:bCs/>
                <w:sz w:val="28"/>
                <w:szCs w:val="28"/>
                <w:lang w:val="en-US" w:eastAsia="zh-CN"/>
              </w:rPr>
              <w:t>涉及</w:t>
            </w:r>
            <w:r>
              <w:rPr>
                <w:rFonts w:hint="eastAsia" w:ascii="仿宋_GB2312" w:hAnsi="仿宋_GB2312" w:eastAsia="仿宋_GB2312" w:cs="仿宋_GB2312"/>
                <w:bCs/>
                <w:sz w:val="28"/>
                <w:szCs w:val="28"/>
              </w:rPr>
              <w:t>）研究所涉及的相关机构合法资质证明,如合同研究组织(CRO)、第三方实验室的营业执照复印件</w:t>
            </w:r>
            <w:r>
              <w:rPr>
                <w:rFonts w:hint="eastAsia" w:ascii="仿宋_GB2312" w:hAnsi="仿宋_GB2312" w:eastAsia="仿宋_GB2312" w:cs="仿宋_GB2312"/>
                <w:bCs/>
                <w:sz w:val="28"/>
                <w:szCs w:val="28"/>
                <w:lang w:eastAsia="zh-CN"/>
              </w:rPr>
              <w:t>、申办者给 CR0 的委托函(盖章)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16</w:t>
            </w:r>
          </w:p>
        </w:tc>
        <w:tc>
          <w:tcPr>
            <w:tcW w:w="7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 w:val="0"/>
                <w:bCs/>
                <w:color w:val="auto"/>
                <w:kern w:val="2"/>
                <w:sz w:val="28"/>
                <w:szCs w:val="28"/>
                <w:lang w:val="en-US" w:eastAsia="zh-CN" w:bidi="ar-SA"/>
              </w:rPr>
            </w:pPr>
            <w:r>
              <w:rPr>
                <w:rFonts w:hint="eastAsia" w:ascii="仿宋_GB2312" w:hAnsi="仿宋_GB2312" w:eastAsia="仿宋_GB2312" w:cs="仿宋_GB2312"/>
                <w:b w:val="0"/>
                <w:bCs/>
                <w:color w:val="auto"/>
                <w:kern w:val="2"/>
                <w:sz w:val="28"/>
                <w:szCs w:val="28"/>
                <w:lang w:val="en-US" w:eastAsia="zh-CN" w:bidi="ar-SA"/>
              </w:rPr>
              <w:t>主要研究者简历（签名/日期），附培训证书</w:t>
            </w:r>
            <w:r>
              <w:rPr>
                <w:rFonts w:hint="eastAsia" w:ascii="仿宋_GB2312" w:hAnsi="仿宋_GB2312" w:eastAsia="仿宋_GB2312" w:cs="仿宋_GB2312"/>
                <w:bCs/>
                <w:sz w:val="28"/>
                <w:szCs w:val="28"/>
              </w:rPr>
              <w:t>、执业证书</w:t>
            </w:r>
            <w:r>
              <w:rPr>
                <w:rFonts w:hint="eastAsia"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rPr>
              <w:t>其他能够证明其专业特长、能力</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资格的文件</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职称证明文件(如专业技术职务证书)</w:t>
            </w:r>
            <w:r>
              <w:rPr>
                <w:rFonts w:hint="eastAsia" w:ascii="仿宋_GB2312" w:hAnsi="仿宋_GB2312" w:eastAsia="仿宋_GB2312" w:cs="仿宋_GB2312"/>
                <w:bCs/>
                <w:sz w:val="28"/>
                <w:szCs w:val="28"/>
                <w:lang w:val="en-US" w:eastAsia="zh-CN"/>
              </w:rPr>
              <w:t>等，</w:t>
            </w:r>
            <w:r>
              <w:rPr>
                <w:rFonts w:hint="eastAsia" w:ascii="仿宋_GB2312" w:hAnsi="仿宋_GB2312" w:eastAsia="仿宋_GB2312" w:cs="仿宋_GB2312"/>
                <w:b w:val="0"/>
                <w:bCs/>
                <w:color w:val="auto"/>
                <w:kern w:val="2"/>
                <w:sz w:val="28"/>
                <w:szCs w:val="28"/>
                <w:lang w:val="en-US" w:eastAsia="zh-CN" w:bidi="ar-SA"/>
              </w:rPr>
              <w:t>研究人员的名单（多中心试验需含其他参与单位主要研究者名单）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17</w:t>
            </w:r>
          </w:p>
        </w:tc>
        <w:tc>
          <w:tcPr>
            <w:tcW w:w="7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 w:val="0"/>
                <w:bCs/>
                <w:color w:val="auto"/>
                <w:kern w:val="2"/>
                <w:sz w:val="28"/>
                <w:szCs w:val="28"/>
                <w:lang w:val="en-US" w:eastAsia="zh-CN" w:bidi="ar-SA"/>
              </w:rPr>
            </w:pPr>
            <w:r>
              <w:rPr>
                <w:rFonts w:hint="eastAsia" w:ascii="仿宋_GB2312" w:hAnsi="仿宋_GB2312" w:eastAsia="仿宋_GB2312" w:cs="仿宋_GB2312"/>
                <w:bCs/>
                <w:sz w:val="28"/>
                <w:szCs w:val="28"/>
              </w:rPr>
              <w:t>基于产品技术要求的产品检验报告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18</w:t>
            </w:r>
          </w:p>
        </w:tc>
        <w:tc>
          <w:tcPr>
            <w:tcW w:w="7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 w:val="0"/>
                <w:bCs/>
                <w:color w:val="auto"/>
                <w:kern w:val="2"/>
                <w:sz w:val="28"/>
                <w:szCs w:val="28"/>
                <w:lang w:val="en-US" w:eastAsia="zh-CN" w:bidi="ar-SA"/>
              </w:rPr>
            </w:pPr>
            <w:r>
              <w:rPr>
                <w:rFonts w:hint="eastAsia" w:ascii="仿宋_GB2312" w:hAnsi="仿宋_GB2312" w:eastAsia="仿宋_GB2312" w:cs="仿宋_GB2312"/>
                <w:b w:val="0"/>
                <w:bCs/>
                <w:color w:val="auto"/>
                <w:kern w:val="2"/>
                <w:sz w:val="28"/>
                <w:szCs w:val="28"/>
                <w:lang w:val="en-US" w:eastAsia="zh-CN" w:bidi="ar-SA"/>
              </w:rPr>
              <w:t>试验用医疗器械的研制符合适用的医疗器械质量管理体系相关要求的声明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95"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19</w:t>
            </w:r>
          </w:p>
        </w:tc>
        <w:tc>
          <w:tcPr>
            <w:tcW w:w="7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与伦理审查相关的其他文件</w:t>
            </w:r>
          </w:p>
        </w:tc>
      </w:tr>
    </w:tbl>
    <w:p>
      <w:pPr>
        <w:pStyle w:val="9"/>
        <w:widowControl/>
        <w:numPr>
          <w:ilvl w:val="0"/>
          <w:numId w:val="2"/>
        </w:numPr>
        <w:spacing w:line="560" w:lineRule="exact"/>
        <w:ind w:left="0" w:firstLine="420"/>
        <w:jc w:val="both"/>
        <w:rPr>
          <w:rFonts w:hint="eastAsia" w:ascii="楷体_GB2312" w:eastAsia="楷体_GB2312" w:cs="Times New Roman"/>
          <w:color w:val="auto"/>
          <w:kern w:val="2"/>
          <w:sz w:val="28"/>
          <w:szCs w:val="28"/>
          <w:lang w:val="en-US"/>
        </w:rPr>
      </w:pPr>
      <w:r>
        <w:rPr>
          <w:rFonts w:hint="eastAsia" w:ascii="楷体_GB2312" w:eastAsia="楷体_GB2312" w:cs="Times New Roman"/>
          <w:color w:val="auto"/>
          <w:kern w:val="2"/>
          <w:sz w:val="28"/>
          <w:szCs w:val="28"/>
          <w:lang w:eastAsia="zh-CN"/>
        </w:rPr>
        <w:t>科研</w:t>
      </w:r>
    </w:p>
    <w:tbl>
      <w:tblPr>
        <w:tblStyle w:val="4"/>
        <w:tblpPr w:leftFromText="180" w:rightFromText="180" w:vertAnchor="text" w:horzAnchor="page" w:tblpX="1840" w:tblpY="40"/>
        <w:tblOverlap w:val="never"/>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1</w:t>
            </w:r>
          </w:p>
        </w:tc>
        <w:tc>
          <w:tcPr>
            <w:tcW w:w="7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初始审查申请表（签名并注明日期）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2</w:t>
            </w:r>
          </w:p>
        </w:tc>
        <w:tc>
          <w:tcPr>
            <w:tcW w:w="7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科研项目立项材料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3</w:t>
            </w:r>
          </w:p>
        </w:tc>
        <w:tc>
          <w:tcPr>
            <w:tcW w:w="7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研究经济利益声明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4</w:t>
            </w:r>
          </w:p>
        </w:tc>
        <w:tc>
          <w:tcPr>
            <w:tcW w:w="7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临床研究方案（注明版本/日期）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5</w:t>
            </w:r>
          </w:p>
        </w:tc>
        <w:tc>
          <w:tcPr>
            <w:tcW w:w="7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知情同意书（注明版本号/日期）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6</w:t>
            </w:r>
          </w:p>
        </w:tc>
        <w:tc>
          <w:tcPr>
            <w:tcW w:w="7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（如涉及）</w:t>
            </w:r>
            <w:r>
              <w:rPr>
                <w:rFonts w:hint="eastAsia" w:ascii="仿宋_GB2312" w:hAnsi="仿宋_GB2312" w:eastAsia="仿宋_GB2312" w:cs="仿宋_GB2312"/>
                <w:bCs/>
                <w:kern w:val="2"/>
                <w:sz w:val="28"/>
                <w:szCs w:val="28"/>
                <w:lang w:val="en-US" w:eastAsia="zh-CN" w:bidi="ar"/>
              </w:rPr>
              <w:t>招募受试者的方式、程序和材料(包括广告)</w:t>
            </w:r>
            <w:r>
              <w:rPr>
                <w:rFonts w:hint="eastAsia" w:ascii="仿宋_GB2312" w:hAnsi="仿宋_GB2312" w:eastAsia="仿宋_GB2312" w:cs="仿宋_GB2312"/>
                <w:b w:val="0"/>
                <w:bCs/>
                <w:color w:val="auto"/>
                <w:kern w:val="2"/>
                <w:sz w:val="28"/>
                <w:szCs w:val="28"/>
                <w:lang w:val="en-US" w:eastAsia="zh-CN" w:bidi="ar-SA"/>
              </w:rPr>
              <w:t>(</w:t>
            </w:r>
            <w:r>
              <w:rPr>
                <w:rFonts w:hint="eastAsia" w:ascii="仿宋_GB2312" w:hAnsi="仿宋_GB2312" w:eastAsia="仿宋_GB2312" w:cs="仿宋_GB2312"/>
                <w:bCs/>
                <w:sz w:val="28"/>
                <w:szCs w:val="28"/>
              </w:rPr>
              <w:t>注明版本号/日期</w:t>
            </w:r>
            <w:r>
              <w:rPr>
                <w:rFonts w:hint="eastAsia" w:ascii="仿宋_GB2312" w:hAnsi="仿宋_GB2312" w:eastAsia="仿宋_GB2312" w:cs="仿宋_GB2312"/>
                <w:b w:val="0"/>
                <w:bCs/>
                <w:color w:val="auto"/>
                <w:kern w:val="2"/>
                <w:sz w:val="28"/>
                <w:szCs w:val="2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7</w:t>
            </w:r>
          </w:p>
        </w:tc>
        <w:tc>
          <w:tcPr>
            <w:tcW w:w="7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研究病历和/病例报告表</w:t>
            </w:r>
            <w:r>
              <w:rPr>
                <w:rFonts w:hint="eastAsia" w:ascii="仿宋_GB2312" w:hAnsi="仿宋_GB2312" w:eastAsia="仿宋_GB2312" w:cs="仿宋_GB2312"/>
                <w:b w:val="0"/>
                <w:bCs/>
                <w:color w:val="auto"/>
                <w:kern w:val="2"/>
                <w:sz w:val="28"/>
                <w:szCs w:val="28"/>
                <w:lang w:val="en-US" w:eastAsia="zh-CN" w:bidi="ar-SA"/>
              </w:rPr>
              <w:t>和其他任何提供给研究参与者的书面材料（</w:t>
            </w:r>
            <w:r>
              <w:rPr>
                <w:rFonts w:hint="eastAsia" w:ascii="仿宋_GB2312" w:hAnsi="仿宋_GB2312" w:eastAsia="仿宋_GB2312" w:cs="仿宋_GB2312"/>
                <w:bCs/>
                <w:sz w:val="28"/>
                <w:szCs w:val="28"/>
                <w:lang w:val="en-US" w:eastAsia="zh-CN"/>
              </w:rPr>
              <w:t>研究参与者</w:t>
            </w:r>
            <w:r>
              <w:rPr>
                <w:rFonts w:hint="eastAsia" w:ascii="仿宋_GB2312" w:hAnsi="仿宋_GB2312" w:eastAsia="仿宋_GB2312" w:cs="仿宋_GB2312"/>
                <w:bCs/>
                <w:sz w:val="28"/>
                <w:szCs w:val="28"/>
              </w:rPr>
              <w:t>日记卡、联系卡、评分表、须知</w:t>
            </w:r>
            <w:r>
              <w:rPr>
                <w:rFonts w:hint="eastAsia" w:ascii="仿宋_GB2312" w:hAnsi="仿宋_GB2312" w:eastAsia="仿宋_GB2312" w:cs="仿宋_GB2312"/>
                <w:bCs/>
                <w:sz w:val="28"/>
                <w:szCs w:val="28"/>
                <w:lang w:val="en-US" w:eastAsia="zh-CN"/>
              </w:rPr>
              <w:t>等，</w:t>
            </w:r>
            <w:r>
              <w:rPr>
                <w:rFonts w:hint="eastAsia" w:ascii="仿宋_GB2312" w:hAnsi="仿宋_GB2312" w:eastAsia="仿宋_GB2312" w:cs="仿宋_GB2312"/>
                <w:bCs/>
                <w:sz w:val="28"/>
                <w:szCs w:val="28"/>
              </w:rPr>
              <w:t>注明版本号/日期</w:t>
            </w:r>
            <w:r>
              <w:rPr>
                <w:rFonts w:hint="eastAsia" w:ascii="仿宋_GB2312" w:hAnsi="仿宋_GB2312" w:eastAsia="仿宋_GB2312" w:cs="仿宋_GB2312"/>
                <w:b w:val="0"/>
                <w:bCs/>
                <w:color w:val="auto"/>
                <w:kern w:val="2"/>
                <w:sz w:val="28"/>
                <w:szCs w:val="2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8</w:t>
            </w:r>
          </w:p>
        </w:tc>
        <w:tc>
          <w:tcPr>
            <w:tcW w:w="7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Cs/>
                <w:sz w:val="28"/>
                <w:szCs w:val="28"/>
              </w:rPr>
              <w:t>（如</w:t>
            </w:r>
            <w:r>
              <w:rPr>
                <w:rFonts w:hint="eastAsia" w:ascii="仿宋_GB2312" w:hAnsi="仿宋_GB2312" w:eastAsia="仿宋_GB2312" w:cs="仿宋_GB2312"/>
                <w:bCs/>
                <w:sz w:val="28"/>
                <w:szCs w:val="28"/>
                <w:lang w:val="en-US" w:eastAsia="zh-CN"/>
              </w:rPr>
              <w:t>涉及</w:t>
            </w:r>
            <w:r>
              <w:rPr>
                <w:rFonts w:hint="eastAsia" w:ascii="仿宋_GB2312" w:hAnsi="仿宋_GB2312" w:eastAsia="仿宋_GB2312" w:cs="仿宋_GB2312"/>
                <w:bCs/>
                <w:sz w:val="28"/>
                <w:szCs w:val="28"/>
              </w:rPr>
              <w:t>）</w:t>
            </w:r>
            <w:r>
              <w:rPr>
                <w:rFonts w:hint="eastAsia" w:ascii="仿宋_GB2312" w:hAnsi="仿宋_GB2312" w:eastAsia="仿宋_GB2312" w:cs="仿宋_GB2312"/>
                <w:b w:val="0"/>
                <w:bCs/>
                <w:color w:val="auto"/>
                <w:kern w:val="2"/>
                <w:sz w:val="28"/>
                <w:szCs w:val="28"/>
                <w:lang w:val="en-US" w:eastAsia="zh-CN" w:bidi="ar-SA"/>
              </w:rPr>
              <w:t>研究者手册/研究用产品的说明书/注册证书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9</w:t>
            </w:r>
          </w:p>
        </w:tc>
        <w:tc>
          <w:tcPr>
            <w:tcW w:w="7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现有的安全性资料</w:t>
            </w:r>
            <w:r>
              <w:rPr>
                <w:rFonts w:hint="eastAsia" w:ascii="仿宋_GB2312" w:hAnsi="仿宋_GB2312" w:eastAsia="仿宋_GB2312" w:cs="仿宋_GB2312"/>
                <w:b w:val="0"/>
                <w:bCs/>
                <w:color w:val="auto"/>
                <w:kern w:val="2"/>
                <w:sz w:val="28"/>
                <w:szCs w:val="28"/>
                <w:lang w:val="en-US" w:eastAsia="zh-CN" w:bidi="ar-SA"/>
              </w:rPr>
              <w:t>/研究相关资料，包括文献综述、临床前研究和动物实验数据等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10</w:t>
            </w:r>
          </w:p>
        </w:tc>
        <w:tc>
          <w:tcPr>
            <w:tcW w:w="7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sz w:val="28"/>
                <w:szCs w:val="28"/>
              </w:rPr>
              <w:t>（如</w:t>
            </w:r>
            <w:r>
              <w:rPr>
                <w:rFonts w:hint="eastAsia" w:ascii="仿宋_GB2312" w:hAnsi="仿宋_GB2312" w:eastAsia="仿宋_GB2312" w:cs="仿宋_GB2312"/>
                <w:bCs/>
                <w:sz w:val="28"/>
                <w:szCs w:val="28"/>
                <w:lang w:val="en-US" w:eastAsia="zh-CN"/>
              </w:rPr>
              <w:t>涉及</w:t>
            </w:r>
            <w:r>
              <w:rPr>
                <w:rFonts w:hint="eastAsia" w:ascii="仿宋_GB2312" w:hAnsi="仿宋_GB2312" w:eastAsia="仿宋_GB2312" w:cs="仿宋_GB2312"/>
                <w:bCs/>
                <w:sz w:val="28"/>
                <w:szCs w:val="28"/>
              </w:rPr>
              <w:t>）</w:t>
            </w:r>
            <w:r>
              <w:rPr>
                <w:rFonts w:hint="eastAsia" w:ascii="仿宋_GB2312" w:hAnsi="仿宋_GB2312" w:eastAsia="仿宋_GB2312" w:cs="仿宋_GB2312"/>
                <w:bCs/>
                <w:color w:val="auto"/>
                <w:sz w:val="28"/>
                <w:szCs w:val="28"/>
              </w:rPr>
              <w:t>组长单位伦理委员会批件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11</w:t>
            </w:r>
          </w:p>
        </w:tc>
        <w:tc>
          <w:tcPr>
            <w:tcW w:w="7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申办者/CRO资质证明（如适用）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12</w:t>
            </w:r>
          </w:p>
        </w:tc>
        <w:tc>
          <w:tcPr>
            <w:tcW w:w="7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主要研究者简历（签名/日期、培训证书）及研究人员的名单（多中心研究需含其他参与单位主要研究者名单）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13</w:t>
            </w:r>
          </w:p>
        </w:tc>
        <w:tc>
          <w:tcPr>
            <w:tcW w:w="7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 w:val="0"/>
                <w:bCs/>
                <w:color w:val="auto"/>
                <w:kern w:val="2"/>
                <w:sz w:val="28"/>
                <w:szCs w:val="28"/>
                <w:lang w:val="en-US" w:eastAsia="zh-CN" w:bidi="ar-SA"/>
              </w:rPr>
              <w:t>免除知情同意签字申请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14</w:t>
            </w:r>
          </w:p>
        </w:tc>
        <w:tc>
          <w:tcPr>
            <w:tcW w:w="7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 w:val="0"/>
                <w:bCs/>
                <w:color w:val="auto"/>
                <w:kern w:val="2"/>
                <w:sz w:val="28"/>
                <w:szCs w:val="28"/>
                <w:lang w:val="en-US" w:eastAsia="zh-CN" w:bidi="ar-SA"/>
              </w:rPr>
              <w:t>科学性审查意见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15</w:t>
            </w:r>
          </w:p>
        </w:tc>
        <w:tc>
          <w:tcPr>
            <w:tcW w:w="7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both"/>
              <w:rPr>
                <w:rFonts w:hint="eastAsia" w:ascii="仿宋_GB2312" w:hAnsi="仿宋_GB2312" w:eastAsia="仿宋_GB2312" w:cs="仿宋_GB2312"/>
                <w:b w:val="0"/>
                <w:bCs/>
                <w:color w:val="auto"/>
                <w:kern w:val="2"/>
                <w:sz w:val="28"/>
                <w:szCs w:val="28"/>
                <w:lang w:val="en-US" w:eastAsia="zh-CN" w:bidi="ar-SA"/>
              </w:rPr>
            </w:pPr>
            <w:r>
              <w:rPr>
                <w:rFonts w:hint="eastAsia" w:ascii="仿宋_GB2312" w:hAnsi="仿宋_GB2312" w:eastAsia="仿宋_GB2312" w:cs="仿宋_GB2312"/>
                <w:b w:val="0"/>
                <w:bCs/>
                <w:color w:val="auto"/>
                <w:kern w:val="2"/>
                <w:sz w:val="28"/>
                <w:szCs w:val="28"/>
                <w:lang w:val="en-US" w:eastAsia="zh-CN" w:bidi="ar-SA"/>
              </w:rPr>
              <w:t>科研合作协议或合同（如有）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16</w:t>
            </w:r>
          </w:p>
        </w:tc>
        <w:tc>
          <w:tcPr>
            <w:tcW w:w="7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56" w:beforeLines="50" w:beforeAutospacing="0" w:after="0" w:afterAutospacing="0" w:line="400" w:lineRule="exact"/>
              <w:ind w:left="0" w:right="0" w:firstLine="0" w:firstLineChars="0"/>
              <w:jc w:val="both"/>
              <w:rPr>
                <w:rFonts w:hint="eastAsia" w:ascii="仿宋_GB2312" w:hAnsi="仿宋_GB2312" w:eastAsia="仿宋_GB2312" w:cs="仿宋_GB2312"/>
                <w:bCs/>
                <w:sz w:val="28"/>
                <w:szCs w:val="28"/>
                <w:lang w:val="en-US"/>
              </w:rPr>
            </w:pPr>
            <w:r>
              <w:rPr>
                <w:rFonts w:hint="eastAsia" w:ascii="仿宋_GB2312" w:hAnsi="仿宋_GB2312" w:eastAsia="仿宋_GB2312" w:cs="仿宋_GB2312"/>
                <w:bCs/>
                <w:kern w:val="2"/>
                <w:sz w:val="28"/>
                <w:szCs w:val="28"/>
                <w:lang w:val="en-US" w:eastAsia="zh-CN" w:bidi="ar"/>
              </w:rPr>
              <w:t>与伦理审查相关的其他文件</w:t>
            </w:r>
          </w:p>
        </w:tc>
      </w:tr>
    </w:tbl>
    <w:p>
      <w:pPr>
        <w:pStyle w:val="9"/>
        <w:widowControl/>
        <w:numPr>
          <w:ilvl w:val="0"/>
          <w:numId w:val="2"/>
        </w:numPr>
        <w:spacing w:line="560" w:lineRule="exact"/>
        <w:ind w:left="0" w:firstLine="420"/>
        <w:jc w:val="both"/>
        <w:rPr>
          <w:rFonts w:hint="eastAsia" w:ascii="楷体_GB2312" w:eastAsia="楷体_GB2312" w:cs="Times New Roman"/>
          <w:color w:val="auto"/>
          <w:kern w:val="2"/>
          <w:sz w:val="28"/>
          <w:szCs w:val="28"/>
          <w:lang w:val="en-US"/>
        </w:rPr>
      </w:pPr>
      <w:r>
        <w:rPr>
          <w:rFonts w:hint="eastAsia" w:ascii="楷体_GB2312" w:eastAsia="楷体_GB2312" w:cs="Times New Roman"/>
          <w:color w:val="auto"/>
          <w:kern w:val="2"/>
          <w:sz w:val="28"/>
          <w:szCs w:val="28"/>
          <w:lang w:eastAsia="zh-CN"/>
        </w:rPr>
        <w:t>医疗</w:t>
      </w:r>
      <w:r>
        <w:rPr>
          <w:rFonts w:hint="eastAsia" w:ascii="楷体_GB2312" w:eastAsia="楷体_GB2312" w:cs="Times New Roman"/>
          <w:color w:val="auto"/>
          <w:kern w:val="2"/>
          <w:sz w:val="28"/>
          <w:szCs w:val="28"/>
          <w:lang w:val="en-US" w:eastAsia="zh-CN"/>
        </w:rPr>
        <w:t>技术</w:t>
      </w:r>
      <w:r>
        <w:rPr>
          <w:rFonts w:hint="eastAsia" w:ascii="楷体_GB2312" w:eastAsia="楷体_GB2312" w:cs="Times New Roman"/>
          <w:color w:val="auto"/>
          <w:kern w:val="2"/>
          <w:sz w:val="28"/>
          <w:szCs w:val="28"/>
          <w:lang w:eastAsia="zh-CN"/>
        </w:rPr>
        <w:t>临床应用</w:t>
      </w:r>
    </w:p>
    <w:tbl>
      <w:tblPr>
        <w:tblStyle w:val="5"/>
        <w:tblW w:w="8532"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1</w:t>
            </w:r>
          </w:p>
        </w:tc>
        <w:tc>
          <w:tcPr>
            <w:tcW w:w="763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left"/>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初始审查申请表（签名并注明日期）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2</w:t>
            </w:r>
          </w:p>
        </w:tc>
        <w:tc>
          <w:tcPr>
            <w:tcW w:w="763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left"/>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 w:val="0"/>
                <w:bCs/>
                <w:color w:val="auto"/>
                <w:kern w:val="2"/>
                <w:sz w:val="28"/>
                <w:szCs w:val="28"/>
                <w:lang w:val="en-US" w:eastAsia="zh-CN" w:bidi="ar-SA"/>
              </w:rPr>
              <w:t>研究经济利益声明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3</w:t>
            </w:r>
          </w:p>
        </w:tc>
        <w:tc>
          <w:tcPr>
            <w:tcW w:w="763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left"/>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临床研究方案（注明版本号/日期）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4</w:t>
            </w:r>
          </w:p>
        </w:tc>
        <w:tc>
          <w:tcPr>
            <w:tcW w:w="763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left"/>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知情同意书（注明版本号/日期）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5</w:t>
            </w:r>
          </w:p>
        </w:tc>
        <w:tc>
          <w:tcPr>
            <w:tcW w:w="763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left"/>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医疗技术管理委员会评审意见（签名并注明日期）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6</w:t>
            </w:r>
          </w:p>
        </w:tc>
        <w:tc>
          <w:tcPr>
            <w:tcW w:w="763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left"/>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sz w:val="28"/>
                <w:szCs w:val="28"/>
                <w:lang w:val="en-US" w:eastAsia="zh-CN"/>
              </w:rPr>
              <w:t>（如涉及）</w:t>
            </w:r>
            <w:r>
              <w:rPr>
                <w:rFonts w:hint="eastAsia" w:ascii="仿宋_GB2312" w:hAnsi="仿宋_GB2312" w:eastAsia="仿宋_GB2312" w:cs="仿宋_GB2312"/>
                <w:b w:val="0"/>
                <w:bCs/>
                <w:color w:val="auto"/>
                <w:kern w:val="2"/>
                <w:sz w:val="28"/>
                <w:szCs w:val="28"/>
                <w:lang w:val="en-US" w:eastAsia="zh-CN" w:bidi="ar-SA"/>
              </w:rPr>
              <w:t>招募研究参与者的方式、程序和材料(</w:t>
            </w:r>
            <w:r>
              <w:rPr>
                <w:rFonts w:hint="eastAsia" w:ascii="仿宋_GB2312" w:hAnsi="仿宋_GB2312" w:eastAsia="仿宋_GB2312" w:cs="仿宋_GB2312"/>
                <w:bCs/>
                <w:sz w:val="28"/>
                <w:szCs w:val="28"/>
              </w:rPr>
              <w:t>注明版本号/日期</w:t>
            </w:r>
            <w:r>
              <w:rPr>
                <w:rFonts w:hint="eastAsia" w:ascii="仿宋_GB2312" w:hAnsi="仿宋_GB2312" w:eastAsia="仿宋_GB2312" w:cs="仿宋_GB2312"/>
                <w:b w:val="0"/>
                <w:bCs/>
                <w:color w:val="auto"/>
                <w:kern w:val="2"/>
                <w:sz w:val="28"/>
                <w:szCs w:val="2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7</w:t>
            </w:r>
          </w:p>
        </w:tc>
        <w:tc>
          <w:tcPr>
            <w:tcW w:w="763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val="0"/>
              <w:suppressLineNumbers w:val="0"/>
              <w:spacing w:before="156" w:beforeLines="50" w:beforeAutospacing="0" w:after="0" w:afterAutospacing="0" w:line="400" w:lineRule="exact"/>
              <w:ind w:left="0" w:right="0" w:firstLine="0" w:firstLineChars="0"/>
              <w:jc w:val="left"/>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color w:val="auto"/>
                <w:kern w:val="2"/>
                <w:sz w:val="28"/>
                <w:szCs w:val="28"/>
              </w:rPr>
              <w:t>主要技术人员的执业注册和培训情况</w:t>
            </w:r>
            <w:r>
              <w:rPr>
                <w:rFonts w:hint="eastAsia" w:ascii="仿宋_GB2312" w:hAnsi="仿宋_GB2312" w:eastAsia="仿宋_GB2312" w:cs="仿宋_GB2312"/>
                <w:bCs/>
                <w:color w:val="auto"/>
                <w:kern w:val="2"/>
                <w:sz w:val="28"/>
                <w:szCs w:val="28"/>
                <w:lang w:eastAsia="zh-CN"/>
              </w:rPr>
              <w:t>、</w:t>
            </w:r>
            <w:r>
              <w:rPr>
                <w:rFonts w:hint="eastAsia" w:ascii="仿宋_GB2312" w:hAnsi="仿宋_GB2312" w:eastAsia="仿宋_GB2312" w:cs="仿宋_GB2312"/>
                <w:bCs/>
                <w:color w:val="auto"/>
                <w:kern w:val="2"/>
                <w:sz w:val="28"/>
                <w:szCs w:val="28"/>
              </w:rPr>
              <w:t>资质</w:t>
            </w:r>
            <w:r>
              <w:rPr>
                <w:rFonts w:hint="eastAsia" w:ascii="仿宋_GB2312" w:hAnsi="仿宋_GB2312" w:eastAsia="仿宋_GB2312" w:cs="仿宋_GB2312"/>
                <w:bCs/>
                <w:color w:val="auto"/>
                <w:kern w:val="2"/>
                <w:sz w:val="28"/>
                <w:szCs w:val="28"/>
                <w:lang w:eastAsia="zh-CN"/>
              </w:rPr>
              <w:t>、</w:t>
            </w:r>
            <w:r>
              <w:rPr>
                <w:rFonts w:hint="eastAsia" w:ascii="仿宋_GB2312" w:hAnsi="仿宋_GB2312" w:eastAsia="仿宋_GB2312" w:cs="仿宋_GB2312"/>
                <w:bCs/>
                <w:color w:val="auto"/>
                <w:kern w:val="2"/>
                <w:sz w:val="28"/>
                <w:szCs w:val="28"/>
              </w:rPr>
              <w:t>相关履历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8</w:t>
            </w:r>
          </w:p>
        </w:tc>
        <w:tc>
          <w:tcPr>
            <w:tcW w:w="763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val="0"/>
              <w:suppressLineNumbers w:val="0"/>
              <w:spacing w:before="156" w:beforeLines="50" w:beforeAutospacing="0" w:after="0" w:afterAutospacing="0" w:line="400" w:lineRule="exact"/>
              <w:ind w:left="0" w:right="0" w:firstLine="0" w:firstLineChars="0"/>
              <w:jc w:val="left"/>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研究病例和/病例报告表</w:t>
            </w:r>
            <w:r>
              <w:rPr>
                <w:rFonts w:hint="eastAsia" w:ascii="仿宋_GB2312" w:hAnsi="仿宋_GB2312" w:eastAsia="仿宋_GB2312" w:cs="仿宋_GB2312"/>
                <w:b w:val="0"/>
                <w:bCs/>
                <w:color w:val="auto"/>
                <w:kern w:val="2"/>
                <w:sz w:val="28"/>
                <w:szCs w:val="28"/>
                <w:lang w:val="en-US" w:eastAsia="zh-CN" w:bidi="ar-SA"/>
              </w:rPr>
              <w:t>和其他任何提供给研究参与者的书面材料（</w:t>
            </w:r>
            <w:r>
              <w:rPr>
                <w:rFonts w:hint="eastAsia" w:ascii="仿宋_GB2312" w:hAnsi="仿宋_GB2312" w:eastAsia="仿宋_GB2312" w:cs="仿宋_GB2312"/>
                <w:bCs/>
                <w:sz w:val="28"/>
                <w:szCs w:val="28"/>
                <w:lang w:val="en-US" w:eastAsia="zh-CN"/>
              </w:rPr>
              <w:t>研究参与者</w:t>
            </w:r>
            <w:r>
              <w:rPr>
                <w:rFonts w:hint="eastAsia" w:ascii="仿宋_GB2312" w:hAnsi="仿宋_GB2312" w:eastAsia="仿宋_GB2312" w:cs="仿宋_GB2312"/>
                <w:bCs/>
                <w:sz w:val="28"/>
                <w:szCs w:val="28"/>
              </w:rPr>
              <w:t>日记卡、联系卡、评分表、须知</w:t>
            </w:r>
            <w:r>
              <w:rPr>
                <w:rFonts w:hint="eastAsia" w:ascii="仿宋_GB2312" w:hAnsi="仿宋_GB2312" w:eastAsia="仿宋_GB2312" w:cs="仿宋_GB2312"/>
                <w:bCs/>
                <w:sz w:val="28"/>
                <w:szCs w:val="28"/>
                <w:lang w:val="en-US" w:eastAsia="zh-CN"/>
              </w:rPr>
              <w:t>等，</w:t>
            </w:r>
            <w:r>
              <w:rPr>
                <w:rFonts w:hint="eastAsia" w:ascii="仿宋_GB2312" w:hAnsi="仿宋_GB2312" w:eastAsia="仿宋_GB2312" w:cs="仿宋_GB2312"/>
                <w:bCs/>
                <w:sz w:val="28"/>
                <w:szCs w:val="28"/>
              </w:rPr>
              <w:t>注明版本号/日期</w:t>
            </w:r>
            <w:r>
              <w:rPr>
                <w:rFonts w:hint="eastAsia" w:ascii="仿宋_GB2312" w:hAnsi="仿宋_GB2312" w:eastAsia="仿宋_GB2312" w:cs="仿宋_GB2312"/>
                <w:b w:val="0"/>
                <w:bCs/>
                <w:color w:val="auto"/>
                <w:kern w:val="2"/>
                <w:sz w:val="28"/>
                <w:szCs w:val="2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9</w:t>
            </w:r>
          </w:p>
        </w:tc>
        <w:tc>
          <w:tcPr>
            <w:tcW w:w="763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left"/>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药品说明书、参考文献（如适用）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center"/>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10</w:t>
            </w:r>
          </w:p>
        </w:tc>
        <w:tc>
          <w:tcPr>
            <w:tcW w:w="763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156" w:beforeLines="50" w:beforeAutospacing="0" w:after="0" w:afterAutospacing="0" w:line="400" w:lineRule="exact"/>
              <w:ind w:left="0" w:right="0" w:firstLine="0" w:firstLineChars="0"/>
              <w:jc w:val="left"/>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与伦理审查相关的其他文件</w:t>
            </w:r>
          </w:p>
        </w:tc>
      </w:tr>
    </w:tbl>
    <w:p>
      <w:pPr>
        <w:keepNext w:val="0"/>
        <w:keepLines w:val="0"/>
        <w:pageBreakBefore w:val="0"/>
        <w:widowControl w:val="0"/>
        <w:numPr>
          <w:ilvl w:val="0"/>
          <w:numId w:val="2"/>
        </w:numPr>
        <w:kinsoku/>
        <w:wordWrap/>
        <w:overflowPunct/>
        <w:topLinePunct w:val="0"/>
        <w:autoSpaceDE/>
        <w:autoSpaceDN/>
        <w:bidi w:val="0"/>
        <w:adjustRightInd/>
        <w:snapToGrid/>
        <w:spacing w:before="0" w:beforeLines="0" w:line="400" w:lineRule="exact"/>
        <w:ind w:left="0" w:leftChars="0" w:firstLine="560" w:firstLineChars="200"/>
        <w:jc w:val="both"/>
        <w:textAlignment w:val="auto"/>
        <w:rPr>
          <w:rFonts w:hint="eastAsia" w:ascii="楷体_GB2312" w:hAnsi="宋体" w:eastAsia="楷体_GB2312" w:cs="Times New Roman"/>
          <w:color w:val="auto"/>
          <w:kern w:val="2"/>
          <w:sz w:val="28"/>
          <w:szCs w:val="28"/>
          <w:lang w:val="en-US" w:eastAsia="zh-CN" w:bidi="ar"/>
        </w:rPr>
      </w:pPr>
      <w:r>
        <w:rPr>
          <w:rFonts w:hint="eastAsia" w:ascii="楷体_GB2312" w:hAnsi="宋体" w:eastAsia="楷体_GB2312" w:cs="Times New Roman"/>
          <w:color w:val="auto"/>
          <w:kern w:val="2"/>
          <w:sz w:val="28"/>
          <w:szCs w:val="28"/>
          <w:lang w:val="en-US" w:eastAsia="zh-CN" w:bidi="ar"/>
        </w:rPr>
        <w:t>突发公共卫生事件等紧急情况下，项目初始审查申请应急审查时，递交的资料可简化，至少应包括：</w:t>
      </w:r>
    </w:p>
    <w:p>
      <w:pPr>
        <w:pStyle w:val="9"/>
        <w:widowControl/>
        <w:numPr>
          <w:ilvl w:val="0"/>
          <w:numId w:val="3"/>
        </w:numPr>
        <w:spacing w:beforeLines="0" w:line="560" w:lineRule="exact"/>
        <w:ind w:firstLine="560" w:firstLineChars="200"/>
        <w:jc w:val="both"/>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该项研究与</w:t>
      </w:r>
      <w:r>
        <w:rPr>
          <w:rFonts w:hint="eastAsia" w:ascii="仿宋_GB2312" w:hAnsi="仿宋_GB2312" w:eastAsia="仿宋_GB2312" w:cs="仿宋_GB2312"/>
          <w:color w:val="000000"/>
          <w:sz w:val="28"/>
          <w:szCs w:val="28"/>
        </w:rPr>
        <w:t>突发</w:t>
      </w:r>
      <w:r>
        <w:rPr>
          <w:rFonts w:hint="eastAsia" w:ascii="仿宋_GB2312" w:hAnsi="仿宋_GB2312" w:eastAsia="仿宋_GB2312" w:cs="仿宋_GB2312"/>
          <w:color w:val="000000"/>
          <w:sz w:val="28"/>
          <w:szCs w:val="28"/>
          <w:lang w:val="en-US" w:eastAsia="zh-CN"/>
        </w:rPr>
        <w:t>公共卫生</w:t>
      </w:r>
      <w:r>
        <w:rPr>
          <w:rFonts w:hint="eastAsia" w:ascii="仿宋_GB2312" w:hAnsi="仿宋_GB2312" w:eastAsia="仿宋_GB2312" w:cs="仿宋_GB2312"/>
          <w:color w:val="000000"/>
          <w:sz w:val="28"/>
          <w:szCs w:val="28"/>
        </w:rPr>
        <w:t>事件</w:t>
      </w:r>
      <w:r>
        <w:rPr>
          <w:rFonts w:hint="eastAsia" w:ascii="仿宋_GB2312" w:hAnsi="仿宋_GB2312" w:eastAsia="仿宋_GB2312" w:cs="仿宋_GB2312"/>
          <w:color w:val="000000"/>
          <w:sz w:val="28"/>
          <w:szCs w:val="28"/>
          <w:lang w:val="en-US" w:eastAsia="zh-CN"/>
        </w:rPr>
        <w:t>等</w:t>
      </w:r>
      <w:r>
        <w:rPr>
          <w:rFonts w:hint="eastAsia" w:ascii="仿宋_GB2312" w:hAnsi="仿宋_GB2312" w:eastAsia="仿宋_GB2312" w:cs="仿宋_GB2312"/>
          <w:color w:val="000000"/>
          <w:sz w:val="28"/>
          <w:szCs w:val="28"/>
        </w:rPr>
        <w:t>紧急情况下</w:t>
      </w:r>
      <w:r>
        <w:rPr>
          <w:rFonts w:hint="eastAsia" w:ascii="仿宋_GB2312" w:hAnsi="仿宋_GB2312" w:eastAsia="仿宋_GB2312" w:cs="仿宋_GB2312"/>
          <w:color w:val="000000"/>
          <w:kern w:val="0"/>
          <w:sz w:val="28"/>
          <w:szCs w:val="28"/>
          <w:lang w:val="en-US" w:eastAsia="zh-CN"/>
        </w:rPr>
        <w:t>的相关性的说明；</w:t>
      </w:r>
    </w:p>
    <w:p>
      <w:pPr>
        <w:pStyle w:val="9"/>
        <w:widowControl/>
        <w:numPr>
          <w:ilvl w:val="0"/>
          <w:numId w:val="3"/>
        </w:numPr>
        <w:spacing w:beforeLines="0" w:line="560" w:lineRule="exact"/>
        <w:ind w:firstLine="560" w:firstLineChars="200"/>
        <w:jc w:val="both"/>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该项研究对突发公共卫生事件</w:t>
      </w:r>
      <w:r>
        <w:rPr>
          <w:rFonts w:hint="eastAsia" w:ascii="仿宋_GB2312" w:hAnsi="仿宋_GB2312" w:eastAsia="仿宋_GB2312" w:cs="仿宋_GB2312"/>
          <w:color w:val="000000"/>
          <w:sz w:val="28"/>
          <w:szCs w:val="28"/>
          <w:lang w:val="en-US" w:eastAsia="zh-CN"/>
        </w:rPr>
        <w:t>等</w:t>
      </w:r>
      <w:r>
        <w:rPr>
          <w:rFonts w:hint="eastAsia" w:ascii="仿宋_GB2312" w:hAnsi="仿宋_GB2312" w:eastAsia="仿宋_GB2312" w:cs="仿宋_GB2312"/>
          <w:color w:val="000000"/>
          <w:sz w:val="28"/>
          <w:szCs w:val="28"/>
        </w:rPr>
        <w:t>紧急情况下</w:t>
      </w:r>
      <w:r>
        <w:rPr>
          <w:rFonts w:hint="eastAsia" w:ascii="仿宋_GB2312" w:hAnsi="仿宋_GB2312" w:eastAsia="仿宋_GB2312" w:cs="仿宋_GB2312"/>
          <w:color w:val="000000"/>
          <w:kern w:val="0"/>
          <w:sz w:val="28"/>
          <w:szCs w:val="28"/>
          <w:lang w:val="en-US" w:eastAsia="zh-CN"/>
        </w:rPr>
        <w:t>疾病前期研究数据的说明；</w:t>
      </w:r>
    </w:p>
    <w:p>
      <w:pPr>
        <w:pStyle w:val="9"/>
        <w:widowControl/>
        <w:numPr>
          <w:ilvl w:val="0"/>
          <w:numId w:val="3"/>
        </w:numPr>
        <w:spacing w:beforeLines="0" w:line="560" w:lineRule="exact"/>
        <w:ind w:firstLine="560" w:firstLineChars="200"/>
        <w:jc w:val="both"/>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承担与开展该项研究的机构和研究组成人员资质的说明，包括是否曾经参与相关的研究工作、能够胜任相关研究；</w:t>
      </w:r>
    </w:p>
    <w:p>
      <w:pPr>
        <w:pStyle w:val="9"/>
        <w:widowControl/>
        <w:numPr>
          <w:ilvl w:val="0"/>
          <w:numId w:val="3"/>
        </w:numPr>
        <w:spacing w:beforeLines="0" w:line="560" w:lineRule="exact"/>
        <w:ind w:firstLine="560" w:firstLineChars="200"/>
        <w:jc w:val="both"/>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研究方案；</w:t>
      </w:r>
      <w:bookmarkStart w:id="2" w:name="_GoBack"/>
      <w:bookmarkEnd w:id="2"/>
    </w:p>
    <w:p>
      <w:pPr>
        <w:pStyle w:val="9"/>
        <w:widowControl/>
        <w:numPr>
          <w:ilvl w:val="0"/>
          <w:numId w:val="3"/>
        </w:numPr>
        <w:spacing w:beforeLines="0" w:line="560" w:lineRule="exact"/>
        <w:ind w:firstLine="560" w:firstLineChars="200"/>
        <w:jc w:val="both"/>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ICF；</w:t>
      </w:r>
    </w:p>
    <w:p>
      <w:pPr>
        <w:pStyle w:val="9"/>
        <w:widowControl/>
        <w:numPr>
          <w:ilvl w:val="0"/>
          <w:numId w:val="3"/>
        </w:numPr>
        <w:spacing w:beforeLines="0" w:line="560" w:lineRule="exact"/>
        <w:ind w:firstLine="560" w:firstLineChars="200"/>
        <w:jc w:val="both"/>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保护研究参与者个人隐私及保密的措施；</w:t>
      </w:r>
    </w:p>
    <w:p>
      <w:pPr>
        <w:pStyle w:val="9"/>
        <w:widowControl/>
        <w:numPr>
          <w:ilvl w:val="0"/>
          <w:numId w:val="3"/>
        </w:numPr>
        <w:spacing w:beforeLines="0" w:line="560" w:lineRule="exact"/>
        <w:ind w:firstLine="560" w:firstLineChars="200"/>
        <w:jc w:val="both"/>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对研究参与者损害赔偿方案；</w:t>
      </w:r>
    </w:p>
    <w:p>
      <w:pPr>
        <w:pStyle w:val="9"/>
        <w:widowControl/>
        <w:numPr>
          <w:ilvl w:val="0"/>
          <w:numId w:val="3"/>
        </w:numPr>
        <w:spacing w:beforeLines="0" w:line="560" w:lineRule="exact"/>
        <w:ind w:firstLine="560" w:firstLineChars="200"/>
        <w:jc w:val="both"/>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利益冲突申明；</w:t>
      </w:r>
    </w:p>
    <w:p>
      <w:pPr>
        <w:pStyle w:val="9"/>
        <w:widowControl/>
        <w:numPr>
          <w:ilvl w:val="0"/>
          <w:numId w:val="3"/>
        </w:numPr>
        <w:spacing w:beforeLines="0" w:line="560" w:lineRule="exact"/>
        <w:ind w:firstLine="560" w:firstLineChars="200"/>
        <w:jc w:val="both"/>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多中心临床研究应协调所有参与该研究机构并提供协商一致的伦理审查意见（如适用）；</w:t>
      </w:r>
    </w:p>
    <w:p>
      <w:pPr>
        <w:pStyle w:val="9"/>
        <w:widowControl/>
        <w:numPr>
          <w:ilvl w:val="0"/>
          <w:numId w:val="3"/>
        </w:numPr>
        <w:spacing w:beforeLines="0" w:line="560" w:lineRule="exact"/>
        <w:ind w:firstLine="560" w:firstLineChars="200"/>
        <w:jc w:val="both"/>
        <w:rPr>
          <w:rFonts w:hint="eastAsia" w:ascii="仿宋_GB2312" w:hAnsi="仿宋_GB2312" w:eastAsia="仿宋_GB2312" w:cs="仿宋_GB2312"/>
          <w:color w:val="auto"/>
          <w:kern w:val="2"/>
          <w:sz w:val="28"/>
          <w:szCs w:val="28"/>
          <w:lang w:val="en-US" w:eastAsia="zh-CN"/>
        </w:rPr>
      </w:pPr>
      <w:r>
        <w:rPr>
          <w:rFonts w:hint="eastAsia" w:ascii="仿宋_GB2312" w:hAnsi="仿宋_GB2312" w:eastAsia="仿宋_GB2312" w:cs="仿宋_GB2312"/>
          <w:color w:val="000000"/>
          <w:kern w:val="0"/>
          <w:sz w:val="28"/>
          <w:szCs w:val="28"/>
          <w:lang w:val="en-US" w:eastAsia="zh-CN"/>
        </w:rPr>
        <w:t>其他与伦理审查相关的申请人认为有必要提交的文件。</w:t>
      </w:r>
    </w:p>
    <w:p>
      <w:pPr>
        <w:keepNext w:val="0"/>
        <w:keepLines w:val="0"/>
        <w:widowControl w:val="0"/>
        <w:numPr>
          <w:ilvl w:val="0"/>
          <w:numId w:val="1"/>
        </w:numPr>
        <w:suppressLineNumbers w:val="0"/>
        <w:spacing w:before="0" w:beforeLines="0" w:beforeAutospacing="0" w:after="0" w:afterAutospacing="0" w:line="560" w:lineRule="exact"/>
        <w:ind w:left="0" w:right="0" w:firstLine="560" w:firstLineChars="200"/>
        <w:jc w:val="both"/>
        <w:rPr>
          <w:rFonts w:hint="eastAsia" w:ascii="黑体" w:hAnsi="Calibri" w:eastAsia="黑体" w:cs="Times New Roman"/>
          <w:sz w:val="28"/>
          <w:szCs w:val="28"/>
          <w:lang w:val="en-US"/>
        </w:rPr>
      </w:pPr>
      <w:r>
        <w:rPr>
          <w:rFonts w:hint="eastAsia" w:ascii="黑体" w:hAnsi="Calibri" w:eastAsia="黑体" w:cs="Times New Roman"/>
          <w:kern w:val="2"/>
          <w:sz w:val="28"/>
          <w:szCs w:val="28"/>
          <w:lang w:val="en-US" w:eastAsia="zh-CN" w:bidi="ar"/>
        </w:rPr>
        <w:t>跟踪审查</w:t>
      </w:r>
    </w:p>
    <w:p>
      <w:pPr>
        <w:pStyle w:val="9"/>
        <w:widowControl/>
        <w:numPr>
          <w:ilvl w:val="0"/>
          <w:numId w:val="4"/>
        </w:numPr>
        <w:spacing w:beforeLines="0" w:line="560" w:lineRule="exact"/>
        <w:ind w:left="0" w:firstLine="560" w:firstLineChars="200"/>
        <w:jc w:val="both"/>
        <w:rPr>
          <w:rFonts w:hint="eastAsia" w:ascii="楷体_GB2312" w:eastAsia="楷体_GB2312" w:cs="Times New Roman"/>
          <w:color w:val="auto"/>
          <w:kern w:val="2"/>
          <w:sz w:val="28"/>
          <w:szCs w:val="28"/>
          <w:lang w:val="en-US"/>
        </w:rPr>
      </w:pPr>
      <w:r>
        <w:rPr>
          <w:rFonts w:hint="eastAsia" w:ascii="楷体_GB2312" w:eastAsia="楷体_GB2312" w:cs="Times New Roman"/>
          <w:color w:val="auto"/>
          <w:kern w:val="2"/>
          <w:sz w:val="28"/>
          <w:szCs w:val="28"/>
          <w:lang w:eastAsia="zh-CN"/>
        </w:rPr>
        <w:t>修正案审查申请</w:t>
      </w:r>
    </w:p>
    <w:p>
      <w:pPr>
        <w:pStyle w:val="9"/>
        <w:widowControl/>
        <w:numPr>
          <w:ilvl w:val="0"/>
          <w:numId w:val="5"/>
        </w:numPr>
        <w:spacing w:beforeLines="0" w:line="560" w:lineRule="exact"/>
        <w:ind w:left="0" w:firstLine="560" w:firstLineChars="200"/>
        <w:jc w:val="both"/>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sz w:val="28"/>
          <w:szCs w:val="28"/>
        </w:rPr>
        <w:t>修正案审查申请（请使用本伦理委员会提供的附件表格模板）</w:t>
      </w:r>
    </w:p>
    <w:p>
      <w:pPr>
        <w:pStyle w:val="9"/>
        <w:widowControl/>
        <w:numPr>
          <w:ilvl w:val="0"/>
          <w:numId w:val="5"/>
        </w:numPr>
        <w:spacing w:beforeLines="0" w:line="560" w:lineRule="exact"/>
        <w:ind w:left="0" w:firstLine="560" w:firstLineChars="200"/>
        <w:jc w:val="both"/>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rPr>
        <w:t>修正</w:t>
      </w:r>
      <w:r>
        <w:rPr>
          <w:rFonts w:hint="eastAsia" w:ascii="仿宋_GB2312" w:hAnsi="仿宋_GB2312" w:eastAsia="仿宋_GB2312" w:cs="仿宋_GB2312"/>
          <w:color w:val="000000"/>
          <w:sz w:val="28"/>
          <w:szCs w:val="28"/>
          <w:lang w:val="en-US" w:eastAsia="zh-CN"/>
        </w:rPr>
        <w:t>后的文件，如：</w:t>
      </w:r>
      <w:r>
        <w:rPr>
          <w:rFonts w:hint="eastAsia" w:ascii="仿宋_GB2312" w:hAnsi="仿宋_GB2312" w:eastAsia="仿宋_GB2312" w:cs="仿宋_GB2312"/>
          <w:color w:val="000000"/>
          <w:sz w:val="28"/>
          <w:szCs w:val="28"/>
          <w:lang w:eastAsia="zh-CN"/>
        </w:rPr>
        <w:t>研究方案、知情同意书、招募材料、其它</w:t>
      </w:r>
      <w:r>
        <w:rPr>
          <w:rFonts w:hint="eastAsia" w:ascii="仿宋_GB2312" w:hAnsi="仿宋_GB2312" w:eastAsia="仿宋_GB2312" w:cs="仿宋_GB2312"/>
          <w:color w:val="000000"/>
          <w:sz w:val="28"/>
          <w:szCs w:val="28"/>
          <w:lang w:val="en-US" w:eastAsia="zh-CN"/>
        </w:rPr>
        <w:t>提供给研究参与者的书面材料等。</w:t>
      </w:r>
      <w:r>
        <w:rPr>
          <w:rFonts w:hint="eastAsia" w:ascii="仿宋_GB2312" w:hAnsi="仿宋_GB2312" w:eastAsia="仿宋_GB2312" w:cs="仿宋_GB2312"/>
          <w:sz w:val="28"/>
          <w:szCs w:val="28"/>
        </w:rPr>
        <w:t>（修正的内容以“阴影或下划线”等方式注明修改部分，或另外提供专门的修正内容对比表，以确保修正内容清晰易识别。）</w:t>
      </w:r>
    </w:p>
    <w:p>
      <w:pPr>
        <w:pStyle w:val="9"/>
        <w:widowControl/>
        <w:numPr>
          <w:ilvl w:val="0"/>
          <w:numId w:val="4"/>
        </w:numPr>
        <w:spacing w:beforeLines="0" w:line="560" w:lineRule="exact"/>
        <w:ind w:left="0" w:firstLine="560" w:firstLineChars="200"/>
        <w:jc w:val="both"/>
        <w:rPr>
          <w:rFonts w:hint="eastAsia" w:ascii="楷体_GB2312" w:eastAsia="楷体_GB2312" w:cs="Times New Roman"/>
          <w:color w:val="auto"/>
          <w:kern w:val="2"/>
          <w:sz w:val="28"/>
          <w:szCs w:val="28"/>
          <w:lang w:val="en-US"/>
        </w:rPr>
      </w:pPr>
      <w:r>
        <w:rPr>
          <w:rFonts w:hint="eastAsia" w:ascii="楷体_GB2312" w:eastAsia="楷体_GB2312" w:cs="Times New Roman"/>
          <w:color w:val="auto"/>
          <w:kern w:val="2"/>
          <w:sz w:val="28"/>
          <w:szCs w:val="28"/>
          <w:lang w:eastAsia="zh-CN"/>
        </w:rPr>
        <w:t>年度</w:t>
      </w:r>
      <w:r>
        <w:rPr>
          <w:rFonts w:hint="eastAsia" w:ascii="楷体_GB2312" w:eastAsia="楷体_GB2312" w:cs="Times New Roman"/>
          <w:color w:val="auto"/>
          <w:kern w:val="2"/>
          <w:sz w:val="28"/>
          <w:szCs w:val="28"/>
          <w:lang w:val="en-US"/>
        </w:rPr>
        <w:t>/</w:t>
      </w:r>
      <w:r>
        <w:rPr>
          <w:rFonts w:hint="eastAsia" w:ascii="楷体_GB2312" w:eastAsia="楷体_GB2312" w:cs="Times New Roman"/>
          <w:color w:val="auto"/>
          <w:kern w:val="2"/>
          <w:sz w:val="28"/>
          <w:szCs w:val="28"/>
          <w:lang w:eastAsia="zh-CN"/>
        </w:rPr>
        <w:t>定期跟踪审查申请</w:t>
      </w:r>
    </w:p>
    <w:p>
      <w:pPr>
        <w:keepNext w:val="0"/>
        <w:keepLines w:val="0"/>
        <w:widowControl/>
        <w:numPr>
          <w:ilvl w:val="0"/>
          <w:numId w:val="6"/>
        </w:numPr>
        <w:suppressLineNumbers w:val="0"/>
        <w:spacing w:before="0" w:beforeLines="0" w:beforeAutospacing="0" w:after="0" w:afterAutospacing="0" w:line="560" w:lineRule="exact"/>
        <w:ind w:left="0" w:right="0" w:firstLine="560" w:firstLineChars="200"/>
        <w:jc w:val="left"/>
        <w:rPr>
          <w:rFonts w:hint="eastAsia" w:ascii="仿宋_GB2312" w:hAnsi="宋体" w:eastAsia="仿宋_GB2312" w:cs="宋体"/>
          <w:color w:val="000000"/>
          <w:kern w:val="0"/>
          <w:sz w:val="28"/>
          <w:szCs w:val="28"/>
          <w:lang w:val="en-US"/>
        </w:rPr>
      </w:pPr>
      <w:r>
        <w:rPr>
          <w:rFonts w:hint="eastAsia" w:ascii="仿宋_GB2312" w:hAnsi="宋体" w:eastAsia="仿宋_GB2312" w:cs="宋体"/>
          <w:color w:val="000000"/>
          <w:kern w:val="0"/>
          <w:sz w:val="28"/>
          <w:szCs w:val="28"/>
          <w:lang w:val="en-US" w:eastAsia="zh-CN"/>
        </w:rPr>
        <w:t>研究进展报告</w:t>
      </w:r>
    </w:p>
    <w:p>
      <w:pPr>
        <w:keepNext w:val="0"/>
        <w:keepLines w:val="0"/>
        <w:widowControl/>
        <w:numPr>
          <w:ilvl w:val="0"/>
          <w:numId w:val="6"/>
        </w:numPr>
        <w:suppressLineNumbers w:val="0"/>
        <w:spacing w:before="0" w:beforeLines="0" w:beforeAutospacing="0" w:after="0" w:afterAutospacing="0" w:line="560" w:lineRule="exact"/>
        <w:ind w:left="0" w:leftChars="0" w:right="0" w:firstLine="560" w:firstLineChars="200"/>
        <w:jc w:val="left"/>
        <w:rPr>
          <w:rFonts w:hint="eastAsia" w:ascii="仿宋_GB2312" w:hAnsi="宋体" w:eastAsia="仿宋_GB2312" w:cs="宋体"/>
          <w:color w:val="000000"/>
          <w:kern w:val="0"/>
          <w:sz w:val="28"/>
          <w:szCs w:val="28"/>
          <w:lang w:val="en-US"/>
        </w:rPr>
      </w:pPr>
      <w:r>
        <w:rPr>
          <w:rFonts w:hint="eastAsia" w:ascii="仿宋_GB2312" w:hAnsi="宋体" w:eastAsia="仿宋_GB2312" w:cs="宋体"/>
          <w:color w:val="000000"/>
          <w:kern w:val="0"/>
          <w:sz w:val="28"/>
          <w:szCs w:val="28"/>
          <w:lang w:val="en-US" w:eastAsia="zh-CN"/>
        </w:rPr>
        <w:t>研究进展报告涉及的相关</w:t>
      </w:r>
      <w:r>
        <w:rPr>
          <w:rFonts w:hint="eastAsia" w:ascii="仿宋_GB2312" w:hAnsi="宋体" w:eastAsia="仿宋_GB2312" w:cs="宋体"/>
          <w:color w:val="000000"/>
          <w:kern w:val="0"/>
          <w:sz w:val="28"/>
          <w:szCs w:val="28"/>
        </w:rPr>
        <w:t>附件</w:t>
      </w:r>
    </w:p>
    <w:p>
      <w:pPr>
        <w:keepNext w:val="0"/>
        <w:keepLines w:val="0"/>
        <w:widowControl/>
        <w:numPr>
          <w:ilvl w:val="0"/>
          <w:numId w:val="6"/>
        </w:numPr>
        <w:suppressLineNumbers w:val="0"/>
        <w:spacing w:before="0" w:beforeLines="0" w:beforeAutospacing="0" w:after="0" w:afterAutospacing="0" w:line="560" w:lineRule="exact"/>
        <w:ind w:left="0" w:right="0" w:firstLine="560" w:firstLineChars="200"/>
        <w:jc w:val="left"/>
        <w:rPr>
          <w:rFonts w:hint="eastAsia" w:ascii="仿宋_GB2312" w:hAnsi="宋体" w:eastAsia="仿宋_GB2312" w:cs="宋体"/>
          <w:color w:val="000000"/>
          <w:kern w:val="0"/>
          <w:sz w:val="28"/>
          <w:szCs w:val="28"/>
          <w:lang w:val="en-US"/>
        </w:rPr>
      </w:pPr>
      <w:r>
        <w:rPr>
          <w:rFonts w:hint="eastAsia" w:ascii="仿宋_GB2312" w:hAnsi="宋体" w:eastAsia="仿宋_GB2312" w:cs="宋体"/>
          <w:color w:val="000000"/>
          <w:kern w:val="0"/>
          <w:sz w:val="28"/>
          <w:szCs w:val="28"/>
          <w:lang w:val="en-US" w:eastAsia="zh-CN" w:bidi="ar"/>
        </w:rPr>
        <w:t>多中心临床研究各中心研究进展汇总报告（</w:t>
      </w:r>
      <w:r>
        <w:rPr>
          <w:rFonts w:hint="eastAsia" w:ascii="仿宋_GB2312" w:hAnsi="Times New Roman" w:eastAsia="仿宋_GB2312" w:cs="仿宋_GB2312"/>
          <w:color w:val="000000"/>
          <w:kern w:val="2"/>
          <w:sz w:val="28"/>
          <w:szCs w:val="28"/>
          <w:lang w:val="en-US" w:eastAsia="zh-CN" w:bidi="ar"/>
        </w:rPr>
        <w:t>本机构为组长单位时</w:t>
      </w:r>
      <w:r>
        <w:rPr>
          <w:rFonts w:hint="eastAsia" w:ascii="仿宋_GB2312" w:hAnsi="宋体" w:eastAsia="仿宋_GB2312" w:cs="宋体"/>
          <w:color w:val="000000"/>
          <w:kern w:val="0"/>
          <w:sz w:val="28"/>
          <w:szCs w:val="28"/>
          <w:lang w:val="en-US" w:eastAsia="zh-CN" w:bidi="ar"/>
        </w:rPr>
        <w:t>）</w:t>
      </w:r>
    </w:p>
    <w:p>
      <w:pPr>
        <w:pStyle w:val="9"/>
        <w:widowControl/>
        <w:numPr>
          <w:ilvl w:val="0"/>
          <w:numId w:val="4"/>
        </w:numPr>
        <w:spacing w:beforeLines="0" w:line="560" w:lineRule="exact"/>
        <w:ind w:left="0" w:firstLine="560" w:firstLineChars="200"/>
        <w:jc w:val="both"/>
        <w:rPr>
          <w:rFonts w:hint="eastAsia" w:ascii="楷体_GB2312" w:eastAsia="楷体_GB2312" w:cs="Times New Roman"/>
          <w:color w:val="auto"/>
          <w:kern w:val="2"/>
          <w:sz w:val="28"/>
          <w:szCs w:val="28"/>
          <w:lang w:val="en-US"/>
        </w:rPr>
      </w:pPr>
      <w:r>
        <w:rPr>
          <w:rFonts w:hint="eastAsia" w:ascii="楷体_GB2312" w:eastAsia="楷体_GB2312" w:cs="Times New Roman"/>
          <w:color w:val="auto"/>
          <w:kern w:val="2"/>
          <w:sz w:val="28"/>
          <w:szCs w:val="28"/>
          <w:lang w:val="en-US" w:eastAsia="zh-CN"/>
        </w:rPr>
        <w:t>安全性信息</w:t>
      </w:r>
      <w:r>
        <w:rPr>
          <w:rFonts w:hint="eastAsia" w:ascii="楷体_GB2312" w:eastAsia="楷体_GB2312" w:cs="Times New Roman"/>
          <w:color w:val="auto"/>
          <w:kern w:val="2"/>
          <w:sz w:val="28"/>
          <w:szCs w:val="28"/>
          <w:lang w:eastAsia="zh-CN"/>
        </w:rPr>
        <w:t>审查</w:t>
      </w:r>
    </w:p>
    <w:p>
      <w:pPr>
        <w:keepNext w:val="0"/>
        <w:keepLines w:val="0"/>
        <w:widowControl/>
        <w:numPr>
          <w:ilvl w:val="0"/>
          <w:numId w:val="7"/>
        </w:numPr>
        <w:suppressLineNumbers w:val="0"/>
        <w:spacing w:before="0" w:beforeLines="0" w:beforeAutospacing="0" w:after="0" w:afterAutospacing="0" w:line="560" w:lineRule="exact"/>
        <w:ind w:left="0" w:right="0" w:firstLine="560" w:firstLineChars="200"/>
        <w:jc w:val="left"/>
        <w:rPr>
          <w:rFonts w:hint="eastAsia" w:ascii="仿宋_GB2312" w:hAnsi="仿宋_GB2312" w:eastAsia="仿宋_GB2312" w:cs="仿宋_GB2312"/>
          <w:color w:val="000000"/>
          <w:kern w:val="0"/>
          <w:sz w:val="28"/>
          <w:szCs w:val="28"/>
          <w:lang w:val="en-US"/>
        </w:rPr>
      </w:pPr>
      <w:r>
        <w:rPr>
          <w:rFonts w:hint="eastAsia" w:ascii="仿宋_GB2312" w:hAnsi="仿宋_GB2312" w:eastAsia="仿宋_GB2312" w:cs="仿宋_GB2312"/>
          <w:color w:val="000000"/>
          <w:kern w:val="0"/>
          <w:sz w:val="28"/>
          <w:szCs w:val="28"/>
          <w:lang w:val="en-US" w:eastAsia="zh-CN" w:bidi="ar"/>
        </w:rPr>
        <w:t>安全性信息报告</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请使用本伦理委员会提供的附件表格模板</w:t>
      </w:r>
      <w:r>
        <w:rPr>
          <w:rFonts w:hint="eastAsia" w:ascii="仿宋_GB2312" w:hAnsi="仿宋_GB2312" w:eastAsia="仿宋_GB2312" w:cs="仿宋_GB2312"/>
          <w:color w:val="000000"/>
          <w:sz w:val="28"/>
          <w:szCs w:val="28"/>
          <w:lang w:eastAsia="zh-CN"/>
        </w:rPr>
        <w:t>）</w:t>
      </w:r>
    </w:p>
    <w:p>
      <w:pPr>
        <w:keepNext w:val="0"/>
        <w:keepLines w:val="0"/>
        <w:widowControl/>
        <w:numPr>
          <w:ilvl w:val="0"/>
          <w:numId w:val="7"/>
        </w:numPr>
        <w:suppressLineNumbers w:val="0"/>
        <w:spacing w:before="0" w:beforeLines="0" w:beforeAutospacing="0" w:after="0" w:afterAutospacing="0" w:line="560" w:lineRule="exact"/>
        <w:ind w:left="0" w:right="0" w:firstLine="560" w:firstLineChars="200"/>
        <w:jc w:val="left"/>
        <w:rPr>
          <w:rFonts w:hint="eastAsia" w:ascii="仿宋_GB2312" w:hAnsi="仿宋_GB2312" w:eastAsia="仿宋_GB2312" w:cs="仿宋_GB2312"/>
          <w:color w:val="000000"/>
          <w:kern w:val="0"/>
          <w:sz w:val="28"/>
          <w:szCs w:val="28"/>
          <w:lang w:val="en-US"/>
        </w:rPr>
      </w:pPr>
      <w:r>
        <w:rPr>
          <w:rFonts w:hint="eastAsia" w:ascii="仿宋_GB2312" w:hAnsi="仿宋_GB2312" w:eastAsia="仿宋_GB2312" w:cs="仿宋_GB2312"/>
          <w:color w:val="000000"/>
          <w:kern w:val="0"/>
          <w:sz w:val="28"/>
          <w:szCs w:val="28"/>
        </w:rPr>
        <w:t>如涉及：SAE/SUSAR报告表、DSUR、其他严重安全性风险信息报告、申办者研发期间安全性更新报告中的执行摘要、更新的研究者手册等。</w:t>
      </w:r>
    </w:p>
    <w:p>
      <w:pPr>
        <w:pStyle w:val="9"/>
        <w:widowControl/>
        <w:numPr>
          <w:ilvl w:val="0"/>
          <w:numId w:val="4"/>
        </w:numPr>
        <w:spacing w:beforeLines="0" w:line="560" w:lineRule="exact"/>
        <w:ind w:left="0" w:firstLine="560" w:firstLineChars="200"/>
        <w:jc w:val="both"/>
        <w:rPr>
          <w:rFonts w:hint="eastAsia" w:ascii="楷体_GB2312" w:eastAsia="楷体_GB2312" w:cs="Times New Roman"/>
          <w:color w:val="auto"/>
          <w:kern w:val="2"/>
          <w:sz w:val="28"/>
          <w:szCs w:val="28"/>
          <w:lang w:val="en-US"/>
        </w:rPr>
      </w:pPr>
      <w:r>
        <w:rPr>
          <w:rFonts w:hint="eastAsia" w:ascii="楷体_GB2312" w:eastAsia="楷体_GB2312" w:cs="Times New Roman"/>
          <w:color w:val="auto"/>
          <w:kern w:val="2"/>
          <w:sz w:val="28"/>
          <w:szCs w:val="28"/>
          <w:lang w:eastAsia="zh-CN"/>
        </w:rPr>
        <w:t>不依从</w:t>
      </w:r>
      <w:r>
        <w:rPr>
          <w:rFonts w:hint="eastAsia" w:ascii="楷体_GB2312" w:eastAsia="楷体_GB2312" w:cs="Times New Roman"/>
          <w:color w:val="auto"/>
          <w:kern w:val="2"/>
          <w:sz w:val="28"/>
          <w:szCs w:val="28"/>
          <w:lang w:val="en-US"/>
        </w:rPr>
        <w:t>/</w:t>
      </w:r>
      <w:r>
        <w:rPr>
          <w:rFonts w:hint="eastAsia" w:ascii="楷体_GB2312" w:eastAsia="楷体_GB2312" w:cs="Times New Roman"/>
          <w:color w:val="auto"/>
          <w:kern w:val="2"/>
          <w:sz w:val="28"/>
          <w:szCs w:val="28"/>
          <w:lang w:eastAsia="zh-CN"/>
        </w:rPr>
        <w:t>违背方案审查</w:t>
      </w:r>
    </w:p>
    <w:p>
      <w:pPr>
        <w:keepNext w:val="0"/>
        <w:keepLines w:val="0"/>
        <w:widowControl/>
        <w:numPr>
          <w:ilvl w:val="0"/>
          <w:numId w:val="8"/>
        </w:numPr>
        <w:suppressLineNumbers w:val="0"/>
        <w:spacing w:before="0" w:beforeLines="0" w:beforeAutospacing="0" w:after="0" w:afterAutospacing="0" w:line="560" w:lineRule="exact"/>
        <w:ind w:left="0" w:right="0" w:firstLine="560" w:firstLineChars="200"/>
        <w:jc w:val="left"/>
        <w:rPr>
          <w:rFonts w:hint="eastAsia" w:ascii="仿宋_GB2312" w:hAnsi="宋体" w:eastAsia="仿宋_GB2312" w:cs="宋体"/>
          <w:color w:val="000000"/>
          <w:kern w:val="0"/>
          <w:sz w:val="28"/>
          <w:szCs w:val="28"/>
          <w:lang w:val="en-US"/>
        </w:rPr>
      </w:pPr>
      <w:r>
        <w:rPr>
          <w:rFonts w:hint="eastAsia" w:ascii="仿宋_GB2312" w:hAnsi="宋体" w:eastAsia="仿宋_GB2312" w:cs="宋体"/>
          <w:color w:val="000000"/>
          <w:kern w:val="0"/>
          <w:sz w:val="28"/>
          <w:szCs w:val="28"/>
          <w:lang w:val="en-US" w:eastAsia="zh-CN" w:bidi="ar"/>
        </w:rPr>
        <w:t>不依从/违背方案审查申请</w:t>
      </w:r>
    </w:p>
    <w:p>
      <w:pPr>
        <w:keepNext w:val="0"/>
        <w:keepLines w:val="0"/>
        <w:widowControl/>
        <w:numPr>
          <w:ilvl w:val="0"/>
          <w:numId w:val="8"/>
        </w:numPr>
        <w:suppressLineNumbers w:val="0"/>
        <w:spacing w:before="0" w:beforeLines="0" w:beforeAutospacing="0" w:after="0" w:afterAutospacing="0" w:line="560" w:lineRule="exact"/>
        <w:ind w:left="0" w:right="0" w:firstLine="560" w:firstLineChars="200"/>
        <w:jc w:val="left"/>
        <w:rPr>
          <w:rFonts w:hint="eastAsia" w:ascii="仿宋_GB2312" w:hAnsi="宋体" w:eastAsia="仿宋_GB2312" w:cs="宋体"/>
          <w:color w:val="000000"/>
          <w:kern w:val="0"/>
          <w:sz w:val="28"/>
          <w:szCs w:val="28"/>
          <w:lang w:val="en-US"/>
        </w:rPr>
      </w:pPr>
      <w:r>
        <w:rPr>
          <w:rFonts w:hint="eastAsia" w:ascii="仿宋_GB2312" w:hAnsi="宋体" w:eastAsia="仿宋_GB2312" w:cs="宋体"/>
          <w:color w:val="000000"/>
          <w:kern w:val="0"/>
          <w:sz w:val="28"/>
          <w:szCs w:val="28"/>
          <w:lang w:val="en-US" w:eastAsia="zh-CN" w:bidi="ar"/>
        </w:rPr>
        <w:t>当前使用的研究方案和知情同意书（批件的最终版本）</w:t>
      </w:r>
    </w:p>
    <w:p>
      <w:pPr>
        <w:pStyle w:val="9"/>
        <w:widowControl/>
        <w:numPr>
          <w:ilvl w:val="0"/>
          <w:numId w:val="4"/>
        </w:numPr>
        <w:spacing w:beforeLines="0" w:line="560" w:lineRule="exact"/>
        <w:ind w:left="0" w:firstLine="560" w:firstLineChars="200"/>
        <w:jc w:val="both"/>
        <w:rPr>
          <w:rFonts w:hint="eastAsia" w:ascii="楷体_GB2312" w:eastAsia="楷体_GB2312" w:cs="Times New Roman"/>
          <w:color w:val="auto"/>
          <w:kern w:val="2"/>
          <w:sz w:val="28"/>
          <w:szCs w:val="28"/>
          <w:lang w:val="en-US"/>
        </w:rPr>
      </w:pPr>
      <w:r>
        <w:rPr>
          <w:rFonts w:hint="eastAsia" w:ascii="楷体_GB2312" w:eastAsia="楷体_GB2312" w:cs="Times New Roman"/>
          <w:color w:val="auto"/>
          <w:kern w:val="2"/>
          <w:sz w:val="28"/>
          <w:szCs w:val="28"/>
          <w:lang w:eastAsia="zh-CN"/>
        </w:rPr>
        <w:t>暂停</w:t>
      </w:r>
      <w:r>
        <w:rPr>
          <w:rFonts w:hint="eastAsia" w:ascii="楷体_GB2312" w:eastAsia="楷体_GB2312" w:cs="Times New Roman"/>
          <w:color w:val="auto"/>
          <w:kern w:val="2"/>
          <w:sz w:val="28"/>
          <w:szCs w:val="28"/>
          <w:lang w:val="en-US"/>
        </w:rPr>
        <w:t>/</w:t>
      </w:r>
      <w:r>
        <w:rPr>
          <w:rFonts w:hint="eastAsia" w:ascii="楷体_GB2312" w:eastAsia="楷体_GB2312" w:cs="Times New Roman"/>
          <w:color w:val="auto"/>
          <w:kern w:val="2"/>
          <w:sz w:val="28"/>
          <w:szCs w:val="28"/>
          <w:lang w:eastAsia="zh-CN"/>
        </w:rPr>
        <w:t>终止研究申请</w:t>
      </w:r>
    </w:p>
    <w:p>
      <w:pPr>
        <w:keepNext w:val="0"/>
        <w:keepLines w:val="0"/>
        <w:widowControl/>
        <w:numPr>
          <w:ilvl w:val="0"/>
          <w:numId w:val="9"/>
        </w:numPr>
        <w:suppressLineNumbers w:val="0"/>
        <w:spacing w:before="0" w:beforeLines="0" w:beforeAutospacing="0" w:after="0" w:afterAutospacing="0" w:line="560" w:lineRule="exact"/>
        <w:ind w:left="0" w:right="0" w:firstLine="560" w:firstLineChars="200"/>
        <w:jc w:val="left"/>
        <w:rPr>
          <w:rFonts w:hint="eastAsia" w:ascii="仿宋_GB2312" w:hAnsi="宋体" w:eastAsia="仿宋_GB2312" w:cs="宋体"/>
          <w:color w:val="000000"/>
          <w:kern w:val="0"/>
          <w:sz w:val="28"/>
          <w:szCs w:val="28"/>
          <w:lang w:val="en-US"/>
        </w:rPr>
      </w:pPr>
      <w:r>
        <w:rPr>
          <w:rFonts w:hint="eastAsia" w:ascii="仿宋_GB2312" w:hAnsi="宋体" w:eastAsia="仿宋_GB2312" w:cs="宋体"/>
          <w:color w:val="000000"/>
          <w:kern w:val="0"/>
          <w:sz w:val="28"/>
          <w:szCs w:val="28"/>
          <w:lang w:val="en-US" w:eastAsia="zh-CN" w:bidi="ar"/>
        </w:rPr>
        <w:t>暂停/终止研究审查申请</w:t>
      </w:r>
    </w:p>
    <w:p>
      <w:pPr>
        <w:pStyle w:val="9"/>
        <w:widowControl/>
        <w:numPr>
          <w:ilvl w:val="0"/>
          <w:numId w:val="4"/>
        </w:numPr>
        <w:spacing w:beforeLines="0" w:line="560" w:lineRule="exact"/>
        <w:ind w:left="0" w:firstLine="560" w:firstLineChars="200"/>
        <w:jc w:val="both"/>
        <w:rPr>
          <w:rFonts w:hint="eastAsia" w:ascii="楷体_GB2312" w:eastAsia="楷体_GB2312" w:cs="Times New Roman"/>
          <w:color w:val="auto"/>
          <w:kern w:val="2"/>
          <w:sz w:val="28"/>
          <w:szCs w:val="28"/>
          <w:lang w:val="en-US"/>
        </w:rPr>
      </w:pPr>
      <w:r>
        <w:rPr>
          <w:rFonts w:hint="eastAsia" w:ascii="楷体_GB2312" w:eastAsia="楷体_GB2312" w:cs="Times New Roman"/>
          <w:color w:val="auto"/>
          <w:kern w:val="2"/>
          <w:sz w:val="28"/>
          <w:szCs w:val="28"/>
          <w:lang w:eastAsia="zh-CN"/>
        </w:rPr>
        <w:t>结题审查申请</w:t>
      </w:r>
    </w:p>
    <w:p>
      <w:pPr>
        <w:keepNext w:val="0"/>
        <w:keepLines w:val="0"/>
        <w:widowControl/>
        <w:numPr>
          <w:ilvl w:val="0"/>
          <w:numId w:val="10"/>
        </w:numPr>
        <w:suppressLineNumbers w:val="0"/>
        <w:spacing w:before="0" w:beforeLines="0" w:beforeAutospacing="0" w:after="0" w:afterAutospacing="0" w:line="560" w:lineRule="exact"/>
        <w:ind w:left="0" w:right="0" w:firstLine="560" w:firstLineChars="200"/>
        <w:jc w:val="left"/>
        <w:rPr>
          <w:rFonts w:hint="eastAsia" w:ascii="仿宋_GB2312" w:hAnsi="宋体" w:eastAsia="仿宋_GB2312" w:cs="宋体"/>
          <w:color w:val="000000"/>
          <w:kern w:val="0"/>
          <w:sz w:val="28"/>
          <w:szCs w:val="28"/>
          <w:lang w:val="en-US"/>
        </w:rPr>
      </w:pPr>
      <w:r>
        <w:rPr>
          <w:rFonts w:hint="eastAsia" w:ascii="仿宋_GB2312" w:hAnsi="宋体" w:eastAsia="仿宋_GB2312" w:cs="宋体"/>
          <w:color w:val="000000"/>
          <w:kern w:val="0"/>
          <w:sz w:val="28"/>
          <w:szCs w:val="28"/>
          <w:lang w:val="en-US" w:eastAsia="zh-CN" w:bidi="ar"/>
        </w:rPr>
        <w:t>结题报告</w:t>
      </w:r>
    </w:p>
    <w:p>
      <w:pPr>
        <w:keepNext w:val="0"/>
        <w:keepLines w:val="0"/>
        <w:widowControl w:val="0"/>
        <w:numPr>
          <w:ilvl w:val="0"/>
          <w:numId w:val="1"/>
        </w:numPr>
        <w:suppressLineNumbers w:val="0"/>
        <w:spacing w:before="0" w:beforeLines="0" w:beforeAutospacing="0" w:after="0" w:afterAutospacing="0" w:line="560" w:lineRule="exact"/>
        <w:ind w:left="0" w:right="0" w:firstLine="560" w:firstLineChars="200"/>
        <w:jc w:val="both"/>
        <w:rPr>
          <w:rFonts w:hint="eastAsia" w:ascii="黑体" w:hAnsi="Calibri" w:eastAsia="黑体" w:cs="Times New Roman"/>
          <w:sz w:val="28"/>
          <w:szCs w:val="28"/>
          <w:lang w:val="en-US" w:bidi="ar"/>
        </w:rPr>
      </w:pPr>
      <w:r>
        <w:rPr>
          <w:rFonts w:hint="eastAsia" w:ascii="黑体" w:hAnsi="Calibri" w:eastAsia="黑体" w:cs="Times New Roman"/>
          <w:kern w:val="2"/>
          <w:sz w:val="28"/>
          <w:szCs w:val="28"/>
          <w:lang w:val="en-US" w:eastAsia="zh-CN" w:bidi="ar"/>
        </w:rPr>
        <w:t>复审</w:t>
      </w:r>
    </w:p>
    <w:p>
      <w:pPr>
        <w:keepNext w:val="0"/>
        <w:keepLines w:val="0"/>
        <w:widowControl/>
        <w:numPr>
          <w:ilvl w:val="-1"/>
          <w:numId w:val="0"/>
        </w:numPr>
        <w:suppressLineNumbers w:val="0"/>
        <w:spacing w:before="0" w:beforeLines="0" w:beforeAutospacing="0" w:after="0" w:afterAutospacing="0" w:line="560" w:lineRule="exact"/>
        <w:ind w:left="0" w:leftChars="0" w:right="0" w:firstLine="560" w:firstLineChars="200"/>
        <w:jc w:val="left"/>
        <w:rPr>
          <w:rFonts w:hint="eastAsia" w:ascii="楷体_GB2312" w:hAnsi="楷体_GB2312" w:eastAsia="楷体_GB2312" w:cs="楷体_GB2312"/>
          <w:color w:val="000000"/>
          <w:kern w:val="0"/>
          <w:sz w:val="28"/>
          <w:szCs w:val="28"/>
          <w:lang w:val="en-US" w:bidi="ar"/>
        </w:rPr>
      </w:pPr>
      <w:r>
        <w:rPr>
          <w:rFonts w:hint="eastAsia" w:ascii="楷体_GB2312" w:hAnsi="楷体_GB2312" w:eastAsia="楷体_GB2312" w:cs="楷体_GB2312"/>
          <w:color w:val="000000"/>
          <w:kern w:val="0"/>
          <w:sz w:val="28"/>
          <w:szCs w:val="28"/>
          <w:lang w:val="en-US" w:eastAsia="zh-CN" w:bidi="ar"/>
        </w:rPr>
        <w:t>（一）复审申请</w:t>
      </w:r>
    </w:p>
    <w:p>
      <w:pPr>
        <w:keepNext w:val="0"/>
        <w:keepLines w:val="0"/>
        <w:widowControl/>
        <w:numPr>
          <w:ilvl w:val="-1"/>
          <w:numId w:val="0"/>
        </w:numPr>
        <w:suppressLineNumbers w:val="0"/>
        <w:spacing w:before="0" w:beforeLines="0" w:beforeAutospacing="0" w:after="0" w:afterAutospacing="0" w:line="560" w:lineRule="exact"/>
        <w:ind w:left="0" w:leftChars="0" w:right="0" w:firstLine="560" w:firstLineChars="200"/>
        <w:jc w:val="left"/>
        <w:rPr>
          <w:rFonts w:hint="eastAsia" w:ascii="楷体_GB2312" w:hAnsi="楷体_GB2312" w:eastAsia="楷体_GB2312" w:cs="楷体_GB2312"/>
          <w:color w:val="000000"/>
          <w:kern w:val="0"/>
          <w:sz w:val="28"/>
          <w:szCs w:val="28"/>
          <w:lang w:val="en-US" w:bidi="ar"/>
        </w:rPr>
      </w:pPr>
      <w:r>
        <w:rPr>
          <w:rFonts w:hint="eastAsia" w:ascii="楷体_GB2312" w:hAnsi="楷体_GB2312" w:eastAsia="楷体_GB2312" w:cs="楷体_GB2312"/>
          <w:color w:val="000000"/>
          <w:kern w:val="0"/>
          <w:sz w:val="28"/>
          <w:szCs w:val="28"/>
          <w:lang w:val="en-US" w:eastAsia="zh-CN" w:bidi="ar"/>
        </w:rPr>
        <w:t>（二）修正</w:t>
      </w:r>
      <w:r>
        <w:rPr>
          <w:rFonts w:hint="eastAsia" w:ascii="楷体_GB2312" w:hAnsi="楷体_GB2312" w:eastAsia="楷体_GB2312" w:cs="楷体_GB2312"/>
          <w:color w:val="000000"/>
          <w:kern w:val="0"/>
          <w:sz w:val="28"/>
          <w:szCs w:val="28"/>
          <w:lang w:bidi="ar"/>
        </w:rPr>
        <w:t>后的文件，如：试验方案、知情同意书、招募材料、其他提供给</w:t>
      </w:r>
      <w:r>
        <w:rPr>
          <w:rFonts w:hint="eastAsia" w:ascii="楷体_GB2312" w:hAnsi="楷体_GB2312" w:eastAsia="楷体_GB2312" w:cs="楷体_GB2312"/>
          <w:color w:val="000000"/>
          <w:kern w:val="0"/>
          <w:sz w:val="28"/>
          <w:szCs w:val="28"/>
          <w:lang w:eastAsia="zh-CN" w:bidi="ar"/>
        </w:rPr>
        <w:t>研究参与</w:t>
      </w:r>
      <w:r>
        <w:rPr>
          <w:rFonts w:hint="eastAsia" w:ascii="楷体_GB2312" w:hAnsi="楷体_GB2312" w:eastAsia="楷体_GB2312" w:cs="楷体_GB2312"/>
          <w:color w:val="000000"/>
          <w:kern w:val="0"/>
          <w:sz w:val="28"/>
          <w:szCs w:val="28"/>
          <w:lang w:bidi="ar"/>
        </w:rPr>
        <w:t>者的书面材料等（修正的内容以“阴影或下划线”等方式注明修改部分，或另外提供专门的修正内容对比表，以确保修正内容清晰易识别。）</w:t>
      </w:r>
    </w:p>
    <w:p>
      <w:pPr>
        <w:keepNext w:val="0"/>
        <w:keepLines w:val="0"/>
        <w:widowControl/>
        <w:numPr>
          <w:ilvl w:val="-1"/>
          <w:numId w:val="0"/>
        </w:numPr>
        <w:suppressLineNumbers w:val="0"/>
        <w:spacing w:before="0" w:beforeLines="0" w:beforeAutospacing="0" w:after="0" w:afterAutospacing="0" w:line="560" w:lineRule="exact"/>
        <w:ind w:left="0" w:leftChars="0" w:right="0" w:firstLine="560" w:firstLineChars="200"/>
        <w:jc w:val="left"/>
        <w:rPr>
          <w:rFonts w:hint="eastAsia" w:ascii="楷体_GB2312" w:hAnsi="楷体_GB2312" w:eastAsia="楷体_GB2312" w:cs="楷体_GB2312"/>
          <w:color w:val="000000"/>
          <w:kern w:val="0"/>
          <w:sz w:val="28"/>
          <w:szCs w:val="28"/>
          <w:lang w:val="en-US" w:bidi="ar"/>
        </w:rPr>
      </w:pPr>
      <w:r>
        <w:rPr>
          <w:rFonts w:hint="eastAsia" w:ascii="楷体_GB2312" w:hAnsi="楷体_GB2312" w:eastAsia="楷体_GB2312" w:cs="楷体_GB2312"/>
          <w:color w:val="000000"/>
          <w:kern w:val="0"/>
          <w:sz w:val="28"/>
          <w:szCs w:val="28"/>
          <w:lang w:val="en-US" w:eastAsia="zh-CN" w:bidi="ar"/>
        </w:rPr>
        <w:t>（三）根据伦理审查意见准备的其他文件</w:t>
      </w:r>
    </w:p>
    <w:p>
      <w:pPr>
        <w:keepNext w:val="0"/>
        <w:keepLines w:val="0"/>
        <w:widowControl w:val="0"/>
        <w:numPr>
          <w:ilvl w:val="0"/>
          <w:numId w:val="0"/>
        </w:numPr>
        <w:suppressLineNumbers w:val="0"/>
        <w:spacing w:before="0" w:beforeLines="0" w:beforeAutospacing="0" w:after="0" w:afterAutospacing="0" w:line="560" w:lineRule="exact"/>
        <w:ind w:leftChars="0" w:right="0" w:rightChars="0" w:firstLine="560" w:firstLineChars="200"/>
        <w:jc w:val="both"/>
        <w:rPr>
          <w:rFonts w:hint="eastAsia" w:ascii="黑体" w:eastAsia="黑体" w:cs="Times New Roman"/>
          <w:sz w:val="28"/>
          <w:szCs w:val="28"/>
          <w:lang w:val="en-US" w:eastAsia="zh-CN" w:bidi="ar"/>
        </w:rPr>
      </w:pPr>
      <w:r>
        <w:rPr>
          <w:rFonts w:hint="eastAsia" w:ascii="黑体" w:eastAsia="黑体" w:cs="Times New Roman"/>
          <w:sz w:val="28"/>
          <w:szCs w:val="28"/>
          <w:lang w:val="en-US" w:eastAsia="zh-CN" w:bidi="ar"/>
        </w:rPr>
        <w:t>四、免除伦理审查申请材料清单</w:t>
      </w:r>
    </w:p>
    <w:p>
      <w:pPr>
        <w:widowControl/>
        <w:numPr>
          <w:ilvl w:val="-1"/>
          <w:numId w:val="0"/>
        </w:numPr>
        <w:spacing w:beforeLines="0" w:line="560" w:lineRule="exact"/>
        <w:ind w:left="0" w:leftChars="0" w:firstLine="560" w:firstLineChars="200"/>
        <w:jc w:val="left"/>
        <w:rPr>
          <w:rFonts w:hint="eastAsia"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lang w:eastAsia="zh-CN"/>
        </w:rPr>
        <w:t>（</w:t>
      </w:r>
      <w:r>
        <w:rPr>
          <w:rFonts w:hint="eastAsia" w:ascii="楷体_GB2312" w:hAnsi="楷体_GB2312" w:eastAsia="楷体_GB2312" w:cs="楷体_GB2312"/>
          <w:color w:val="000000"/>
          <w:kern w:val="0"/>
          <w:sz w:val="28"/>
          <w:szCs w:val="28"/>
          <w:lang w:val="en-US" w:eastAsia="zh-CN"/>
        </w:rPr>
        <w:t>一</w:t>
      </w:r>
      <w:r>
        <w:rPr>
          <w:rFonts w:hint="eastAsia" w:ascii="楷体_GB2312" w:hAnsi="楷体_GB2312" w:eastAsia="楷体_GB2312" w:cs="楷体_GB2312"/>
          <w:color w:val="000000"/>
          <w:kern w:val="0"/>
          <w:sz w:val="28"/>
          <w:szCs w:val="28"/>
          <w:lang w:eastAsia="zh-CN"/>
        </w:rPr>
        <w:t>）</w:t>
      </w:r>
      <w:r>
        <w:rPr>
          <w:rFonts w:hint="eastAsia" w:ascii="楷体_GB2312" w:hAnsi="楷体_GB2312" w:eastAsia="楷体_GB2312" w:cs="楷体_GB2312"/>
          <w:color w:val="000000"/>
          <w:kern w:val="0"/>
          <w:sz w:val="28"/>
          <w:szCs w:val="28"/>
        </w:rPr>
        <w:t>免除伦理审查审批表</w:t>
      </w:r>
    </w:p>
    <w:p>
      <w:pPr>
        <w:widowControl/>
        <w:numPr>
          <w:ilvl w:val="-1"/>
          <w:numId w:val="0"/>
        </w:numPr>
        <w:spacing w:beforeLines="0" w:line="560" w:lineRule="exact"/>
        <w:ind w:left="0" w:leftChars="0" w:firstLine="560" w:firstLineChars="200"/>
        <w:jc w:val="left"/>
        <w:rPr>
          <w:rFonts w:hint="eastAsia"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lang w:eastAsia="zh-CN"/>
        </w:rPr>
        <w:t>（</w:t>
      </w:r>
      <w:r>
        <w:rPr>
          <w:rFonts w:hint="eastAsia" w:ascii="楷体_GB2312" w:hAnsi="楷体_GB2312" w:eastAsia="楷体_GB2312" w:cs="楷体_GB2312"/>
          <w:color w:val="000000"/>
          <w:kern w:val="0"/>
          <w:sz w:val="28"/>
          <w:szCs w:val="28"/>
          <w:lang w:val="en-US" w:eastAsia="zh-CN"/>
        </w:rPr>
        <w:t>二</w:t>
      </w:r>
      <w:r>
        <w:rPr>
          <w:rFonts w:hint="eastAsia" w:ascii="楷体_GB2312" w:hAnsi="楷体_GB2312" w:eastAsia="楷体_GB2312" w:cs="楷体_GB2312"/>
          <w:color w:val="000000"/>
          <w:kern w:val="0"/>
          <w:sz w:val="28"/>
          <w:szCs w:val="28"/>
          <w:lang w:eastAsia="zh-CN"/>
        </w:rPr>
        <w:t>）</w:t>
      </w:r>
      <w:r>
        <w:rPr>
          <w:rFonts w:hint="eastAsia" w:ascii="楷体_GB2312" w:hAnsi="楷体_GB2312" w:eastAsia="楷体_GB2312" w:cs="楷体_GB2312"/>
          <w:color w:val="000000"/>
          <w:kern w:val="0"/>
          <w:sz w:val="28"/>
          <w:szCs w:val="28"/>
        </w:rPr>
        <w:t>研究方案(需注明版本号及版本日期)</w:t>
      </w:r>
    </w:p>
    <w:p>
      <w:pPr>
        <w:widowControl/>
        <w:numPr>
          <w:ilvl w:val="-1"/>
          <w:numId w:val="0"/>
        </w:numPr>
        <w:spacing w:beforeLines="0" w:line="560" w:lineRule="exact"/>
        <w:ind w:left="0" w:leftChars="0" w:firstLine="560" w:firstLineChars="200"/>
        <w:jc w:val="left"/>
        <w:rPr>
          <w:rFonts w:hint="eastAsia"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lang w:eastAsia="zh-CN"/>
        </w:rPr>
        <w:t>（</w:t>
      </w:r>
      <w:r>
        <w:rPr>
          <w:rFonts w:hint="eastAsia" w:ascii="楷体_GB2312" w:hAnsi="楷体_GB2312" w:eastAsia="楷体_GB2312" w:cs="楷体_GB2312"/>
          <w:color w:val="000000"/>
          <w:kern w:val="0"/>
          <w:sz w:val="28"/>
          <w:szCs w:val="28"/>
          <w:lang w:val="en-US" w:eastAsia="zh-CN"/>
        </w:rPr>
        <w:t>三</w:t>
      </w:r>
      <w:r>
        <w:rPr>
          <w:rFonts w:hint="eastAsia" w:ascii="楷体_GB2312" w:hAnsi="楷体_GB2312" w:eastAsia="楷体_GB2312" w:cs="楷体_GB2312"/>
          <w:color w:val="000000"/>
          <w:kern w:val="0"/>
          <w:sz w:val="28"/>
          <w:szCs w:val="28"/>
          <w:lang w:eastAsia="zh-CN"/>
        </w:rPr>
        <w:t>）</w:t>
      </w:r>
      <w:r>
        <w:rPr>
          <w:rFonts w:hint="eastAsia" w:ascii="楷体_GB2312" w:hAnsi="楷体_GB2312" w:eastAsia="楷体_GB2312" w:cs="楷体_GB2312"/>
          <w:color w:val="000000"/>
          <w:kern w:val="0"/>
          <w:sz w:val="28"/>
          <w:szCs w:val="28"/>
        </w:rPr>
        <w:t>研究材料诚信承诺书</w:t>
      </w:r>
    </w:p>
    <w:p>
      <w:pPr>
        <w:widowControl/>
        <w:numPr>
          <w:ilvl w:val="-1"/>
          <w:numId w:val="0"/>
        </w:numPr>
        <w:spacing w:beforeLines="0" w:line="560" w:lineRule="exact"/>
        <w:ind w:left="0" w:leftChars="0" w:firstLine="560" w:firstLineChars="200"/>
        <w:jc w:val="left"/>
        <w:rPr>
          <w:rFonts w:hint="eastAsia"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lang w:eastAsia="zh-CN"/>
        </w:rPr>
        <w:t>（</w:t>
      </w:r>
      <w:r>
        <w:rPr>
          <w:rFonts w:hint="eastAsia" w:ascii="楷体_GB2312" w:hAnsi="楷体_GB2312" w:eastAsia="楷体_GB2312" w:cs="楷体_GB2312"/>
          <w:color w:val="000000"/>
          <w:kern w:val="0"/>
          <w:sz w:val="28"/>
          <w:szCs w:val="28"/>
          <w:lang w:val="en-US" w:eastAsia="zh-CN"/>
        </w:rPr>
        <w:t>四</w:t>
      </w:r>
      <w:r>
        <w:rPr>
          <w:rFonts w:hint="eastAsia" w:ascii="楷体_GB2312" w:hAnsi="楷体_GB2312" w:eastAsia="楷体_GB2312" w:cs="楷体_GB2312"/>
          <w:color w:val="000000"/>
          <w:kern w:val="0"/>
          <w:sz w:val="28"/>
          <w:szCs w:val="28"/>
          <w:lang w:eastAsia="zh-CN"/>
        </w:rPr>
        <w:t>）</w:t>
      </w:r>
      <w:r>
        <w:rPr>
          <w:rFonts w:hint="eastAsia" w:ascii="楷体_GB2312" w:hAnsi="楷体_GB2312" w:eastAsia="楷体_GB2312" w:cs="楷体_GB2312"/>
          <w:color w:val="000000"/>
          <w:kern w:val="0"/>
          <w:sz w:val="28"/>
          <w:szCs w:val="28"/>
        </w:rPr>
        <w:t>研究人员信息</w:t>
      </w:r>
    </w:p>
    <w:p>
      <w:pPr>
        <w:widowControl/>
        <w:numPr>
          <w:ilvl w:val="-1"/>
          <w:numId w:val="0"/>
        </w:numPr>
        <w:spacing w:beforeLines="0" w:line="560" w:lineRule="exact"/>
        <w:ind w:left="0" w:leftChars="0" w:firstLine="560" w:firstLineChars="200"/>
        <w:jc w:val="left"/>
        <w:rPr>
          <w:rFonts w:hint="eastAsia"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lang w:eastAsia="zh-CN"/>
        </w:rPr>
        <w:t>（</w:t>
      </w:r>
      <w:r>
        <w:rPr>
          <w:rFonts w:hint="eastAsia" w:ascii="楷体_GB2312" w:hAnsi="楷体_GB2312" w:eastAsia="楷体_GB2312" w:cs="楷体_GB2312"/>
          <w:color w:val="000000"/>
          <w:kern w:val="0"/>
          <w:sz w:val="28"/>
          <w:szCs w:val="28"/>
          <w:lang w:val="en-US" w:eastAsia="zh-CN"/>
        </w:rPr>
        <w:t>五</w:t>
      </w:r>
      <w:r>
        <w:rPr>
          <w:rFonts w:hint="eastAsia" w:ascii="楷体_GB2312" w:hAnsi="楷体_GB2312" w:eastAsia="楷体_GB2312" w:cs="楷体_GB2312"/>
          <w:color w:val="000000"/>
          <w:kern w:val="0"/>
          <w:sz w:val="28"/>
          <w:szCs w:val="28"/>
          <w:lang w:eastAsia="zh-CN"/>
        </w:rPr>
        <w:t>）</w:t>
      </w:r>
      <w:r>
        <w:rPr>
          <w:rFonts w:hint="eastAsia" w:ascii="楷体_GB2312" w:hAnsi="楷体_GB2312" w:eastAsia="楷体_GB2312" w:cs="楷体_GB2312"/>
          <w:color w:val="000000"/>
          <w:kern w:val="0"/>
          <w:sz w:val="28"/>
          <w:szCs w:val="28"/>
        </w:rPr>
        <w:t>研究所涉及的相关机构的合法资质证明</w:t>
      </w:r>
      <w:r>
        <w:rPr>
          <w:rFonts w:hint="eastAsia" w:ascii="楷体_GB2312" w:hAnsi="楷体_GB2312" w:eastAsia="楷体_GB2312" w:cs="楷体_GB2312"/>
          <w:color w:val="000000"/>
          <w:kern w:val="0"/>
          <w:sz w:val="28"/>
          <w:szCs w:val="28"/>
          <w:lang w:eastAsia="zh-CN"/>
        </w:rPr>
        <w:t>（</w:t>
      </w:r>
      <w:r>
        <w:rPr>
          <w:rFonts w:hint="eastAsia" w:ascii="楷体_GB2312" w:hAnsi="楷体_GB2312" w:eastAsia="楷体_GB2312" w:cs="楷体_GB2312"/>
          <w:color w:val="000000"/>
          <w:kern w:val="0"/>
          <w:sz w:val="28"/>
          <w:szCs w:val="28"/>
          <w:lang w:val="en-US" w:eastAsia="zh-CN"/>
        </w:rPr>
        <w:t>如涉及</w:t>
      </w:r>
      <w:r>
        <w:rPr>
          <w:rFonts w:hint="eastAsia" w:ascii="楷体_GB2312" w:hAnsi="楷体_GB2312" w:eastAsia="楷体_GB2312" w:cs="楷体_GB2312"/>
          <w:color w:val="000000"/>
          <w:kern w:val="0"/>
          <w:sz w:val="28"/>
          <w:szCs w:val="28"/>
          <w:lang w:eastAsia="zh-CN"/>
        </w:rPr>
        <w:t>）</w:t>
      </w:r>
    </w:p>
    <w:p>
      <w:pPr>
        <w:widowControl/>
        <w:numPr>
          <w:ilvl w:val="-1"/>
          <w:numId w:val="0"/>
        </w:numPr>
        <w:spacing w:beforeLines="0" w:line="560" w:lineRule="exact"/>
        <w:ind w:left="0" w:leftChars="0" w:firstLine="560" w:firstLineChars="200"/>
        <w:jc w:val="left"/>
        <w:rPr>
          <w:rFonts w:hint="eastAsia"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lang w:eastAsia="zh-CN"/>
        </w:rPr>
        <w:t>（</w:t>
      </w:r>
      <w:r>
        <w:rPr>
          <w:rFonts w:hint="eastAsia" w:ascii="楷体_GB2312" w:hAnsi="楷体_GB2312" w:eastAsia="楷体_GB2312" w:cs="楷体_GB2312"/>
          <w:color w:val="000000"/>
          <w:kern w:val="0"/>
          <w:sz w:val="28"/>
          <w:szCs w:val="28"/>
          <w:lang w:val="en-US" w:eastAsia="zh-CN"/>
        </w:rPr>
        <w:t>六</w:t>
      </w:r>
      <w:r>
        <w:rPr>
          <w:rFonts w:hint="eastAsia" w:ascii="楷体_GB2312" w:hAnsi="楷体_GB2312" w:eastAsia="楷体_GB2312" w:cs="楷体_GB2312"/>
          <w:color w:val="000000"/>
          <w:kern w:val="0"/>
          <w:sz w:val="28"/>
          <w:szCs w:val="28"/>
          <w:lang w:eastAsia="zh-CN"/>
        </w:rPr>
        <w:t>）</w:t>
      </w:r>
      <w:r>
        <w:rPr>
          <w:rFonts w:hint="eastAsia" w:ascii="楷体_GB2312" w:hAnsi="楷体_GB2312" w:eastAsia="楷体_GB2312" w:cs="楷体_GB2312"/>
          <w:color w:val="000000"/>
          <w:kern w:val="0"/>
          <w:sz w:val="28"/>
          <w:szCs w:val="28"/>
        </w:rPr>
        <w:t>生物样本、信息数据的来源证明或合同</w:t>
      </w:r>
      <w:r>
        <w:rPr>
          <w:rFonts w:hint="eastAsia" w:ascii="楷体_GB2312" w:hAnsi="楷体_GB2312" w:eastAsia="楷体_GB2312" w:cs="楷体_GB2312"/>
          <w:color w:val="000000"/>
          <w:kern w:val="0"/>
          <w:sz w:val="28"/>
          <w:szCs w:val="28"/>
          <w:lang w:eastAsia="zh-CN"/>
        </w:rPr>
        <w:t>（</w:t>
      </w:r>
      <w:r>
        <w:rPr>
          <w:rFonts w:hint="eastAsia" w:ascii="楷体_GB2312" w:hAnsi="楷体_GB2312" w:eastAsia="楷体_GB2312" w:cs="楷体_GB2312"/>
          <w:color w:val="000000"/>
          <w:kern w:val="0"/>
          <w:sz w:val="28"/>
          <w:szCs w:val="28"/>
          <w:lang w:val="en-US" w:eastAsia="zh-CN"/>
        </w:rPr>
        <w:t>如涉及</w:t>
      </w:r>
      <w:r>
        <w:rPr>
          <w:rFonts w:hint="eastAsia" w:ascii="楷体_GB2312" w:hAnsi="楷体_GB2312" w:eastAsia="楷体_GB2312" w:cs="楷体_GB2312"/>
          <w:color w:val="000000"/>
          <w:kern w:val="0"/>
          <w:sz w:val="28"/>
          <w:szCs w:val="28"/>
          <w:lang w:eastAsia="zh-CN"/>
        </w:rPr>
        <w:t>）</w:t>
      </w:r>
    </w:p>
    <w:p>
      <w:pPr>
        <w:widowControl/>
        <w:numPr>
          <w:ilvl w:val="-1"/>
          <w:numId w:val="0"/>
        </w:numPr>
        <w:spacing w:beforeLines="0" w:line="560" w:lineRule="exact"/>
        <w:ind w:left="0" w:leftChars="0" w:firstLine="560" w:firstLineChars="200"/>
        <w:jc w:val="left"/>
        <w:rPr>
          <w:rFonts w:hint="eastAsia"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lang w:eastAsia="zh-CN"/>
        </w:rPr>
        <w:t>（</w:t>
      </w:r>
      <w:r>
        <w:rPr>
          <w:rFonts w:hint="eastAsia" w:ascii="楷体_GB2312" w:hAnsi="楷体_GB2312" w:eastAsia="楷体_GB2312" w:cs="楷体_GB2312"/>
          <w:color w:val="000000"/>
          <w:kern w:val="0"/>
          <w:sz w:val="28"/>
          <w:szCs w:val="28"/>
          <w:lang w:val="en-US" w:eastAsia="zh-CN"/>
        </w:rPr>
        <w:t>七</w:t>
      </w:r>
      <w:r>
        <w:rPr>
          <w:rFonts w:hint="eastAsia" w:ascii="楷体_GB2312" w:hAnsi="楷体_GB2312" w:eastAsia="楷体_GB2312" w:cs="楷体_GB2312"/>
          <w:color w:val="000000"/>
          <w:kern w:val="0"/>
          <w:sz w:val="28"/>
          <w:szCs w:val="28"/>
          <w:lang w:eastAsia="zh-CN"/>
        </w:rPr>
        <w:t>）</w:t>
      </w:r>
      <w:r>
        <w:rPr>
          <w:rFonts w:hint="eastAsia" w:ascii="楷体_GB2312" w:hAnsi="楷体_GB2312" w:eastAsia="楷体_GB2312" w:cs="楷体_GB2312"/>
          <w:color w:val="000000"/>
          <w:kern w:val="0"/>
          <w:sz w:val="28"/>
          <w:szCs w:val="28"/>
          <w:lang w:val="en-US" w:eastAsia="zh-CN"/>
        </w:rPr>
        <w:t>研究经济利益</w:t>
      </w:r>
      <w:r>
        <w:rPr>
          <w:rFonts w:hint="eastAsia" w:ascii="楷体_GB2312" w:hAnsi="楷体_GB2312" w:eastAsia="楷体_GB2312" w:cs="楷体_GB2312"/>
          <w:color w:val="000000"/>
          <w:kern w:val="0"/>
          <w:sz w:val="28"/>
          <w:szCs w:val="28"/>
        </w:rPr>
        <w:t>申明</w:t>
      </w:r>
    </w:p>
    <w:p>
      <w:pPr>
        <w:widowControl/>
        <w:numPr>
          <w:ilvl w:val="-1"/>
          <w:numId w:val="0"/>
        </w:numPr>
        <w:spacing w:beforeLines="0" w:line="560" w:lineRule="exact"/>
        <w:ind w:left="0" w:leftChars="0" w:firstLine="560" w:firstLineChars="200"/>
        <w:jc w:val="left"/>
        <w:rPr>
          <w:rFonts w:hint="eastAsia"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lang w:eastAsia="zh-CN"/>
        </w:rPr>
        <w:t>（</w:t>
      </w:r>
      <w:r>
        <w:rPr>
          <w:rFonts w:hint="eastAsia" w:ascii="楷体_GB2312" w:hAnsi="楷体_GB2312" w:eastAsia="楷体_GB2312" w:cs="楷体_GB2312"/>
          <w:color w:val="000000"/>
          <w:kern w:val="0"/>
          <w:sz w:val="28"/>
          <w:szCs w:val="28"/>
          <w:lang w:val="en-US" w:eastAsia="zh-CN"/>
        </w:rPr>
        <w:t>八</w:t>
      </w:r>
      <w:r>
        <w:rPr>
          <w:rFonts w:hint="eastAsia" w:ascii="楷体_GB2312" w:hAnsi="楷体_GB2312" w:eastAsia="楷体_GB2312" w:cs="楷体_GB2312"/>
          <w:color w:val="000000"/>
          <w:kern w:val="0"/>
          <w:sz w:val="28"/>
          <w:szCs w:val="28"/>
          <w:lang w:eastAsia="zh-CN"/>
        </w:rPr>
        <w:t>）</w:t>
      </w:r>
      <w:r>
        <w:rPr>
          <w:rFonts w:hint="eastAsia" w:ascii="楷体_GB2312" w:hAnsi="楷体_GB2312" w:eastAsia="楷体_GB2312" w:cs="楷体_GB2312"/>
          <w:color w:val="000000"/>
          <w:kern w:val="0"/>
          <w:sz w:val="28"/>
          <w:szCs w:val="28"/>
          <w:lang w:val="en-US" w:eastAsia="zh-CN"/>
        </w:rPr>
        <w:t>与伦理审查相关的其他</w:t>
      </w:r>
      <w:r>
        <w:rPr>
          <w:rFonts w:hint="eastAsia" w:ascii="楷体_GB2312" w:hAnsi="楷体_GB2312" w:eastAsia="楷体_GB2312" w:cs="楷体_GB2312"/>
          <w:color w:val="000000"/>
          <w:kern w:val="0"/>
          <w:sz w:val="28"/>
          <w:szCs w:val="28"/>
        </w:rPr>
        <w:t>材料</w:t>
      </w:r>
    </w:p>
    <w:p/>
    <w:sectPr>
      <w:headerReference r:id="rId3" w:type="default"/>
      <w:pgSz w:w="11906" w:h="16838"/>
      <w:pgMar w:top="1417" w:right="1531" w:bottom="141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仿宋_GB2312" w:eastAsia="仿宋_GB2312"/>
        <w:b/>
        <w:sz w:val="21"/>
        <w:szCs w:val="21"/>
      </w:rPr>
      <w:t>文件编码：</w:t>
    </w:r>
    <w:r>
      <w:rPr>
        <w:rFonts w:ascii="仿宋_GB2312" w:eastAsia="仿宋_GB2312"/>
        <w:b/>
        <w:sz w:val="21"/>
        <w:szCs w:val="21"/>
      </w:rPr>
      <w:t>F-LL-</w:t>
    </w:r>
    <w:r>
      <w:rPr>
        <w:rFonts w:hint="eastAsia" w:ascii="仿宋_GB2312" w:eastAsia="仿宋_GB2312"/>
        <w:b/>
        <w:sz w:val="21"/>
        <w:szCs w:val="21"/>
        <w:lang w:val="en-US" w:eastAsia="zh-CN"/>
      </w:rPr>
      <w:t>3</w:t>
    </w:r>
    <w:r>
      <w:rPr>
        <w:rFonts w:ascii="仿宋_GB2312" w:eastAsia="仿宋_GB2312"/>
        <w:b/>
        <w:sz w:val="21"/>
        <w:szCs w:val="21"/>
      </w:rPr>
      <w:t>-GZZN-1-</w:t>
    </w:r>
    <w:r>
      <w:rPr>
        <w:rFonts w:hint="eastAsia" w:ascii="仿宋_GB2312" w:eastAsia="仿宋_GB2312"/>
        <w:b/>
        <w:sz w:val="21"/>
        <w:szCs w:val="21"/>
        <w:lang w:val="en-US" w:eastAsia="zh-CN"/>
      </w:rPr>
      <w:t>13</w:t>
    </w:r>
    <w:r>
      <w:rPr>
        <w:rFonts w:ascii="仿宋_GB2312" w:eastAsia="仿宋_GB2312"/>
        <w:b/>
        <w:sz w:val="21"/>
        <w:szCs w:val="21"/>
      </w:rPr>
      <w:t>-</w:t>
    </w:r>
    <w:r>
      <w:rPr>
        <w:rFonts w:hint="eastAsia" w:ascii="仿宋_GB2312" w:eastAsia="仿宋_GB2312"/>
        <w:b/>
        <w:sz w:val="21"/>
        <w:szCs w:val="21"/>
        <w:lang w:val="en-US" w:eastAsia="zh-CN"/>
      </w:rPr>
      <w:t>0</w:t>
    </w:r>
    <w:r>
      <w:rPr>
        <w:rFonts w:hint="eastAsia" w:ascii="仿宋_GB2312" w:eastAsia="仿宋_GB2312"/>
        <w:b/>
        <w:sz w:val="21"/>
        <w:szCs w:val="21"/>
      </w:rPr>
      <w:t xml:space="preserve"> </w:t>
    </w:r>
    <w:r>
      <w:rPr>
        <w:rFonts w:hint="eastAsia" w:ascii="仿宋_GB2312" w:eastAsia="仿宋_GB2312"/>
        <w:b/>
        <w:sz w:val="21"/>
        <w:szCs w:val="21"/>
        <w:lang w:val="en-US" w:eastAsia="zh-CN"/>
      </w:rPr>
      <w:t xml:space="preserve"> 发布日期</w:t>
    </w:r>
    <w:r>
      <w:rPr>
        <w:rFonts w:hint="eastAsia" w:ascii="仿宋_GB2312" w:eastAsia="仿宋_GB2312"/>
        <w:b/>
        <w:sz w:val="21"/>
        <w:szCs w:val="21"/>
      </w:rPr>
      <w:t>：</w:t>
    </w:r>
    <w:r>
      <w:rPr>
        <w:rFonts w:hint="eastAsia" w:ascii="仿宋_GB2312" w:eastAsia="仿宋_GB2312"/>
        <w:b/>
        <w:sz w:val="21"/>
        <w:szCs w:val="21"/>
        <w:lang w:val="en-US" w:eastAsia="zh-CN"/>
      </w:rPr>
      <w:t>2025</w:t>
    </w:r>
    <w:r>
      <w:rPr>
        <w:rFonts w:hint="eastAsia" w:ascii="仿宋_GB2312" w:eastAsia="仿宋_GB2312"/>
        <w:b/>
        <w:sz w:val="21"/>
        <w:szCs w:val="21"/>
      </w:rPr>
      <w:t>年</w:t>
    </w:r>
    <w:r>
      <w:rPr>
        <w:rFonts w:hint="eastAsia" w:ascii="仿宋_GB2312" w:eastAsia="仿宋_GB2312"/>
        <w:b/>
        <w:sz w:val="21"/>
        <w:szCs w:val="21"/>
        <w:lang w:val="en-US" w:eastAsia="zh-CN"/>
      </w:rPr>
      <w:t>11</w:t>
    </w:r>
    <w:r>
      <w:rPr>
        <w:rFonts w:hint="eastAsia" w:ascii="仿宋_GB2312" w:eastAsia="仿宋_GB2312"/>
        <w:b/>
        <w:sz w:val="21"/>
        <w:szCs w:val="21"/>
      </w:rPr>
      <w:t>月</w:t>
    </w:r>
    <w:r>
      <w:rPr>
        <w:rFonts w:hint="eastAsia" w:ascii="仿宋_GB2312" w:eastAsia="仿宋_GB2312"/>
        <w:b/>
        <w:sz w:val="21"/>
        <w:szCs w:val="21"/>
        <w:lang w:val="en-US" w:eastAsia="zh-CN"/>
      </w:rPr>
      <w:t>18</w:t>
    </w:r>
    <w:r>
      <w:rPr>
        <w:rFonts w:hint="eastAsia" w:ascii="仿宋_GB2312" w:eastAsia="仿宋_GB2312"/>
        <w:b/>
        <w:sz w:val="21"/>
        <w:szCs w:val="21"/>
      </w:rPr>
      <w:t>日  生效日期：</w:t>
    </w:r>
    <w:r>
      <w:rPr>
        <w:rFonts w:hint="eastAsia" w:ascii="仿宋_GB2312" w:eastAsia="仿宋_GB2312"/>
        <w:b/>
        <w:sz w:val="21"/>
        <w:szCs w:val="21"/>
        <w:lang w:val="en-US" w:eastAsia="zh-CN"/>
      </w:rPr>
      <w:t>2025</w:t>
    </w:r>
    <w:r>
      <w:rPr>
        <w:rFonts w:hint="eastAsia" w:ascii="仿宋_GB2312" w:eastAsia="仿宋_GB2312"/>
        <w:b/>
        <w:szCs w:val="21"/>
      </w:rPr>
      <w:t>年</w:t>
    </w:r>
    <w:r>
      <w:rPr>
        <w:rFonts w:hint="eastAsia" w:ascii="仿宋_GB2312" w:eastAsia="仿宋_GB2312"/>
        <w:b/>
        <w:szCs w:val="21"/>
        <w:lang w:val="en-US" w:eastAsia="zh-CN"/>
      </w:rPr>
      <w:t>11</w:t>
    </w:r>
    <w:r>
      <w:rPr>
        <w:rFonts w:hint="eastAsia" w:ascii="仿宋_GB2312" w:eastAsia="仿宋_GB2312"/>
        <w:b/>
        <w:sz w:val="21"/>
        <w:szCs w:val="21"/>
      </w:rPr>
      <w:t>月</w:t>
    </w:r>
    <w:r>
      <w:rPr>
        <w:rFonts w:hint="eastAsia" w:ascii="仿宋_GB2312" w:eastAsia="仿宋_GB2312"/>
        <w:b/>
        <w:sz w:val="21"/>
        <w:szCs w:val="21"/>
        <w:lang w:val="en-US" w:eastAsia="zh-CN"/>
      </w:rPr>
      <w:t>21</w:t>
    </w:r>
    <w:r>
      <w:rPr>
        <w:rFonts w:hint="eastAsia" w:ascii="仿宋_GB2312" w:eastAsia="仿宋_GB2312"/>
        <w:b/>
        <w:sz w:val="21"/>
        <w:szCs w:val="21"/>
      </w:rPr>
      <w:t>日</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FCED3"/>
    <w:multiLevelType w:val="multilevel"/>
    <w:tmpl w:val="A78FCED3"/>
    <w:lvl w:ilvl="0" w:tentative="0">
      <w:start w:val="1"/>
      <w:numFmt w:val="decimal"/>
      <w:suff w:val="space"/>
      <w:lvlText w:val="%1."/>
      <w:lvlJc w:val="left"/>
      <w:pPr>
        <w:ind w:left="454" w:hanging="454"/>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79F1052"/>
    <w:multiLevelType w:val="multilevel"/>
    <w:tmpl w:val="B79F1052"/>
    <w:lvl w:ilvl="0" w:tentative="0">
      <w:start w:val="1"/>
      <w:numFmt w:val="decimal"/>
      <w:suff w:val="nothing"/>
      <w:lvlText w:val="%1．"/>
      <w:lvlJc w:val="left"/>
      <w:pPr>
        <w:ind w:left="0" w:firstLine="4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B9A91E41"/>
    <w:multiLevelType w:val="multilevel"/>
    <w:tmpl w:val="B9A91E41"/>
    <w:lvl w:ilvl="0" w:tentative="0">
      <w:start w:val="1"/>
      <w:numFmt w:val="decimal"/>
      <w:suff w:val="space"/>
      <w:lvlText w:val="%1."/>
      <w:lvlJc w:val="left"/>
      <w:pPr>
        <w:ind w:left="454" w:hanging="454"/>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C5D2CA51"/>
    <w:multiLevelType w:val="multilevel"/>
    <w:tmpl w:val="C5D2CA51"/>
    <w:lvl w:ilvl="0" w:tentative="0">
      <w:start w:val="1"/>
      <w:numFmt w:val="decimal"/>
      <w:suff w:val="space"/>
      <w:lvlText w:val="%1."/>
      <w:lvlJc w:val="left"/>
      <w:pPr>
        <w:ind w:left="454" w:hanging="454"/>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D2F15F0A"/>
    <w:multiLevelType w:val="multilevel"/>
    <w:tmpl w:val="D2F15F0A"/>
    <w:lvl w:ilvl="0" w:tentative="0">
      <w:start w:val="1"/>
      <w:numFmt w:val="decimal"/>
      <w:suff w:val="nothing"/>
      <w:lvlText w:val="%1．"/>
      <w:lvlJc w:val="left"/>
      <w:pPr>
        <w:ind w:left="0" w:firstLine="4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D8EE78C8"/>
    <w:multiLevelType w:val="multilevel"/>
    <w:tmpl w:val="D8EE78C8"/>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12FE4AEB"/>
    <w:multiLevelType w:val="singleLevel"/>
    <w:tmpl w:val="12FE4AEB"/>
    <w:lvl w:ilvl="0" w:tentative="0">
      <w:start w:val="1"/>
      <w:numFmt w:val="decimal"/>
      <w:suff w:val="nothing"/>
      <w:lvlText w:val="%1．"/>
      <w:lvlJc w:val="left"/>
      <w:pPr>
        <w:ind w:left="0" w:firstLine="400"/>
      </w:pPr>
      <w:rPr>
        <w:rFonts w:hint="default"/>
      </w:rPr>
    </w:lvl>
  </w:abstractNum>
  <w:abstractNum w:abstractNumId="7">
    <w:nsid w:val="51D39FAC"/>
    <w:multiLevelType w:val="multilevel"/>
    <w:tmpl w:val="51D39FAC"/>
    <w:lvl w:ilvl="0" w:tentative="0">
      <w:start w:val="1"/>
      <w:numFmt w:val="chineseCounting"/>
      <w:suff w:val="nothing"/>
      <w:lvlText w:val="（%1）"/>
      <w:lvlJc w:val="left"/>
      <w:pPr>
        <w:ind w:left="0" w:firstLine="420"/>
      </w:pPr>
      <w:rPr>
        <w:rFonts w:hint="eastAsia" w:ascii="Times New Roman" w:eastAsia="楷体_GB2312" w:cs="楷体_GB231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6D756D09"/>
    <w:multiLevelType w:val="multilevel"/>
    <w:tmpl w:val="6D756D09"/>
    <w:lvl w:ilvl="0" w:tentative="0">
      <w:start w:val="1"/>
      <w:numFmt w:val="chineseCounting"/>
      <w:suff w:val="nothing"/>
      <w:lvlText w:val="（%1）"/>
      <w:lvlJc w:val="left"/>
      <w:pPr>
        <w:ind w:left="0" w:firstLine="420"/>
      </w:pPr>
      <w:rPr>
        <w:rFonts w:hint="eastAsia" w:ascii="Times New Roman" w:eastAsia="楷体_GB2312" w:cs="楷体_GB231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71ED3FE4"/>
    <w:multiLevelType w:val="singleLevel"/>
    <w:tmpl w:val="71ED3FE4"/>
    <w:lvl w:ilvl="0" w:tentative="0">
      <w:start w:val="1"/>
      <w:numFmt w:val="decimal"/>
      <w:suff w:val="nothing"/>
      <w:lvlText w:val="%1．"/>
      <w:lvlJc w:val="left"/>
      <w:pPr>
        <w:ind w:left="0" w:firstLine="400"/>
      </w:pPr>
      <w:rPr>
        <w:rFonts w:hint="default"/>
      </w:rPr>
    </w:lvl>
  </w:abstractNum>
  <w:num w:numId="1">
    <w:abstractNumId w:val="5"/>
  </w:num>
  <w:num w:numId="2">
    <w:abstractNumId w:val="7"/>
  </w:num>
  <w:num w:numId="3">
    <w:abstractNumId w:val="9"/>
  </w:num>
  <w:num w:numId="4">
    <w:abstractNumId w:val="8"/>
  </w:num>
  <w:num w:numId="5">
    <w:abstractNumId w:val="1"/>
  </w:num>
  <w:num w:numId="6">
    <w:abstractNumId w:val="4"/>
  </w:num>
  <w:num w:numId="7">
    <w:abstractNumId w:val="6"/>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zZGZjYTJmYzc1OTZlMGMyYTI5MzA3OTNiNzMzY2IifQ=="/>
  </w:docVars>
  <w:rsids>
    <w:rsidRoot w:val="00000000"/>
    <w:rsid w:val="01602B88"/>
    <w:rsid w:val="01767990"/>
    <w:rsid w:val="0B0142F3"/>
    <w:rsid w:val="26357304"/>
    <w:rsid w:val="42E943E0"/>
    <w:rsid w:val="438B5BCA"/>
    <w:rsid w:val="46B21B31"/>
    <w:rsid w:val="4BE075CF"/>
    <w:rsid w:val="4F4B0D3C"/>
    <w:rsid w:val="6CBE31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pPr>
      <w:keepNext w:val="0"/>
      <w:keepLines w:val="0"/>
      <w:widowControl/>
      <w:suppressLineNumbers w:val="0"/>
      <w:spacing w:before="0" w:beforeAutospacing="0" w:after="0" w:afterAutospacing="0"/>
      <w:ind w:left="0" w:right="0"/>
    </w:pPr>
    <w:rPr>
      <w:rFonts w:hint="default" w:ascii="Cambria" w:hAnsi="Cambria" w:eastAsia="Cambria" w:cs="Cambria"/>
      <w:sz w:val="20"/>
      <w:szCs w:val="20"/>
    </w:rPr>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header"/>
    <w:basedOn w:val="1"/>
    <w:link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keepNext w:val="0"/>
      <w:keepLines w:val="0"/>
      <w:widowControl/>
      <w:suppressLineNumbers w:val="0"/>
      <w:spacing w:before="0" w:beforeAutospacing="0" w:after="0" w:afterAutospacing="0"/>
      <w:ind w:left="0" w:right="0"/>
    </w:pPr>
    <w:rPr>
      <w:rFonts w:hint="default" w:ascii="Cambria" w:hAnsi="Cambria" w:eastAsia="Cambria" w:cs="Cambri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脚 Char"/>
    <w:basedOn w:val="6"/>
    <w:link w:val="2"/>
    <w:uiPriority w:val="0"/>
    <w:rPr>
      <w:rFonts w:hint="default" w:ascii="Times New Roman" w:hAnsi="Times New Roman" w:cs="Times New Roman"/>
      <w:kern w:val="2"/>
      <w:sz w:val="18"/>
      <w:szCs w:val="18"/>
    </w:rPr>
  </w:style>
  <w:style w:type="character" w:customStyle="1" w:styleId="8">
    <w:name w:val="页眉 Char"/>
    <w:basedOn w:val="6"/>
    <w:link w:val="3"/>
    <w:uiPriority w:val="0"/>
    <w:rPr>
      <w:rFonts w:hint="default" w:ascii="Times New Roman" w:hAnsi="Times New Roman" w:cs="Times New Roman"/>
      <w:kern w:val="2"/>
      <w:sz w:val="18"/>
      <w:szCs w:val="18"/>
    </w:rPr>
  </w:style>
  <w:style w:type="paragraph" w:customStyle="1" w:styleId="9">
    <w:name w:val="Default"/>
    <w:basedOn w:val="1"/>
    <w:qFormat/>
    <w:uiPriority w:val="0"/>
    <w:pPr>
      <w:keepNext w:val="0"/>
      <w:keepLines w:val="0"/>
      <w:widowControl w:val="0"/>
      <w:suppressLineNumbers w:val="0"/>
      <w:autoSpaceDE w:val="0"/>
      <w:autoSpaceDN w:val="0"/>
      <w:adjustRightInd w:val="0"/>
      <w:spacing w:before="0" w:beforeAutospacing="0" w:after="0" w:afterAutospacing="0" w:line="240" w:lineRule="auto"/>
      <w:ind w:left="0" w:right="0" w:firstLine="0" w:firstLineChars="0"/>
      <w:jc w:val="left"/>
    </w:pPr>
    <w:rPr>
      <w:rFonts w:hint="eastAsia" w:ascii="宋体" w:hAnsi="宋体" w:eastAsia="宋体" w:cs="宋体"/>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3701</Words>
  <Characters>3757</Characters>
  <Lines>0</Lines>
  <Paragraphs>0</Paragraphs>
  <TotalTime>3</TotalTime>
  <ScaleCrop>false</ScaleCrop>
  <LinksUpToDate>false</LinksUpToDate>
  <CharactersWithSpaces>3759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2024-11-10T03:23:00Z</dcterms:created>
  <dc:creator>Administrator</dc:creator>
  <cp:lastModifiedBy>HMZ</cp:lastModifiedBy>
  <dcterms:modified xsi:type="dcterms:W3CDTF">2026-03-12T02:18:41Z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0EA13F5C01A94D8E83783C6D612F8580</vt:lpwstr>
  </property>
</Properties>
</file>