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asciiTheme="majorEastAsia" w:hAnsiTheme="majorEastAsia" w:eastAsiaTheme="majorEastAsia" w:cstheme="majorEastAsia"/>
          <w:b/>
          <w:bCs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初始审查申请(临床试验)</w:t>
      </w:r>
    </w:p>
    <w:tbl>
      <w:tblPr>
        <w:tblStyle w:val="4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56"/>
        <w:gridCol w:w="1209"/>
        <w:gridCol w:w="1086"/>
        <w:gridCol w:w="1666"/>
        <w:gridCol w:w="1559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项目名称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类型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□注册申报类</w:t>
            </w:r>
          </w:p>
          <w:p>
            <w:pPr>
              <w:spacing w:line="288" w:lineRule="auto"/>
              <w:ind w:left="210" w:leftChars="100" w:firstLine="210" w:firstLineChars="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□药物临床试验  </w:t>
            </w:r>
          </w:p>
          <w:p>
            <w:pPr>
              <w:spacing w:line="288" w:lineRule="auto"/>
              <w:ind w:left="630" w:leftChars="300" w:firstLine="210" w:firstLineChars="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试验分期：□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 = 1 \* ROMAN </w:instrTex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Cs/>
                <w:szCs w:val="21"/>
              </w:rPr>
              <w:t>I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□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 = 2 \* ROMAN </w:instrTex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Cs/>
                <w:szCs w:val="21"/>
              </w:rPr>
              <w:t>II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□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 = 3 \* ROMAN </w:instrTex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Cs/>
                <w:szCs w:val="21"/>
              </w:rPr>
              <w:t>III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□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 = 4 \* ROMAN </w:instrTex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bCs/>
                <w:szCs w:val="21"/>
              </w:rPr>
              <w:t>IV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□其他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  <w:p>
            <w:pPr>
              <w:spacing w:line="288" w:lineRule="auto"/>
              <w:ind w:left="630" w:leftChars="300" w:firstLine="210" w:firstLineChars="100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试验药物名称：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</w:t>
            </w:r>
          </w:p>
          <w:p>
            <w:pPr>
              <w:spacing w:line="288" w:lineRule="auto"/>
              <w:ind w:left="210" w:leftChars="100" w:firstLine="210" w:firstLineChars="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□医疗器械临床试验   </w:t>
            </w:r>
          </w:p>
          <w:p>
            <w:pPr>
              <w:spacing w:line="288" w:lineRule="auto"/>
              <w:ind w:left="630" w:leftChars="300" w:firstLine="210" w:firstLineChars="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器械类别：□一类    □二类    □三类   </w:t>
            </w:r>
          </w:p>
          <w:p>
            <w:pPr>
              <w:spacing w:line="288" w:lineRule="auto"/>
              <w:ind w:left="630" w:leftChars="300" w:firstLine="210" w:firstLineChars="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试验器械名称：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</w:t>
            </w:r>
          </w:p>
          <w:p>
            <w:pPr>
              <w:spacing w:line="288" w:lineRule="auto"/>
              <w:ind w:left="210" w:leftChars="100" w:firstLine="210" w:firstLineChars="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□体外诊断试剂临床试验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□非注册申报类研究(请选择所有适用的选项)</w:t>
            </w:r>
          </w:p>
          <w:p>
            <w:pPr>
              <w:spacing w:line="288" w:lineRule="auto"/>
              <w:ind w:left="210" w:leftChars="100" w:firstLine="210" w:firstLineChars="1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□横向     □纵向      □其他涉及人的生物医学研究</w:t>
            </w:r>
          </w:p>
          <w:p>
            <w:pPr>
              <w:spacing w:line="288" w:lineRule="auto"/>
              <w:ind w:left="210" w:leftChars="100" w:firstLine="210" w:firstLineChars="100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□研究样本库或数据库建立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其他：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研究方法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□病例报道  □干预性试验 □观察性研究（□病例对照  □队列 □横断面）□定性访谈研究  □既有样本库或数据库分析 □其他：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性质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□多中心（□国际   □国内）       □单中心</w: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bCs/>
                <w:szCs w:val="21"/>
              </w:rPr>
              <w:instrText xml:space="preserve"> = 2 \* ROMAN </w:instrText>
            </w:r>
            <w:r>
              <w:rPr>
                <w:rFonts w:hint="eastAsia" w:ascii="宋体" w:hAnsi="宋体" w:cs="宋体"/>
                <w:bCs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申办方/立项单位/资助单位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组长单位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参加单位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ind w:left="2310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（可附表）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承担科室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起止日期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CRO公司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生物学标本采集</w:t>
            </w:r>
          </w:p>
        </w:tc>
        <w:tc>
          <w:tcPr>
            <w:tcW w:w="7185" w:type="dxa"/>
            <w:gridSpan w:val="6"/>
            <w:vAlign w:val="center"/>
          </w:tcPr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□是（是否涉及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人类遗传资源审批/备案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□是   □否）       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标本类型（可多选）： □血液    □尿液    □组织标本   </w:t>
            </w:r>
          </w:p>
          <w:p>
            <w:pPr>
              <w:spacing w:line="288" w:lineRule="auto"/>
              <w:ind w:left="2100" w:leftChars="1000"/>
              <w:rPr>
                <w:rFonts w:hint="eastAsia"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□其他，请说明：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</w:t>
            </w:r>
          </w:p>
          <w:p>
            <w:pPr>
              <w:spacing w:line="288" w:lineRule="auto"/>
              <w:ind w:left="0" w:leftChars="0"/>
              <w:rPr>
                <w:rFonts w:hint="eastAsia"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主要研究者信息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职称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bCs/>
                <w:szCs w:val="21"/>
              </w:rPr>
              <w:t>/学位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电子邮箱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distribute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通信地址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主要参加人员情况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姓  名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学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历/学 位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任  职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任职机构/部门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项目分工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GCP培训情况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研究背景和目的（100字以内）</w:t>
            </w:r>
          </w:p>
        </w:tc>
        <w:tc>
          <w:tcPr>
            <w:tcW w:w="7185" w:type="dxa"/>
            <w:gridSpan w:val="6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71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研究对照设置、干预措施、观察指标以及随访情况（200字以内）</w:t>
            </w:r>
          </w:p>
        </w:tc>
        <w:tc>
          <w:tcPr>
            <w:tcW w:w="7185" w:type="dxa"/>
            <w:gridSpan w:val="6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□正常人  □孕妇   □患者（请说明）：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者年龄范围： 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岁— 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岁           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者性别：□男      □女    </w:t>
            </w:r>
          </w:p>
          <w:p>
            <w:pPr>
              <w:spacing w:line="288" w:lineRule="auto"/>
              <w:rPr>
                <w:rFonts w:ascii="宋体" w:hAnsi="宋体" w:cs="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者是否有弱势群体：□否    □是（请标注）：   </w:t>
            </w:r>
            <w:r>
              <w:rPr>
                <w:rFonts w:hint="eastAsia" w:ascii="宋体" w:hAnsi="宋体" w:cs="宋体"/>
                <w:bCs/>
                <w:color w:val="0000FF"/>
                <w:szCs w:val="21"/>
              </w:rPr>
              <w:t xml:space="preserve">  </w:t>
            </w:r>
          </w:p>
          <w:p>
            <w:pPr>
              <w:spacing w:line="288" w:lineRule="auto"/>
              <w:rPr>
                <w:rFonts w:asciiTheme="minorEastAsia" w:hAnsiTheme="minorEastAsia" w:eastAsiaTheme="minorEastAsia" w:cstheme="minorEastAsia"/>
                <w:snapToGrid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</w:rPr>
              <w:t>□儿童/未成年人 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  <w:lang w:val="en-US" w:eastAsia="zh-CN"/>
              </w:rPr>
              <w:t xml:space="preserve">老人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  <w:lang w:val="en-US" w:eastAsia="zh-CN"/>
              </w:rPr>
              <w:t xml:space="preserve">军人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</w:rPr>
              <w:t>□认知障碍或因健康状况而没有能力做出知情同意的成人</w:t>
            </w:r>
          </w:p>
          <w:p>
            <w:pPr>
              <w:spacing w:line="288" w:lineRule="auto"/>
              <w:rPr>
                <w:rFonts w:hint="default" w:ascii="宋体" w:hAnsi="宋体" w:eastAsia="宋体" w:cs="宋体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  <w:lang w:val="en-US" w:eastAsia="zh-CN"/>
              </w:rPr>
              <w:t xml:space="preserve">研究者的学生和下级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</w:rPr>
              <w:t>□申办者/研究者的雇员或学生 □教育/经济地位低下的人员 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  <w:lang w:val="en-US" w:eastAsia="zh-CN"/>
              </w:rPr>
              <w:t xml:space="preserve">处于危急状况的患者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  <w:lang w:val="en-US" w:eastAsia="zh-CN"/>
              </w:rPr>
              <w:t>急诊患者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zCs w:val="21"/>
              </w:rPr>
              <w:t xml:space="preserve">  □囚犯 □其他：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数量</w:t>
            </w:r>
          </w:p>
        </w:tc>
        <w:tc>
          <w:tcPr>
            <w:tcW w:w="6929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（多中心研究项目请注明总例数和本中心承担的例数）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招募方法</w:t>
            </w:r>
          </w:p>
        </w:tc>
        <w:tc>
          <w:tcPr>
            <w:tcW w:w="6929" w:type="dxa"/>
            <w:gridSpan w:val="5"/>
          </w:tcPr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□招募启事    □ 互联网    □ 电子邮件    □ 微信  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□手机短信    □其他（请注明）：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7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是否使用招募材料</w:t>
            </w:r>
          </w:p>
        </w:tc>
        <w:tc>
          <w:tcPr>
            <w:tcW w:w="6929" w:type="dxa"/>
            <w:gridSpan w:val="5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Cs w:val="21"/>
              </w:rPr>
              <w:t>否   □是 →请作为送审文件一并提交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7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计划招募地点（填写具体场所，如门诊、病房、社区等）</w:t>
            </w:r>
          </w:p>
        </w:tc>
        <w:tc>
          <w:tcPr>
            <w:tcW w:w="6929" w:type="dxa"/>
            <w:gridSpan w:val="5"/>
          </w:tcPr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知情同意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将以何种形式获得研究对象的同意？</w:t>
            </w:r>
          </w:p>
          <w:p>
            <w:pPr>
              <w:spacing w:line="288" w:lineRule="auto"/>
              <w:ind w:left="420" w:left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□书面   □口头（请填写“免除知情同意签字申请表”） </w:t>
            </w:r>
          </w:p>
          <w:p>
            <w:pPr>
              <w:spacing w:line="288" w:lineRule="auto"/>
              <w:ind w:left="420" w:leftChars="200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□电子知情同意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</w:rPr>
              <w:t>使用电子系统和程序来传达研究相关信息并获取和记录知情同意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）</w:t>
            </w:r>
          </w:p>
          <w:p>
            <w:pPr>
              <w:spacing w:line="288" w:lineRule="auto"/>
              <w:ind w:left="420" w:left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□免除知情同意（请填写“免除知情同意申请表”）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由谁向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cs="宋体"/>
                <w:bCs/>
                <w:szCs w:val="21"/>
              </w:rPr>
              <w:t>者进行知情同意？</w:t>
            </w:r>
          </w:p>
          <w:p>
            <w:pPr>
              <w:spacing w:line="288" w:lineRule="auto"/>
              <w:ind w:left="420" w:leftChars="200"/>
              <w:rPr>
                <w:rFonts w:ascii="宋体" w:hAnsi="宋体" w:cs="宋体"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□医生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□研究者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□研究医生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□研究护士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□研究助理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□其他：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试验的风险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spacing w:line="288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是否对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cs="宋体"/>
                <w:bCs/>
                <w:szCs w:val="21"/>
              </w:rPr>
              <w:t>者存在潜在伤害  □是，请简要说明：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</w:t>
            </w:r>
          </w:p>
          <w:p>
            <w:pPr>
              <w:spacing w:line="288" w:lineRule="auto"/>
              <w:ind w:firstLine="2730" w:firstLineChars="13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□否                                                 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是否涉及创伤性诊疗程序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□是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Cs w:val="21"/>
              </w:rPr>
              <w:t>请简要说明补偿方式以及数量：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□否              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针对试验风险，采取哪些风险防范控制措施：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szCs w:val="21"/>
              </w:rPr>
              <w:t>是否有独立的数据安全监察委员会？□否    □是→如有，请提供数据安全监察计划</w:t>
            </w:r>
            <w:r>
              <w:rPr>
                <w:rFonts w:hint="eastAsia" w:ascii="宋体" w:hAnsi="宋体" w:cs="宋体"/>
                <w:bCs/>
                <w:szCs w:val="21"/>
              </w:rPr>
              <w:tab/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试验的受益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是否给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研究参与</w:t>
            </w:r>
            <w:r>
              <w:rPr>
                <w:rFonts w:hint="eastAsia" w:ascii="宋体" w:hAnsi="宋体" w:cs="宋体"/>
                <w:bCs/>
                <w:szCs w:val="21"/>
              </w:rPr>
              <w:t>者带来直接受益？□是   □否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如“是”，请说明：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是否给社会带来受益？□是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1.研究参与</w:t>
            </w:r>
            <w:r>
              <w:rPr>
                <w:rFonts w:hint="eastAsia" w:ascii="宋体" w:hAnsi="宋体" w:cs="宋体"/>
                <w:bCs/>
                <w:szCs w:val="21"/>
              </w:rPr>
              <w:t>者是否需要支付额外费用？□是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补偿及赔偿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spacing w:line="288" w:lineRule="auto"/>
              <w:rPr>
                <w:rFonts w:ascii="宋体" w:hAnsi="宋体" w:cs="宋体"/>
                <w:bCs/>
                <w:szCs w:val="21"/>
                <w:u w:val="single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是否提供补偿费用？□是，简要说明补偿方式以及金额：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                       </w:t>
            </w:r>
          </w:p>
          <w:p>
            <w:pPr>
              <w:spacing w:line="288" w:lineRule="auto"/>
              <w:ind w:firstLine="1890" w:firstLineChars="9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□否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资助方是否提供赔偿金？□是   □否</w:t>
            </w:r>
          </w:p>
          <w:p>
            <w:pPr>
              <w:spacing w:line="288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赔偿金是否有保险支持？□是   □否（若“是”，请提供保险证明）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tbl>
            <w:tblPr>
              <w:tblStyle w:val="4"/>
              <w:tblW w:w="890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7"/>
              <w:gridCol w:w="3013"/>
              <w:gridCol w:w="43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5" w:hRule="atLeast"/>
                <w:jc w:val="center"/>
              </w:trPr>
              <w:tc>
                <w:tcPr>
                  <w:tcW w:w="8900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主要送审材料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0" w:hRule="atLeast"/>
                <w:jc w:val="center"/>
              </w:trPr>
              <w:tc>
                <w:tcPr>
                  <w:tcW w:w="153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研究方案</w:t>
                  </w:r>
                </w:p>
              </w:tc>
              <w:tc>
                <w:tcPr>
                  <w:tcW w:w="3013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版本号</w:t>
                  </w:r>
                </w:p>
              </w:tc>
              <w:tc>
                <w:tcPr>
                  <w:tcW w:w="4350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版本日期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0" w:hRule="atLeast"/>
                <w:jc w:val="center"/>
              </w:trPr>
              <w:tc>
                <w:tcPr>
                  <w:tcW w:w="153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知情同意书</w:t>
                  </w:r>
                </w:p>
              </w:tc>
              <w:tc>
                <w:tcPr>
                  <w:tcW w:w="3013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版本号</w:t>
                  </w:r>
                </w:p>
              </w:tc>
              <w:tc>
                <w:tcPr>
                  <w:tcW w:w="4350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版本日期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0" w:hRule="atLeast"/>
                <w:jc w:val="center"/>
              </w:trPr>
              <w:tc>
                <w:tcPr>
                  <w:tcW w:w="1537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招募材料</w:t>
                  </w:r>
                </w:p>
              </w:tc>
              <w:tc>
                <w:tcPr>
                  <w:tcW w:w="3013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版本号</w:t>
                  </w:r>
                </w:p>
              </w:tc>
              <w:tc>
                <w:tcPr>
                  <w:tcW w:w="4350" w:type="dxa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版本日期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0" w:hRule="atLeast"/>
                <w:jc w:val="center"/>
              </w:trPr>
              <w:tc>
                <w:tcPr>
                  <w:tcW w:w="1537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  <w:lang w:val="en-US" w:eastAsia="zh-CN"/>
                    </w:rPr>
                    <w:t>研究者手册</w:t>
                  </w:r>
                </w:p>
              </w:tc>
              <w:tc>
                <w:tcPr>
                  <w:tcW w:w="301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版本号</w:t>
                  </w:r>
                </w:p>
              </w:tc>
              <w:tc>
                <w:tcPr>
                  <w:tcW w:w="43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版本日期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0" w:hRule="atLeast"/>
                <w:jc w:val="center"/>
              </w:trPr>
              <w:tc>
                <w:tcPr>
                  <w:tcW w:w="1537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Cs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  <w:lang w:val="en-US" w:eastAsia="zh-CN"/>
                    </w:rPr>
                    <w:t>病例报告表</w:t>
                  </w:r>
                </w:p>
              </w:tc>
              <w:tc>
                <w:tcPr>
                  <w:tcW w:w="3013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版本号</w:t>
                  </w:r>
                </w:p>
              </w:tc>
              <w:tc>
                <w:tcPr>
                  <w:tcW w:w="43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版本日期</w:t>
                  </w:r>
                </w:p>
              </w:tc>
            </w:tr>
          </w:tbl>
          <w:p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研究者声明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spacing w:line="288" w:lineRule="auto"/>
              <w:ind w:firstLine="420" w:firstLineChars="20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本人与该研究项目不存在利益冲突，若在研究开展后发现目前尚未知晓的利益冲突，我将及时向伦理委员会报告。本项目获批后，我将遵循相关法律法规、方案以及伦理委员会的要求，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遵循真实性要求，</w:t>
            </w:r>
            <w:r>
              <w:rPr>
                <w:rFonts w:hint="eastAsia" w:ascii="宋体" w:hAnsi="宋体" w:cs="宋体"/>
                <w:bCs/>
                <w:szCs w:val="21"/>
              </w:rPr>
              <w:t>开展本项临床研究。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bCs/>
                <w:szCs w:val="21"/>
              </w:rPr>
              <w:t>研究者签名：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900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科室主任签名：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5A3A3540-1836-4456-9F6E-0F9BEE35254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69DA96CA-048E-4654-A1DB-E5B53D27E0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2CE015-3BA9-47CC-9F78-48A63565A1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default"/>
        <w:lang w:val="en-US"/>
      </w:rPr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  <w:p>
    <w:pPr>
      <w:pStyle w:val="3"/>
      <w:pBdr>
        <w:top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AF71FB"/>
    <w:rsid w:val="00256992"/>
    <w:rsid w:val="00673DA5"/>
    <w:rsid w:val="00745E5F"/>
    <w:rsid w:val="00AF71FB"/>
    <w:rsid w:val="00C43787"/>
    <w:rsid w:val="00CB393A"/>
    <w:rsid w:val="00D035BE"/>
    <w:rsid w:val="00EC07FE"/>
    <w:rsid w:val="012B2E74"/>
    <w:rsid w:val="025A3144"/>
    <w:rsid w:val="09310A37"/>
    <w:rsid w:val="170C58F6"/>
    <w:rsid w:val="20457FFB"/>
    <w:rsid w:val="22CC109B"/>
    <w:rsid w:val="24056F82"/>
    <w:rsid w:val="2F494745"/>
    <w:rsid w:val="2FCE366B"/>
    <w:rsid w:val="303E7D4C"/>
    <w:rsid w:val="37560417"/>
    <w:rsid w:val="3CD66298"/>
    <w:rsid w:val="48DD6C0E"/>
    <w:rsid w:val="4AAD35C1"/>
    <w:rsid w:val="58B8096B"/>
    <w:rsid w:val="590201E0"/>
    <w:rsid w:val="59110E37"/>
    <w:rsid w:val="5D3F2EA8"/>
    <w:rsid w:val="5EB964F5"/>
    <w:rsid w:val="627249AF"/>
    <w:rsid w:val="649F31C5"/>
    <w:rsid w:val="68F92F35"/>
    <w:rsid w:val="754A6A87"/>
    <w:rsid w:val="777F1C47"/>
    <w:rsid w:val="7A847418"/>
    <w:rsid w:val="7BE2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1377</Words>
  <Characters>1403</Characters>
  <Lines>16</Lines>
  <Paragraphs>4</Paragraphs>
  <TotalTime>0</TotalTime>
  <ScaleCrop>false</ScaleCrop>
  <LinksUpToDate>false</LinksUpToDate>
  <CharactersWithSpaces>2184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2020-08-24T06:30:00Z</dcterms:created>
  <dc:creator>lenovo</dc:creator>
  <cp:lastModifiedBy>HMZ</cp:lastModifiedBy>
  <cp:lastPrinted>2024-10-24T16:05:00Z</cp:lastPrinted>
  <dcterms:modified xsi:type="dcterms:W3CDTF">2026-03-12T02:09:12Z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7DFFA4C5FD534687B5579E0744839E72</vt:lpwstr>
  </property>
</Properties>
</file>