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FFD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2025年深圳市宝安区妇幼保健院</w:t>
      </w:r>
    </w:p>
    <w:p w14:paraId="07F9CBA0"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限制类医疗技术目录及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临床应用情况</w:t>
      </w:r>
    </w:p>
    <w:p w14:paraId="066C6CFB">
      <w:pPr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一、限制类医疗技术目录</w:t>
      </w:r>
    </w:p>
    <w:tbl>
      <w:tblPr>
        <w:tblStyle w:val="3"/>
        <w:tblW w:w="11216" w:type="dxa"/>
        <w:tblInd w:w="-1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1905"/>
        <w:gridCol w:w="2166"/>
        <w:gridCol w:w="3320"/>
      </w:tblGrid>
      <w:tr w14:paraId="19D6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国家限制类技术目录</w:t>
            </w: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5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手术（操作）名称</w:t>
            </w:r>
          </w:p>
        </w:tc>
      </w:tr>
      <w:tr w14:paraId="332A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经皮甲状腺病损射频消融术</w:t>
            </w:r>
          </w:p>
        </w:tc>
      </w:tr>
      <w:tr w14:paraId="5B4D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体外膜肺氧合[ECMO]</w:t>
            </w:r>
          </w:p>
        </w:tc>
      </w:tr>
      <w:tr w14:paraId="02D5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EF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5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体外膜肺氧合[ECMO]安装术</w:t>
            </w:r>
          </w:p>
        </w:tc>
      </w:tr>
      <w:tr w14:paraId="04B6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4A9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体外膜肺氧合[ECMO]撤离术</w:t>
            </w:r>
          </w:p>
        </w:tc>
      </w:tr>
      <w:tr w14:paraId="4655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A6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566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3C3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D4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广东省限制类技术一级目录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广东省限制类技术二级目录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手术（操作）名称</w:t>
            </w:r>
          </w:p>
        </w:tc>
      </w:tr>
      <w:tr w14:paraId="2427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广泛性全子宫切除术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经腹腔镜广泛全子宫切除术</w:t>
            </w:r>
          </w:p>
        </w:tc>
      </w:tr>
      <w:tr w14:paraId="3DA1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EE7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腹主动脉旁（腹腔）淋巴结切除术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腹主动脉旁淋巴结切除术</w:t>
            </w:r>
          </w:p>
        </w:tc>
      </w:tr>
      <w:tr w14:paraId="55DC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7B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直径≥5cm 的0型粘膜下肌瘤切除术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宫腔镜0型子宫粘膜下肌瘤切除术</w:t>
            </w:r>
          </w:p>
        </w:tc>
      </w:tr>
      <w:tr w14:paraId="20D0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DB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A9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盆底重建术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经腹腔镜骶韧带悬吊术</w:t>
            </w:r>
          </w:p>
        </w:tc>
      </w:tr>
      <w:tr w14:paraId="349E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4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甲状腺腔镜下甲状腺癌根治术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经腔镜单侧甲状腺切除术</w:t>
            </w:r>
          </w:p>
        </w:tc>
      </w:tr>
      <w:tr w14:paraId="4B6D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5B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A03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经腔镜双侧甲状腺全部切除术</w:t>
            </w:r>
          </w:p>
        </w:tc>
      </w:tr>
      <w:tr w14:paraId="70BA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27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甲状腺腔镜下甲状腺癌改良式淋巴结清扫术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经腔镜单侧甲状腺切除术</w:t>
            </w:r>
          </w:p>
        </w:tc>
      </w:tr>
      <w:tr w14:paraId="132D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DF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F0A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经腔镜双侧甲状腺全部切除术</w:t>
            </w:r>
          </w:p>
        </w:tc>
      </w:tr>
      <w:tr w14:paraId="1964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小儿外科内镜诊疗技术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胸腔镜下食道闭锁手术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胸内食管食管吻合术</w:t>
            </w:r>
          </w:p>
        </w:tc>
      </w:tr>
      <w:tr w14:paraId="5653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8F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腹腔镜下先天性膈疝修补术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经腹腔镜膈疝修补术</w:t>
            </w:r>
          </w:p>
        </w:tc>
      </w:tr>
      <w:tr w14:paraId="4E35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DC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腹腔镜下胆总管囊肿切除肝管空肠Roux-Y吻合术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腹腔镜辅助下胆总管囊肿切除术+肝管空肠(Roux-Y)吻合术</w:t>
            </w:r>
          </w:p>
        </w:tc>
      </w:tr>
      <w:tr w14:paraId="0DB4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E6D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腹腔镜下肾盂输尿管成形术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腹腔镜下肾盂输尿管成形术</w:t>
            </w:r>
          </w:p>
        </w:tc>
      </w:tr>
      <w:tr w14:paraId="277C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腹腔镜肾切除术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腹腔镜下肾切除术</w:t>
            </w:r>
          </w:p>
        </w:tc>
      </w:tr>
      <w:tr w14:paraId="49F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儿科呼吸内镜技术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 个月以下婴儿支气管镜诊疗术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纤维支气管镜检查</w:t>
            </w:r>
          </w:p>
        </w:tc>
      </w:tr>
      <w:tr w14:paraId="167E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儿科消化内镜诊疗技术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胃镜下上消化道狭窄扩张或切开术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胃镜下食管扩张术</w:t>
            </w:r>
          </w:p>
        </w:tc>
      </w:tr>
      <w:tr w14:paraId="17A4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儿科连续肾脏替代疗法（CRRT）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连续性肾脏替代治疗[CRRT]</w:t>
            </w:r>
          </w:p>
        </w:tc>
      </w:tr>
      <w:tr w14:paraId="6450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4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先天性心脏病心导管介入治疗技术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经皮房间隔缺损封堵术</w:t>
            </w:r>
          </w:p>
        </w:tc>
      </w:tr>
      <w:tr w14:paraId="195F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C2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0A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经皮肺动脉瓣球囊扩张术</w:t>
            </w:r>
          </w:p>
        </w:tc>
      </w:tr>
      <w:tr w14:paraId="2FC7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29E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5E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经皮室间隔缺损封堵术</w:t>
            </w:r>
          </w:p>
        </w:tc>
      </w:tr>
      <w:tr w14:paraId="347C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A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B6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经皮主动脉瓣球囊扩张术</w:t>
            </w:r>
          </w:p>
        </w:tc>
      </w:tr>
    </w:tbl>
    <w:p w14:paraId="6288E4D0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98DA437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二、限制类医疗技术临床应用情况</w:t>
      </w:r>
    </w:p>
    <w:p w14:paraId="35CD0C38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国家级限制类医疗技术：2025年我院开展肿瘤消融治疗技术180例，体外膜肺氧合（ECMO）技术5例。</w:t>
      </w:r>
    </w:p>
    <w:p w14:paraId="7DBB9CC5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广东省限制类医疗技术：2025年我院开展的省级限制类医疗技术共12项，开展明细分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别为广泛性全子宫切除术33例、直径≥5cm 的0型粘膜下肌瘤切除术4例、甲状腺腔镜下甲状腺癌根治术10例、胸腔镜下食道闭锁手术1例、腹腔镜下先天性膈疝修补术1例、腹腔镜下肾盂输尿管成形术6例、3 个月以下婴儿支气管镜诊疗术20例、儿科连续肾脏替代疗法（CRRT）7例、先天性心脏病心导管介入治疗技术14例、胃镜下上消化道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狭窄扩张2例。</w:t>
      </w:r>
    </w:p>
    <w:p w14:paraId="68F3D00B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WQxMTYyNmNkYjgzYjJmZmQ3MjJlMTcyNWYzZjAifQ=="/>
  </w:docVars>
  <w:rsids>
    <w:rsidRoot w:val="00000000"/>
    <w:rsid w:val="0122438A"/>
    <w:rsid w:val="087E590B"/>
    <w:rsid w:val="1988673C"/>
    <w:rsid w:val="35044A71"/>
    <w:rsid w:val="3505772E"/>
    <w:rsid w:val="391A0D07"/>
    <w:rsid w:val="4BAE52DF"/>
    <w:rsid w:val="5C171BF3"/>
    <w:rsid w:val="6C814A96"/>
    <w:rsid w:val="70455963"/>
    <w:rsid w:val="717F6C52"/>
    <w:rsid w:val="7C3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973</Characters>
  <Lines>0</Lines>
  <Paragraphs>0</Paragraphs>
  <TotalTime>0</TotalTime>
  <ScaleCrop>false</ScaleCrop>
  <LinksUpToDate>false</LinksUpToDate>
  <CharactersWithSpaces>977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2024-06-12T08:58:00Z</dcterms:created>
  <dc:creator>Administrator</dc:creator>
  <cp:lastModifiedBy>kimfung</cp:lastModifiedBy>
  <dcterms:modified xsi:type="dcterms:W3CDTF">2026-03-05T04:05:35Z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E14948278FC6451B90601AA25E06541E_12</vt:lpwstr>
  </property>
  <property fmtid="{D5CDD505-2E9C-101B-9397-08002B2CF9AE}" pid="4" name="KSOTemplateDocerSaveRecord">
    <vt:lpwstr>eyJoZGlkIjoiY2RhZjdhNDcyN2QxMTAyZWMzM2M0YzJmZDIzMmI3MWMiLCJ1c2VySWQiOiIyODA0NDQwODEifQ==</vt:lpwstr>
  </property>
</Properties>
</file>