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3B70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深圳市深圳市宝安区人民医院2025年急需及2026年</w:t>
      </w:r>
      <w:r>
        <w:rPr>
          <w:rFonts w:hint="eastAsia" w:cs="宋体"/>
          <w:sz w:val="44"/>
          <w:szCs w:val="44"/>
          <w:lang w:val="en-US" w:eastAsia="zh-CN"/>
        </w:rPr>
        <w:t>拟购置医疗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设备项目调研公告</w:t>
      </w:r>
    </w:p>
    <w:p w14:paraId="3B409EC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4CB4AA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深圳市宝安区人民医院2025年急需及2026年拟购置医疗设备项目</w:t>
      </w:r>
    </w:p>
    <w:p w14:paraId="79FC933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采购内容：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2025年急需及2026年拟购置医疗设备项目</w:t>
      </w:r>
    </w:p>
    <w:p w14:paraId="3FB702F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3、设备种类：</w:t>
      </w:r>
      <w:r>
        <w:rPr>
          <w:rFonts w:hint="eastAsia" w:ascii="仿宋" w:hAnsi="仿宋" w:eastAsia="仿宋" w:cs="仿宋"/>
          <w:sz w:val="32"/>
          <w:szCs w:val="32"/>
        </w:rPr>
        <w:t>医疗设备</w:t>
      </w:r>
    </w:p>
    <w:p w14:paraId="3B123754">
      <w:pPr>
        <w:spacing w:line="36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4、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清单明细(预算单价限价仅供参考，最终以招标文件为准)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9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93"/>
        <w:gridCol w:w="2233"/>
        <w:gridCol w:w="766"/>
        <w:gridCol w:w="1015"/>
        <w:gridCol w:w="1220"/>
        <w:gridCol w:w="1055"/>
        <w:gridCol w:w="1520"/>
      </w:tblGrid>
      <w:tr w14:paraId="5D6E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A0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创伤骨科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综合型超声波治疗仪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2025年急需项目</w:t>
            </w:r>
          </w:p>
        </w:tc>
      </w:tr>
      <w:tr w14:paraId="3AF8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电生理刺激仪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2025年急需项目</w:t>
            </w:r>
          </w:p>
        </w:tc>
      </w:tr>
      <w:tr w14:paraId="1148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血管内超声诊断仪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2025年急需项目</w:t>
            </w:r>
          </w:p>
        </w:tc>
      </w:tr>
      <w:tr w14:paraId="1447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临时起搏器（体外）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2025年急需项目</w:t>
            </w:r>
          </w:p>
        </w:tc>
      </w:tr>
      <w:tr w14:paraId="4D68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超短波治疗仪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2025年急需项目</w:t>
            </w:r>
          </w:p>
        </w:tc>
      </w:tr>
      <w:tr w14:paraId="3C21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心脏自主神经功能多参数分析系统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2025年急需项目</w:t>
            </w:r>
          </w:p>
        </w:tc>
      </w:tr>
      <w:tr w14:paraId="5813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高端心血管四维超声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2025年急需项目</w:t>
            </w:r>
          </w:p>
        </w:tc>
      </w:tr>
      <w:tr w14:paraId="4F22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大浪社康中心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DR机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D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B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频闪光源系统（含声学分析功能）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8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02A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1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听力测试平台+电刺激系统</w:t>
            </w:r>
          </w:p>
        </w:tc>
        <w:tc>
          <w:tcPr>
            <w:tcW w:w="3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7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D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715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超声波妇科治疗仪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A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9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二氧化碳激光治疗机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7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7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臭氧妇科治疗仪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8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1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外科牵开器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D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DFC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颌面手术动力装置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8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43D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集成式心率变异性管理系统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8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4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多功能婴儿培养箱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A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226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F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6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一氧化氮治疗仪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3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F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运动医学门诊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电磁式冲击波治疗仪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99.8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0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F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支气管导航操作控制系统(含移动式CBCT)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_GoBack"/>
            <w:bookmarkEnd w:id="2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4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1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高频叠加喷射手术系统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0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8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6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呼吸消融治疗系统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E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3D635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开始时间：202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5年11月13日</w:t>
      </w:r>
    </w:p>
    <w:p w14:paraId="1B8DA9B6">
      <w:pPr>
        <w:spacing w:line="360" w:lineRule="auto"/>
        <w:ind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6、</w:t>
      </w:r>
      <w:r>
        <w:rPr>
          <w:rFonts w:hint="eastAsia" w:ascii="仿宋" w:hAnsi="仿宋" w:eastAsia="仿宋" w:cs="仿宋"/>
          <w:sz w:val="32"/>
          <w:szCs w:val="32"/>
        </w:rPr>
        <w:t>结束时间：202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5年11月21日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9AD65D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征集内容：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深圳市宝安区人民医院2025年急需及2026年拟购置医疗设备项目</w:t>
      </w:r>
      <w:r>
        <w:rPr>
          <w:rFonts w:hint="eastAsia" w:ascii="仿宋" w:hAnsi="仿宋" w:eastAsia="仿宋" w:cs="仿宋"/>
          <w:sz w:val="32"/>
          <w:szCs w:val="32"/>
        </w:rPr>
        <w:t>，现公开向各个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</w:rPr>
        <w:t>厂商或代理征集产品功能用途、性能、价格、市场认可度等信息。请各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</w:t>
      </w:r>
      <w:r>
        <w:rPr>
          <w:rFonts w:hint="eastAsia" w:ascii="仿宋" w:hAnsi="仿宋" w:eastAsia="仿宋" w:cs="仿宋"/>
          <w:sz w:val="32"/>
          <w:szCs w:val="32"/>
        </w:rPr>
        <w:t>商将产品相关信息（格式详见附件），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在征集结束时间前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扫描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《附件4：报名表二维码》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以电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子文件形式发送至二维码内的2个邮箱（2个邮箱都需发送，如未发送资料视为未报名）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B4977CA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要求：本次市场调研仅面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厂家或代理（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须取得所参与设备的授权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，参加调研的供应商提供公司三证、厂家授权书、法定代表人证明及授权委托书等，所有材料均需加盖公章。</w:t>
      </w:r>
    </w:p>
    <w:p w14:paraId="304BA0BE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需按以下要求递交相关材料：</w:t>
      </w:r>
    </w:p>
    <w:p w14:paraId="29C8A1E1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①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若一个供应商参与多个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调研，须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每个设备建立一个单独的文件夹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，文件夹命名为：《设备对应序号+设备名称》（如1、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便携式彩超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），文件夹内容按②③④⑤⑥⑦⑧项要求提供。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打包到一起发送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打包文件命名为：《深圳市宝安区人民医院2025年急需及2026年拟购置医疗设备项目》。</w:t>
      </w:r>
    </w:p>
    <w:p w14:paraId="4C6178F1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资料汇总-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XXXX有限公司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 w14:paraId="3A69B03C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②递交《附件1》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word格式的文件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1份。文件命名为《附件1：（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名称）调研资料汇报资料-（供应商名称）》。示例：《附件1：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便携式彩超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调研资料汇报资料-XXXX有限公司》；</w:t>
      </w:r>
    </w:p>
    <w:p w14:paraId="7608E402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③递交《附件1》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PDF格式的盖章扫描件文件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1份。文件命名为《附件1：（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名称）调研资料汇报资料-（供应商名称）》。示例：《附件1：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便携式彩超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调研资料汇报资料-XXXX有限公司》；</w:t>
      </w:r>
    </w:p>
    <w:p w14:paraId="0DEAA37E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④递交《附件2》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Excel格式的文件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1份（含三个子表，都需要填写）。文件命名为《附件2：（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名称）调研资料汇总表-（供应商名称）》。示例：《附件2：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便携式彩超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调研资料汇总表-XXXX有限公司》；</w:t>
      </w:r>
    </w:p>
    <w:p w14:paraId="167338C7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⑤递交《附件3》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PDF格式的盖章扫描件文件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1份。文件命名为《附件3：（设备名称）调研报价单-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（供应商名称）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示例：《附件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便携式彩超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调研报价单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-XXXX有限公司》；</w:t>
      </w:r>
    </w:p>
    <w:p w14:paraId="2D8FBE76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递交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所参与调研产品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PDF格式的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产品彩页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1份。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文件命名为《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设备名称产品彩页-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供应商名称》。示例：《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便携式彩超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产品彩页-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XXXX有限公司》；</w:t>
      </w:r>
    </w:p>
    <w:p w14:paraId="69B31198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⑦递交所参与调研产品的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产品介绍PPT(按三分钟的介绍时长准备)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1份。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文件命名为《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设备名称PPT-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供应商名称》。示例：《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便携式彩超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PPT-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XXXX有限公司》；</w:t>
      </w:r>
    </w:p>
    <w:p w14:paraId="0EDA6817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邮箱发送标题：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深圳市宝安区人民医院2025年急需及2026年计划设备购置项目资料汇总--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XXXX有限公司。</w:t>
      </w:r>
    </w:p>
    <w:p w14:paraId="61401816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公告具体内容及附件详以深圳市宝安区人民医院官网公告为准：https://www.bawjxt.net/szsbaqrmyy/tzgg/tzwj/index.html医院公示栏</w:t>
      </w:r>
    </w:p>
    <w:p w14:paraId="26A3583F">
      <w:pPr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参与调研供应商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需扫描公告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《附件4：报名表二维码》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填写报名信息，未填写报名单位视为未报名</w:t>
      </w:r>
      <w:r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  <w:t>。</w:t>
      </w:r>
    </w:p>
    <w:p w14:paraId="42349479"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87545" cy="3126740"/>
            <wp:effectExtent l="0" t="0" r="8255" b="1651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3126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8687B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采购单位：深圳市宝安区人民医院</w:t>
      </w:r>
    </w:p>
    <w:p w14:paraId="632BE6A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采购单位联系方式：0755-27780005  </w:t>
      </w:r>
    </w:p>
    <w:p w14:paraId="18E08FD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调研机构：深圳交易咨询集团有限公司</w:t>
      </w:r>
    </w:p>
    <w:p w14:paraId="06A9CCA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联系人：苏工</w:t>
      </w:r>
    </w:p>
    <w:p w14:paraId="516FF525">
      <w:pPr>
        <w:spacing w:line="450" w:lineRule="atLeast"/>
        <w:ind w:right="96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Hlk96694873"/>
      <w:bookmarkStart w:id="1" w:name="_Hlk130919980"/>
    </w:p>
    <w:p w14:paraId="70A682EA">
      <w:pPr>
        <w:spacing w:line="450" w:lineRule="atLeast"/>
        <w:ind w:right="96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深圳市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宝安</w:t>
      </w:r>
      <w:r>
        <w:rPr>
          <w:rFonts w:hint="eastAsia" w:ascii="仿宋" w:hAnsi="仿宋" w:eastAsia="仿宋" w:cs="仿宋"/>
          <w:sz w:val="32"/>
          <w:szCs w:val="32"/>
        </w:rPr>
        <w:t>区人民医院</w:t>
      </w:r>
    </w:p>
    <w:bookmarkEnd w:id="1"/>
    <w:p w14:paraId="6D1E812A">
      <w:pPr>
        <w:spacing w:line="450" w:lineRule="atLeast"/>
        <w:ind w:right="960"/>
        <w:jc w:val="right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7317A36"/>
    <w:sectPr>
      <w:pgSz w:w="11906" w:h="16838"/>
      <w:pgMar w:top="1440" w:right="1083" w:bottom="1440" w:left="1083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OWIzMjc0ZTk4ZTg3MzQ0YWVjYWZiNmY4Yzk2ZGMifQ=="/>
    <w:docVar w:name="KSO_WPS_MARK_KEY" w:val="9ef995d0-e62d-4ea7-a6f0-33053edecd95"/>
  </w:docVars>
  <w:rsids>
    <w:rsidRoot w:val="00A916CB"/>
    <w:rsid w:val="007A3406"/>
    <w:rsid w:val="00830641"/>
    <w:rsid w:val="00865449"/>
    <w:rsid w:val="00A916CB"/>
    <w:rsid w:val="00DA1B3F"/>
    <w:rsid w:val="01380745"/>
    <w:rsid w:val="027B4F42"/>
    <w:rsid w:val="044E2AC3"/>
    <w:rsid w:val="05650BEB"/>
    <w:rsid w:val="06024AD6"/>
    <w:rsid w:val="0891647B"/>
    <w:rsid w:val="08C74BFA"/>
    <w:rsid w:val="0C364CF2"/>
    <w:rsid w:val="0DDB3163"/>
    <w:rsid w:val="0ECC2E29"/>
    <w:rsid w:val="0FD2053C"/>
    <w:rsid w:val="10B05473"/>
    <w:rsid w:val="10F941D0"/>
    <w:rsid w:val="11601A38"/>
    <w:rsid w:val="130D5A64"/>
    <w:rsid w:val="13597192"/>
    <w:rsid w:val="137D2B9A"/>
    <w:rsid w:val="13A642B6"/>
    <w:rsid w:val="143D02CC"/>
    <w:rsid w:val="1605140C"/>
    <w:rsid w:val="169203E8"/>
    <w:rsid w:val="16A22B9F"/>
    <w:rsid w:val="185A1B7F"/>
    <w:rsid w:val="18760DAA"/>
    <w:rsid w:val="18C20F70"/>
    <w:rsid w:val="1AC01684"/>
    <w:rsid w:val="1AD831A0"/>
    <w:rsid w:val="1B0A0471"/>
    <w:rsid w:val="1DAF401B"/>
    <w:rsid w:val="1FDF3C92"/>
    <w:rsid w:val="20DA106C"/>
    <w:rsid w:val="219D2D35"/>
    <w:rsid w:val="21AB6419"/>
    <w:rsid w:val="232A660C"/>
    <w:rsid w:val="25216DD4"/>
    <w:rsid w:val="269959B1"/>
    <w:rsid w:val="282E0D69"/>
    <w:rsid w:val="2912133D"/>
    <w:rsid w:val="29536A11"/>
    <w:rsid w:val="29C32EDD"/>
    <w:rsid w:val="29EA1122"/>
    <w:rsid w:val="2AB729DE"/>
    <w:rsid w:val="2C7D74C4"/>
    <w:rsid w:val="308A1123"/>
    <w:rsid w:val="33C139F3"/>
    <w:rsid w:val="34697C44"/>
    <w:rsid w:val="34A50E97"/>
    <w:rsid w:val="34D1308D"/>
    <w:rsid w:val="352319BD"/>
    <w:rsid w:val="35EA49E7"/>
    <w:rsid w:val="36E568ED"/>
    <w:rsid w:val="36FD4031"/>
    <w:rsid w:val="37CD5870"/>
    <w:rsid w:val="37E903E0"/>
    <w:rsid w:val="37EB5D4F"/>
    <w:rsid w:val="399B57B7"/>
    <w:rsid w:val="3D5874CB"/>
    <w:rsid w:val="408829FA"/>
    <w:rsid w:val="40CA7ACA"/>
    <w:rsid w:val="43CE72E8"/>
    <w:rsid w:val="43D7188A"/>
    <w:rsid w:val="442F13DF"/>
    <w:rsid w:val="44744AD7"/>
    <w:rsid w:val="45B264DB"/>
    <w:rsid w:val="464438C5"/>
    <w:rsid w:val="46DD36A7"/>
    <w:rsid w:val="499471CE"/>
    <w:rsid w:val="4DFF0074"/>
    <w:rsid w:val="4E314808"/>
    <w:rsid w:val="4F2B7F26"/>
    <w:rsid w:val="50E90521"/>
    <w:rsid w:val="53AC47FA"/>
    <w:rsid w:val="56384D4A"/>
    <w:rsid w:val="5A404EF2"/>
    <w:rsid w:val="5BE06F18"/>
    <w:rsid w:val="5D1B3761"/>
    <w:rsid w:val="5E432B11"/>
    <w:rsid w:val="5E6C3190"/>
    <w:rsid w:val="5E75249A"/>
    <w:rsid w:val="5EB12E10"/>
    <w:rsid w:val="605931E0"/>
    <w:rsid w:val="60CE59B5"/>
    <w:rsid w:val="6115317F"/>
    <w:rsid w:val="62AA5E8D"/>
    <w:rsid w:val="63633ABA"/>
    <w:rsid w:val="649F3548"/>
    <w:rsid w:val="64A8133D"/>
    <w:rsid w:val="6587206F"/>
    <w:rsid w:val="671B3550"/>
    <w:rsid w:val="67A83EBB"/>
    <w:rsid w:val="68E1689C"/>
    <w:rsid w:val="697A4100"/>
    <w:rsid w:val="6B2A6B4A"/>
    <w:rsid w:val="6BD86E05"/>
    <w:rsid w:val="6D960323"/>
    <w:rsid w:val="6E8239BC"/>
    <w:rsid w:val="70725663"/>
    <w:rsid w:val="711F1C25"/>
    <w:rsid w:val="750D12A0"/>
    <w:rsid w:val="75DE1A38"/>
    <w:rsid w:val="7AD10DFE"/>
    <w:rsid w:val="7B660CE6"/>
    <w:rsid w:val="7CDC2565"/>
    <w:rsid w:val="7D7C7AB8"/>
    <w:rsid w:val="7D901F79"/>
    <w:rsid w:val="7EB7092E"/>
    <w:rsid w:val="7F91522A"/>
    <w:rsid w:val="7FC4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0"/>
  </w:style>
  <w:style w:type="paragraph" w:styleId="5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TOC 标题1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11"/>
    <w:link w:val="4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1708</Words>
  <Characters>1996</Characters>
  <Lines>4</Lines>
  <Paragraphs>1</Paragraphs>
  <TotalTime>8</TotalTime>
  <ScaleCrop>false</ScaleCrop>
  <LinksUpToDate>false</LinksUpToDate>
  <CharactersWithSpaces>2007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2023-04-20T01:06:00Z</dcterms:created>
  <dc:creator>mypc</dc:creator>
  <cp:lastModifiedBy>旧是旧人</cp:lastModifiedBy>
  <dcterms:modified xsi:type="dcterms:W3CDTF">2025-11-13T09:51:35Z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1987F9DE52344F92AE1BBCD790F2D6DB_13</vt:lpwstr>
  </property>
  <property fmtid="{D5CDD505-2E9C-101B-9397-08002B2CF9AE}" pid="4" name="KSOTemplateDocerSaveRecord">
    <vt:lpwstr>eyJoZGlkIjoiNmEzODJiYWMyYmViNjgzN2M3YjAyMDI1MzE1NmRjZGYiLCJ1c2VySWQiOiI3MjU5ODU4In0=</vt:lpwstr>
  </property>
</Properties>
</file>