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9B5A2" w14:textId="77777777" w:rsidR="00DC58DC" w:rsidRDefault="00DC58DC">
      <w:pPr>
        <w:jc w:val="center"/>
        <w:rPr>
          <w:rFonts w:ascii="宋体" w:hAnsi="宋体" w:cs="宋体"/>
          <w:sz w:val="28"/>
        </w:rPr>
      </w:pPr>
    </w:p>
    <w:p w14:paraId="41477AF9" w14:textId="77777777" w:rsidR="00DC58DC" w:rsidRDefault="00000000">
      <w:pPr>
        <w:rPr>
          <w:rFonts w:ascii="宋体" w:hAnsi="宋体" w:cs="宋体"/>
          <w:sz w:val="28"/>
        </w:rPr>
      </w:pPr>
      <w:r>
        <w:rPr>
          <w:rFonts w:ascii="宋体" w:hAnsi="宋体" w:cs="宋体" w:hint="eastAsia"/>
          <w:color w:val="000000"/>
          <w:sz w:val="24"/>
        </w:rPr>
        <w:t>报价文件格式：</w:t>
      </w:r>
    </w:p>
    <w:p w14:paraId="0013D0CB" w14:textId="77777777" w:rsidR="00DC58DC" w:rsidRDefault="00DC58DC">
      <w:pPr>
        <w:jc w:val="center"/>
        <w:rPr>
          <w:rFonts w:ascii="宋体" w:hAnsi="宋体" w:cs="宋体"/>
          <w:sz w:val="28"/>
        </w:rPr>
      </w:pPr>
    </w:p>
    <w:p w14:paraId="4EA60847" w14:textId="77777777" w:rsidR="00DC58DC" w:rsidRDefault="00DC58DC">
      <w:pPr>
        <w:jc w:val="center"/>
        <w:rPr>
          <w:rFonts w:ascii="宋体" w:hAnsi="宋体" w:cs="宋体"/>
          <w:sz w:val="28"/>
        </w:rPr>
      </w:pPr>
    </w:p>
    <w:p w14:paraId="28DC8E2D" w14:textId="77777777" w:rsidR="00DC58DC" w:rsidRDefault="00DC58DC">
      <w:pPr>
        <w:jc w:val="center"/>
        <w:rPr>
          <w:rFonts w:ascii="宋体" w:hAnsi="宋体" w:cs="宋体"/>
          <w:sz w:val="28"/>
        </w:rPr>
      </w:pPr>
    </w:p>
    <w:p w14:paraId="0B929FCF" w14:textId="6BD9DE96" w:rsidR="00DC58DC" w:rsidRDefault="00000000">
      <w:pPr>
        <w:spacing w:line="700" w:lineRule="exact"/>
        <w:jc w:val="center"/>
        <w:rPr>
          <w:rFonts w:ascii="黑体" w:eastAsia="黑体" w:hAnsi="宋体" w:cs="黑体"/>
          <w:b/>
          <w:sz w:val="40"/>
          <w:szCs w:val="36"/>
        </w:rPr>
      </w:pPr>
      <w:r>
        <w:rPr>
          <w:rFonts w:ascii="黑体" w:eastAsia="黑体" w:hAnsi="宋体" w:cs="黑体" w:hint="eastAsia"/>
          <w:b/>
          <w:sz w:val="40"/>
          <w:szCs w:val="36"/>
        </w:rPr>
        <w:t>深圳市宝安纯中医治疗医院</w:t>
      </w:r>
      <w:bookmarkStart w:id="0" w:name="OLE_LINK6"/>
      <w:r w:rsidR="00410D5A" w:rsidRPr="00410D5A">
        <w:rPr>
          <w:rFonts w:ascii="黑体" w:eastAsia="黑体" w:hAnsi="宋体" w:cs="黑体" w:hint="eastAsia"/>
          <w:b/>
          <w:sz w:val="40"/>
          <w:szCs w:val="36"/>
        </w:rPr>
        <w:t>终端主机安全及API安全建设项目</w:t>
      </w:r>
      <w:bookmarkEnd w:id="0"/>
    </w:p>
    <w:p w14:paraId="17C1EA39" w14:textId="77777777" w:rsidR="00DC58DC" w:rsidRDefault="00000000">
      <w:pPr>
        <w:spacing w:line="700" w:lineRule="exact"/>
        <w:jc w:val="center"/>
        <w:rPr>
          <w:rFonts w:ascii="黑体" w:eastAsia="黑体" w:hAnsi="宋体" w:cs="黑体"/>
          <w:b/>
          <w:sz w:val="48"/>
          <w:szCs w:val="44"/>
        </w:rPr>
      </w:pPr>
      <w:r>
        <w:rPr>
          <w:rFonts w:ascii="黑体" w:eastAsia="黑体" w:hAnsi="宋体" w:cs="黑体" w:hint="eastAsia"/>
          <w:b/>
          <w:sz w:val="48"/>
          <w:szCs w:val="44"/>
        </w:rPr>
        <w:t>报</w:t>
      </w:r>
    </w:p>
    <w:p w14:paraId="05DE900F" w14:textId="77777777" w:rsidR="00DC58DC" w:rsidRDefault="00000000">
      <w:pPr>
        <w:spacing w:line="700" w:lineRule="exact"/>
        <w:jc w:val="center"/>
        <w:rPr>
          <w:rFonts w:ascii="黑体" w:eastAsia="黑体" w:hAnsi="宋体" w:cs="黑体"/>
          <w:b/>
          <w:sz w:val="48"/>
          <w:szCs w:val="44"/>
        </w:rPr>
      </w:pPr>
      <w:r>
        <w:rPr>
          <w:rFonts w:ascii="黑体" w:eastAsia="黑体" w:hAnsi="宋体" w:cs="黑体" w:hint="eastAsia"/>
          <w:b/>
          <w:sz w:val="48"/>
          <w:szCs w:val="44"/>
        </w:rPr>
        <w:t>价</w:t>
      </w:r>
    </w:p>
    <w:p w14:paraId="7A2D9025" w14:textId="77777777" w:rsidR="00DC58DC" w:rsidRDefault="00000000">
      <w:pPr>
        <w:spacing w:line="700" w:lineRule="exact"/>
        <w:jc w:val="center"/>
        <w:rPr>
          <w:rFonts w:ascii="黑体" w:eastAsia="黑体" w:hAnsi="宋体" w:cs="黑体"/>
          <w:b/>
          <w:sz w:val="48"/>
          <w:szCs w:val="44"/>
        </w:rPr>
      </w:pPr>
      <w:r>
        <w:rPr>
          <w:rFonts w:ascii="黑体" w:eastAsia="黑体" w:hAnsi="宋体" w:cs="黑体" w:hint="eastAsia"/>
          <w:b/>
          <w:sz w:val="48"/>
          <w:szCs w:val="44"/>
        </w:rPr>
        <w:t>文</w:t>
      </w:r>
    </w:p>
    <w:p w14:paraId="75D98583" w14:textId="77777777" w:rsidR="00DC58DC" w:rsidRDefault="00000000">
      <w:pPr>
        <w:spacing w:line="700" w:lineRule="exact"/>
        <w:jc w:val="center"/>
        <w:rPr>
          <w:rFonts w:ascii="黑体" w:eastAsia="黑体" w:hAnsi="宋体" w:cs="黑体"/>
          <w:b/>
          <w:sz w:val="48"/>
          <w:szCs w:val="44"/>
        </w:rPr>
      </w:pPr>
      <w:r>
        <w:rPr>
          <w:rFonts w:ascii="黑体" w:eastAsia="黑体" w:hAnsi="宋体" w:cs="黑体" w:hint="eastAsia"/>
          <w:b/>
          <w:sz w:val="48"/>
          <w:szCs w:val="44"/>
        </w:rPr>
        <w:t>件</w:t>
      </w:r>
    </w:p>
    <w:p w14:paraId="3B62E7F9" w14:textId="77777777" w:rsidR="00DC58DC" w:rsidRDefault="00DC58DC">
      <w:pPr>
        <w:spacing w:line="700" w:lineRule="exact"/>
        <w:jc w:val="center"/>
        <w:rPr>
          <w:rFonts w:ascii="黑体" w:eastAsia="黑体" w:hAnsi="宋体" w:cs="黑体"/>
          <w:b/>
          <w:sz w:val="48"/>
          <w:szCs w:val="44"/>
        </w:rPr>
      </w:pPr>
    </w:p>
    <w:p w14:paraId="14ED50D6" w14:textId="77777777" w:rsidR="00DC58DC" w:rsidRDefault="00DC58DC">
      <w:pPr>
        <w:spacing w:line="700" w:lineRule="exact"/>
        <w:jc w:val="center"/>
        <w:rPr>
          <w:rFonts w:ascii="黑体" w:eastAsia="黑体" w:hAnsi="宋体" w:cs="黑体"/>
          <w:b/>
          <w:sz w:val="48"/>
          <w:szCs w:val="44"/>
        </w:rPr>
      </w:pPr>
    </w:p>
    <w:p w14:paraId="509CAE7D" w14:textId="77777777" w:rsidR="00DC58DC" w:rsidRDefault="00DC58DC">
      <w:pPr>
        <w:spacing w:line="700" w:lineRule="exact"/>
        <w:jc w:val="center"/>
        <w:rPr>
          <w:rFonts w:ascii="黑体" w:eastAsia="黑体" w:hAnsi="宋体" w:cs="黑体"/>
          <w:b/>
          <w:sz w:val="48"/>
          <w:szCs w:val="44"/>
        </w:rPr>
      </w:pPr>
    </w:p>
    <w:p w14:paraId="6B658377" w14:textId="77777777" w:rsidR="00DC58DC" w:rsidRDefault="00DC58DC">
      <w:pPr>
        <w:spacing w:line="700" w:lineRule="exact"/>
        <w:jc w:val="center"/>
        <w:rPr>
          <w:rFonts w:ascii="黑体" w:eastAsia="黑体" w:hAnsi="宋体" w:cs="黑体"/>
          <w:b/>
          <w:sz w:val="48"/>
          <w:szCs w:val="44"/>
        </w:rPr>
      </w:pPr>
    </w:p>
    <w:p w14:paraId="72D775D7" w14:textId="77777777" w:rsidR="00DC58DC" w:rsidRDefault="00DC58DC">
      <w:pPr>
        <w:spacing w:line="700" w:lineRule="exact"/>
        <w:jc w:val="center"/>
        <w:rPr>
          <w:rFonts w:ascii="黑体" w:eastAsia="黑体" w:hAnsi="宋体" w:cs="黑体"/>
          <w:b/>
          <w:sz w:val="48"/>
          <w:szCs w:val="44"/>
        </w:rPr>
      </w:pPr>
    </w:p>
    <w:p w14:paraId="25B24C2A" w14:textId="77777777" w:rsidR="00DC58DC" w:rsidRDefault="00DC58DC">
      <w:pPr>
        <w:spacing w:line="700" w:lineRule="exact"/>
        <w:jc w:val="center"/>
        <w:rPr>
          <w:rFonts w:ascii="黑体" w:eastAsia="黑体" w:hAnsi="宋体" w:cs="黑体"/>
          <w:b/>
          <w:sz w:val="48"/>
          <w:szCs w:val="44"/>
        </w:rPr>
      </w:pPr>
    </w:p>
    <w:p w14:paraId="2998A3CE" w14:textId="15B9DAE5" w:rsidR="00DC58DC" w:rsidRDefault="00000000">
      <w:pPr>
        <w:spacing w:line="360" w:lineRule="auto"/>
        <w:ind w:firstLineChars="600" w:firstLine="1713"/>
        <w:jc w:val="left"/>
        <w:rPr>
          <w:rFonts w:ascii="黑体" w:eastAsia="黑体" w:hAnsi="宋体" w:cs="黑体"/>
          <w:b/>
          <w:sz w:val="28"/>
        </w:rPr>
      </w:pPr>
      <w:r>
        <w:rPr>
          <w:rFonts w:ascii="黑体" w:eastAsia="黑体" w:hAnsi="宋体" w:cs="黑体" w:hint="eastAsia"/>
          <w:b/>
          <w:sz w:val="28"/>
        </w:rPr>
        <w:t>报价公司：公司</w:t>
      </w:r>
      <w:r>
        <w:rPr>
          <w:rFonts w:ascii="黑体" w:eastAsia="黑体" w:hAnsi="宋体" w:cs="黑体"/>
          <w:b/>
          <w:sz w:val="28"/>
        </w:rPr>
        <w:t xml:space="preserve"> </w:t>
      </w:r>
    </w:p>
    <w:p w14:paraId="75053560" w14:textId="60F7429F" w:rsidR="00DC58DC" w:rsidRDefault="00000000">
      <w:pPr>
        <w:spacing w:line="360" w:lineRule="auto"/>
        <w:ind w:firstLineChars="600" w:firstLine="1713"/>
        <w:jc w:val="left"/>
        <w:rPr>
          <w:rFonts w:ascii="黑体" w:eastAsia="黑体" w:hAnsi="宋体" w:cs="黑体"/>
          <w:b/>
          <w:sz w:val="28"/>
        </w:rPr>
      </w:pPr>
      <w:r>
        <w:rPr>
          <w:rFonts w:ascii="黑体" w:eastAsia="黑体" w:hAnsi="宋体" w:cs="黑体" w:hint="eastAsia"/>
          <w:b/>
          <w:sz w:val="28"/>
        </w:rPr>
        <w:t>报价日期：202</w:t>
      </w:r>
      <w:r w:rsidR="00410D5A">
        <w:rPr>
          <w:rFonts w:ascii="黑体" w:eastAsia="黑体" w:hAnsi="宋体" w:cs="黑体" w:hint="eastAsia"/>
          <w:b/>
          <w:sz w:val="28"/>
        </w:rPr>
        <w:t>5</w:t>
      </w:r>
      <w:r>
        <w:rPr>
          <w:rFonts w:ascii="黑体" w:eastAsia="黑体" w:hAnsi="宋体" w:cs="黑体" w:hint="eastAsia"/>
          <w:b/>
          <w:sz w:val="28"/>
        </w:rPr>
        <w:t>年  月  日</w:t>
      </w:r>
    </w:p>
    <w:p w14:paraId="7261DE3E" w14:textId="77777777" w:rsidR="00DC58DC" w:rsidRDefault="00DC58DC">
      <w:pPr>
        <w:spacing w:line="360" w:lineRule="auto"/>
        <w:ind w:firstLineChars="600" w:firstLine="1713"/>
        <w:jc w:val="left"/>
        <w:rPr>
          <w:rFonts w:ascii="黑体" w:eastAsia="黑体" w:hAnsi="宋体" w:cs="黑体"/>
          <w:b/>
          <w:sz w:val="28"/>
        </w:rPr>
        <w:sectPr w:rsidR="00DC58D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3" w:header="851" w:footer="992" w:gutter="0"/>
          <w:cols w:space="720"/>
          <w:docGrid w:type="lines" w:linePitch="312"/>
        </w:sectPr>
      </w:pPr>
    </w:p>
    <w:p w14:paraId="49C2E010" w14:textId="77777777" w:rsidR="00DC58DC" w:rsidRDefault="00000000">
      <w:pPr>
        <w:pStyle w:val="1"/>
        <w:widowControl/>
        <w:numPr>
          <w:ilvl w:val="0"/>
          <w:numId w:val="1"/>
        </w:numPr>
        <w:rPr>
          <w:rFonts w:hint="default"/>
        </w:rPr>
      </w:pPr>
      <w:r>
        <w:rPr>
          <w:rFonts w:ascii="Calibri" w:hAnsi="Calibri"/>
        </w:rPr>
        <w:lastRenderedPageBreak/>
        <w:t>报价表</w:t>
      </w:r>
    </w:p>
    <w:p w14:paraId="511B6150" w14:textId="77777777" w:rsidR="00DC58DC" w:rsidRDefault="00000000">
      <w:pPr>
        <w:spacing w:beforeLines="50" w:before="156" w:line="360" w:lineRule="auto"/>
        <w:rPr>
          <w:rFonts w:ascii="宋体" w:hAnsi="宋体" w:cs="宋体"/>
          <w:b/>
          <w:sz w:val="24"/>
          <w:szCs w:val="32"/>
        </w:rPr>
      </w:pPr>
      <w:r>
        <w:rPr>
          <w:rFonts w:ascii="宋体" w:hAnsi="宋体" w:cs="宋体" w:hint="eastAsia"/>
          <w:b/>
          <w:sz w:val="24"/>
          <w:szCs w:val="32"/>
        </w:rPr>
        <w:t>致：深圳市宝安纯中医治疗医院</w:t>
      </w:r>
    </w:p>
    <w:p w14:paraId="6DECEC26" w14:textId="46915120" w:rsidR="00DC58DC" w:rsidRPr="00A75211" w:rsidRDefault="00000000" w:rsidP="00A75211">
      <w:pPr>
        <w:ind w:firstLineChars="200" w:firstLine="480"/>
        <w:jc w:val="left"/>
        <w:rPr>
          <w:rFonts w:ascii="仿宋" w:eastAsia="仿宋" w:hAnsi="仿宋"/>
          <w:sz w:val="24"/>
        </w:rPr>
      </w:pPr>
      <w:r w:rsidRPr="00A75211">
        <w:rPr>
          <w:rFonts w:ascii="仿宋" w:eastAsia="仿宋" w:hAnsi="仿宋" w:hint="eastAsia"/>
          <w:sz w:val="24"/>
        </w:rPr>
        <w:t>针对深圳市宝安纯中医治疗医院</w:t>
      </w:r>
      <w:r w:rsidR="00410D5A" w:rsidRPr="00A75211">
        <w:rPr>
          <w:rFonts w:ascii="仿宋" w:eastAsia="仿宋" w:hAnsi="仿宋" w:hint="eastAsia"/>
          <w:sz w:val="24"/>
        </w:rPr>
        <w:t>终端主机安全及API安全建设项目，</w:t>
      </w:r>
      <w:r w:rsidRPr="00A75211">
        <w:rPr>
          <w:rFonts w:ascii="仿宋" w:eastAsia="仿宋" w:hAnsi="仿宋" w:hint="eastAsia"/>
          <w:sz w:val="24"/>
        </w:rPr>
        <w:t>报价及取费依据如下：</w:t>
      </w:r>
    </w:p>
    <w:p w14:paraId="66987099" w14:textId="77777777" w:rsidR="00DC58DC" w:rsidRDefault="00000000">
      <w:pPr>
        <w:spacing w:line="360" w:lineRule="auto"/>
        <w:ind w:firstLineChars="200" w:firstLine="489"/>
        <w:rPr>
          <w:rFonts w:ascii="宋体" w:hAnsi="宋体" w:cs="宋体"/>
          <w:b/>
          <w:sz w:val="24"/>
          <w:szCs w:val="32"/>
        </w:rPr>
      </w:pPr>
      <w:r>
        <w:rPr>
          <w:rFonts w:ascii="宋体" w:hAnsi="宋体" w:cs="宋体" w:hint="eastAsia"/>
          <w:b/>
          <w:sz w:val="24"/>
          <w:szCs w:val="32"/>
        </w:rPr>
        <w:t>1、报价单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703"/>
        <w:gridCol w:w="1726"/>
        <w:gridCol w:w="1534"/>
        <w:gridCol w:w="1271"/>
        <w:gridCol w:w="1357"/>
      </w:tblGrid>
      <w:tr w:rsidR="00A75211" w14:paraId="47137920" w14:textId="77777777" w:rsidTr="00A75211">
        <w:trPr>
          <w:jc w:val="center"/>
        </w:trPr>
        <w:tc>
          <w:tcPr>
            <w:tcW w:w="702" w:type="dxa"/>
            <w:tcBorders>
              <w:top w:val="single" w:sz="4" w:space="0" w:color="auto"/>
              <w:left w:val="single" w:sz="4" w:space="0" w:color="auto"/>
              <w:bottom w:val="single" w:sz="4" w:space="0" w:color="auto"/>
              <w:right w:val="single" w:sz="4" w:space="0" w:color="auto"/>
              <w:tl2br w:val="nil"/>
              <w:tr2bl w:val="nil"/>
            </w:tcBorders>
            <w:vAlign w:val="center"/>
          </w:tcPr>
          <w:p w14:paraId="353434B0" w14:textId="77777777" w:rsidR="00A75211" w:rsidRDefault="00A75211">
            <w:pPr>
              <w:spacing w:line="360" w:lineRule="auto"/>
              <w:jc w:val="center"/>
              <w:rPr>
                <w:rFonts w:ascii="宋体" w:hAnsi="宋体" w:cs="宋体"/>
                <w:b/>
                <w:sz w:val="24"/>
                <w:szCs w:val="32"/>
              </w:rPr>
            </w:pPr>
            <w:bookmarkStart w:id="1" w:name="OLE_LINK16"/>
            <w:r>
              <w:rPr>
                <w:rFonts w:ascii="宋体" w:hAnsi="宋体" w:cs="宋体" w:hint="eastAsia"/>
                <w:b/>
                <w:sz w:val="24"/>
                <w:szCs w:val="32"/>
              </w:rPr>
              <w:t>序号</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7279064C" w14:textId="77777777" w:rsidR="00A75211" w:rsidRDefault="00A75211">
            <w:pPr>
              <w:spacing w:line="360" w:lineRule="auto"/>
              <w:jc w:val="center"/>
              <w:rPr>
                <w:rFonts w:ascii="宋体" w:hAnsi="宋体" w:cs="宋体"/>
                <w:b/>
                <w:sz w:val="24"/>
                <w:szCs w:val="32"/>
              </w:rPr>
            </w:pPr>
            <w:r>
              <w:rPr>
                <w:rFonts w:ascii="宋体" w:hAnsi="宋体" w:cs="宋体" w:hint="eastAsia"/>
                <w:b/>
                <w:sz w:val="24"/>
                <w:szCs w:val="32"/>
              </w:rPr>
              <w:t>项目名称</w:t>
            </w:r>
          </w:p>
        </w:tc>
        <w:tc>
          <w:tcPr>
            <w:tcW w:w="1726" w:type="dxa"/>
            <w:tcBorders>
              <w:top w:val="single" w:sz="4" w:space="0" w:color="auto"/>
              <w:left w:val="single" w:sz="4" w:space="0" w:color="auto"/>
              <w:bottom w:val="single" w:sz="4" w:space="0" w:color="auto"/>
              <w:right w:val="single" w:sz="4" w:space="0" w:color="auto"/>
              <w:tl2br w:val="nil"/>
              <w:tr2bl w:val="nil"/>
            </w:tcBorders>
            <w:vAlign w:val="center"/>
          </w:tcPr>
          <w:p w14:paraId="68AB2D2C" w14:textId="490B76DF" w:rsidR="00A75211" w:rsidRDefault="00A75211">
            <w:pPr>
              <w:spacing w:line="360" w:lineRule="auto"/>
              <w:jc w:val="center"/>
              <w:rPr>
                <w:rFonts w:ascii="宋体" w:hAnsi="宋体" w:cs="宋体"/>
                <w:b/>
                <w:sz w:val="24"/>
                <w:szCs w:val="32"/>
              </w:rPr>
            </w:pPr>
            <w:r>
              <w:rPr>
                <w:rFonts w:ascii="宋体" w:hAnsi="宋体" w:cs="宋体" w:hint="eastAsia"/>
                <w:b/>
                <w:sz w:val="24"/>
                <w:szCs w:val="32"/>
              </w:rPr>
              <w:t>建设内容</w:t>
            </w:r>
          </w:p>
        </w:tc>
        <w:tc>
          <w:tcPr>
            <w:tcW w:w="1534" w:type="dxa"/>
            <w:tcBorders>
              <w:top w:val="single" w:sz="4" w:space="0" w:color="auto"/>
              <w:left w:val="single" w:sz="4" w:space="0" w:color="auto"/>
              <w:bottom w:val="single" w:sz="4" w:space="0" w:color="auto"/>
              <w:right w:val="single" w:sz="4" w:space="0" w:color="auto"/>
              <w:tl2br w:val="nil"/>
              <w:tr2bl w:val="nil"/>
            </w:tcBorders>
            <w:vAlign w:val="center"/>
          </w:tcPr>
          <w:p w14:paraId="10B29D00" w14:textId="6D974E03" w:rsidR="00A75211" w:rsidRDefault="00A75211" w:rsidP="00A75211">
            <w:pPr>
              <w:spacing w:line="360" w:lineRule="auto"/>
              <w:jc w:val="center"/>
              <w:rPr>
                <w:rFonts w:ascii="宋体" w:hAnsi="宋体" w:cs="宋体"/>
                <w:b/>
                <w:sz w:val="24"/>
                <w:szCs w:val="32"/>
              </w:rPr>
            </w:pPr>
            <w:r>
              <w:rPr>
                <w:rFonts w:ascii="宋体" w:hAnsi="宋体" w:cs="宋体" w:hint="eastAsia"/>
                <w:b/>
                <w:sz w:val="24"/>
                <w:szCs w:val="32"/>
              </w:rPr>
              <w:t>品牌型号</w:t>
            </w:r>
          </w:p>
        </w:tc>
        <w:tc>
          <w:tcPr>
            <w:tcW w:w="1271" w:type="dxa"/>
            <w:tcBorders>
              <w:top w:val="single" w:sz="4" w:space="0" w:color="auto"/>
              <w:left w:val="single" w:sz="4" w:space="0" w:color="auto"/>
              <w:bottom w:val="single" w:sz="4" w:space="0" w:color="auto"/>
              <w:right w:val="single" w:sz="4" w:space="0" w:color="auto"/>
              <w:tl2br w:val="nil"/>
              <w:tr2bl w:val="nil"/>
            </w:tcBorders>
            <w:vAlign w:val="center"/>
          </w:tcPr>
          <w:p w14:paraId="6E9F8B98" w14:textId="170AB446" w:rsidR="00A75211" w:rsidRDefault="00A75211">
            <w:pPr>
              <w:spacing w:line="360" w:lineRule="auto"/>
              <w:jc w:val="center"/>
              <w:rPr>
                <w:rFonts w:ascii="宋体" w:hAnsi="宋体" w:cs="宋体"/>
                <w:b/>
                <w:sz w:val="24"/>
                <w:szCs w:val="32"/>
              </w:rPr>
            </w:pPr>
            <w:r>
              <w:rPr>
                <w:rFonts w:ascii="宋体" w:hAnsi="宋体" w:cs="宋体" w:hint="eastAsia"/>
                <w:b/>
                <w:sz w:val="24"/>
                <w:szCs w:val="32"/>
              </w:rPr>
              <w:t>项目报价（元）</w:t>
            </w:r>
          </w:p>
        </w:tc>
        <w:tc>
          <w:tcPr>
            <w:tcW w:w="1357" w:type="dxa"/>
            <w:tcBorders>
              <w:top w:val="single" w:sz="4" w:space="0" w:color="auto"/>
              <w:left w:val="single" w:sz="4" w:space="0" w:color="auto"/>
              <w:bottom w:val="single" w:sz="4" w:space="0" w:color="auto"/>
              <w:right w:val="single" w:sz="4" w:space="0" w:color="auto"/>
              <w:tl2br w:val="nil"/>
              <w:tr2bl w:val="nil"/>
            </w:tcBorders>
            <w:vAlign w:val="center"/>
          </w:tcPr>
          <w:p w14:paraId="4BA41F1E" w14:textId="77777777" w:rsidR="00A75211" w:rsidRDefault="00A75211">
            <w:pPr>
              <w:spacing w:line="360" w:lineRule="auto"/>
              <w:jc w:val="center"/>
              <w:rPr>
                <w:rFonts w:ascii="宋体" w:hAnsi="宋体" w:cs="宋体"/>
                <w:b/>
                <w:sz w:val="24"/>
                <w:szCs w:val="32"/>
              </w:rPr>
            </w:pPr>
            <w:r>
              <w:rPr>
                <w:rFonts w:ascii="宋体" w:hAnsi="宋体" w:cs="宋体" w:hint="eastAsia"/>
                <w:b/>
                <w:sz w:val="24"/>
                <w:szCs w:val="32"/>
              </w:rPr>
              <w:t>备注</w:t>
            </w:r>
          </w:p>
        </w:tc>
      </w:tr>
      <w:tr w:rsidR="00A75211" w14:paraId="740139D3" w14:textId="77777777" w:rsidTr="00A75211">
        <w:trPr>
          <w:jc w:val="center"/>
        </w:trPr>
        <w:tc>
          <w:tcPr>
            <w:tcW w:w="702" w:type="dxa"/>
            <w:vMerge w:val="restart"/>
            <w:tcBorders>
              <w:top w:val="single" w:sz="4" w:space="0" w:color="auto"/>
              <w:left w:val="single" w:sz="4" w:space="0" w:color="auto"/>
              <w:right w:val="single" w:sz="4" w:space="0" w:color="auto"/>
              <w:tl2br w:val="nil"/>
              <w:tr2bl w:val="nil"/>
            </w:tcBorders>
            <w:vAlign w:val="center"/>
          </w:tcPr>
          <w:p w14:paraId="7F324D91" w14:textId="77777777" w:rsidR="00A75211" w:rsidRDefault="00A75211">
            <w:pPr>
              <w:spacing w:line="360" w:lineRule="auto"/>
              <w:jc w:val="center"/>
              <w:rPr>
                <w:rFonts w:ascii="宋体" w:hAnsi="宋体" w:cs="宋体"/>
                <w:sz w:val="24"/>
                <w:szCs w:val="32"/>
              </w:rPr>
            </w:pPr>
            <w:r>
              <w:rPr>
                <w:rFonts w:ascii="宋体" w:hAnsi="宋体" w:cs="宋体" w:hint="eastAsia"/>
                <w:sz w:val="24"/>
                <w:szCs w:val="32"/>
              </w:rPr>
              <w:t>1</w:t>
            </w:r>
          </w:p>
        </w:tc>
        <w:tc>
          <w:tcPr>
            <w:tcW w:w="1703" w:type="dxa"/>
            <w:vMerge w:val="restart"/>
            <w:tcBorders>
              <w:top w:val="single" w:sz="4" w:space="0" w:color="auto"/>
              <w:left w:val="single" w:sz="4" w:space="0" w:color="auto"/>
              <w:right w:val="single" w:sz="4" w:space="0" w:color="auto"/>
              <w:tl2br w:val="nil"/>
              <w:tr2bl w:val="nil"/>
            </w:tcBorders>
            <w:vAlign w:val="center"/>
          </w:tcPr>
          <w:p w14:paraId="087A6600" w14:textId="0DA3BEBA" w:rsidR="00A75211" w:rsidRPr="00A75211" w:rsidRDefault="00A75211" w:rsidP="00A75211">
            <w:pPr>
              <w:jc w:val="left"/>
              <w:rPr>
                <w:rFonts w:ascii="仿宋" w:eastAsia="仿宋" w:hAnsi="仿宋"/>
                <w:sz w:val="24"/>
              </w:rPr>
            </w:pPr>
            <w:r w:rsidRPr="00A75211">
              <w:rPr>
                <w:rFonts w:ascii="仿宋" w:eastAsia="仿宋" w:hAnsi="仿宋" w:hint="eastAsia"/>
                <w:sz w:val="24"/>
              </w:rPr>
              <w:t>深圳市宝安纯中医治疗医院</w:t>
            </w:r>
            <w:bookmarkStart w:id="2" w:name="OLE_LINK1"/>
            <w:r w:rsidRPr="00A75211">
              <w:rPr>
                <w:rFonts w:ascii="仿宋" w:eastAsia="仿宋" w:hAnsi="仿宋" w:hint="eastAsia"/>
                <w:sz w:val="24"/>
              </w:rPr>
              <w:t>终端主机安全及API安全建设项目</w:t>
            </w:r>
            <w:bookmarkEnd w:id="2"/>
          </w:p>
        </w:tc>
        <w:tc>
          <w:tcPr>
            <w:tcW w:w="1726" w:type="dxa"/>
            <w:tcBorders>
              <w:top w:val="single" w:sz="4" w:space="0" w:color="auto"/>
              <w:left w:val="single" w:sz="4" w:space="0" w:color="auto"/>
              <w:bottom w:val="single" w:sz="4" w:space="0" w:color="auto"/>
              <w:right w:val="single" w:sz="4" w:space="0" w:color="auto"/>
              <w:tl2br w:val="nil"/>
              <w:tr2bl w:val="nil"/>
            </w:tcBorders>
            <w:vAlign w:val="center"/>
          </w:tcPr>
          <w:p w14:paraId="3B3DA5D0" w14:textId="11061665" w:rsidR="00A75211" w:rsidRPr="00A75211" w:rsidRDefault="00A75211" w:rsidP="00A75211">
            <w:pPr>
              <w:jc w:val="center"/>
              <w:rPr>
                <w:rFonts w:ascii="仿宋" w:eastAsia="仿宋" w:hAnsi="仿宋"/>
                <w:sz w:val="24"/>
              </w:rPr>
            </w:pPr>
            <w:r w:rsidRPr="00410D5A">
              <w:rPr>
                <w:rFonts w:ascii="仿宋" w:eastAsia="仿宋" w:hAnsi="仿宋" w:hint="eastAsia"/>
                <w:sz w:val="24"/>
              </w:rPr>
              <w:t>终端安全管理系统</w:t>
            </w:r>
          </w:p>
        </w:tc>
        <w:tc>
          <w:tcPr>
            <w:tcW w:w="1534" w:type="dxa"/>
            <w:tcBorders>
              <w:top w:val="single" w:sz="4" w:space="0" w:color="auto"/>
              <w:left w:val="single" w:sz="4" w:space="0" w:color="auto"/>
              <w:bottom w:val="single" w:sz="4" w:space="0" w:color="auto"/>
              <w:right w:val="single" w:sz="4" w:space="0" w:color="auto"/>
              <w:tl2br w:val="nil"/>
              <w:tr2bl w:val="nil"/>
            </w:tcBorders>
          </w:tcPr>
          <w:p w14:paraId="70C76B38" w14:textId="77777777" w:rsidR="00A75211" w:rsidRDefault="00A75211">
            <w:pPr>
              <w:spacing w:line="360" w:lineRule="auto"/>
              <w:jc w:val="center"/>
              <w:rPr>
                <w:rFonts w:ascii="宋体" w:hAnsi="宋体" w:cs="宋体"/>
                <w:sz w:val="24"/>
                <w:szCs w:val="32"/>
              </w:rPr>
            </w:pPr>
          </w:p>
        </w:tc>
        <w:tc>
          <w:tcPr>
            <w:tcW w:w="1271" w:type="dxa"/>
            <w:tcBorders>
              <w:top w:val="single" w:sz="4" w:space="0" w:color="auto"/>
              <w:left w:val="single" w:sz="4" w:space="0" w:color="auto"/>
              <w:bottom w:val="single" w:sz="4" w:space="0" w:color="auto"/>
              <w:right w:val="single" w:sz="4" w:space="0" w:color="auto"/>
              <w:tl2br w:val="nil"/>
              <w:tr2bl w:val="nil"/>
            </w:tcBorders>
            <w:vAlign w:val="center"/>
          </w:tcPr>
          <w:p w14:paraId="43147EFA" w14:textId="2F3DCBFD" w:rsidR="00A75211" w:rsidRDefault="00A75211">
            <w:pPr>
              <w:spacing w:line="360" w:lineRule="auto"/>
              <w:jc w:val="center"/>
              <w:rPr>
                <w:rFonts w:ascii="宋体" w:hAnsi="宋体" w:cs="宋体"/>
                <w:sz w:val="24"/>
                <w:szCs w:val="32"/>
              </w:rPr>
            </w:pPr>
          </w:p>
        </w:tc>
        <w:tc>
          <w:tcPr>
            <w:tcW w:w="1357" w:type="dxa"/>
            <w:tcBorders>
              <w:top w:val="single" w:sz="4" w:space="0" w:color="auto"/>
              <w:left w:val="single" w:sz="4" w:space="0" w:color="auto"/>
              <w:bottom w:val="single" w:sz="4" w:space="0" w:color="auto"/>
              <w:right w:val="single" w:sz="4" w:space="0" w:color="auto"/>
              <w:tl2br w:val="nil"/>
              <w:tr2bl w:val="nil"/>
            </w:tcBorders>
            <w:vAlign w:val="center"/>
          </w:tcPr>
          <w:p w14:paraId="0B009A21" w14:textId="3C6574D6" w:rsidR="00A75211" w:rsidRDefault="00A75211">
            <w:pPr>
              <w:spacing w:line="360" w:lineRule="auto"/>
              <w:jc w:val="center"/>
              <w:rPr>
                <w:rFonts w:ascii="宋体" w:hAnsi="宋体" w:cs="宋体"/>
                <w:sz w:val="24"/>
                <w:szCs w:val="32"/>
              </w:rPr>
            </w:pPr>
          </w:p>
        </w:tc>
      </w:tr>
      <w:tr w:rsidR="00A75211" w14:paraId="19942B02" w14:textId="77777777" w:rsidTr="00A75211">
        <w:trPr>
          <w:jc w:val="center"/>
        </w:trPr>
        <w:tc>
          <w:tcPr>
            <w:tcW w:w="702" w:type="dxa"/>
            <w:vMerge/>
            <w:tcBorders>
              <w:left w:val="single" w:sz="4" w:space="0" w:color="auto"/>
              <w:right w:val="single" w:sz="4" w:space="0" w:color="auto"/>
              <w:tl2br w:val="nil"/>
              <w:tr2bl w:val="nil"/>
            </w:tcBorders>
            <w:vAlign w:val="center"/>
          </w:tcPr>
          <w:p w14:paraId="0B0D88FA" w14:textId="77777777" w:rsidR="00A75211" w:rsidRDefault="00A75211">
            <w:pPr>
              <w:spacing w:line="360" w:lineRule="auto"/>
              <w:jc w:val="center"/>
              <w:rPr>
                <w:rFonts w:ascii="宋体" w:hAnsi="宋体" w:cs="宋体"/>
                <w:sz w:val="24"/>
                <w:szCs w:val="32"/>
              </w:rPr>
            </w:pPr>
          </w:p>
        </w:tc>
        <w:tc>
          <w:tcPr>
            <w:tcW w:w="1703" w:type="dxa"/>
            <w:vMerge/>
            <w:tcBorders>
              <w:left w:val="single" w:sz="4" w:space="0" w:color="auto"/>
              <w:right w:val="single" w:sz="4" w:space="0" w:color="auto"/>
              <w:tl2br w:val="nil"/>
              <w:tr2bl w:val="nil"/>
            </w:tcBorders>
            <w:vAlign w:val="center"/>
          </w:tcPr>
          <w:p w14:paraId="214CA089" w14:textId="77777777" w:rsidR="00A75211" w:rsidRPr="00A75211" w:rsidRDefault="00A75211" w:rsidP="00A75211">
            <w:pPr>
              <w:jc w:val="left"/>
              <w:rPr>
                <w:rFonts w:ascii="仿宋" w:eastAsia="仿宋" w:hAnsi="仿宋"/>
                <w:sz w:val="24"/>
              </w:rPr>
            </w:pPr>
          </w:p>
        </w:tc>
        <w:tc>
          <w:tcPr>
            <w:tcW w:w="1726" w:type="dxa"/>
            <w:tcBorders>
              <w:top w:val="single" w:sz="4" w:space="0" w:color="auto"/>
              <w:left w:val="single" w:sz="4" w:space="0" w:color="auto"/>
              <w:bottom w:val="single" w:sz="4" w:space="0" w:color="auto"/>
              <w:right w:val="single" w:sz="4" w:space="0" w:color="auto"/>
              <w:tl2br w:val="nil"/>
              <w:tr2bl w:val="nil"/>
            </w:tcBorders>
            <w:vAlign w:val="center"/>
          </w:tcPr>
          <w:p w14:paraId="13B766B6" w14:textId="093100BF" w:rsidR="00A75211" w:rsidRPr="00A75211" w:rsidRDefault="00A75211" w:rsidP="00A75211">
            <w:pPr>
              <w:jc w:val="center"/>
              <w:rPr>
                <w:rFonts w:ascii="仿宋" w:eastAsia="仿宋" w:hAnsi="仿宋"/>
                <w:sz w:val="24"/>
              </w:rPr>
            </w:pPr>
            <w:r>
              <w:rPr>
                <w:rFonts w:ascii="仿宋" w:eastAsia="仿宋" w:hAnsi="仿宋" w:hint="eastAsia"/>
                <w:sz w:val="24"/>
              </w:rPr>
              <w:t>主机安全防护系统</w:t>
            </w:r>
          </w:p>
        </w:tc>
        <w:tc>
          <w:tcPr>
            <w:tcW w:w="1534" w:type="dxa"/>
            <w:tcBorders>
              <w:top w:val="single" w:sz="4" w:space="0" w:color="auto"/>
              <w:left w:val="single" w:sz="4" w:space="0" w:color="auto"/>
              <w:bottom w:val="single" w:sz="4" w:space="0" w:color="auto"/>
              <w:right w:val="single" w:sz="4" w:space="0" w:color="auto"/>
              <w:tl2br w:val="nil"/>
              <w:tr2bl w:val="nil"/>
            </w:tcBorders>
          </w:tcPr>
          <w:p w14:paraId="38E413F5" w14:textId="77777777" w:rsidR="00A75211" w:rsidRDefault="00A75211">
            <w:pPr>
              <w:spacing w:line="360" w:lineRule="auto"/>
              <w:jc w:val="center"/>
              <w:rPr>
                <w:rFonts w:ascii="宋体" w:hAnsi="宋体" w:cs="宋体"/>
                <w:sz w:val="24"/>
                <w:szCs w:val="32"/>
              </w:rPr>
            </w:pPr>
          </w:p>
        </w:tc>
        <w:tc>
          <w:tcPr>
            <w:tcW w:w="1271" w:type="dxa"/>
            <w:tcBorders>
              <w:top w:val="single" w:sz="4" w:space="0" w:color="auto"/>
              <w:left w:val="single" w:sz="4" w:space="0" w:color="auto"/>
              <w:bottom w:val="single" w:sz="4" w:space="0" w:color="auto"/>
              <w:right w:val="single" w:sz="4" w:space="0" w:color="auto"/>
              <w:tl2br w:val="nil"/>
              <w:tr2bl w:val="nil"/>
            </w:tcBorders>
            <w:vAlign w:val="center"/>
          </w:tcPr>
          <w:p w14:paraId="7DEC1DC5" w14:textId="2D693A08" w:rsidR="00A75211" w:rsidRDefault="00A75211">
            <w:pPr>
              <w:spacing w:line="360" w:lineRule="auto"/>
              <w:jc w:val="center"/>
              <w:rPr>
                <w:rFonts w:ascii="宋体" w:hAnsi="宋体" w:cs="宋体"/>
                <w:sz w:val="24"/>
                <w:szCs w:val="32"/>
              </w:rPr>
            </w:pPr>
          </w:p>
        </w:tc>
        <w:tc>
          <w:tcPr>
            <w:tcW w:w="1357" w:type="dxa"/>
            <w:tcBorders>
              <w:top w:val="single" w:sz="4" w:space="0" w:color="auto"/>
              <w:left w:val="single" w:sz="4" w:space="0" w:color="auto"/>
              <w:bottom w:val="single" w:sz="4" w:space="0" w:color="auto"/>
              <w:right w:val="single" w:sz="4" w:space="0" w:color="auto"/>
              <w:tl2br w:val="nil"/>
              <w:tr2bl w:val="nil"/>
            </w:tcBorders>
            <w:vAlign w:val="center"/>
          </w:tcPr>
          <w:p w14:paraId="663EFD9C" w14:textId="77777777" w:rsidR="00A75211" w:rsidRDefault="00A75211">
            <w:pPr>
              <w:spacing w:line="360" w:lineRule="auto"/>
              <w:jc w:val="center"/>
              <w:rPr>
                <w:rFonts w:ascii="宋体" w:hAnsi="宋体" w:cs="宋体"/>
                <w:sz w:val="24"/>
                <w:szCs w:val="32"/>
              </w:rPr>
            </w:pPr>
          </w:p>
        </w:tc>
      </w:tr>
      <w:tr w:rsidR="00A75211" w14:paraId="17F14217" w14:textId="77777777" w:rsidTr="00A75211">
        <w:trPr>
          <w:jc w:val="center"/>
        </w:trPr>
        <w:tc>
          <w:tcPr>
            <w:tcW w:w="702" w:type="dxa"/>
            <w:vMerge/>
            <w:tcBorders>
              <w:left w:val="single" w:sz="4" w:space="0" w:color="auto"/>
              <w:right w:val="single" w:sz="4" w:space="0" w:color="auto"/>
              <w:tl2br w:val="nil"/>
              <w:tr2bl w:val="nil"/>
            </w:tcBorders>
            <w:vAlign w:val="center"/>
          </w:tcPr>
          <w:p w14:paraId="734EFF7B" w14:textId="77777777" w:rsidR="00A75211" w:rsidRDefault="00A75211">
            <w:pPr>
              <w:spacing w:line="360" w:lineRule="auto"/>
              <w:jc w:val="center"/>
              <w:rPr>
                <w:rFonts w:ascii="宋体" w:hAnsi="宋体" w:cs="宋体"/>
                <w:sz w:val="24"/>
                <w:szCs w:val="32"/>
              </w:rPr>
            </w:pPr>
          </w:p>
        </w:tc>
        <w:tc>
          <w:tcPr>
            <w:tcW w:w="1703" w:type="dxa"/>
            <w:vMerge/>
            <w:tcBorders>
              <w:left w:val="single" w:sz="4" w:space="0" w:color="auto"/>
              <w:right w:val="single" w:sz="4" w:space="0" w:color="auto"/>
              <w:tl2br w:val="nil"/>
              <w:tr2bl w:val="nil"/>
            </w:tcBorders>
            <w:vAlign w:val="center"/>
          </w:tcPr>
          <w:p w14:paraId="38AC1077" w14:textId="77777777" w:rsidR="00A75211" w:rsidRPr="00A75211" w:rsidRDefault="00A75211" w:rsidP="00A75211">
            <w:pPr>
              <w:jc w:val="left"/>
              <w:rPr>
                <w:rFonts w:ascii="仿宋" w:eastAsia="仿宋" w:hAnsi="仿宋"/>
                <w:sz w:val="24"/>
              </w:rPr>
            </w:pPr>
          </w:p>
        </w:tc>
        <w:tc>
          <w:tcPr>
            <w:tcW w:w="1726" w:type="dxa"/>
            <w:tcBorders>
              <w:top w:val="single" w:sz="4" w:space="0" w:color="auto"/>
              <w:left w:val="single" w:sz="4" w:space="0" w:color="auto"/>
              <w:bottom w:val="single" w:sz="4" w:space="0" w:color="auto"/>
              <w:right w:val="single" w:sz="4" w:space="0" w:color="auto"/>
              <w:tl2br w:val="nil"/>
              <w:tr2bl w:val="nil"/>
            </w:tcBorders>
            <w:vAlign w:val="center"/>
          </w:tcPr>
          <w:p w14:paraId="3C006598" w14:textId="5CA41912" w:rsidR="00A75211" w:rsidRPr="00A75211" w:rsidRDefault="00A75211" w:rsidP="00A75211">
            <w:pPr>
              <w:jc w:val="center"/>
              <w:rPr>
                <w:rFonts w:ascii="仿宋" w:eastAsia="仿宋" w:hAnsi="仿宋"/>
                <w:sz w:val="24"/>
              </w:rPr>
            </w:pPr>
            <w:r w:rsidRPr="00410D5A">
              <w:rPr>
                <w:rFonts w:ascii="仿宋" w:eastAsia="仿宋" w:hAnsi="仿宋" w:hint="eastAsia"/>
                <w:sz w:val="24"/>
              </w:rPr>
              <w:t>API接口安全</w:t>
            </w:r>
            <w:r>
              <w:rPr>
                <w:rFonts w:ascii="仿宋" w:eastAsia="仿宋" w:hAnsi="仿宋" w:hint="eastAsia"/>
                <w:sz w:val="24"/>
              </w:rPr>
              <w:t>系统</w:t>
            </w:r>
          </w:p>
        </w:tc>
        <w:tc>
          <w:tcPr>
            <w:tcW w:w="1534" w:type="dxa"/>
            <w:tcBorders>
              <w:top w:val="single" w:sz="4" w:space="0" w:color="auto"/>
              <w:left w:val="single" w:sz="4" w:space="0" w:color="auto"/>
              <w:bottom w:val="single" w:sz="4" w:space="0" w:color="auto"/>
              <w:right w:val="single" w:sz="4" w:space="0" w:color="auto"/>
              <w:tl2br w:val="nil"/>
              <w:tr2bl w:val="nil"/>
            </w:tcBorders>
          </w:tcPr>
          <w:p w14:paraId="0F892396" w14:textId="77777777" w:rsidR="00A75211" w:rsidRDefault="00A75211">
            <w:pPr>
              <w:spacing w:line="360" w:lineRule="auto"/>
              <w:jc w:val="center"/>
              <w:rPr>
                <w:rFonts w:ascii="宋体" w:hAnsi="宋体" w:cs="宋体"/>
                <w:sz w:val="24"/>
                <w:szCs w:val="32"/>
              </w:rPr>
            </w:pPr>
          </w:p>
        </w:tc>
        <w:tc>
          <w:tcPr>
            <w:tcW w:w="1271" w:type="dxa"/>
            <w:tcBorders>
              <w:top w:val="single" w:sz="4" w:space="0" w:color="auto"/>
              <w:left w:val="single" w:sz="4" w:space="0" w:color="auto"/>
              <w:bottom w:val="single" w:sz="4" w:space="0" w:color="auto"/>
              <w:right w:val="single" w:sz="4" w:space="0" w:color="auto"/>
              <w:tl2br w:val="nil"/>
              <w:tr2bl w:val="nil"/>
            </w:tcBorders>
            <w:vAlign w:val="center"/>
          </w:tcPr>
          <w:p w14:paraId="7646532E" w14:textId="20DE69AF" w:rsidR="00A75211" w:rsidRDefault="00A75211">
            <w:pPr>
              <w:spacing w:line="360" w:lineRule="auto"/>
              <w:jc w:val="center"/>
              <w:rPr>
                <w:rFonts w:ascii="宋体" w:hAnsi="宋体" w:cs="宋体"/>
                <w:sz w:val="24"/>
                <w:szCs w:val="32"/>
              </w:rPr>
            </w:pPr>
          </w:p>
        </w:tc>
        <w:tc>
          <w:tcPr>
            <w:tcW w:w="1357" w:type="dxa"/>
            <w:tcBorders>
              <w:top w:val="single" w:sz="4" w:space="0" w:color="auto"/>
              <w:left w:val="single" w:sz="4" w:space="0" w:color="auto"/>
              <w:bottom w:val="single" w:sz="4" w:space="0" w:color="auto"/>
              <w:right w:val="single" w:sz="4" w:space="0" w:color="auto"/>
              <w:tl2br w:val="nil"/>
              <w:tr2bl w:val="nil"/>
            </w:tcBorders>
            <w:vAlign w:val="center"/>
          </w:tcPr>
          <w:p w14:paraId="02F1F92F" w14:textId="77777777" w:rsidR="00A75211" w:rsidRDefault="00A75211">
            <w:pPr>
              <w:spacing w:line="360" w:lineRule="auto"/>
              <w:jc w:val="center"/>
              <w:rPr>
                <w:rFonts w:ascii="宋体" w:hAnsi="宋体" w:cs="宋体"/>
                <w:sz w:val="24"/>
                <w:szCs w:val="32"/>
              </w:rPr>
            </w:pPr>
          </w:p>
        </w:tc>
      </w:tr>
      <w:tr w:rsidR="00A75211" w14:paraId="0EB6A306" w14:textId="77777777" w:rsidTr="00887D2D">
        <w:trPr>
          <w:jc w:val="center"/>
        </w:trPr>
        <w:tc>
          <w:tcPr>
            <w:tcW w:w="5665" w:type="dxa"/>
            <w:gridSpan w:val="4"/>
            <w:tcBorders>
              <w:left w:val="single" w:sz="4" w:space="0" w:color="auto"/>
              <w:bottom w:val="single" w:sz="4" w:space="0" w:color="auto"/>
              <w:right w:val="single" w:sz="4" w:space="0" w:color="auto"/>
              <w:tl2br w:val="nil"/>
              <w:tr2bl w:val="nil"/>
            </w:tcBorders>
            <w:vAlign w:val="center"/>
          </w:tcPr>
          <w:p w14:paraId="02648EDF" w14:textId="552BF94F" w:rsidR="00A75211" w:rsidRDefault="00A75211">
            <w:pPr>
              <w:spacing w:line="360" w:lineRule="auto"/>
              <w:jc w:val="center"/>
              <w:rPr>
                <w:rFonts w:ascii="宋体" w:hAnsi="宋体" w:cs="宋体"/>
                <w:sz w:val="24"/>
                <w:szCs w:val="32"/>
              </w:rPr>
            </w:pPr>
            <w:r>
              <w:rPr>
                <w:rFonts w:ascii="宋体" w:hAnsi="宋体" w:cs="宋体" w:hint="eastAsia"/>
                <w:sz w:val="24"/>
                <w:szCs w:val="32"/>
              </w:rPr>
              <w:t>总价</w:t>
            </w:r>
          </w:p>
        </w:tc>
        <w:tc>
          <w:tcPr>
            <w:tcW w:w="1271" w:type="dxa"/>
            <w:tcBorders>
              <w:top w:val="single" w:sz="4" w:space="0" w:color="auto"/>
              <w:left w:val="single" w:sz="4" w:space="0" w:color="auto"/>
              <w:bottom w:val="single" w:sz="4" w:space="0" w:color="auto"/>
              <w:right w:val="single" w:sz="4" w:space="0" w:color="auto"/>
              <w:tl2br w:val="nil"/>
              <w:tr2bl w:val="nil"/>
            </w:tcBorders>
            <w:vAlign w:val="center"/>
          </w:tcPr>
          <w:p w14:paraId="66C9B47C" w14:textId="77777777" w:rsidR="00A75211" w:rsidRDefault="00A75211">
            <w:pPr>
              <w:spacing w:line="360" w:lineRule="auto"/>
              <w:jc w:val="center"/>
              <w:rPr>
                <w:rFonts w:ascii="宋体" w:hAnsi="宋体" w:cs="宋体"/>
                <w:sz w:val="24"/>
                <w:szCs w:val="32"/>
              </w:rPr>
            </w:pPr>
          </w:p>
        </w:tc>
        <w:tc>
          <w:tcPr>
            <w:tcW w:w="1357" w:type="dxa"/>
            <w:tcBorders>
              <w:top w:val="single" w:sz="4" w:space="0" w:color="auto"/>
              <w:left w:val="single" w:sz="4" w:space="0" w:color="auto"/>
              <w:bottom w:val="single" w:sz="4" w:space="0" w:color="auto"/>
              <w:right w:val="single" w:sz="4" w:space="0" w:color="auto"/>
              <w:tl2br w:val="nil"/>
              <w:tr2bl w:val="nil"/>
            </w:tcBorders>
            <w:vAlign w:val="center"/>
          </w:tcPr>
          <w:p w14:paraId="631DF115" w14:textId="77777777" w:rsidR="00A75211" w:rsidRDefault="00A75211">
            <w:pPr>
              <w:spacing w:line="360" w:lineRule="auto"/>
              <w:jc w:val="center"/>
              <w:rPr>
                <w:rFonts w:ascii="宋体" w:hAnsi="宋体" w:cs="宋体"/>
                <w:sz w:val="24"/>
                <w:szCs w:val="32"/>
              </w:rPr>
            </w:pPr>
          </w:p>
        </w:tc>
      </w:tr>
    </w:tbl>
    <w:bookmarkEnd w:id="1"/>
    <w:p w14:paraId="3E343850" w14:textId="0648AAF3" w:rsidR="00410D5A" w:rsidRPr="00A03EF1" w:rsidRDefault="004262C9" w:rsidP="00A03EF1">
      <w:pPr>
        <w:spacing w:line="360" w:lineRule="auto"/>
        <w:ind w:firstLineChars="200" w:firstLine="489"/>
        <w:rPr>
          <w:rFonts w:ascii="宋体" w:hAnsi="宋体" w:cs="宋体"/>
          <w:b/>
          <w:sz w:val="24"/>
          <w:szCs w:val="32"/>
        </w:rPr>
      </w:pPr>
      <w:r w:rsidRPr="00A03EF1">
        <w:rPr>
          <w:rFonts w:ascii="宋体" w:hAnsi="宋体" w:cs="宋体" w:hint="eastAsia"/>
          <w:b/>
          <w:sz w:val="24"/>
          <w:szCs w:val="32"/>
        </w:rPr>
        <w:t xml:space="preserve">  2</w:t>
      </w:r>
      <w:r w:rsidR="00A03EF1">
        <w:rPr>
          <w:rFonts w:ascii="宋体" w:hAnsi="宋体" w:cs="宋体" w:hint="eastAsia"/>
          <w:b/>
          <w:sz w:val="24"/>
          <w:szCs w:val="32"/>
        </w:rPr>
        <w:t>、</w:t>
      </w:r>
      <w:r w:rsidRPr="00A03EF1">
        <w:rPr>
          <w:rFonts w:ascii="宋体" w:hAnsi="宋体" w:cs="宋体" w:hint="eastAsia"/>
          <w:b/>
          <w:sz w:val="24"/>
          <w:szCs w:val="32"/>
        </w:rPr>
        <w:t>建设内容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28"/>
        <w:gridCol w:w="821"/>
        <w:gridCol w:w="985"/>
      </w:tblGrid>
      <w:tr w:rsidR="00410D5A" w:rsidRPr="00410D5A" w14:paraId="6E6C9771" w14:textId="77777777" w:rsidTr="00D472A8">
        <w:trPr>
          <w:trHeight w:val="285"/>
        </w:trPr>
        <w:tc>
          <w:tcPr>
            <w:tcW w:w="940" w:type="pct"/>
            <w:vAlign w:val="center"/>
          </w:tcPr>
          <w:p w14:paraId="74613CC3" w14:textId="77777777" w:rsidR="00410D5A" w:rsidRPr="00410D5A" w:rsidRDefault="00410D5A" w:rsidP="00D472A8">
            <w:pPr>
              <w:jc w:val="center"/>
              <w:rPr>
                <w:rFonts w:ascii="仿宋" w:eastAsia="仿宋" w:hAnsi="仿宋"/>
                <w:b/>
                <w:bCs/>
                <w:sz w:val="24"/>
              </w:rPr>
            </w:pPr>
            <w:r w:rsidRPr="00410D5A">
              <w:rPr>
                <w:rFonts w:ascii="仿宋" w:eastAsia="仿宋" w:hAnsi="仿宋" w:hint="eastAsia"/>
                <w:b/>
                <w:bCs/>
                <w:sz w:val="24"/>
              </w:rPr>
              <w:t>建设内容</w:t>
            </w:r>
          </w:p>
        </w:tc>
        <w:tc>
          <w:tcPr>
            <w:tcW w:w="2971" w:type="pct"/>
            <w:vAlign w:val="center"/>
          </w:tcPr>
          <w:p w14:paraId="5164EDAA" w14:textId="77777777" w:rsidR="00410D5A" w:rsidRPr="00410D5A" w:rsidRDefault="00410D5A" w:rsidP="00D472A8">
            <w:pPr>
              <w:jc w:val="center"/>
              <w:rPr>
                <w:rFonts w:ascii="仿宋" w:eastAsia="仿宋" w:hAnsi="仿宋"/>
                <w:b/>
                <w:bCs/>
                <w:sz w:val="24"/>
              </w:rPr>
            </w:pPr>
            <w:r w:rsidRPr="00410D5A">
              <w:rPr>
                <w:rFonts w:ascii="仿宋" w:eastAsia="仿宋" w:hAnsi="仿宋" w:hint="eastAsia"/>
                <w:b/>
                <w:bCs/>
                <w:sz w:val="24"/>
              </w:rPr>
              <w:t>功能需求</w:t>
            </w:r>
          </w:p>
        </w:tc>
        <w:tc>
          <w:tcPr>
            <w:tcW w:w="495" w:type="pct"/>
            <w:shd w:val="clear" w:color="000000" w:fill="FFFFFF"/>
            <w:vAlign w:val="center"/>
          </w:tcPr>
          <w:p w14:paraId="27FE7118" w14:textId="77777777" w:rsidR="00410D5A" w:rsidRPr="00410D5A" w:rsidRDefault="00410D5A" w:rsidP="00D472A8">
            <w:pPr>
              <w:jc w:val="center"/>
              <w:rPr>
                <w:rFonts w:ascii="仿宋" w:eastAsia="仿宋" w:hAnsi="仿宋"/>
                <w:b/>
                <w:bCs/>
                <w:sz w:val="24"/>
              </w:rPr>
            </w:pPr>
            <w:r w:rsidRPr="00410D5A">
              <w:rPr>
                <w:rFonts w:ascii="仿宋" w:eastAsia="仿宋" w:hAnsi="仿宋" w:hint="eastAsia"/>
                <w:b/>
                <w:bCs/>
                <w:sz w:val="24"/>
              </w:rPr>
              <w:t>数量</w:t>
            </w:r>
          </w:p>
        </w:tc>
        <w:tc>
          <w:tcPr>
            <w:tcW w:w="594" w:type="pct"/>
            <w:shd w:val="clear" w:color="000000" w:fill="FFFFFF"/>
            <w:vAlign w:val="center"/>
          </w:tcPr>
          <w:p w14:paraId="6745737E" w14:textId="77777777" w:rsidR="00410D5A" w:rsidRPr="00410D5A" w:rsidRDefault="00410D5A" w:rsidP="00D472A8">
            <w:pPr>
              <w:jc w:val="center"/>
              <w:rPr>
                <w:rFonts w:ascii="仿宋" w:eastAsia="仿宋" w:hAnsi="仿宋"/>
                <w:b/>
                <w:bCs/>
                <w:sz w:val="24"/>
              </w:rPr>
            </w:pPr>
            <w:r w:rsidRPr="00410D5A">
              <w:rPr>
                <w:rFonts w:ascii="仿宋" w:eastAsia="仿宋" w:hAnsi="仿宋" w:hint="eastAsia"/>
                <w:b/>
                <w:bCs/>
                <w:sz w:val="24"/>
              </w:rPr>
              <w:t>单位</w:t>
            </w:r>
          </w:p>
        </w:tc>
      </w:tr>
      <w:tr w:rsidR="00410D5A" w:rsidRPr="00410D5A" w14:paraId="7ED65F7F" w14:textId="77777777" w:rsidTr="00D472A8">
        <w:trPr>
          <w:trHeight w:val="285"/>
        </w:trPr>
        <w:tc>
          <w:tcPr>
            <w:tcW w:w="940" w:type="pct"/>
            <w:vAlign w:val="center"/>
          </w:tcPr>
          <w:p w14:paraId="56FAAEC1" w14:textId="77777777" w:rsidR="00410D5A" w:rsidRPr="00410D5A" w:rsidRDefault="00410D5A" w:rsidP="00D472A8">
            <w:pPr>
              <w:jc w:val="center"/>
              <w:rPr>
                <w:rFonts w:ascii="仿宋" w:eastAsia="仿宋" w:hAnsi="仿宋"/>
                <w:sz w:val="24"/>
              </w:rPr>
            </w:pPr>
            <w:bookmarkStart w:id="3" w:name="OLE_LINK3"/>
            <w:r w:rsidRPr="00410D5A">
              <w:rPr>
                <w:rFonts w:ascii="仿宋" w:eastAsia="仿宋" w:hAnsi="仿宋" w:hint="eastAsia"/>
                <w:sz w:val="24"/>
              </w:rPr>
              <w:t>终端安全管理系统</w:t>
            </w:r>
            <w:bookmarkEnd w:id="3"/>
          </w:p>
        </w:tc>
        <w:tc>
          <w:tcPr>
            <w:tcW w:w="2971" w:type="pct"/>
            <w:vAlign w:val="center"/>
          </w:tcPr>
          <w:p w14:paraId="6A0F00BF" w14:textId="77777777" w:rsidR="00410D5A" w:rsidRPr="00410D5A" w:rsidRDefault="00410D5A" w:rsidP="00D472A8">
            <w:pPr>
              <w:jc w:val="left"/>
              <w:rPr>
                <w:rFonts w:ascii="仿宋" w:eastAsia="仿宋" w:hAnsi="仿宋"/>
                <w:sz w:val="24"/>
              </w:rPr>
            </w:pPr>
            <w:r w:rsidRPr="00410D5A">
              <w:rPr>
                <w:rFonts w:ascii="仿宋" w:eastAsia="仿宋" w:hAnsi="仿宋" w:hint="eastAsia"/>
                <w:sz w:val="24"/>
              </w:rPr>
              <w:t>管理平台：提供终端管理、策略配置等基础功能。</w:t>
            </w:r>
          </w:p>
          <w:p w14:paraId="5C9C8909" w14:textId="1F857F08" w:rsidR="00410D5A" w:rsidRPr="00410D5A" w:rsidRDefault="00410D5A" w:rsidP="00D472A8">
            <w:pPr>
              <w:jc w:val="left"/>
              <w:rPr>
                <w:rFonts w:ascii="仿宋" w:eastAsia="仿宋" w:hAnsi="仿宋"/>
                <w:sz w:val="24"/>
              </w:rPr>
            </w:pPr>
            <w:r w:rsidRPr="00410D5A">
              <w:rPr>
                <w:rFonts w:ascii="仿宋" w:eastAsia="仿宋" w:hAnsi="仿宋" w:hint="eastAsia"/>
                <w:sz w:val="24"/>
              </w:rPr>
              <w:t>终端PC客户端虚支持如下操作系统：</w:t>
            </w:r>
            <w:r w:rsidR="00A75211">
              <w:rPr>
                <w:rFonts w:ascii="仿宋" w:eastAsia="仿宋" w:hAnsi="仿宋" w:hint="eastAsia"/>
                <w:sz w:val="24"/>
              </w:rPr>
              <w:t>Linux</w:t>
            </w:r>
          </w:p>
          <w:p w14:paraId="7C41FC73" w14:textId="3DBC160E" w:rsidR="00410D5A" w:rsidRPr="00410D5A" w:rsidRDefault="00410D5A" w:rsidP="00D472A8">
            <w:pPr>
              <w:jc w:val="left"/>
              <w:rPr>
                <w:rFonts w:ascii="仿宋" w:eastAsia="仿宋" w:hAnsi="仿宋"/>
                <w:sz w:val="24"/>
              </w:rPr>
            </w:pPr>
            <w:r w:rsidRPr="00410D5A">
              <w:rPr>
                <w:rFonts w:ascii="仿宋" w:eastAsia="仿宋" w:hAnsi="仿宋" w:hint="eastAsia"/>
                <w:sz w:val="24"/>
              </w:rPr>
              <w:t>UOS、银河麒麟、ubuntu、Windows7/8/10/11（32位&amp;64位）</w:t>
            </w:r>
          </w:p>
          <w:p w14:paraId="3EA50484" w14:textId="6475DCCA" w:rsidR="00410D5A" w:rsidRPr="00410D5A" w:rsidRDefault="00410D5A" w:rsidP="00D472A8">
            <w:pPr>
              <w:jc w:val="left"/>
              <w:rPr>
                <w:rFonts w:ascii="仿宋" w:eastAsia="仿宋" w:hAnsi="仿宋"/>
                <w:sz w:val="24"/>
              </w:rPr>
            </w:pPr>
            <w:r w:rsidRPr="00410D5A">
              <w:rPr>
                <w:rFonts w:ascii="仿宋" w:eastAsia="仿宋" w:hAnsi="仿宋" w:hint="eastAsia"/>
                <w:sz w:val="24"/>
              </w:rPr>
              <w:t>需包括终端防病毒、资产管理、运维管控、漏洞管理、检测响应、外设管控功能授权。</w:t>
            </w:r>
          </w:p>
        </w:tc>
        <w:tc>
          <w:tcPr>
            <w:tcW w:w="495" w:type="pct"/>
            <w:shd w:val="clear" w:color="000000" w:fill="FFFFFF"/>
            <w:vAlign w:val="center"/>
          </w:tcPr>
          <w:p w14:paraId="5BAB1FE8" w14:textId="77777777" w:rsidR="00410D5A" w:rsidRPr="00410D5A" w:rsidRDefault="00410D5A" w:rsidP="00D472A8">
            <w:pPr>
              <w:jc w:val="center"/>
              <w:rPr>
                <w:rFonts w:ascii="仿宋" w:eastAsia="仿宋" w:hAnsi="仿宋"/>
                <w:sz w:val="24"/>
              </w:rPr>
            </w:pPr>
            <w:r w:rsidRPr="00410D5A">
              <w:rPr>
                <w:rFonts w:ascii="仿宋" w:eastAsia="仿宋" w:hAnsi="仿宋" w:hint="eastAsia"/>
                <w:sz w:val="24"/>
              </w:rPr>
              <w:t>500</w:t>
            </w:r>
          </w:p>
        </w:tc>
        <w:tc>
          <w:tcPr>
            <w:tcW w:w="594" w:type="pct"/>
            <w:shd w:val="clear" w:color="000000" w:fill="FFFFFF"/>
            <w:vAlign w:val="center"/>
          </w:tcPr>
          <w:p w14:paraId="4EF3ECF5" w14:textId="77777777" w:rsidR="00410D5A" w:rsidRPr="00410D5A" w:rsidRDefault="00410D5A" w:rsidP="00D472A8">
            <w:pPr>
              <w:jc w:val="center"/>
              <w:rPr>
                <w:rFonts w:ascii="仿宋" w:eastAsia="仿宋" w:hAnsi="仿宋"/>
                <w:sz w:val="24"/>
              </w:rPr>
            </w:pPr>
            <w:r w:rsidRPr="00410D5A">
              <w:rPr>
                <w:rFonts w:ascii="仿宋" w:eastAsia="仿宋" w:hAnsi="仿宋" w:hint="eastAsia"/>
                <w:sz w:val="24"/>
              </w:rPr>
              <w:t>点</w:t>
            </w:r>
          </w:p>
        </w:tc>
      </w:tr>
      <w:tr w:rsidR="00410D5A" w:rsidRPr="00410D5A" w14:paraId="0CF12AE9" w14:textId="77777777" w:rsidTr="00D472A8">
        <w:trPr>
          <w:trHeight w:val="720"/>
        </w:trPr>
        <w:tc>
          <w:tcPr>
            <w:tcW w:w="940" w:type="pct"/>
            <w:vAlign w:val="center"/>
          </w:tcPr>
          <w:p w14:paraId="011A8BF1" w14:textId="77777777" w:rsidR="00410D5A" w:rsidRPr="00410D5A" w:rsidRDefault="00410D5A" w:rsidP="00D472A8">
            <w:pPr>
              <w:jc w:val="center"/>
              <w:rPr>
                <w:rFonts w:ascii="仿宋" w:eastAsia="仿宋" w:hAnsi="仿宋"/>
                <w:sz w:val="24"/>
              </w:rPr>
            </w:pPr>
            <w:r w:rsidRPr="00410D5A">
              <w:rPr>
                <w:rFonts w:ascii="仿宋" w:eastAsia="仿宋" w:hAnsi="仿宋" w:hint="eastAsia"/>
                <w:sz w:val="24"/>
              </w:rPr>
              <w:t>主机安全防护系统</w:t>
            </w:r>
          </w:p>
        </w:tc>
        <w:tc>
          <w:tcPr>
            <w:tcW w:w="2971" w:type="pct"/>
            <w:vAlign w:val="center"/>
          </w:tcPr>
          <w:p w14:paraId="67AA5E2D" w14:textId="42690845" w:rsidR="00410D5A" w:rsidRPr="00410D5A" w:rsidRDefault="00410D5A" w:rsidP="00D472A8">
            <w:pPr>
              <w:rPr>
                <w:rFonts w:ascii="仿宋" w:eastAsia="仿宋" w:hAnsi="仿宋"/>
                <w:sz w:val="24"/>
              </w:rPr>
            </w:pPr>
            <w:r w:rsidRPr="00410D5A">
              <w:rPr>
                <w:rFonts w:ascii="仿宋" w:eastAsia="仿宋" w:hAnsi="仿宋" w:hint="eastAsia"/>
                <w:sz w:val="24"/>
              </w:rPr>
              <w:t>提供虚拟机、超融合统一安全防护，实现集中的管理、监控、更新和部署等能力，帮助医院实现跨虚拟化平台的安全管理；需包括无代理防病毒、无代理深度包检测功能授权。</w:t>
            </w:r>
          </w:p>
          <w:p w14:paraId="2D7DC8F7" w14:textId="7D36C1B8" w:rsidR="00410D5A" w:rsidRPr="00410D5A" w:rsidRDefault="00410D5A" w:rsidP="00D472A8">
            <w:pPr>
              <w:rPr>
                <w:rFonts w:ascii="仿宋" w:eastAsia="仿宋" w:hAnsi="仿宋"/>
                <w:sz w:val="24"/>
              </w:rPr>
            </w:pPr>
            <w:r w:rsidRPr="00410D5A">
              <w:rPr>
                <w:rFonts w:ascii="仿宋" w:eastAsia="仿宋" w:hAnsi="仿宋" w:hint="eastAsia"/>
                <w:sz w:val="24"/>
              </w:rPr>
              <w:t>宿主机共17台，总计54颗CPU。</w:t>
            </w:r>
          </w:p>
        </w:tc>
        <w:tc>
          <w:tcPr>
            <w:tcW w:w="495" w:type="pct"/>
            <w:shd w:val="clear" w:color="000000" w:fill="FFFFFF"/>
            <w:vAlign w:val="center"/>
          </w:tcPr>
          <w:p w14:paraId="4D937A54" w14:textId="77777777" w:rsidR="00410D5A" w:rsidRPr="00410D5A" w:rsidRDefault="00410D5A" w:rsidP="00D472A8">
            <w:pPr>
              <w:jc w:val="center"/>
              <w:rPr>
                <w:rFonts w:ascii="仿宋" w:eastAsia="仿宋" w:hAnsi="仿宋"/>
                <w:sz w:val="24"/>
              </w:rPr>
            </w:pPr>
            <w:r w:rsidRPr="00410D5A">
              <w:rPr>
                <w:rFonts w:ascii="仿宋" w:eastAsia="仿宋" w:hAnsi="仿宋" w:hint="eastAsia"/>
                <w:sz w:val="24"/>
              </w:rPr>
              <w:t>1</w:t>
            </w:r>
          </w:p>
        </w:tc>
        <w:tc>
          <w:tcPr>
            <w:tcW w:w="594" w:type="pct"/>
            <w:shd w:val="clear" w:color="000000" w:fill="FFFFFF"/>
            <w:vAlign w:val="center"/>
          </w:tcPr>
          <w:p w14:paraId="2DC8D71C" w14:textId="77777777" w:rsidR="00410D5A" w:rsidRPr="00410D5A" w:rsidRDefault="00410D5A" w:rsidP="00D472A8">
            <w:pPr>
              <w:jc w:val="center"/>
              <w:rPr>
                <w:rFonts w:ascii="仿宋" w:eastAsia="仿宋" w:hAnsi="仿宋"/>
                <w:sz w:val="24"/>
              </w:rPr>
            </w:pPr>
            <w:r w:rsidRPr="00410D5A">
              <w:rPr>
                <w:rFonts w:ascii="仿宋" w:eastAsia="仿宋" w:hAnsi="仿宋" w:hint="eastAsia"/>
                <w:sz w:val="24"/>
              </w:rPr>
              <w:t>套</w:t>
            </w:r>
          </w:p>
        </w:tc>
      </w:tr>
      <w:tr w:rsidR="00410D5A" w:rsidRPr="00410D5A" w14:paraId="6D12DDFD" w14:textId="77777777" w:rsidTr="00D472A8">
        <w:trPr>
          <w:trHeight w:val="720"/>
        </w:trPr>
        <w:tc>
          <w:tcPr>
            <w:tcW w:w="940" w:type="pct"/>
            <w:vAlign w:val="center"/>
          </w:tcPr>
          <w:p w14:paraId="1B07E90A" w14:textId="6C291D54" w:rsidR="00410D5A" w:rsidRPr="00410D5A" w:rsidRDefault="00410D5A" w:rsidP="00A75211">
            <w:pPr>
              <w:jc w:val="center"/>
              <w:rPr>
                <w:rFonts w:ascii="仿宋" w:eastAsia="仿宋" w:hAnsi="仿宋"/>
                <w:sz w:val="24"/>
              </w:rPr>
            </w:pPr>
            <w:bookmarkStart w:id="4" w:name="OLE_LINK4"/>
            <w:r w:rsidRPr="00410D5A">
              <w:rPr>
                <w:rFonts w:ascii="仿宋" w:eastAsia="仿宋" w:hAnsi="仿宋" w:hint="eastAsia"/>
                <w:sz w:val="24"/>
              </w:rPr>
              <w:t>API接口安全</w:t>
            </w:r>
            <w:r w:rsidR="00A75211">
              <w:rPr>
                <w:rFonts w:ascii="仿宋" w:eastAsia="仿宋" w:hAnsi="仿宋" w:hint="eastAsia"/>
                <w:sz w:val="24"/>
              </w:rPr>
              <w:t>系统</w:t>
            </w:r>
            <w:bookmarkEnd w:id="4"/>
          </w:p>
        </w:tc>
        <w:tc>
          <w:tcPr>
            <w:tcW w:w="2971" w:type="pct"/>
            <w:vAlign w:val="center"/>
          </w:tcPr>
          <w:p w14:paraId="1983E78C" w14:textId="5E4C60CF" w:rsidR="00410D5A" w:rsidRPr="00410D5A" w:rsidRDefault="00410D5A" w:rsidP="00D472A8">
            <w:pPr>
              <w:rPr>
                <w:rFonts w:ascii="仿宋" w:eastAsia="仿宋" w:hAnsi="仿宋"/>
                <w:sz w:val="24"/>
              </w:rPr>
            </w:pPr>
            <w:r w:rsidRPr="00410D5A">
              <w:rPr>
                <w:rFonts w:ascii="仿宋" w:eastAsia="仿宋" w:hAnsi="仿宋" w:hint="eastAsia"/>
                <w:sz w:val="24"/>
              </w:rPr>
              <w:t>一体化设备，能够对API数据进行保护和管理，系统以流量解析还原和敏感数据识别打标为基础，自动梳理业务系统API以及操作用户，自动分析业务系统API中可被利用的脆弱性，实时监测用户异常访问数据行为，并且支持在泄漏发生时进行溯源分析，全方面守护单位的API数据安全。</w:t>
            </w:r>
          </w:p>
        </w:tc>
        <w:tc>
          <w:tcPr>
            <w:tcW w:w="495" w:type="pct"/>
            <w:shd w:val="clear" w:color="000000" w:fill="FFFFFF"/>
            <w:vAlign w:val="center"/>
          </w:tcPr>
          <w:p w14:paraId="7456A133" w14:textId="77777777" w:rsidR="00410D5A" w:rsidRPr="00410D5A" w:rsidRDefault="00410D5A" w:rsidP="006D7585">
            <w:pPr>
              <w:jc w:val="center"/>
              <w:rPr>
                <w:rFonts w:ascii="仿宋" w:eastAsia="仿宋" w:hAnsi="仿宋"/>
                <w:sz w:val="24"/>
              </w:rPr>
            </w:pPr>
            <w:r w:rsidRPr="00410D5A">
              <w:rPr>
                <w:rFonts w:ascii="仿宋" w:eastAsia="仿宋" w:hAnsi="仿宋" w:hint="eastAsia"/>
                <w:sz w:val="24"/>
              </w:rPr>
              <w:t>1</w:t>
            </w:r>
          </w:p>
        </w:tc>
        <w:tc>
          <w:tcPr>
            <w:tcW w:w="594" w:type="pct"/>
            <w:shd w:val="clear" w:color="000000" w:fill="FFFFFF"/>
            <w:vAlign w:val="center"/>
          </w:tcPr>
          <w:p w14:paraId="3A731C56" w14:textId="77777777" w:rsidR="00410D5A" w:rsidRPr="00410D5A" w:rsidRDefault="00410D5A" w:rsidP="006D7585">
            <w:pPr>
              <w:jc w:val="center"/>
              <w:rPr>
                <w:rFonts w:ascii="仿宋" w:eastAsia="仿宋" w:hAnsi="仿宋"/>
                <w:sz w:val="24"/>
              </w:rPr>
            </w:pPr>
            <w:r w:rsidRPr="00410D5A">
              <w:rPr>
                <w:rFonts w:ascii="仿宋" w:eastAsia="仿宋" w:hAnsi="仿宋" w:hint="eastAsia"/>
                <w:sz w:val="24"/>
              </w:rPr>
              <w:t>套</w:t>
            </w:r>
          </w:p>
        </w:tc>
      </w:tr>
      <w:tr w:rsidR="00A75211" w:rsidRPr="00410D5A" w14:paraId="1690AA26" w14:textId="77777777" w:rsidTr="00A75211">
        <w:trPr>
          <w:trHeight w:val="416"/>
        </w:trPr>
        <w:tc>
          <w:tcPr>
            <w:tcW w:w="5000" w:type="pct"/>
            <w:gridSpan w:val="4"/>
            <w:vAlign w:val="center"/>
          </w:tcPr>
          <w:p w14:paraId="574BEB59" w14:textId="4B7047F2" w:rsidR="00A75211" w:rsidRPr="00410D5A" w:rsidRDefault="00A75211" w:rsidP="00D472A8">
            <w:pPr>
              <w:rPr>
                <w:rFonts w:ascii="仿宋" w:eastAsia="仿宋" w:hAnsi="仿宋"/>
                <w:sz w:val="24"/>
              </w:rPr>
            </w:pPr>
            <w:r>
              <w:rPr>
                <w:rFonts w:ascii="仿宋" w:eastAsia="仿宋" w:hAnsi="仿宋" w:hint="eastAsia"/>
                <w:sz w:val="24"/>
              </w:rPr>
              <w:t>备注：</w:t>
            </w:r>
            <w:r w:rsidR="00A03EF1">
              <w:rPr>
                <w:rFonts w:ascii="仿宋" w:eastAsia="仿宋" w:hAnsi="仿宋" w:hint="eastAsia"/>
                <w:sz w:val="24"/>
              </w:rPr>
              <w:t>维保期：</w:t>
            </w:r>
            <w:r w:rsidR="00A03EF1" w:rsidRPr="00A03EF1">
              <w:rPr>
                <w:rFonts w:ascii="仿宋" w:eastAsia="仿宋" w:hAnsi="仿宋" w:hint="eastAsia"/>
                <w:sz w:val="24"/>
                <w:u w:val="single"/>
              </w:rPr>
              <w:t xml:space="preserve">    </w:t>
            </w:r>
            <w:r w:rsidR="00A03EF1">
              <w:rPr>
                <w:rFonts w:ascii="仿宋" w:eastAsia="仿宋" w:hAnsi="仿宋" w:hint="eastAsia"/>
                <w:sz w:val="24"/>
              </w:rPr>
              <w:t>年</w:t>
            </w:r>
            <w:r w:rsidR="00A03EF1" w:rsidRPr="00A03EF1">
              <w:rPr>
                <w:rFonts w:ascii="仿宋" w:eastAsia="仿宋" w:hAnsi="仿宋" w:hint="eastAsia"/>
                <w:sz w:val="24"/>
                <w:highlight w:val="yellow"/>
              </w:rPr>
              <w:t>（由报价单位填写，要求软硬件免费维保期≥3年）</w:t>
            </w:r>
          </w:p>
        </w:tc>
      </w:tr>
    </w:tbl>
    <w:p w14:paraId="5E2FF4A1" w14:textId="46BF9141" w:rsidR="00DC58DC" w:rsidRDefault="00DC58DC">
      <w:pPr>
        <w:spacing w:line="360" w:lineRule="auto"/>
        <w:rPr>
          <w:rFonts w:ascii="宋体" w:hAnsi="宋体" w:cs="宋体"/>
          <w:sz w:val="24"/>
          <w:szCs w:val="32"/>
        </w:rPr>
      </w:pPr>
    </w:p>
    <w:p w14:paraId="30789C33" w14:textId="070449A8" w:rsidR="00DC58DC" w:rsidRPr="00A03EF1" w:rsidRDefault="00A03EF1" w:rsidP="00A03EF1">
      <w:pPr>
        <w:spacing w:line="360" w:lineRule="auto"/>
        <w:ind w:firstLineChars="200" w:firstLine="489"/>
        <w:rPr>
          <w:rFonts w:ascii="宋体" w:hAnsi="宋体" w:cs="宋体"/>
          <w:b/>
          <w:sz w:val="24"/>
          <w:szCs w:val="32"/>
        </w:rPr>
      </w:pPr>
      <w:r w:rsidRPr="00A03EF1">
        <w:rPr>
          <w:rFonts w:ascii="宋体" w:hAnsi="宋体" w:cs="宋体" w:hint="eastAsia"/>
          <w:b/>
          <w:sz w:val="24"/>
          <w:szCs w:val="32"/>
        </w:rPr>
        <w:lastRenderedPageBreak/>
        <w:t>3、具体参数及要求</w:t>
      </w:r>
    </w:p>
    <w:tbl>
      <w:tblPr>
        <w:tblW w:w="0" w:type="auto"/>
        <w:tblLook w:val="04A0" w:firstRow="1" w:lastRow="0" w:firstColumn="1" w:lastColumn="0" w:noHBand="0" w:noVBand="1"/>
      </w:tblPr>
      <w:tblGrid>
        <w:gridCol w:w="776"/>
        <w:gridCol w:w="7517"/>
      </w:tblGrid>
      <w:tr w:rsidR="00A03EF1" w:rsidRPr="00A03EF1" w14:paraId="642DDBA1"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6F79C2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一、终端安全管理系统</w:t>
            </w:r>
          </w:p>
        </w:tc>
      </w:tr>
      <w:tr w:rsidR="00A03EF1" w:rsidRPr="00A03EF1" w14:paraId="2D7B80D4"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E4FA56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nil"/>
              <w:left w:val="nil"/>
              <w:bottom w:val="single" w:sz="4" w:space="0" w:color="auto"/>
              <w:right w:val="single" w:sz="4" w:space="0" w:color="auto"/>
            </w:tcBorders>
            <w:vAlign w:val="center"/>
          </w:tcPr>
          <w:p w14:paraId="608A1CB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176E68FB"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760A0646"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t>1.1</w:t>
            </w:r>
          </w:p>
        </w:tc>
        <w:tc>
          <w:tcPr>
            <w:tcW w:w="7517" w:type="dxa"/>
            <w:tcBorders>
              <w:top w:val="nil"/>
              <w:left w:val="nil"/>
              <w:bottom w:val="single" w:sz="4" w:space="0" w:color="auto"/>
              <w:right w:val="single" w:sz="4" w:space="0" w:color="auto"/>
            </w:tcBorders>
            <w:vAlign w:val="center"/>
          </w:tcPr>
          <w:p w14:paraId="799FB3A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含管理平台：提供终端管理、策略配置等基础功能。</w:t>
            </w:r>
          </w:p>
          <w:p w14:paraId="7EBBC9D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PC客户端支持如下操作系统：</w:t>
            </w:r>
          </w:p>
          <w:p w14:paraId="053AEB3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UOS （版本 1020-1050）桌面版操作系统</w:t>
            </w:r>
          </w:p>
          <w:p w14:paraId="405D5F3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银河麒麟（ V10、 V10 SP1/SP2）桌面版操作系统</w:t>
            </w:r>
          </w:p>
          <w:p w14:paraId="59198A9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ubuntu 16.04、18.04、20.04 桌面操作系统</w:t>
            </w:r>
          </w:p>
          <w:p w14:paraId="43E731C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Windows： 7/8/10/11（32位&amp;64位）</w:t>
            </w:r>
          </w:p>
        </w:tc>
      </w:tr>
      <w:tr w:rsidR="00A03EF1" w:rsidRPr="00A03EF1" w14:paraId="7E300252"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1BE210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1.2</w:t>
            </w:r>
          </w:p>
        </w:tc>
        <w:tc>
          <w:tcPr>
            <w:tcW w:w="7517" w:type="dxa"/>
            <w:tcBorders>
              <w:top w:val="nil"/>
              <w:left w:val="nil"/>
              <w:bottom w:val="single" w:sz="4" w:space="0" w:color="auto"/>
              <w:right w:val="single" w:sz="4" w:space="0" w:color="auto"/>
            </w:tcBorders>
            <w:vAlign w:val="center"/>
          </w:tcPr>
          <w:p w14:paraId="7606CE94" w14:textId="77777777" w:rsidR="00A03EF1" w:rsidRPr="00A03EF1" w:rsidRDefault="00A03EF1" w:rsidP="00D472A8">
            <w:pPr>
              <w:jc w:val="left"/>
              <w:rPr>
                <w:rFonts w:ascii="仿宋" w:eastAsia="仿宋" w:hAnsi="仿宋"/>
                <w:sz w:val="24"/>
              </w:rPr>
            </w:pPr>
            <w:r w:rsidRPr="00A03EF1">
              <w:rPr>
                <w:rFonts w:ascii="仿宋" w:eastAsia="仿宋" w:hAnsi="仿宋" w:hint="eastAsia"/>
                <w:sz w:val="24"/>
              </w:rPr>
              <w:t>需包括终端 防病毒、资产管理、运维管控、漏洞管理、检测及响应、外设管控功能使用许可授权。终端授权数量≥500个。</w:t>
            </w:r>
          </w:p>
        </w:tc>
      </w:tr>
      <w:tr w:rsidR="00A03EF1" w:rsidRPr="00A03EF1" w14:paraId="2B84074A"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12D5EC9E"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t>2</w:t>
            </w:r>
          </w:p>
        </w:tc>
        <w:tc>
          <w:tcPr>
            <w:tcW w:w="7517" w:type="dxa"/>
            <w:tcBorders>
              <w:top w:val="nil"/>
              <w:left w:val="nil"/>
              <w:bottom w:val="single" w:sz="4" w:space="0" w:color="auto"/>
              <w:right w:val="single" w:sz="4" w:space="0" w:color="auto"/>
            </w:tcBorders>
            <w:vAlign w:val="center"/>
          </w:tcPr>
          <w:p w14:paraId="33E3215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770F7BB6"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3186A3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nil"/>
              <w:left w:val="nil"/>
              <w:bottom w:val="single" w:sz="4" w:space="0" w:color="auto"/>
              <w:right w:val="single" w:sz="4" w:space="0" w:color="auto"/>
            </w:tcBorders>
            <w:vAlign w:val="center"/>
          </w:tcPr>
          <w:p w14:paraId="5AAE9824"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一个管理控制台同时管理医院内部的</w:t>
            </w:r>
            <w:proofErr w:type="spellStart"/>
            <w:r w:rsidRPr="00A03EF1">
              <w:rPr>
                <w:rFonts w:ascii="仿宋" w:eastAsia="仿宋" w:hAnsi="仿宋" w:cs="宋体" w:hint="eastAsia"/>
                <w:sz w:val="24"/>
              </w:rPr>
              <w:t>Windows,Linux</w:t>
            </w:r>
            <w:proofErr w:type="spellEnd"/>
            <w:r w:rsidRPr="00A03EF1">
              <w:rPr>
                <w:rFonts w:ascii="仿宋" w:eastAsia="仿宋" w:hAnsi="仿宋" w:cs="宋体" w:hint="eastAsia"/>
                <w:sz w:val="24"/>
              </w:rPr>
              <w:t>,信创操作系统，同时管理这些操作系统的服务器版和客户端版。产品管理中心需支持部署在国产系统（x86/ARM）环境中，具备与国产化龙芯架构、国产化麒麟系统、国产化统信系统等国产信创环境的兼容互认证书。（提供产品兼容互认证书）</w:t>
            </w:r>
          </w:p>
        </w:tc>
      </w:tr>
      <w:tr w:rsidR="00A03EF1" w:rsidRPr="00A03EF1" w14:paraId="579B0F78"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809F5C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nil"/>
              <w:left w:val="nil"/>
              <w:bottom w:val="single" w:sz="4" w:space="0" w:color="auto"/>
              <w:right w:val="single" w:sz="4" w:space="0" w:color="auto"/>
            </w:tcBorders>
            <w:vAlign w:val="center"/>
          </w:tcPr>
          <w:p w14:paraId="21265BC3" w14:textId="77777777" w:rsidR="00A03EF1" w:rsidRPr="00A03EF1" w:rsidRDefault="00A03EF1" w:rsidP="00D472A8">
            <w:pPr>
              <w:widowControl/>
              <w:jc w:val="left"/>
              <w:rPr>
                <w:rFonts w:ascii="仿宋" w:eastAsia="仿宋" w:hAnsi="仿宋" w:cs="宋体"/>
                <w:sz w:val="24"/>
              </w:rPr>
            </w:pPr>
            <w:r w:rsidRPr="00A03EF1">
              <w:rPr>
                <w:rFonts w:ascii="仿宋" w:eastAsia="仿宋" w:hAnsi="仿宋" w:cs="宋体" w:hint="eastAsia"/>
                <w:sz w:val="24"/>
                <w:lang w:bidi="ar"/>
              </w:rPr>
              <w:t>支持收集客户端的故障信息，可以将收集的故障信息方便地反馈至安全厂商的服务人员进行故障排查分析。支持客户端资源占用自动降级，当客户端CPU和内存使用率超过设定值时，将自动暂时关闭资源占用高的功能，待资源稳定时再开启。</w:t>
            </w:r>
          </w:p>
        </w:tc>
      </w:tr>
      <w:tr w:rsidR="00A03EF1" w:rsidRPr="00A03EF1" w14:paraId="077EB2E1"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72AD614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nil"/>
              <w:left w:val="nil"/>
              <w:bottom w:val="single" w:sz="4" w:space="0" w:color="auto"/>
              <w:right w:val="single" w:sz="4" w:space="0" w:color="auto"/>
            </w:tcBorders>
            <w:vAlign w:val="center"/>
          </w:tcPr>
          <w:p w14:paraId="007AF110" w14:textId="77777777" w:rsidR="00A03EF1" w:rsidRPr="00A03EF1" w:rsidRDefault="00A03EF1" w:rsidP="00D472A8">
            <w:pPr>
              <w:widowControl/>
              <w:jc w:val="left"/>
              <w:rPr>
                <w:rFonts w:ascii="仿宋" w:eastAsia="仿宋" w:hAnsi="仿宋" w:cs="宋体"/>
                <w:sz w:val="24"/>
                <w:lang w:bidi="ar"/>
              </w:rPr>
            </w:pPr>
            <w:r w:rsidRPr="00A03EF1">
              <w:rPr>
                <w:rFonts w:ascii="仿宋" w:eastAsia="仿宋" w:hAnsi="仿宋"/>
                <w:snapToGrid w:val="0"/>
                <w:sz w:val="24"/>
              </w:rPr>
              <w:t>支持客户端的防卸载功能，避免用户自行卸载，管理员可设置卸载密码</w:t>
            </w:r>
            <w:r w:rsidRPr="00A03EF1">
              <w:rPr>
                <w:rFonts w:ascii="仿宋" w:eastAsia="仿宋" w:hAnsi="仿宋" w:hint="eastAsia"/>
                <w:snapToGrid w:val="0"/>
                <w:sz w:val="24"/>
              </w:rPr>
              <w:t>。</w:t>
            </w:r>
            <w:r w:rsidRPr="00A03EF1">
              <w:rPr>
                <w:rFonts w:ascii="仿宋" w:eastAsia="仿宋" w:hAnsi="仿宋"/>
                <w:snapToGrid w:val="0"/>
                <w:sz w:val="24"/>
              </w:rPr>
              <w:t>支持客户端的防退出功能，避免用户恶意退出，管理员可设置退出密码</w:t>
            </w:r>
            <w:r w:rsidRPr="00A03EF1">
              <w:rPr>
                <w:rFonts w:ascii="仿宋" w:eastAsia="仿宋" w:hAnsi="仿宋" w:hint="eastAsia"/>
                <w:snapToGrid w:val="0"/>
                <w:sz w:val="24"/>
              </w:rPr>
              <w:t>。</w:t>
            </w:r>
          </w:p>
        </w:tc>
      </w:tr>
      <w:tr w:rsidR="00A03EF1" w:rsidRPr="00A03EF1" w14:paraId="205C2943"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2A120D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nil"/>
              <w:left w:val="nil"/>
              <w:bottom w:val="single" w:sz="4" w:space="0" w:color="auto"/>
              <w:right w:val="single" w:sz="4" w:space="0" w:color="auto"/>
            </w:tcBorders>
            <w:vAlign w:val="center"/>
          </w:tcPr>
          <w:p w14:paraId="1A75481C"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支持以终端维度查看终端所有资产信息，包括运行应用，安装软件，硬件，账号详情，启动项，进程，端口，数据库，进程，系统服务。</w:t>
            </w:r>
            <w:r w:rsidRPr="00A03EF1">
              <w:rPr>
                <w:rFonts w:ascii="仿宋" w:eastAsia="仿宋" w:hAnsi="仿宋" w:hint="eastAsia"/>
                <w:sz w:val="24"/>
              </w:rPr>
              <w:t xml:space="preserve"> </w:t>
            </w:r>
          </w:p>
        </w:tc>
      </w:tr>
      <w:tr w:rsidR="00A03EF1" w:rsidRPr="00A03EF1" w14:paraId="69CEA28F"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AA7AB5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nil"/>
              <w:left w:val="nil"/>
              <w:bottom w:val="single" w:sz="4" w:space="0" w:color="auto"/>
              <w:right w:val="single" w:sz="4" w:space="0" w:color="auto"/>
            </w:tcBorders>
            <w:vAlign w:val="center"/>
          </w:tcPr>
          <w:p w14:paraId="5D643EEB" w14:textId="77777777" w:rsidR="00A03EF1" w:rsidRPr="00A03EF1" w:rsidRDefault="00A03EF1" w:rsidP="00D472A8">
            <w:pPr>
              <w:jc w:val="left"/>
              <w:rPr>
                <w:rFonts w:ascii="仿宋" w:eastAsia="仿宋" w:hAnsi="仿宋" w:cs="宋体"/>
                <w:sz w:val="24"/>
              </w:rPr>
            </w:pPr>
            <w:r w:rsidRPr="00A03EF1">
              <w:rPr>
                <w:rFonts w:ascii="仿宋" w:eastAsia="仿宋" w:hAnsi="仿宋" w:cs="宋体" w:hint="eastAsia"/>
                <w:sz w:val="24"/>
              </w:rPr>
              <w:t>提供基于程序行为的独立恶意行为监控引擎，基于进程的操作行为和序列组合来应对未知威胁。</w:t>
            </w:r>
          </w:p>
        </w:tc>
      </w:tr>
      <w:tr w:rsidR="00A03EF1" w:rsidRPr="00A03EF1" w14:paraId="61A70B51"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373F40B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nil"/>
              <w:left w:val="nil"/>
              <w:bottom w:val="single" w:sz="4" w:space="0" w:color="auto"/>
              <w:right w:val="single" w:sz="4" w:space="0" w:color="auto"/>
            </w:tcBorders>
            <w:vAlign w:val="center"/>
          </w:tcPr>
          <w:p w14:paraId="10A33EA5" w14:textId="77777777" w:rsidR="00A03EF1" w:rsidRPr="00A03EF1" w:rsidRDefault="00A03EF1" w:rsidP="00D472A8">
            <w:pPr>
              <w:jc w:val="left"/>
              <w:rPr>
                <w:rFonts w:ascii="仿宋" w:eastAsia="仿宋" w:hAnsi="仿宋" w:cs="宋体"/>
                <w:sz w:val="24"/>
              </w:rPr>
            </w:pPr>
            <w:r w:rsidRPr="00A03EF1">
              <w:rPr>
                <w:rFonts w:ascii="仿宋" w:eastAsia="仿宋" w:hAnsi="仿宋" w:cs="宋体" w:hint="eastAsia"/>
                <w:sz w:val="24"/>
              </w:rPr>
              <w:t>对所有平台均支持不少于三个杀毒引擎混合使用，包括云检测引擎、机器学习引擎、启发式引擎等，提供多引擎检测能力。提供对恶意代码有效检测与识别能力，对已知、未知病毒、病毒变种的全面检测、拦截和清除能力。</w:t>
            </w:r>
          </w:p>
        </w:tc>
      </w:tr>
      <w:tr w:rsidR="00A03EF1" w:rsidRPr="00A03EF1" w14:paraId="6DE4855F"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606A184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nil"/>
              <w:left w:val="nil"/>
              <w:bottom w:val="single" w:sz="4" w:space="0" w:color="auto"/>
              <w:right w:val="single" w:sz="4" w:space="0" w:color="auto"/>
            </w:tcBorders>
            <w:vAlign w:val="center"/>
          </w:tcPr>
          <w:p w14:paraId="61329E01"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提供基于程序行为的独立恶意行为监控引擎，基于进程的操作行为和序列组合来应对未知威胁。</w:t>
            </w:r>
          </w:p>
        </w:tc>
      </w:tr>
      <w:tr w:rsidR="00A03EF1" w:rsidRPr="00A03EF1" w14:paraId="745FEEC8"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72DD74C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nil"/>
              <w:left w:val="nil"/>
              <w:bottom w:val="single" w:sz="4" w:space="0" w:color="auto"/>
              <w:right w:val="single" w:sz="4" w:space="0" w:color="auto"/>
            </w:tcBorders>
            <w:vAlign w:val="center"/>
          </w:tcPr>
          <w:p w14:paraId="34D5425E"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具备机器学习检测引擎，产品能够监控并清除病毒、木马、勒索、挖矿、恶意软件、加壳软件、CVE弱点攻击等类型的恶意威胁；</w:t>
            </w:r>
            <w:r w:rsidRPr="00A03EF1">
              <w:rPr>
                <w:rFonts w:ascii="仿宋" w:eastAsia="仿宋" w:hAnsi="仿宋" w:hint="eastAsia"/>
                <w:sz w:val="24"/>
              </w:rPr>
              <w:t xml:space="preserve"> </w:t>
            </w:r>
          </w:p>
        </w:tc>
      </w:tr>
      <w:tr w:rsidR="00A03EF1" w:rsidRPr="00A03EF1" w14:paraId="157B4243"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1F58584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nil"/>
              <w:left w:val="nil"/>
              <w:bottom w:val="single" w:sz="4" w:space="0" w:color="auto"/>
              <w:right w:val="single" w:sz="4" w:space="0" w:color="auto"/>
            </w:tcBorders>
            <w:vAlign w:val="center"/>
          </w:tcPr>
          <w:p w14:paraId="1B4086AC"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系统能够实现Linux ELF UPX脱壳深度扫描能力，支持图片马的检测能力、EML附件深度检测能力，具备PE机器学习检测能力，有效检测已知病毒变种及未知病毒。具备未知文件类型病毒的专家规则检测通道，增强对新型伪装类型病毒(如银狐)的泛化检测能力。</w:t>
            </w:r>
          </w:p>
        </w:tc>
      </w:tr>
      <w:tr w:rsidR="00A03EF1" w:rsidRPr="00A03EF1" w14:paraId="76312A93"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34A9CCA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2.10</w:t>
            </w:r>
          </w:p>
        </w:tc>
        <w:tc>
          <w:tcPr>
            <w:tcW w:w="7517" w:type="dxa"/>
            <w:tcBorders>
              <w:top w:val="nil"/>
              <w:left w:val="nil"/>
              <w:bottom w:val="single" w:sz="4" w:space="0" w:color="auto"/>
              <w:right w:val="single" w:sz="4" w:space="0" w:color="auto"/>
            </w:tcBorders>
            <w:vAlign w:val="center"/>
          </w:tcPr>
          <w:p w14:paraId="711CBAA4"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系统具备自主知识产权的防病毒引擎；实时监控并清除来自各种途径的病毒、木马、蠕虫、恶意软件、勒索软件、APT攻击、黑客工具等恶意威胁；</w:t>
            </w:r>
            <w:r w:rsidRPr="00A03EF1">
              <w:rPr>
                <w:rFonts w:ascii="仿宋" w:eastAsia="仿宋" w:hAnsi="仿宋" w:hint="eastAsia"/>
                <w:sz w:val="24"/>
              </w:rPr>
              <w:t xml:space="preserve"> </w:t>
            </w:r>
          </w:p>
        </w:tc>
      </w:tr>
      <w:tr w:rsidR="00A03EF1" w:rsidRPr="00A03EF1" w14:paraId="4FDC8F3E"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573B332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2.11</w:t>
            </w:r>
          </w:p>
        </w:tc>
        <w:tc>
          <w:tcPr>
            <w:tcW w:w="7517" w:type="dxa"/>
            <w:tcBorders>
              <w:top w:val="nil"/>
              <w:left w:val="nil"/>
              <w:bottom w:val="single" w:sz="4" w:space="0" w:color="auto"/>
              <w:right w:val="single" w:sz="4" w:space="0" w:color="auto"/>
            </w:tcBorders>
            <w:vAlign w:val="center"/>
          </w:tcPr>
          <w:p w14:paraId="152537DB"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支持运行进程检查，支持自定义进程和从资产中选择进程2种方式添加，支持设置检查进程的名称、SHA1、禁止/必须运行，支持禁止运行软件的阻断</w:t>
            </w:r>
          </w:p>
        </w:tc>
      </w:tr>
      <w:tr w:rsidR="00A03EF1" w:rsidRPr="00A03EF1" w14:paraId="3A715CF0"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5B7030B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2.12</w:t>
            </w:r>
          </w:p>
        </w:tc>
        <w:tc>
          <w:tcPr>
            <w:tcW w:w="7517" w:type="dxa"/>
            <w:tcBorders>
              <w:top w:val="nil"/>
              <w:left w:val="nil"/>
              <w:bottom w:val="single" w:sz="4" w:space="0" w:color="auto"/>
              <w:right w:val="single" w:sz="4" w:space="0" w:color="auto"/>
            </w:tcBorders>
            <w:vAlign w:val="center"/>
          </w:tcPr>
          <w:p w14:paraId="7A08B0BE"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针对不同病毒类型自定义设置处置措施，处置措施包括“隔离”、“清除”、“删除”、“更名”、或“不予处理”等，支持设置病毒清除动作前备份文件。具备爆发阻止功能，管理端可配置爆发阻止策略，封堵共享端口。（提供产品功能截图）</w:t>
            </w:r>
          </w:p>
        </w:tc>
      </w:tr>
      <w:tr w:rsidR="00A03EF1" w:rsidRPr="00A03EF1" w14:paraId="58CAA25E"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A073D0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nil"/>
              <w:left w:val="nil"/>
              <w:bottom w:val="single" w:sz="4" w:space="0" w:color="auto"/>
              <w:right w:val="single" w:sz="4" w:space="0" w:color="auto"/>
            </w:tcBorders>
            <w:vAlign w:val="center"/>
          </w:tcPr>
          <w:p w14:paraId="72BD0736"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支持漏洞处置优先级，依据漏洞风险，漏洞所在设备被攻击的可能性，漏洞所在资产的重要等级，漏洞可被利用的威胁情报等维度，筛选出立即修复，优先修复，稍后修复，延后修复，让补丁管理更有序从容。</w:t>
            </w:r>
          </w:p>
        </w:tc>
      </w:tr>
      <w:tr w:rsidR="00A03EF1" w:rsidRPr="00A03EF1" w14:paraId="46E90260" w14:textId="77777777" w:rsidTr="00A03EF1">
        <w:trPr>
          <w:trHeight w:val="439"/>
        </w:trPr>
        <w:tc>
          <w:tcPr>
            <w:tcW w:w="776" w:type="dxa"/>
            <w:tcBorders>
              <w:top w:val="nil"/>
              <w:left w:val="single" w:sz="4" w:space="0" w:color="auto"/>
              <w:bottom w:val="single" w:sz="4" w:space="0" w:color="auto"/>
              <w:right w:val="single" w:sz="4" w:space="0" w:color="auto"/>
            </w:tcBorders>
          </w:tcPr>
          <w:p w14:paraId="70C3E4C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2.14</w:t>
            </w:r>
          </w:p>
        </w:tc>
        <w:tc>
          <w:tcPr>
            <w:tcW w:w="7517" w:type="dxa"/>
            <w:tcBorders>
              <w:top w:val="nil"/>
              <w:left w:val="nil"/>
              <w:bottom w:val="single" w:sz="4" w:space="0" w:color="auto"/>
              <w:right w:val="single" w:sz="4" w:space="0" w:color="auto"/>
            </w:tcBorders>
            <w:vAlign w:val="center"/>
          </w:tcPr>
          <w:p w14:paraId="262DD249"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基于性能和业务需求，可配置探针记录内容（文件、进程、网络、注册表、系统、API事件）的详细程度和规则检测范围。</w:t>
            </w:r>
            <w:r w:rsidRPr="00A03EF1">
              <w:rPr>
                <w:rFonts w:ascii="仿宋" w:eastAsia="仿宋" w:hAnsi="仿宋" w:hint="eastAsia"/>
                <w:sz w:val="24"/>
              </w:rPr>
              <w:t xml:space="preserve"> </w:t>
            </w:r>
          </w:p>
        </w:tc>
      </w:tr>
      <w:tr w:rsidR="00A03EF1" w:rsidRPr="00A03EF1" w14:paraId="50EB50CF" w14:textId="77777777" w:rsidTr="00A03EF1">
        <w:trPr>
          <w:trHeight w:val="439"/>
        </w:trPr>
        <w:tc>
          <w:tcPr>
            <w:tcW w:w="776" w:type="dxa"/>
            <w:tcBorders>
              <w:top w:val="nil"/>
              <w:left w:val="single" w:sz="4" w:space="0" w:color="auto"/>
              <w:bottom w:val="single" w:sz="4" w:space="0" w:color="auto"/>
              <w:right w:val="single" w:sz="4" w:space="0" w:color="auto"/>
            </w:tcBorders>
          </w:tcPr>
          <w:p w14:paraId="740CFE2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nil"/>
              <w:left w:val="nil"/>
              <w:bottom w:val="single" w:sz="4" w:space="0" w:color="auto"/>
              <w:right w:val="single" w:sz="4" w:space="0" w:color="auto"/>
            </w:tcBorders>
            <w:vAlign w:val="center"/>
          </w:tcPr>
          <w:p w14:paraId="317E2F5A"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具备威胁情报云端联动机制，进行更加广泛的查询和检测，可以更加有效检测新威胁。对于触发的IOA告警，可自动绘制进程事件树并提供攻击上下文，供管理员综合研判。</w:t>
            </w:r>
          </w:p>
        </w:tc>
      </w:tr>
      <w:tr w:rsidR="00A03EF1" w:rsidRPr="00A03EF1" w14:paraId="7CC4F06F" w14:textId="77777777" w:rsidTr="00A03EF1">
        <w:trPr>
          <w:trHeight w:val="439"/>
        </w:trPr>
        <w:tc>
          <w:tcPr>
            <w:tcW w:w="776" w:type="dxa"/>
            <w:tcBorders>
              <w:top w:val="nil"/>
              <w:left w:val="single" w:sz="4" w:space="0" w:color="auto"/>
              <w:bottom w:val="single" w:sz="4" w:space="0" w:color="auto"/>
              <w:right w:val="single" w:sz="4" w:space="0" w:color="auto"/>
            </w:tcBorders>
          </w:tcPr>
          <w:p w14:paraId="6E87E91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2.16</w:t>
            </w:r>
          </w:p>
        </w:tc>
        <w:tc>
          <w:tcPr>
            <w:tcW w:w="7517" w:type="dxa"/>
            <w:tcBorders>
              <w:top w:val="nil"/>
              <w:left w:val="nil"/>
              <w:bottom w:val="single" w:sz="4" w:space="0" w:color="auto"/>
              <w:right w:val="single" w:sz="4" w:space="0" w:color="auto"/>
            </w:tcBorders>
            <w:vAlign w:val="center"/>
          </w:tcPr>
          <w:p w14:paraId="6F070E85"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在Windows 操作系统上，对于恶意域名访问检测，可精准定位发起请求的进程名。提供远程遏制终端给管理员，有效避免威胁蔓延，并支持配置遏制白名单，遏制白名单支持按IP、域名、进程名/进程全路径进行添加白名单。</w:t>
            </w:r>
          </w:p>
        </w:tc>
      </w:tr>
      <w:tr w:rsidR="00A03EF1" w:rsidRPr="00A03EF1" w14:paraId="21928D9F" w14:textId="77777777" w:rsidTr="00A03EF1">
        <w:trPr>
          <w:trHeight w:val="439"/>
        </w:trPr>
        <w:tc>
          <w:tcPr>
            <w:tcW w:w="776" w:type="dxa"/>
            <w:tcBorders>
              <w:top w:val="nil"/>
              <w:left w:val="single" w:sz="4" w:space="0" w:color="auto"/>
              <w:bottom w:val="single" w:sz="4" w:space="0" w:color="auto"/>
              <w:right w:val="single" w:sz="4" w:space="0" w:color="auto"/>
            </w:tcBorders>
          </w:tcPr>
          <w:p w14:paraId="2A48D6B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2.17</w:t>
            </w:r>
          </w:p>
        </w:tc>
        <w:tc>
          <w:tcPr>
            <w:tcW w:w="7517" w:type="dxa"/>
            <w:tcBorders>
              <w:top w:val="nil"/>
              <w:left w:val="nil"/>
              <w:bottom w:val="single" w:sz="4" w:space="0" w:color="auto"/>
              <w:right w:val="single" w:sz="4" w:space="0" w:color="auto"/>
            </w:tcBorders>
            <w:vAlign w:val="center"/>
          </w:tcPr>
          <w:p w14:paraId="47624F8C"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支持未知资产探测，探测方式支持Ping，ARP, Nmap方式，支持设置探测周期定期触发探测和手动立即触发探测。探测信息包含：未知资产IP，Mac，Mac厂商，计算机名，操作系统，设备类型，首次探测时间，最近探测时间。</w:t>
            </w:r>
          </w:p>
        </w:tc>
      </w:tr>
      <w:tr w:rsidR="00A03EF1" w:rsidRPr="00A03EF1" w14:paraId="39237A1E" w14:textId="77777777" w:rsidTr="00A03EF1">
        <w:trPr>
          <w:trHeight w:val="439"/>
        </w:trPr>
        <w:tc>
          <w:tcPr>
            <w:tcW w:w="776" w:type="dxa"/>
            <w:tcBorders>
              <w:top w:val="nil"/>
              <w:left w:val="single" w:sz="4" w:space="0" w:color="auto"/>
              <w:bottom w:val="single" w:sz="4" w:space="0" w:color="auto"/>
              <w:right w:val="single" w:sz="4" w:space="0" w:color="auto"/>
            </w:tcBorders>
          </w:tcPr>
          <w:p w14:paraId="0E4FC57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2.18</w:t>
            </w:r>
          </w:p>
        </w:tc>
        <w:tc>
          <w:tcPr>
            <w:tcW w:w="7517" w:type="dxa"/>
            <w:tcBorders>
              <w:top w:val="nil"/>
              <w:left w:val="nil"/>
              <w:bottom w:val="single" w:sz="4" w:space="0" w:color="auto"/>
              <w:right w:val="single" w:sz="4" w:space="0" w:color="auto"/>
            </w:tcBorders>
            <w:vAlign w:val="center"/>
          </w:tcPr>
          <w:p w14:paraId="2557ECC8"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终端PC移动存储介质的统一安全管控，可设置移动存储介质的授权使用范围和读写权限，支持USB外设进行管理，提供允许、禁用的控制能力，包括光驱、打印机、扫描仪、手机/平板、红外等设备。支持对USB存储设备进行只读、读写、读写执行、禁用的权限控制。防止因为移动存储介质随意使用带来的恶意程序风险和数据泄露风险；</w:t>
            </w:r>
          </w:p>
        </w:tc>
      </w:tr>
      <w:tr w:rsidR="00A03EF1" w:rsidRPr="00A03EF1" w14:paraId="20CA04EE" w14:textId="77777777" w:rsidTr="00A03EF1">
        <w:trPr>
          <w:trHeight w:val="439"/>
        </w:trPr>
        <w:tc>
          <w:tcPr>
            <w:tcW w:w="776" w:type="dxa"/>
            <w:tcBorders>
              <w:top w:val="nil"/>
              <w:left w:val="single" w:sz="4" w:space="0" w:color="auto"/>
              <w:bottom w:val="single" w:sz="4" w:space="0" w:color="auto"/>
              <w:right w:val="single" w:sz="4" w:space="0" w:color="auto"/>
            </w:tcBorders>
          </w:tcPr>
          <w:p w14:paraId="211092F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2.19</w:t>
            </w:r>
          </w:p>
        </w:tc>
        <w:tc>
          <w:tcPr>
            <w:tcW w:w="7517" w:type="dxa"/>
            <w:tcBorders>
              <w:top w:val="nil"/>
              <w:left w:val="nil"/>
              <w:bottom w:val="single" w:sz="4" w:space="0" w:color="auto"/>
              <w:right w:val="single" w:sz="4" w:space="0" w:color="auto"/>
            </w:tcBorders>
            <w:vAlign w:val="center"/>
          </w:tcPr>
          <w:p w14:paraId="13E3AF55"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支持从运行进程统计中直接指定进程黑名单。支持禁用双网卡连接，禁用后仅支持与服务器连接的网卡通讯，断开其他网卡的网络连接。</w:t>
            </w:r>
          </w:p>
        </w:tc>
      </w:tr>
      <w:tr w:rsidR="00A03EF1" w:rsidRPr="00A03EF1" w14:paraId="1A01F8A4" w14:textId="77777777" w:rsidTr="00A03EF1">
        <w:trPr>
          <w:trHeight w:val="439"/>
        </w:trPr>
        <w:tc>
          <w:tcPr>
            <w:tcW w:w="776" w:type="dxa"/>
            <w:tcBorders>
              <w:top w:val="nil"/>
              <w:left w:val="single" w:sz="4" w:space="0" w:color="auto"/>
              <w:bottom w:val="single" w:sz="4" w:space="0" w:color="auto"/>
              <w:right w:val="single" w:sz="4" w:space="0" w:color="auto"/>
            </w:tcBorders>
          </w:tcPr>
          <w:p w14:paraId="012BE90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2.20</w:t>
            </w:r>
          </w:p>
        </w:tc>
        <w:tc>
          <w:tcPr>
            <w:tcW w:w="7517" w:type="dxa"/>
            <w:tcBorders>
              <w:top w:val="nil"/>
              <w:left w:val="nil"/>
              <w:bottom w:val="single" w:sz="4" w:space="0" w:color="auto"/>
              <w:right w:val="single" w:sz="4" w:space="0" w:color="auto"/>
            </w:tcBorders>
            <w:vAlign w:val="center"/>
          </w:tcPr>
          <w:p w14:paraId="0C970E08"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管理员向指定终端发起远程桌面连接，连接权限具备操作模式和仅查看模式。终端用户具备调整操作权限的权力。支持超级管理员配置远程桌面的模式：强制连接、询问连接，强制连接将无需终端接受直接连接成功，适用于无人看守的场景。</w:t>
            </w:r>
          </w:p>
        </w:tc>
      </w:tr>
      <w:tr w:rsidR="00A03EF1" w:rsidRPr="00A03EF1" w14:paraId="7C7A8DA0" w14:textId="77777777" w:rsidTr="00A03EF1">
        <w:trPr>
          <w:trHeight w:val="439"/>
        </w:trPr>
        <w:tc>
          <w:tcPr>
            <w:tcW w:w="776" w:type="dxa"/>
            <w:tcBorders>
              <w:top w:val="nil"/>
              <w:left w:val="single" w:sz="4" w:space="0" w:color="auto"/>
              <w:bottom w:val="single" w:sz="4" w:space="0" w:color="auto"/>
              <w:right w:val="single" w:sz="4" w:space="0" w:color="auto"/>
            </w:tcBorders>
          </w:tcPr>
          <w:p w14:paraId="58AC5F3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2.21</w:t>
            </w:r>
          </w:p>
        </w:tc>
        <w:tc>
          <w:tcPr>
            <w:tcW w:w="7517" w:type="dxa"/>
            <w:tcBorders>
              <w:top w:val="nil"/>
              <w:left w:val="nil"/>
              <w:bottom w:val="single" w:sz="4" w:space="0" w:color="auto"/>
              <w:right w:val="single" w:sz="4" w:space="0" w:color="auto"/>
            </w:tcBorders>
            <w:vAlign w:val="center"/>
          </w:tcPr>
          <w:p w14:paraId="67CE9D6F"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终端审计策略；支持配置文件审计，终端本地及移动存储设备中的文件操作行为，包括：创建，读取，修改，删除，重命名，支持选择审计文件的范围（全部，可执行文件及文档文件，指定文件类型，指定文件目录）；外设审计支持外设的插拔行为审计，支持选择审计的外设范围（全部，指定外设类型）；进程审计支持进程的创建、结束行</w:t>
            </w:r>
            <w:r w:rsidRPr="00A03EF1">
              <w:rPr>
                <w:rFonts w:ascii="仿宋" w:eastAsia="仿宋" w:hAnsi="仿宋" w:cs="宋体" w:hint="eastAsia"/>
                <w:sz w:val="24"/>
              </w:rPr>
              <w:lastRenderedPageBreak/>
              <w:t>为审计，支持选择审计的进程范围（全部，指定进程）；账号审计支持账号的创建，修改，删除，登入，登出行为审计。</w:t>
            </w:r>
          </w:p>
        </w:tc>
      </w:tr>
      <w:tr w:rsidR="00A03EF1" w:rsidRPr="00A03EF1" w14:paraId="2AEAEC35" w14:textId="77777777" w:rsidTr="00A03EF1">
        <w:trPr>
          <w:trHeight w:val="439"/>
        </w:trPr>
        <w:tc>
          <w:tcPr>
            <w:tcW w:w="776" w:type="dxa"/>
            <w:tcBorders>
              <w:top w:val="nil"/>
              <w:left w:val="single" w:sz="4" w:space="0" w:color="auto"/>
              <w:bottom w:val="single" w:sz="4" w:space="0" w:color="auto"/>
              <w:right w:val="single" w:sz="4" w:space="0" w:color="auto"/>
            </w:tcBorders>
          </w:tcPr>
          <w:p w14:paraId="04983F5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2.22</w:t>
            </w:r>
          </w:p>
        </w:tc>
        <w:tc>
          <w:tcPr>
            <w:tcW w:w="7517" w:type="dxa"/>
            <w:tcBorders>
              <w:top w:val="nil"/>
              <w:left w:val="nil"/>
              <w:bottom w:val="single" w:sz="4" w:space="0" w:color="auto"/>
              <w:right w:val="single" w:sz="4" w:space="0" w:color="auto"/>
            </w:tcBorders>
            <w:vAlign w:val="center"/>
          </w:tcPr>
          <w:p w14:paraId="5FC1DA92"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支持统计并呈现最近24小时、7天、30天的不同来源的病毒入侵风险趋势折线图。病毒来源分为：本地或网络驱动器、Web、电子邮件、移动设备、其他来源。</w:t>
            </w:r>
            <w:r w:rsidRPr="00A03EF1">
              <w:rPr>
                <w:rFonts w:ascii="仿宋" w:eastAsia="仿宋" w:hAnsi="仿宋" w:cs="宋体" w:hint="eastAsia"/>
                <w:sz w:val="24"/>
              </w:rPr>
              <w:br/>
              <w:t>支持统计并呈现最近24小时、7天、30天的入侵检测事件趋势折线图。统计的事件类型包括：暴力破解、异常登录、可疑操作、Shell反弹、</w:t>
            </w:r>
            <w:proofErr w:type="spellStart"/>
            <w:r w:rsidRPr="00A03EF1">
              <w:rPr>
                <w:rFonts w:ascii="仿宋" w:eastAsia="仿宋" w:hAnsi="仿宋" w:cs="宋体" w:hint="eastAsia"/>
                <w:sz w:val="24"/>
              </w:rPr>
              <w:t>WebSHell</w:t>
            </w:r>
            <w:proofErr w:type="spellEnd"/>
            <w:r w:rsidRPr="00A03EF1">
              <w:rPr>
                <w:rFonts w:ascii="仿宋" w:eastAsia="仿宋" w:hAnsi="仿宋" w:cs="宋体" w:hint="eastAsia"/>
                <w:sz w:val="24"/>
              </w:rPr>
              <w:t>、PowerShell、本地提权、Web漏洞利用、自定义进程事件等。</w:t>
            </w:r>
          </w:p>
        </w:tc>
      </w:tr>
      <w:tr w:rsidR="00A03EF1" w:rsidRPr="00A03EF1" w14:paraId="398FED85"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174669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二、主机安全防护系统</w:t>
            </w:r>
          </w:p>
        </w:tc>
      </w:tr>
      <w:tr w:rsidR="00A03EF1" w:rsidRPr="00A03EF1" w14:paraId="35242326"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6197D22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nil"/>
              <w:left w:val="nil"/>
              <w:bottom w:val="single" w:sz="4" w:space="0" w:color="auto"/>
              <w:right w:val="single" w:sz="4" w:space="0" w:color="auto"/>
            </w:tcBorders>
            <w:vAlign w:val="center"/>
          </w:tcPr>
          <w:p w14:paraId="1866A71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619C81BF"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66538D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1.1</w:t>
            </w:r>
          </w:p>
        </w:tc>
        <w:tc>
          <w:tcPr>
            <w:tcW w:w="7517" w:type="dxa"/>
            <w:tcBorders>
              <w:top w:val="nil"/>
              <w:left w:val="nil"/>
              <w:bottom w:val="single" w:sz="4" w:space="0" w:color="auto"/>
              <w:right w:val="single" w:sz="4" w:space="0" w:color="auto"/>
            </w:tcBorders>
            <w:vAlign w:val="center"/>
          </w:tcPr>
          <w:p w14:paraId="3441F68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提供服务器、虚拟机、超融合的统一安全防护，实现集中的管理、监控、更新和部署等能力，帮助医院实现混合跨虚拟化平台的安全管理；</w:t>
            </w:r>
          </w:p>
        </w:tc>
      </w:tr>
      <w:tr w:rsidR="00A03EF1" w:rsidRPr="00A03EF1" w14:paraId="0ADD9705"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C2A664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1.2</w:t>
            </w:r>
          </w:p>
        </w:tc>
        <w:tc>
          <w:tcPr>
            <w:tcW w:w="7517" w:type="dxa"/>
            <w:tcBorders>
              <w:top w:val="nil"/>
              <w:left w:val="nil"/>
              <w:bottom w:val="single" w:sz="4" w:space="0" w:color="auto"/>
              <w:right w:val="single" w:sz="4" w:space="0" w:color="auto"/>
            </w:tcBorders>
            <w:vAlign w:val="center"/>
          </w:tcPr>
          <w:p w14:paraId="11A1E51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需包括无代理虚拟机防病毒模块、无代理虚拟机深度包检测模块使用许可授权。</w:t>
            </w:r>
            <w:proofErr w:type="spellStart"/>
            <w:r w:rsidRPr="00A03EF1">
              <w:rPr>
                <w:rFonts w:ascii="仿宋" w:eastAsia="仿宋" w:hAnsi="仿宋" w:hint="eastAsia"/>
                <w:sz w:val="24"/>
              </w:rPr>
              <w:t>vmware</w:t>
            </w:r>
            <w:proofErr w:type="spellEnd"/>
            <w:r w:rsidRPr="00A03EF1">
              <w:rPr>
                <w:rFonts w:ascii="仿宋" w:eastAsia="仿宋" w:hAnsi="仿宋" w:hint="eastAsia"/>
                <w:sz w:val="24"/>
              </w:rPr>
              <w:t>物理CPU授权数量≥44颗，DELL超融合物理CPU授权数量≥10颗。</w:t>
            </w:r>
          </w:p>
        </w:tc>
      </w:tr>
      <w:tr w:rsidR="00A03EF1" w:rsidRPr="00A03EF1" w14:paraId="52C84EC1"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71F7461F"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t>2</w:t>
            </w:r>
          </w:p>
        </w:tc>
        <w:tc>
          <w:tcPr>
            <w:tcW w:w="7517" w:type="dxa"/>
            <w:tcBorders>
              <w:top w:val="nil"/>
              <w:left w:val="nil"/>
              <w:bottom w:val="single" w:sz="4" w:space="0" w:color="auto"/>
              <w:right w:val="single" w:sz="4" w:space="0" w:color="auto"/>
            </w:tcBorders>
            <w:vAlign w:val="center"/>
          </w:tcPr>
          <w:p w14:paraId="364A130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6E8A57D6"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698214D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nil"/>
              <w:left w:val="nil"/>
              <w:bottom w:val="single" w:sz="4" w:space="0" w:color="auto"/>
              <w:right w:val="single" w:sz="4" w:space="0" w:color="auto"/>
            </w:tcBorders>
            <w:vAlign w:val="center"/>
          </w:tcPr>
          <w:p w14:paraId="3E661D9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无代理安全防护，通过无代理模式提供恶意程序及Web 信誉度检测，减少虚拟机资源消耗同时提供恶意程序防护能力。</w:t>
            </w:r>
          </w:p>
        </w:tc>
      </w:tr>
      <w:tr w:rsidR="00A03EF1" w:rsidRPr="00A03EF1" w14:paraId="2D3F11A8"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C58A41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nil"/>
              <w:left w:val="nil"/>
              <w:bottom w:val="single" w:sz="4" w:space="0" w:color="auto"/>
              <w:right w:val="single" w:sz="4" w:space="0" w:color="auto"/>
            </w:tcBorders>
            <w:vAlign w:val="center"/>
          </w:tcPr>
          <w:p w14:paraId="7F9C60E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无代理主机入侵防护：通过无代理模式为医院内主机提供入侵防护、主机防火墙防护。</w:t>
            </w:r>
          </w:p>
        </w:tc>
      </w:tr>
      <w:tr w:rsidR="00A03EF1" w:rsidRPr="00A03EF1" w14:paraId="506FC97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7951E4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single" w:sz="4" w:space="0" w:color="auto"/>
              <w:left w:val="nil"/>
              <w:bottom w:val="single" w:sz="4" w:space="0" w:color="auto"/>
              <w:right w:val="single" w:sz="4" w:space="0" w:color="auto"/>
            </w:tcBorders>
            <w:vAlign w:val="center"/>
          </w:tcPr>
          <w:p w14:paraId="5EB7E8E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系统支持两种安装部署模式，需要安装客户端的轻代理模式和无需安装客户端的无代理模式。</w:t>
            </w:r>
          </w:p>
        </w:tc>
      </w:tr>
      <w:tr w:rsidR="00A03EF1" w:rsidRPr="00A03EF1" w14:paraId="421B7979"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B903C8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single" w:sz="4" w:space="0" w:color="auto"/>
              <w:left w:val="nil"/>
              <w:bottom w:val="single" w:sz="4" w:space="0" w:color="auto"/>
              <w:right w:val="single" w:sz="4" w:space="0" w:color="auto"/>
            </w:tcBorders>
            <w:vAlign w:val="center"/>
          </w:tcPr>
          <w:p w14:paraId="1770167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无代理模式需支持VMware vSphere、 华为Fusion Compute、新华三CAS等虚拟化云平台。</w:t>
            </w:r>
          </w:p>
        </w:tc>
      </w:tr>
      <w:tr w:rsidR="00A03EF1" w:rsidRPr="00A03EF1" w14:paraId="1AF5561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330FFC6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single" w:sz="4" w:space="0" w:color="auto"/>
              <w:left w:val="nil"/>
              <w:bottom w:val="single" w:sz="4" w:space="0" w:color="auto"/>
              <w:right w:val="single" w:sz="4" w:space="0" w:color="auto"/>
            </w:tcBorders>
            <w:vAlign w:val="center"/>
          </w:tcPr>
          <w:p w14:paraId="07531FB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需与VMware vCenter、新华三CAS、华为</w:t>
            </w:r>
            <w:proofErr w:type="spellStart"/>
            <w:r w:rsidRPr="00A03EF1">
              <w:rPr>
                <w:rFonts w:ascii="仿宋" w:eastAsia="仿宋" w:hAnsi="仿宋" w:hint="eastAsia"/>
                <w:sz w:val="24"/>
              </w:rPr>
              <w:t>FusionCompute</w:t>
            </w:r>
            <w:proofErr w:type="spellEnd"/>
            <w:r w:rsidRPr="00A03EF1">
              <w:rPr>
                <w:rFonts w:ascii="仿宋" w:eastAsia="仿宋" w:hAnsi="仿宋" w:hint="eastAsia"/>
                <w:sz w:val="24"/>
              </w:rPr>
              <w:t>等云平台对接，同步虚拟机相关信息。</w:t>
            </w:r>
          </w:p>
        </w:tc>
      </w:tr>
      <w:tr w:rsidR="00A03EF1" w:rsidRPr="00A03EF1" w14:paraId="2486345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50F4DF0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single" w:sz="4" w:space="0" w:color="auto"/>
              <w:left w:val="nil"/>
              <w:bottom w:val="single" w:sz="4" w:space="0" w:color="auto"/>
              <w:right w:val="single" w:sz="4" w:space="0" w:color="auto"/>
            </w:tcBorders>
            <w:vAlign w:val="center"/>
          </w:tcPr>
          <w:p w14:paraId="5D1C5F7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支持定期对办公文件、压缩文件、Office宏恶意代码、文本文件等各种类型文件进行扫描，支配置扫描类型、文件大小、压缩层级、数量等参数。</w:t>
            </w:r>
          </w:p>
        </w:tc>
      </w:tr>
      <w:tr w:rsidR="00A03EF1" w:rsidRPr="00A03EF1" w14:paraId="29687763"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4B93A41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single" w:sz="4" w:space="0" w:color="auto"/>
              <w:left w:val="nil"/>
              <w:bottom w:val="single" w:sz="4" w:space="0" w:color="auto"/>
              <w:right w:val="single" w:sz="4" w:space="0" w:color="auto"/>
            </w:tcBorders>
            <w:vAlign w:val="center"/>
          </w:tcPr>
          <w:p w14:paraId="7A0B953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能够根据要求进行分时段防护，根据不同时间段，执行不同的安全防护策略。对每条防火墙规则根据不同时间段，执行不同的防护策略。</w:t>
            </w:r>
          </w:p>
        </w:tc>
      </w:tr>
      <w:tr w:rsidR="00A03EF1" w:rsidRPr="00A03EF1" w14:paraId="5D26D4C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27B8D62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single" w:sz="4" w:space="0" w:color="auto"/>
              <w:left w:val="nil"/>
              <w:bottom w:val="single" w:sz="4" w:space="0" w:color="auto"/>
              <w:right w:val="single" w:sz="4" w:space="0" w:color="auto"/>
            </w:tcBorders>
            <w:vAlign w:val="center"/>
          </w:tcPr>
          <w:p w14:paraId="78FB563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提供多种病毒的处理措施：包括不限于清除、删除、拒绝访问、隔离、不处理等，并针对不同的恶意软件类型，支持自定义定制处理措施。</w:t>
            </w:r>
          </w:p>
        </w:tc>
      </w:tr>
      <w:tr w:rsidR="00A03EF1" w:rsidRPr="00A03EF1" w14:paraId="3606E56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35BE49B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single" w:sz="4" w:space="0" w:color="auto"/>
              <w:left w:val="nil"/>
              <w:bottom w:val="single" w:sz="4" w:space="0" w:color="auto"/>
              <w:right w:val="single" w:sz="4" w:space="0" w:color="auto"/>
            </w:tcBorders>
            <w:vAlign w:val="center"/>
          </w:tcPr>
          <w:p w14:paraId="601F90E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系统具备web信誉库，通过Web信誉支持阻止主机访问恶意站点，支持恶意站点自定义。内置入侵防御的规则库，支持关联ATT&amp;CK框架的技术ID，便于了解网络入侵技战术点。</w:t>
            </w:r>
          </w:p>
        </w:tc>
      </w:tr>
      <w:tr w:rsidR="00A03EF1" w:rsidRPr="00A03EF1" w14:paraId="0750C2B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419C7BF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2.10</w:t>
            </w:r>
          </w:p>
        </w:tc>
        <w:tc>
          <w:tcPr>
            <w:tcW w:w="7517" w:type="dxa"/>
            <w:tcBorders>
              <w:top w:val="single" w:sz="4" w:space="0" w:color="auto"/>
              <w:left w:val="nil"/>
              <w:bottom w:val="single" w:sz="4" w:space="0" w:color="auto"/>
              <w:right w:val="single" w:sz="4" w:space="0" w:color="auto"/>
            </w:tcBorders>
            <w:vAlign w:val="center"/>
          </w:tcPr>
          <w:p w14:paraId="2B4B6AE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VMware平台无代理防护支持国产操作系统，具备虚拟机文件缓存扫描配置，提高扫描效率。</w:t>
            </w:r>
          </w:p>
        </w:tc>
      </w:tr>
      <w:tr w:rsidR="00A03EF1" w:rsidRPr="00A03EF1" w14:paraId="38AD675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4049983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2.11</w:t>
            </w:r>
          </w:p>
        </w:tc>
        <w:tc>
          <w:tcPr>
            <w:tcW w:w="7517" w:type="dxa"/>
            <w:tcBorders>
              <w:top w:val="single" w:sz="4" w:space="0" w:color="auto"/>
              <w:left w:val="nil"/>
              <w:bottom w:val="single" w:sz="4" w:space="0" w:color="auto"/>
              <w:right w:val="single" w:sz="4" w:space="0" w:color="auto"/>
            </w:tcBorders>
            <w:vAlign w:val="center"/>
          </w:tcPr>
          <w:p w14:paraId="6260DA8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支持网络入侵攻击的防护，包含实时监测和防护SQL注入,Cookie 注入，命令注入，跨站脚本(XSS)，跨站请求伪造(CSRF)，</w:t>
            </w:r>
            <w:proofErr w:type="spellStart"/>
            <w:r w:rsidRPr="00A03EF1">
              <w:rPr>
                <w:rFonts w:ascii="仿宋" w:eastAsia="仿宋" w:hAnsi="仿宋" w:hint="eastAsia"/>
                <w:sz w:val="24"/>
              </w:rPr>
              <w:t>WebShell</w:t>
            </w:r>
            <w:proofErr w:type="spellEnd"/>
            <w:r w:rsidRPr="00A03EF1">
              <w:rPr>
                <w:rFonts w:ascii="仿宋" w:eastAsia="仿宋" w:hAnsi="仿宋" w:hint="eastAsia"/>
                <w:sz w:val="24"/>
              </w:rPr>
              <w:t>等网络攻击。</w:t>
            </w:r>
          </w:p>
        </w:tc>
      </w:tr>
      <w:tr w:rsidR="00A03EF1" w:rsidRPr="00A03EF1" w14:paraId="26DF5AB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6F62EBD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2.12</w:t>
            </w:r>
          </w:p>
        </w:tc>
        <w:tc>
          <w:tcPr>
            <w:tcW w:w="7517" w:type="dxa"/>
            <w:tcBorders>
              <w:top w:val="single" w:sz="4" w:space="0" w:color="auto"/>
              <w:left w:val="nil"/>
              <w:bottom w:val="single" w:sz="4" w:space="0" w:color="auto"/>
              <w:right w:val="single" w:sz="4" w:space="0" w:color="auto"/>
            </w:tcBorders>
            <w:vAlign w:val="center"/>
          </w:tcPr>
          <w:p w14:paraId="40FF8D5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支持勒索防护，通过行为监控的方式，如检测可疑活动和未经授权的更改，防止勒索软件感染，并提供针对勒索软件事件专有历史纪录和勒索软件统计的监控组件。</w:t>
            </w:r>
          </w:p>
        </w:tc>
      </w:tr>
      <w:tr w:rsidR="00A03EF1" w:rsidRPr="00A03EF1" w14:paraId="2305B72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61A8EDB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single" w:sz="4" w:space="0" w:color="auto"/>
              <w:left w:val="nil"/>
              <w:bottom w:val="single" w:sz="4" w:space="0" w:color="auto"/>
              <w:right w:val="single" w:sz="4" w:space="0" w:color="auto"/>
            </w:tcBorders>
            <w:vAlign w:val="center"/>
          </w:tcPr>
          <w:p w14:paraId="28B42BE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支持0Day漏洞暴露后，快速定制虚拟补丁防御规则，进行0day的快速防护，同时可支持配置优先级、严重性等。支持自定义虚拟补丁规则。</w:t>
            </w:r>
          </w:p>
        </w:tc>
      </w:tr>
      <w:tr w:rsidR="00A03EF1" w:rsidRPr="00A03EF1" w14:paraId="6E2EFF82"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2D512D4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2.14</w:t>
            </w:r>
          </w:p>
        </w:tc>
        <w:tc>
          <w:tcPr>
            <w:tcW w:w="7517" w:type="dxa"/>
            <w:tcBorders>
              <w:top w:val="single" w:sz="4" w:space="0" w:color="auto"/>
              <w:left w:val="nil"/>
              <w:bottom w:val="single" w:sz="4" w:space="0" w:color="auto"/>
              <w:right w:val="single" w:sz="4" w:space="0" w:color="auto"/>
            </w:tcBorders>
            <w:vAlign w:val="center"/>
          </w:tcPr>
          <w:p w14:paraId="1E423D1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支持基于特定的网卡为主机配置IPS及虚拟补丁规则，入侵防御支持用户态的IPS检测，不需要更改内核。</w:t>
            </w:r>
          </w:p>
        </w:tc>
      </w:tr>
      <w:tr w:rsidR="00A03EF1" w:rsidRPr="00A03EF1" w14:paraId="0124EBE3"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1C0D221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single" w:sz="4" w:space="0" w:color="auto"/>
              <w:left w:val="nil"/>
              <w:bottom w:val="single" w:sz="4" w:space="0" w:color="auto"/>
              <w:right w:val="single" w:sz="4" w:space="0" w:color="auto"/>
            </w:tcBorders>
            <w:vAlign w:val="center"/>
          </w:tcPr>
          <w:p w14:paraId="3EE20D4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内置入侵防御的规则库，支持关联ATT&amp;CK框架的技术ID，便于了解网络入侵技战术点。</w:t>
            </w:r>
          </w:p>
        </w:tc>
      </w:tr>
      <w:tr w:rsidR="00A03EF1" w:rsidRPr="00A03EF1" w14:paraId="7030C2C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007A1DB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2.16</w:t>
            </w:r>
          </w:p>
        </w:tc>
        <w:tc>
          <w:tcPr>
            <w:tcW w:w="7517" w:type="dxa"/>
            <w:tcBorders>
              <w:top w:val="single" w:sz="4" w:space="0" w:color="auto"/>
              <w:left w:val="nil"/>
              <w:bottom w:val="single" w:sz="4" w:space="0" w:color="auto"/>
              <w:right w:val="single" w:sz="4" w:space="0" w:color="auto"/>
            </w:tcBorders>
            <w:vAlign w:val="center"/>
          </w:tcPr>
          <w:p w14:paraId="67D1A19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 xml:space="preserve">产品具有网络安全专用产品“虚拟化安全防护产品”安全检测证书。 </w:t>
            </w:r>
          </w:p>
        </w:tc>
      </w:tr>
      <w:tr w:rsidR="00A03EF1" w:rsidRPr="00A03EF1" w14:paraId="022F2D98"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vAlign w:val="center"/>
          </w:tcPr>
          <w:p w14:paraId="19AC4DB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三、API应用系统安全审计</w:t>
            </w:r>
          </w:p>
        </w:tc>
      </w:tr>
      <w:tr w:rsidR="00A03EF1" w:rsidRPr="00A03EF1" w14:paraId="0316E402"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6F4E33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single" w:sz="4" w:space="0" w:color="auto"/>
              <w:left w:val="nil"/>
              <w:bottom w:val="single" w:sz="4" w:space="0" w:color="auto"/>
              <w:right w:val="single" w:sz="4" w:space="0" w:color="auto"/>
            </w:tcBorders>
            <w:vAlign w:val="center"/>
          </w:tcPr>
          <w:p w14:paraId="5BBD2A9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0DAB07A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035C05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single" w:sz="4" w:space="0" w:color="auto"/>
              <w:left w:val="nil"/>
              <w:bottom w:val="single" w:sz="4" w:space="0" w:color="auto"/>
              <w:right w:val="single" w:sz="4" w:space="0" w:color="auto"/>
            </w:tcBorders>
            <w:vAlign w:val="center"/>
          </w:tcPr>
          <w:p w14:paraId="4920E2D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硬件规格：2U机箱，内存≥16*4GB，硬盘≥8T，千兆电口≥4，千兆光口≥4，千兆多模光模块≥2；性能规格：整机吞吐量≥3Gbps，含三年特征库升级，三年的硬件维保服务。</w:t>
            </w:r>
          </w:p>
        </w:tc>
      </w:tr>
      <w:tr w:rsidR="00A03EF1" w:rsidRPr="00A03EF1" w14:paraId="2908854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552732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w:t>
            </w:r>
          </w:p>
        </w:tc>
        <w:tc>
          <w:tcPr>
            <w:tcW w:w="7517" w:type="dxa"/>
            <w:tcBorders>
              <w:top w:val="single" w:sz="4" w:space="0" w:color="auto"/>
              <w:left w:val="nil"/>
              <w:bottom w:val="single" w:sz="4" w:space="0" w:color="auto"/>
              <w:right w:val="single" w:sz="4" w:space="0" w:color="auto"/>
            </w:tcBorders>
            <w:vAlign w:val="center"/>
          </w:tcPr>
          <w:p w14:paraId="771984C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0050623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6ED3E9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single" w:sz="4" w:space="0" w:color="auto"/>
              <w:left w:val="nil"/>
              <w:bottom w:val="single" w:sz="4" w:space="0" w:color="auto"/>
              <w:right w:val="single" w:sz="4" w:space="0" w:color="auto"/>
            </w:tcBorders>
            <w:vAlign w:val="center"/>
          </w:tcPr>
          <w:p w14:paraId="16882717"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支持通过接入日志的方式进行审计。</w:t>
            </w:r>
          </w:p>
        </w:tc>
      </w:tr>
      <w:tr w:rsidR="00A03EF1" w:rsidRPr="00A03EF1" w14:paraId="2F9CF53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6D4AF0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single" w:sz="4" w:space="0" w:color="auto"/>
              <w:left w:val="nil"/>
              <w:bottom w:val="single" w:sz="4" w:space="0" w:color="auto"/>
              <w:right w:val="single" w:sz="4" w:space="0" w:color="auto"/>
            </w:tcBorders>
            <w:vAlign w:val="center"/>
          </w:tcPr>
          <w:p w14:paraId="484C3BB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支持IPv6环境。</w:t>
            </w:r>
          </w:p>
        </w:tc>
      </w:tr>
      <w:tr w:rsidR="00A03EF1" w:rsidRPr="00A03EF1" w14:paraId="340B47D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3377145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single" w:sz="4" w:space="0" w:color="auto"/>
              <w:left w:val="nil"/>
              <w:bottom w:val="single" w:sz="4" w:space="0" w:color="auto"/>
              <w:right w:val="single" w:sz="4" w:space="0" w:color="auto"/>
            </w:tcBorders>
            <w:vAlign w:val="center"/>
          </w:tcPr>
          <w:p w14:paraId="7A55437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支持在管理界面批量对Agent进行启用、停用、升级、卸载、删除等动作。</w:t>
            </w:r>
          </w:p>
        </w:tc>
      </w:tr>
      <w:tr w:rsidR="00A03EF1" w:rsidRPr="00A03EF1" w14:paraId="48431A85"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FCEC6F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single" w:sz="4" w:space="0" w:color="auto"/>
              <w:left w:val="nil"/>
              <w:bottom w:val="single" w:sz="4" w:space="0" w:color="auto"/>
              <w:right w:val="single" w:sz="4" w:space="0" w:color="auto"/>
            </w:tcBorders>
            <w:vAlign w:val="center"/>
          </w:tcPr>
          <w:p w14:paraId="2AB3A163"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Agent支持配置过滤串的方式对抓取的流量进行过滤，支持对抓取流量的网卡进行配置，降低网络流量消耗。</w:t>
            </w:r>
          </w:p>
        </w:tc>
      </w:tr>
      <w:tr w:rsidR="00A03EF1" w:rsidRPr="00A03EF1" w14:paraId="2B8B9A26"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15D4C1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single" w:sz="4" w:space="0" w:color="auto"/>
              <w:left w:val="nil"/>
              <w:bottom w:val="single" w:sz="4" w:space="0" w:color="auto"/>
              <w:right w:val="single" w:sz="4" w:space="0" w:color="auto"/>
            </w:tcBorders>
            <w:vAlign w:val="center"/>
          </w:tcPr>
          <w:p w14:paraId="033BE34C"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支持对发现时间、活跃时间、访问量等维度进行排序，支持以表格形式导出。</w:t>
            </w:r>
          </w:p>
        </w:tc>
      </w:tr>
      <w:tr w:rsidR="00A03EF1" w:rsidRPr="00A03EF1" w14:paraId="717B1AF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5A57ED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single" w:sz="4" w:space="0" w:color="auto"/>
              <w:left w:val="nil"/>
              <w:bottom w:val="single" w:sz="4" w:space="0" w:color="auto"/>
              <w:right w:val="single" w:sz="4" w:space="0" w:color="auto"/>
            </w:tcBorders>
            <w:vAlign w:val="center"/>
          </w:tcPr>
          <w:p w14:paraId="5900098C"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展示关联资源数包括：关联API数、关联文件数、关联账号数等统计信息。</w:t>
            </w:r>
          </w:p>
        </w:tc>
      </w:tr>
      <w:tr w:rsidR="00A03EF1" w:rsidRPr="00A03EF1" w14:paraId="0445C76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AC6978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single" w:sz="4" w:space="0" w:color="auto"/>
              <w:left w:val="nil"/>
              <w:bottom w:val="single" w:sz="4" w:space="0" w:color="auto"/>
              <w:right w:val="single" w:sz="4" w:space="0" w:color="auto"/>
            </w:tcBorders>
            <w:vAlign w:val="center"/>
          </w:tcPr>
          <w:p w14:paraId="4FAEE9A2"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theme="minorEastAsia" w:hint="eastAsia"/>
                <w:color w:val="000000" w:themeColor="text1"/>
                <w:kern w:val="0"/>
                <w:sz w:val="24"/>
                <w:lang w:bidi="ar"/>
              </w:rPr>
              <w:t>系统资源状态的实时监测，包括内存、磁盘等，可通过KAFKA等接口外发审计日志和告警日志。</w:t>
            </w:r>
          </w:p>
        </w:tc>
      </w:tr>
      <w:tr w:rsidR="00A03EF1" w:rsidRPr="00A03EF1" w14:paraId="76BA94B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0400060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single" w:sz="4" w:space="0" w:color="auto"/>
              <w:left w:val="nil"/>
              <w:bottom w:val="single" w:sz="4" w:space="0" w:color="auto"/>
              <w:right w:val="single" w:sz="4" w:space="0" w:color="auto"/>
            </w:tcBorders>
            <w:vAlign w:val="center"/>
          </w:tcPr>
          <w:p w14:paraId="0FF2F556"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展示API传输过程中识别到请求数据标签、返回数据标签。</w:t>
            </w:r>
          </w:p>
        </w:tc>
      </w:tr>
      <w:tr w:rsidR="00A03EF1" w:rsidRPr="00A03EF1" w14:paraId="171B29E7"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EE844B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single" w:sz="4" w:space="0" w:color="auto"/>
              <w:left w:val="nil"/>
              <w:bottom w:val="single" w:sz="4" w:space="0" w:color="auto"/>
              <w:right w:val="single" w:sz="4" w:space="0" w:color="auto"/>
            </w:tcBorders>
            <w:vAlign w:val="center"/>
          </w:tcPr>
          <w:p w14:paraId="5F9FF8DD"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对API生命周期、数据特征分布等维度进行统计分析。</w:t>
            </w:r>
          </w:p>
        </w:tc>
      </w:tr>
      <w:tr w:rsidR="00A03EF1" w:rsidRPr="00A03EF1" w14:paraId="273951F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082340D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2.10</w:t>
            </w:r>
          </w:p>
        </w:tc>
        <w:tc>
          <w:tcPr>
            <w:tcW w:w="7517" w:type="dxa"/>
            <w:tcBorders>
              <w:top w:val="single" w:sz="4" w:space="0" w:color="auto"/>
              <w:left w:val="nil"/>
              <w:bottom w:val="single" w:sz="4" w:space="0" w:color="auto"/>
              <w:right w:val="single" w:sz="4" w:space="0" w:color="auto"/>
            </w:tcBorders>
            <w:vAlign w:val="center"/>
          </w:tcPr>
          <w:p w14:paraId="4B7A2063" w14:textId="77777777" w:rsidR="00A03EF1" w:rsidRPr="00A03EF1" w:rsidRDefault="00A03EF1" w:rsidP="00D472A8">
            <w:pPr>
              <w:snapToGrid w:val="0"/>
              <w:spacing w:line="276" w:lineRule="auto"/>
              <w:outlineLvl w:val="0"/>
              <w:rPr>
                <w:rFonts w:ascii="仿宋" w:eastAsia="仿宋" w:hAnsi="仿宋" w:cs="Arial"/>
                <w:color w:val="FF0000"/>
                <w:sz w:val="24"/>
              </w:rPr>
            </w:pPr>
            <w:r w:rsidRPr="00A03EF1">
              <w:rPr>
                <w:rFonts w:ascii="仿宋" w:eastAsia="仿宋" w:hAnsi="仿宋" w:cs="Arial" w:hint="eastAsia"/>
                <w:color w:val="000000" w:themeColor="text1"/>
                <w:sz w:val="24"/>
              </w:rPr>
              <w:t>脆弱性风险具有丰富的、有助于用户分析的风险详情，包含：风险基础信息、历史处置记录、告警信息、影响面评估、修复建议等。</w:t>
            </w:r>
          </w:p>
        </w:tc>
      </w:tr>
      <w:tr w:rsidR="00A03EF1" w:rsidRPr="00A03EF1" w14:paraId="2F13D08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D0ABFC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2.11</w:t>
            </w:r>
          </w:p>
        </w:tc>
        <w:tc>
          <w:tcPr>
            <w:tcW w:w="7517" w:type="dxa"/>
            <w:tcBorders>
              <w:top w:val="single" w:sz="4" w:space="0" w:color="auto"/>
              <w:left w:val="nil"/>
              <w:bottom w:val="single" w:sz="4" w:space="0" w:color="auto"/>
              <w:right w:val="single" w:sz="4" w:space="0" w:color="auto"/>
            </w:tcBorders>
            <w:vAlign w:val="center"/>
          </w:tcPr>
          <w:p w14:paraId="006B4A73"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支持配置风险策略例外规则名单进行风险加白，可选择指定的应用、API等。</w:t>
            </w:r>
          </w:p>
        </w:tc>
      </w:tr>
      <w:tr w:rsidR="00A03EF1" w:rsidRPr="00A03EF1" w14:paraId="225C33F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632BD9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2.12</w:t>
            </w:r>
          </w:p>
        </w:tc>
        <w:tc>
          <w:tcPr>
            <w:tcW w:w="7517" w:type="dxa"/>
            <w:tcBorders>
              <w:top w:val="single" w:sz="4" w:space="0" w:color="auto"/>
              <w:left w:val="nil"/>
              <w:bottom w:val="single" w:sz="4" w:space="0" w:color="auto"/>
              <w:right w:val="single" w:sz="4" w:space="0" w:color="auto"/>
            </w:tcBorders>
            <w:vAlign w:val="center"/>
          </w:tcPr>
          <w:p w14:paraId="039FBE82"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留存API脆弱性证据样例，并给出对应的修复建议。</w:t>
            </w:r>
          </w:p>
        </w:tc>
      </w:tr>
      <w:tr w:rsidR="00A03EF1" w:rsidRPr="00A03EF1" w14:paraId="0C2DE92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643604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single" w:sz="4" w:space="0" w:color="auto"/>
              <w:left w:val="nil"/>
              <w:bottom w:val="single" w:sz="4" w:space="0" w:color="auto"/>
              <w:right w:val="single" w:sz="4" w:space="0" w:color="auto"/>
            </w:tcBorders>
            <w:vAlign w:val="center"/>
          </w:tcPr>
          <w:p w14:paraId="21D1E43E"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color w:val="000000" w:themeColor="text1"/>
                <w:sz w:val="24"/>
              </w:rPr>
              <w:t>脆弱性风险具有丰富的、有助于用户分析的风险详情，包含：风险基础信息、历史处置记录、告警信息、影响面评估、可被利用方式、修复建议等。其中</w:t>
            </w:r>
            <w:r w:rsidRPr="00A03EF1">
              <w:rPr>
                <w:rFonts w:ascii="仿宋" w:eastAsia="仿宋" w:hAnsi="仿宋" w:cs="Arial" w:hint="eastAsia"/>
                <w:sz w:val="24"/>
              </w:rPr>
              <w:t>影响面评估可从去重数据量、访问量、数据标签、访问域等维度进行综合分析</w:t>
            </w:r>
          </w:p>
        </w:tc>
      </w:tr>
      <w:tr w:rsidR="00A03EF1" w:rsidRPr="00A03EF1" w14:paraId="703F244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85653B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2.14</w:t>
            </w:r>
          </w:p>
        </w:tc>
        <w:tc>
          <w:tcPr>
            <w:tcW w:w="7517" w:type="dxa"/>
            <w:tcBorders>
              <w:top w:val="single" w:sz="4" w:space="0" w:color="auto"/>
              <w:left w:val="nil"/>
              <w:bottom w:val="single" w:sz="4" w:space="0" w:color="auto"/>
              <w:right w:val="single" w:sz="4" w:space="0" w:color="auto"/>
            </w:tcBorders>
            <w:vAlign w:val="center"/>
          </w:tcPr>
          <w:p w14:paraId="02D63F1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支持展示账号关联信息：应用名称、应用状态、组织架构。</w:t>
            </w:r>
          </w:p>
        </w:tc>
      </w:tr>
      <w:tr w:rsidR="00A03EF1" w:rsidRPr="00A03EF1" w14:paraId="446DD22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15EB5B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single" w:sz="4" w:space="0" w:color="auto"/>
              <w:left w:val="nil"/>
              <w:bottom w:val="single" w:sz="4" w:space="0" w:color="auto"/>
              <w:right w:val="single" w:sz="4" w:space="0" w:color="auto"/>
            </w:tcBorders>
            <w:vAlign w:val="center"/>
          </w:tcPr>
          <w:p w14:paraId="696E382C"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系统支持自动账号提取配置，或手动对</w:t>
            </w:r>
            <w:r w:rsidRPr="00A03EF1">
              <w:rPr>
                <w:rFonts w:eastAsia="仿宋" w:cs="Calibri"/>
                <w:sz w:val="24"/>
              </w:rPr>
              <w:t> </w:t>
            </w:r>
            <w:r w:rsidRPr="00A03EF1">
              <w:rPr>
                <w:rFonts w:ascii="仿宋" w:eastAsia="仿宋" w:hAnsi="仿宋" w:cs="Arial" w:hint="eastAsia"/>
                <w:sz w:val="24"/>
              </w:rPr>
              <w:t>API</w:t>
            </w:r>
            <w:r w:rsidRPr="00A03EF1">
              <w:rPr>
                <w:rFonts w:eastAsia="仿宋" w:cs="Calibri"/>
                <w:sz w:val="24"/>
              </w:rPr>
              <w:t> </w:t>
            </w:r>
            <w:r w:rsidRPr="00A03EF1">
              <w:rPr>
                <w:rFonts w:ascii="仿宋" w:eastAsia="仿宋" w:hAnsi="仿宋" w:cs="Arial" w:hint="eastAsia"/>
                <w:sz w:val="24"/>
              </w:rPr>
              <w:t>设置账号提取配置。</w:t>
            </w:r>
          </w:p>
        </w:tc>
      </w:tr>
      <w:tr w:rsidR="00A03EF1" w:rsidRPr="00A03EF1" w14:paraId="1CFECB3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42386F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2.16</w:t>
            </w:r>
          </w:p>
        </w:tc>
        <w:tc>
          <w:tcPr>
            <w:tcW w:w="7517" w:type="dxa"/>
            <w:tcBorders>
              <w:top w:val="single" w:sz="4" w:space="0" w:color="auto"/>
              <w:left w:val="nil"/>
              <w:bottom w:val="single" w:sz="4" w:space="0" w:color="auto"/>
              <w:right w:val="single" w:sz="4" w:space="0" w:color="auto"/>
            </w:tcBorders>
            <w:vAlign w:val="center"/>
          </w:tcPr>
          <w:p w14:paraId="21FDB46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风险事件关联的审计日志进行数据溯源，包括访问方式、应用、请求与响应、文件等内容。</w:t>
            </w:r>
          </w:p>
        </w:tc>
      </w:tr>
      <w:tr w:rsidR="00A03EF1" w:rsidRPr="00A03EF1" w14:paraId="6B257F12"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5C75AE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2.17</w:t>
            </w:r>
          </w:p>
        </w:tc>
        <w:tc>
          <w:tcPr>
            <w:tcW w:w="7517" w:type="dxa"/>
            <w:tcBorders>
              <w:top w:val="single" w:sz="4" w:space="0" w:color="auto"/>
              <w:left w:val="nil"/>
              <w:bottom w:val="single" w:sz="4" w:space="0" w:color="auto"/>
              <w:right w:val="single" w:sz="4" w:space="0" w:color="auto"/>
            </w:tcBorders>
            <w:vAlign w:val="center"/>
          </w:tcPr>
          <w:p w14:paraId="7BF7C3F5"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展示文件资产相关的基本信息。</w:t>
            </w:r>
          </w:p>
        </w:tc>
      </w:tr>
      <w:tr w:rsidR="00A03EF1" w:rsidRPr="00A03EF1" w14:paraId="4AC36B7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888B32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2.18</w:t>
            </w:r>
          </w:p>
        </w:tc>
        <w:tc>
          <w:tcPr>
            <w:tcW w:w="7517" w:type="dxa"/>
            <w:tcBorders>
              <w:top w:val="single" w:sz="4" w:space="0" w:color="auto"/>
              <w:left w:val="nil"/>
              <w:bottom w:val="single" w:sz="4" w:space="0" w:color="auto"/>
              <w:right w:val="single" w:sz="4" w:space="0" w:color="auto"/>
            </w:tcBorders>
            <w:vAlign w:val="center"/>
          </w:tcPr>
          <w:p w14:paraId="4F4CA785"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支持多种文件类型，至少包括：doc、</w:t>
            </w:r>
            <w:proofErr w:type="spellStart"/>
            <w:r w:rsidRPr="00A03EF1">
              <w:rPr>
                <w:rFonts w:ascii="仿宋" w:eastAsia="仿宋" w:hAnsi="仿宋" w:cs="Arial" w:hint="eastAsia"/>
                <w:sz w:val="24"/>
              </w:rPr>
              <w:t>xls</w:t>
            </w:r>
            <w:proofErr w:type="spellEnd"/>
            <w:r w:rsidRPr="00A03EF1">
              <w:rPr>
                <w:rFonts w:ascii="仿宋" w:eastAsia="仿宋" w:hAnsi="仿宋" w:cs="Arial" w:hint="eastAsia"/>
                <w:sz w:val="24"/>
              </w:rPr>
              <w:t>、docx。</w:t>
            </w:r>
          </w:p>
        </w:tc>
      </w:tr>
      <w:tr w:rsidR="00A03EF1" w:rsidRPr="00A03EF1" w14:paraId="7439767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5FD848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2.19</w:t>
            </w:r>
          </w:p>
        </w:tc>
        <w:tc>
          <w:tcPr>
            <w:tcW w:w="7517" w:type="dxa"/>
            <w:tcBorders>
              <w:top w:val="single" w:sz="4" w:space="0" w:color="auto"/>
              <w:left w:val="nil"/>
              <w:bottom w:val="single" w:sz="4" w:space="0" w:color="auto"/>
              <w:right w:val="single" w:sz="4" w:space="0" w:color="auto"/>
            </w:tcBorders>
            <w:vAlign w:val="center"/>
          </w:tcPr>
          <w:p w14:paraId="29D1E48B"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通过正则表达式、关键字典等方式设置敏感数据识别规则。</w:t>
            </w:r>
          </w:p>
        </w:tc>
      </w:tr>
      <w:tr w:rsidR="00A03EF1" w:rsidRPr="00A03EF1" w14:paraId="74E8773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B83C35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2.20</w:t>
            </w:r>
          </w:p>
        </w:tc>
        <w:tc>
          <w:tcPr>
            <w:tcW w:w="7517" w:type="dxa"/>
            <w:tcBorders>
              <w:top w:val="single" w:sz="4" w:space="0" w:color="auto"/>
              <w:left w:val="nil"/>
              <w:bottom w:val="single" w:sz="4" w:space="0" w:color="auto"/>
              <w:right w:val="single" w:sz="4" w:space="0" w:color="auto"/>
            </w:tcBorders>
            <w:vAlign w:val="center"/>
          </w:tcPr>
          <w:p w14:paraId="68EA05AC"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内置敏感数据标签, 包括身份证号、手机号等个人敏感数据标签。</w:t>
            </w:r>
          </w:p>
        </w:tc>
      </w:tr>
      <w:tr w:rsidR="00A03EF1" w:rsidRPr="00A03EF1" w14:paraId="0738EA1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533649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2.21</w:t>
            </w:r>
          </w:p>
        </w:tc>
        <w:tc>
          <w:tcPr>
            <w:tcW w:w="7517" w:type="dxa"/>
            <w:tcBorders>
              <w:top w:val="single" w:sz="4" w:space="0" w:color="auto"/>
              <w:left w:val="nil"/>
              <w:bottom w:val="single" w:sz="4" w:space="0" w:color="auto"/>
              <w:right w:val="single" w:sz="4" w:space="0" w:color="auto"/>
            </w:tcBorders>
            <w:vAlign w:val="center"/>
          </w:tcPr>
          <w:p w14:paraId="6FA77B7A"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hint="eastAsia"/>
                <w:color w:val="000000" w:themeColor="text1"/>
                <w:sz w:val="24"/>
                <w:lang w:bidi="ar"/>
              </w:rPr>
              <w:t>支持自定义API打标策略，包括：请求方式、请求URL、请求头、请求体、响应码、响应头、响应体、四元组、API类型等，支持对以上维度进行组合配置。</w:t>
            </w:r>
          </w:p>
        </w:tc>
      </w:tr>
      <w:tr w:rsidR="00A03EF1" w:rsidRPr="00A03EF1" w14:paraId="78C0ACEB"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D7A188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2.22</w:t>
            </w:r>
          </w:p>
        </w:tc>
        <w:tc>
          <w:tcPr>
            <w:tcW w:w="7517" w:type="dxa"/>
            <w:tcBorders>
              <w:top w:val="single" w:sz="4" w:space="0" w:color="auto"/>
              <w:left w:val="nil"/>
              <w:bottom w:val="single" w:sz="4" w:space="0" w:color="auto"/>
              <w:right w:val="single" w:sz="4" w:space="0" w:color="auto"/>
            </w:tcBorders>
            <w:vAlign w:val="center"/>
          </w:tcPr>
          <w:p w14:paraId="400AC8A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支持审计记录完整的语句详情信息。包括：发生时间、API路径、服务端IP等。</w:t>
            </w:r>
          </w:p>
        </w:tc>
      </w:tr>
      <w:tr w:rsidR="00A03EF1" w:rsidRPr="00A03EF1" w14:paraId="7A9BB8A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2B6B60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2.23</w:t>
            </w:r>
          </w:p>
        </w:tc>
        <w:tc>
          <w:tcPr>
            <w:tcW w:w="7517" w:type="dxa"/>
            <w:tcBorders>
              <w:top w:val="single" w:sz="4" w:space="0" w:color="auto"/>
              <w:left w:val="nil"/>
              <w:bottom w:val="single" w:sz="4" w:space="0" w:color="auto"/>
              <w:right w:val="single" w:sz="4" w:space="0" w:color="auto"/>
            </w:tcBorders>
            <w:vAlign w:val="center"/>
          </w:tcPr>
          <w:p w14:paraId="0672BBC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支持配置日志留存时间，默认日志完整保存180天以上。</w:t>
            </w:r>
          </w:p>
        </w:tc>
      </w:tr>
      <w:tr w:rsidR="00A03EF1" w:rsidRPr="00A03EF1" w14:paraId="127BA7E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308EC2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2.24</w:t>
            </w:r>
          </w:p>
        </w:tc>
        <w:tc>
          <w:tcPr>
            <w:tcW w:w="7517" w:type="dxa"/>
            <w:tcBorders>
              <w:top w:val="single" w:sz="4" w:space="0" w:color="auto"/>
              <w:left w:val="nil"/>
              <w:bottom w:val="single" w:sz="4" w:space="0" w:color="auto"/>
              <w:right w:val="single" w:sz="4" w:space="0" w:color="auto"/>
            </w:tcBorders>
            <w:vAlign w:val="center"/>
          </w:tcPr>
          <w:p w14:paraId="4858D1F6"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API数据安全统计周报、月报、年报。</w:t>
            </w:r>
          </w:p>
        </w:tc>
      </w:tr>
      <w:tr w:rsidR="00A03EF1" w:rsidRPr="00A03EF1" w14:paraId="402B3292"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CE4309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2.25</w:t>
            </w:r>
          </w:p>
        </w:tc>
        <w:tc>
          <w:tcPr>
            <w:tcW w:w="7517" w:type="dxa"/>
            <w:tcBorders>
              <w:top w:val="single" w:sz="4" w:space="0" w:color="auto"/>
              <w:left w:val="nil"/>
              <w:bottom w:val="single" w:sz="4" w:space="0" w:color="auto"/>
              <w:right w:val="single" w:sz="4" w:space="0" w:color="auto"/>
            </w:tcBorders>
            <w:vAlign w:val="center"/>
          </w:tcPr>
          <w:p w14:paraId="4928E021"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通过可视化图表的方式展示资产的风险类型发布、新增趋势、脆弱性应用TOP等。</w:t>
            </w:r>
          </w:p>
        </w:tc>
      </w:tr>
      <w:tr w:rsidR="00A03EF1" w:rsidRPr="00A03EF1" w14:paraId="09D2E8F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43FEA0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2.26</w:t>
            </w:r>
          </w:p>
        </w:tc>
        <w:tc>
          <w:tcPr>
            <w:tcW w:w="7517" w:type="dxa"/>
            <w:tcBorders>
              <w:top w:val="single" w:sz="4" w:space="0" w:color="auto"/>
              <w:left w:val="nil"/>
              <w:bottom w:val="single" w:sz="4" w:space="0" w:color="auto"/>
              <w:right w:val="single" w:sz="4" w:space="0" w:color="auto"/>
            </w:tcBorders>
            <w:vAlign w:val="center"/>
          </w:tcPr>
          <w:p w14:paraId="3302B47D"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API数据安全运营、应用、文件、API、账号等专项分析报告。</w:t>
            </w:r>
          </w:p>
        </w:tc>
      </w:tr>
      <w:tr w:rsidR="00A03EF1" w:rsidRPr="00A03EF1" w14:paraId="7E161DD9"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B4119F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2.27</w:t>
            </w:r>
          </w:p>
        </w:tc>
        <w:tc>
          <w:tcPr>
            <w:tcW w:w="7517" w:type="dxa"/>
            <w:tcBorders>
              <w:top w:val="single" w:sz="4" w:space="0" w:color="auto"/>
              <w:left w:val="nil"/>
              <w:bottom w:val="single" w:sz="4" w:space="0" w:color="auto"/>
              <w:right w:val="single" w:sz="4" w:space="0" w:color="auto"/>
            </w:tcBorders>
            <w:vAlign w:val="center"/>
          </w:tcPr>
          <w:p w14:paraId="0B8EBDDA"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风险告警通过邮件、短信等方式进行通知。</w:t>
            </w:r>
          </w:p>
        </w:tc>
      </w:tr>
      <w:tr w:rsidR="00A03EF1" w:rsidRPr="00A03EF1" w14:paraId="35A03DB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3183FCE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2.28</w:t>
            </w:r>
          </w:p>
        </w:tc>
        <w:tc>
          <w:tcPr>
            <w:tcW w:w="7517" w:type="dxa"/>
            <w:tcBorders>
              <w:top w:val="single" w:sz="4" w:space="0" w:color="auto"/>
              <w:left w:val="nil"/>
              <w:bottom w:val="single" w:sz="4" w:space="0" w:color="auto"/>
              <w:right w:val="single" w:sz="4" w:space="0" w:color="auto"/>
            </w:tcBorders>
            <w:vAlign w:val="center"/>
          </w:tcPr>
          <w:p w14:paraId="2F88FEB5"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支持三权分立。</w:t>
            </w:r>
          </w:p>
        </w:tc>
      </w:tr>
      <w:tr w:rsidR="00A03EF1" w:rsidRPr="00A03EF1" w14:paraId="65215BF3"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F6C9F1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一、终端安全管理系统</w:t>
            </w:r>
          </w:p>
        </w:tc>
      </w:tr>
      <w:tr w:rsidR="00A03EF1" w:rsidRPr="00A03EF1" w14:paraId="70BDEC0F"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BD1648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nil"/>
              <w:left w:val="nil"/>
              <w:bottom w:val="single" w:sz="4" w:space="0" w:color="auto"/>
              <w:right w:val="single" w:sz="4" w:space="0" w:color="auto"/>
            </w:tcBorders>
            <w:vAlign w:val="center"/>
          </w:tcPr>
          <w:p w14:paraId="3B09599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67BD2985"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115FA3A"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t>1.1</w:t>
            </w:r>
          </w:p>
        </w:tc>
        <w:tc>
          <w:tcPr>
            <w:tcW w:w="7517" w:type="dxa"/>
            <w:tcBorders>
              <w:top w:val="nil"/>
              <w:left w:val="nil"/>
              <w:bottom w:val="single" w:sz="4" w:space="0" w:color="auto"/>
              <w:right w:val="single" w:sz="4" w:space="0" w:color="auto"/>
            </w:tcBorders>
            <w:vAlign w:val="center"/>
          </w:tcPr>
          <w:p w14:paraId="032D69C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含管理平台：提供终端管理、策略配置等基础功能。</w:t>
            </w:r>
          </w:p>
          <w:p w14:paraId="0040921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PC客户端支持如下操作系统：</w:t>
            </w:r>
          </w:p>
          <w:p w14:paraId="4830AA0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UOS （版本 1020-1050）桌面版操作系统</w:t>
            </w:r>
          </w:p>
          <w:p w14:paraId="0DF70E0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银河麒麟（ V10、 V10 SP1/SP2）桌面版操作系统</w:t>
            </w:r>
          </w:p>
          <w:p w14:paraId="59E1DD1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ubuntu 16.04、18.04、20.04 桌面操作系统</w:t>
            </w:r>
          </w:p>
          <w:p w14:paraId="48EA835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Windows： 7/8/10/11（32位&amp;64位）</w:t>
            </w:r>
          </w:p>
        </w:tc>
      </w:tr>
      <w:tr w:rsidR="00A03EF1" w:rsidRPr="00A03EF1" w14:paraId="3E8D54D7"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5EEEC4C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1.2</w:t>
            </w:r>
          </w:p>
        </w:tc>
        <w:tc>
          <w:tcPr>
            <w:tcW w:w="7517" w:type="dxa"/>
            <w:tcBorders>
              <w:top w:val="nil"/>
              <w:left w:val="nil"/>
              <w:bottom w:val="single" w:sz="4" w:space="0" w:color="auto"/>
              <w:right w:val="single" w:sz="4" w:space="0" w:color="auto"/>
            </w:tcBorders>
            <w:vAlign w:val="center"/>
          </w:tcPr>
          <w:p w14:paraId="08FF2078" w14:textId="77777777" w:rsidR="00A03EF1" w:rsidRPr="00A03EF1" w:rsidRDefault="00A03EF1" w:rsidP="00D472A8">
            <w:pPr>
              <w:jc w:val="left"/>
              <w:rPr>
                <w:rFonts w:ascii="仿宋" w:eastAsia="仿宋" w:hAnsi="仿宋"/>
                <w:sz w:val="24"/>
              </w:rPr>
            </w:pPr>
            <w:r w:rsidRPr="00A03EF1">
              <w:rPr>
                <w:rFonts w:ascii="仿宋" w:eastAsia="仿宋" w:hAnsi="仿宋" w:hint="eastAsia"/>
                <w:sz w:val="24"/>
              </w:rPr>
              <w:t>需包括终端 防病毒、资产管理、运维管控、漏洞管理、检测及响应、外设管控功能使用许可授权。终端授权数量≥500个。</w:t>
            </w:r>
          </w:p>
        </w:tc>
      </w:tr>
      <w:tr w:rsidR="00A03EF1" w:rsidRPr="00A03EF1" w14:paraId="767FF690"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EFC8D41"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lastRenderedPageBreak/>
              <w:t>2</w:t>
            </w:r>
          </w:p>
        </w:tc>
        <w:tc>
          <w:tcPr>
            <w:tcW w:w="7517" w:type="dxa"/>
            <w:tcBorders>
              <w:top w:val="nil"/>
              <w:left w:val="nil"/>
              <w:bottom w:val="single" w:sz="4" w:space="0" w:color="auto"/>
              <w:right w:val="single" w:sz="4" w:space="0" w:color="auto"/>
            </w:tcBorders>
            <w:vAlign w:val="center"/>
          </w:tcPr>
          <w:p w14:paraId="49C3C59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09762CE6"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622E1C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nil"/>
              <w:left w:val="nil"/>
              <w:bottom w:val="single" w:sz="4" w:space="0" w:color="auto"/>
              <w:right w:val="single" w:sz="4" w:space="0" w:color="auto"/>
            </w:tcBorders>
            <w:vAlign w:val="center"/>
          </w:tcPr>
          <w:p w14:paraId="233D8077"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一个管理控制台同时管理医院内部的</w:t>
            </w:r>
            <w:proofErr w:type="spellStart"/>
            <w:r w:rsidRPr="00A03EF1">
              <w:rPr>
                <w:rFonts w:ascii="仿宋" w:eastAsia="仿宋" w:hAnsi="仿宋" w:cs="宋体" w:hint="eastAsia"/>
                <w:sz w:val="24"/>
              </w:rPr>
              <w:t>Windows,Linux</w:t>
            </w:r>
            <w:proofErr w:type="spellEnd"/>
            <w:r w:rsidRPr="00A03EF1">
              <w:rPr>
                <w:rFonts w:ascii="仿宋" w:eastAsia="仿宋" w:hAnsi="仿宋" w:cs="宋体" w:hint="eastAsia"/>
                <w:sz w:val="24"/>
              </w:rPr>
              <w:t>,信创操作系统，同时管理这些操作系统的服务器版和客户端版。产品管理中心需支持部署在国产系统（x86/ARM）环境中，具备与国产化龙芯架构、国产化麒麟系统、国产化统信系统等国产信创环境的兼容互认证书。（提供产品兼容互认证书）</w:t>
            </w:r>
          </w:p>
        </w:tc>
      </w:tr>
      <w:tr w:rsidR="00A03EF1" w:rsidRPr="00A03EF1" w14:paraId="1E732113"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15A53AF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nil"/>
              <w:left w:val="nil"/>
              <w:bottom w:val="single" w:sz="4" w:space="0" w:color="auto"/>
              <w:right w:val="single" w:sz="4" w:space="0" w:color="auto"/>
            </w:tcBorders>
            <w:vAlign w:val="center"/>
          </w:tcPr>
          <w:p w14:paraId="7ED3CD2D" w14:textId="77777777" w:rsidR="00A03EF1" w:rsidRPr="00A03EF1" w:rsidRDefault="00A03EF1" w:rsidP="00D472A8">
            <w:pPr>
              <w:widowControl/>
              <w:jc w:val="left"/>
              <w:rPr>
                <w:rFonts w:ascii="仿宋" w:eastAsia="仿宋" w:hAnsi="仿宋" w:cs="宋体"/>
                <w:sz w:val="24"/>
              </w:rPr>
            </w:pPr>
            <w:r w:rsidRPr="00A03EF1">
              <w:rPr>
                <w:rFonts w:ascii="仿宋" w:eastAsia="仿宋" w:hAnsi="仿宋" w:cs="宋体" w:hint="eastAsia"/>
                <w:sz w:val="24"/>
                <w:lang w:bidi="ar"/>
              </w:rPr>
              <w:t>支持收集客户端的故障信息，可以将收集的故障信息方便地反馈至安全厂商的服务人员进行故障排查分析。支持客户端资源占用自动降级，当客户端CPU和内存使用率超过设定值时，将自动暂时关闭资源占用高的功能，待资源稳定时再开启。</w:t>
            </w:r>
          </w:p>
        </w:tc>
      </w:tr>
      <w:tr w:rsidR="00A03EF1" w:rsidRPr="00A03EF1" w14:paraId="67E2E66A"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1C894C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nil"/>
              <w:left w:val="nil"/>
              <w:bottom w:val="single" w:sz="4" w:space="0" w:color="auto"/>
              <w:right w:val="single" w:sz="4" w:space="0" w:color="auto"/>
            </w:tcBorders>
            <w:vAlign w:val="center"/>
          </w:tcPr>
          <w:p w14:paraId="47000C41" w14:textId="77777777" w:rsidR="00A03EF1" w:rsidRPr="00A03EF1" w:rsidRDefault="00A03EF1" w:rsidP="00D472A8">
            <w:pPr>
              <w:widowControl/>
              <w:jc w:val="left"/>
              <w:rPr>
                <w:rFonts w:ascii="仿宋" w:eastAsia="仿宋" w:hAnsi="仿宋" w:cs="宋体"/>
                <w:sz w:val="24"/>
                <w:lang w:bidi="ar"/>
              </w:rPr>
            </w:pPr>
            <w:r w:rsidRPr="00A03EF1">
              <w:rPr>
                <w:rFonts w:ascii="仿宋" w:eastAsia="仿宋" w:hAnsi="仿宋"/>
                <w:snapToGrid w:val="0"/>
                <w:sz w:val="24"/>
              </w:rPr>
              <w:t>支持客户端的防卸载功能，避免用户自行卸载，管理员可设置卸载密码</w:t>
            </w:r>
            <w:r w:rsidRPr="00A03EF1">
              <w:rPr>
                <w:rFonts w:ascii="仿宋" w:eastAsia="仿宋" w:hAnsi="仿宋" w:hint="eastAsia"/>
                <w:snapToGrid w:val="0"/>
                <w:sz w:val="24"/>
              </w:rPr>
              <w:t>。</w:t>
            </w:r>
            <w:r w:rsidRPr="00A03EF1">
              <w:rPr>
                <w:rFonts w:ascii="仿宋" w:eastAsia="仿宋" w:hAnsi="仿宋"/>
                <w:snapToGrid w:val="0"/>
                <w:sz w:val="24"/>
              </w:rPr>
              <w:t>支持客户端的防退出功能，避免用户恶意退出，管理员可设置退出密码</w:t>
            </w:r>
            <w:r w:rsidRPr="00A03EF1">
              <w:rPr>
                <w:rFonts w:ascii="仿宋" w:eastAsia="仿宋" w:hAnsi="仿宋" w:hint="eastAsia"/>
                <w:snapToGrid w:val="0"/>
                <w:sz w:val="24"/>
              </w:rPr>
              <w:t>。</w:t>
            </w:r>
          </w:p>
        </w:tc>
      </w:tr>
      <w:tr w:rsidR="00A03EF1" w:rsidRPr="00A03EF1" w14:paraId="068C1997"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6AE515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nil"/>
              <w:left w:val="nil"/>
              <w:bottom w:val="single" w:sz="4" w:space="0" w:color="auto"/>
              <w:right w:val="single" w:sz="4" w:space="0" w:color="auto"/>
            </w:tcBorders>
            <w:vAlign w:val="center"/>
          </w:tcPr>
          <w:p w14:paraId="68725DF9"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支持以终端维度查看终端所有资产信息，包括运行应用，安装软件，硬件，账号详情，启动项，进程，端口，数据库，进程，系统服务。</w:t>
            </w:r>
            <w:r w:rsidRPr="00A03EF1">
              <w:rPr>
                <w:rFonts w:ascii="仿宋" w:eastAsia="仿宋" w:hAnsi="仿宋" w:hint="eastAsia"/>
                <w:sz w:val="24"/>
              </w:rPr>
              <w:t xml:space="preserve"> </w:t>
            </w:r>
          </w:p>
        </w:tc>
      </w:tr>
      <w:tr w:rsidR="00A03EF1" w:rsidRPr="00A03EF1" w14:paraId="79F473B2"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47BE5A3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nil"/>
              <w:left w:val="nil"/>
              <w:bottom w:val="single" w:sz="4" w:space="0" w:color="auto"/>
              <w:right w:val="single" w:sz="4" w:space="0" w:color="auto"/>
            </w:tcBorders>
            <w:vAlign w:val="center"/>
          </w:tcPr>
          <w:p w14:paraId="6C970DAC" w14:textId="77777777" w:rsidR="00A03EF1" w:rsidRPr="00A03EF1" w:rsidRDefault="00A03EF1" w:rsidP="00D472A8">
            <w:pPr>
              <w:jc w:val="left"/>
              <w:rPr>
                <w:rFonts w:ascii="仿宋" w:eastAsia="仿宋" w:hAnsi="仿宋" w:cs="宋体"/>
                <w:sz w:val="24"/>
              </w:rPr>
            </w:pPr>
            <w:r w:rsidRPr="00A03EF1">
              <w:rPr>
                <w:rFonts w:ascii="仿宋" w:eastAsia="仿宋" w:hAnsi="仿宋" w:cs="宋体" w:hint="eastAsia"/>
                <w:sz w:val="24"/>
              </w:rPr>
              <w:t>提供基于程序行为的独立恶意行为监控引擎，基于进程的操作行为和序列组合来应对未知威胁。</w:t>
            </w:r>
          </w:p>
        </w:tc>
      </w:tr>
      <w:tr w:rsidR="00A03EF1" w:rsidRPr="00A03EF1" w14:paraId="185C635C"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3207696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nil"/>
              <w:left w:val="nil"/>
              <w:bottom w:val="single" w:sz="4" w:space="0" w:color="auto"/>
              <w:right w:val="single" w:sz="4" w:space="0" w:color="auto"/>
            </w:tcBorders>
            <w:vAlign w:val="center"/>
          </w:tcPr>
          <w:p w14:paraId="61626F80" w14:textId="77777777" w:rsidR="00A03EF1" w:rsidRPr="00A03EF1" w:rsidRDefault="00A03EF1" w:rsidP="00D472A8">
            <w:pPr>
              <w:jc w:val="left"/>
              <w:rPr>
                <w:rFonts w:ascii="仿宋" w:eastAsia="仿宋" w:hAnsi="仿宋" w:cs="宋体"/>
                <w:sz w:val="24"/>
              </w:rPr>
            </w:pPr>
            <w:r w:rsidRPr="00A03EF1">
              <w:rPr>
                <w:rFonts w:ascii="仿宋" w:eastAsia="仿宋" w:hAnsi="仿宋" w:cs="宋体" w:hint="eastAsia"/>
                <w:sz w:val="24"/>
              </w:rPr>
              <w:t>对所有平台均支持不少于三个杀毒引擎混合使用，包括云检测引擎、机器学习引擎、启发式引擎等，提供多引擎检测能力。提供对恶意代码有效检测与识别能力，对已知、未知病毒、病毒变种的全面检测、拦截和清除能力。</w:t>
            </w:r>
          </w:p>
        </w:tc>
      </w:tr>
      <w:tr w:rsidR="00A03EF1" w:rsidRPr="00A03EF1" w14:paraId="34F181FF"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B5C7C7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nil"/>
              <w:left w:val="nil"/>
              <w:bottom w:val="single" w:sz="4" w:space="0" w:color="auto"/>
              <w:right w:val="single" w:sz="4" w:space="0" w:color="auto"/>
            </w:tcBorders>
            <w:vAlign w:val="center"/>
          </w:tcPr>
          <w:p w14:paraId="161EC17C"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提供基于程序行为的独立恶意行为监控引擎，基于进程的操作行为和序列组合来应对未知威胁。</w:t>
            </w:r>
          </w:p>
        </w:tc>
      </w:tr>
      <w:tr w:rsidR="00A03EF1" w:rsidRPr="00A03EF1" w14:paraId="50EDF445"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3014E63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nil"/>
              <w:left w:val="nil"/>
              <w:bottom w:val="single" w:sz="4" w:space="0" w:color="auto"/>
              <w:right w:val="single" w:sz="4" w:space="0" w:color="auto"/>
            </w:tcBorders>
            <w:vAlign w:val="center"/>
          </w:tcPr>
          <w:p w14:paraId="2CD05F8A"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具备机器学习检测引擎，产品能够监控并清除病毒、木马、勒索、挖矿、恶意软件、加壳软件、CVE弱点攻击等类型的恶意威胁；</w:t>
            </w:r>
            <w:r w:rsidRPr="00A03EF1">
              <w:rPr>
                <w:rFonts w:ascii="仿宋" w:eastAsia="仿宋" w:hAnsi="仿宋" w:hint="eastAsia"/>
                <w:sz w:val="24"/>
              </w:rPr>
              <w:t xml:space="preserve"> </w:t>
            </w:r>
          </w:p>
        </w:tc>
      </w:tr>
      <w:tr w:rsidR="00A03EF1" w:rsidRPr="00A03EF1" w14:paraId="334E0D07"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53C0CB5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nil"/>
              <w:left w:val="nil"/>
              <w:bottom w:val="single" w:sz="4" w:space="0" w:color="auto"/>
              <w:right w:val="single" w:sz="4" w:space="0" w:color="auto"/>
            </w:tcBorders>
            <w:vAlign w:val="center"/>
          </w:tcPr>
          <w:p w14:paraId="2644AA82"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系统能够实现Linux ELF UPX脱壳深度扫描能力，支持图片马的检测能力、EML附件深度检测能力，具备PE机器学习检测能力，有效检测已知病毒变种及未知病毒。具备未知文件类型病毒的专家规则检测通道，增强对新型伪装类型病毒(如银狐)的泛化检测能力。</w:t>
            </w:r>
          </w:p>
        </w:tc>
      </w:tr>
      <w:tr w:rsidR="00A03EF1" w:rsidRPr="00A03EF1" w14:paraId="6DC9FBC2"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54568A2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2.10</w:t>
            </w:r>
          </w:p>
        </w:tc>
        <w:tc>
          <w:tcPr>
            <w:tcW w:w="7517" w:type="dxa"/>
            <w:tcBorders>
              <w:top w:val="nil"/>
              <w:left w:val="nil"/>
              <w:bottom w:val="single" w:sz="4" w:space="0" w:color="auto"/>
              <w:right w:val="single" w:sz="4" w:space="0" w:color="auto"/>
            </w:tcBorders>
            <w:vAlign w:val="center"/>
          </w:tcPr>
          <w:p w14:paraId="16FFC8E0"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系统具备自主知识产权的防病毒引擎；实时监控并清除来自各种途径的病毒、木马、蠕虫、恶意软件、勒索软件、APT攻击、黑客工具等恶意威胁；</w:t>
            </w:r>
            <w:r w:rsidRPr="00A03EF1">
              <w:rPr>
                <w:rFonts w:ascii="仿宋" w:eastAsia="仿宋" w:hAnsi="仿宋" w:hint="eastAsia"/>
                <w:sz w:val="24"/>
              </w:rPr>
              <w:t xml:space="preserve"> </w:t>
            </w:r>
          </w:p>
        </w:tc>
      </w:tr>
      <w:tr w:rsidR="00A03EF1" w:rsidRPr="00A03EF1" w14:paraId="3C2C6428"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78CC3F2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2.11</w:t>
            </w:r>
          </w:p>
        </w:tc>
        <w:tc>
          <w:tcPr>
            <w:tcW w:w="7517" w:type="dxa"/>
            <w:tcBorders>
              <w:top w:val="nil"/>
              <w:left w:val="nil"/>
              <w:bottom w:val="single" w:sz="4" w:space="0" w:color="auto"/>
              <w:right w:val="single" w:sz="4" w:space="0" w:color="auto"/>
            </w:tcBorders>
            <w:vAlign w:val="center"/>
          </w:tcPr>
          <w:p w14:paraId="4E9EC65B"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支持运行进程检查，支持自定义进程和从资产中选择进程2种方式添加，支持设置检查进程的名称、SHA1、禁止/必须运行，支持禁止运行软件的阻断</w:t>
            </w:r>
          </w:p>
        </w:tc>
      </w:tr>
      <w:tr w:rsidR="00A03EF1" w:rsidRPr="00A03EF1" w14:paraId="714CCFD7"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E0B16D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2.12</w:t>
            </w:r>
          </w:p>
        </w:tc>
        <w:tc>
          <w:tcPr>
            <w:tcW w:w="7517" w:type="dxa"/>
            <w:tcBorders>
              <w:top w:val="nil"/>
              <w:left w:val="nil"/>
              <w:bottom w:val="single" w:sz="4" w:space="0" w:color="auto"/>
              <w:right w:val="single" w:sz="4" w:space="0" w:color="auto"/>
            </w:tcBorders>
            <w:vAlign w:val="center"/>
          </w:tcPr>
          <w:p w14:paraId="5A790F4C"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针对不同病毒类型自定义设置处置措施，处置措施包括“隔离”、“清除”、“删除”、“更名”、或“不予处理”等，支持设置病毒清除动作前备份文件。具备爆发阻止功能，管理端可配置爆发阻止策略，封堵共享端口。（提供产品功能截图）</w:t>
            </w:r>
          </w:p>
        </w:tc>
      </w:tr>
      <w:tr w:rsidR="00A03EF1" w:rsidRPr="00A03EF1" w14:paraId="2F39AAAD"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ACE674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nil"/>
              <w:left w:val="nil"/>
              <w:bottom w:val="single" w:sz="4" w:space="0" w:color="auto"/>
              <w:right w:val="single" w:sz="4" w:space="0" w:color="auto"/>
            </w:tcBorders>
            <w:vAlign w:val="center"/>
          </w:tcPr>
          <w:p w14:paraId="4B5C4E6E"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支持漏洞处置优先级，依据漏洞风险，漏洞所在设备被攻击的可能性，漏洞所在资产的重要等级，漏洞可被利用的威胁情报等维度，筛选出立即修复，优先修复，稍后修复，延后修复，让补丁管理更有序从容。</w:t>
            </w:r>
          </w:p>
        </w:tc>
      </w:tr>
      <w:tr w:rsidR="00A03EF1" w:rsidRPr="00A03EF1" w14:paraId="55040B90" w14:textId="77777777" w:rsidTr="00A03EF1">
        <w:trPr>
          <w:trHeight w:val="439"/>
        </w:trPr>
        <w:tc>
          <w:tcPr>
            <w:tcW w:w="776" w:type="dxa"/>
            <w:tcBorders>
              <w:top w:val="nil"/>
              <w:left w:val="single" w:sz="4" w:space="0" w:color="auto"/>
              <w:bottom w:val="single" w:sz="4" w:space="0" w:color="auto"/>
              <w:right w:val="single" w:sz="4" w:space="0" w:color="auto"/>
            </w:tcBorders>
          </w:tcPr>
          <w:p w14:paraId="52558B1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2.14</w:t>
            </w:r>
          </w:p>
        </w:tc>
        <w:tc>
          <w:tcPr>
            <w:tcW w:w="7517" w:type="dxa"/>
            <w:tcBorders>
              <w:top w:val="nil"/>
              <w:left w:val="nil"/>
              <w:bottom w:val="single" w:sz="4" w:space="0" w:color="auto"/>
              <w:right w:val="single" w:sz="4" w:space="0" w:color="auto"/>
            </w:tcBorders>
            <w:vAlign w:val="center"/>
          </w:tcPr>
          <w:p w14:paraId="36C59579"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基于性能和业务需求，可配置探针记录内容（文件、进程、网络、注册表、系统、API事件）的详细程度和规则检测范围。</w:t>
            </w:r>
            <w:r w:rsidRPr="00A03EF1">
              <w:rPr>
                <w:rFonts w:ascii="仿宋" w:eastAsia="仿宋" w:hAnsi="仿宋" w:hint="eastAsia"/>
                <w:sz w:val="24"/>
              </w:rPr>
              <w:t xml:space="preserve"> </w:t>
            </w:r>
          </w:p>
        </w:tc>
      </w:tr>
      <w:tr w:rsidR="00A03EF1" w:rsidRPr="00A03EF1" w14:paraId="0B551CF4" w14:textId="77777777" w:rsidTr="00A03EF1">
        <w:trPr>
          <w:trHeight w:val="439"/>
        </w:trPr>
        <w:tc>
          <w:tcPr>
            <w:tcW w:w="776" w:type="dxa"/>
            <w:tcBorders>
              <w:top w:val="nil"/>
              <w:left w:val="single" w:sz="4" w:space="0" w:color="auto"/>
              <w:bottom w:val="single" w:sz="4" w:space="0" w:color="auto"/>
              <w:right w:val="single" w:sz="4" w:space="0" w:color="auto"/>
            </w:tcBorders>
          </w:tcPr>
          <w:p w14:paraId="173C6D8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nil"/>
              <w:left w:val="nil"/>
              <w:bottom w:val="single" w:sz="4" w:space="0" w:color="auto"/>
              <w:right w:val="single" w:sz="4" w:space="0" w:color="auto"/>
            </w:tcBorders>
            <w:vAlign w:val="center"/>
          </w:tcPr>
          <w:p w14:paraId="0442A232"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具备威胁情报云端联动机制，进行更加广泛的查询和检测，可以更加有效检测新威胁。对于触发的IOA告警，可自动绘制进程事件树并提供攻击上下文，供管理员综合研判。</w:t>
            </w:r>
          </w:p>
        </w:tc>
      </w:tr>
      <w:tr w:rsidR="00A03EF1" w:rsidRPr="00A03EF1" w14:paraId="41F6F4A4" w14:textId="77777777" w:rsidTr="00A03EF1">
        <w:trPr>
          <w:trHeight w:val="439"/>
        </w:trPr>
        <w:tc>
          <w:tcPr>
            <w:tcW w:w="776" w:type="dxa"/>
            <w:tcBorders>
              <w:top w:val="nil"/>
              <w:left w:val="single" w:sz="4" w:space="0" w:color="auto"/>
              <w:bottom w:val="single" w:sz="4" w:space="0" w:color="auto"/>
              <w:right w:val="single" w:sz="4" w:space="0" w:color="auto"/>
            </w:tcBorders>
          </w:tcPr>
          <w:p w14:paraId="5B44666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2.16</w:t>
            </w:r>
          </w:p>
        </w:tc>
        <w:tc>
          <w:tcPr>
            <w:tcW w:w="7517" w:type="dxa"/>
            <w:tcBorders>
              <w:top w:val="nil"/>
              <w:left w:val="nil"/>
              <w:bottom w:val="single" w:sz="4" w:space="0" w:color="auto"/>
              <w:right w:val="single" w:sz="4" w:space="0" w:color="auto"/>
            </w:tcBorders>
            <w:vAlign w:val="center"/>
          </w:tcPr>
          <w:p w14:paraId="6A185161"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在Windows 操作系统上，对于恶意域名访问检测，可精准定位发起请求的进程名。提供远程遏制终端给管理员，有效避免威胁蔓延，并支持配置遏制白名单，遏制白名单支持按IP、域名、进程名/进程全路径进行添加白名单。</w:t>
            </w:r>
          </w:p>
        </w:tc>
      </w:tr>
      <w:tr w:rsidR="00A03EF1" w:rsidRPr="00A03EF1" w14:paraId="2C83CEF1" w14:textId="77777777" w:rsidTr="00A03EF1">
        <w:trPr>
          <w:trHeight w:val="439"/>
        </w:trPr>
        <w:tc>
          <w:tcPr>
            <w:tcW w:w="776" w:type="dxa"/>
            <w:tcBorders>
              <w:top w:val="nil"/>
              <w:left w:val="single" w:sz="4" w:space="0" w:color="auto"/>
              <w:bottom w:val="single" w:sz="4" w:space="0" w:color="auto"/>
              <w:right w:val="single" w:sz="4" w:space="0" w:color="auto"/>
            </w:tcBorders>
          </w:tcPr>
          <w:p w14:paraId="3A1421D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2.17</w:t>
            </w:r>
          </w:p>
        </w:tc>
        <w:tc>
          <w:tcPr>
            <w:tcW w:w="7517" w:type="dxa"/>
            <w:tcBorders>
              <w:top w:val="nil"/>
              <w:left w:val="nil"/>
              <w:bottom w:val="single" w:sz="4" w:space="0" w:color="auto"/>
              <w:right w:val="single" w:sz="4" w:space="0" w:color="auto"/>
            </w:tcBorders>
            <w:vAlign w:val="center"/>
          </w:tcPr>
          <w:p w14:paraId="31628B39"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支持未知资产探测，探测方式支持Ping，ARP, Nmap方式，支持设置探测周期定期触发探测和手动立即触发探测。探测信息包含：未知资产IP，Mac，Mac厂商，计算机名，操作系统，设备类型，首次探测时间，最近探测时间。</w:t>
            </w:r>
          </w:p>
        </w:tc>
      </w:tr>
      <w:tr w:rsidR="00A03EF1" w:rsidRPr="00A03EF1" w14:paraId="4FEFE593" w14:textId="77777777" w:rsidTr="00A03EF1">
        <w:trPr>
          <w:trHeight w:val="439"/>
        </w:trPr>
        <w:tc>
          <w:tcPr>
            <w:tcW w:w="776" w:type="dxa"/>
            <w:tcBorders>
              <w:top w:val="nil"/>
              <w:left w:val="single" w:sz="4" w:space="0" w:color="auto"/>
              <w:bottom w:val="single" w:sz="4" w:space="0" w:color="auto"/>
              <w:right w:val="single" w:sz="4" w:space="0" w:color="auto"/>
            </w:tcBorders>
          </w:tcPr>
          <w:p w14:paraId="57A6C71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2.18</w:t>
            </w:r>
          </w:p>
        </w:tc>
        <w:tc>
          <w:tcPr>
            <w:tcW w:w="7517" w:type="dxa"/>
            <w:tcBorders>
              <w:top w:val="nil"/>
              <w:left w:val="nil"/>
              <w:bottom w:val="single" w:sz="4" w:space="0" w:color="auto"/>
              <w:right w:val="single" w:sz="4" w:space="0" w:color="auto"/>
            </w:tcBorders>
            <w:vAlign w:val="center"/>
          </w:tcPr>
          <w:p w14:paraId="3430D1DD"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终端PC移动存储介质的统一安全管控，可设置移动存储介质的授权使用范围和读写权限，支持USB外设进行管理，提供允许、禁用的控制能力，包括光驱、打印机、扫描仪、手机/平板、红外等设备。支持对USB存储设备进行只读、读写、读写执行、禁用的权限控制。防止因为移动存储介质随意使用带来的恶意程序风险和数据泄露风险；</w:t>
            </w:r>
          </w:p>
        </w:tc>
      </w:tr>
      <w:tr w:rsidR="00A03EF1" w:rsidRPr="00A03EF1" w14:paraId="3E079671" w14:textId="77777777" w:rsidTr="00A03EF1">
        <w:trPr>
          <w:trHeight w:val="439"/>
        </w:trPr>
        <w:tc>
          <w:tcPr>
            <w:tcW w:w="776" w:type="dxa"/>
            <w:tcBorders>
              <w:top w:val="nil"/>
              <w:left w:val="single" w:sz="4" w:space="0" w:color="auto"/>
              <w:bottom w:val="single" w:sz="4" w:space="0" w:color="auto"/>
              <w:right w:val="single" w:sz="4" w:space="0" w:color="auto"/>
            </w:tcBorders>
          </w:tcPr>
          <w:p w14:paraId="41470D8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2.19</w:t>
            </w:r>
          </w:p>
        </w:tc>
        <w:tc>
          <w:tcPr>
            <w:tcW w:w="7517" w:type="dxa"/>
            <w:tcBorders>
              <w:top w:val="nil"/>
              <w:left w:val="nil"/>
              <w:bottom w:val="single" w:sz="4" w:space="0" w:color="auto"/>
              <w:right w:val="single" w:sz="4" w:space="0" w:color="auto"/>
            </w:tcBorders>
            <w:vAlign w:val="center"/>
          </w:tcPr>
          <w:p w14:paraId="5DDE8E57"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支持从运行进程统计中直接指定进程黑名单。支持禁用双网卡连接，禁用后仅支持与服务器连接的网卡通讯，断开其他网卡的网络连接。</w:t>
            </w:r>
          </w:p>
        </w:tc>
      </w:tr>
      <w:tr w:rsidR="00A03EF1" w:rsidRPr="00A03EF1" w14:paraId="5086E94C" w14:textId="77777777" w:rsidTr="00A03EF1">
        <w:trPr>
          <w:trHeight w:val="439"/>
        </w:trPr>
        <w:tc>
          <w:tcPr>
            <w:tcW w:w="776" w:type="dxa"/>
            <w:tcBorders>
              <w:top w:val="nil"/>
              <w:left w:val="single" w:sz="4" w:space="0" w:color="auto"/>
              <w:bottom w:val="single" w:sz="4" w:space="0" w:color="auto"/>
              <w:right w:val="single" w:sz="4" w:space="0" w:color="auto"/>
            </w:tcBorders>
          </w:tcPr>
          <w:p w14:paraId="44234A0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2.20</w:t>
            </w:r>
          </w:p>
        </w:tc>
        <w:tc>
          <w:tcPr>
            <w:tcW w:w="7517" w:type="dxa"/>
            <w:tcBorders>
              <w:top w:val="nil"/>
              <w:left w:val="nil"/>
              <w:bottom w:val="single" w:sz="4" w:space="0" w:color="auto"/>
              <w:right w:val="single" w:sz="4" w:space="0" w:color="auto"/>
            </w:tcBorders>
            <w:vAlign w:val="center"/>
          </w:tcPr>
          <w:p w14:paraId="18DC2512"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管理员向指定终端发起远程桌面连接，连接权限具备操作模式和仅查看模式。终端用户具备调整操作权限的权力。支持超级管理员配置远程桌面的模式：强制连接、询问连接，强制连接将无需终端接受直接连接成功，适用于无人看守的场景。</w:t>
            </w:r>
          </w:p>
        </w:tc>
      </w:tr>
      <w:tr w:rsidR="00A03EF1" w:rsidRPr="00A03EF1" w14:paraId="4DD30027" w14:textId="77777777" w:rsidTr="00A03EF1">
        <w:trPr>
          <w:trHeight w:val="439"/>
        </w:trPr>
        <w:tc>
          <w:tcPr>
            <w:tcW w:w="776" w:type="dxa"/>
            <w:tcBorders>
              <w:top w:val="nil"/>
              <w:left w:val="single" w:sz="4" w:space="0" w:color="auto"/>
              <w:bottom w:val="single" w:sz="4" w:space="0" w:color="auto"/>
              <w:right w:val="single" w:sz="4" w:space="0" w:color="auto"/>
            </w:tcBorders>
          </w:tcPr>
          <w:p w14:paraId="62B0E69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2.21</w:t>
            </w:r>
          </w:p>
        </w:tc>
        <w:tc>
          <w:tcPr>
            <w:tcW w:w="7517" w:type="dxa"/>
            <w:tcBorders>
              <w:top w:val="nil"/>
              <w:left w:val="nil"/>
              <w:bottom w:val="single" w:sz="4" w:space="0" w:color="auto"/>
              <w:right w:val="single" w:sz="4" w:space="0" w:color="auto"/>
            </w:tcBorders>
            <w:vAlign w:val="center"/>
          </w:tcPr>
          <w:p w14:paraId="378A4056"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终端审计策略；支持配置文件审计，终端本地及移动存储设备中的文件操作行为，包括：创建，读取，修改，删除，重命名，支持选择审计文件的范围（全部，可执行文件及文档文件，指定文件类型，指定文件目录）；外设审计支持外设的插拔行为审计，支持选择审计的外设范围（全部，指定外设类型）；进程审计支持进程的创建、结束行为审计，支持选择审计的进程范围（全部，指定进程）；账号审计支持账号的创建，修改，删除，登入，登出行为审计。</w:t>
            </w:r>
          </w:p>
        </w:tc>
      </w:tr>
      <w:tr w:rsidR="00A03EF1" w:rsidRPr="00A03EF1" w14:paraId="4C8C6D53" w14:textId="77777777" w:rsidTr="00A03EF1">
        <w:trPr>
          <w:trHeight w:val="439"/>
        </w:trPr>
        <w:tc>
          <w:tcPr>
            <w:tcW w:w="776" w:type="dxa"/>
            <w:tcBorders>
              <w:top w:val="nil"/>
              <w:left w:val="single" w:sz="4" w:space="0" w:color="auto"/>
              <w:bottom w:val="single" w:sz="4" w:space="0" w:color="auto"/>
              <w:right w:val="single" w:sz="4" w:space="0" w:color="auto"/>
            </w:tcBorders>
          </w:tcPr>
          <w:p w14:paraId="32B9BB0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2.22</w:t>
            </w:r>
          </w:p>
        </w:tc>
        <w:tc>
          <w:tcPr>
            <w:tcW w:w="7517" w:type="dxa"/>
            <w:tcBorders>
              <w:top w:val="nil"/>
              <w:left w:val="nil"/>
              <w:bottom w:val="single" w:sz="4" w:space="0" w:color="auto"/>
              <w:right w:val="single" w:sz="4" w:space="0" w:color="auto"/>
            </w:tcBorders>
            <w:vAlign w:val="center"/>
          </w:tcPr>
          <w:p w14:paraId="1A47B8E2" w14:textId="77777777" w:rsidR="00A03EF1" w:rsidRPr="00A03EF1" w:rsidRDefault="00A03EF1" w:rsidP="00D472A8">
            <w:pPr>
              <w:widowControl/>
              <w:jc w:val="left"/>
              <w:rPr>
                <w:rFonts w:ascii="仿宋" w:eastAsia="仿宋" w:hAnsi="仿宋"/>
                <w:sz w:val="24"/>
              </w:rPr>
            </w:pPr>
            <w:r w:rsidRPr="00A03EF1">
              <w:rPr>
                <w:rFonts w:ascii="仿宋" w:eastAsia="仿宋" w:hAnsi="仿宋" w:cs="宋体" w:hint="eastAsia"/>
                <w:sz w:val="24"/>
              </w:rPr>
              <w:t>支持统计并呈现最近24小时、7天、30天的不同来源的病毒入侵风险趋势折线图。病毒来源分为：本地或网络驱动器、Web、电子邮件、移动设备、其他来源。</w:t>
            </w:r>
            <w:r w:rsidRPr="00A03EF1">
              <w:rPr>
                <w:rFonts w:ascii="仿宋" w:eastAsia="仿宋" w:hAnsi="仿宋" w:cs="宋体" w:hint="eastAsia"/>
                <w:sz w:val="24"/>
              </w:rPr>
              <w:br/>
              <w:t>支持统计并呈现最近24小时、7天、30天的入侵检测事件趋势折线图。统计的事件类型包括：暴力破解、异常登录、可疑操作、Shell反弹、</w:t>
            </w:r>
            <w:proofErr w:type="spellStart"/>
            <w:r w:rsidRPr="00A03EF1">
              <w:rPr>
                <w:rFonts w:ascii="仿宋" w:eastAsia="仿宋" w:hAnsi="仿宋" w:cs="宋体" w:hint="eastAsia"/>
                <w:sz w:val="24"/>
              </w:rPr>
              <w:t>WebSHell</w:t>
            </w:r>
            <w:proofErr w:type="spellEnd"/>
            <w:r w:rsidRPr="00A03EF1">
              <w:rPr>
                <w:rFonts w:ascii="仿宋" w:eastAsia="仿宋" w:hAnsi="仿宋" w:cs="宋体" w:hint="eastAsia"/>
                <w:sz w:val="24"/>
              </w:rPr>
              <w:t>、PowerShell、本地提权、Web漏洞利用、自定义进程事件等。</w:t>
            </w:r>
          </w:p>
        </w:tc>
      </w:tr>
      <w:tr w:rsidR="00A03EF1" w:rsidRPr="00A03EF1" w14:paraId="4D32649C"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24ADDF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二、主机安全防护系统</w:t>
            </w:r>
          </w:p>
        </w:tc>
      </w:tr>
      <w:tr w:rsidR="00A03EF1" w:rsidRPr="00A03EF1" w14:paraId="53737457"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14A95A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nil"/>
              <w:left w:val="nil"/>
              <w:bottom w:val="single" w:sz="4" w:space="0" w:color="auto"/>
              <w:right w:val="single" w:sz="4" w:space="0" w:color="auto"/>
            </w:tcBorders>
            <w:vAlign w:val="center"/>
          </w:tcPr>
          <w:p w14:paraId="455B1CF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6E06EC64"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F431F6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1.1</w:t>
            </w:r>
          </w:p>
        </w:tc>
        <w:tc>
          <w:tcPr>
            <w:tcW w:w="7517" w:type="dxa"/>
            <w:tcBorders>
              <w:top w:val="nil"/>
              <w:left w:val="nil"/>
              <w:bottom w:val="single" w:sz="4" w:space="0" w:color="auto"/>
              <w:right w:val="single" w:sz="4" w:space="0" w:color="auto"/>
            </w:tcBorders>
            <w:vAlign w:val="center"/>
          </w:tcPr>
          <w:p w14:paraId="1D1948B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提供服务器、虚拟机、超融合的统一安全防护，实现集中的管理、监控、更新和部署等能力，帮助医院实现混合跨虚拟化平台的安全管理；</w:t>
            </w:r>
          </w:p>
        </w:tc>
      </w:tr>
      <w:tr w:rsidR="00A03EF1" w:rsidRPr="00A03EF1" w14:paraId="3931339B"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1AA7B1B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1.2</w:t>
            </w:r>
          </w:p>
        </w:tc>
        <w:tc>
          <w:tcPr>
            <w:tcW w:w="7517" w:type="dxa"/>
            <w:tcBorders>
              <w:top w:val="nil"/>
              <w:left w:val="nil"/>
              <w:bottom w:val="single" w:sz="4" w:space="0" w:color="auto"/>
              <w:right w:val="single" w:sz="4" w:space="0" w:color="auto"/>
            </w:tcBorders>
            <w:vAlign w:val="center"/>
          </w:tcPr>
          <w:p w14:paraId="2E5976D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需包括无代理虚拟机防病毒模块、无代理虚拟机深度包检测模块使用许可授权。</w:t>
            </w:r>
            <w:proofErr w:type="spellStart"/>
            <w:r w:rsidRPr="00A03EF1">
              <w:rPr>
                <w:rFonts w:ascii="仿宋" w:eastAsia="仿宋" w:hAnsi="仿宋" w:hint="eastAsia"/>
                <w:sz w:val="24"/>
              </w:rPr>
              <w:t>vmware</w:t>
            </w:r>
            <w:proofErr w:type="spellEnd"/>
            <w:r w:rsidRPr="00A03EF1">
              <w:rPr>
                <w:rFonts w:ascii="仿宋" w:eastAsia="仿宋" w:hAnsi="仿宋" w:hint="eastAsia"/>
                <w:sz w:val="24"/>
              </w:rPr>
              <w:t>物理CPU授权数量≥44颗，DELL超融合物理CPU授权数量≥10颗。</w:t>
            </w:r>
          </w:p>
        </w:tc>
      </w:tr>
      <w:tr w:rsidR="00A03EF1" w:rsidRPr="00A03EF1" w14:paraId="6E3BE26C"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2F9593CE" w14:textId="77777777" w:rsidR="00A03EF1" w:rsidRPr="00A03EF1" w:rsidRDefault="00A03EF1" w:rsidP="00D472A8">
            <w:pPr>
              <w:widowControl/>
              <w:jc w:val="left"/>
              <w:rPr>
                <w:rFonts w:ascii="仿宋" w:eastAsia="仿宋" w:hAnsi="仿宋"/>
                <w:sz w:val="24"/>
              </w:rPr>
            </w:pPr>
            <w:r w:rsidRPr="00A03EF1">
              <w:rPr>
                <w:rFonts w:ascii="仿宋" w:eastAsia="仿宋" w:hAnsi="仿宋"/>
                <w:sz w:val="24"/>
              </w:rPr>
              <w:t>2</w:t>
            </w:r>
          </w:p>
        </w:tc>
        <w:tc>
          <w:tcPr>
            <w:tcW w:w="7517" w:type="dxa"/>
            <w:tcBorders>
              <w:top w:val="nil"/>
              <w:left w:val="nil"/>
              <w:bottom w:val="single" w:sz="4" w:space="0" w:color="auto"/>
              <w:right w:val="single" w:sz="4" w:space="0" w:color="auto"/>
            </w:tcBorders>
            <w:vAlign w:val="center"/>
          </w:tcPr>
          <w:p w14:paraId="18541F2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2B80A219"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A6A3F7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nil"/>
              <w:left w:val="nil"/>
              <w:bottom w:val="single" w:sz="4" w:space="0" w:color="auto"/>
              <w:right w:val="single" w:sz="4" w:space="0" w:color="auto"/>
            </w:tcBorders>
            <w:vAlign w:val="center"/>
          </w:tcPr>
          <w:p w14:paraId="2911D0B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无代理安全防护，通过无代理模式提供恶意程序及Web 信誉度检测，减少虚拟机资源消耗同时提供恶意程序防护能力。</w:t>
            </w:r>
          </w:p>
        </w:tc>
      </w:tr>
      <w:tr w:rsidR="00A03EF1" w:rsidRPr="00A03EF1" w14:paraId="59F11DE0" w14:textId="77777777" w:rsidTr="00A03EF1">
        <w:trPr>
          <w:trHeight w:val="439"/>
        </w:trPr>
        <w:tc>
          <w:tcPr>
            <w:tcW w:w="776" w:type="dxa"/>
            <w:tcBorders>
              <w:top w:val="nil"/>
              <w:left w:val="single" w:sz="4" w:space="0" w:color="auto"/>
              <w:bottom w:val="single" w:sz="4" w:space="0" w:color="auto"/>
              <w:right w:val="single" w:sz="4" w:space="0" w:color="auto"/>
            </w:tcBorders>
            <w:vAlign w:val="center"/>
          </w:tcPr>
          <w:p w14:paraId="00D7539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nil"/>
              <w:left w:val="nil"/>
              <w:bottom w:val="single" w:sz="4" w:space="0" w:color="auto"/>
              <w:right w:val="single" w:sz="4" w:space="0" w:color="auto"/>
            </w:tcBorders>
            <w:vAlign w:val="center"/>
          </w:tcPr>
          <w:p w14:paraId="5FAF0F7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无代理主机入侵防护：通过无代理模式为医院内主机提供入侵防护、主机防火墙防护。</w:t>
            </w:r>
          </w:p>
        </w:tc>
      </w:tr>
      <w:tr w:rsidR="00A03EF1" w:rsidRPr="00A03EF1" w14:paraId="16BAB3D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213F0E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single" w:sz="4" w:space="0" w:color="auto"/>
              <w:left w:val="nil"/>
              <w:bottom w:val="single" w:sz="4" w:space="0" w:color="auto"/>
              <w:right w:val="single" w:sz="4" w:space="0" w:color="auto"/>
            </w:tcBorders>
            <w:vAlign w:val="center"/>
          </w:tcPr>
          <w:p w14:paraId="220E395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系统支持两种安装部署模式，需要安装客户端的轻代理模式和无需安装客户端的无代理模式。</w:t>
            </w:r>
          </w:p>
        </w:tc>
      </w:tr>
      <w:tr w:rsidR="00A03EF1" w:rsidRPr="00A03EF1" w14:paraId="43FBF00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3932FC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single" w:sz="4" w:space="0" w:color="auto"/>
              <w:left w:val="nil"/>
              <w:bottom w:val="single" w:sz="4" w:space="0" w:color="auto"/>
              <w:right w:val="single" w:sz="4" w:space="0" w:color="auto"/>
            </w:tcBorders>
            <w:vAlign w:val="center"/>
          </w:tcPr>
          <w:p w14:paraId="109BCC5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无代理模式需支持VMware vSphere、 华为Fusion Compute、新华三CAS等虚拟化云平台。</w:t>
            </w:r>
          </w:p>
        </w:tc>
      </w:tr>
      <w:tr w:rsidR="00A03EF1" w:rsidRPr="00A03EF1" w14:paraId="02CD43E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33348AD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single" w:sz="4" w:space="0" w:color="auto"/>
              <w:left w:val="nil"/>
              <w:bottom w:val="single" w:sz="4" w:space="0" w:color="auto"/>
              <w:right w:val="single" w:sz="4" w:space="0" w:color="auto"/>
            </w:tcBorders>
            <w:vAlign w:val="center"/>
          </w:tcPr>
          <w:p w14:paraId="01BE764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需与VMware vCenter、新华三CAS、华为</w:t>
            </w:r>
            <w:proofErr w:type="spellStart"/>
            <w:r w:rsidRPr="00A03EF1">
              <w:rPr>
                <w:rFonts w:ascii="仿宋" w:eastAsia="仿宋" w:hAnsi="仿宋" w:hint="eastAsia"/>
                <w:sz w:val="24"/>
              </w:rPr>
              <w:t>FusionCompute</w:t>
            </w:r>
            <w:proofErr w:type="spellEnd"/>
            <w:r w:rsidRPr="00A03EF1">
              <w:rPr>
                <w:rFonts w:ascii="仿宋" w:eastAsia="仿宋" w:hAnsi="仿宋" w:hint="eastAsia"/>
                <w:sz w:val="24"/>
              </w:rPr>
              <w:t>等云平台对接，同步虚拟机相关信息。</w:t>
            </w:r>
          </w:p>
        </w:tc>
      </w:tr>
      <w:tr w:rsidR="00A03EF1" w:rsidRPr="00A03EF1" w14:paraId="1DD514A7"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17B3169E"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single" w:sz="4" w:space="0" w:color="auto"/>
              <w:left w:val="nil"/>
              <w:bottom w:val="single" w:sz="4" w:space="0" w:color="auto"/>
              <w:right w:val="single" w:sz="4" w:space="0" w:color="auto"/>
            </w:tcBorders>
            <w:vAlign w:val="center"/>
          </w:tcPr>
          <w:p w14:paraId="4C77751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支持定期对办公文件、压缩文件、Office宏恶意代码、文本文件等各种类型文件进行扫描，支配置扫描类型、文件大小、压缩层级、数量等参数。</w:t>
            </w:r>
          </w:p>
        </w:tc>
      </w:tr>
      <w:tr w:rsidR="00A03EF1" w:rsidRPr="00A03EF1" w14:paraId="2DC7DD3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12860BA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single" w:sz="4" w:space="0" w:color="auto"/>
              <w:left w:val="nil"/>
              <w:bottom w:val="single" w:sz="4" w:space="0" w:color="auto"/>
              <w:right w:val="single" w:sz="4" w:space="0" w:color="auto"/>
            </w:tcBorders>
            <w:vAlign w:val="center"/>
          </w:tcPr>
          <w:p w14:paraId="3B790BD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能够根据要求进行分时段防护，根据不同时间段，执行不同的安全防护策略。对每条防火墙规则根据不同时间段，执行不同的防护策略。</w:t>
            </w:r>
          </w:p>
        </w:tc>
      </w:tr>
      <w:tr w:rsidR="00A03EF1" w:rsidRPr="00A03EF1" w14:paraId="7418746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677F7ED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single" w:sz="4" w:space="0" w:color="auto"/>
              <w:left w:val="nil"/>
              <w:bottom w:val="single" w:sz="4" w:space="0" w:color="auto"/>
              <w:right w:val="single" w:sz="4" w:space="0" w:color="auto"/>
            </w:tcBorders>
            <w:vAlign w:val="center"/>
          </w:tcPr>
          <w:p w14:paraId="21311C5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提供多种病毒的处理措施：包括不限于清除、删除、拒绝访问、隔离、不处理等，并针对不同的恶意软件类型，支持自定义定制处理措施。</w:t>
            </w:r>
          </w:p>
        </w:tc>
      </w:tr>
      <w:tr w:rsidR="00A03EF1" w:rsidRPr="00A03EF1" w14:paraId="19F0452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693705A9"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single" w:sz="4" w:space="0" w:color="auto"/>
              <w:left w:val="nil"/>
              <w:bottom w:val="single" w:sz="4" w:space="0" w:color="auto"/>
              <w:right w:val="single" w:sz="4" w:space="0" w:color="auto"/>
            </w:tcBorders>
            <w:vAlign w:val="center"/>
          </w:tcPr>
          <w:p w14:paraId="7EE107A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系统具备web信誉库，通过Web信誉支持阻止主机访问恶意站点，支持恶意站点自定义。内置入侵防御的规则库，支持关联ATT&amp;CK框架的技术ID，便于了解网络入侵技战术点。</w:t>
            </w:r>
          </w:p>
        </w:tc>
      </w:tr>
      <w:tr w:rsidR="00A03EF1" w:rsidRPr="00A03EF1" w14:paraId="04F8022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319A943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2.10</w:t>
            </w:r>
          </w:p>
        </w:tc>
        <w:tc>
          <w:tcPr>
            <w:tcW w:w="7517" w:type="dxa"/>
            <w:tcBorders>
              <w:top w:val="single" w:sz="4" w:space="0" w:color="auto"/>
              <w:left w:val="nil"/>
              <w:bottom w:val="single" w:sz="4" w:space="0" w:color="auto"/>
              <w:right w:val="single" w:sz="4" w:space="0" w:color="auto"/>
            </w:tcBorders>
            <w:vAlign w:val="center"/>
          </w:tcPr>
          <w:p w14:paraId="12348C5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VMware平台无代理防护支持国产操作系统，具备虚拟机文件缓存扫描配置，提高扫描效率。</w:t>
            </w:r>
          </w:p>
        </w:tc>
      </w:tr>
      <w:tr w:rsidR="00A03EF1" w:rsidRPr="00A03EF1" w14:paraId="5C90A8A3"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397850C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2.11</w:t>
            </w:r>
          </w:p>
        </w:tc>
        <w:tc>
          <w:tcPr>
            <w:tcW w:w="7517" w:type="dxa"/>
            <w:tcBorders>
              <w:top w:val="single" w:sz="4" w:space="0" w:color="auto"/>
              <w:left w:val="nil"/>
              <w:bottom w:val="single" w:sz="4" w:space="0" w:color="auto"/>
              <w:right w:val="single" w:sz="4" w:space="0" w:color="auto"/>
            </w:tcBorders>
            <w:vAlign w:val="center"/>
          </w:tcPr>
          <w:p w14:paraId="57BF2F9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支持网络入侵攻击的防护，包含实时监测和防护SQL注入,Cookie 注入，命令注入，跨站脚本(XSS)，跨站请求伪造(CSRF)，</w:t>
            </w:r>
            <w:proofErr w:type="spellStart"/>
            <w:r w:rsidRPr="00A03EF1">
              <w:rPr>
                <w:rFonts w:ascii="仿宋" w:eastAsia="仿宋" w:hAnsi="仿宋" w:hint="eastAsia"/>
                <w:sz w:val="24"/>
              </w:rPr>
              <w:t>WebShell</w:t>
            </w:r>
            <w:proofErr w:type="spellEnd"/>
            <w:r w:rsidRPr="00A03EF1">
              <w:rPr>
                <w:rFonts w:ascii="仿宋" w:eastAsia="仿宋" w:hAnsi="仿宋" w:hint="eastAsia"/>
                <w:sz w:val="24"/>
              </w:rPr>
              <w:t>等网络攻击。</w:t>
            </w:r>
          </w:p>
        </w:tc>
      </w:tr>
      <w:tr w:rsidR="00A03EF1" w:rsidRPr="00A03EF1" w14:paraId="1B245439"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34A262B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2.12</w:t>
            </w:r>
          </w:p>
        </w:tc>
        <w:tc>
          <w:tcPr>
            <w:tcW w:w="7517" w:type="dxa"/>
            <w:tcBorders>
              <w:top w:val="single" w:sz="4" w:space="0" w:color="auto"/>
              <w:left w:val="nil"/>
              <w:bottom w:val="single" w:sz="4" w:space="0" w:color="auto"/>
              <w:right w:val="single" w:sz="4" w:space="0" w:color="auto"/>
            </w:tcBorders>
            <w:vAlign w:val="center"/>
          </w:tcPr>
          <w:p w14:paraId="54B0BBE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支持勒索防护，通过行为监控的方式，如检测可疑活动和未经授权的更改，防止勒索软件感染，并提供针对勒索软件事件专有历史纪录和勒索软件统计的监控组件。</w:t>
            </w:r>
          </w:p>
        </w:tc>
      </w:tr>
      <w:tr w:rsidR="00A03EF1" w:rsidRPr="00A03EF1" w14:paraId="2BD9E67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5BBFCBF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single" w:sz="4" w:space="0" w:color="auto"/>
              <w:left w:val="nil"/>
              <w:bottom w:val="single" w:sz="4" w:space="0" w:color="auto"/>
              <w:right w:val="single" w:sz="4" w:space="0" w:color="auto"/>
            </w:tcBorders>
            <w:vAlign w:val="center"/>
          </w:tcPr>
          <w:p w14:paraId="6801E5C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支持0Day漏洞暴露后，快速定制虚拟补丁防御规则，进行0day的快速防护，同时可支持配置优先级、严重性等。支持自定义虚拟补丁规则。</w:t>
            </w:r>
          </w:p>
        </w:tc>
      </w:tr>
      <w:tr w:rsidR="00A03EF1" w:rsidRPr="00A03EF1" w14:paraId="17C37B43"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616AC91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2.14</w:t>
            </w:r>
          </w:p>
        </w:tc>
        <w:tc>
          <w:tcPr>
            <w:tcW w:w="7517" w:type="dxa"/>
            <w:tcBorders>
              <w:top w:val="single" w:sz="4" w:space="0" w:color="auto"/>
              <w:left w:val="nil"/>
              <w:bottom w:val="single" w:sz="4" w:space="0" w:color="auto"/>
              <w:right w:val="single" w:sz="4" w:space="0" w:color="auto"/>
            </w:tcBorders>
            <w:vAlign w:val="center"/>
          </w:tcPr>
          <w:p w14:paraId="58B0F56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支持基于特定的网卡为主机配置IPS及虚拟补丁规则，入侵防御支持用户态的IPS检测，不需要更改内核。</w:t>
            </w:r>
          </w:p>
        </w:tc>
      </w:tr>
      <w:tr w:rsidR="00A03EF1" w:rsidRPr="00A03EF1" w14:paraId="185C238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415C831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single" w:sz="4" w:space="0" w:color="auto"/>
              <w:left w:val="nil"/>
              <w:bottom w:val="single" w:sz="4" w:space="0" w:color="auto"/>
              <w:right w:val="single" w:sz="4" w:space="0" w:color="auto"/>
            </w:tcBorders>
            <w:vAlign w:val="center"/>
          </w:tcPr>
          <w:p w14:paraId="151D193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内置入侵防御的规则库，支持关联ATT&amp;CK框架的技术ID，便于了解网络入侵技战术点。</w:t>
            </w:r>
          </w:p>
        </w:tc>
      </w:tr>
      <w:tr w:rsidR="00A03EF1" w:rsidRPr="00A03EF1" w14:paraId="4587CDB5"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tcPr>
          <w:p w14:paraId="21CAAFE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2.16</w:t>
            </w:r>
          </w:p>
        </w:tc>
        <w:tc>
          <w:tcPr>
            <w:tcW w:w="7517" w:type="dxa"/>
            <w:tcBorders>
              <w:top w:val="single" w:sz="4" w:space="0" w:color="auto"/>
              <w:left w:val="nil"/>
              <w:bottom w:val="single" w:sz="4" w:space="0" w:color="auto"/>
              <w:right w:val="single" w:sz="4" w:space="0" w:color="auto"/>
            </w:tcBorders>
            <w:vAlign w:val="center"/>
          </w:tcPr>
          <w:p w14:paraId="77CB18E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 xml:space="preserve">产品具有网络安全专用产品“虚拟化安全防护产品”安全检测证书。 </w:t>
            </w:r>
          </w:p>
        </w:tc>
      </w:tr>
      <w:tr w:rsidR="00A03EF1" w:rsidRPr="00A03EF1" w14:paraId="32CC1795" w14:textId="77777777" w:rsidTr="00A03EF1">
        <w:trPr>
          <w:trHeight w:val="439"/>
        </w:trPr>
        <w:tc>
          <w:tcPr>
            <w:tcW w:w="8293" w:type="dxa"/>
            <w:gridSpan w:val="2"/>
            <w:tcBorders>
              <w:top w:val="single" w:sz="4" w:space="0" w:color="auto"/>
              <w:left w:val="single" w:sz="4" w:space="0" w:color="auto"/>
              <w:bottom w:val="single" w:sz="4" w:space="0" w:color="auto"/>
              <w:right w:val="single" w:sz="4" w:space="0" w:color="auto"/>
            </w:tcBorders>
            <w:vAlign w:val="center"/>
          </w:tcPr>
          <w:p w14:paraId="05EB669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三、API应用系统安全审计</w:t>
            </w:r>
          </w:p>
        </w:tc>
      </w:tr>
      <w:tr w:rsidR="00A03EF1" w:rsidRPr="00A03EF1" w14:paraId="6B2169C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AB18FB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w:t>
            </w:r>
          </w:p>
        </w:tc>
        <w:tc>
          <w:tcPr>
            <w:tcW w:w="7517" w:type="dxa"/>
            <w:tcBorders>
              <w:top w:val="single" w:sz="4" w:space="0" w:color="auto"/>
              <w:left w:val="nil"/>
              <w:bottom w:val="single" w:sz="4" w:space="0" w:color="auto"/>
              <w:right w:val="single" w:sz="4" w:space="0" w:color="auto"/>
            </w:tcBorders>
            <w:vAlign w:val="center"/>
          </w:tcPr>
          <w:p w14:paraId="68E3182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性能指标</w:t>
            </w:r>
          </w:p>
        </w:tc>
      </w:tr>
      <w:tr w:rsidR="00A03EF1" w:rsidRPr="00A03EF1" w14:paraId="38D727F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BE2DAB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1.1</w:t>
            </w:r>
          </w:p>
        </w:tc>
        <w:tc>
          <w:tcPr>
            <w:tcW w:w="7517" w:type="dxa"/>
            <w:tcBorders>
              <w:top w:val="single" w:sz="4" w:space="0" w:color="auto"/>
              <w:left w:val="nil"/>
              <w:bottom w:val="single" w:sz="4" w:space="0" w:color="auto"/>
              <w:right w:val="single" w:sz="4" w:space="0" w:color="auto"/>
            </w:tcBorders>
            <w:vAlign w:val="center"/>
          </w:tcPr>
          <w:p w14:paraId="48ECA08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硬件规格：2U机箱，内存≥16*4GB，硬盘≥8T，千兆电口≥4，千兆光口≥4，千兆多模光模块≥2；性能规格：整机吞吐量≥3Gbps，含三年特征库升级，三年的硬件维保服务。</w:t>
            </w:r>
          </w:p>
        </w:tc>
      </w:tr>
      <w:tr w:rsidR="00A03EF1" w:rsidRPr="00A03EF1" w14:paraId="0AB1F12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31262A0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w:t>
            </w:r>
          </w:p>
        </w:tc>
        <w:tc>
          <w:tcPr>
            <w:tcW w:w="7517" w:type="dxa"/>
            <w:tcBorders>
              <w:top w:val="single" w:sz="4" w:space="0" w:color="auto"/>
              <w:left w:val="nil"/>
              <w:bottom w:val="single" w:sz="4" w:space="0" w:color="auto"/>
              <w:right w:val="single" w:sz="4" w:space="0" w:color="auto"/>
            </w:tcBorders>
            <w:vAlign w:val="center"/>
          </w:tcPr>
          <w:p w14:paraId="2026C72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功能指标</w:t>
            </w:r>
          </w:p>
        </w:tc>
      </w:tr>
      <w:tr w:rsidR="00A03EF1" w:rsidRPr="00A03EF1" w14:paraId="7347B7B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77CB5B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w:t>
            </w:r>
          </w:p>
        </w:tc>
        <w:tc>
          <w:tcPr>
            <w:tcW w:w="7517" w:type="dxa"/>
            <w:tcBorders>
              <w:top w:val="single" w:sz="4" w:space="0" w:color="auto"/>
              <w:left w:val="nil"/>
              <w:bottom w:val="single" w:sz="4" w:space="0" w:color="auto"/>
              <w:right w:val="single" w:sz="4" w:space="0" w:color="auto"/>
            </w:tcBorders>
            <w:vAlign w:val="center"/>
          </w:tcPr>
          <w:p w14:paraId="3654EE53"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支持通过接入日志的方式进行审计。</w:t>
            </w:r>
          </w:p>
        </w:tc>
      </w:tr>
      <w:tr w:rsidR="00A03EF1" w:rsidRPr="00A03EF1" w14:paraId="6021F541"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161132C"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w:t>
            </w:r>
          </w:p>
        </w:tc>
        <w:tc>
          <w:tcPr>
            <w:tcW w:w="7517" w:type="dxa"/>
            <w:tcBorders>
              <w:top w:val="single" w:sz="4" w:space="0" w:color="auto"/>
              <w:left w:val="nil"/>
              <w:bottom w:val="single" w:sz="4" w:space="0" w:color="auto"/>
              <w:right w:val="single" w:sz="4" w:space="0" w:color="auto"/>
            </w:tcBorders>
            <w:vAlign w:val="center"/>
          </w:tcPr>
          <w:p w14:paraId="24295155"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支持IPv6环境。</w:t>
            </w:r>
          </w:p>
        </w:tc>
      </w:tr>
      <w:tr w:rsidR="00A03EF1" w:rsidRPr="00A03EF1" w14:paraId="7DDE970E"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1CAB47B"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2.3</w:t>
            </w:r>
          </w:p>
        </w:tc>
        <w:tc>
          <w:tcPr>
            <w:tcW w:w="7517" w:type="dxa"/>
            <w:tcBorders>
              <w:top w:val="single" w:sz="4" w:space="0" w:color="auto"/>
              <w:left w:val="nil"/>
              <w:bottom w:val="single" w:sz="4" w:space="0" w:color="auto"/>
              <w:right w:val="single" w:sz="4" w:space="0" w:color="auto"/>
            </w:tcBorders>
            <w:vAlign w:val="center"/>
          </w:tcPr>
          <w:p w14:paraId="287A7B72"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支持在管理界面批量对Agent进行启用、停用、升级、卸载、删除等动作。</w:t>
            </w:r>
          </w:p>
        </w:tc>
      </w:tr>
      <w:tr w:rsidR="00A03EF1" w:rsidRPr="00A03EF1" w14:paraId="7623C72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F5601B3"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2.4</w:t>
            </w:r>
          </w:p>
        </w:tc>
        <w:tc>
          <w:tcPr>
            <w:tcW w:w="7517" w:type="dxa"/>
            <w:tcBorders>
              <w:top w:val="single" w:sz="4" w:space="0" w:color="auto"/>
              <w:left w:val="nil"/>
              <w:bottom w:val="single" w:sz="4" w:space="0" w:color="auto"/>
              <w:right w:val="single" w:sz="4" w:space="0" w:color="auto"/>
            </w:tcBorders>
            <w:vAlign w:val="center"/>
          </w:tcPr>
          <w:p w14:paraId="018C158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Agent支持配置过滤串的方式对抓取的流量进行过滤，支持对抓取流量的网卡进行配置，降低网络流量消耗。</w:t>
            </w:r>
          </w:p>
        </w:tc>
      </w:tr>
      <w:tr w:rsidR="00A03EF1" w:rsidRPr="00A03EF1" w14:paraId="42217875"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59BB91F"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2.5</w:t>
            </w:r>
          </w:p>
        </w:tc>
        <w:tc>
          <w:tcPr>
            <w:tcW w:w="7517" w:type="dxa"/>
            <w:tcBorders>
              <w:top w:val="single" w:sz="4" w:space="0" w:color="auto"/>
              <w:left w:val="nil"/>
              <w:bottom w:val="single" w:sz="4" w:space="0" w:color="auto"/>
              <w:right w:val="single" w:sz="4" w:space="0" w:color="auto"/>
            </w:tcBorders>
            <w:vAlign w:val="center"/>
          </w:tcPr>
          <w:p w14:paraId="5219C82E"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支持对发现时间、活跃时间、访问量等维度进行排序，支持以表格形式导出。</w:t>
            </w:r>
          </w:p>
        </w:tc>
      </w:tr>
      <w:tr w:rsidR="00A03EF1" w:rsidRPr="00A03EF1" w14:paraId="6F6844D0"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91701F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2.6</w:t>
            </w:r>
          </w:p>
        </w:tc>
        <w:tc>
          <w:tcPr>
            <w:tcW w:w="7517" w:type="dxa"/>
            <w:tcBorders>
              <w:top w:val="single" w:sz="4" w:space="0" w:color="auto"/>
              <w:left w:val="nil"/>
              <w:bottom w:val="single" w:sz="4" w:space="0" w:color="auto"/>
              <w:right w:val="single" w:sz="4" w:space="0" w:color="auto"/>
            </w:tcBorders>
            <w:vAlign w:val="center"/>
          </w:tcPr>
          <w:p w14:paraId="22B40674"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展示关联资源数包括：关联API数、关联文件数、关联账号数等统计信息。</w:t>
            </w:r>
          </w:p>
        </w:tc>
      </w:tr>
      <w:tr w:rsidR="00A03EF1" w:rsidRPr="00A03EF1" w14:paraId="500EC0AC"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0E24D40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2.7</w:t>
            </w:r>
          </w:p>
        </w:tc>
        <w:tc>
          <w:tcPr>
            <w:tcW w:w="7517" w:type="dxa"/>
            <w:tcBorders>
              <w:top w:val="single" w:sz="4" w:space="0" w:color="auto"/>
              <w:left w:val="nil"/>
              <w:bottom w:val="single" w:sz="4" w:space="0" w:color="auto"/>
              <w:right w:val="single" w:sz="4" w:space="0" w:color="auto"/>
            </w:tcBorders>
            <w:vAlign w:val="center"/>
          </w:tcPr>
          <w:p w14:paraId="35E5E854"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theme="minorEastAsia" w:hint="eastAsia"/>
                <w:color w:val="000000" w:themeColor="text1"/>
                <w:kern w:val="0"/>
                <w:sz w:val="24"/>
                <w:lang w:bidi="ar"/>
              </w:rPr>
              <w:t>系统资源状态的实时监测，包括内存、磁盘等，可通过KAFKA等接口外发审计日志和告警日志。</w:t>
            </w:r>
          </w:p>
        </w:tc>
      </w:tr>
      <w:tr w:rsidR="00A03EF1" w:rsidRPr="00A03EF1" w14:paraId="0B95B3E3"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1025E60"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2.8</w:t>
            </w:r>
          </w:p>
        </w:tc>
        <w:tc>
          <w:tcPr>
            <w:tcW w:w="7517" w:type="dxa"/>
            <w:tcBorders>
              <w:top w:val="single" w:sz="4" w:space="0" w:color="auto"/>
              <w:left w:val="nil"/>
              <w:bottom w:val="single" w:sz="4" w:space="0" w:color="auto"/>
              <w:right w:val="single" w:sz="4" w:space="0" w:color="auto"/>
            </w:tcBorders>
            <w:vAlign w:val="center"/>
          </w:tcPr>
          <w:p w14:paraId="32EB6530"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展示API传输过程中识别到请求数据标签、返回数据标签。</w:t>
            </w:r>
          </w:p>
        </w:tc>
      </w:tr>
      <w:tr w:rsidR="00A03EF1" w:rsidRPr="00A03EF1" w14:paraId="1C534A4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0922CFF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2.9</w:t>
            </w:r>
          </w:p>
        </w:tc>
        <w:tc>
          <w:tcPr>
            <w:tcW w:w="7517" w:type="dxa"/>
            <w:tcBorders>
              <w:top w:val="single" w:sz="4" w:space="0" w:color="auto"/>
              <w:left w:val="nil"/>
              <w:bottom w:val="single" w:sz="4" w:space="0" w:color="auto"/>
              <w:right w:val="single" w:sz="4" w:space="0" w:color="auto"/>
            </w:tcBorders>
            <w:vAlign w:val="center"/>
          </w:tcPr>
          <w:p w14:paraId="179077DE"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对API生命周期、数据特征分布等维度进行统计分析。</w:t>
            </w:r>
          </w:p>
        </w:tc>
      </w:tr>
      <w:tr w:rsidR="00A03EF1" w:rsidRPr="00A03EF1" w14:paraId="023B09E2"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2555C5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2.10</w:t>
            </w:r>
          </w:p>
        </w:tc>
        <w:tc>
          <w:tcPr>
            <w:tcW w:w="7517" w:type="dxa"/>
            <w:tcBorders>
              <w:top w:val="single" w:sz="4" w:space="0" w:color="auto"/>
              <w:left w:val="nil"/>
              <w:bottom w:val="single" w:sz="4" w:space="0" w:color="auto"/>
              <w:right w:val="single" w:sz="4" w:space="0" w:color="auto"/>
            </w:tcBorders>
            <w:vAlign w:val="center"/>
          </w:tcPr>
          <w:p w14:paraId="5FC42136" w14:textId="77777777" w:rsidR="00A03EF1" w:rsidRPr="00A03EF1" w:rsidRDefault="00A03EF1" w:rsidP="00D472A8">
            <w:pPr>
              <w:snapToGrid w:val="0"/>
              <w:spacing w:line="276" w:lineRule="auto"/>
              <w:outlineLvl w:val="0"/>
              <w:rPr>
                <w:rFonts w:ascii="仿宋" w:eastAsia="仿宋" w:hAnsi="仿宋" w:cs="Arial"/>
                <w:color w:val="FF0000"/>
                <w:sz w:val="24"/>
              </w:rPr>
            </w:pPr>
            <w:r w:rsidRPr="00A03EF1">
              <w:rPr>
                <w:rFonts w:ascii="仿宋" w:eastAsia="仿宋" w:hAnsi="仿宋" w:cs="Arial" w:hint="eastAsia"/>
                <w:color w:val="000000" w:themeColor="text1"/>
                <w:sz w:val="24"/>
              </w:rPr>
              <w:t>脆弱性风险具有丰富的、有助于用户分析的风险详情，包含：风险基础信息、历史处置记录、告警信息、影响面评估、修复建议等。</w:t>
            </w:r>
          </w:p>
        </w:tc>
      </w:tr>
      <w:tr w:rsidR="00A03EF1" w:rsidRPr="00A03EF1" w14:paraId="29290D1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DF6E0D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2.11</w:t>
            </w:r>
          </w:p>
        </w:tc>
        <w:tc>
          <w:tcPr>
            <w:tcW w:w="7517" w:type="dxa"/>
            <w:tcBorders>
              <w:top w:val="single" w:sz="4" w:space="0" w:color="auto"/>
              <w:left w:val="nil"/>
              <w:bottom w:val="single" w:sz="4" w:space="0" w:color="auto"/>
              <w:right w:val="single" w:sz="4" w:space="0" w:color="auto"/>
            </w:tcBorders>
            <w:vAlign w:val="center"/>
          </w:tcPr>
          <w:p w14:paraId="731C8BB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支持配置风险策略例外规则名单进行风险加白，可选择指定的应用、API等。</w:t>
            </w:r>
          </w:p>
        </w:tc>
      </w:tr>
      <w:tr w:rsidR="00A03EF1" w:rsidRPr="00A03EF1" w14:paraId="3E91B25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6E870A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2.12</w:t>
            </w:r>
          </w:p>
        </w:tc>
        <w:tc>
          <w:tcPr>
            <w:tcW w:w="7517" w:type="dxa"/>
            <w:tcBorders>
              <w:top w:val="single" w:sz="4" w:space="0" w:color="auto"/>
              <w:left w:val="nil"/>
              <w:bottom w:val="single" w:sz="4" w:space="0" w:color="auto"/>
              <w:right w:val="single" w:sz="4" w:space="0" w:color="auto"/>
            </w:tcBorders>
            <w:vAlign w:val="center"/>
          </w:tcPr>
          <w:p w14:paraId="3E362762"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留存API脆弱性证据样例，并给出对应的修复建议。</w:t>
            </w:r>
          </w:p>
        </w:tc>
      </w:tr>
      <w:tr w:rsidR="00A03EF1" w:rsidRPr="00A03EF1" w14:paraId="0CC84435"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673A857"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2.13</w:t>
            </w:r>
          </w:p>
        </w:tc>
        <w:tc>
          <w:tcPr>
            <w:tcW w:w="7517" w:type="dxa"/>
            <w:tcBorders>
              <w:top w:val="single" w:sz="4" w:space="0" w:color="auto"/>
              <w:left w:val="nil"/>
              <w:bottom w:val="single" w:sz="4" w:space="0" w:color="auto"/>
              <w:right w:val="single" w:sz="4" w:space="0" w:color="auto"/>
            </w:tcBorders>
            <w:vAlign w:val="center"/>
          </w:tcPr>
          <w:p w14:paraId="4E0E11A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支持展示账号关联信息：应用名称、应用状态、组织架构。</w:t>
            </w:r>
          </w:p>
        </w:tc>
      </w:tr>
      <w:tr w:rsidR="00A03EF1" w:rsidRPr="00A03EF1" w14:paraId="0265C33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9ED677D"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2.14</w:t>
            </w:r>
          </w:p>
        </w:tc>
        <w:tc>
          <w:tcPr>
            <w:tcW w:w="7517" w:type="dxa"/>
            <w:tcBorders>
              <w:top w:val="single" w:sz="4" w:space="0" w:color="auto"/>
              <w:left w:val="nil"/>
              <w:bottom w:val="single" w:sz="4" w:space="0" w:color="auto"/>
              <w:right w:val="single" w:sz="4" w:space="0" w:color="auto"/>
            </w:tcBorders>
            <w:vAlign w:val="center"/>
          </w:tcPr>
          <w:p w14:paraId="23A81621"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系统支持自动账号提取配置，或手动对</w:t>
            </w:r>
            <w:r w:rsidRPr="00A03EF1">
              <w:rPr>
                <w:rFonts w:eastAsia="仿宋" w:cs="Calibri"/>
                <w:sz w:val="24"/>
              </w:rPr>
              <w:t> </w:t>
            </w:r>
            <w:r w:rsidRPr="00A03EF1">
              <w:rPr>
                <w:rFonts w:ascii="仿宋" w:eastAsia="仿宋" w:hAnsi="仿宋" w:cs="Arial" w:hint="eastAsia"/>
                <w:sz w:val="24"/>
              </w:rPr>
              <w:t>API</w:t>
            </w:r>
            <w:r w:rsidRPr="00A03EF1">
              <w:rPr>
                <w:rFonts w:eastAsia="仿宋" w:cs="Calibri"/>
                <w:sz w:val="24"/>
              </w:rPr>
              <w:t> </w:t>
            </w:r>
            <w:r w:rsidRPr="00A03EF1">
              <w:rPr>
                <w:rFonts w:ascii="仿宋" w:eastAsia="仿宋" w:hAnsi="仿宋" w:cs="Arial" w:hint="eastAsia"/>
                <w:sz w:val="24"/>
              </w:rPr>
              <w:t>设置账号提取配置。</w:t>
            </w:r>
          </w:p>
        </w:tc>
      </w:tr>
      <w:tr w:rsidR="00A03EF1" w:rsidRPr="00A03EF1" w14:paraId="0F5851E7"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14FFA71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2.15</w:t>
            </w:r>
          </w:p>
        </w:tc>
        <w:tc>
          <w:tcPr>
            <w:tcW w:w="7517" w:type="dxa"/>
            <w:tcBorders>
              <w:top w:val="single" w:sz="4" w:space="0" w:color="auto"/>
              <w:left w:val="nil"/>
              <w:bottom w:val="single" w:sz="4" w:space="0" w:color="auto"/>
              <w:right w:val="single" w:sz="4" w:space="0" w:color="auto"/>
            </w:tcBorders>
            <w:vAlign w:val="center"/>
          </w:tcPr>
          <w:p w14:paraId="2EB921F4"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风险事件关联的审计日志进行数据溯源，包括访问方式、应用、请求与响应、文件等内容。</w:t>
            </w:r>
          </w:p>
        </w:tc>
      </w:tr>
      <w:tr w:rsidR="00A03EF1" w:rsidRPr="00A03EF1" w14:paraId="0C461E9C"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A4AD09A"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2.16</w:t>
            </w:r>
          </w:p>
        </w:tc>
        <w:tc>
          <w:tcPr>
            <w:tcW w:w="7517" w:type="dxa"/>
            <w:tcBorders>
              <w:top w:val="single" w:sz="4" w:space="0" w:color="auto"/>
              <w:left w:val="nil"/>
              <w:bottom w:val="single" w:sz="4" w:space="0" w:color="auto"/>
              <w:right w:val="single" w:sz="4" w:space="0" w:color="auto"/>
            </w:tcBorders>
            <w:vAlign w:val="center"/>
          </w:tcPr>
          <w:p w14:paraId="33317AF0"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color w:val="000000" w:themeColor="text1"/>
                <w:sz w:val="24"/>
              </w:rPr>
              <w:t>脆弱性风险具有丰富的、有助于用户分析的风险详情，包含：风险基础信息、历史处置记录、告警信息、影响面评估、可被利用方式、修复建议等。其中</w:t>
            </w:r>
            <w:r w:rsidRPr="00A03EF1">
              <w:rPr>
                <w:rFonts w:ascii="仿宋" w:eastAsia="仿宋" w:hAnsi="仿宋" w:cs="Arial" w:hint="eastAsia"/>
                <w:sz w:val="24"/>
              </w:rPr>
              <w:t>影响面评估可从去重数据量、访问量、数据标签、访问域等维度进行综合分析（提供产品功能截图）。</w:t>
            </w:r>
          </w:p>
        </w:tc>
      </w:tr>
      <w:tr w:rsidR="00A03EF1" w:rsidRPr="00A03EF1" w14:paraId="4F17E6EC"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7910FCD8"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2.17</w:t>
            </w:r>
          </w:p>
        </w:tc>
        <w:tc>
          <w:tcPr>
            <w:tcW w:w="7517" w:type="dxa"/>
            <w:tcBorders>
              <w:top w:val="single" w:sz="4" w:space="0" w:color="auto"/>
              <w:left w:val="nil"/>
              <w:bottom w:val="single" w:sz="4" w:space="0" w:color="auto"/>
              <w:right w:val="single" w:sz="4" w:space="0" w:color="auto"/>
            </w:tcBorders>
            <w:vAlign w:val="center"/>
          </w:tcPr>
          <w:p w14:paraId="1BC0D0D3"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展示文件资产相关的基本信息。</w:t>
            </w:r>
          </w:p>
        </w:tc>
      </w:tr>
      <w:tr w:rsidR="00A03EF1" w:rsidRPr="00A03EF1" w14:paraId="4A957B39"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302D56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lastRenderedPageBreak/>
              <w:t>2.18</w:t>
            </w:r>
          </w:p>
        </w:tc>
        <w:tc>
          <w:tcPr>
            <w:tcW w:w="7517" w:type="dxa"/>
            <w:tcBorders>
              <w:top w:val="single" w:sz="4" w:space="0" w:color="auto"/>
              <w:left w:val="nil"/>
              <w:bottom w:val="single" w:sz="4" w:space="0" w:color="auto"/>
              <w:right w:val="single" w:sz="4" w:space="0" w:color="auto"/>
            </w:tcBorders>
            <w:vAlign w:val="center"/>
          </w:tcPr>
          <w:p w14:paraId="7EC0EEC8"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支持多种文件类型，至少包括：doc、</w:t>
            </w:r>
            <w:proofErr w:type="spellStart"/>
            <w:r w:rsidRPr="00A03EF1">
              <w:rPr>
                <w:rFonts w:ascii="仿宋" w:eastAsia="仿宋" w:hAnsi="仿宋" w:cs="Arial" w:hint="eastAsia"/>
                <w:sz w:val="24"/>
              </w:rPr>
              <w:t>xls</w:t>
            </w:r>
            <w:proofErr w:type="spellEnd"/>
            <w:r w:rsidRPr="00A03EF1">
              <w:rPr>
                <w:rFonts w:ascii="仿宋" w:eastAsia="仿宋" w:hAnsi="仿宋" w:cs="Arial" w:hint="eastAsia"/>
                <w:sz w:val="24"/>
              </w:rPr>
              <w:t>、docx。</w:t>
            </w:r>
          </w:p>
        </w:tc>
      </w:tr>
      <w:tr w:rsidR="00A03EF1" w:rsidRPr="00A03EF1" w14:paraId="5937F75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3A50A4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2.19</w:t>
            </w:r>
          </w:p>
        </w:tc>
        <w:tc>
          <w:tcPr>
            <w:tcW w:w="7517" w:type="dxa"/>
            <w:tcBorders>
              <w:top w:val="single" w:sz="4" w:space="0" w:color="auto"/>
              <w:left w:val="nil"/>
              <w:bottom w:val="single" w:sz="4" w:space="0" w:color="auto"/>
              <w:right w:val="single" w:sz="4" w:space="0" w:color="auto"/>
            </w:tcBorders>
            <w:vAlign w:val="center"/>
          </w:tcPr>
          <w:p w14:paraId="4D874391"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通过正则表达式、关键字典等方式设置敏感数据识别规则。</w:t>
            </w:r>
          </w:p>
        </w:tc>
      </w:tr>
      <w:tr w:rsidR="00A03EF1" w:rsidRPr="00A03EF1" w14:paraId="1B297538"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319243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2.20</w:t>
            </w:r>
          </w:p>
        </w:tc>
        <w:tc>
          <w:tcPr>
            <w:tcW w:w="7517" w:type="dxa"/>
            <w:tcBorders>
              <w:top w:val="single" w:sz="4" w:space="0" w:color="auto"/>
              <w:left w:val="nil"/>
              <w:bottom w:val="single" w:sz="4" w:space="0" w:color="auto"/>
              <w:right w:val="single" w:sz="4" w:space="0" w:color="auto"/>
            </w:tcBorders>
            <w:vAlign w:val="center"/>
          </w:tcPr>
          <w:p w14:paraId="068E463E"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内置敏感数据标签, 包括身份证号、手机号等个人敏感数据标签。</w:t>
            </w:r>
          </w:p>
        </w:tc>
      </w:tr>
      <w:tr w:rsidR="00A03EF1" w:rsidRPr="00A03EF1" w14:paraId="5406E08A"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0829DC4"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2.21</w:t>
            </w:r>
          </w:p>
        </w:tc>
        <w:tc>
          <w:tcPr>
            <w:tcW w:w="7517" w:type="dxa"/>
            <w:tcBorders>
              <w:top w:val="single" w:sz="4" w:space="0" w:color="auto"/>
              <w:left w:val="nil"/>
              <w:bottom w:val="single" w:sz="4" w:space="0" w:color="auto"/>
              <w:right w:val="single" w:sz="4" w:space="0" w:color="auto"/>
            </w:tcBorders>
            <w:vAlign w:val="center"/>
          </w:tcPr>
          <w:p w14:paraId="4DEB396D"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hint="eastAsia"/>
                <w:color w:val="000000" w:themeColor="text1"/>
                <w:sz w:val="24"/>
                <w:lang w:bidi="ar"/>
              </w:rPr>
              <w:t>支持自定义API打标策略，包括：请求方式、请求URL、请求头、请求体、响应码、响应头、响应体、四元组、API类型等，支持对以上维度进行组合配置。</w:t>
            </w:r>
          </w:p>
        </w:tc>
      </w:tr>
      <w:tr w:rsidR="00A03EF1" w:rsidRPr="00A03EF1" w14:paraId="3996E73F"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6E0F516"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2.22</w:t>
            </w:r>
          </w:p>
        </w:tc>
        <w:tc>
          <w:tcPr>
            <w:tcW w:w="7517" w:type="dxa"/>
            <w:tcBorders>
              <w:top w:val="single" w:sz="4" w:space="0" w:color="auto"/>
              <w:left w:val="nil"/>
              <w:bottom w:val="single" w:sz="4" w:space="0" w:color="auto"/>
              <w:right w:val="single" w:sz="4" w:space="0" w:color="auto"/>
            </w:tcBorders>
            <w:vAlign w:val="center"/>
          </w:tcPr>
          <w:p w14:paraId="1F271680"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支持审计记录完整的语句详情信息。包括：发生时间、API路径、服务端IP等。</w:t>
            </w:r>
          </w:p>
        </w:tc>
      </w:tr>
      <w:tr w:rsidR="00A03EF1" w:rsidRPr="00A03EF1" w14:paraId="68134F4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6D321EF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2.23</w:t>
            </w:r>
          </w:p>
        </w:tc>
        <w:tc>
          <w:tcPr>
            <w:tcW w:w="7517" w:type="dxa"/>
            <w:tcBorders>
              <w:top w:val="single" w:sz="4" w:space="0" w:color="auto"/>
              <w:left w:val="nil"/>
              <w:bottom w:val="single" w:sz="4" w:space="0" w:color="auto"/>
              <w:right w:val="single" w:sz="4" w:space="0" w:color="auto"/>
            </w:tcBorders>
            <w:vAlign w:val="center"/>
          </w:tcPr>
          <w:p w14:paraId="36DA198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支持配置日志留存时间，默认日志完整保存180天以上。</w:t>
            </w:r>
          </w:p>
        </w:tc>
      </w:tr>
      <w:tr w:rsidR="00A03EF1" w:rsidRPr="00A03EF1" w14:paraId="1FE1770D"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47D61A5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2.24</w:t>
            </w:r>
          </w:p>
        </w:tc>
        <w:tc>
          <w:tcPr>
            <w:tcW w:w="7517" w:type="dxa"/>
            <w:tcBorders>
              <w:top w:val="single" w:sz="4" w:space="0" w:color="auto"/>
              <w:left w:val="nil"/>
              <w:bottom w:val="single" w:sz="4" w:space="0" w:color="auto"/>
              <w:right w:val="single" w:sz="4" w:space="0" w:color="auto"/>
            </w:tcBorders>
            <w:vAlign w:val="center"/>
          </w:tcPr>
          <w:p w14:paraId="7BBD1527"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API数据安全统计周报、月报、年报。</w:t>
            </w:r>
          </w:p>
        </w:tc>
      </w:tr>
      <w:tr w:rsidR="00A03EF1" w:rsidRPr="00A03EF1" w14:paraId="33761C2C"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27A0E732"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2.25</w:t>
            </w:r>
          </w:p>
        </w:tc>
        <w:tc>
          <w:tcPr>
            <w:tcW w:w="7517" w:type="dxa"/>
            <w:tcBorders>
              <w:top w:val="single" w:sz="4" w:space="0" w:color="auto"/>
              <w:left w:val="nil"/>
              <w:bottom w:val="single" w:sz="4" w:space="0" w:color="auto"/>
              <w:right w:val="single" w:sz="4" w:space="0" w:color="auto"/>
            </w:tcBorders>
            <w:vAlign w:val="center"/>
          </w:tcPr>
          <w:p w14:paraId="62D228DA"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通过可视化图表的方式展示资产的风险类型发布、新增趋势、脆弱性应用TOP等。</w:t>
            </w:r>
          </w:p>
        </w:tc>
      </w:tr>
      <w:tr w:rsidR="00A03EF1" w:rsidRPr="00A03EF1" w14:paraId="564CCDBC"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52389D1"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2.26</w:t>
            </w:r>
          </w:p>
        </w:tc>
        <w:tc>
          <w:tcPr>
            <w:tcW w:w="7517" w:type="dxa"/>
            <w:tcBorders>
              <w:top w:val="single" w:sz="4" w:space="0" w:color="auto"/>
              <w:left w:val="nil"/>
              <w:bottom w:val="single" w:sz="4" w:space="0" w:color="auto"/>
              <w:right w:val="single" w:sz="4" w:space="0" w:color="auto"/>
            </w:tcBorders>
            <w:vAlign w:val="center"/>
          </w:tcPr>
          <w:p w14:paraId="4F6AFBDB"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API数据安全运营、应用、文件、API、账号等专项分析报告。</w:t>
            </w:r>
          </w:p>
        </w:tc>
      </w:tr>
      <w:tr w:rsidR="00A03EF1" w:rsidRPr="00A03EF1" w14:paraId="2CFE3D54" w14:textId="77777777" w:rsidTr="00A03EF1">
        <w:trPr>
          <w:trHeight w:val="439"/>
        </w:trPr>
        <w:tc>
          <w:tcPr>
            <w:tcW w:w="776" w:type="dxa"/>
            <w:tcBorders>
              <w:top w:val="single" w:sz="4" w:space="0" w:color="auto"/>
              <w:left w:val="single" w:sz="4" w:space="0" w:color="auto"/>
              <w:bottom w:val="single" w:sz="4" w:space="0" w:color="auto"/>
              <w:right w:val="single" w:sz="4" w:space="0" w:color="auto"/>
            </w:tcBorders>
            <w:vAlign w:val="center"/>
          </w:tcPr>
          <w:p w14:paraId="5B7D8295" w14:textId="77777777" w:rsidR="00A03EF1" w:rsidRPr="00A03EF1" w:rsidRDefault="00A03EF1" w:rsidP="00D472A8">
            <w:pPr>
              <w:widowControl/>
              <w:jc w:val="left"/>
              <w:rPr>
                <w:rFonts w:ascii="仿宋" w:eastAsia="仿宋" w:hAnsi="仿宋"/>
                <w:sz w:val="24"/>
              </w:rPr>
            </w:pPr>
            <w:r w:rsidRPr="00A03EF1">
              <w:rPr>
                <w:rFonts w:ascii="仿宋" w:eastAsia="仿宋" w:hAnsi="仿宋" w:hint="eastAsia"/>
                <w:sz w:val="24"/>
              </w:rPr>
              <w:t>2.27</w:t>
            </w:r>
          </w:p>
        </w:tc>
        <w:tc>
          <w:tcPr>
            <w:tcW w:w="7517" w:type="dxa"/>
            <w:tcBorders>
              <w:top w:val="single" w:sz="4" w:space="0" w:color="auto"/>
              <w:left w:val="nil"/>
              <w:bottom w:val="single" w:sz="4" w:space="0" w:color="auto"/>
              <w:right w:val="single" w:sz="4" w:space="0" w:color="auto"/>
            </w:tcBorders>
            <w:vAlign w:val="center"/>
          </w:tcPr>
          <w:p w14:paraId="79076D6F" w14:textId="77777777" w:rsidR="00A03EF1" w:rsidRPr="00A03EF1" w:rsidRDefault="00A03EF1" w:rsidP="00D472A8">
            <w:pPr>
              <w:snapToGrid w:val="0"/>
              <w:spacing w:line="276" w:lineRule="auto"/>
              <w:outlineLvl w:val="0"/>
              <w:rPr>
                <w:rFonts w:ascii="仿宋" w:eastAsia="仿宋" w:hAnsi="仿宋" w:cs="Arial"/>
                <w:sz w:val="24"/>
              </w:rPr>
            </w:pPr>
            <w:r w:rsidRPr="00A03EF1">
              <w:rPr>
                <w:rFonts w:ascii="仿宋" w:eastAsia="仿宋" w:hAnsi="仿宋" w:cs="Arial" w:hint="eastAsia"/>
                <w:sz w:val="24"/>
              </w:rPr>
              <w:t>风险告警通过邮件、短信等方式进行通知。</w:t>
            </w:r>
          </w:p>
        </w:tc>
      </w:tr>
    </w:tbl>
    <w:p w14:paraId="2496B9F9" w14:textId="77777777" w:rsidR="00A03EF1" w:rsidRDefault="00A03EF1" w:rsidP="00A03EF1">
      <w:pPr>
        <w:spacing w:line="360" w:lineRule="auto"/>
        <w:rPr>
          <w:rFonts w:ascii="仿宋" w:eastAsia="仿宋" w:hAnsi="仿宋"/>
          <w:b/>
          <w:bCs/>
          <w:sz w:val="28"/>
          <w:szCs w:val="28"/>
        </w:rPr>
      </w:pPr>
    </w:p>
    <w:p w14:paraId="3E8B7495" w14:textId="77777777" w:rsidR="00A03EF1" w:rsidRPr="00A03EF1" w:rsidRDefault="00A03EF1" w:rsidP="00A03EF1">
      <w:pPr>
        <w:spacing w:line="360" w:lineRule="auto"/>
        <w:rPr>
          <w:rFonts w:ascii="宋体" w:hAnsi="宋体" w:cs="宋体"/>
          <w:sz w:val="24"/>
          <w:szCs w:val="32"/>
        </w:rPr>
      </w:pPr>
    </w:p>
    <w:p w14:paraId="7BE81008" w14:textId="77777777" w:rsidR="00DC58DC" w:rsidRDefault="00DC58DC">
      <w:pPr>
        <w:spacing w:line="360" w:lineRule="auto"/>
        <w:rPr>
          <w:rFonts w:ascii="宋体" w:hAnsi="宋体" w:cs="宋体"/>
          <w:sz w:val="24"/>
          <w:szCs w:val="32"/>
        </w:rPr>
      </w:pPr>
    </w:p>
    <w:p w14:paraId="1C51DBCB" w14:textId="77777777" w:rsidR="00DC58DC" w:rsidRDefault="00DC58DC">
      <w:pPr>
        <w:spacing w:line="360" w:lineRule="auto"/>
        <w:rPr>
          <w:rFonts w:ascii="宋体" w:hAnsi="宋体" w:cs="宋体"/>
          <w:sz w:val="24"/>
          <w:szCs w:val="32"/>
        </w:rPr>
      </w:pPr>
    </w:p>
    <w:p w14:paraId="71E43ABB" w14:textId="77777777" w:rsidR="00DC58DC" w:rsidRDefault="00DC58DC">
      <w:pPr>
        <w:spacing w:line="360" w:lineRule="auto"/>
        <w:rPr>
          <w:rFonts w:ascii="宋体" w:hAnsi="宋体" w:cs="宋体"/>
          <w:sz w:val="24"/>
          <w:szCs w:val="32"/>
        </w:rPr>
      </w:pPr>
    </w:p>
    <w:p w14:paraId="734E2F5A" w14:textId="77777777" w:rsidR="00DC58DC" w:rsidRDefault="00DC58DC">
      <w:pPr>
        <w:spacing w:line="360" w:lineRule="auto"/>
        <w:rPr>
          <w:rFonts w:ascii="宋体" w:hAnsi="宋体" w:cs="宋体"/>
          <w:sz w:val="24"/>
          <w:szCs w:val="32"/>
        </w:rPr>
      </w:pPr>
    </w:p>
    <w:p w14:paraId="4506DDD7" w14:textId="77777777" w:rsidR="00DC58DC" w:rsidRDefault="00DC58DC">
      <w:pPr>
        <w:spacing w:line="360" w:lineRule="auto"/>
        <w:rPr>
          <w:rFonts w:ascii="宋体" w:hAnsi="宋体" w:cs="宋体"/>
          <w:sz w:val="24"/>
          <w:szCs w:val="32"/>
        </w:rPr>
      </w:pPr>
    </w:p>
    <w:p w14:paraId="328C613B" w14:textId="77777777" w:rsidR="00DC58DC" w:rsidRDefault="00000000" w:rsidP="00A03EF1">
      <w:pPr>
        <w:spacing w:line="360" w:lineRule="auto"/>
        <w:ind w:firstLineChars="1400" w:firstLine="3360"/>
        <w:jc w:val="right"/>
        <w:rPr>
          <w:rFonts w:ascii="宋体" w:hAnsi="宋体" w:cs="宋体"/>
          <w:sz w:val="24"/>
          <w:szCs w:val="32"/>
        </w:rPr>
      </w:pPr>
      <w:r>
        <w:rPr>
          <w:rFonts w:ascii="宋体" w:hAnsi="宋体" w:cs="宋体" w:hint="eastAsia"/>
          <w:sz w:val="24"/>
          <w:szCs w:val="32"/>
        </w:rPr>
        <w:t>联系人：</w:t>
      </w:r>
    </w:p>
    <w:p w14:paraId="1364FFA7" w14:textId="77777777" w:rsidR="00DC58DC" w:rsidRDefault="00000000" w:rsidP="00A03EF1">
      <w:pPr>
        <w:spacing w:line="360" w:lineRule="auto"/>
        <w:ind w:firstLineChars="1400" w:firstLine="3360"/>
        <w:jc w:val="right"/>
        <w:rPr>
          <w:rFonts w:ascii="宋体" w:hAnsi="宋体" w:cs="宋体"/>
          <w:sz w:val="24"/>
          <w:szCs w:val="32"/>
        </w:rPr>
      </w:pPr>
      <w:r>
        <w:rPr>
          <w:rFonts w:ascii="宋体" w:hAnsi="宋体" w:cs="宋体" w:hint="eastAsia"/>
          <w:sz w:val="24"/>
          <w:szCs w:val="32"/>
        </w:rPr>
        <w:t>联系电话：</w:t>
      </w:r>
    </w:p>
    <w:p w14:paraId="1E016159" w14:textId="77777777" w:rsidR="00DC58DC" w:rsidRDefault="00000000" w:rsidP="00A03EF1">
      <w:pPr>
        <w:spacing w:line="360" w:lineRule="auto"/>
        <w:ind w:firstLineChars="1400" w:firstLine="3360"/>
        <w:jc w:val="right"/>
        <w:rPr>
          <w:rFonts w:ascii="宋体" w:hAnsi="宋体" w:cs="宋体"/>
          <w:sz w:val="24"/>
          <w:szCs w:val="32"/>
        </w:rPr>
      </w:pPr>
      <w:r>
        <w:rPr>
          <w:rFonts w:ascii="宋体" w:hAnsi="宋体" w:cs="宋体" w:hint="eastAsia"/>
          <w:sz w:val="24"/>
          <w:szCs w:val="32"/>
        </w:rPr>
        <w:t>公司名称：</w:t>
      </w:r>
    </w:p>
    <w:p w14:paraId="62F830CB" w14:textId="77777777" w:rsidR="00DC58DC" w:rsidRDefault="00000000" w:rsidP="00A03EF1">
      <w:pPr>
        <w:spacing w:line="360" w:lineRule="auto"/>
        <w:ind w:firstLineChars="1400" w:firstLine="3360"/>
        <w:jc w:val="right"/>
        <w:rPr>
          <w:rFonts w:ascii="宋体" w:hAnsi="宋体" w:cs="宋体"/>
          <w:sz w:val="24"/>
          <w:szCs w:val="32"/>
        </w:rPr>
      </w:pPr>
      <w:r>
        <w:rPr>
          <w:rFonts w:ascii="宋体" w:hAnsi="宋体" w:cs="宋体" w:hint="eastAsia"/>
          <w:sz w:val="24"/>
          <w:szCs w:val="32"/>
        </w:rPr>
        <w:t>报价日期：</w:t>
      </w:r>
    </w:p>
    <w:p w14:paraId="09D7F8D7" w14:textId="3EDB9DA5" w:rsidR="009C258A" w:rsidRDefault="009C258A" w:rsidP="00A03EF1">
      <w:pPr>
        <w:jc w:val="right"/>
        <w:rPr>
          <w:rFonts w:ascii="宋体" w:hAnsi="宋体" w:cs="宋体"/>
          <w:sz w:val="24"/>
          <w:szCs w:val="32"/>
        </w:rPr>
      </w:pPr>
      <w:r>
        <w:rPr>
          <w:rFonts w:ascii="宋体" w:hAnsi="宋体" w:cs="宋体"/>
          <w:sz w:val="24"/>
          <w:szCs w:val="32"/>
        </w:rPr>
        <w:br/>
      </w:r>
      <w:r>
        <w:rPr>
          <w:rFonts w:ascii="宋体" w:hAnsi="宋体" w:cs="宋体"/>
          <w:sz w:val="24"/>
          <w:szCs w:val="32"/>
        </w:rPr>
        <w:br/>
      </w:r>
      <w:r>
        <w:rPr>
          <w:rFonts w:ascii="宋体" w:hAnsi="宋体" w:cs="宋体"/>
          <w:sz w:val="24"/>
          <w:szCs w:val="32"/>
        </w:rPr>
        <w:br/>
      </w:r>
    </w:p>
    <w:p w14:paraId="09D1FF3C" w14:textId="77777777" w:rsidR="00A03EF1" w:rsidRDefault="00A03EF1" w:rsidP="00A03EF1">
      <w:pPr>
        <w:jc w:val="right"/>
        <w:rPr>
          <w:rFonts w:ascii="宋体" w:hAnsi="宋体" w:cs="宋体"/>
          <w:sz w:val="24"/>
          <w:szCs w:val="32"/>
        </w:rPr>
      </w:pPr>
    </w:p>
    <w:p w14:paraId="2BFDE09C" w14:textId="77777777" w:rsidR="00A03EF1" w:rsidRDefault="00A03EF1" w:rsidP="00A03EF1">
      <w:pPr>
        <w:jc w:val="right"/>
        <w:rPr>
          <w:rFonts w:ascii="宋体" w:hAnsi="宋体" w:cs="宋体"/>
          <w:sz w:val="24"/>
          <w:szCs w:val="32"/>
        </w:rPr>
      </w:pPr>
    </w:p>
    <w:p w14:paraId="6E755DF6" w14:textId="77777777" w:rsidR="00A03EF1" w:rsidRDefault="00A03EF1" w:rsidP="00A03EF1">
      <w:pPr>
        <w:jc w:val="right"/>
        <w:rPr>
          <w:rFonts w:ascii="宋体" w:hAnsi="宋体" w:cs="宋体"/>
          <w:sz w:val="24"/>
          <w:szCs w:val="32"/>
        </w:rPr>
      </w:pPr>
    </w:p>
    <w:p w14:paraId="08D3D16C" w14:textId="77777777" w:rsidR="004262C9" w:rsidRDefault="004262C9" w:rsidP="004262C9">
      <w:pPr>
        <w:pStyle w:val="1"/>
        <w:widowControl/>
        <w:numPr>
          <w:ilvl w:val="0"/>
          <w:numId w:val="1"/>
        </w:numPr>
        <w:rPr>
          <w:rFonts w:hint="default"/>
        </w:rPr>
      </w:pPr>
      <w:r>
        <w:lastRenderedPageBreak/>
        <w:t>合同关键页</w:t>
      </w:r>
    </w:p>
    <w:p w14:paraId="4115CA3E" w14:textId="77777777" w:rsidR="004262C9" w:rsidRDefault="004262C9" w:rsidP="004262C9"/>
    <w:p w14:paraId="7BFC743A" w14:textId="611F3EF1" w:rsidR="004262C9" w:rsidRDefault="004262C9" w:rsidP="004262C9">
      <w:pPr>
        <w:ind w:firstLineChars="200" w:firstLine="480"/>
        <w:rPr>
          <w:rFonts w:eastAsia="微软雅黑"/>
        </w:rPr>
      </w:pPr>
      <w:r>
        <w:rPr>
          <w:rFonts w:ascii="宋体" w:hAnsi="宋体" w:cs="宋体" w:hint="eastAsia"/>
          <w:sz w:val="24"/>
          <w:szCs w:val="32"/>
        </w:rPr>
        <w:t>1份公司已签订</w:t>
      </w:r>
      <w:r w:rsidR="00A03EF1" w:rsidRPr="00A03EF1">
        <w:rPr>
          <w:rFonts w:ascii="宋体" w:hAnsi="宋体" w:cs="宋体" w:hint="eastAsia"/>
          <w:sz w:val="24"/>
          <w:szCs w:val="32"/>
        </w:rPr>
        <w:t>终端主机安全及API安全建设项目</w:t>
      </w:r>
      <w:r>
        <w:rPr>
          <w:rFonts w:ascii="宋体" w:hAnsi="宋体" w:cs="宋体" w:hint="eastAsia"/>
          <w:sz w:val="24"/>
          <w:szCs w:val="32"/>
        </w:rPr>
        <w:t>（相关项目）合同关键页（合同的封面页、金额页及盖章页）</w:t>
      </w:r>
    </w:p>
    <w:p w14:paraId="03F1E15E" w14:textId="77777777" w:rsidR="004262C9" w:rsidRPr="004262C9" w:rsidRDefault="004262C9" w:rsidP="004262C9">
      <w:pPr>
        <w:rPr>
          <w:rFonts w:ascii="宋体" w:hAnsi="宋体" w:cs="宋体"/>
          <w:sz w:val="24"/>
          <w:szCs w:val="32"/>
        </w:rPr>
      </w:pPr>
    </w:p>
    <w:sectPr w:rsidR="004262C9" w:rsidRPr="004262C9">
      <w:pgSz w:w="11906" w:h="16838"/>
      <w:pgMar w:top="1440" w:right="1800"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78F1" w14:textId="77777777" w:rsidR="000C3F26" w:rsidRDefault="000C3F26" w:rsidP="00F16AC4">
      <w:r>
        <w:separator/>
      </w:r>
    </w:p>
  </w:endnote>
  <w:endnote w:type="continuationSeparator" w:id="0">
    <w:p w14:paraId="211A87DF" w14:textId="77777777" w:rsidR="000C3F26" w:rsidRDefault="000C3F26" w:rsidP="00F1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E9BE" w14:textId="77777777" w:rsidR="00F16AC4" w:rsidRDefault="00F16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86BF" w14:textId="77777777" w:rsidR="00F16AC4" w:rsidRDefault="00F16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E669" w14:textId="77777777" w:rsidR="00F16AC4" w:rsidRDefault="00F16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D9CD" w14:textId="77777777" w:rsidR="000C3F26" w:rsidRDefault="000C3F26" w:rsidP="00F16AC4">
      <w:r>
        <w:separator/>
      </w:r>
    </w:p>
  </w:footnote>
  <w:footnote w:type="continuationSeparator" w:id="0">
    <w:p w14:paraId="41441586" w14:textId="77777777" w:rsidR="000C3F26" w:rsidRDefault="000C3F26" w:rsidP="00F1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AB59" w14:textId="77777777" w:rsidR="00F16AC4" w:rsidRDefault="00F16AC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ECD7" w14:textId="77777777" w:rsidR="00F16AC4" w:rsidRDefault="00F16AC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73B1" w14:textId="77777777" w:rsidR="00F16AC4" w:rsidRDefault="00F16AC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20F89"/>
    <w:multiLevelType w:val="multilevel"/>
    <w:tmpl w:val="E5F20F89"/>
    <w:lvl w:ilvl="0">
      <w:start w:val="1"/>
      <w:numFmt w:val="chineseCounting"/>
      <w:suff w:val="nothing"/>
      <w:lvlText w:val="%1、"/>
      <w:lvlJc w:val="left"/>
      <w:pPr>
        <w:tabs>
          <w:tab w:val="left" w:pos="0"/>
        </w:tabs>
        <w:ind w:left="0" w:firstLine="0"/>
      </w:pPr>
      <w:rPr>
        <w:rFonts w:hint="default"/>
        <w:u w:val="none"/>
      </w:rPr>
    </w:lvl>
    <w:lvl w:ilvl="1">
      <w:start w:val="1"/>
      <w:numFmt w:val="decimal"/>
      <w:pStyle w:val="2"/>
      <w:isLgl/>
      <w:lvlText w:val="%1.%2."/>
      <w:lvlJc w:val="left"/>
      <w:pPr>
        <w:tabs>
          <w:tab w:val="left" w:pos="0"/>
        </w:tabs>
        <w:ind w:left="575" w:hanging="575"/>
      </w:pPr>
      <w:rPr>
        <w:rFonts w:hint="default"/>
        <w:u w:val="none"/>
      </w:rPr>
    </w:lvl>
    <w:lvl w:ilvl="2">
      <w:start w:val="1"/>
      <w:numFmt w:val="decimal"/>
      <w:isLgl/>
      <w:lvlText w:val="%1.%2.%3."/>
      <w:lvlJc w:val="left"/>
      <w:pPr>
        <w:tabs>
          <w:tab w:val="left" w:pos="0"/>
        </w:tabs>
        <w:ind w:left="720" w:hanging="720"/>
      </w:pPr>
      <w:rPr>
        <w:rFonts w:hint="default"/>
        <w:u w:val="none"/>
      </w:rPr>
    </w:lvl>
    <w:lvl w:ilvl="3">
      <w:start w:val="1"/>
      <w:numFmt w:val="decimal"/>
      <w:isLgl/>
      <w:lvlText w:val="%1.%2.%3.%4."/>
      <w:lvlJc w:val="left"/>
      <w:pPr>
        <w:tabs>
          <w:tab w:val="left" w:pos="0"/>
        </w:tabs>
        <w:ind w:left="864" w:hanging="864"/>
      </w:pPr>
      <w:rPr>
        <w:rFonts w:hint="default"/>
        <w:u w:val="none"/>
      </w:rPr>
    </w:lvl>
    <w:lvl w:ilvl="4">
      <w:start w:val="1"/>
      <w:numFmt w:val="decimal"/>
      <w:isLgl/>
      <w:lvlText w:val="%1.%2.%3.%4.%5."/>
      <w:lvlJc w:val="left"/>
      <w:pPr>
        <w:tabs>
          <w:tab w:val="left" w:pos="0"/>
        </w:tabs>
        <w:ind w:left="1008" w:hanging="1008"/>
      </w:pPr>
      <w:rPr>
        <w:rFonts w:hint="default"/>
        <w:u w:val="none"/>
      </w:rPr>
    </w:lvl>
    <w:lvl w:ilvl="5">
      <w:start w:val="1"/>
      <w:numFmt w:val="decimal"/>
      <w:isLgl/>
      <w:lvlText w:val="%1.%2.%3.%4.%5.%6."/>
      <w:lvlJc w:val="left"/>
      <w:pPr>
        <w:tabs>
          <w:tab w:val="left" w:pos="0"/>
        </w:tabs>
        <w:ind w:left="1151" w:hanging="1151"/>
      </w:pPr>
      <w:rPr>
        <w:rFonts w:hint="default"/>
        <w:u w:val="none"/>
      </w:rPr>
    </w:lvl>
    <w:lvl w:ilvl="6">
      <w:start w:val="1"/>
      <w:numFmt w:val="decimal"/>
      <w:isLgl/>
      <w:lvlText w:val="%1.%2.%3.%4.%5.%6.%7."/>
      <w:lvlJc w:val="left"/>
      <w:pPr>
        <w:tabs>
          <w:tab w:val="left" w:pos="0"/>
        </w:tabs>
        <w:ind w:left="1296" w:hanging="1296"/>
      </w:pPr>
      <w:rPr>
        <w:rFonts w:hint="default"/>
        <w:u w:val="none"/>
      </w:rPr>
    </w:lvl>
    <w:lvl w:ilvl="7">
      <w:start w:val="1"/>
      <w:numFmt w:val="decimal"/>
      <w:isLgl/>
      <w:lvlText w:val="%1.%2.%3.%4.%5.%6.%7.%8."/>
      <w:lvlJc w:val="left"/>
      <w:pPr>
        <w:tabs>
          <w:tab w:val="left" w:pos="0"/>
        </w:tabs>
        <w:ind w:left="1440" w:hanging="1440"/>
      </w:pPr>
      <w:rPr>
        <w:rFonts w:hint="default"/>
        <w:u w:val="none"/>
      </w:rPr>
    </w:lvl>
    <w:lvl w:ilvl="8">
      <w:start w:val="1"/>
      <w:numFmt w:val="decimal"/>
      <w:isLgl/>
      <w:lvlText w:val="%1.%2.%3.%4.%5.%6.%7.%8.%9."/>
      <w:lvlJc w:val="left"/>
      <w:pPr>
        <w:tabs>
          <w:tab w:val="left" w:pos="0"/>
        </w:tabs>
        <w:ind w:left="1583" w:hanging="1583"/>
      </w:pPr>
      <w:rPr>
        <w:rFonts w:hint="default"/>
        <w:u w:val="none"/>
      </w:rPr>
    </w:lvl>
  </w:abstractNum>
  <w:abstractNum w:abstractNumId="1" w15:restartNumberingAfterBreak="0">
    <w:nsid w:val="02146187"/>
    <w:multiLevelType w:val="hybridMultilevel"/>
    <w:tmpl w:val="C21C2456"/>
    <w:lvl w:ilvl="0" w:tplc="F3F2566C">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3501CF"/>
    <w:multiLevelType w:val="multilevel"/>
    <w:tmpl w:val="043501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6237DB2"/>
    <w:multiLevelType w:val="multilevel"/>
    <w:tmpl w:val="16237DB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E0847"/>
    <w:multiLevelType w:val="multilevel"/>
    <w:tmpl w:val="244E08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D2D72"/>
    <w:multiLevelType w:val="multilevel"/>
    <w:tmpl w:val="35CD2D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CF51A86"/>
    <w:multiLevelType w:val="multilevel"/>
    <w:tmpl w:val="4CF51A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B81263E"/>
    <w:multiLevelType w:val="hybridMultilevel"/>
    <w:tmpl w:val="351AA8A0"/>
    <w:lvl w:ilvl="0" w:tplc="591E556A">
      <w:start w:val="4"/>
      <w:numFmt w:val="decimal"/>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16cid:durableId="593511796">
    <w:abstractNumId w:val="0"/>
  </w:num>
  <w:num w:numId="2" w16cid:durableId="428703404">
    <w:abstractNumId w:val="4"/>
  </w:num>
  <w:num w:numId="3" w16cid:durableId="1520777797">
    <w:abstractNumId w:val="2"/>
  </w:num>
  <w:num w:numId="4" w16cid:durableId="1624193488">
    <w:abstractNumId w:val="6"/>
  </w:num>
  <w:num w:numId="5" w16cid:durableId="964581164">
    <w:abstractNumId w:val="5"/>
  </w:num>
  <w:num w:numId="6" w16cid:durableId="137839870">
    <w:abstractNumId w:val="3"/>
  </w:num>
  <w:num w:numId="7" w16cid:durableId="1716004602">
    <w:abstractNumId w:val="1"/>
  </w:num>
  <w:num w:numId="8" w16cid:durableId="862866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M2NGE2MjE0YzMxM2IxOTNjNzkxMzY1YmVhOTdjODMifQ=="/>
  </w:docVars>
  <w:rsids>
    <w:rsidRoot w:val="00172A27"/>
    <w:rsid w:val="000751C8"/>
    <w:rsid w:val="00087BFA"/>
    <w:rsid w:val="000C308B"/>
    <w:rsid w:val="000C3F26"/>
    <w:rsid w:val="00146205"/>
    <w:rsid w:val="00165E15"/>
    <w:rsid w:val="00172A27"/>
    <w:rsid w:val="00172C4B"/>
    <w:rsid w:val="001B3441"/>
    <w:rsid w:val="00236E70"/>
    <w:rsid w:val="00267FF3"/>
    <w:rsid w:val="00282E20"/>
    <w:rsid w:val="002A2650"/>
    <w:rsid w:val="002D114A"/>
    <w:rsid w:val="003E6D87"/>
    <w:rsid w:val="00410D5A"/>
    <w:rsid w:val="004262C9"/>
    <w:rsid w:val="0049439C"/>
    <w:rsid w:val="00616097"/>
    <w:rsid w:val="006570D4"/>
    <w:rsid w:val="00680B8E"/>
    <w:rsid w:val="006D1171"/>
    <w:rsid w:val="006D7585"/>
    <w:rsid w:val="006F1029"/>
    <w:rsid w:val="00703144"/>
    <w:rsid w:val="00831878"/>
    <w:rsid w:val="00847416"/>
    <w:rsid w:val="008743F6"/>
    <w:rsid w:val="008A5A21"/>
    <w:rsid w:val="008B3BD2"/>
    <w:rsid w:val="008E0418"/>
    <w:rsid w:val="00971524"/>
    <w:rsid w:val="0098325A"/>
    <w:rsid w:val="009C258A"/>
    <w:rsid w:val="00A03EF1"/>
    <w:rsid w:val="00A656A6"/>
    <w:rsid w:val="00A75211"/>
    <w:rsid w:val="00AD7564"/>
    <w:rsid w:val="00AE76B0"/>
    <w:rsid w:val="00B31CE7"/>
    <w:rsid w:val="00B465EB"/>
    <w:rsid w:val="00BB6E37"/>
    <w:rsid w:val="00C541A2"/>
    <w:rsid w:val="00CB50C5"/>
    <w:rsid w:val="00D51C28"/>
    <w:rsid w:val="00DC58DC"/>
    <w:rsid w:val="00DC7415"/>
    <w:rsid w:val="00E321A0"/>
    <w:rsid w:val="00F01943"/>
    <w:rsid w:val="00F16AC4"/>
    <w:rsid w:val="00F316F7"/>
    <w:rsid w:val="00FE488B"/>
    <w:rsid w:val="13F72FC7"/>
    <w:rsid w:val="1EAC7F70"/>
    <w:rsid w:val="25021151"/>
    <w:rsid w:val="2A20145D"/>
    <w:rsid w:val="2C5252C2"/>
    <w:rsid w:val="365F40C1"/>
    <w:rsid w:val="40503FB4"/>
    <w:rsid w:val="412B7AB1"/>
    <w:rsid w:val="49AB1508"/>
    <w:rsid w:val="5825082B"/>
    <w:rsid w:val="5A413DFF"/>
    <w:rsid w:val="7BB87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886ED"/>
  <w15:docId w15:val="{FE422C19-DF8D-AD4F-A5A2-6C9B6B91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unhideWhenUsed="1" w:qFormat="1"/>
    <w:lsdException w:name="heading 3" w:uiPriority="9"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uiPriority="99" w:qFormat="1"/>
    <w:lsdException w:name="footer" w:uiPriority="99"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nhideWhenUsed="1"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nhideWhenUsed/>
    <w:qFormat/>
    <w:pPr>
      <w:widowControl w:val="0"/>
      <w:jc w:val="both"/>
    </w:pPr>
    <w:rPr>
      <w:rFonts w:ascii="Calibri" w:hAnsi="Calibri"/>
      <w:kern w:val="2"/>
      <w:sz w:val="21"/>
      <w:szCs w:val="24"/>
    </w:rPr>
  </w:style>
  <w:style w:type="paragraph" w:styleId="1">
    <w:name w:val="heading 1"/>
    <w:basedOn w:val="a"/>
    <w:next w:val="a"/>
    <w:link w:val="10"/>
    <w:unhideWhenUsed/>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nhideWhenUsed/>
    <w:qFormat/>
    <w:pPr>
      <w:keepNext/>
      <w:keepLines/>
      <w:numPr>
        <w:ilvl w:val="1"/>
        <w:numId w:val="1"/>
      </w:numPr>
      <w:spacing w:before="260" w:after="260" w:line="412" w:lineRule="auto"/>
      <w:outlineLvl w:val="1"/>
    </w:pPr>
    <w:rPr>
      <w:rFonts w:ascii="Arial" w:eastAsia="黑体" w:hAnsi="Arial"/>
      <w:b/>
      <w:sz w:val="32"/>
    </w:rPr>
  </w:style>
  <w:style w:type="paragraph" w:styleId="3">
    <w:name w:val="heading 3"/>
    <w:basedOn w:val="a"/>
    <w:next w:val="a"/>
    <w:link w:val="30"/>
    <w:uiPriority w:val="9"/>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link w:val="50"/>
    <w:unhideWhenUsed/>
    <w:qFormat/>
    <w:pPr>
      <w:keepNext/>
      <w:keepLines/>
      <w:spacing w:before="280" w:after="290" w:line="372" w:lineRule="auto"/>
      <w:outlineLvl w:val="4"/>
    </w:pPr>
    <w:rPr>
      <w:b/>
      <w:sz w:val="28"/>
    </w:rPr>
  </w:style>
  <w:style w:type="paragraph" w:styleId="6">
    <w:name w:val="heading 6"/>
    <w:basedOn w:val="a"/>
    <w:next w:val="a"/>
    <w:link w:val="60"/>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link w:val="70"/>
    <w:unhideWhenUsed/>
    <w:qFormat/>
    <w:pPr>
      <w:keepNext/>
      <w:keepLines/>
      <w:spacing w:before="240" w:after="64" w:line="317" w:lineRule="auto"/>
      <w:outlineLvl w:val="6"/>
    </w:pPr>
    <w:rPr>
      <w:b/>
      <w:sz w:val="24"/>
    </w:rPr>
  </w:style>
  <w:style w:type="paragraph" w:styleId="8">
    <w:name w:val="heading 8"/>
    <w:basedOn w:val="a"/>
    <w:next w:val="a"/>
    <w:link w:val="80"/>
    <w:unhideWhenUsed/>
    <w:qFormat/>
    <w:pPr>
      <w:keepNext/>
      <w:keepLines/>
      <w:spacing w:before="240" w:after="64" w:line="317" w:lineRule="auto"/>
      <w:outlineLvl w:val="7"/>
    </w:pPr>
    <w:rPr>
      <w:rFonts w:ascii="Arial" w:eastAsia="黑体" w:hAnsi="Arial"/>
      <w:sz w:val="24"/>
    </w:rPr>
  </w:style>
  <w:style w:type="paragraph" w:styleId="9">
    <w:name w:val="heading 9"/>
    <w:basedOn w:val="a"/>
    <w:next w:val="a"/>
    <w:link w:val="90"/>
    <w:unhideWhenUsed/>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pPr>
    <w:rPr>
      <w:rFonts w:ascii="Times New Roman" w:hAnsi="Times New Roman"/>
    </w:rPr>
  </w:style>
  <w:style w:type="paragraph" w:styleId="a5">
    <w:name w:val="footer"/>
    <w:basedOn w:val="a"/>
    <w:link w:val="a6"/>
    <w:uiPriority w:val="99"/>
    <w:unhideWhenUsed/>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character" w:styleId="aa">
    <w:name w:val="Strong"/>
    <w:basedOn w:val="a0"/>
    <w:unhideWhenUsed/>
    <w:qFormat/>
    <w:rPr>
      <w:rFonts w:hint="default"/>
      <w:b/>
      <w:sz w:val="24"/>
      <w:szCs w:val="24"/>
    </w:rPr>
  </w:style>
  <w:style w:type="character" w:customStyle="1" w:styleId="a4">
    <w:name w:val="正文文本 字符"/>
    <w:basedOn w:val="a0"/>
    <w:link w:val="a3"/>
    <w:unhideWhenUsed/>
    <w:qFormat/>
    <w:rPr>
      <w:rFonts w:hint="default"/>
      <w:kern w:val="2"/>
      <w:sz w:val="21"/>
      <w:szCs w:val="24"/>
    </w:rPr>
  </w:style>
  <w:style w:type="character" w:customStyle="1" w:styleId="20">
    <w:name w:val="标题 2 字符"/>
    <w:basedOn w:val="a0"/>
    <w:link w:val="2"/>
    <w:uiPriority w:val="9"/>
    <w:unhideWhenUsed/>
    <w:qFormat/>
    <w:rPr>
      <w:rFonts w:ascii="Arial" w:eastAsia="黑体" w:hAnsi="Arial" w:cs="Times New Roman" w:hint="default"/>
      <w:b/>
      <w:kern w:val="2"/>
      <w:sz w:val="32"/>
      <w:szCs w:val="24"/>
    </w:rPr>
  </w:style>
  <w:style w:type="character" w:customStyle="1" w:styleId="70">
    <w:name w:val="标题 7 字符"/>
    <w:basedOn w:val="a0"/>
    <w:link w:val="7"/>
    <w:unhideWhenUsed/>
    <w:qFormat/>
    <w:rPr>
      <w:rFonts w:ascii="Calibri" w:eastAsia="宋体" w:hAnsi="Calibri" w:cs="Times New Roman" w:hint="default"/>
      <w:b/>
      <w:kern w:val="2"/>
      <w:sz w:val="24"/>
      <w:szCs w:val="24"/>
    </w:rPr>
  </w:style>
  <w:style w:type="character" w:customStyle="1" w:styleId="30">
    <w:name w:val="标题 3 字符"/>
    <w:basedOn w:val="a0"/>
    <w:link w:val="3"/>
    <w:uiPriority w:val="9"/>
    <w:unhideWhenUsed/>
    <w:qFormat/>
    <w:rPr>
      <w:rFonts w:ascii="Calibri" w:eastAsia="宋体" w:hAnsi="Calibri" w:cs="Times New Roman" w:hint="default"/>
      <w:b/>
      <w:kern w:val="2"/>
      <w:sz w:val="32"/>
      <w:szCs w:val="24"/>
    </w:rPr>
  </w:style>
  <w:style w:type="character" w:customStyle="1" w:styleId="50">
    <w:name w:val="标题 5 字符"/>
    <w:basedOn w:val="a0"/>
    <w:link w:val="5"/>
    <w:unhideWhenUsed/>
    <w:qFormat/>
    <w:rPr>
      <w:rFonts w:ascii="Calibri" w:eastAsia="宋体" w:hAnsi="Calibri" w:cs="Times New Roman" w:hint="default"/>
      <w:b/>
      <w:kern w:val="2"/>
      <w:sz w:val="28"/>
      <w:szCs w:val="24"/>
    </w:rPr>
  </w:style>
  <w:style w:type="character" w:customStyle="1" w:styleId="60">
    <w:name w:val="标题 6 字符"/>
    <w:basedOn w:val="a0"/>
    <w:link w:val="6"/>
    <w:unhideWhenUsed/>
    <w:qFormat/>
    <w:rPr>
      <w:rFonts w:ascii="Arial" w:eastAsia="黑体" w:hAnsi="Arial" w:cs="Times New Roman" w:hint="default"/>
      <w:b/>
      <w:kern w:val="2"/>
      <w:sz w:val="24"/>
      <w:szCs w:val="24"/>
    </w:rPr>
  </w:style>
  <w:style w:type="character" w:customStyle="1" w:styleId="10">
    <w:name w:val="标题 1 字符"/>
    <w:basedOn w:val="a0"/>
    <w:link w:val="1"/>
    <w:unhideWhenUsed/>
    <w:qFormat/>
    <w:rPr>
      <w:rFonts w:ascii="Calibri" w:eastAsia="宋体" w:hAnsi="Calibri" w:cs="Times New Roman" w:hint="default"/>
      <w:b/>
      <w:kern w:val="44"/>
      <w:sz w:val="44"/>
      <w:szCs w:val="24"/>
    </w:rPr>
  </w:style>
  <w:style w:type="character" w:customStyle="1" w:styleId="40">
    <w:name w:val="标题 4 字符"/>
    <w:basedOn w:val="a0"/>
    <w:link w:val="4"/>
    <w:unhideWhenUsed/>
    <w:qFormat/>
    <w:rPr>
      <w:rFonts w:ascii="Arial" w:eastAsia="黑体" w:hAnsi="Arial" w:cs="Times New Roman" w:hint="default"/>
      <w:b/>
      <w:kern w:val="2"/>
      <w:sz w:val="28"/>
      <w:szCs w:val="24"/>
    </w:rPr>
  </w:style>
  <w:style w:type="character" w:customStyle="1" w:styleId="80">
    <w:name w:val="标题 8 字符"/>
    <w:basedOn w:val="a0"/>
    <w:link w:val="8"/>
    <w:unhideWhenUsed/>
    <w:qFormat/>
    <w:rPr>
      <w:rFonts w:ascii="Arial" w:eastAsia="黑体" w:hAnsi="Arial" w:cs="Times New Roman" w:hint="default"/>
      <w:kern w:val="2"/>
      <w:sz w:val="24"/>
      <w:szCs w:val="24"/>
    </w:rPr>
  </w:style>
  <w:style w:type="character" w:customStyle="1" w:styleId="a6">
    <w:name w:val="页脚 字符"/>
    <w:basedOn w:val="a0"/>
    <w:link w:val="a5"/>
    <w:uiPriority w:val="99"/>
    <w:unhideWhenUsed/>
    <w:qFormat/>
    <w:rPr>
      <w:rFonts w:ascii="Calibri" w:eastAsia="宋体" w:hAnsi="Calibri" w:cs="Times New Roman" w:hint="default"/>
      <w:kern w:val="2"/>
      <w:sz w:val="18"/>
      <w:szCs w:val="24"/>
    </w:rPr>
  </w:style>
  <w:style w:type="character" w:customStyle="1" w:styleId="90">
    <w:name w:val="标题 9 字符"/>
    <w:basedOn w:val="a0"/>
    <w:link w:val="9"/>
    <w:unhideWhenUsed/>
    <w:qFormat/>
    <w:rPr>
      <w:rFonts w:ascii="Arial" w:eastAsia="黑体" w:hAnsi="Arial" w:cs="Times New Roman" w:hint="default"/>
      <w:kern w:val="2"/>
      <w:sz w:val="21"/>
      <w:szCs w:val="24"/>
    </w:rPr>
  </w:style>
  <w:style w:type="character" w:customStyle="1" w:styleId="a8">
    <w:name w:val="页眉 字符"/>
    <w:basedOn w:val="a0"/>
    <w:link w:val="a7"/>
    <w:uiPriority w:val="99"/>
    <w:qFormat/>
    <w:rPr>
      <w:rFonts w:ascii="Calibri" w:hAnsi="Calibri"/>
      <w:kern w:val="2"/>
      <w:sz w:val="18"/>
      <w:szCs w:val="18"/>
    </w:rPr>
  </w:style>
  <w:style w:type="paragraph" w:styleId="TOC2">
    <w:name w:val="toc 2"/>
    <w:basedOn w:val="a"/>
    <w:next w:val="a"/>
    <w:uiPriority w:val="39"/>
    <w:unhideWhenUsed/>
    <w:rsid w:val="009C258A"/>
    <w:pPr>
      <w:ind w:leftChars="200" w:left="420"/>
    </w:pPr>
    <w:rPr>
      <w:rFonts w:asciiTheme="minorHAnsi" w:eastAsiaTheme="minorEastAsia" w:hAnsiTheme="minorHAnsi" w:cstheme="minorBidi"/>
      <w:szCs w:val="22"/>
    </w:rPr>
  </w:style>
  <w:style w:type="character" w:styleId="ab">
    <w:name w:val="Hyperlink"/>
    <w:basedOn w:val="a0"/>
    <w:uiPriority w:val="99"/>
    <w:unhideWhenUsed/>
    <w:qFormat/>
    <w:rsid w:val="009C258A"/>
    <w:rPr>
      <w:color w:val="0000FF" w:themeColor="hyperlink"/>
      <w:u w:val="single"/>
    </w:rPr>
  </w:style>
  <w:style w:type="character" w:styleId="ac">
    <w:name w:val="FollowedHyperlink"/>
    <w:basedOn w:val="a0"/>
    <w:qFormat/>
    <w:rsid w:val="009C258A"/>
    <w:rPr>
      <w:color w:val="800080" w:themeColor="followedHyperlink"/>
      <w:u w:val="single"/>
    </w:rPr>
  </w:style>
  <w:style w:type="paragraph" w:styleId="ad">
    <w:name w:val="Normal Indent"/>
    <w:basedOn w:val="a"/>
    <w:link w:val="ae"/>
    <w:uiPriority w:val="99"/>
    <w:qFormat/>
    <w:rsid w:val="009C258A"/>
    <w:rPr>
      <w:rFonts w:asciiTheme="minorHAnsi" w:eastAsiaTheme="minorEastAsia" w:hAnsiTheme="minorHAnsi" w:cstheme="minorBidi"/>
      <w:szCs w:val="22"/>
    </w:rPr>
  </w:style>
  <w:style w:type="paragraph" w:styleId="TOC1">
    <w:name w:val="toc 1"/>
    <w:basedOn w:val="a"/>
    <w:next w:val="a"/>
    <w:uiPriority w:val="39"/>
    <w:unhideWhenUsed/>
    <w:rsid w:val="009C258A"/>
    <w:rPr>
      <w:rFonts w:asciiTheme="minorHAnsi" w:eastAsiaTheme="minorEastAsia" w:hAnsiTheme="minorHAnsi" w:cstheme="minorBidi"/>
      <w:szCs w:val="22"/>
    </w:rPr>
  </w:style>
  <w:style w:type="character" w:customStyle="1" w:styleId="ae">
    <w:name w:val="正文缩进 字符"/>
    <w:link w:val="ad"/>
    <w:uiPriority w:val="99"/>
    <w:qFormat/>
    <w:rsid w:val="009C258A"/>
    <w:rPr>
      <w:rFonts w:asciiTheme="minorHAnsi" w:eastAsiaTheme="minorEastAsia" w:hAnsiTheme="minorHAnsi" w:cstheme="minorBidi"/>
      <w:kern w:val="2"/>
      <w:sz w:val="21"/>
      <w:szCs w:val="22"/>
    </w:rPr>
  </w:style>
  <w:style w:type="paragraph" w:styleId="af">
    <w:name w:val="List Paragraph"/>
    <w:basedOn w:val="a"/>
    <w:uiPriority w:val="34"/>
    <w:qFormat/>
    <w:rsid w:val="009C258A"/>
    <w:pPr>
      <w:widowControl/>
      <w:ind w:left="720"/>
      <w:contextualSpacing/>
      <w:jc w:val="left"/>
    </w:pPr>
    <w:rPr>
      <w:rFonts w:asciiTheme="minorHAnsi" w:eastAsiaTheme="minorEastAsia" w:hAnsiTheme="minorHAnsi" w:cs="Calibri"/>
      <w:kern w:val="0"/>
      <w:sz w:val="24"/>
    </w:rPr>
  </w:style>
  <w:style w:type="character" w:customStyle="1" w:styleId="Char">
    <w:name w:val="表格 Char"/>
    <w:link w:val="af0"/>
    <w:qFormat/>
    <w:rsid w:val="009C258A"/>
    <w:rPr>
      <w:rFonts w:ascii="宋体" w:hAnsi="宋体"/>
      <w:color w:val="000000"/>
      <w:szCs w:val="24"/>
    </w:rPr>
  </w:style>
  <w:style w:type="paragraph" w:customStyle="1" w:styleId="af0">
    <w:name w:val="表格"/>
    <w:basedOn w:val="a"/>
    <w:link w:val="Char"/>
    <w:qFormat/>
    <w:rsid w:val="009C258A"/>
    <w:pPr>
      <w:widowControl/>
      <w:overflowPunct w:val="0"/>
      <w:autoSpaceDE w:val="0"/>
      <w:autoSpaceDN w:val="0"/>
      <w:adjustRightInd w:val="0"/>
      <w:jc w:val="center"/>
      <w:textAlignment w:val="baseline"/>
    </w:pPr>
    <w:rPr>
      <w:rFonts w:ascii="宋体" w:hAnsi="宋体"/>
      <w:color w:val="000000"/>
      <w:kern w:val="0"/>
      <w:sz w:val="20"/>
    </w:rPr>
  </w:style>
  <w:style w:type="paragraph" w:customStyle="1" w:styleId="TOC10">
    <w:name w:val="TOC 标题1"/>
    <w:basedOn w:val="1"/>
    <w:next w:val="a"/>
    <w:uiPriority w:val="39"/>
    <w:unhideWhenUsed/>
    <w:qFormat/>
    <w:rsid w:val="009C258A"/>
    <w:pPr>
      <w:keepNext/>
      <w:keepLines/>
      <w:widowControl/>
      <w:spacing w:before="240" w:beforeAutospacing="0" w:after="0" w:afterAutospacing="0" w:line="259" w:lineRule="auto"/>
      <w:outlineLvl w:val="9"/>
    </w:pPr>
    <w:rPr>
      <w:rFonts w:asciiTheme="majorHAnsi" w:eastAsiaTheme="majorEastAsia" w:hAnsiTheme="majorHAnsi" w:cstheme="majorBidi" w:hint="default"/>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TAAN ZAAK</cp:lastModifiedBy>
  <cp:revision>3</cp:revision>
  <dcterms:created xsi:type="dcterms:W3CDTF">2025-11-03T01:47:00Z</dcterms:created>
  <dcterms:modified xsi:type="dcterms:W3CDTF">2025-11-04T00:12:00Z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ECF753CB939840ADA05211E2678AEB60_13</vt:lpwstr>
  </property>
</Properties>
</file>