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583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lang w:val="en-US" w:eastAsia="zh-CN"/>
        </w:rPr>
        <w:t>市场调研设备报价单</w:t>
      </w:r>
    </w:p>
    <w:p w14:paraId="56D7F63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14:paraId="1C49369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深圳市宝安区中医院：</w:t>
      </w:r>
    </w:p>
    <w:p w14:paraId="08D7E5A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_GB2312" w:hAnsi="仿宋_GB2312" w:eastAsia="仿宋_GB2312" w:cs="仿宋_GB2312"/>
          <w:sz w:val="21"/>
          <w:szCs w:val="21"/>
          <w:lang w:val="en-US" w:eastAsia="zh-CN"/>
        </w:rPr>
      </w:pPr>
      <w:r>
        <w:rPr>
          <w:rFonts w:hint="eastAsia" w:ascii="宋体" w:hAnsi="宋体" w:eastAsia="宋体" w:cs="宋体"/>
          <w:sz w:val="24"/>
          <w:szCs w:val="24"/>
          <w:lang w:val="en-US" w:eastAsia="zh-CN"/>
        </w:rPr>
        <w:t>我公司承诺参与贵院二期</w:t>
      </w:r>
      <w:bookmarkStart w:id="0" w:name="_GoBack"/>
      <w:bookmarkEnd w:id="0"/>
      <w:r>
        <w:rPr>
          <w:rFonts w:hint="eastAsia" w:ascii="宋体" w:hAnsi="宋体" w:eastAsia="宋体" w:cs="宋体"/>
          <w:sz w:val="24"/>
          <w:szCs w:val="24"/>
          <w:lang w:val="en-US" w:eastAsia="zh-CN"/>
        </w:rPr>
        <w:t>设备市场调研项目所提供资料的合法、合规及对客观真实性负责，现对相关产品报价如下：</w:t>
      </w:r>
    </w:p>
    <w:tbl>
      <w:tblPr>
        <w:tblW w:w="14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0"/>
        <w:gridCol w:w="945"/>
        <w:gridCol w:w="2355"/>
        <w:gridCol w:w="3795"/>
        <w:gridCol w:w="1063"/>
        <w:gridCol w:w="1380"/>
        <w:gridCol w:w="1425"/>
        <w:gridCol w:w="1440"/>
        <w:gridCol w:w="1485"/>
      </w:tblGrid>
      <w:tr w14:paraId="6A6B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60C9F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8CDFF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调研批次</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41AC0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设备名称</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6A524B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主要功能要求</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2147D6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类型</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34036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推荐品牌</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654D04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推荐型号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D8C19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建议质保年限</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0B2CB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报价（万元）</w:t>
            </w:r>
          </w:p>
        </w:tc>
      </w:tr>
      <w:tr w14:paraId="2E12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046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B47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AA0E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清洗机自动装卸载系统（带装卸载平台）</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1F3EB4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实现全自动清洗机，负压清洗机.多舱清洗机的机器人机器人自动装卸载及转运</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1A90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5062692">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4A939E30">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C6F4078">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57AAAEE">
            <w:pPr>
              <w:jc w:val="center"/>
              <w:rPr>
                <w:rFonts w:hint="eastAsia" w:ascii="宋体" w:hAnsi="宋体" w:eastAsia="宋体" w:cs="宋体"/>
                <w:i w:val="0"/>
                <w:iCs w:val="0"/>
                <w:color w:val="000000"/>
                <w:sz w:val="21"/>
                <w:szCs w:val="21"/>
                <w:u w:val="none"/>
              </w:rPr>
            </w:pPr>
          </w:p>
        </w:tc>
      </w:tr>
      <w:tr w14:paraId="6DBA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75BFA4">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EA427B">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8A7C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灭菌器自动装卸载系统（带装卸载平台）</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3DFE45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实现高温蒸汽灭菌器的机器人机器人自动装卸载及转运</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A8CD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B5C20C4">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CFAEF27">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DA3A3F4">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73CB273">
            <w:pPr>
              <w:jc w:val="center"/>
              <w:rPr>
                <w:rFonts w:hint="eastAsia" w:ascii="宋体" w:hAnsi="宋体" w:eastAsia="宋体" w:cs="宋体"/>
                <w:i w:val="0"/>
                <w:iCs w:val="0"/>
                <w:color w:val="000000"/>
                <w:sz w:val="21"/>
                <w:szCs w:val="21"/>
                <w:u w:val="none"/>
              </w:rPr>
            </w:pPr>
          </w:p>
        </w:tc>
      </w:tr>
      <w:tr w14:paraId="0EE1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607986">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0FAE04">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27E3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清洗架自动回传轨道</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7C7A0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1.自动检测，自动传送和停止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2.配套多舱清洗消毒器使用，清洗架与转动车与所有清洗机通用兼容</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B4F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C37C127">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2087446D">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D335FB6">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DCA5C09">
            <w:pPr>
              <w:jc w:val="center"/>
              <w:rPr>
                <w:rFonts w:hint="eastAsia" w:ascii="宋体" w:hAnsi="宋体" w:eastAsia="宋体" w:cs="宋体"/>
                <w:i w:val="0"/>
                <w:iCs w:val="0"/>
                <w:color w:val="000000"/>
                <w:sz w:val="21"/>
                <w:szCs w:val="21"/>
                <w:u w:val="none"/>
              </w:rPr>
            </w:pPr>
          </w:p>
        </w:tc>
      </w:tr>
      <w:tr w14:paraId="59FF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B4642E">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6C2449">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4E6A9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清洗架智能立体存储库</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42F514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1立体智能存储量可以存储≥15个清洗架                                                       2.配置码垛自动机器人</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568AA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79C87D2">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67BE4096">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C8479A2">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1B2E9EA">
            <w:pPr>
              <w:jc w:val="center"/>
              <w:rPr>
                <w:rFonts w:hint="eastAsia" w:ascii="宋体" w:hAnsi="宋体" w:eastAsia="宋体" w:cs="宋体"/>
                <w:i w:val="0"/>
                <w:iCs w:val="0"/>
                <w:color w:val="000000"/>
                <w:sz w:val="21"/>
                <w:szCs w:val="21"/>
                <w:u w:val="none"/>
              </w:rPr>
            </w:pPr>
          </w:p>
        </w:tc>
      </w:tr>
      <w:tr w14:paraId="4191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2E4C36">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F0778C">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4D73C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自动打包回转平台系统</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6060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1.定制化设计的外形尺寸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2.实现自动打包传送</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56235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78D92DA">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3B4BB0C">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E1BC1D0">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A2047F0">
            <w:pPr>
              <w:jc w:val="center"/>
              <w:rPr>
                <w:rFonts w:hint="eastAsia" w:ascii="宋体" w:hAnsi="宋体" w:eastAsia="宋体" w:cs="宋体"/>
                <w:i w:val="0"/>
                <w:iCs w:val="0"/>
                <w:color w:val="000000"/>
                <w:sz w:val="21"/>
                <w:szCs w:val="21"/>
                <w:u w:val="none"/>
              </w:rPr>
            </w:pPr>
          </w:p>
        </w:tc>
      </w:tr>
      <w:tr w14:paraId="4785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11D2A4">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9527DB">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162B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器械智能识别工作站</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4DE663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回收器械的智能识别工作站</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683BE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A732159">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29830995">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3FEF4FD">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354D5CA">
            <w:pPr>
              <w:jc w:val="center"/>
              <w:rPr>
                <w:rFonts w:hint="eastAsia" w:ascii="宋体" w:hAnsi="宋体" w:eastAsia="宋体" w:cs="宋体"/>
                <w:i w:val="0"/>
                <w:iCs w:val="0"/>
                <w:color w:val="000000"/>
                <w:sz w:val="21"/>
                <w:szCs w:val="21"/>
                <w:u w:val="none"/>
              </w:rPr>
            </w:pPr>
          </w:p>
        </w:tc>
      </w:tr>
      <w:tr w14:paraId="2D62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8DBD8E">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8D29C6">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775D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管腔器械检测工作站</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182E6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1.配置一体机电脑一台配置检测系统放置推车一台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2.管径2.2mm，有效长度1.5m)30万像素高清传感器并配置LED光源具有拍照和录像功能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3.快速截图留证.生成检测报告</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65915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4A6C64D">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4E169E90">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5A65EAA">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85E6FF2">
            <w:pPr>
              <w:jc w:val="center"/>
              <w:rPr>
                <w:rFonts w:hint="eastAsia" w:ascii="宋体" w:hAnsi="宋体" w:eastAsia="宋体" w:cs="宋体"/>
                <w:i w:val="0"/>
                <w:iCs w:val="0"/>
                <w:color w:val="000000"/>
                <w:sz w:val="21"/>
                <w:szCs w:val="21"/>
                <w:u w:val="none"/>
              </w:rPr>
            </w:pPr>
          </w:p>
        </w:tc>
      </w:tr>
      <w:tr w14:paraId="1CAC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D96E51">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68AA0B">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28F6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信息追溯管理系统</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1EC978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1.对消毒中心内的用水，用电，用汽进行智能监控，实现成本核算和自动控制，对手术器械包追溯管理                                      2.智慧调度各智能化动作单元，例如物流机器人.清洗架立体库等，实现物流机器人按设定路线和节拍进行工作，自动与清洗和灭菌设备对接交互，按需从清洗架立体库自动存取清洗架</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0441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02939BD">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4F0A6EA1">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D5572A4">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7AC30D9">
            <w:pPr>
              <w:jc w:val="center"/>
              <w:rPr>
                <w:rFonts w:hint="eastAsia" w:ascii="宋体" w:hAnsi="宋体" w:eastAsia="宋体" w:cs="宋体"/>
                <w:i w:val="0"/>
                <w:iCs w:val="0"/>
                <w:color w:val="000000"/>
                <w:sz w:val="21"/>
                <w:szCs w:val="21"/>
                <w:u w:val="none"/>
              </w:rPr>
            </w:pPr>
          </w:p>
        </w:tc>
      </w:tr>
      <w:tr w14:paraId="2C77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D695AF">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9DCAA">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D263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能量吊塔</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787BA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1.航空级铝合金材质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2.操作面板带有带插座.网线.压缩气接口，可安装电脑.压力气枪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3.双平台设计，可以防止打印机，扫描枪等</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4C876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32F6651">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0C67F938">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6AF2433">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2A0914F">
            <w:pPr>
              <w:jc w:val="center"/>
              <w:rPr>
                <w:rFonts w:hint="eastAsia" w:ascii="宋体" w:hAnsi="宋体" w:eastAsia="宋体" w:cs="宋体"/>
                <w:i w:val="0"/>
                <w:iCs w:val="0"/>
                <w:color w:val="000000"/>
                <w:sz w:val="21"/>
                <w:szCs w:val="21"/>
                <w:u w:val="none"/>
              </w:rPr>
            </w:pPr>
          </w:p>
        </w:tc>
      </w:tr>
      <w:tr w14:paraId="158B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4EDAE5">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B4741F">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1ED3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智能回收发放物流机器人（手术室-供应室）</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1E40B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实现手术室与供应室之间机器人自动乘梯，智能发放</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5718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94099F3">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0B424F51">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751A8B6">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92EE694">
            <w:pPr>
              <w:jc w:val="center"/>
              <w:rPr>
                <w:rFonts w:hint="eastAsia" w:ascii="宋体" w:hAnsi="宋体" w:eastAsia="宋体" w:cs="宋体"/>
                <w:i w:val="0"/>
                <w:iCs w:val="0"/>
                <w:color w:val="000000"/>
                <w:sz w:val="21"/>
                <w:szCs w:val="21"/>
                <w:u w:val="none"/>
              </w:rPr>
            </w:pPr>
          </w:p>
        </w:tc>
      </w:tr>
      <w:tr w14:paraId="6041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11D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CE8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46EC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压力蒸汽灭菌器.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0501F9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1.容积：≥1300Ｌ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2.内腔夹套采用316L不锈钢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3.主体寿命：15年/30000次灭菌循环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4.自动门结构：左右平移门，双开门</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3B281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6219215">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1D18389">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BD82459">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D76C023">
            <w:pPr>
              <w:jc w:val="center"/>
              <w:rPr>
                <w:rFonts w:hint="eastAsia" w:ascii="宋体" w:hAnsi="宋体" w:eastAsia="宋体" w:cs="宋体"/>
                <w:i w:val="0"/>
                <w:iCs w:val="0"/>
                <w:color w:val="000000"/>
                <w:sz w:val="21"/>
                <w:szCs w:val="21"/>
                <w:u w:val="none"/>
              </w:rPr>
            </w:pPr>
          </w:p>
        </w:tc>
      </w:tr>
      <w:tr w14:paraId="7355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74606C">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6ED5F9">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5A9C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高温生物阅读器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661242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1.10min出结果，用于高温蒸汽灭菌的生物监测培养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2.≥10个培养孔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3.自动打印报告，无需外接打印机</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68B84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E25B93C">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648A89E1">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4BB934A">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193BC58">
            <w:pPr>
              <w:jc w:val="center"/>
              <w:rPr>
                <w:rFonts w:hint="eastAsia" w:ascii="宋体" w:hAnsi="宋体" w:eastAsia="宋体" w:cs="宋体"/>
                <w:i w:val="0"/>
                <w:iCs w:val="0"/>
                <w:color w:val="000000"/>
                <w:sz w:val="21"/>
                <w:szCs w:val="21"/>
                <w:u w:val="none"/>
              </w:rPr>
            </w:pPr>
          </w:p>
        </w:tc>
      </w:tr>
      <w:tr w14:paraId="6592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00961A">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50F357">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CE64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小型快速蒸汽灭菌器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6BC720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1.预真空灭菌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2.内置水箱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3.容积：≥80L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4.带打印功能</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DDE9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695ACDF">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6B32BC88">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1FD191B">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8ACB815">
            <w:pPr>
              <w:jc w:val="center"/>
              <w:rPr>
                <w:rFonts w:hint="eastAsia" w:ascii="宋体" w:hAnsi="宋体" w:eastAsia="宋体" w:cs="宋体"/>
                <w:i w:val="0"/>
                <w:iCs w:val="0"/>
                <w:color w:val="000000"/>
                <w:sz w:val="21"/>
                <w:szCs w:val="21"/>
                <w:u w:val="none"/>
              </w:rPr>
            </w:pPr>
          </w:p>
        </w:tc>
      </w:tr>
      <w:tr w14:paraId="699D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C72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926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1222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智能多腔式全自动清洗消毒器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75996A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1.清洗+消毒+干燥+超声四舱结构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2.单腔容积：≥550L，清洗架可以和单腔清洗机适配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3.连续清洗效率：≤12分钟/架次</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EA4D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088F992">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CA06E9A">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853B77B">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11B886E">
            <w:pPr>
              <w:jc w:val="center"/>
              <w:rPr>
                <w:rFonts w:hint="eastAsia" w:ascii="宋体" w:hAnsi="宋体" w:eastAsia="宋体" w:cs="宋体"/>
                <w:i w:val="0"/>
                <w:iCs w:val="0"/>
                <w:color w:val="000000"/>
                <w:sz w:val="21"/>
                <w:szCs w:val="21"/>
                <w:u w:val="none"/>
              </w:rPr>
            </w:pPr>
          </w:p>
        </w:tc>
      </w:tr>
      <w:tr w14:paraId="47A6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317153">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7003C8">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D08E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绝缘检测仪</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02B964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1.具有十个以上的附件，满足各种器械监测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2.具有声.光.影三种方式同时报警提</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B651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35DA956">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DEAEFEF">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D33E210">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455694D">
            <w:pPr>
              <w:jc w:val="center"/>
              <w:rPr>
                <w:rFonts w:hint="eastAsia" w:ascii="宋体" w:hAnsi="宋体" w:eastAsia="宋体" w:cs="宋体"/>
                <w:i w:val="0"/>
                <w:iCs w:val="0"/>
                <w:color w:val="000000"/>
                <w:sz w:val="21"/>
                <w:szCs w:val="21"/>
                <w:u w:val="none"/>
              </w:rPr>
            </w:pPr>
          </w:p>
        </w:tc>
      </w:tr>
      <w:tr w14:paraId="000A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FF1B31">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0CA78C">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9E69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医用除锈机</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0F958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1对锈迹较为严重的器械利用超声辅助系统或辅助抛光轮进行辅助除锈</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3D29A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ED70140">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49B77A61">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8242CF0">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9CFF482">
            <w:pPr>
              <w:jc w:val="center"/>
              <w:rPr>
                <w:rFonts w:hint="eastAsia" w:ascii="宋体" w:hAnsi="宋体" w:eastAsia="宋体" w:cs="宋体"/>
                <w:i w:val="0"/>
                <w:iCs w:val="0"/>
                <w:color w:val="000000"/>
                <w:sz w:val="21"/>
                <w:szCs w:val="21"/>
                <w:u w:val="none"/>
              </w:rPr>
            </w:pPr>
          </w:p>
        </w:tc>
      </w:tr>
      <w:tr w14:paraId="6B6E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024C8">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8666FF">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E7B0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智能洗手盆</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6F115B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1.槽体：环保有机人造大理石材质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2.槽体外层：耐腐蚀，耐酸碱不饱和胶衣树脂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3.要求：防溅水设计，前护板挡水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4.水龙头：壁挂式水龙头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感应器：日本红外感应技术采用特殊算法，在保持0.1S快速识别感应的同时，同时采用特殊结构，防止水珠沾在感应器上导致的误动作</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52858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FBC68A2">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36B7EBC2">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44FCD06">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8C9E52D">
            <w:pPr>
              <w:jc w:val="center"/>
              <w:rPr>
                <w:rFonts w:hint="eastAsia" w:ascii="宋体" w:hAnsi="宋体" w:eastAsia="宋体" w:cs="宋体"/>
                <w:i w:val="0"/>
                <w:iCs w:val="0"/>
                <w:color w:val="000000"/>
                <w:sz w:val="21"/>
                <w:szCs w:val="21"/>
                <w:u w:val="none"/>
              </w:rPr>
            </w:pPr>
          </w:p>
        </w:tc>
      </w:tr>
      <w:tr w14:paraId="7379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F5E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6A8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8D8F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大型多功能清洗消毒器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FEDB4CF">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 xml:space="preserve">1.容积 ≥5000L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2.清洗硬质容器盒，污箱，转运车，污物回收车，手术鞋等</w:t>
            </w:r>
          </w:p>
          <w:p w14:paraId="48EE38DE">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3.双开门</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3A5A2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5BBE457">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287C8D4D">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E6F96DD">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629BD1A">
            <w:pPr>
              <w:jc w:val="center"/>
              <w:rPr>
                <w:rFonts w:hint="eastAsia" w:ascii="宋体" w:hAnsi="宋体" w:eastAsia="宋体" w:cs="宋体"/>
                <w:i w:val="0"/>
                <w:iCs w:val="0"/>
                <w:color w:val="000000"/>
                <w:sz w:val="21"/>
                <w:szCs w:val="21"/>
                <w:u w:val="none"/>
              </w:rPr>
            </w:pPr>
          </w:p>
        </w:tc>
      </w:tr>
      <w:tr w14:paraId="3E65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61993C">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4707A6">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28C3B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医用超声波清洗机</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0B224E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1.变频清洗超声波清洗机，至少具有三种频率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2.具有灌流功能，可以实现3-8mm管腔的对接</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5DC40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62CB52B">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5595371">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7BBF7C3">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F5728E2">
            <w:pPr>
              <w:jc w:val="center"/>
              <w:rPr>
                <w:rFonts w:hint="eastAsia" w:ascii="宋体" w:hAnsi="宋体" w:eastAsia="宋体" w:cs="宋体"/>
                <w:i w:val="0"/>
                <w:iCs w:val="0"/>
                <w:color w:val="000000"/>
                <w:sz w:val="21"/>
                <w:szCs w:val="21"/>
                <w:u w:val="none"/>
              </w:rPr>
            </w:pPr>
          </w:p>
        </w:tc>
      </w:tr>
      <w:tr w14:paraId="7145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6F2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857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1497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单腔全自动清洗消毒器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5DC2458E">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1.清洗舱容积：≥550L 一次装置不少于18个器械托盘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2.具有湿热消毒和化学消毒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3.加热方式：汽电一体</w:t>
            </w:r>
          </w:p>
          <w:p w14:paraId="2F12CBB2">
            <w:pPr>
              <w:keepNext w:val="0"/>
              <w:keepLines w:val="0"/>
              <w:widowControl/>
              <w:numPr>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4.具备手术机器人器械清洗装置及程序</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3213A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B654178">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6D61E1BE">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DB8C15B">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70766C1">
            <w:pPr>
              <w:jc w:val="center"/>
              <w:rPr>
                <w:rFonts w:hint="eastAsia" w:ascii="宋体" w:hAnsi="宋体" w:eastAsia="宋体" w:cs="宋体"/>
                <w:i w:val="0"/>
                <w:iCs w:val="0"/>
                <w:color w:val="000000"/>
                <w:sz w:val="21"/>
                <w:szCs w:val="21"/>
                <w:u w:val="none"/>
              </w:rPr>
            </w:pPr>
          </w:p>
        </w:tc>
      </w:tr>
      <w:tr w14:paraId="0DF2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08F6A2">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E9816D">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48AE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专用器械清洗装载架</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82FE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1.达芬奇手术机器人器械清洗架1个                  2.呼吸管道清洗架1个                                     3.换药碗清洗架1个</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224ED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0C82297">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F47F911">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52FC72F">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B6211F7">
            <w:pPr>
              <w:jc w:val="center"/>
              <w:rPr>
                <w:rFonts w:hint="eastAsia" w:ascii="宋体" w:hAnsi="宋体" w:eastAsia="宋体" w:cs="宋体"/>
                <w:i w:val="0"/>
                <w:iCs w:val="0"/>
                <w:color w:val="000000"/>
                <w:sz w:val="21"/>
                <w:szCs w:val="21"/>
                <w:u w:val="none"/>
              </w:rPr>
            </w:pPr>
          </w:p>
        </w:tc>
      </w:tr>
      <w:tr w14:paraId="5C6D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C23EF3">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5A98BC">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7632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蛋白快速拭子检测</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65616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用于医疗器械清洗效果的蛋白含量检测</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325E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A7A93F5">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DE6B896">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67E7CDC">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6B29713">
            <w:pPr>
              <w:jc w:val="center"/>
              <w:rPr>
                <w:rFonts w:hint="eastAsia" w:ascii="宋体" w:hAnsi="宋体" w:eastAsia="宋体" w:cs="宋体"/>
                <w:i w:val="0"/>
                <w:iCs w:val="0"/>
                <w:color w:val="000000"/>
                <w:sz w:val="21"/>
                <w:szCs w:val="21"/>
                <w:u w:val="none"/>
              </w:rPr>
            </w:pPr>
          </w:p>
        </w:tc>
      </w:tr>
      <w:tr w14:paraId="6122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02EA0E">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21AB52">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0942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ATP荧光检测仪</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05B7CF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1.产品检测范围：0-4200RLU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2.产品检测精度：10-15-10-18 mol ATP</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5.产品存储数据：8000条</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6CC3D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4805277">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6A1B8525">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1FC0EB9">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E08799B">
            <w:pPr>
              <w:jc w:val="center"/>
              <w:rPr>
                <w:rFonts w:hint="eastAsia" w:ascii="宋体" w:hAnsi="宋体" w:eastAsia="宋体" w:cs="宋体"/>
                <w:i w:val="0"/>
                <w:iCs w:val="0"/>
                <w:color w:val="000000"/>
                <w:sz w:val="21"/>
                <w:szCs w:val="21"/>
                <w:u w:val="none"/>
              </w:rPr>
            </w:pPr>
          </w:p>
        </w:tc>
      </w:tr>
      <w:tr w14:paraId="4B18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501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9D3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98B6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脉动真空清洗消毒器（减压沸腾）</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3F4506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1.负压脉动清洗+超声波清洗+真空干燥+热力消毒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2.容积：≥200L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3.舱体采用316L及以上不锈钢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4.舱体水位液位可调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5.装载量：不少于12套腔镜器械</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4ABAF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5487538">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7F9F0C7">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8BE32BD">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8BF57A4">
            <w:pPr>
              <w:jc w:val="center"/>
              <w:rPr>
                <w:rFonts w:hint="eastAsia" w:ascii="宋体" w:hAnsi="宋体" w:eastAsia="宋体" w:cs="宋体"/>
                <w:i w:val="0"/>
                <w:iCs w:val="0"/>
                <w:color w:val="000000"/>
                <w:sz w:val="21"/>
                <w:szCs w:val="21"/>
                <w:u w:val="none"/>
              </w:rPr>
            </w:pPr>
          </w:p>
        </w:tc>
      </w:tr>
      <w:tr w14:paraId="45A3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0AD9A7">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CFC76">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97EF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封口机</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0C0134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1.自动进纸.切割.封口功能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2.液晶触摸屏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3.带六项信息打印</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021F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F6E1596">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119292C4">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C15F8E2">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39A7D02">
            <w:pPr>
              <w:jc w:val="center"/>
              <w:rPr>
                <w:rFonts w:hint="eastAsia" w:ascii="宋体" w:hAnsi="宋体" w:eastAsia="宋体" w:cs="宋体"/>
                <w:i w:val="0"/>
                <w:iCs w:val="0"/>
                <w:color w:val="000000"/>
                <w:sz w:val="21"/>
                <w:szCs w:val="21"/>
                <w:u w:val="none"/>
              </w:rPr>
            </w:pPr>
          </w:p>
        </w:tc>
      </w:tr>
      <w:tr w14:paraId="2EE0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73289A">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BA79D5">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A10D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纸塑封装工作台</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6758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1.材质：不锈钢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2.配置：纸塑袋框×1，纸袋切割机×1，篮筐×1，五孔插座×1，五孔插座带开关×1，网线接口×1，灯罩×1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29620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606B0C2">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10F3B019">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5F235C2">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B3A1E2F">
            <w:pPr>
              <w:jc w:val="center"/>
              <w:rPr>
                <w:rFonts w:hint="eastAsia" w:ascii="宋体" w:hAnsi="宋体" w:eastAsia="宋体" w:cs="宋体"/>
                <w:i w:val="0"/>
                <w:iCs w:val="0"/>
                <w:color w:val="000000"/>
                <w:sz w:val="21"/>
                <w:szCs w:val="21"/>
                <w:u w:val="none"/>
              </w:rPr>
            </w:pPr>
          </w:p>
        </w:tc>
      </w:tr>
      <w:tr w14:paraId="4447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F8A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42A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3FF7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软式内镜清洗消毒器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692C4D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1.双缸上下舱体，每次可同时洗消消毒2条内镜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2.通道式，透明玻璃门，自动升降门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3.一次性使用的过氧乙酸消毒剂一用一排</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3A9B2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015832A">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6E129927">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34C30C3">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F273791">
            <w:pPr>
              <w:jc w:val="center"/>
              <w:rPr>
                <w:rFonts w:hint="eastAsia" w:ascii="宋体" w:hAnsi="宋体" w:eastAsia="宋体" w:cs="宋体"/>
                <w:i w:val="0"/>
                <w:iCs w:val="0"/>
                <w:color w:val="000000"/>
                <w:sz w:val="21"/>
                <w:szCs w:val="21"/>
                <w:u w:val="none"/>
              </w:rPr>
            </w:pPr>
          </w:p>
        </w:tc>
      </w:tr>
      <w:tr w14:paraId="1C0F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AF851B">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7D85AE">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D5AD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洁净内镜干燥储存柜（带追塑）</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5E40C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1.长效储存，≥72小时保持正压储存的无菌状态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2.双开门结构，每次可以贮存≥16条软式内镜</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163A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7275FF1">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28EDDCC3">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093E662">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4E05E62">
            <w:pPr>
              <w:jc w:val="center"/>
              <w:rPr>
                <w:rFonts w:hint="eastAsia" w:ascii="宋体" w:hAnsi="宋体" w:eastAsia="宋体" w:cs="宋体"/>
                <w:i w:val="0"/>
                <w:iCs w:val="0"/>
                <w:color w:val="000000"/>
                <w:sz w:val="21"/>
                <w:szCs w:val="21"/>
                <w:u w:val="none"/>
              </w:rPr>
            </w:pPr>
          </w:p>
        </w:tc>
      </w:tr>
      <w:tr w14:paraId="09F5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4E2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887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CE22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低温甲醛灭菌器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7DF525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1.容积：≥140L</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2.采用小于5%的低溶度甲醛溶液，并具备安全自动穿刺系统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3.全过程负压灭菌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4.双开门</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3CDE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AAD94B1">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230CEFF7">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9F24D7A">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F8D57B0">
            <w:pPr>
              <w:jc w:val="center"/>
              <w:rPr>
                <w:rFonts w:hint="eastAsia" w:ascii="宋体" w:hAnsi="宋体" w:eastAsia="宋体" w:cs="宋体"/>
                <w:i w:val="0"/>
                <w:iCs w:val="0"/>
                <w:color w:val="000000"/>
                <w:sz w:val="21"/>
                <w:szCs w:val="21"/>
                <w:u w:val="none"/>
              </w:rPr>
            </w:pPr>
          </w:p>
        </w:tc>
      </w:tr>
      <w:tr w14:paraId="2312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D266DC">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077BC5">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EC40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甲醛生物阅读器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3B6098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1.1小时出结果，用于低温甲醛灭菌的生物监测培养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2.1h读取生物监测结果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3.10个培养孔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4.7英寸800*480TFT256万色屏幕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5.与机身一体棕色磨砂防尘罩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6.培养结果自动打印，储存10000条记录</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C761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61FA782">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1566AA0">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45D922F">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043B63E">
            <w:pPr>
              <w:jc w:val="center"/>
              <w:rPr>
                <w:rFonts w:hint="eastAsia" w:ascii="宋体" w:hAnsi="宋体" w:eastAsia="宋体" w:cs="宋体"/>
                <w:i w:val="0"/>
                <w:iCs w:val="0"/>
                <w:color w:val="000000"/>
                <w:sz w:val="21"/>
                <w:szCs w:val="21"/>
                <w:u w:val="none"/>
              </w:rPr>
            </w:pPr>
          </w:p>
        </w:tc>
      </w:tr>
      <w:tr w14:paraId="2EC4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EB7E62">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365395">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B22E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有害气体环境浓度监测系统</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5ECDA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1.用于监测环境中过氧化氢.甲醛.的浓度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2.报警控制主机对浓度数据进行存储和分析处理，可分别计算出15分钟浓度加权平均值和8小时浓度加权平均值</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25B04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2FDAF27">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FC490D2">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6801CFB">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0340BA1">
            <w:pPr>
              <w:jc w:val="center"/>
              <w:rPr>
                <w:rFonts w:hint="eastAsia" w:ascii="宋体" w:hAnsi="宋体" w:eastAsia="宋体" w:cs="宋体"/>
                <w:i w:val="0"/>
                <w:iCs w:val="0"/>
                <w:color w:val="000000"/>
                <w:sz w:val="21"/>
                <w:szCs w:val="21"/>
                <w:u w:val="none"/>
              </w:rPr>
            </w:pPr>
          </w:p>
        </w:tc>
      </w:tr>
      <w:tr w14:paraId="24FD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AA2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89A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7F11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过氧化氢低温等离子体灭菌器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6B2AA9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1.双门.电动升降门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2.灭菌室容积：≥150L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3.具有手术机器人器械灭菌兼容性认证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4.带过氧化氢浓度检测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5.卡匣式注入方式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6.可灭菌软镜</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323BF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2A5BEE5">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DFCC106">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C6A7553">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3384C9C">
            <w:pPr>
              <w:jc w:val="center"/>
              <w:rPr>
                <w:rFonts w:hint="eastAsia" w:ascii="宋体" w:hAnsi="宋体" w:eastAsia="宋体" w:cs="宋体"/>
                <w:i w:val="0"/>
                <w:iCs w:val="0"/>
                <w:color w:val="000000"/>
                <w:sz w:val="21"/>
                <w:szCs w:val="21"/>
                <w:u w:val="none"/>
              </w:rPr>
            </w:pPr>
          </w:p>
        </w:tc>
      </w:tr>
      <w:tr w14:paraId="2AC2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E7B242">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401FE9">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06F3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低温等离子生物阅读器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50F51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1.≤10分钟小时出结果，用于过氧化氢低温灭菌的生物监测培养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2.自动打印报告，无需外接打印机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3.≥10个培养孔</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2E7B8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5BF7E65">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325CAD96">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8A12C51">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3B42895">
            <w:pPr>
              <w:jc w:val="center"/>
              <w:rPr>
                <w:rFonts w:hint="eastAsia" w:ascii="宋体" w:hAnsi="宋体" w:eastAsia="宋体" w:cs="宋体"/>
                <w:i w:val="0"/>
                <w:iCs w:val="0"/>
                <w:color w:val="000000"/>
                <w:sz w:val="21"/>
                <w:szCs w:val="21"/>
                <w:u w:val="none"/>
              </w:rPr>
            </w:pPr>
          </w:p>
        </w:tc>
      </w:tr>
      <w:tr w14:paraId="2501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28A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C0A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4A35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多功能清洗消毒中心</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4E077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1.门板及控制面板材质为白色钢化玻璃，整洁干净易清洁.寿命长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2.清洗槽体采用316L不锈钢，其余采用304优质不锈钢，耐腐蚀耐细菌滋生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3.可根据实际情况选择蒸汽清洗槽.酶洗槽.超声槽.终末漂洗槽.煮沸消毒槽及干燥台定制化组合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4.最大可满足701mm内镜及手术器械清洗                    5.按照需求定制口腔器械清洗工作站，普通器械清洗工作站，硬式内镜清洗工作站，精密器械清洗工作站，特殊感染器械清洗工作站</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658E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762988C">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26E90031">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A217BE6">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9C59BE0">
            <w:pPr>
              <w:jc w:val="center"/>
              <w:rPr>
                <w:rFonts w:hint="eastAsia" w:ascii="宋体" w:hAnsi="宋体" w:eastAsia="宋体" w:cs="宋体"/>
                <w:i w:val="0"/>
                <w:iCs w:val="0"/>
                <w:color w:val="000000"/>
                <w:sz w:val="21"/>
                <w:szCs w:val="21"/>
                <w:u w:val="none"/>
              </w:rPr>
            </w:pPr>
          </w:p>
        </w:tc>
      </w:tr>
      <w:tr w14:paraId="6F25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8572D3">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82B736">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998D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洗眼器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6F4116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1.公称压力：1.0Mpa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2.工作压力：0.2~0.4Mpa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3.洗眼流量：≥11.4L/min</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678F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186A4BE">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396FCF5A">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EA9CE23">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8D9B3A7">
            <w:pPr>
              <w:jc w:val="center"/>
              <w:rPr>
                <w:rFonts w:hint="eastAsia" w:ascii="宋体" w:hAnsi="宋体" w:eastAsia="宋体" w:cs="宋体"/>
                <w:i w:val="0"/>
                <w:iCs w:val="0"/>
                <w:color w:val="000000"/>
                <w:sz w:val="21"/>
                <w:szCs w:val="21"/>
                <w:u w:val="none"/>
              </w:rPr>
            </w:pPr>
          </w:p>
        </w:tc>
      </w:tr>
      <w:tr w14:paraId="44DF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A954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06F4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472C0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软式内镜清洗工作站</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581E1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1.实现对软式内镜的清洗.消毒.终末漂洗.干燥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2.槽体采用不锈钢一次性拉伸成型，台面采用耐腐蚀不锈钢结构，背板采用进口高分子复合材料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3.配置清洗槽，消毒槽，漂洗槽，干燥台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4.清洗槽，消毒槽配置灌流器</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4AAAE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4C3E875">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7E153BB">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C9E4D7A">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D29CA37">
            <w:pPr>
              <w:jc w:val="center"/>
              <w:rPr>
                <w:rFonts w:hint="eastAsia" w:ascii="宋体" w:hAnsi="宋体" w:eastAsia="宋体" w:cs="宋体"/>
                <w:i w:val="0"/>
                <w:iCs w:val="0"/>
                <w:color w:val="000000"/>
                <w:sz w:val="21"/>
                <w:szCs w:val="21"/>
                <w:u w:val="none"/>
              </w:rPr>
            </w:pPr>
          </w:p>
        </w:tc>
      </w:tr>
      <w:tr w14:paraId="684F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F2D2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C7D5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4226C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口腔手机清洗注油机</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4314EC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1.一次处理≥32把牙科手机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2.完成牙科手机的清洗，消毒，润滑，干燥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3.中心辐射式注油盘，中心辐射式注油盘可满足器械要求，手动注油的装备</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21295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141BC84">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61A1B7C6">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6FE49E5">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414133F">
            <w:pPr>
              <w:jc w:val="center"/>
              <w:rPr>
                <w:rFonts w:hint="eastAsia" w:ascii="宋体" w:hAnsi="宋体" w:eastAsia="宋体" w:cs="宋体"/>
                <w:i w:val="0"/>
                <w:iCs w:val="0"/>
                <w:color w:val="000000"/>
                <w:sz w:val="21"/>
                <w:szCs w:val="21"/>
                <w:u w:val="none"/>
              </w:rPr>
            </w:pPr>
          </w:p>
        </w:tc>
      </w:tr>
      <w:tr w14:paraId="027A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446D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929B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6C59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洁净电热蒸汽发生器</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736902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1.功率：≥120KW</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2.无需办理特种设备使用证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3.柜体和内腔，管路全不锈钢结构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4.产生洁净蒸汽源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5.自动排污功能</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ECA3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2430371">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0C4B044">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DB85291">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FE39508">
            <w:pPr>
              <w:jc w:val="center"/>
              <w:rPr>
                <w:rFonts w:hint="eastAsia" w:ascii="宋体" w:hAnsi="宋体" w:eastAsia="宋体" w:cs="宋体"/>
                <w:i w:val="0"/>
                <w:iCs w:val="0"/>
                <w:color w:val="000000"/>
                <w:sz w:val="21"/>
                <w:szCs w:val="21"/>
                <w:u w:val="none"/>
              </w:rPr>
            </w:pPr>
          </w:p>
        </w:tc>
      </w:tr>
      <w:tr w14:paraId="0249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39E8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565C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F596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灭菌器械盒</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7920CA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1.各种规格尺寸（全尺寸,/1/2,3/4可选）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2.铝盖结构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3.同时具备热敏锁和疏水阀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4.配硬质容器装载架和内置硅胶带</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55419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2E78F12">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44503DA6">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B07BB83">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AF3F06D">
            <w:pPr>
              <w:jc w:val="center"/>
              <w:rPr>
                <w:rFonts w:hint="eastAsia" w:ascii="宋体" w:hAnsi="宋体" w:eastAsia="宋体" w:cs="宋体"/>
                <w:i w:val="0"/>
                <w:iCs w:val="0"/>
                <w:color w:val="000000"/>
                <w:sz w:val="21"/>
                <w:szCs w:val="21"/>
                <w:u w:val="none"/>
              </w:rPr>
            </w:pPr>
          </w:p>
        </w:tc>
      </w:tr>
      <w:tr w14:paraId="5A3E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8821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AEB5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8C99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中心集中供液系统（酶油）</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F511D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1.自动提供清洗酶.上油液等耗材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2.管路连接到各台清洗设备</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4125E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400B648">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8F478EA">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DEF04C9">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670D316">
            <w:pPr>
              <w:jc w:val="center"/>
              <w:rPr>
                <w:rFonts w:hint="eastAsia" w:ascii="宋体" w:hAnsi="宋体" w:eastAsia="宋体" w:cs="宋体"/>
                <w:i w:val="0"/>
                <w:iCs w:val="0"/>
                <w:color w:val="000000"/>
                <w:sz w:val="21"/>
                <w:szCs w:val="21"/>
                <w:u w:val="none"/>
              </w:rPr>
            </w:pPr>
          </w:p>
        </w:tc>
      </w:tr>
      <w:tr w14:paraId="04FE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B05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5C7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5B92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医用真空干燥柜</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196578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1.容积：100L，由2个容积50L的舱体组成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2.装载量：4个器械托盘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3.用于细长管腔类器械的低温干燥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4.负压低温（50-55oC）干燥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双开门</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B987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19C7D23">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1C9A8652">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84045F6">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5C90035">
            <w:pPr>
              <w:jc w:val="center"/>
              <w:rPr>
                <w:rFonts w:hint="eastAsia" w:ascii="宋体" w:hAnsi="宋体" w:eastAsia="宋体" w:cs="宋体"/>
                <w:i w:val="0"/>
                <w:iCs w:val="0"/>
                <w:color w:val="000000"/>
                <w:sz w:val="21"/>
                <w:szCs w:val="21"/>
                <w:u w:val="none"/>
              </w:rPr>
            </w:pPr>
          </w:p>
        </w:tc>
      </w:tr>
      <w:tr w14:paraId="0C48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FF595C">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6DFF99">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853A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双门互锁电动升降传递窗</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0E79B0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1.双门电动升降.按钮控制,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2.采用钢化玻璃视窗.透明度高.整洁美观带有双重安全保护装置,操作更安全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3.双门互锁,密封性好,能有效隔绝空气流通,舱体内配紫外线灯可用于传递清洗架</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2822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0ACA2D82">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3A2671CF">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AA110E6">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8219EA6">
            <w:pPr>
              <w:jc w:val="center"/>
              <w:rPr>
                <w:rFonts w:hint="eastAsia" w:ascii="宋体" w:hAnsi="宋体" w:eastAsia="宋体" w:cs="宋体"/>
                <w:i w:val="0"/>
                <w:iCs w:val="0"/>
                <w:color w:val="000000"/>
                <w:sz w:val="21"/>
                <w:szCs w:val="21"/>
                <w:u w:val="none"/>
              </w:rPr>
            </w:pPr>
          </w:p>
        </w:tc>
      </w:tr>
      <w:tr w14:paraId="3A80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A11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651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2AD3E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医用干燥柜</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798216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1.主要对人工清洗器械进行干燥处理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2.容积：500L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3.双开门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4.可以干燥16个托盘或者36根管道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5.分区多段加热，温度均匀性高，温度不懂小于2℃</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6.电吸门，无需排风设计</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B7F5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4C3D4FFA">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E67D96C">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655C4A8">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39FD929">
            <w:pPr>
              <w:jc w:val="center"/>
              <w:rPr>
                <w:rFonts w:hint="eastAsia" w:ascii="宋体" w:hAnsi="宋体" w:eastAsia="宋体" w:cs="宋体"/>
                <w:i w:val="0"/>
                <w:iCs w:val="0"/>
                <w:color w:val="000000"/>
                <w:sz w:val="21"/>
                <w:szCs w:val="21"/>
                <w:u w:val="none"/>
              </w:rPr>
            </w:pPr>
          </w:p>
        </w:tc>
      </w:tr>
      <w:tr w14:paraId="5A36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BC82E3">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B178BD">
            <w:pPr>
              <w:jc w:val="center"/>
              <w:rPr>
                <w:rFonts w:hint="eastAsia" w:ascii="宋体" w:hAnsi="宋体" w:eastAsia="宋体" w:cs="宋体"/>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E337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电动升降传递窗</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3AADEE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1.材质不锈钢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2.电动升降.按钮控制.操作简单方便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3.用途：作为物品的传送通道，用于隔离不同的区域</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F497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907050D">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4AFEA18E">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0CC4B66">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3AED245">
            <w:pPr>
              <w:jc w:val="center"/>
              <w:rPr>
                <w:rFonts w:hint="eastAsia" w:ascii="宋体" w:hAnsi="宋体" w:eastAsia="宋体" w:cs="宋体"/>
                <w:i w:val="0"/>
                <w:iCs w:val="0"/>
                <w:color w:val="000000"/>
                <w:sz w:val="21"/>
                <w:szCs w:val="21"/>
                <w:u w:val="none"/>
              </w:rPr>
            </w:pPr>
          </w:p>
        </w:tc>
      </w:tr>
      <w:tr w14:paraId="6F43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50D2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1B24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第三批（清洗消毒相关设备）</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2044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小型纤显微器械清洗机</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0AD7E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台式结构，容积30-50L，可对于精密器械实现自动清洗消毒</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6DE31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国产</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53BE06A">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3589B7F">
            <w:pPr>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A96E8F8">
            <w:pPr>
              <w:jc w:val="cente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3D74D0D">
            <w:pPr>
              <w:jc w:val="center"/>
              <w:rPr>
                <w:rFonts w:hint="eastAsia" w:ascii="宋体" w:hAnsi="宋体" w:eastAsia="宋体" w:cs="宋体"/>
                <w:i w:val="0"/>
                <w:iCs w:val="0"/>
                <w:color w:val="000000"/>
                <w:sz w:val="21"/>
                <w:szCs w:val="21"/>
                <w:u w:val="none"/>
              </w:rPr>
            </w:pPr>
          </w:p>
        </w:tc>
      </w:tr>
    </w:tbl>
    <w:p w14:paraId="491765FF">
      <w:pPr>
        <w:keepNext w:val="0"/>
        <w:keepLines w:val="0"/>
        <w:pageBreakBefore w:val="0"/>
        <w:widowControl/>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lang w:val="en-US" w:eastAsia="zh-CN"/>
        </w:rPr>
      </w:pPr>
    </w:p>
    <w:p w14:paraId="08266DC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p>
    <w:p w14:paraId="7C45713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p>
    <w:p w14:paraId="770B43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报名公司（公章）：  </w:t>
      </w:r>
    </w:p>
    <w:p w14:paraId="79C82FC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日期：2025年×月×日</w:t>
      </w:r>
    </w:p>
    <w:sectPr>
      <w:headerReference r:id="rId3" w:type="first"/>
      <w:footerReference r:id="rId6" w:type="first"/>
      <w:footerReference r:id="rId4" w:type="default"/>
      <w:footerReference r:id="rId5" w:type="even"/>
      <w:pgSz w:w="16838" w:h="11906" w:orient="landscape"/>
      <w:pgMar w:top="1020" w:right="1080" w:bottom="1440" w:left="1080" w:header="1701" w:footer="124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03D0">
    <w:pPr>
      <w:pStyle w:val="13"/>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A8D0">
    <w:pPr>
      <w:pStyle w:val="13"/>
      <w:ind w:firstLine="90" w:firstLineChars="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761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775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8CF93"/>
    <w:multiLevelType w:val="singleLevel"/>
    <w:tmpl w:val="EF28CF9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NmVkZGEwYzEwYTZkMmM3YTQ2MWM2MGUxMGZhYmMifQ=="/>
  </w:docVars>
  <w:rsids>
    <w:rsidRoot w:val="00172A27"/>
    <w:rsid w:val="009D38A8"/>
    <w:rsid w:val="01772462"/>
    <w:rsid w:val="02C947EB"/>
    <w:rsid w:val="02F20348"/>
    <w:rsid w:val="032B57EA"/>
    <w:rsid w:val="03526200"/>
    <w:rsid w:val="03A66313"/>
    <w:rsid w:val="03DE5A78"/>
    <w:rsid w:val="040872B8"/>
    <w:rsid w:val="04157F8D"/>
    <w:rsid w:val="04A3289E"/>
    <w:rsid w:val="04E94482"/>
    <w:rsid w:val="061B7145"/>
    <w:rsid w:val="06E15369"/>
    <w:rsid w:val="073634BA"/>
    <w:rsid w:val="079269DC"/>
    <w:rsid w:val="07B35B27"/>
    <w:rsid w:val="08626E34"/>
    <w:rsid w:val="0880772E"/>
    <w:rsid w:val="08DB6CAB"/>
    <w:rsid w:val="08FF6B9F"/>
    <w:rsid w:val="09617846"/>
    <w:rsid w:val="09905A2D"/>
    <w:rsid w:val="0A323EBA"/>
    <w:rsid w:val="0BFA4D66"/>
    <w:rsid w:val="0C322DF2"/>
    <w:rsid w:val="0C4240A2"/>
    <w:rsid w:val="0D2D6136"/>
    <w:rsid w:val="0D6E3592"/>
    <w:rsid w:val="0DDFCCCD"/>
    <w:rsid w:val="0E2F12B5"/>
    <w:rsid w:val="0E5434E9"/>
    <w:rsid w:val="0EA31D7A"/>
    <w:rsid w:val="0F6F185A"/>
    <w:rsid w:val="0F9B55EB"/>
    <w:rsid w:val="0FA73D59"/>
    <w:rsid w:val="103F69CF"/>
    <w:rsid w:val="12257E66"/>
    <w:rsid w:val="1265085E"/>
    <w:rsid w:val="127FA79B"/>
    <w:rsid w:val="12AD3208"/>
    <w:rsid w:val="12E76753"/>
    <w:rsid w:val="130B70A7"/>
    <w:rsid w:val="13B22DDF"/>
    <w:rsid w:val="13B660AC"/>
    <w:rsid w:val="13E44206"/>
    <w:rsid w:val="14E66527"/>
    <w:rsid w:val="154258FD"/>
    <w:rsid w:val="168655B4"/>
    <w:rsid w:val="168F04FB"/>
    <w:rsid w:val="16B35E73"/>
    <w:rsid w:val="16BA3303"/>
    <w:rsid w:val="16C20ABC"/>
    <w:rsid w:val="174D4847"/>
    <w:rsid w:val="18DA283C"/>
    <w:rsid w:val="193758FE"/>
    <w:rsid w:val="1A6F2240"/>
    <w:rsid w:val="1B726917"/>
    <w:rsid w:val="1B8D003A"/>
    <w:rsid w:val="1BA961FB"/>
    <w:rsid w:val="1BBA1C75"/>
    <w:rsid w:val="1BCB1E12"/>
    <w:rsid w:val="1CFE6552"/>
    <w:rsid w:val="1DD8739C"/>
    <w:rsid w:val="1F506A1B"/>
    <w:rsid w:val="1FDF0F0B"/>
    <w:rsid w:val="21997739"/>
    <w:rsid w:val="2281615B"/>
    <w:rsid w:val="24456A7B"/>
    <w:rsid w:val="2638593B"/>
    <w:rsid w:val="26394531"/>
    <w:rsid w:val="26FC4A05"/>
    <w:rsid w:val="27192C61"/>
    <w:rsid w:val="285B4B4B"/>
    <w:rsid w:val="2A8E7F1B"/>
    <w:rsid w:val="2E577441"/>
    <w:rsid w:val="2EB79C64"/>
    <w:rsid w:val="2F595918"/>
    <w:rsid w:val="2F7F30F4"/>
    <w:rsid w:val="2FE43389"/>
    <w:rsid w:val="2FEFE758"/>
    <w:rsid w:val="315D7A70"/>
    <w:rsid w:val="318A2BFA"/>
    <w:rsid w:val="31C66BA4"/>
    <w:rsid w:val="32AD0738"/>
    <w:rsid w:val="32B6308B"/>
    <w:rsid w:val="32D75925"/>
    <w:rsid w:val="33054A04"/>
    <w:rsid w:val="334E0B20"/>
    <w:rsid w:val="33813B89"/>
    <w:rsid w:val="342C2EAC"/>
    <w:rsid w:val="347656B7"/>
    <w:rsid w:val="347F85C2"/>
    <w:rsid w:val="35BF4E3C"/>
    <w:rsid w:val="35FBA781"/>
    <w:rsid w:val="366F840A"/>
    <w:rsid w:val="37157BAC"/>
    <w:rsid w:val="376D2D14"/>
    <w:rsid w:val="37DD75B3"/>
    <w:rsid w:val="38514942"/>
    <w:rsid w:val="387E652B"/>
    <w:rsid w:val="39426FC0"/>
    <w:rsid w:val="395B1FC9"/>
    <w:rsid w:val="3A217E73"/>
    <w:rsid w:val="3A9B3536"/>
    <w:rsid w:val="3ADC2E3C"/>
    <w:rsid w:val="3AEE1B1D"/>
    <w:rsid w:val="3AFEE8FB"/>
    <w:rsid w:val="3B194428"/>
    <w:rsid w:val="3B5B9C9B"/>
    <w:rsid w:val="3B6ABAC4"/>
    <w:rsid w:val="3B6EBFA6"/>
    <w:rsid w:val="3B7C7A57"/>
    <w:rsid w:val="3B8861C2"/>
    <w:rsid w:val="3BFC2881"/>
    <w:rsid w:val="3C985056"/>
    <w:rsid w:val="3CFD3AC1"/>
    <w:rsid w:val="3D29644F"/>
    <w:rsid w:val="3D3B949E"/>
    <w:rsid w:val="3E3DA776"/>
    <w:rsid w:val="3E78536B"/>
    <w:rsid w:val="3F799BD5"/>
    <w:rsid w:val="3FD586AE"/>
    <w:rsid w:val="3FE7D3D6"/>
    <w:rsid w:val="3FFE4439"/>
    <w:rsid w:val="40F73E4B"/>
    <w:rsid w:val="419D24D5"/>
    <w:rsid w:val="42260014"/>
    <w:rsid w:val="434D26FE"/>
    <w:rsid w:val="44FF3C6F"/>
    <w:rsid w:val="454D4E67"/>
    <w:rsid w:val="45BEA329"/>
    <w:rsid w:val="46FA63C7"/>
    <w:rsid w:val="47152B0E"/>
    <w:rsid w:val="478A477E"/>
    <w:rsid w:val="47F9C27A"/>
    <w:rsid w:val="47FFD1B2"/>
    <w:rsid w:val="49507FE2"/>
    <w:rsid w:val="499F1268"/>
    <w:rsid w:val="49F84E36"/>
    <w:rsid w:val="4A1947CF"/>
    <w:rsid w:val="4B3C21CD"/>
    <w:rsid w:val="4B7FFB10"/>
    <w:rsid w:val="4C482321"/>
    <w:rsid w:val="4C636B21"/>
    <w:rsid w:val="4DBD14CD"/>
    <w:rsid w:val="4E2A52FC"/>
    <w:rsid w:val="4E502C17"/>
    <w:rsid w:val="4E922C96"/>
    <w:rsid w:val="4E9C2AFE"/>
    <w:rsid w:val="4F31425D"/>
    <w:rsid w:val="4F86BC49"/>
    <w:rsid w:val="4F8716A6"/>
    <w:rsid w:val="4FA5088A"/>
    <w:rsid w:val="4FCFD22A"/>
    <w:rsid w:val="4FDB03CC"/>
    <w:rsid w:val="505A77E4"/>
    <w:rsid w:val="507426D3"/>
    <w:rsid w:val="51013456"/>
    <w:rsid w:val="51D571F3"/>
    <w:rsid w:val="525F6430"/>
    <w:rsid w:val="52C24231"/>
    <w:rsid w:val="532FA80B"/>
    <w:rsid w:val="53DB10D9"/>
    <w:rsid w:val="53E41483"/>
    <w:rsid w:val="543B65B3"/>
    <w:rsid w:val="547F44C3"/>
    <w:rsid w:val="55A14198"/>
    <w:rsid w:val="56907080"/>
    <w:rsid w:val="56AE50FC"/>
    <w:rsid w:val="56F3441F"/>
    <w:rsid w:val="575F1D32"/>
    <w:rsid w:val="577C86AB"/>
    <w:rsid w:val="590649AC"/>
    <w:rsid w:val="593F4210"/>
    <w:rsid w:val="59642569"/>
    <w:rsid w:val="59DD5491"/>
    <w:rsid w:val="5ABF708F"/>
    <w:rsid w:val="5BA83E20"/>
    <w:rsid w:val="5BBEE0C4"/>
    <w:rsid w:val="5BF39A77"/>
    <w:rsid w:val="5CD47CA1"/>
    <w:rsid w:val="5D0459DA"/>
    <w:rsid w:val="5D13037F"/>
    <w:rsid w:val="5D157AFC"/>
    <w:rsid w:val="5D5355F2"/>
    <w:rsid w:val="5D63974F"/>
    <w:rsid w:val="5D792DD6"/>
    <w:rsid w:val="5DE80B25"/>
    <w:rsid w:val="5DF4FE8C"/>
    <w:rsid w:val="5DFFE23D"/>
    <w:rsid w:val="5EC81BAE"/>
    <w:rsid w:val="5F7DB7AF"/>
    <w:rsid w:val="5F93061C"/>
    <w:rsid w:val="5FAFBD58"/>
    <w:rsid w:val="5FBF3C7F"/>
    <w:rsid w:val="5FD759B2"/>
    <w:rsid w:val="5FEC99A2"/>
    <w:rsid w:val="5FEF51F3"/>
    <w:rsid w:val="5FF5006A"/>
    <w:rsid w:val="5FFF3A6E"/>
    <w:rsid w:val="5FFFED59"/>
    <w:rsid w:val="60087388"/>
    <w:rsid w:val="607D8E9A"/>
    <w:rsid w:val="61016585"/>
    <w:rsid w:val="610355D0"/>
    <w:rsid w:val="61BFE2CB"/>
    <w:rsid w:val="62397BA1"/>
    <w:rsid w:val="62C04C07"/>
    <w:rsid w:val="63B81CCF"/>
    <w:rsid w:val="63CB672F"/>
    <w:rsid w:val="63EB6C79"/>
    <w:rsid w:val="64662984"/>
    <w:rsid w:val="64BF08FD"/>
    <w:rsid w:val="65D66AE4"/>
    <w:rsid w:val="660C3387"/>
    <w:rsid w:val="66CA7019"/>
    <w:rsid w:val="66DFE4A2"/>
    <w:rsid w:val="67263101"/>
    <w:rsid w:val="673F918C"/>
    <w:rsid w:val="679DF786"/>
    <w:rsid w:val="67F323A5"/>
    <w:rsid w:val="67FC6AF3"/>
    <w:rsid w:val="67FE2060"/>
    <w:rsid w:val="68636555"/>
    <w:rsid w:val="69AB9037"/>
    <w:rsid w:val="69F00E56"/>
    <w:rsid w:val="6AD66FDC"/>
    <w:rsid w:val="6AFB2FB7"/>
    <w:rsid w:val="6B034C49"/>
    <w:rsid w:val="6B0D7E9E"/>
    <w:rsid w:val="6B9467BD"/>
    <w:rsid w:val="6BCFA189"/>
    <w:rsid w:val="6BDB5825"/>
    <w:rsid w:val="6C871C17"/>
    <w:rsid w:val="6CC462B9"/>
    <w:rsid w:val="6CF44DF0"/>
    <w:rsid w:val="6DFFF013"/>
    <w:rsid w:val="6E076DA5"/>
    <w:rsid w:val="6E7466ED"/>
    <w:rsid w:val="6EA715E6"/>
    <w:rsid w:val="6EFF3D84"/>
    <w:rsid w:val="6F186FAD"/>
    <w:rsid w:val="6F6BCA9E"/>
    <w:rsid w:val="6FC28B8D"/>
    <w:rsid w:val="6FCE832E"/>
    <w:rsid w:val="6FE32EFA"/>
    <w:rsid w:val="6FE6E2B7"/>
    <w:rsid w:val="6FEBD8DE"/>
    <w:rsid w:val="6FF5B159"/>
    <w:rsid w:val="6FF60C46"/>
    <w:rsid w:val="6FF7C255"/>
    <w:rsid w:val="6FFC188B"/>
    <w:rsid w:val="6FFC6691"/>
    <w:rsid w:val="6FFD384A"/>
    <w:rsid w:val="6FFF4BE4"/>
    <w:rsid w:val="6FFFDA3A"/>
    <w:rsid w:val="70BCA1A3"/>
    <w:rsid w:val="715FD113"/>
    <w:rsid w:val="71911732"/>
    <w:rsid w:val="722A15CD"/>
    <w:rsid w:val="724D124A"/>
    <w:rsid w:val="727636EA"/>
    <w:rsid w:val="729FEA77"/>
    <w:rsid w:val="72A3310D"/>
    <w:rsid w:val="72DD3A1E"/>
    <w:rsid w:val="732A5458"/>
    <w:rsid w:val="73660990"/>
    <w:rsid w:val="7372511A"/>
    <w:rsid w:val="73A155A6"/>
    <w:rsid w:val="73AF1F01"/>
    <w:rsid w:val="73ED9CC5"/>
    <w:rsid w:val="73F86766"/>
    <w:rsid w:val="746F30F8"/>
    <w:rsid w:val="75192177"/>
    <w:rsid w:val="754A2A03"/>
    <w:rsid w:val="75531EEB"/>
    <w:rsid w:val="75604C4D"/>
    <w:rsid w:val="75A647E6"/>
    <w:rsid w:val="75FF40EB"/>
    <w:rsid w:val="766E3691"/>
    <w:rsid w:val="76AE844C"/>
    <w:rsid w:val="76FFBDD7"/>
    <w:rsid w:val="77328333"/>
    <w:rsid w:val="77447D0E"/>
    <w:rsid w:val="77B0DB95"/>
    <w:rsid w:val="77BCE531"/>
    <w:rsid w:val="77D959A0"/>
    <w:rsid w:val="77DD4919"/>
    <w:rsid w:val="77DF3FEA"/>
    <w:rsid w:val="77E7635D"/>
    <w:rsid w:val="77ECCA22"/>
    <w:rsid w:val="79FFCDDE"/>
    <w:rsid w:val="7AC2196E"/>
    <w:rsid w:val="7AC34652"/>
    <w:rsid w:val="7AE011F3"/>
    <w:rsid w:val="7AEE1FB8"/>
    <w:rsid w:val="7AFD033B"/>
    <w:rsid w:val="7B8FCE2B"/>
    <w:rsid w:val="7BB538E9"/>
    <w:rsid w:val="7BEBD69B"/>
    <w:rsid w:val="7BF5B10E"/>
    <w:rsid w:val="7BF67C31"/>
    <w:rsid w:val="7BFF9175"/>
    <w:rsid w:val="7BFFA690"/>
    <w:rsid w:val="7C3F20CF"/>
    <w:rsid w:val="7CB13B68"/>
    <w:rsid w:val="7CF760C3"/>
    <w:rsid w:val="7CFBF583"/>
    <w:rsid w:val="7CFD7201"/>
    <w:rsid w:val="7D5C4761"/>
    <w:rsid w:val="7D7D1C6D"/>
    <w:rsid w:val="7D947BFE"/>
    <w:rsid w:val="7D991F5E"/>
    <w:rsid w:val="7DB7D46A"/>
    <w:rsid w:val="7DDFA99E"/>
    <w:rsid w:val="7DF7D218"/>
    <w:rsid w:val="7DFBBC5E"/>
    <w:rsid w:val="7E362BCF"/>
    <w:rsid w:val="7E3E411D"/>
    <w:rsid w:val="7EB7CE8D"/>
    <w:rsid w:val="7ECFE4DA"/>
    <w:rsid w:val="7ED26557"/>
    <w:rsid w:val="7EDFB77D"/>
    <w:rsid w:val="7EFE7CF4"/>
    <w:rsid w:val="7F4B6666"/>
    <w:rsid w:val="7F56EF21"/>
    <w:rsid w:val="7F77EEA7"/>
    <w:rsid w:val="7F7DB93F"/>
    <w:rsid w:val="7F7DD343"/>
    <w:rsid w:val="7F7F9FD1"/>
    <w:rsid w:val="7F7FD16C"/>
    <w:rsid w:val="7F8E2063"/>
    <w:rsid w:val="7F975043"/>
    <w:rsid w:val="7F9C4057"/>
    <w:rsid w:val="7FAF651C"/>
    <w:rsid w:val="7FB97601"/>
    <w:rsid w:val="7FBFE914"/>
    <w:rsid w:val="7FEE2022"/>
    <w:rsid w:val="7FEF7BD2"/>
    <w:rsid w:val="7FF75F12"/>
    <w:rsid w:val="7FF7F630"/>
    <w:rsid w:val="7FFF690A"/>
    <w:rsid w:val="7FFF7D29"/>
    <w:rsid w:val="86FA9B76"/>
    <w:rsid w:val="8BEF9F64"/>
    <w:rsid w:val="947A8733"/>
    <w:rsid w:val="97AB6661"/>
    <w:rsid w:val="97FEFB4D"/>
    <w:rsid w:val="97FF4465"/>
    <w:rsid w:val="97FF45E9"/>
    <w:rsid w:val="97FF59C7"/>
    <w:rsid w:val="9AF73FA7"/>
    <w:rsid w:val="9D995BBC"/>
    <w:rsid w:val="9FB7DE1B"/>
    <w:rsid w:val="A5FF1338"/>
    <w:rsid w:val="A65D61B8"/>
    <w:rsid w:val="A6EE7B13"/>
    <w:rsid w:val="A7F7490D"/>
    <w:rsid w:val="AA97F69E"/>
    <w:rsid w:val="AAB3F030"/>
    <w:rsid w:val="AAF74CB1"/>
    <w:rsid w:val="AC9B6A17"/>
    <w:rsid w:val="AF6FD4FE"/>
    <w:rsid w:val="AFCFAC5B"/>
    <w:rsid w:val="AFD5995C"/>
    <w:rsid w:val="B7C11B73"/>
    <w:rsid w:val="B97FBB26"/>
    <w:rsid w:val="BBBA08E0"/>
    <w:rsid w:val="BBFEFB99"/>
    <w:rsid w:val="BCFE9964"/>
    <w:rsid w:val="BDD96F39"/>
    <w:rsid w:val="BDF74F65"/>
    <w:rsid w:val="BF363905"/>
    <w:rsid w:val="BF67D8A3"/>
    <w:rsid w:val="BF78746C"/>
    <w:rsid w:val="BF96ED40"/>
    <w:rsid w:val="BFBFF359"/>
    <w:rsid w:val="BFF97E9F"/>
    <w:rsid w:val="BFFB799A"/>
    <w:rsid w:val="C3FB09CB"/>
    <w:rsid w:val="C5FD5478"/>
    <w:rsid w:val="CB3F8DB4"/>
    <w:rsid w:val="CCFA0BF1"/>
    <w:rsid w:val="CCFF7CFE"/>
    <w:rsid w:val="CFCF5A63"/>
    <w:rsid w:val="CFF6C0CF"/>
    <w:rsid w:val="CFFF9E13"/>
    <w:rsid w:val="D2FE48F8"/>
    <w:rsid w:val="D36B80AC"/>
    <w:rsid w:val="D37BFF22"/>
    <w:rsid w:val="D5EE9474"/>
    <w:rsid w:val="D6E7C0C4"/>
    <w:rsid w:val="D7AA0B94"/>
    <w:rsid w:val="D9FE30CC"/>
    <w:rsid w:val="DAB91AD3"/>
    <w:rsid w:val="DBD5C2B1"/>
    <w:rsid w:val="DBFA4589"/>
    <w:rsid w:val="DE7784C5"/>
    <w:rsid w:val="DEF95DE1"/>
    <w:rsid w:val="DEFE6D23"/>
    <w:rsid w:val="DF472A2D"/>
    <w:rsid w:val="DF7F0FAD"/>
    <w:rsid w:val="DF7F5940"/>
    <w:rsid w:val="DFC3B918"/>
    <w:rsid w:val="DFDD6441"/>
    <w:rsid w:val="DFF96312"/>
    <w:rsid w:val="E3FCFF19"/>
    <w:rsid w:val="E67F1DE0"/>
    <w:rsid w:val="E6FAADB0"/>
    <w:rsid w:val="E751FA61"/>
    <w:rsid w:val="EAEFB8B6"/>
    <w:rsid w:val="EB8F752D"/>
    <w:rsid w:val="ECEDD721"/>
    <w:rsid w:val="ED740981"/>
    <w:rsid w:val="ED76317E"/>
    <w:rsid w:val="EDBBB2CA"/>
    <w:rsid w:val="EDDACD15"/>
    <w:rsid w:val="EDF790A9"/>
    <w:rsid w:val="EDFA56A7"/>
    <w:rsid w:val="EE9F3923"/>
    <w:rsid w:val="EEB3F3CA"/>
    <w:rsid w:val="EFC34841"/>
    <w:rsid w:val="EFDFFDC6"/>
    <w:rsid w:val="EFEB9F9E"/>
    <w:rsid w:val="EFF7BAF8"/>
    <w:rsid w:val="F0AB9D16"/>
    <w:rsid w:val="F16E3574"/>
    <w:rsid w:val="F2DA0559"/>
    <w:rsid w:val="F4CF2E73"/>
    <w:rsid w:val="F4DB5F2C"/>
    <w:rsid w:val="F4E1E549"/>
    <w:rsid w:val="F5DDF76B"/>
    <w:rsid w:val="F5F6E06F"/>
    <w:rsid w:val="F6AFDB44"/>
    <w:rsid w:val="F71E57A4"/>
    <w:rsid w:val="F75FCA7D"/>
    <w:rsid w:val="F76FD901"/>
    <w:rsid w:val="F7AD1950"/>
    <w:rsid w:val="F86B9DB0"/>
    <w:rsid w:val="F91AE8C1"/>
    <w:rsid w:val="F9EDC9F8"/>
    <w:rsid w:val="FAE0811C"/>
    <w:rsid w:val="FAFFEF3E"/>
    <w:rsid w:val="FB3E0EE3"/>
    <w:rsid w:val="FB5FF09B"/>
    <w:rsid w:val="FB9E2A6D"/>
    <w:rsid w:val="FBBF686C"/>
    <w:rsid w:val="FBC61D06"/>
    <w:rsid w:val="FBDC5E99"/>
    <w:rsid w:val="FBFDEB48"/>
    <w:rsid w:val="FBFF736B"/>
    <w:rsid w:val="FC6F1D7C"/>
    <w:rsid w:val="FC735240"/>
    <w:rsid w:val="FCA72A3D"/>
    <w:rsid w:val="FCFF893F"/>
    <w:rsid w:val="FD6BD1C9"/>
    <w:rsid w:val="FDBB24AA"/>
    <w:rsid w:val="FDCD00F5"/>
    <w:rsid w:val="FDE4EF60"/>
    <w:rsid w:val="FDFB9196"/>
    <w:rsid w:val="FDFF8548"/>
    <w:rsid w:val="FE66CD0B"/>
    <w:rsid w:val="FE9E49D1"/>
    <w:rsid w:val="FEED337A"/>
    <w:rsid w:val="FEFB8F27"/>
    <w:rsid w:val="FF0D3434"/>
    <w:rsid w:val="FF5AD49C"/>
    <w:rsid w:val="FF66AB2A"/>
    <w:rsid w:val="FF67B2B8"/>
    <w:rsid w:val="FF774273"/>
    <w:rsid w:val="FF78F4F1"/>
    <w:rsid w:val="FFD539C8"/>
    <w:rsid w:val="FFDFD3F4"/>
    <w:rsid w:val="FFEEDA6E"/>
    <w:rsid w:val="FFEF0B71"/>
    <w:rsid w:val="FFEF9F01"/>
    <w:rsid w:val="FFEFDD2B"/>
    <w:rsid w:val="FFF79A15"/>
    <w:rsid w:val="FFFA1D5B"/>
    <w:rsid w:val="FFFC7EF6"/>
    <w:rsid w:val="FFFD91F7"/>
    <w:rsid w:val="FFFF2B38"/>
    <w:rsid w:val="FFFFA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line="560" w:lineRule="exact"/>
      <w:ind w:firstLine="200" w:firstLineChars="200"/>
      <w:outlineLvl w:val="1"/>
    </w:pPr>
    <w:rPr>
      <w:rFonts w:ascii="Cambria" w:hAnsi="Cambria" w:eastAsia="楷体_GB2312" w:cs="Times New Roman"/>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Normal Indent"/>
    <w:basedOn w:val="1"/>
    <w:next w:val="8"/>
    <w:qFormat/>
    <w:uiPriority w:val="0"/>
    <w:pPr>
      <w:ind w:firstLine="420" w:firstLineChars="200"/>
    </w:pPr>
  </w:style>
  <w:style w:type="paragraph" w:styleId="8">
    <w:name w:val="Body Text"/>
    <w:basedOn w:val="1"/>
    <w:next w:val="9"/>
    <w:qFormat/>
    <w:uiPriority w:val="0"/>
    <w:pPr>
      <w:spacing w:after="120"/>
    </w:pPr>
    <w:rPr>
      <w:kern w:val="0"/>
    </w:rPr>
  </w:style>
  <w:style w:type="paragraph" w:styleId="9">
    <w:name w:val="Body Text 2"/>
    <w:basedOn w:val="1"/>
    <w:qFormat/>
    <w:uiPriority w:val="0"/>
    <w:pPr>
      <w:jc w:val="center"/>
    </w:pPr>
    <w:rPr>
      <w:rFonts w:eastAsia="仿宋_GB2312"/>
      <w:b/>
      <w:bCs/>
      <w:sz w:val="44"/>
      <w:szCs w:val="24"/>
    </w:rPr>
  </w:style>
  <w:style w:type="paragraph" w:styleId="10">
    <w:name w:val="Body Text Indent"/>
    <w:basedOn w:val="1"/>
    <w:qFormat/>
    <w:uiPriority w:val="0"/>
    <w:pPr>
      <w:spacing w:after="120" w:line="240" w:lineRule="auto"/>
      <w:ind w:left="420" w:leftChars="200"/>
    </w:pPr>
    <w:rPr>
      <w:sz w:val="21"/>
    </w:rPr>
  </w:style>
  <w:style w:type="paragraph" w:styleId="11">
    <w:name w:val="Plain Text"/>
    <w:basedOn w:val="1"/>
    <w:next w:val="6"/>
    <w:qFormat/>
    <w:uiPriority w:val="0"/>
    <w:pPr>
      <w:widowControl/>
      <w:adjustRightInd/>
      <w:spacing w:line="579" w:lineRule="atLeast"/>
      <w:ind w:firstLine="0" w:firstLineChars="0"/>
    </w:pPr>
    <w:rPr>
      <w:rFonts w:ascii="宋体" w:hAnsi="Courier New" w:eastAsia="宋体" w:cs="Courier New"/>
      <w:kern w:val="0"/>
      <w:sz w:val="21"/>
      <w:szCs w:val="21"/>
    </w:rPr>
  </w:style>
  <w:style w:type="paragraph" w:styleId="12">
    <w:name w:val="Body Text Indent 2"/>
    <w:basedOn w:val="1"/>
    <w:next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1"/>
    <w:qFormat/>
    <w:uiPriority w:val="0"/>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9">
    <w:name w:val="Body Text First Indent"/>
    <w:basedOn w:val="8"/>
    <w:qFormat/>
    <w:uiPriority w:val="0"/>
    <w:pPr>
      <w:ind w:firstLine="420" w:firstLineChars="100"/>
    </w:pPr>
  </w:style>
  <w:style w:type="paragraph" w:styleId="20">
    <w:name w:val="Body Text First Indent 2"/>
    <w:basedOn w:val="10"/>
    <w:qFormat/>
    <w:uiPriority w:val="0"/>
    <w:pPr>
      <w:spacing w:after="120" w:line="240" w:lineRule="auto"/>
      <w:ind w:left="420" w:leftChars="200" w:firstLine="420" w:firstLineChars="200"/>
    </w:pPr>
    <w:rPr>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paragraph" w:customStyle="1" w:styleId="27">
    <w:name w:val="Plain Text1"/>
    <w:basedOn w:val="1"/>
    <w:qFormat/>
    <w:uiPriority w:val="0"/>
    <w:rPr>
      <w:rFonts w:ascii="宋体" w:hAnsi="Courier New" w:eastAsia="宋体" w:cs="Courier New"/>
      <w:szCs w:val="21"/>
    </w:rPr>
  </w:style>
  <w:style w:type="character" w:customStyle="1" w:styleId="28">
    <w:name w:val="正文文本 (2)_"/>
    <w:basedOn w:val="23"/>
    <w:link w:val="29"/>
    <w:qFormat/>
    <w:locked/>
    <w:uiPriority w:val="99"/>
    <w:rPr>
      <w:rFonts w:ascii="微软雅黑" w:hAnsi="微软雅黑" w:eastAsia="微软雅黑" w:cs="微软雅黑"/>
      <w:color w:val="auto"/>
      <w:spacing w:val="40"/>
      <w:kern w:val="2"/>
      <w:sz w:val="34"/>
      <w:szCs w:val="34"/>
      <w:lang w:val="en-US"/>
    </w:rPr>
  </w:style>
  <w:style w:type="paragraph" w:customStyle="1" w:styleId="29">
    <w:name w:val="正文文本 (2)"/>
    <w:basedOn w:val="1"/>
    <w:link w:val="28"/>
    <w:qFormat/>
    <w:uiPriority w:val="99"/>
    <w:pPr>
      <w:shd w:val="clear" w:color="auto" w:fill="FFFFFF"/>
      <w:spacing w:before="660" w:line="630" w:lineRule="exact"/>
      <w:jc w:val="distribute"/>
    </w:pPr>
    <w:rPr>
      <w:rFonts w:ascii="微软雅黑" w:hAnsi="微软雅黑" w:eastAsia="微软雅黑" w:cs="微软雅黑"/>
      <w:color w:val="auto"/>
      <w:spacing w:val="40"/>
      <w:kern w:val="2"/>
      <w:sz w:val="34"/>
      <w:szCs w:val="34"/>
      <w:lang w:val="en-US"/>
    </w:rPr>
  </w:style>
  <w:style w:type="paragraph" w:customStyle="1" w:styleId="30">
    <w:name w:val="p0"/>
    <w:basedOn w:val="1"/>
    <w:qFormat/>
    <w:uiPriority w:val="0"/>
    <w:pPr>
      <w:widowControl/>
    </w:pPr>
    <w:rPr>
      <w:kern w:val="0"/>
      <w:szCs w:val="21"/>
    </w:r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font31"/>
    <w:basedOn w:val="23"/>
    <w:qFormat/>
    <w:uiPriority w:val="0"/>
    <w:rPr>
      <w:rFonts w:hint="eastAsia" w:ascii="宋体" w:hAnsi="宋体" w:eastAsia="宋体" w:cs="宋体"/>
      <w:b/>
      <w:bCs/>
      <w:color w:val="000000"/>
      <w:sz w:val="22"/>
      <w:szCs w:val="22"/>
      <w:u w:val="none"/>
    </w:rPr>
  </w:style>
  <w:style w:type="paragraph" w:customStyle="1" w:styleId="34">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260</Words>
  <Characters>263</Characters>
  <Lines>0</Lines>
  <Paragraphs>0</Paragraphs>
  <TotalTime>7</TotalTime>
  <ScaleCrop>false</ScaleCrop>
  <LinksUpToDate>false</LinksUpToDate>
  <CharactersWithSpaces>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2018-08-17T15:11:00Z</dcterms:created>
  <dc:creator>d</dc:creator>
  <cp:lastModifiedBy>sbk001</cp:lastModifiedBy>
  <cp:lastPrinted>2024-06-26T08:05:00Z</cp:lastPrinted>
  <dcterms:modified xsi:type="dcterms:W3CDTF">2025-09-16T01:50:06Z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7039C7BC86934DEC9D714761338B6D41_13</vt:lpwstr>
  </property>
  <property fmtid="{D5CDD505-2E9C-101B-9397-08002B2CF9AE}" pid="4" name="KSOTemplateDocerSaveRecord">
    <vt:lpwstr>eyJoZGlkIjoiNWUxMzBlNDc3NzExMTQwYjBmNzA4MTc2MTdkYThjYzEiLCJ1c2VySWQiOiIyOTYxNTk5MTMifQ==</vt:lpwstr>
  </property>
</Properties>
</file>