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EEF57" w14:textId="77777777" w:rsidR="001A2929" w:rsidRDefault="001A2929">
      <w:pPr>
        <w:ind w:firstLineChars="0" w:firstLine="0"/>
        <w:jc w:val="center"/>
        <w:rPr>
          <w:b/>
          <w:bCs/>
          <w:sz w:val="44"/>
          <w:szCs w:val="44"/>
        </w:rPr>
      </w:pPr>
    </w:p>
    <w:p w14:paraId="2B00D9E3" w14:textId="77777777" w:rsidR="001A2929" w:rsidRDefault="001A2929">
      <w:pPr>
        <w:ind w:firstLineChars="0" w:firstLine="0"/>
        <w:jc w:val="center"/>
        <w:rPr>
          <w:b/>
          <w:bCs/>
          <w:sz w:val="44"/>
          <w:szCs w:val="44"/>
        </w:rPr>
      </w:pPr>
    </w:p>
    <w:p w14:paraId="5AB3A7EA" w14:textId="77777777" w:rsidR="001A2929" w:rsidRDefault="001A2929">
      <w:pPr>
        <w:ind w:firstLineChars="0" w:firstLine="0"/>
        <w:jc w:val="center"/>
        <w:rPr>
          <w:b/>
          <w:bCs/>
          <w:sz w:val="44"/>
          <w:szCs w:val="44"/>
        </w:rPr>
      </w:pPr>
    </w:p>
    <w:p w14:paraId="393D9CAB" w14:textId="77777777" w:rsidR="001A2929" w:rsidRDefault="001A2929">
      <w:pPr>
        <w:ind w:firstLineChars="0" w:firstLine="0"/>
        <w:jc w:val="center"/>
        <w:rPr>
          <w:b/>
          <w:bCs/>
          <w:sz w:val="44"/>
          <w:szCs w:val="44"/>
        </w:rPr>
      </w:pPr>
    </w:p>
    <w:p w14:paraId="0BB00BBD" w14:textId="02D72DA5" w:rsidR="001A2929" w:rsidRDefault="004C5F05">
      <w:pPr>
        <w:ind w:firstLineChars="0" w:firstLine="0"/>
        <w:jc w:val="center"/>
        <w:rPr>
          <w:b/>
          <w:bCs/>
          <w:sz w:val="44"/>
          <w:szCs w:val="44"/>
        </w:rPr>
      </w:pPr>
      <w:r>
        <w:rPr>
          <w:rFonts w:hint="eastAsia"/>
          <w:b/>
          <w:bCs/>
          <w:sz w:val="44"/>
          <w:szCs w:val="44"/>
        </w:rPr>
        <w:t>深圳市宝安纯中医治疗医院</w:t>
      </w:r>
    </w:p>
    <w:p w14:paraId="7BBF0D4D" w14:textId="77777777" w:rsidR="001A2929" w:rsidRDefault="004C5F05">
      <w:pPr>
        <w:ind w:firstLineChars="0" w:firstLine="0"/>
        <w:jc w:val="center"/>
        <w:rPr>
          <w:b/>
          <w:bCs/>
          <w:sz w:val="44"/>
          <w:szCs w:val="44"/>
        </w:rPr>
      </w:pPr>
      <w:r>
        <w:rPr>
          <w:rFonts w:hint="eastAsia"/>
          <w:b/>
          <w:bCs/>
          <w:sz w:val="44"/>
          <w:szCs w:val="44"/>
        </w:rPr>
        <w:t>互联网医院升级项目需求书</w:t>
      </w:r>
    </w:p>
    <w:p w14:paraId="6B6E334A" w14:textId="77777777" w:rsidR="001A2929" w:rsidRDefault="001A2929">
      <w:pPr>
        <w:ind w:firstLine="1468"/>
        <w:jc w:val="center"/>
        <w:rPr>
          <w:b/>
          <w:bCs/>
          <w:sz w:val="72"/>
          <w:szCs w:val="72"/>
        </w:rPr>
      </w:pPr>
    </w:p>
    <w:p w14:paraId="7DB28282" w14:textId="77777777" w:rsidR="001A2929" w:rsidRDefault="001A2929">
      <w:pPr>
        <w:ind w:firstLine="1468"/>
        <w:jc w:val="center"/>
        <w:rPr>
          <w:b/>
          <w:bCs/>
          <w:sz w:val="72"/>
          <w:szCs w:val="72"/>
        </w:rPr>
      </w:pPr>
    </w:p>
    <w:p w14:paraId="4445B355" w14:textId="77777777" w:rsidR="001A2929" w:rsidRDefault="001A2929">
      <w:pPr>
        <w:ind w:firstLine="1468"/>
        <w:jc w:val="center"/>
        <w:rPr>
          <w:b/>
          <w:bCs/>
          <w:sz w:val="72"/>
          <w:szCs w:val="72"/>
        </w:rPr>
      </w:pPr>
    </w:p>
    <w:p w14:paraId="40FD9254" w14:textId="77777777" w:rsidR="001A2929" w:rsidRDefault="001A2929">
      <w:pPr>
        <w:ind w:firstLine="1468"/>
        <w:jc w:val="center"/>
        <w:rPr>
          <w:b/>
          <w:bCs/>
          <w:sz w:val="72"/>
          <w:szCs w:val="72"/>
        </w:rPr>
      </w:pPr>
    </w:p>
    <w:p w14:paraId="5AE3812C" w14:textId="77777777" w:rsidR="001A2929" w:rsidRDefault="001A2929">
      <w:pPr>
        <w:ind w:firstLine="1468"/>
        <w:jc w:val="center"/>
        <w:rPr>
          <w:b/>
          <w:bCs/>
          <w:sz w:val="72"/>
          <w:szCs w:val="72"/>
        </w:rPr>
      </w:pPr>
    </w:p>
    <w:p w14:paraId="64DF5AF6" w14:textId="77777777" w:rsidR="001A2929" w:rsidRDefault="001A2929">
      <w:pPr>
        <w:ind w:firstLine="1468"/>
        <w:jc w:val="center"/>
        <w:rPr>
          <w:b/>
          <w:bCs/>
          <w:sz w:val="72"/>
          <w:szCs w:val="72"/>
        </w:rPr>
      </w:pPr>
    </w:p>
    <w:p w14:paraId="67B1715F" w14:textId="77777777" w:rsidR="001A2929" w:rsidRDefault="004C5F05">
      <w:pPr>
        <w:ind w:firstLineChars="0" w:firstLine="0"/>
        <w:jc w:val="center"/>
        <w:rPr>
          <w:b/>
          <w:bCs/>
          <w:sz w:val="30"/>
          <w:szCs w:val="30"/>
        </w:rPr>
      </w:pPr>
      <w:r>
        <w:rPr>
          <w:rFonts w:hint="eastAsia"/>
          <w:b/>
          <w:bCs/>
          <w:sz w:val="30"/>
          <w:szCs w:val="30"/>
        </w:rPr>
        <w:t>建设单位：深圳市宝安纯中医治疗医院</w:t>
      </w:r>
    </w:p>
    <w:p w14:paraId="1D5739D5" w14:textId="77777777" w:rsidR="001A2929" w:rsidRDefault="004C5F05">
      <w:pPr>
        <w:ind w:firstLineChars="0" w:firstLine="0"/>
        <w:jc w:val="center"/>
        <w:rPr>
          <w:b/>
          <w:bCs/>
          <w:sz w:val="30"/>
          <w:szCs w:val="30"/>
        </w:rPr>
      </w:pPr>
      <w:r>
        <w:rPr>
          <w:rFonts w:hint="eastAsia"/>
          <w:b/>
          <w:bCs/>
          <w:sz w:val="30"/>
          <w:szCs w:val="30"/>
        </w:rPr>
        <w:t>编制日期：2025年7月4日</w:t>
      </w:r>
    </w:p>
    <w:p w14:paraId="36525E92" w14:textId="77777777" w:rsidR="001A2929" w:rsidRDefault="001A2929">
      <w:pPr>
        <w:ind w:firstLine="480"/>
      </w:pPr>
    </w:p>
    <w:p w14:paraId="1102D7BD" w14:textId="77777777" w:rsidR="001A2929" w:rsidRDefault="001A2929">
      <w:pPr>
        <w:ind w:firstLine="480"/>
      </w:pPr>
    </w:p>
    <w:p w14:paraId="351B3930" w14:textId="77777777" w:rsidR="001A2929" w:rsidRDefault="001A2929">
      <w:pPr>
        <w:ind w:firstLine="480"/>
      </w:pPr>
    </w:p>
    <w:p w14:paraId="706DC3DF" w14:textId="77777777" w:rsidR="001A2929" w:rsidRDefault="001A2929">
      <w:pPr>
        <w:ind w:firstLine="480"/>
      </w:pPr>
    </w:p>
    <w:p w14:paraId="3E002F42" w14:textId="77777777" w:rsidR="001A2929" w:rsidRDefault="001A2929">
      <w:pPr>
        <w:ind w:firstLine="480"/>
      </w:pPr>
    </w:p>
    <w:p w14:paraId="2821CA86" w14:textId="77777777" w:rsidR="001A2929" w:rsidRDefault="001A2929">
      <w:pPr>
        <w:ind w:firstLine="480"/>
      </w:pPr>
    </w:p>
    <w:p w14:paraId="33633E76" w14:textId="77777777" w:rsidR="001A2929" w:rsidRDefault="001A2929">
      <w:pPr>
        <w:ind w:firstLine="480"/>
      </w:pPr>
    </w:p>
    <w:p w14:paraId="01600F29" w14:textId="77777777" w:rsidR="001A2929" w:rsidRDefault="001A2929">
      <w:pPr>
        <w:ind w:firstLine="480"/>
        <w:sectPr w:rsidR="001A2929">
          <w:headerReference w:type="even" r:id="rId8"/>
          <w:headerReference w:type="default" r:id="rId9"/>
          <w:footerReference w:type="even" r:id="rId10"/>
          <w:footerReference w:type="default" r:id="rId11"/>
          <w:headerReference w:type="first" r:id="rId12"/>
          <w:footerReference w:type="first" r:id="rId13"/>
          <w:pgSz w:w="11906" w:h="16838"/>
          <w:pgMar w:top="1440" w:right="1416" w:bottom="1440" w:left="1800" w:header="851" w:footer="992" w:gutter="0"/>
          <w:cols w:space="425"/>
          <w:docGrid w:type="lines" w:linePitch="312"/>
        </w:sectPr>
      </w:pPr>
    </w:p>
    <w:sdt>
      <w:sdtPr>
        <w:rPr>
          <w:rFonts w:ascii="宋体" w:eastAsia="宋体" w:hAnsi="宋体" w:cstheme="minorBidi"/>
          <w:color w:val="auto"/>
          <w:kern w:val="2"/>
          <w:sz w:val="36"/>
          <w:szCs w:val="22"/>
          <w:lang w:val="zh-CN"/>
        </w:rPr>
        <w:id w:val="1576943373"/>
        <w:docPartObj>
          <w:docPartGallery w:val="Table of Contents"/>
          <w:docPartUnique/>
        </w:docPartObj>
      </w:sdtPr>
      <w:sdtEndPr>
        <w:rPr>
          <w:b/>
          <w:bCs/>
          <w:sz w:val="24"/>
        </w:rPr>
      </w:sdtEndPr>
      <w:sdtContent>
        <w:p w14:paraId="5D3246A6" w14:textId="77777777" w:rsidR="001A2929" w:rsidRDefault="004C5F05">
          <w:pPr>
            <w:pStyle w:val="TOC10"/>
            <w:spacing w:line="336" w:lineRule="auto"/>
            <w:ind w:firstLine="480"/>
            <w:jc w:val="center"/>
            <w:rPr>
              <w:rFonts w:ascii="宋体" w:eastAsia="宋体" w:hAnsi="宋体"/>
              <w:b/>
              <w:bCs/>
              <w:sz w:val="28"/>
              <w:szCs w:val="28"/>
            </w:rPr>
          </w:pPr>
          <w:r>
            <w:rPr>
              <w:rFonts w:ascii="宋体" w:eastAsia="宋体" w:hAnsi="宋体"/>
              <w:b/>
              <w:bCs/>
              <w:sz w:val="28"/>
              <w:szCs w:val="28"/>
              <w:lang w:val="zh-CN"/>
            </w:rPr>
            <w:t>目</w:t>
          </w:r>
          <w:r>
            <w:rPr>
              <w:rFonts w:ascii="宋体" w:eastAsia="宋体" w:hAnsi="宋体" w:hint="eastAsia"/>
              <w:b/>
              <w:bCs/>
              <w:sz w:val="28"/>
              <w:szCs w:val="28"/>
            </w:rPr>
            <w:t xml:space="preserve"> </w:t>
          </w:r>
          <w:r>
            <w:rPr>
              <w:rFonts w:ascii="宋体" w:eastAsia="宋体" w:hAnsi="宋体"/>
              <w:b/>
              <w:bCs/>
              <w:sz w:val="28"/>
              <w:szCs w:val="28"/>
              <w:lang w:val="zh-CN"/>
            </w:rPr>
            <w:t>录</w:t>
          </w:r>
        </w:p>
        <w:p w14:paraId="26C0DB95" w14:textId="2998AE0F" w:rsidR="002465B8" w:rsidRDefault="004C5F05">
          <w:pPr>
            <w:pStyle w:val="TOC1"/>
            <w:ind w:firstLine="420"/>
            <w:rPr>
              <w:rFonts w:asciiTheme="minorHAnsi" w:eastAsiaTheme="minorEastAsia" w:hAnsiTheme="minorHAnsi"/>
              <w:noProof/>
              <w:sz w:val="22"/>
              <w:szCs w:val="24"/>
              <w14:ligatures w14:val="standardContextual"/>
            </w:rPr>
          </w:pPr>
          <w:r>
            <w:rPr>
              <w:szCs w:val="21"/>
            </w:rPr>
            <w:fldChar w:fldCharType="begin"/>
          </w:r>
          <w:r>
            <w:rPr>
              <w:szCs w:val="21"/>
            </w:rPr>
            <w:instrText xml:space="preserve"> TOC \o "1-3" \h \z \u </w:instrText>
          </w:r>
          <w:r>
            <w:rPr>
              <w:szCs w:val="21"/>
            </w:rPr>
            <w:fldChar w:fldCharType="separate"/>
          </w:r>
          <w:hyperlink w:anchor="_Toc202624637" w:history="1">
            <w:r w:rsidR="002465B8" w:rsidRPr="00E1768B">
              <w:rPr>
                <w:rStyle w:val="afe"/>
                <w:rFonts w:hint="eastAsia"/>
                <w:noProof/>
              </w:rPr>
              <w:t>第一章 项目概述</w:t>
            </w:r>
            <w:r w:rsidR="002465B8">
              <w:rPr>
                <w:rFonts w:hint="eastAsia"/>
                <w:noProof/>
                <w:webHidden/>
              </w:rPr>
              <w:tab/>
            </w:r>
            <w:r w:rsidR="002465B8">
              <w:rPr>
                <w:rFonts w:hint="eastAsia"/>
                <w:noProof/>
                <w:webHidden/>
              </w:rPr>
              <w:fldChar w:fldCharType="begin"/>
            </w:r>
            <w:r w:rsidR="002465B8">
              <w:rPr>
                <w:rFonts w:hint="eastAsia"/>
                <w:noProof/>
                <w:webHidden/>
              </w:rPr>
              <w:instrText xml:space="preserve"> </w:instrText>
            </w:r>
            <w:r w:rsidR="002465B8">
              <w:rPr>
                <w:noProof/>
                <w:webHidden/>
              </w:rPr>
              <w:instrText>PAGEREF _Toc202624637 \h</w:instrText>
            </w:r>
            <w:r w:rsidR="002465B8">
              <w:rPr>
                <w:rFonts w:hint="eastAsia"/>
                <w:noProof/>
                <w:webHidden/>
              </w:rPr>
              <w:instrText xml:space="preserve"> </w:instrText>
            </w:r>
            <w:r w:rsidR="002465B8">
              <w:rPr>
                <w:rFonts w:hint="eastAsia"/>
                <w:noProof/>
                <w:webHidden/>
              </w:rPr>
            </w:r>
            <w:r w:rsidR="002465B8">
              <w:rPr>
                <w:rFonts w:hint="eastAsia"/>
                <w:noProof/>
                <w:webHidden/>
              </w:rPr>
              <w:fldChar w:fldCharType="separate"/>
            </w:r>
            <w:r w:rsidR="002465B8">
              <w:rPr>
                <w:rFonts w:hint="eastAsia"/>
                <w:noProof/>
                <w:webHidden/>
              </w:rPr>
              <w:t>4</w:t>
            </w:r>
            <w:r w:rsidR="002465B8">
              <w:rPr>
                <w:rFonts w:hint="eastAsia"/>
                <w:noProof/>
                <w:webHidden/>
              </w:rPr>
              <w:fldChar w:fldCharType="end"/>
            </w:r>
          </w:hyperlink>
        </w:p>
        <w:p w14:paraId="4FB49F39" w14:textId="5F86CF70" w:rsidR="002465B8" w:rsidRDefault="002465B8">
          <w:pPr>
            <w:pStyle w:val="TOC2"/>
            <w:tabs>
              <w:tab w:val="right" w:leader="dot" w:pos="8680"/>
            </w:tabs>
            <w:ind w:left="480" w:firstLine="420"/>
            <w:rPr>
              <w:rFonts w:asciiTheme="minorHAnsi" w:eastAsiaTheme="minorEastAsia" w:hAnsiTheme="minorHAnsi"/>
              <w:noProof/>
              <w:sz w:val="22"/>
              <w:szCs w:val="24"/>
              <w14:ligatures w14:val="standardContextual"/>
            </w:rPr>
          </w:pPr>
          <w:hyperlink w:anchor="_Toc202624638" w:history="1">
            <w:r w:rsidRPr="00E1768B">
              <w:rPr>
                <w:rStyle w:val="afe"/>
                <w:rFonts w:hint="eastAsia"/>
                <w:noProof/>
              </w:rPr>
              <w:t>1.1 项目背景</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_Toc202624638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4</w:t>
            </w:r>
            <w:r>
              <w:rPr>
                <w:rFonts w:hint="eastAsia"/>
                <w:noProof/>
                <w:webHidden/>
              </w:rPr>
              <w:fldChar w:fldCharType="end"/>
            </w:r>
          </w:hyperlink>
        </w:p>
        <w:p w14:paraId="5F4D1B1B" w14:textId="27632F2B" w:rsidR="002465B8" w:rsidRDefault="002465B8">
          <w:pPr>
            <w:pStyle w:val="TOC2"/>
            <w:tabs>
              <w:tab w:val="right" w:leader="dot" w:pos="8680"/>
            </w:tabs>
            <w:ind w:left="480" w:firstLine="420"/>
            <w:rPr>
              <w:rFonts w:asciiTheme="minorHAnsi" w:eastAsiaTheme="minorEastAsia" w:hAnsiTheme="minorHAnsi"/>
              <w:noProof/>
              <w:sz w:val="22"/>
              <w:szCs w:val="24"/>
              <w14:ligatures w14:val="standardContextual"/>
            </w:rPr>
          </w:pPr>
          <w:hyperlink w:anchor="_Toc202624639" w:history="1">
            <w:r w:rsidRPr="00E1768B">
              <w:rPr>
                <w:rStyle w:val="afe"/>
                <w:rFonts w:hint="eastAsia"/>
                <w:noProof/>
              </w:rPr>
              <w:t>1.2 建设目标</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_Toc202624639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4</w:t>
            </w:r>
            <w:r>
              <w:rPr>
                <w:rFonts w:hint="eastAsia"/>
                <w:noProof/>
                <w:webHidden/>
              </w:rPr>
              <w:fldChar w:fldCharType="end"/>
            </w:r>
          </w:hyperlink>
        </w:p>
        <w:p w14:paraId="2C15CD00" w14:textId="70DF49F2" w:rsidR="002465B8" w:rsidRDefault="002465B8">
          <w:pPr>
            <w:pStyle w:val="TOC2"/>
            <w:tabs>
              <w:tab w:val="right" w:leader="dot" w:pos="8680"/>
            </w:tabs>
            <w:ind w:left="480" w:firstLine="420"/>
            <w:rPr>
              <w:rFonts w:asciiTheme="minorHAnsi" w:eastAsiaTheme="minorEastAsia" w:hAnsiTheme="minorHAnsi"/>
              <w:noProof/>
              <w:sz w:val="22"/>
              <w:szCs w:val="24"/>
              <w14:ligatures w14:val="standardContextual"/>
            </w:rPr>
          </w:pPr>
          <w:hyperlink w:anchor="_Toc202624640" w:history="1">
            <w:r w:rsidRPr="00E1768B">
              <w:rPr>
                <w:rStyle w:val="afe"/>
                <w:rFonts w:hint="eastAsia"/>
                <w:noProof/>
              </w:rPr>
              <w:t>1.3 设计依据和要求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_Toc202624640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4</w:t>
            </w:r>
            <w:r>
              <w:rPr>
                <w:rFonts w:hint="eastAsia"/>
                <w:noProof/>
                <w:webHidden/>
              </w:rPr>
              <w:fldChar w:fldCharType="end"/>
            </w:r>
          </w:hyperlink>
        </w:p>
        <w:p w14:paraId="5B664BF2" w14:textId="2F5074BE" w:rsidR="002465B8" w:rsidRDefault="002465B8">
          <w:pPr>
            <w:pStyle w:val="TOC3"/>
            <w:tabs>
              <w:tab w:val="right" w:leader="dot" w:pos="8680"/>
            </w:tabs>
            <w:ind w:left="960" w:firstLine="420"/>
            <w:rPr>
              <w:rFonts w:asciiTheme="minorHAnsi" w:eastAsiaTheme="minorEastAsia" w:hAnsiTheme="minorHAnsi"/>
              <w:noProof/>
              <w:sz w:val="22"/>
              <w:szCs w:val="24"/>
              <w14:ligatures w14:val="standardContextual"/>
            </w:rPr>
          </w:pPr>
          <w:hyperlink w:anchor="_Toc202624641" w:history="1">
            <w:r w:rsidRPr="00E1768B">
              <w:rPr>
                <w:rStyle w:val="afe"/>
                <w:rFonts w:hint="eastAsia"/>
                <w:noProof/>
              </w:rPr>
              <w:t>1.3.1 国家政策和行业标准</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_Toc202624641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4</w:t>
            </w:r>
            <w:r>
              <w:rPr>
                <w:rFonts w:hint="eastAsia"/>
                <w:noProof/>
                <w:webHidden/>
              </w:rPr>
              <w:fldChar w:fldCharType="end"/>
            </w:r>
          </w:hyperlink>
        </w:p>
        <w:p w14:paraId="7E7C5FAC" w14:textId="625E76D9" w:rsidR="002465B8" w:rsidRDefault="002465B8">
          <w:pPr>
            <w:pStyle w:val="TOC3"/>
            <w:tabs>
              <w:tab w:val="right" w:leader="dot" w:pos="8680"/>
            </w:tabs>
            <w:ind w:left="960" w:firstLine="420"/>
            <w:rPr>
              <w:rFonts w:asciiTheme="minorHAnsi" w:eastAsiaTheme="minorEastAsia" w:hAnsiTheme="minorHAnsi"/>
              <w:noProof/>
              <w:sz w:val="22"/>
              <w:szCs w:val="24"/>
              <w14:ligatures w14:val="standardContextual"/>
            </w:rPr>
          </w:pPr>
          <w:hyperlink w:anchor="_Toc202624642" w:history="1">
            <w:r w:rsidRPr="00E1768B">
              <w:rPr>
                <w:rStyle w:val="afe"/>
                <w:rFonts w:hint="eastAsia"/>
                <w:noProof/>
              </w:rPr>
              <w:t>1.3.2 设计原则</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_Toc202624642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5</w:t>
            </w:r>
            <w:r>
              <w:rPr>
                <w:rFonts w:hint="eastAsia"/>
                <w:noProof/>
                <w:webHidden/>
              </w:rPr>
              <w:fldChar w:fldCharType="end"/>
            </w:r>
          </w:hyperlink>
        </w:p>
        <w:p w14:paraId="046F44BF" w14:textId="018D523C" w:rsidR="002465B8" w:rsidRDefault="002465B8">
          <w:pPr>
            <w:pStyle w:val="TOC3"/>
            <w:tabs>
              <w:tab w:val="right" w:leader="dot" w:pos="8680"/>
            </w:tabs>
            <w:ind w:left="960" w:firstLine="420"/>
            <w:rPr>
              <w:rFonts w:asciiTheme="minorHAnsi" w:eastAsiaTheme="minorEastAsia" w:hAnsiTheme="minorHAnsi"/>
              <w:noProof/>
              <w:sz w:val="22"/>
              <w:szCs w:val="24"/>
              <w14:ligatures w14:val="standardContextual"/>
            </w:rPr>
          </w:pPr>
          <w:hyperlink w:anchor="_Toc202624643" w:history="1">
            <w:r w:rsidRPr="00E1768B">
              <w:rPr>
                <w:rStyle w:val="afe"/>
                <w:rFonts w:hint="eastAsia"/>
                <w:noProof/>
              </w:rPr>
              <w:t>1.3.3 总体设计</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_Toc202624643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6</w:t>
            </w:r>
            <w:r>
              <w:rPr>
                <w:rFonts w:hint="eastAsia"/>
                <w:noProof/>
                <w:webHidden/>
              </w:rPr>
              <w:fldChar w:fldCharType="end"/>
            </w:r>
          </w:hyperlink>
        </w:p>
        <w:p w14:paraId="3BACFF38" w14:textId="2EE55AC8" w:rsidR="002465B8" w:rsidRDefault="002465B8">
          <w:pPr>
            <w:pStyle w:val="TOC1"/>
            <w:ind w:firstLine="420"/>
            <w:rPr>
              <w:rFonts w:asciiTheme="minorHAnsi" w:eastAsiaTheme="minorEastAsia" w:hAnsiTheme="minorHAnsi"/>
              <w:noProof/>
              <w:sz w:val="22"/>
              <w:szCs w:val="24"/>
              <w14:ligatures w14:val="standardContextual"/>
            </w:rPr>
          </w:pPr>
          <w:hyperlink w:anchor="_Toc202624644" w:history="1">
            <w:r w:rsidRPr="00E1768B">
              <w:rPr>
                <w:rStyle w:val="afe"/>
                <w:rFonts w:hint="eastAsia"/>
                <w:noProof/>
              </w:rPr>
              <w:t>第二章 项目建设必要性</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_Toc202624644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8</w:t>
            </w:r>
            <w:r>
              <w:rPr>
                <w:rFonts w:hint="eastAsia"/>
                <w:noProof/>
                <w:webHidden/>
              </w:rPr>
              <w:fldChar w:fldCharType="end"/>
            </w:r>
          </w:hyperlink>
        </w:p>
        <w:p w14:paraId="76C7EB25" w14:textId="388F3147" w:rsidR="002465B8" w:rsidRDefault="002465B8">
          <w:pPr>
            <w:pStyle w:val="TOC2"/>
            <w:tabs>
              <w:tab w:val="right" w:leader="dot" w:pos="8680"/>
            </w:tabs>
            <w:ind w:left="480" w:firstLine="420"/>
            <w:rPr>
              <w:rFonts w:asciiTheme="minorHAnsi" w:eastAsiaTheme="minorEastAsia" w:hAnsiTheme="minorHAnsi"/>
              <w:noProof/>
              <w:sz w:val="22"/>
              <w:szCs w:val="24"/>
              <w14:ligatures w14:val="standardContextual"/>
            </w:rPr>
          </w:pPr>
          <w:hyperlink w:anchor="_Toc202624645" w:history="1">
            <w:r w:rsidRPr="00E1768B">
              <w:rPr>
                <w:rStyle w:val="afe"/>
                <w:rFonts w:hint="eastAsia"/>
                <w:noProof/>
              </w:rPr>
              <w:t>2.1 现状分析</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_Toc202624645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8</w:t>
            </w:r>
            <w:r>
              <w:rPr>
                <w:rFonts w:hint="eastAsia"/>
                <w:noProof/>
                <w:webHidden/>
              </w:rPr>
              <w:fldChar w:fldCharType="end"/>
            </w:r>
          </w:hyperlink>
        </w:p>
        <w:p w14:paraId="6E94E88B" w14:textId="4E6D038A" w:rsidR="002465B8" w:rsidRDefault="002465B8">
          <w:pPr>
            <w:pStyle w:val="TOC3"/>
            <w:tabs>
              <w:tab w:val="right" w:leader="dot" w:pos="8680"/>
            </w:tabs>
            <w:ind w:left="960" w:firstLine="420"/>
            <w:rPr>
              <w:rFonts w:asciiTheme="minorHAnsi" w:eastAsiaTheme="minorEastAsia" w:hAnsiTheme="minorHAnsi"/>
              <w:noProof/>
              <w:sz w:val="22"/>
              <w:szCs w:val="24"/>
              <w14:ligatures w14:val="standardContextual"/>
            </w:rPr>
          </w:pPr>
          <w:hyperlink w:anchor="_Toc202624646" w:history="1">
            <w:r w:rsidRPr="00E1768B">
              <w:rPr>
                <w:rStyle w:val="afe"/>
                <w:rFonts w:hint="eastAsia"/>
                <w:noProof/>
              </w:rPr>
              <w:t>2.1.1 系统使用现状</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_Toc202624646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8</w:t>
            </w:r>
            <w:r>
              <w:rPr>
                <w:rFonts w:hint="eastAsia"/>
                <w:noProof/>
                <w:webHidden/>
              </w:rPr>
              <w:fldChar w:fldCharType="end"/>
            </w:r>
          </w:hyperlink>
        </w:p>
        <w:p w14:paraId="61AA114F" w14:textId="1A6E67B0" w:rsidR="002465B8" w:rsidRDefault="002465B8">
          <w:pPr>
            <w:pStyle w:val="TOC3"/>
            <w:tabs>
              <w:tab w:val="right" w:leader="dot" w:pos="8680"/>
            </w:tabs>
            <w:ind w:left="960" w:firstLine="420"/>
            <w:rPr>
              <w:rFonts w:asciiTheme="minorHAnsi" w:eastAsiaTheme="minorEastAsia" w:hAnsiTheme="minorHAnsi"/>
              <w:noProof/>
              <w:sz w:val="22"/>
              <w:szCs w:val="24"/>
              <w14:ligatures w14:val="standardContextual"/>
            </w:rPr>
          </w:pPr>
          <w:hyperlink w:anchor="_Toc202624647" w:history="1">
            <w:r w:rsidRPr="00E1768B">
              <w:rPr>
                <w:rStyle w:val="afe"/>
                <w:rFonts w:hint="eastAsia"/>
                <w:noProof/>
              </w:rPr>
              <w:t>2.1.2 主要存在问题</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_Toc202624647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8</w:t>
            </w:r>
            <w:r>
              <w:rPr>
                <w:rFonts w:hint="eastAsia"/>
                <w:noProof/>
                <w:webHidden/>
              </w:rPr>
              <w:fldChar w:fldCharType="end"/>
            </w:r>
          </w:hyperlink>
        </w:p>
        <w:p w14:paraId="5466E46E" w14:textId="7F746889" w:rsidR="002465B8" w:rsidRDefault="002465B8">
          <w:pPr>
            <w:pStyle w:val="TOC2"/>
            <w:tabs>
              <w:tab w:val="right" w:leader="dot" w:pos="8680"/>
            </w:tabs>
            <w:ind w:left="480" w:firstLine="420"/>
            <w:rPr>
              <w:rFonts w:asciiTheme="minorHAnsi" w:eastAsiaTheme="minorEastAsia" w:hAnsiTheme="minorHAnsi"/>
              <w:noProof/>
              <w:sz w:val="22"/>
              <w:szCs w:val="24"/>
              <w14:ligatures w14:val="standardContextual"/>
            </w:rPr>
          </w:pPr>
          <w:hyperlink w:anchor="_Toc202624648" w:history="1">
            <w:r w:rsidRPr="00E1768B">
              <w:rPr>
                <w:rStyle w:val="afe"/>
                <w:rFonts w:hint="eastAsia"/>
                <w:noProof/>
              </w:rPr>
              <w:t>2.2 项目必要性分析</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_Toc202624648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8</w:t>
            </w:r>
            <w:r>
              <w:rPr>
                <w:rFonts w:hint="eastAsia"/>
                <w:noProof/>
                <w:webHidden/>
              </w:rPr>
              <w:fldChar w:fldCharType="end"/>
            </w:r>
          </w:hyperlink>
        </w:p>
        <w:p w14:paraId="0A563CE9" w14:textId="65A718E2" w:rsidR="002465B8" w:rsidRDefault="002465B8">
          <w:pPr>
            <w:pStyle w:val="TOC3"/>
            <w:tabs>
              <w:tab w:val="right" w:leader="dot" w:pos="8680"/>
            </w:tabs>
            <w:ind w:left="960" w:firstLine="420"/>
            <w:rPr>
              <w:rFonts w:asciiTheme="minorHAnsi" w:eastAsiaTheme="minorEastAsia" w:hAnsiTheme="minorHAnsi"/>
              <w:noProof/>
              <w:sz w:val="22"/>
              <w:szCs w:val="24"/>
              <w14:ligatures w14:val="standardContextual"/>
            </w:rPr>
          </w:pPr>
          <w:hyperlink w:anchor="_Toc202624649" w:history="1">
            <w:r w:rsidRPr="00E1768B">
              <w:rPr>
                <w:rStyle w:val="afe"/>
                <w:rFonts w:hint="eastAsia"/>
                <w:noProof/>
              </w:rPr>
              <w:t>2.2.1 深圳市电子处方平台接入的需要</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_Toc202624649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8</w:t>
            </w:r>
            <w:r>
              <w:rPr>
                <w:rFonts w:hint="eastAsia"/>
                <w:noProof/>
                <w:webHidden/>
              </w:rPr>
              <w:fldChar w:fldCharType="end"/>
            </w:r>
          </w:hyperlink>
        </w:p>
        <w:p w14:paraId="296B6E2B" w14:textId="5078FDD8" w:rsidR="002465B8" w:rsidRDefault="002465B8">
          <w:pPr>
            <w:pStyle w:val="TOC3"/>
            <w:tabs>
              <w:tab w:val="right" w:leader="dot" w:pos="8680"/>
            </w:tabs>
            <w:ind w:left="960" w:firstLine="420"/>
            <w:rPr>
              <w:rFonts w:asciiTheme="minorHAnsi" w:eastAsiaTheme="minorEastAsia" w:hAnsiTheme="minorHAnsi"/>
              <w:noProof/>
              <w:sz w:val="22"/>
              <w:szCs w:val="24"/>
              <w14:ligatures w14:val="standardContextual"/>
            </w:rPr>
          </w:pPr>
          <w:hyperlink w:anchor="_Toc202624650" w:history="1">
            <w:r w:rsidRPr="00E1768B">
              <w:rPr>
                <w:rStyle w:val="afe"/>
                <w:rFonts w:hint="eastAsia"/>
                <w:noProof/>
              </w:rPr>
              <w:t>2.2.2 追溯码数据上传的需要</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_Toc202624650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8</w:t>
            </w:r>
            <w:r>
              <w:rPr>
                <w:rFonts w:hint="eastAsia"/>
                <w:noProof/>
                <w:webHidden/>
              </w:rPr>
              <w:fldChar w:fldCharType="end"/>
            </w:r>
          </w:hyperlink>
        </w:p>
        <w:p w14:paraId="196E31F4" w14:textId="696F38F9" w:rsidR="002465B8" w:rsidRDefault="002465B8">
          <w:pPr>
            <w:pStyle w:val="TOC3"/>
            <w:tabs>
              <w:tab w:val="right" w:leader="dot" w:pos="8680"/>
            </w:tabs>
            <w:ind w:left="960" w:firstLine="420"/>
            <w:rPr>
              <w:rFonts w:asciiTheme="minorHAnsi" w:eastAsiaTheme="minorEastAsia" w:hAnsiTheme="minorHAnsi"/>
              <w:noProof/>
              <w:sz w:val="22"/>
              <w:szCs w:val="24"/>
              <w14:ligatures w14:val="standardContextual"/>
            </w:rPr>
          </w:pPr>
          <w:hyperlink w:anchor="_Toc202624651" w:history="1">
            <w:r w:rsidRPr="00E1768B">
              <w:rPr>
                <w:rStyle w:val="afe"/>
                <w:rFonts w:hint="eastAsia"/>
                <w:noProof/>
              </w:rPr>
              <w:t>2.2.3 医保对账清算的需要</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_Toc202624651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8</w:t>
            </w:r>
            <w:r>
              <w:rPr>
                <w:rFonts w:hint="eastAsia"/>
                <w:noProof/>
                <w:webHidden/>
              </w:rPr>
              <w:fldChar w:fldCharType="end"/>
            </w:r>
          </w:hyperlink>
        </w:p>
        <w:p w14:paraId="337F1850" w14:textId="747A37D3" w:rsidR="002465B8" w:rsidRDefault="002465B8">
          <w:pPr>
            <w:pStyle w:val="TOC3"/>
            <w:tabs>
              <w:tab w:val="right" w:leader="dot" w:pos="8680"/>
            </w:tabs>
            <w:ind w:left="960" w:firstLine="420"/>
            <w:rPr>
              <w:rFonts w:asciiTheme="minorHAnsi" w:eastAsiaTheme="minorEastAsia" w:hAnsiTheme="minorHAnsi"/>
              <w:noProof/>
              <w:sz w:val="22"/>
              <w:szCs w:val="24"/>
              <w14:ligatures w14:val="standardContextual"/>
            </w:rPr>
          </w:pPr>
          <w:hyperlink w:anchor="_Toc202624652" w:history="1">
            <w:r w:rsidRPr="00E1768B">
              <w:rPr>
                <w:rStyle w:val="afe"/>
                <w:rFonts w:hint="eastAsia"/>
                <w:noProof/>
              </w:rPr>
              <w:t>2.2.4 发药机系统对接的需要</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_Toc202624652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9</w:t>
            </w:r>
            <w:r>
              <w:rPr>
                <w:rFonts w:hint="eastAsia"/>
                <w:noProof/>
                <w:webHidden/>
              </w:rPr>
              <w:fldChar w:fldCharType="end"/>
            </w:r>
          </w:hyperlink>
        </w:p>
        <w:p w14:paraId="2DD47128" w14:textId="2BD350CA" w:rsidR="002465B8" w:rsidRDefault="002465B8">
          <w:pPr>
            <w:pStyle w:val="TOC3"/>
            <w:tabs>
              <w:tab w:val="right" w:leader="dot" w:pos="8680"/>
            </w:tabs>
            <w:ind w:left="960" w:firstLine="420"/>
            <w:rPr>
              <w:rFonts w:asciiTheme="minorHAnsi" w:eastAsiaTheme="minorEastAsia" w:hAnsiTheme="minorHAnsi"/>
              <w:noProof/>
              <w:sz w:val="22"/>
              <w:szCs w:val="24"/>
              <w14:ligatures w14:val="standardContextual"/>
            </w:rPr>
          </w:pPr>
          <w:hyperlink w:anchor="_Toc202624653" w:history="1">
            <w:r w:rsidRPr="00E1768B">
              <w:rPr>
                <w:rStyle w:val="afe"/>
                <w:rFonts w:hint="eastAsia"/>
                <w:noProof/>
              </w:rPr>
              <w:t>2.2.5 代煎平台对接的需要</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_Toc202624653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9</w:t>
            </w:r>
            <w:r>
              <w:rPr>
                <w:rFonts w:hint="eastAsia"/>
                <w:noProof/>
                <w:webHidden/>
              </w:rPr>
              <w:fldChar w:fldCharType="end"/>
            </w:r>
          </w:hyperlink>
        </w:p>
        <w:p w14:paraId="4A05D8EF" w14:textId="260719C6" w:rsidR="002465B8" w:rsidRDefault="002465B8">
          <w:pPr>
            <w:pStyle w:val="TOC2"/>
            <w:tabs>
              <w:tab w:val="right" w:leader="dot" w:pos="8680"/>
            </w:tabs>
            <w:ind w:left="480" w:firstLine="420"/>
            <w:rPr>
              <w:rFonts w:asciiTheme="minorHAnsi" w:eastAsiaTheme="minorEastAsia" w:hAnsiTheme="minorHAnsi"/>
              <w:noProof/>
              <w:sz w:val="22"/>
              <w:szCs w:val="24"/>
              <w14:ligatures w14:val="standardContextual"/>
            </w:rPr>
          </w:pPr>
          <w:hyperlink w:anchor="_Toc202624654" w:history="1">
            <w:r w:rsidRPr="00E1768B">
              <w:rPr>
                <w:rStyle w:val="afe"/>
                <w:rFonts w:hint="eastAsia"/>
                <w:noProof/>
              </w:rPr>
              <w:t>2.3 项目可行性分析</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_Toc202624654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9</w:t>
            </w:r>
            <w:r>
              <w:rPr>
                <w:rFonts w:hint="eastAsia"/>
                <w:noProof/>
                <w:webHidden/>
              </w:rPr>
              <w:fldChar w:fldCharType="end"/>
            </w:r>
          </w:hyperlink>
        </w:p>
        <w:p w14:paraId="5D6014A6" w14:textId="326C1C52" w:rsidR="002465B8" w:rsidRDefault="002465B8">
          <w:pPr>
            <w:pStyle w:val="TOC3"/>
            <w:tabs>
              <w:tab w:val="right" w:leader="dot" w:pos="8680"/>
            </w:tabs>
            <w:ind w:left="960" w:firstLine="420"/>
            <w:rPr>
              <w:rFonts w:asciiTheme="minorHAnsi" w:eastAsiaTheme="minorEastAsia" w:hAnsiTheme="minorHAnsi"/>
              <w:noProof/>
              <w:sz w:val="22"/>
              <w:szCs w:val="24"/>
              <w14:ligatures w14:val="standardContextual"/>
            </w:rPr>
          </w:pPr>
          <w:hyperlink w:anchor="_Toc202624655" w:history="1">
            <w:r w:rsidRPr="00E1768B">
              <w:rPr>
                <w:rStyle w:val="afe"/>
                <w:rFonts w:cs="黑体" w:hint="eastAsia"/>
                <w:noProof/>
              </w:rPr>
              <w:t>2.3.1 本项目已经具备相应启动基础</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_Toc202624655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9</w:t>
            </w:r>
            <w:r>
              <w:rPr>
                <w:rFonts w:hint="eastAsia"/>
                <w:noProof/>
                <w:webHidden/>
              </w:rPr>
              <w:fldChar w:fldCharType="end"/>
            </w:r>
          </w:hyperlink>
        </w:p>
        <w:p w14:paraId="4A051D9D" w14:textId="4A4F8A19" w:rsidR="002465B8" w:rsidRDefault="002465B8">
          <w:pPr>
            <w:pStyle w:val="TOC3"/>
            <w:tabs>
              <w:tab w:val="right" w:leader="dot" w:pos="8680"/>
            </w:tabs>
            <w:ind w:left="960" w:firstLine="420"/>
            <w:rPr>
              <w:rFonts w:asciiTheme="minorHAnsi" w:eastAsiaTheme="minorEastAsia" w:hAnsiTheme="minorHAnsi"/>
              <w:noProof/>
              <w:sz w:val="22"/>
              <w:szCs w:val="24"/>
              <w14:ligatures w14:val="standardContextual"/>
            </w:rPr>
          </w:pPr>
          <w:hyperlink w:anchor="_Toc202624656" w:history="1">
            <w:r w:rsidRPr="00E1768B">
              <w:rPr>
                <w:rStyle w:val="afe"/>
                <w:rFonts w:cs="黑体" w:hint="eastAsia"/>
                <w:noProof/>
              </w:rPr>
              <w:t>2.3.2 项目建设技术科学，过程与结果可控</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_Toc202624656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9</w:t>
            </w:r>
            <w:r>
              <w:rPr>
                <w:rFonts w:hint="eastAsia"/>
                <w:noProof/>
                <w:webHidden/>
              </w:rPr>
              <w:fldChar w:fldCharType="end"/>
            </w:r>
          </w:hyperlink>
        </w:p>
        <w:p w14:paraId="414DECCC" w14:textId="64408E83" w:rsidR="002465B8" w:rsidRDefault="002465B8">
          <w:pPr>
            <w:pStyle w:val="TOC1"/>
            <w:ind w:firstLine="420"/>
            <w:rPr>
              <w:rFonts w:asciiTheme="minorHAnsi" w:eastAsiaTheme="minorEastAsia" w:hAnsiTheme="minorHAnsi"/>
              <w:noProof/>
              <w:sz w:val="22"/>
              <w:szCs w:val="24"/>
              <w14:ligatures w14:val="standardContextual"/>
            </w:rPr>
          </w:pPr>
          <w:hyperlink w:anchor="_Toc202624657" w:history="1">
            <w:r w:rsidRPr="00E1768B">
              <w:rPr>
                <w:rStyle w:val="afe"/>
                <w:rFonts w:hint="eastAsia"/>
                <w:noProof/>
              </w:rPr>
              <w:t>第三章 项目需求分析</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_Toc202624657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11</w:t>
            </w:r>
            <w:r>
              <w:rPr>
                <w:rFonts w:hint="eastAsia"/>
                <w:noProof/>
                <w:webHidden/>
              </w:rPr>
              <w:fldChar w:fldCharType="end"/>
            </w:r>
          </w:hyperlink>
        </w:p>
        <w:p w14:paraId="65822300" w14:textId="136E92CF" w:rsidR="002465B8" w:rsidRDefault="002465B8">
          <w:pPr>
            <w:pStyle w:val="TOC2"/>
            <w:tabs>
              <w:tab w:val="right" w:leader="dot" w:pos="8680"/>
            </w:tabs>
            <w:ind w:left="480" w:firstLine="420"/>
            <w:rPr>
              <w:rFonts w:asciiTheme="minorHAnsi" w:eastAsiaTheme="minorEastAsia" w:hAnsiTheme="minorHAnsi"/>
              <w:noProof/>
              <w:sz w:val="22"/>
              <w:szCs w:val="24"/>
              <w14:ligatures w14:val="standardContextual"/>
            </w:rPr>
          </w:pPr>
          <w:hyperlink w:anchor="_Toc202624658" w:history="1">
            <w:r w:rsidRPr="00E1768B">
              <w:rPr>
                <w:rStyle w:val="afe"/>
                <w:rFonts w:hint="eastAsia"/>
                <w:noProof/>
              </w:rPr>
              <w:t>3.1 用户需求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_Toc202624658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11</w:t>
            </w:r>
            <w:r>
              <w:rPr>
                <w:rFonts w:hint="eastAsia"/>
                <w:noProof/>
                <w:webHidden/>
              </w:rPr>
              <w:fldChar w:fldCharType="end"/>
            </w:r>
          </w:hyperlink>
        </w:p>
        <w:p w14:paraId="4C85AF7C" w14:textId="66AEA57A" w:rsidR="002465B8" w:rsidRDefault="002465B8">
          <w:pPr>
            <w:pStyle w:val="TOC3"/>
            <w:tabs>
              <w:tab w:val="right" w:leader="dot" w:pos="8680"/>
            </w:tabs>
            <w:ind w:left="960" w:firstLine="420"/>
            <w:rPr>
              <w:rFonts w:asciiTheme="minorHAnsi" w:eastAsiaTheme="minorEastAsia" w:hAnsiTheme="minorHAnsi"/>
              <w:noProof/>
              <w:sz w:val="22"/>
              <w:szCs w:val="24"/>
              <w14:ligatures w14:val="standardContextual"/>
            </w:rPr>
          </w:pPr>
          <w:hyperlink w:anchor="_Toc202624659" w:history="1">
            <w:r w:rsidRPr="00E1768B">
              <w:rPr>
                <w:rStyle w:val="afe"/>
                <w:rFonts w:hint="eastAsia"/>
                <w:noProof/>
              </w:rPr>
              <w:t>3.1.1 居民服务对象</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_Toc202624659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11</w:t>
            </w:r>
            <w:r>
              <w:rPr>
                <w:rFonts w:hint="eastAsia"/>
                <w:noProof/>
                <w:webHidden/>
              </w:rPr>
              <w:fldChar w:fldCharType="end"/>
            </w:r>
          </w:hyperlink>
        </w:p>
        <w:p w14:paraId="3FAA04E2" w14:textId="7B5D94DA" w:rsidR="002465B8" w:rsidRDefault="002465B8">
          <w:pPr>
            <w:pStyle w:val="TOC3"/>
            <w:tabs>
              <w:tab w:val="right" w:leader="dot" w:pos="8680"/>
            </w:tabs>
            <w:ind w:left="960" w:firstLine="420"/>
            <w:rPr>
              <w:rFonts w:asciiTheme="minorHAnsi" w:eastAsiaTheme="minorEastAsia" w:hAnsiTheme="minorHAnsi"/>
              <w:noProof/>
              <w:sz w:val="22"/>
              <w:szCs w:val="24"/>
              <w14:ligatures w14:val="standardContextual"/>
            </w:rPr>
          </w:pPr>
          <w:hyperlink w:anchor="_Toc202624660" w:history="1">
            <w:r w:rsidRPr="00E1768B">
              <w:rPr>
                <w:rStyle w:val="afe"/>
                <w:rFonts w:hint="eastAsia"/>
                <w:noProof/>
              </w:rPr>
              <w:t>3.1.2 医院领导</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_Toc202624660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11</w:t>
            </w:r>
            <w:r>
              <w:rPr>
                <w:rFonts w:hint="eastAsia"/>
                <w:noProof/>
                <w:webHidden/>
              </w:rPr>
              <w:fldChar w:fldCharType="end"/>
            </w:r>
          </w:hyperlink>
        </w:p>
        <w:p w14:paraId="788A2DF6" w14:textId="1455FB91" w:rsidR="002465B8" w:rsidRDefault="002465B8">
          <w:pPr>
            <w:pStyle w:val="TOC3"/>
            <w:tabs>
              <w:tab w:val="right" w:leader="dot" w:pos="8680"/>
            </w:tabs>
            <w:ind w:left="960" w:firstLine="420"/>
            <w:rPr>
              <w:rFonts w:asciiTheme="minorHAnsi" w:eastAsiaTheme="minorEastAsia" w:hAnsiTheme="minorHAnsi"/>
              <w:noProof/>
              <w:sz w:val="22"/>
              <w:szCs w:val="24"/>
              <w14:ligatures w14:val="standardContextual"/>
            </w:rPr>
          </w:pPr>
          <w:hyperlink w:anchor="_Toc202624661" w:history="1">
            <w:r w:rsidRPr="00E1768B">
              <w:rPr>
                <w:rStyle w:val="afe"/>
                <w:rFonts w:hint="eastAsia"/>
                <w:noProof/>
              </w:rPr>
              <w:t>3.1.3 医护人员</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_Toc202624661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11</w:t>
            </w:r>
            <w:r>
              <w:rPr>
                <w:rFonts w:hint="eastAsia"/>
                <w:noProof/>
                <w:webHidden/>
              </w:rPr>
              <w:fldChar w:fldCharType="end"/>
            </w:r>
          </w:hyperlink>
        </w:p>
        <w:p w14:paraId="68122ABB" w14:textId="5FD2AFC9" w:rsidR="002465B8" w:rsidRDefault="002465B8">
          <w:pPr>
            <w:pStyle w:val="TOC3"/>
            <w:tabs>
              <w:tab w:val="right" w:leader="dot" w:pos="8680"/>
            </w:tabs>
            <w:ind w:left="960" w:firstLine="420"/>
            <w:rPr>
              <w:rFonts w:asciiTheme="minorHAnsi" w:eastAsiaTheme="minorEastAsia" w:hAnsiTheme="minorHAnsi"/>
              <w:noProof/>
              <w:sz w:val="22"/>
              <w:szCs w:val="24"/>
              <w14:ligatures w14:val="standardContextual"/>
            </w:rPr>
          </w:pPr>
          <w:hyperlink w:anchor="_Toc202624662" w:history="1">
            <w:r w:rsidRPr="00E1768B">
              <w:rPr>
                <w:rStyle w:val="afe"/>
                <w:rFonts w:hint="eastAsia"/>
                <w:noProof/>
              </w:rPr>
              <w:t>3.1.4 医技人员</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_Toc202624662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12</w:t>
            </w:r>
            <w:r>
              <w:rPr>
                <w:rFonts w:hint="eastAsia"/>
                <w:noProof/>
                <w:webHidden/>
              </w:rPr>
              <w:fldChar w:fldCharType="end"/>
            </w:r>
          </w:hyperlink>
        </w:p>
        <w:p w14:paraId="1BFE2539" w14:textId="4DCFE0FA" w:rsidR="002465B8" w:rsidRDefault="002465B8">
          <w:pPr>
            <w:pStyle w:val="TOC3"/>
            <w:tabs>
              <w:tab w:val="right" w:leader="dot" w:pos="8680"/>
            </w:tabs>
            <w:ind w:left="960" w:firstLine="420"/>
            <w:rPr>
              <w:rFonts w:asciiTheme="minorHAnsi" w:eastAsiaTheme="minorEastAsia" w:hAnsiTheme="minorHAnsi"/>
              <w:noProof/>
              <w:sz w:val="22"/>
              <w:szCs w:val="24"/>
              <w14:ligatures w14:val="standardContextual"/>
            </w:rPr>
          </w:pPr>
          <w:hyperlink w:anchor="_Toc202624663" w:history="1">
            <w:r w:rsidRPr="00E1768B">
              <w:rPr>
                <w:rStyle w:val="afe"/>
                <w:rFonts w:hint="eastAsia"/>
                <w:noProof/>
              </w:rPr>
              <w:t>3.1.5 医务管理人员</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_Toc202624663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12</w:t>
            </w:r>
            <w:r>
              <w:rPr>
                <w:rFonts w:hint="eastAsia"/>
                <w:noProof/>
                <w:webHidden/>
              </w:rPr>
              <w:fldChar w:fldCharType="end"/>
            </w:r>
          </w:hyperlink>
        </w:p>
        <w:p w14:paraId="7FE6B4A6" w14:textId="2D71D353" w:rsidR="002465B8" w:rsidRDefault="002465B8">
          <w:pPr>
            <w:pStyle w:val="TOC3"/>
            <w:tabs>
              <w:tab w:val="right" w:leader="dot" w:pos="8680"/>
            </w:tabs>
            <w:ind w:left="960" w:firstLine="420"/>
            <w:rPr>
              <w:rFonts w:asciiTheme="minorHAnsi" w:eastAsiaTheme="minorEastAsia" w:hAnsiTheme="minorHAnsi"/>
              <w:noProof/>
              <w:sz w:val="22"/>
              <w:szCs w:val="24"/>
              <w14:ligatures w14:val="standardContextual"/>
            </w:rPr>
          </w:pPr>
          <w:hyperlink w:anchor="_Toc202624664" w:history="1">
            <w:r w:rsidRPr="00E1768B">
              <w:rPr>
                <w:rStyle w:val="afe"/>
                <w:rFonts w:hint="eastAsia"/>
                <w:noProof/>
              </w:rPr>
              <w:t>3.1.6 职能科室管理人员</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_Toc202624664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12</w:t>
            </w:r>
            <w:r>
              <w:rPr>
                <w:rFonts w:hint="eastAsia"/>
                <w:noProof/>
                <w:webHidden/>
              </w:rPr>
              <w:fldChar w:fldCharType="end"/>
            </w:r>
          </w:hyperlink>
        </w:p>
        <w:p w14:paraId="50AD464E" w14:textId="5FA59CFF" w:rsidR="002465B8" w:rsidRDefault="002465B8">
          <w:pPr>
            <w:pStyle w:val="TOC3"/>
            <w:tabs>
              <w:tab w:val="right" w:leader="dot" w:pos="8680"/>
            </w:tabs>
            <w:ind w:left="960" w:firstLine="420"/>
            <w:rPr>
              <w:rFonts w:asciiTheme="minorHAnsi" w:eastAsiaTheme="minorEastAsia" w:hAnsiTheme="minorHAnsi"/>
              <w:noProof/>
              <w:sz w:val="22"/>
              <w:szCs w:val="24"/>
              <w14:ligatures w14:val="standardContextual"/>
            </w:rPr>
          </w:pPr>
          <w:hyperlink w:anchor="_Toc202624665" w:history="1">
            <w:r w:rsidRPr="00E1768B">
              <w:rPr>
                <w:rStyle w:val="afe"/>
                <w:rFonts w:hint="eastAsia"/>
                <w:noProof/>
              </w:rPr>
              <w:t>3.1.7 市区卫健部门</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_Toc202624665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13</w:t>
            </w:r>
            <w:r>
              <w:rPr>
                <w:rFonts w:hint="eastAsia"/>
                <w:noProof/>
                <w:webHidden/>
              </w:rPr>
              <w:fldChar w:fldCharType="end"/>
            </w:r>
          </w:hyperlink>
        </w:p>
        <w:p w14:paraId="226EFDDF" w14:textId="084E6FA4" w:rsidR="002465B8" w:rsidRDefault="002465B8">
          <w:pPr>
            <w:pStyle w:val="TOC3"/>
            <w:tabs>
              <w:tab w:val="right" w:leader="dot" w:pos="8680"/>
            </w:tabs>
            <w:ind w:left="960" w:firstLine="420"/>
            <w:rPr>
              <w:rFonts w:asciiTheme="minorHAnsi" w:eastAsiaTheme="minorEastAsia" w:hAnsiTheme="minorHAnsi"/>
              <w:noProof/>
              <w:sz w:val="22"/>
              <w:szCs w:val="24"/>
              <w14:ligatures w14:val="standardContextual"/>
            </w:rPr>
          </w:pPr>
          <w:hyperlink w:anchor="_Toc202624666" w:history="1">
            <w:r w:rsidRPr="00E1768B">
              <w:rPr>
                <w:rStyle w:val="afe"/>
                <w:rFonts w:hint="eastAsia"/>
                <w:noProof/>
              </w:rPr>
              <w:t>3.1.8 运维管理人员</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_Toc202624666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13</w:t>
            </w:r>
            <w:r>
              <w:rPr>
                <w:rFonts w:hint="eastAsia"/>
                <w:noProof/>
                <w:webHidden/>
              </w:rPr>
              <w:fldChar w:fldCharType="end"/>
            </w:r>
          </w:hyperlink>
        </w:p>
        <w:p w14:paraId="170E1E32" w14:textId="42F8CB19" w:rsidR="002465B8" w:rsidRDefault="002465B8">
          <w:pPr>
            <w:pStyle w:val="TOC2"/>
            <w:tabs>
              <w:tab w:val="right" w:leader="dot" w:pos="8680"/>
            </w:tabs>
            <w:ind w:left="480" w:firstLine="420"/>
            <w:rPr>
              <w:rFonts w:asciiTheme="minorHAnsi" w:eastAsiaTheme="minorEastAsia" w:hAnsiTheme="minorHAnsi"/>
              <w:noProof/>
              <w:sz w:val="22"/>
              <w:szCs w:val="24"/>
              <w14:ligatures w14:val="standardContextual"/>
            </w:rPr>
          </w:pPr>
          <w:hyperlink w:anchor="_Toc202624667" w:history="1">
            <w:r w:rsidRPr="00E1768B">
              <w:rPr>
                <w:rStyle w:val="afe"/>
                <w:rFonts w:hint="eastAsia"/>
                <w:noProof/>
              </w:rPr>
              <w:t>3.2 业务需求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_Toc202624667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13</w:t>
            </w:r>
            <w:r>
              <w:rPr>
                <w:rFonts w:hint="eastAsia"/>
                <w:noProof/>
                <w:webHidden/>
              </w:rPr>
              <w:fldChar w:fldCharType="end"/>
            </w:r>
          </w:hyperlink>
        </w:p>
        <w:p w14:paraId="13A910E6" w14:textId="35143C4A" w:rsidR="002465B8" w:rsidRDefault="002465B8">
          <w:pPr>
            <w:pStyle w:val="TOC2"/>
            <w:tabs>
              <w:tab w:val="right" w:leader="dot" w:pos="8680"/>
            </w:tabs>
            <w:ind w:left="480" w:firstLine="420"/>
            <w:rPr>
              <w:rFonts w:asciiTheme="minorHAnsi" w:eastAsiaTheme="minorEastAsia" w:hAnsiTheme="minorHAnsi"/>
              <w:noProof/>
              <w:sz w:val="22"/>
              <w:szCs w:val="24"/>
              <w14:ligatures w14:val="standardContextual"/>
            </w:rPr>
          </w:pPr>
          <w:hyperlink w:anchor="_Toc202624668" w:history="1">
            <w:r w:rsidRPr="00E1768B">
              <w:rPr>
                <w:rStyle w:val="afe"/>
                <w:rFonts w:hint="eastAsia"/>
                <w:noProof/>
              </w:rPr>
              <w:t>3.3 功能需求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_Toc202624668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13</w:t>
            </w:r>
            <w:r>
              <w:rPr>
                <w:rFonts w:hint="eastAsia"/>
                <w:noProof/>
                <w:webHidden/>
              </w:rPr>
              <w:fldChar w:fldCharType="end"/>
            </w:r>
          </w:hyperlink>
        </w:p>
        <w:p w14:paraId="57FA0BE3" w14:textId="7B99D9B0" w:rsidR="002465B8" w:rsidRDefault="002465B8">
          <w:pPr>
            <w:pStyle w:val="TOC2"/>
            <w:tabs>
              <w:tab w:val="right" w:leader="dot" w:pos="8680"/>
            </w:tabs>
            <w:ind w:left="480" w:firstLine="420"/>
            <w:rPr>
              <w:rFonts w:asciiTheme="minorHAnsi" w:eastAsiaTheme="minorEastAsia" w:hAnsiTheme="minorHAnsi"/>
              <w:noProof/>
              <w:sz w:val="22"/>
              <w:szCs w:val="24"/>
              <w14:ligatures w14:val="standardContextual"/>
            </w:rPr>
          </w:pPr>
          <w:hyperlink w:anchor="_Toc202624669" w:history="1">
            <w:r w:rsidRPr="00E1768B">
              <w:rPr>
                <w:rStyle w:val="afe"/>
                <w:rFonts w:hint="eastAsia"/>
                <w:noProof/>
              </w:rPr>
              <w:t>3.4 性能需求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_Toc202624669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14</w:t>
            </w:r>
            <w:r>
              <w:rPr>
                <w:rFonts w:hint="eastAsia"/>
                <w:noProof/>
                <w:webHidden/>
              </w:rPr>
              <w:fldChar w:fldCharType="end"/>
            </w:r>
          </w:hyperlink>
        </w:p>
        <w:p w14:paraId="2EA6F67B" w14:textId="7D9571DA" w:rsidR="002465B8" w:rsidRDefault="002465B8">
          <w:pPr>
            <w:pStyle w:val="TOC2"/>
            <w:tabs>
              <w:tab w:val="right" w:leader="dot" w:pos="8680"/>
            </w:tabs>
            <w:ind w:left="480" w:firstLine="420"/>
            <w:rPr>
              <w:rFonts w:asciiTheme="minorHAnsi" w:eastAsiaTheme="minorEastAsia" w:hAnsiTheme="minorHAnsi"/>
              <w:noProof/>
              <w:sz w:val="22"/>
              <w:szCs w:val="24"/>
              <w14:ligatures w14:val="standardContextual"/>
            </w:rPr>
          </w:pPr>
          <w:hyperlink w:anchor="_Toc202624670" w:history="1">
            <w:r w:rsidRPr="00E1768B">
              <w:rPr>
                <w:rStyle w:val="afe"/>
                <w:rFonts w:hint="eastAsia"/>
                <w:noProof/>
              </w:rPr>
              <w:t>3.5 关联系统分析</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_Toc202624670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14</w:t>
            </w:r>
            <w:r>
              <w:rPr>
                <w:rFonts w:hint="eastAsia"/>
                <w:noProof/>
                <w:webHidden/>
              </w:rPr>
              <w:fldChar w:fldCharType="end"/>
            </w:r>
          </w:hyperlink>
        </w:p>
        <w:p w14:paraId="564A9F8E" w14:textId="7D0A3D04" w:rsidR="002465B8" w:rsidRDefault="002465B8">
          <w:pPr>
            <w:pStyle w:val="TOC2"/>
            <w:tabs>
              <w:tab w:val="right" w:leader="dot" w:pos="8680"/>
            </w:tabs>
            <w:ind w:left="480" w:firstLine="420"/>
            <w:rPr>
              <w:rFonts w:asciiTheme="minorHAnsi" w:eastAsiaTheme="minorEastAsia" w:hAnsiTheme="minorHAnsi"/>
              <w:noProof/>
              <w:sz w:val="22"/>
              <w:szCs w:val="24"/>
              <w14:ligatures w14:val="standardContextual"/>
            </w:rPr>
          </w:pPr>
          <w:hyperlink w:anchor="_Toc202624671" w:history="1">
            <w:r w:rsidRPr="00E1768B">
              <w:rPr>
                <w:rStyle w:val="afe"/>
                <w:rFonts w:hint="eastAsia"/>
                <w:noProof/>
              </w:rPr>
              <w:t>3.6 安全需求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_Toc202624671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14</w:t>
            </w:r>
            <w:r>
              <w:rPr>
                <w:rFonts w:hint="eastAsia"/>
                <w:noProof/>
                <w:webHidden/>
              </w:rPr>
              <w:fldChar w:fldCharType="end"/>
            </w:r>
          </w:hyperlink>
        </w:p>
        <w:p w14:paraId="07D7E062" w14:textId="1571E454" w:rsidR="002465B8" w:rsidRDefault="002465B8">
          <w:pPr>
            <w:pStyle w:val="TOC3"/>
            <w:tabs>
              <w:tab w:val="right" w:leader="dot" w:pos="8680"/>
            </w:tabs>
            <w:ind w:left="960" w:firstLine="420"/>
            <w:rPr>
              <w:rFonts w:asciiTheme="minorHAnsi" w:eastAsiaTheme="minorEastAsia" w:hAnsiTheme="minorHAnsi"/>
              <w:noProof/>
              <w:sz w:val="22"/>
              <w:szCs w:val="24"/>
              <w14:ligatures w14:val="standardContextual"/>
            </w:rPr>
          </w:pPr>
          <w:hyperlink w:anchor="_Toc202624672" w:history="1">
            <w:r w:rsidRPr="00E1768B">
              <w:rPr>
                <w:rStyle w:val="afe"/>
                <w:rFonts w:cs="宋体" w:hint="eastAsia"/>
                <w:noProof/>
              </w:rPr>
              <w:t>3.6.1 安全性概述</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_Toc202624672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14</w:t>
            </w:r>
            <w:r>
              <w:rPr>
                <w:rFonts w:hint="eastAsia"/>
                <w:noProof/>
                <w:webHidden/>
              </w:rPr>
              <w:fldChar w:fldCharType="end"/>
            </w:r>
          </w:hyperlink>
        </w:p>
        <w:p w14:paraId="7FC7C240" w14:textId="2222E2B9" w:rsidR="002465B8" w:rsidRDefault="002465B8">
          <w:pPr>
            <w:pStyle w:val="TOC3"/>
            <w:tabs>
              <w:tab w:val="right" w:leader="dot" w:pos="8680"/>
            </w:tabs>
            <w:ind w:left="960" w:firstLine="420"/>
            <w:rPr>
              <w:rFonts w:asciiTheme="minorHAnsi" w:eastAsiaTheme="minorEastAsia" w:hAnsiTheme="minorHAnsi"/>
              <w:noProof/>
              <w:sz w:val="22"/>
              <w:szCs w:val="24"/>
              <w14:ligatures w14:val="standardContextual"/>
            </w:rPr>
          </w:pPr>
          <w:hyperlink w:anchor="_Toc202624673" w:history="1">
            <w:r w:rsidRPr="00E1768B">
              <w:rPr>
                <w:rStyle w:val="afe"/>
                <w:rFonts w:cs="宋体" w:hint="eastAsia"/>
                <w:noProof/>
              </w:rPr>
              <w:t>3.6.2 物理安全性</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_Toc202624673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16</w:t>
            </w:r>
            <w:r>
              <w:rPr>
                <w:rFonts w:hint="eastAsia"/>
                <w:noProof/>
                <w:webHidden/>
              </w:rPr>
              <w:fldChar w:fldCharType="end"/>
            </w:r>
          </w:hyperlink>
        </w:p>
        <w:p w14:paraId="2D74095D" w14:textId="2B292346" w:rsidR="002465B8" w:rsidRDefault="002465B8">
          <w:pPr>
            <w:pStyle w:val="TOC3"/>
            <w:tabs>
              <w:tab w:val="right" w:leader="dot" w:pos="8680"/>
            </w:tabs>
            <w:ind w:left="960" w:firstLine="420"/>
            <w:rPr>
              <w:rFonts w:asciiTheme="minorHAnsi" w:eastAsiaTheme="minorEastAsia" w:hAnsiTheme="minorHAnsi"/>
              <w:noProof/>
              <w:sz w:val="22"/>
              <w:szCs w:val="24"/>
              <w14:ligatures w14:val="standardContextual"/>
            </w:rPr>
          </w:pPr>
          <w:hyperlink w:anchor="_Toc202624674" w:history="1">
            <w:r w:rsidRPr="00E1768B">
              <w:rPr>
                <w:rStyle w:val="afe"/>
                <w:rFonts w:cs="宋体" w:hint="eastAsia"/>
                <w:noProof/>
              </w:rPr>
              <w:t>3.6.3 网络安全性</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_Toc202624674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16</w:t>
            </w:r>
            <w:r>
              <w:rPr>
                <w:rFonts w:hint="eastAsia"/>
                <w:noProof/>
                <w:webHidden/>
              </w:rPr>
              <w:fldChar w:fldCharType="end"/>
            </w:r>
          </w:hyperlink>
        </w:p>
        <w:p w14:paraId="5797EEDA" w14:textId="0ACE70EC" w:rsidR="002465B8" w:rsidRDefault="002465B8">
          <w:pPr>
            <w:pStyle w:val="TOC3"/>
            <w:tabs>
              <w:tab w:val="right" w:leader="dot" w:pos="8680"/>
            </w:tabs>
            <w:ind w:left="960" w:firstLine="420"/>
            <w:rPr>
              <w:rFonts w:asciiTheme="minorHAnsi" w:eastAsiaTheme="minorEastAsia" w:hAnsiTheme="minorHAnsi"/>
              <w:noProof/>
              <w:sz w:val="22"/>
              <w:szCs w:val="24"/>
              <w14:ligatures w14:val="standardContextual"/>
            </w:rPr>
          </w:pPr>
          <w:hyperlink w:anchor="_Toc202624675" w:history="1">
            <w:r w:rsidRPr="00E1768B">
              <w:rPr>
                <w:rStyle w:val="afe"/>
                <w:rFonts w:cs="宋体" w:hint="eastAsia"/>
                <w:noProof/>
              </w:rPr>
              <w:t>3.6.4 信息安全性</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_Toc202624675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17</w:t>
            </w:r>
            <w:r>
              <w:rPr>
                <w:rFonts w:hint="eastAsia"/>
                <w:noProof/>
                <w:webHidden/>
              </w:rPr>
              <w:fldChar w:fldCharType="end"/>
            </w:r>
          </w:hyperlink>
        </w:p>
        <w:p w14:paraId="7AB318A1" w14:textId="48154B9C" w:rsidR="002465B8" w:rsidRDefault="002465B8">
          <w:pPr>
            <w:pStyle w:val="TOC1"/>
            <w:ind w:firstLine="420"/>
            <w:rPr>
              <w:rFonts w:asciiTheme="minorHAnsi" w:eastAsiaTheme="minorEastAsia" w:hAnsiTheme="minorHAnsi"/>
              <w:noProof/>
              <w:sz w:val="22"/>
              <w:szCs w:val="24"/>
              <w14:ligatures w14:val="standardContextual"/>
            </w:rPr>
          </w:pPr>
          <w:hyperlink w:anchor="_Toc202624676" w:history="1">
            <w:r w:rsidRPr="00E1768B">
              <w:rPr>
                <w:rStyle w:val="afe"/>
                <w:rFonts w:hint="eastAsia"/>
                <w:noProof/>
              </w:rPr>
              <w:t>第四章 项目建设内容及要求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_Toc202624676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18</w:t>
            </w:r>
            <w:r>
              <w:rPr>
                <w:rFonts w:hint="eastAsia"/>
                <w:noProof/>
                <w:webHidden/>
              </w:rPr>
              <w:fldChar w:fldCharType="end"/>
            </w:r>
          </w:hyperlink>
        </w:p>
        <w:p w14:paraId="43C4C6DC" w14:textId="2ADBE151" w:rsidR="002465B8" w:rsidRDefault="002465B8">
          <w:pPr>
            <w:pStyle w:val="TOC2"/>
            <w:tabs>
              <w:tab w:val="right" w:leader="dot" w:pos="8680"/>
            </w:tabs>
            <w:ind w:left="480" w:firstLine="420"/>
            <w:rPr>
              <w:rFonts w:asciiTheme="minorHAnsi" w:eastAsiaTheme="minorEastAsia" w:hAnsiTheme="minorHAnsi"/>
              <w:noProof/>
              <w:sz w:val="22"/>
              <w:szCs w:val="24"/>
              <w14:ligatures w14:val="standardContextual"/>
            </w:rPr>
          </w:pPr>
          <w:hyperlink w:anchor="_Toc202624677" w:history="1">
            <w:r w:rsidRPr="00E1768B">
              <w:rPr>
                <w:rStyle w:val="afe"/>
                <w:rFonts w:hint="eastAsia"/>
                <w:noProof/>
              </w:rPr>
              <w:t>4.1 项目建设要求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_Toc202624677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18</w:t>
            </w:r>
            <w:r>
              <w:rPr>
                <w:rFonts w:hint="eastAsia"/>
                <w:noProof/>
                <w:webHidden/>
              </w:rPr>
              <w:fldChar w:fldCharType="end"/>
            </w:r>
          </w:hyperlink>
        </w:p>
        <w:p w14:paraId="6F0DAED3" w14:textId="41737F2D" w:rsidR="002465B8" w:rsidRDefault="002465B8">
          <w:pPr>
            <w:pStyle w:val="TOC2"/>
            <w:tabs>
              <w:tab w:val="right" w:leader="dot" w:pos="8680"/>
            </w:tabs>
            <w:ind w:left="480" w:firstLine="420"/>
            <w:rPr>
              <w:rFonts w:asciiTheme="minorHAnsi" w:eastAsiaTheme="minorEastAsia" w:hAnsiTheme="minorHAnsi"/>
              <w:noProof/>
              <w:sz w:val="22"/>
              <w:szCs w:val="24"/>
              <w14:ligatures w14:val="standardContextual"/>
            </w:rPr>
          </w:pPr>
          <w:hyperlink w:anchor="_Toc202624678" w:history="1">
            <w:r w:rsidRPr="00E1768B">
              <w:rPr>
                <w:rStyle w:val="afe"/>
                <w:rFonts w:hint="eastAsia"/>
                <w:noProof/>
              </w:rPr>
              <w:t>4.2 系统运行环境</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_Toc202624678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19</w:t>
            </w:r>
            <w:r>
              <w:rPr>
                <w:rFonts w:hint="eastAsia"/>
                <w:noProof/>
                <w:webHidden/>
              </w:rPr>
              <w:fldChar w:fldCharType="end"/>
            </w:r>
          </w:hyperlink>
        </w:p>
        <w:p w14:paraId="7AF8CABC" w14:textId="52CBD395" w:rsidR="002465B8" w:rsidRDefault="002465B8">
          <w:pPr>
            <w:pStyle w:val="TOC2"/>
            <w:tabs>
              <w:tab w:val="right" w:leader="dot" w:pos="8680"/>
            </w:tabs>
            <w:ind w:left="480" w:firstLine="420"/>
            <w:rPr>
              <w:rFonts w:asciiTheme="minorHAnsi" w:eastAsiaTheme="minorEastAsia" w:hAnsiTheme="minorHAnsi"/>
              <w:noProof/>
              <w:sz w:val="22"/>
              <w:szCs w:val="24"/>
              <w14:ligatures w14:val="standardContextual"/>
            </w:rPr>
          </w:pPr>
          <w:hyperlink w:anchor="_Toc202624679" w:history="1">
            <w:r w:rsidRPr="00E1768B">
              <w:rPr>
                <w:rStyle w:val="afe"/>
                <w:rFonts w:hint="eastAsia"/>
                <w:noProof/>
              </w:rPr>
              <w:t>4.3 系统集成</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_Toc202624679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19</w:t>
            </w:r>
            <w:r>
              <w:rPr>
                <w:rFonts w:hint="eastAsia"/>
                <w:noProof/>
                <w:webHidden/>
              </w:rPr>
              <w:fldChar w:fldCharType="end"/>
            </w:r>
          </w:hyperlink>
        </w:p>
        <w:p w14:paraId="358698B1" w14:textId="4E2B3546" w:rsidR="002465B8" w:rsidRDefault="002465B8">
          <w:pPr>
            <w:pStyle w:val="TOC1"/>
            <w:ind w:firstLine="420"/>
            <w:rPr>
              <w:rFonts w:asciiTheme="minorHAnsi" w:eastAsiaTheme="minorEastAsia" w:hAnsiTheme="minorHAnsi"/>
              <w:noProof/>
              <w:sz w:val="22"/>
              <w:szCs w:val="24"/>
              <w14:ligatures w14:val="standardContextual"/>
            </w:rPr>
          </w:pPr>
          <w:hyperlink w:anchor="_Toc202624680" w:history="1">
            <w:r w:rsidRPr="00E1768B">
              <w:rPr>
                <w:rStyle w:val="afe"/>
                <w:rFonts w:hint="eastAsia"/>
                <w:noProof/>
              </w:rPr>
              <w:t>第五章 资源共享和利旧方案</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_Toc202624680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20</w:t>
            </w:r>
            <w:r>
              <w:rPr>
                <w:rFonts w:hint="eastAsia"/>
                <w:noProof/>
                <w:webHidden/>
              </w:rPr>
              <w:fldChar w:fldCharType="end"/>
            </w:r>
          </w:hyperlink>
        </w:p>
        <w:p w14:paraId="079C84AA" w14:textId="07B4EEE4" w:rsidR="002465B8" w:rsidRDefault="002465B8">
          <w:pPr>
            <w:pStyle w:val="TOC2"/>
            <w:tabs>
              <w:tab w:val="right" w:leader="dot" w:pos="8680"/>
            </w:tabs>
            <w:ind w:left="480" w:firstLine="420"/>
            <w:rPr>
              <w:rFonts w:asciiTheme="minorHAnsi" w:eastAsiaTheme="minorEastAsia" w:hAnsiTheme="minorHAnsi"/>
              <w:noProof/>
              <w:sz w:val="22"/>
              <w:szCs w:val="24"/>
              <w14:ligatures w14:val="standardContextual"/>
            </w:rPr>
          </w:pPr>
          <w:hyperlink w:anchor="_Toc202624681" w:history="1">
            <w:r w:rsidRPr="00E1768B">
              <w:rPr>
                <w:rStyle w:val="afe"/>
                <w:rFonts w:cs="宋体" w:hint="eastAsia"/>
                <w:noProof/>
              </w:rPr>
              <w:t>5.1 本单位资源</w:t>
            </w:r>
            <w:r w:rsidRPr="00E1768B">
              <w:rPr>
                <w:rStyle w:val="afe"/>
                <w:rFonts w:hint="eastAsia"/>
                <w:noProof/>
              </w:rPr>
              <w:t>利用</w:t>
            </w:r>
            <w:r w:rsidRPr="00E1768B">
              <w:rPr>
                <w:rStyle w:val="afe"/>
                <w:rFonts w:cs="宋体" w:hint="eastAsia"/>
                <w:noProof/>
              </w:rPr>
              <w:t>方案</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_Toc202624681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20</w:t>
            </w:r>
            <w:r>
              <w:rPr>
                <w:rFonts w:hint="eastAsia"/>
                <w:noProof/>
                <w:webHidden/>
              </w:rPr>
              <w:fldChar w:fldCharType="end"/>
            </w:r>
          </w:hyperlink>
        </w:p>
        <w:p w14:paraId="1A9A1061" w14:textId="4C151538" w:rsidR="002465B8" w:rsidRDefault="002465B8">
          <w:pPr>
            <w:pStyle w:val="TOC2"/>
            <w:tabs>
              <w:tab w:val="right" w:leader="dot" w:pos="8680"/>
            </w:tabs>
            <w:ind w:left="480" w:firstLine="420"/>
            <w:rPr>
              <w:rFonts w:asciiTheme="minorHAnsi" w:eastAsiaTheme="minorEastAsia" w:hAnsiTheme="minorHAnsi"/>
              <w:noProof/>
              <w:sz w:val="22"/>
              <w:szCs w:val="24"/>
              <w14:ligatures w14:val="standardContextual"/>
            </w:rPr>
          </w:pPr>
          <w:hyperlink w:anchor="_Toc202624682" w:history="1">
            <w:r w:rsidRPr="00E1768B">
              <w:rPr>
                <w:rStyle w:val="afe"/>
                <w:rFonts w:cs="宋体" w:hint="eastAsia"/>
                <w:noProof/>
              </w:rPr>
              <w:t>5.2 政府公共资源利用方案旧</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_Toc202624682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20</w:t>
            </w:r>
            <w:r>
              <w:rPr>
                <w:rFonts w:hint="eastAsia"/>
                <w:noProof/>
                <w:webHidden/>
              </w:rPr>
              <w:fldChar w:fldCharType="end"/>
            </w:r>
          </w:hyperlink>
        </w:p>
        <w:p w14:paraId="23730992" w14:textId="54549433" w:rsidR="002465B8" w:rsidRDefault="002465B8">
          <w:pPr>
            <w:pStyle w:val="TOC2"/>
            <w:tabs>
              <w:tab w:val="right" w:leader="dot" w:pos="8680"/>
            </w:tabs>
            <w:ind w:left="480" w:firstLine="420"/>
            <w:rPr>
              <w:rFonts w:asciiTheme="minorHAnsi" w:eastAsiaTheme="minorEastAsia" w:hAnsiTheme="minorHAnsi"/>
              <w:noProof/>
              <w:sz w:val="22"/>
              <w:szCs w:val="24"/>
              <w14:ligatures w14:val="standardContextual"/>
            </w:rPr>
          </w:pPr>
          <w:hyperlink w:anchor="_Toc202624683" w:history="1">
            <w:r w:rsidRPr="00E1768B">
              <w:rPr>
                <w:rStyle w:val="afe"/>
                <w:rFonts w:cs="宋体" w:hint="eastAsia"/>
                <w:noProof/>
              </w:rPr>
              <w:t>5.3 本项目可共享资源</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_Toc202624683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20</w:t>
            </w:r>
            <w:r>
              <w:rPr>
                <w:rFonts w:hint="eastAsia"/>
                <w:noProof/>
                <w:webHidden/>
              </w:rPr>
              <w:fldChar w:fldCharType="end"/>
            </w:r>
          </w:hyperlink>
        </w:p>
        <w:p w14:paraId="0F42DF96" w14:textId="21216BBF" w:rsidR="002465B8" w:rsidRDefault="002465B8">
          <w:pPr>
            <w:pStyle w:val="TOC1"/>
            <w:ind w:firstLine="420"/>
            <w:rPr>
              <w:rFonts w:asciiTheme="minorHAnsi" w:eastAsiaTheme="minorEastAsia" w:hAnsiTheme="minorHAnsi"/>
              <w:noProof/>
              <w:sz w:val="22"/>
              <w:szCs w:val="24"/>
              <w14:ligatures w14:val="standardContextual"/>
            </w:rPr>
          </w:pPr>
          <w:hyperlink w:anchor="_Toc202624684" w:history="1">
            <w:r w:rsidRPr="00E1768B">
              <w:rPr>
                <w:rStyle w:val="afe"/>
                <w:rFonts w:hint="eastAsia"/>
                <w:noProof/>
              </w:rPr>
              <w:t>第六章 项目实施计划</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_Toc202624684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22</w:t>
            </w:r>
            <w:r>
              <w:rPr>
                <w:rFonts w:hint="eastAsia"/>
                <w:noProof/>
                <w:webHidden/>
              </w:rPr>
              <w:fldChar w:fldCharType="end"/>
            </w:r>
          </w:hyperlink>
        </w:p>
        <w:p w14:paraId="13884427" w14:textId="5E7A90AC" w:rsidR="002465B8" w:rsidRDefault="002465B8">
          <w:pPr>
            <w:pStyle w:val="TOC2"/>
            <w:tabs>
              <w:tab w:val="right" w:leader="dot" w:pos="8680"/>
            </w:tabs>
            <w:ind w:left="480" w:firstLine="420"/>
            <w:rPr>
              <w:rFonts w:asciiTheme="minorHAnsi" w:eastAsiaTheme="minorEastAsia" w:hAnsiTheme="minorHAnsi"/>
              <w:noProof/>
              <w:sz w:val="22"/>
              <w:szCs w:val="24"/>
              <w14:ligatures w14:val="standardContextual"/>
            </w:rPr>
          </w:pPr>
          <w:hyperlink w:anchor="_Toc202624685" w:history="1">
            <w:r w:rsidRPr="00E1768B">
              <w:rPr>
                <w:rStyle w:val="afe"/>
                <w:rFonts w:hint="eastAsia"/>
                <w:noProof/>
                <w:lang w:val="zh-CN"/>
              </w:rPr>
              <w:t>6.1 项目建设期</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_Toc202624685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22</w:t>
            </w:r>
            <w:r>
              <w:rPr>
                <w:rFonts w:hint="eastAsia"/>
                <w:noProof/>
                <w:webHidden/>
              </w:rPr>
              <w:fldChar w:fldCharType="end"/>
            </w:r>
          </w:hyperlink>
        </w:p>
        <w:p w14:paraId="6DAB4AA8" w14:textId="56B19553" w:rsidR="002465B8" w:rsidRDefault="002465B8">
          <w:pPr>
            <w:pStyle w:val="TOC2"/>
            <w:tabs>
              <w:tab w:val="right" w:leader="dot" w:pos="8680"/>
            </w:tabs>
            <w:ind w:left="480" w:firstLine="420"/>
            <w:rPr>
              <w:rFonts w:asciiTheme="minorHAnsi" w:eastAsiaTheme="minorEastAsia" w:hAnsiTheme="minorHAnsi"/>
              <w:noProof/>
              <w:sz w:val="22"/>
              <w:szCs w:val="24"/>
              <w14:ligatures w14:val="standardContextual"/>
            </w:rPr>
          </w:pPr>
          <w:hyperlink w:anchor="_Toc202624686" w:history="1">
            <w:r w:rsidRPr="00E1768B">
              <w:rPr>
                <w:rStyle w:val="afe"/>
                <w:rFonts w:hint="eastAsia"/>
                <w:noProof/>
                <w:lang w:val="zh-CN"/>
              </w:rPr>
              <w:t>6.2 实施进度计划</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_Toc202624686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22</w:t>
            </w:r>
            <w:r>
              <w:rPr>
                <w:rFonts w:hint="eastAsia"/>
                <w:noProof/>
                <w:webHidden/>
              </w:rPr>
              <w:fldChar w:fldCharType="end"/>
            </w:r>
          </w:hyperlink>
        </w:p>
        <w:p w14:paraId="5F5BFB9A" w14:textId="25D248BE" w:rsidR="002465B8" w:rsidRDefault="002465B8">
          <w:pPr>
            <w:pStyle w:val="TOC1"/>
            <w:ind w:firstLine="420"/>
            <w:rPr>
              <w:rFonts w:asciiTheme="minorHAnsi" w:eastAsiaTheme="minorEastAsia" w:hAnsiTheme="minorHAnsi"/>
              <w:noProof/>
              <w:sz w:val="22"/>
              <w:szCs w:val="24"/>
              <w14:ligatures w14:val="standardContextual"/>
            </w:rPr>
          </w:pPr>
          <w:hyperlink w:anchor="_Toc202624687" w:history="1">
            <w:r w:rsidRPr="00E1768B">
              <w:rPr>
                <w:rStyle w:val="afe"/>
                <w:rFonts w:hint="eastAsia"/>
                <w:noProof/>
              </w:rPr>
              <w:t>第七章 项目预算</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_Toc202624687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24</w:t>
            </w:r>
            <w:r>
              <w:rPr>
                <w:rFonts w:hint="eastAsia"/>
                <w:noProof/>
                <w:webHidden/>
              </w:rPr>
              <w:fldChar w:fldCharType="end"/>
            </w:r>
          </w:hyperlink>
        </w:p>
        <w:p w14:paraId="66D0246D" w14:textId="3971C5F4" w:rsidR="002465B8" w:rsidRDefault="002465B8">
          <w:pPr>
            <w:pStyle w:val="TOC1"/>
            <w:ind w:firstLine="420"/>
            <w:rPr>
              <w:rFonts w:asciiTheme="minorHAnsi" w:eastAsiaTheme="minorEastAsia" w:hAnsiTheme="minorHAnsi"/>
              <w:noProof/>
              <w:sz w:val="22"/>
              <w:szCs w:val="24"/>
              <w14:ligatures w14:val="standardContextual"/>
            </w:rPr>
          </w:pPr>
          <w:hyperlink w:anchor="_Toc202624688" w:history="1">
            <w:r w:rsidRPr="00E1768B">
              <w:rPr>
                <w:rStyle w:val="afe"/>
                <w:rFonts w:hint="eastAsia"/>
                <w:noProof/>
              </w:rPr>
              <w:t>第八章 项目效益与风险分析</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_Toc202624688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28</w:t>
            </w:r>
            <w:r>
              <w:rPr>
                <w:rFonts w:hint="eastAsia"/>
                <w:noProof/>
                <w:webHidden/>
              </w:rPr>
              <w:fldChar w:fldCharType="end"/>
            </w:r>
          </w:hyperlink>
        </w:p>
        <w:p w14:paraId="5A124F80" w14:textId="1F62954A" w:rsidR="002465B8" w:rsidRDefault="002465B8">
          <w:pPr>
            <w:pStyle w:val="TOC2"/>
            <w:tabs>
              <w:tab w:val="right" w:leader="dot" w:pos="8680"/>
            </w:tabs>
            <w:ind w:left="480" w:firstLine="420"/>
            <w:rPr>
              <w:rFonts w:asciiTheme="minorHAnsi" w:eastAsiaTheme="minorEastAsia" w:hAnsiTheme="minorHAnsi"/>
              <w:noProof/>
              <w:sz w:val="22"/>
              <w:szCs w:val="24"/>
              <w14:ligatures w14:val="standardContextual"/>
            </w:rPr>
          </w:pPr>
          <w:hyperlink w:anchor="_Toc202624689" w:history="1">
            <w:r w:rsidRPr="00E1768B">
              <w:rPr>
                <w:rStyle w:val="afe"/>
                <w:rFonts w:cstheme="minorEastAsia" w:hint="eastAsia"/>
                <w:noProof/>
              </w:rPr>
              <w:t>8.1</w:t>
            </w:r>
            <w:r w:rsidRPr="00E1768B">
              <w:rPr>
                <w:rStyle w:val="afe"/>
                <w:rFonts w:asciiTheme="minorEastAsia" w:hAnsiTheme="minorEastAsia" w:cstheme="minorEastAsia" w:hint="eastAsia"/>
                <w:noProof/>
              </w:rPr>
              <w:t xml:space="preserve"> </w:t>
            </w:r>
            <w:r w:rsidRPr="00E1768B">
              <w:rPr>
                <w:rStyle w:val="afe"/>
                <w:rFonts w:asciiTheme="minorEastAsia" w:hAnsiTheme="minorEastAsia" w:cstheme="minorEastAsia" w:hint="eastAsia"/>
                <w:noProof/>
              </w:rPr>
              <w:t>项目效益</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_Toc202624689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28</w:t>
            </w:r>
            <w:r>
              <w:rPr>
                <w:rFonts w:hint="eastAsia"/>
                <w:noProof/>
                <w:webHidden/>
              </w:rPr>
              <w:fldChar w:fldCharType="end"/>
            </w:r>
          </w:hyperlink>
        </w:p>
        <w:p w14:paraId="0B80BC8B" w14:textId="6020944B" w:rsidR="002465B8" w:rsidRDefault="002465B8">
          <w:pPr>
            <w:pStyle w:val="TOC3"/>
            <w:tabs>
              <w:tab w:val="right" w:leader="dot" w:pos="8680"/>
            </w:tabs>
            <w:ind w:left="960" w:firstLine="420"/>
            <w:rPr>
              <w:rFonts w:asciiTheme="minorHAnsi" w:eastAsiaTheme="minorEastAsia" w:hAnsiTheme="minorHAnsi"/>
              <w:noProof/>
              <w:sz w:val="22"/>
              <w:szCs w:val="24"/>
              <w14:ligatures w14:val="standardContextual"/>
            </w:rPr>
          </w:pPr>
          <w:hyperlink w:anchor="_Toc202624690" w:history="1">
            <w:r w:rsidRPr="00E1768B">
              <w:rPr>
                <w:rStyle w:val="afe"/>
                <w:rFonts w:cs="宋体" w:hint="eastAsia"/>
                <w:noProof/>
              </w:rPr>
              <w:t>8.1.1 提高医院运营效益</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_Toc202624690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28</w:t>
            </w:r>
            <w:r>
              <w:rPr>
                <w:rFonts w:hint="eastAsia"/>
                <w:noProof/>
                <w:webHidden/>
              </w:rPr>
              <w:fldChar w:fldCharType="end"/>
            </w:r>
          </w:hyperlink>
        </w:p>
        <w:p w14:paraId="64CDC835" w14:textId="6395EAF9" w:rsidR="002465B8" w:rsidRDefault="002465B8">
          <w:pPr>
            <w:pStyle w:val="TOC3"/>
            <w:tabs>
              <w:tab w:val="right" w:leader="dot" w:pos="8680"/>
            </w:tabs>
            <w:ind w:left="960" w:firstLine="420"/>
            <w:rPr>
              <w:rFonts w:asciiTheme="minorHAnsi" w:eastAsiaTheme="minorEastAsia" w:hAnsiTheme="minorHAnsi"/>
              <w:noProof/>
              <w:sz w:val="22"/>
              <w:szCs w:val="24"/>
              <w14:ligatures w14:val="standardContextual"/>
            </w:rPr>
          </w:pPr>
          <w:hyperlink w:anchor="_Toc202624691" w:history="1">
            <w:r w:rsidRPr="00E1768B">
              <w:rPr>
                <w:rStyle w:val="afe"/>
                <w:rFonts w:cs="宋体" w:hint="eastAsia"/>
                <w:noProof/>
              </w:rPr>
              <w:t>8.1.2 消除孤岛、保护投资</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_Toc202624691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28</w:t>
            </w:r>
            <w:r>
              <w:rPr>
                <w:rFonts w:hint="eastAsia"/>
                <w:noProof/>
                <w:webHidden/>
              </w:rPr>
              <w:fldChar w:fldCharType="end"/>
            </w:r>
          </w:hyperlink>
        </w:p>
        <w:p w14:paraId="45867D6F" w14:textId="59A7F077" w:rsidR="002465B8" w:rsidRDefault="002465B8">
          <w:pPr>
            <w:pStyle w:val="TOC3"/>
            <w:tabs>
              <w:tab w:val="right" w:leader="dot" w:pos="8680"/>
            </w:tabs>
            <w:ind w:left="960" w:firstLine="420"/>
            <w:rPr>
              <w:rFonts w:asciiTheme="minorHAnsi" w:eastAsiaTheme="minorEastAsia" w:hAnsiTheme="minorHAnsi"/>
              <w:noProof/>
              <w:sz w:val="22"/>
              <w:szCs w:val="24"/>
              <w14:ligatures w14:val="standardContextual"/>
            </w:rPr>
          </w:pPr>
          <w:hyperlink w:anchor="_Toc202624692" w:history="1">
            <w:r w:rsidRPr="00E1768B">
              <w:rPr>
                <w:rStyle w:val="afe"/>
                <w:rFonts w:cs="宋体" w:hint="eastAsia"/>
                <w:noProof/>
              </w:rPr>
              <w:t>8.1.3 提高医疗服务水平</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_Toc202624692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28</w:t>
            </w:r>
            <w:r>
              <w:rPr>
                <w:rFonts w:hint="eastAsia"/>
                <w:noProof/>
                <w:webHidden/>
              </w:rPr>
              <w:fldChar w:fldCharType="end"/>
            </w:r>
          </w:hyperlink>
        </w:p>
        <w:p w14:paraId="5386DF8B" w14:textId="5B1B067D" w:rsidR="002465B8" w:rsidRDefault="002465B8">
          <w:pPr>
            <w:pStyle w:val="TOC3"/>
            <w:tabs>
              <w:tab w:val="right" w:leader="dot" w:pos="8680"/>
            </w:tabs>
            <w:ind w:left="960" w:firstLine="420"/>
            <w:rPr>
              <w:rFonts w:asciiTheme="minorHAnsi" w:eastAsiaTheme="minorEastAsia" w:hAnsiTheme="minorHAnsi"/>
              <w:noProof/>
              <w:sz w:val="22"/>
              <w:szCs w:val="24"/>
              <w14:ligatures w14:val="standardContextual"/>
            </w:rPr>
          </w:pPr>
          <w:hyperlink w:anchor="_Toc202624693" w:history="1">
            <w:r w:rsidRPr="00E1768B">
              <w:rPr>
                <w:rStyle w:val="afe"/>
                <w:rFonts w:cs="宋体" w:hint="eastAsia"/>
                <w:noProof/>
              </w:rPr>
              <w:t>8.1.4 提高管理与决策水平</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_Toc202624693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29</w:t>
            </w:r>
            <w:r>
              <w:rPr>
                <w:rFonts w:hint="eastAsia"/>
                <w:noProof/>
                <w:webHidden/>
              </w:rPr>
              <w:fldChar w:fldCharType="end"/>
            </w:r>
          </w:hyperlink>
        </w:p>
        <w:p w14:paraId="783AB7A0" w14:textId="5D96F981" w:rsidR="002465B8" w:rsidRDefault="002465B8">
          <w:pPr>
            <w:pStyle w:val="TOC3"/>
            <w:tabs>
              <w:tab w:val="right" w:leader="dot" w:pos="8680"/>
            </w:tabs>
            <w:ind w:left="960" w:firstLine="420"/>
            <w:rPr>
              <w:rFonts w:asciiTheme="minorHAnsi" w:eastAsiaTheme="minorEastAsia" w:hAnsiTheme="minorHAnsi"/>
              <w:noProof/>
              <w:sz w:val="22"/>
              <w:szCs w:val="24"/>
              <w14:ligatures w14:val="standardContextual"/>
            </w:rPr>
          </w:pPr>
          <w:hyperlink w:anchor="_Toc202624694" w:history="1">
            <w:r w:rsidRPr="00E1768B">
              <w:rPr>
                <w:rStyle w:val="afe"/>
                <w:rFonts w:cs="宋体" w:hint="eastAsia"/>
                <w:noProof/>
              </w:rPr>
              <w:t>8.1.5 促进医院等级提升</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_Toc202624694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29</w:t>
            </w:r>
            <w:r>
              <w:rPr>
                <w:rFonts w:hint="eastAsia"/>
                <w:noProof/>
                <w:webHidden/>
              </w:rPr>
              <w:fldChar w:fldCharType="end"/>
            </w:r>
          </w:hyperlink>
        </w:p>
        <w:p w14:paraId="7FA3770C" w14:textId="51EF7108" w:rsidR="002465B8" w:rsidRDefault="002465B8">
          <w:pPr>
            <w:pStyle w:val="TOC3"/>
            <w:tabs>
              <w:tab w:val="right" w:leader="dot" w:pos="8680"/>
            </w:tabs>
            <w:ind w:left="960" w:firstLine="420"/>
            <w:rPr>
              <w:rFonts w:asciiTheme="minorHAnsi" w:eastAsiaTheme="minorEastAsia" w:hAnsiTheme="minorHAnsi"/>
              <w:noProof/>
              <w:sz w:val="22"/>
              <w:szCs w:val="24"/>
              <w14:ligatures w14:val="standardContextual"/>
            </w:rPr>
          </w:pPr>
          <w:hyperlink w:anchor="_Toc202624695" w:history="1">
            <w:r w:rsidRPr="00E1768B">
              <w:rPr>
                <w:rStyle w:val="afe"/>
                <w:rFonts w:cs="宋体" w:hint="eastAsia"/>
                <w:noProof/>
              </w:rPr>
              <w:t>8.1.6 推进公立医院改革</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_Toc202624695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29</w:t>
            </w:r>
            <w:r>
              <w:rPr>
                <w:rFonts w:hint="eastAsia"/>
                <w:noProof/>
                <w:webHidden/>
              </w:rPr>
              <w:fldChar w:fldCharType="end"/>
            </w:r>
          </w:hyperlink>
        </w:p>
        <w:p w14:paraId="3D1B065D" w14:textId="638CD4B9" w:rsidR="002465B8" w:rsidRDefault="002465B8">
          <w:pPr>
            <w:pStyle w:val="TOC3"/>
            <w:tabs>
              <w:tab w:val="right" w:leader="dot" w:pos="8680"/>
            </w:tabs>
            <w:ind w:left="960" w:firstLine="420"/>
            <w:rPr>
              <w:rFonts w:asciiTheme="minorHAnsi" w:eastAsiaTheme="minorEastAsia" w:hAnsiTheme="minorHAnsi"/>
              <w:noProof/>
              <w:sz w:val="22"/>
              <w:szCs w:val="24"/>
              <w14:ligatures w14:val="standardContextual"/>
            </w:rPr>
          </w:pPr>
          <w:hyperlink w:anchor="_Toc202624696" w:history="1">
            <w:r w:rsidRPr="00E1768B">
              <w:rPr>
                <w:rStyle w:val="afe"/>
                <w:rFonts w:cs="宋体" w:hint="eastAsia"/>
                <w:noProof/>
              </w:rPr>
              <w:t>8.1.7 加强区域医疗协同</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_Toc202624696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29</w:t>
            </w:r>
            <w:r>
              <w:rPr>
                <w:rFonts w:hint="eastAsia"/>
                <w:noProof/>
                <w:webHidden/>
              </w:rPr>
              <w:fldChar w:fldCharType="end"/>
            </w:r>
          </w:hyperlink>
        </w:p>
        <w:p w14:paraId="50CFF321" w14:textId="4FA60387" w:rsidR="002465B8" w:rsidRDefault="002465B8">
          <w:pPr>
            <w:pStyle w:val="TOC3"/>
            <w:tabs>
              <w:tab w:val="right" w:leader="dot" w:pos="8680"/>
            </w:tabs>
            <w:ind w:left="960" w:firstLine="420"/>
            <w:rPr>
              <w:rFonts w:asciiTheme="minorHAnsi" w:eastAsiaTheme="minorEastAsia" w:hAnsiTheme="minorHAnsi"/>
              <w:noProof/>
              <w:sz w:val="22"/>
              <w:szCs w:val="24"/>
              <w14:ligatures w14:val="standardContextual"/>
            </w:rPr>
          </w:pPr>
          <w:hyperlink w:anchor="_Toc202624697" w:history="1">
            <w:r w:rsidRPr="00E1768B">
              <w:rPr>
                <w:rStyle w:val="afe"/>
                <w:rFonts w:cs="宋体" w:hint="eastAsia"/>
                <w:noProof/>
              </w:rPr>
              <w:t>8.1.8 实现信息互联互通</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_Toc202624697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30</w:t>
            </w:r>
            <w:r>
              <w:rPr>
                <w:rFonts w:hint="eastAsia"/>
                <w:noProof/>
                <w:webHidden/>
              </w:rPr>
              <w:fldChar w:fldCharType="end"/>
            </w:r>
          </w:hyperlink>
        </w:p>
        <w:p w14:paraId="54AF0E8E" w14:textId="1DA97160" w:rsidR="002465B8" w:rsidRDefault="002465B8">
          <w:pPr>
            <w:pStyle w:val="TOC2"/>
            <w:tabs>
              <w:tab w:val="right" w:leader="dot" w:pos="8680"/>
            </w:tabs>
            <w:ind w:left="480" w:firstLine="420"/>
            <w:rPr>
              <w:rFonts w:asciiTheme="minorHAnsi" w:eastAsiaTheme="minorEastAsia" w:hAnsiTheme="minorHAnsi"/>
              <w:noProof/>
              <w:sz w:val="22"/>
              <w:szCs w:val="24"/>
              <w14:ligatures w14:val="standardContextual"/>
            </w:rPr>
          </w:pPr>
          <w:hyperlink w:anchor="_Toc202624698" w:history="1">
            <w:r w:rsidRPr="00E1768B">
              <w:rPr>
                <w:rStyle w:val="afe"/>
                <w:rFonts w:cstheme="minorEastAsia" w:hint="eastAsia"/>
                <w:noProof/>
              </w:rPr>
              <w:t>8.2</w:t>
            </w:r>
            <w:r w:rsidRPr="00E1768B">
              <w:rPr>
                <w:rStyle w:val="afe"/>
                <w:rFonts w:asciiTheme="minorEastAsia" w:hAnsiTheme="minorEastAsia" w:cstheme="minorEastAsia" w:hint="eastAsia"/>
                <w:noProof/>
              </w:rPr>
              <w:t xml:space="preserve"> </w:t>
            </w:r>
            <w:r w:rsidRPr="00E1768B">
              <w:rPr>
                <w:rStyle w:val="afe"/>
                <w:rFonts w:asciiTheme="minorEastAsia" w:hAnsiTheme="minorEastAsia" w:cstheme="minorEastAsia" w:hint="eastAsia"/>
                <w:noProof/>
              </w:rPr>
              <w:t>项目风险分析与控制</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_Toc202624698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30</w:t>
            </w:r>
            <w:r>
              <w:rPr>
                <w:rFonts w:hint="eastAsia"/>
                <w:noProof/>
                <w:webHidden/>
              </w:rPr>
              <w:fldChar w:fldCharType="end"/>
            </w:r>
          </w:hyperlink>
        </w:p>
        <w:p w14:paraId="5ACE480F" w14:textId="020FC9BF" w:rsidR="002465B8" w:rsidRDefault="002465B8">
          <w:pPr>
            <w:pStyle w:val="TOC3"/>
            <w:tabs>
              <w:tab w:val="right" w:leader="dot" w:pos="8680"/>
            </w:tabs>
            <w:ind w:left="960" w:firstLine="420"/>
            <w:rPr>
              <w:rFonts w:asciiTheme="minorHAnsi" w:eastAsiaTheme="minorEastAsia" w:hAnsiTheme="minorHAnsi"/>
              <w:noProof/>
              <w:sz w:val="22"/>
              <w:szCs w:val="24"/>
              <w14:ligatures w14:val="standardContextual"/>
            </w:rPr>
          </w:pPr>
          <w:hyperlink w:anchor="_Toc202624699" w:history="1">
            <w:r w:rsidRPr="00E1768B">
              <w:rPr>
                <w:rStyle w:val="afe"/>
                <w:rFonts w:cs="宋体" w:hint="eastAsia"/>
                <w:noProof/>
              </w:rPr>
              <w:t>8.2.1 风险识别与分析</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_Toc202624699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30</w:t>
            </w:r>
            <w:r>
              <w:rPr>
                <w:rFonts w:hint="eastAsia"/>
                <w:noProof/>
                <w:webHidden/>
              </w:rPr>
              <w:fldChar w:fldCharType="end"/>
            </w:r>
          </w:hyperlink>
        </w:p>
        <w:p w14:paraId="36AF458F" w14:textId="3659BA49" w:rsidR="002465B8" w:rsidRDefault="002465B8">
          <w:pPr>
            <w:pStyle w:val="TOC3"/>
            <w:tabs>
              <w:tab w:val="right" w:leader="dot" w:pos="8680"/>
            </w:tabs>
            <w:ind w:left="960" w:firstLine="420"/>
            <w:rPr>
              <w:rFonts w:asciiTheme="minorHAnsi" w:eastAsiaTheme="minorEastAsia" w:hAnsiTheme="minorHAnsi"/>
              <w:noProof/>
              <w:sz w:val="22"/>
              <w:szCs w:val="24"/>
              <w14:ligatures w14:val="standardContextual"/>
            </w:rPr>
          </w:pPr>
          <w:hyperlink w:anchor="_Toc202624700" w:history="1">
            <w:r w:rsidRPr="00E1768B">
              <w:rPr>
                <w:rStyle w:val="afe"/>
                <w:rFonts w:cs="宋体" w:hint="eastAsia"/>
                <w:noProof/>
              </w:rPr>
              <w:t>8.2.2 风险对策与控制</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_Toc202624700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33</w:t>
            </w:r>
            <w:r>
              <w:rPr>
                <w:rFonts w:hint="eastAsia"/>
                <w:noProof/>
                <w:webHidden/>
              </w:rPr>
              <w:fldChar w:fldCharType="end"/>
            </w:r>
          </w:hyperlink>
        </w:p>
        <w:p w14:paraId="2425756E" w14:textId="7D0C5E2E" w:rsidR="001A2929" w:rsidRDefault="004C5F05">
          <w:pPr>
            <w:tabs>
              <w:tab w:val="left" w:pos="4799"/>
            </w:tabs>
            <w:spacing w:line="336" w:lineRule="auto"/>
            <w:ind w:firstLineChars="0" w:firstLine="0"/>
            <w:rPr>
              <w:b/>
              <w:bCs/>
              <w:sz w:val="21"/>
              <w:szCs w:val="21"/>
              <w:lang w:val="zh-CN"/>
            </w:rPr>
          </w:pPr>
          <w:r>
            <w:rPr>
              <w:bCs/>
              <w:szCs w:val="21"/>
              <w:lang w:val="zh-CN"/>
            </w:rPr>
            <w:fldChar w:fldCharType="end"/>
          </w:r>
        </w:p>
      </w:sdtContent>
    </w:sdt>
    <w:p w14:paraId="4C16C9C3" w14:textId="77777777" w:rsidR="001A2929" w:rsidRDefault="004C5F05">
      <w:pPr>
        <w:pStyle w:val="1"/>
      </w:pPr>
      <w:bookmarkStart w:id="0" w:name="_Toc202624637"/>
      <w:r>
        <w:rPr>
          <w:rFonts w:hint="eastAsia"/>
        </w:rPr>
        <w:lastRenderedPageBreak/>
        <w:t>项目概述</w:t>
      </w:r>
      <w:bookmarkEnd w:id="0"/>
    </w:p>
    <w:p w14:paraId="21471EA6" w14:textId="77777777" w:rsidR="001A2929" w:rsidRDefault="004C5F05">
      <w:pPr>
        <w:pStyle w:val="2"/>
        <w:rPr>
          <w:rFonts w:ascii="宋体" w:hAnsi="宋体"/>
        </w:rPr>
      </w:pPr>
      <w:bookmarkStart w:id="1" w:name="_Toc202624638"/>
      <w:r>
        <w:rPr>
          <w:rFonts w:ascii="宋体" w:hAnsi="宋体" w:hint="eastAsia"/>
        </w:rPr>
        <w:t>项目背景</w:t>
      </w:r>
      <w:bookmarkEnd w:id="1"/>
    </w:p>
    <w:p w14:paraId="406F93DB" w14:textId="77777777" w:rsidR="001A2929" w:rsidRDefault="004C5F05">
      <w:pPr>
        <w:ind w:firstLine="480"/>
        <w:rPr>
          <w:rFonts w:ascii="黑体" w:hAnsi="黑体" w:cs="黑体"/>
          <w:b/>
        </w:rPr>
      </w:pPr>
      <w:r>
        <w:rPr>
          <w:rFonts w:hint="eastAsia"/>
        </w:rPr>
        <w:t>深圳市宝安纯中医治疗医院作为全国首家纯中医公立医院，始终致力于探索中医药传承与现代化管理的结合。随着业务规模扩大和信息化需求提升，现有互联网医院平台在医院第三方平台对接、医保平台及数据互通方面存在不足，难以满足国家政策要求及医院精细化管理需求。</w:t>
      </w:r>
    </w:p>
    <w:p w14:paraId="13881253" w14:textId="07311C0B" w:rsidR="001A2929" w:rsidRDefault="004C5F05" w:rsidP="002465B8">
      <w:pPr>
        <w:ind w:firstLine="480"/>
      </w:pPr>
      <w:r>
        <w:rPr>
          <w:rFonts w:ascii="仿宋" w:hAnsi="仿宋" w:cs="仿宋" w:hint="eastAsia"/>
          <w:szCs w:val="28"/>
        </w:rPr>
        <w:t>根据政策要求，医院需在</w:t>
      </w:r>
      <w:r>
        <w:rPr>
          <w:rFonts w:ascii="仿宋" w:hAnsi="仿宋" w:cs="仿宋" w:hint="eastAsia"/>
          <w:szCs w:val="28"/>
        </w:rPr>
        <w:t>2025</w:t>
      </w:r>
      <w:r>
        <w:rPr>
          <w:rFonts w:ascii="仿宋" w:hAnsi="仿宋" w:cs="仿宋" w:hint="eastAsia"/>
          <w:szCs w:val="28"/>
        </w:rPr>
        <w:t>年完成</w:t>
      </w:r>
      <w:r>
        <w:rPr>
          <w:rFonts w:hint="eastAsia"/>
        </w:rPr>
        <w:t>互联网医院</w:t>
      </w:r>
      <w:r w:rsidR="002465B8">
        <w:rPr>
          <w:rFonts w:hint="eastAsia"/>
        </w:rPr>
        <w:t>系统接入深圳市电子处方平台，实现互联网医院系统的电子处方流转到院外互联网药品销售平台、零售药店等</w:t>
      </w:r>
      <w:r>
        <w:rPr>
          <w:rFonts w:hint="eastAsia"/>
        </w:rPr>
        <w:t>机构</w:t>
      </w:r>
      <w:r w:rsidR="002465B8">
        <w:rPr>
          <w:rFonts w:hint="eastAsia"/>
        </w:rPr>
        <w:t>。实现互联网医院系统的处方发药消耗记录对接医疗保障服务平台API接口上传药品消耗追溯码信息。实现互联网医院系统的医保电子处方的医保结算数据对接医疗保障服务平台API接口完成月度对账清算操作。实现互联网医院系统的中药处方信息对接发药机系统，实现发药机调配处方用药，减轻药房工作人员的工作量。实现互联网医院系统的中药处方代煎信息对接代煎平台，实现患者代煎需求下单、支付，完成代煎，清晰记录药品代煎情况、避免手工操作造成差错，减轻药房工作人员的工作量。</w:t>
      </w:r>
      <w:r>
        <w:rPr>
          <w:rFonts w:cs="宋体" w:hint="eastAsia"/>
          <w:szCs w:val="32"/>
        </w:rPr>
        <w:t>优化就医流程，提升医疗服务质量、诊疗效果、医疗资源的利用率，提高病人满意度</w:t>
      </w:r>
      <w:r>
        <w:rPr>
          <w:rFonts w:ascii="仿宋" w:hAnsi="仿宋" w:cs="仿宋" w:hint="eastAsia"/>
          <w:szCs w:val="28"/>
        </w:rPr>
        <w:t>。</w:t>
      </w:r>
    </w:p>
    <w:p w14:paraId="6633C4DB" w14:textId="77777777" w:rsidR="001A2929" w:rsidRDefault="004C5F05">
      <w:pPr>
        <w:pStyle w:val="2"/>
        <w:rPr>
          <w:rFonts w:ascii="宋体" w:hAnsi="宋体"/>
        </w:rPr>
      </w:pPr>
      <w:bookmarkStart w:id="2" w:name="_Toc202624639"/>
      <w:r>
        <w:rPr>
          <w:rFonts w:ascii="宋体" w:hAnsi="宋体" w:hint="eastAsia"/>
        </w:rPr>
        <w:t>建设目标</w:t>
      </w:r>
      <w:bookmarkEnd w:id="2"/>
    </w:p>
    <w:p w14:paraId="6B13E311" w14:textId="020D73CB" w:rsidR="001A2929" w:rsidRDefault="004C5F05" w:rsidP="002465B8">
      <w:pPr>
        <w:ind w:firstLine="480"/>
      </w:pPr>
      <w:r>
        <w:rPr>
          <w:rFonts w:ascii="仿宋" w:hAnsi="仿宋" w:cs="仿宋" w:hint="eastAsia"/>
          <w:szCs w:val="28"/>
        </w:rPr>
        <w:t>为满足医院运营管理和国家战略的需要，进一步提升信息化程度，减少人工审核录入操作，提高行政管理效率，本项目建设目的是</w:t>
      </w:r>
      <w:r w:rsidR="002465B8">
        <w:rPr>
          <w:rFonts w:ascii="仿宋" w:hAnsi="仿宋" w:cs="仿宋" w:hint="eastAsia"/>
          <w:szCs w:val="28"/>
        </w:rPr>
        <w:t>完成</w:t>
      </w:r>
      <w:r w:rsidR="002465B8">
        <w:rPr>
          <w:rFonts w:hint="eastAsia"/>
        </w:rPr>
        <w:t>互联网医院系统接入深圳市电子处方平台，实现互联网医院系统的电子处方流转到院外互联网药品销售平台、零售药店等结构。实现互联网医院系统的处方发药消耗记录对接医疗保障服务平台API接口上传药品消耗追溯码信息。实现互联网医院系统的医保电子处方的医保结算数据对接医疗保障服务平台API接口完成月度对账清算操作。实现互联网医院系统的中药处方信息对接发药机系统，实现发药机调配处方用药，减轻药房工作人员的工作量。实现互联网医院系统的中药处方代煎信息对接代煎平台，实现患者代煎需求下单、支付，完成代煎，清晰记录药品代煎情况、避免手工操作造成差错，减轻药房工作人员的工作量。</w:t>
      </w:r>
      <w:r>
        <w:rPr>
          <w:rFonts w:hint="eastAsia"/>
        </w:rPr>
        <w:t>整合优化互联网医院的业务流程并标准化，提升工作效率，</w:t>
      </w:r>
      <w:r>
        <w:rPr>
          <w:rFonts w:hint="eastAsia"/>
        </w:rPr>
        <w:lastRenderedPageBreak/>
        <w:t>提高工作质量。</w:t>
      </w:r>
    </w:p>
    <w:p w14:paraId="74FAF763" w14:textId="77777777" w:rsidR="001A2929" w:rsidRDefault="004C5F05">
      <w:pPr>
        <w:pStyle w:val="2"/>
        <w:rPr>
          <w:rFonts w:ascii="宋体" w:hAnsi="宋体"/>
        </w:rPr>
      </w:pPr>
      <w:bookmarkStart w:id="3" w:name="_Toc202624640"/>
      <w:r>
        <w:rPr>
          <w:rFonts w:ascii="宋体" w:hAnsi="宋体" w:hint="eastAsia"/>
        </w:rPr>
        <w:t>设计依据和要求</w:t>
      </w:r>
      <w:bookmarkEnd w:id="3"/>
    </w:p>
    <w:p w14:paraId="5AF186AD" w14:textId="77E65082" w:rsidR="001A2929" w:rsidRDefault="004C5F05" w:rsidP="002465B8">
      <w:pPr>
        <w:pStyle w:val="3"/>
        <w:ind w:hanging="4817"/>
      </w:pPr>
      <w:bookmarkStart w:id="4" w:name="_Toc202624641"/>
      <w:r>
        <w:rPr>
          <w:rFonts w:hint="eastAsia"/>
        </w:rPr>
        <w:t>国家政策和行业标准</w:t>
      </w:r>
      <w:bookmarkEnd w:id="4"/>
    </w:p>
    <w:p w14:paraId="7EC88278" w14:textId="77777777" w:rsidR="001A2929" w:rsidRDefault="004C5F05">
      <w:pPr>
        <w:ind w:firstLine="480"/>
        <w:rPr>
          <w:szCs w:val="24"/>
          <w:highlight w:val="yellow"/>
        </w:rPr>
      </w:pPr>
      <w:r>
        <w:rPr>
          <w:rFonts w:hint="eastAsia"/>
          <w:szCs w:val="24"/>
          <w:highlight w:val="yellow"/>
        </w:rPr>
        <w:t>项目严格遵守国家、省、市、区的智慧城市、信息安全等相关法律法规和政策标准，具体如下：</w:t>
      </w:r>
    </w:p>
    <w:p w14:paraId="6D423DD0" w14:textId="77777777" w:rsidR="001A2929" w:rsidRDefault="004C5F05">
      <w:pPr>
        <w:numPr>
          <w:ilvl w:val="0"/>
          <w:numId w:val="3"/>
        </w:numPr>
        <w:adjustRightInd w:val="0"/>
        <w:ind w:firstLineChars="0"/>
        <w:rPr>
          <w:rFonts w:ascii="仿宋" w:hAnsi="仿宋" w:cs="仿宋"/>
          <w:szCs w:val="28"/>
          <w:highlight w:val="yellow"/>
        </w:rPr>
      </w:pPr>
      <w:r>
        <w:rPr>
          <w:rFonts w:ascii="仿宋" w:hAnsi="仿宋" w:cs="仿宋" w:hint="eastAsia"/>
          <w:szCs w:val="28"/>
          <w:highlight w:val="yellow"/>
        </w:rPr>
        <w:t>《中华人民共和国网络安全法》</w:t>
      </w:r>
    </w:p>
    <w:p w14:paraId="214A3718" w14:textId="77777777" w:rsidR="001A2929" w:rsidRDefault="004C5F05">
      <w:pPr>
        <w:numPr>
          <w:ilvl w:val="0"/>
          <w:numId w:val="3"/>
        </w:numPr>
        <w:adjustRightInd w:val="0"/>
        <w:ind w:firstLineChars="0"/>
        <w:rPr>
          <w:rFonts w:ascii="仿宋" w:hAnsi="仿宋" w:cs="仿宋"/>
          <w:szCs w:val="28"/>
          <w:highlight w:val="yellow"/>
        </w:rPr>
      </w:pPr>
      <w:r>
        <w:rPr>
          <w:rFonts w:ascii="仿宋" w:hAnsi="仿宋" w:cs="仿宋" w:hint="eastAsia"/>
          <w:szCs w:val="28"/>
          <w:highlight w:val="yellow"/>
        </w:rPr>
        <w:t>《医疗卫生机构网络安全管理办法》、</w:t>
      </w:r>
    </w:p>
    <w:p w14:paraId="3730682A" w14:textId="77777777" w:rsidR="001A2929" w:rsidRDefault="004C5F05">
      <w:pPr>
        <w:numPr>
          <w:ilvl w:val="0"/>
          <w:numId w:val="3"/>
        </w:numPr>
        <w:adjustRightInd w:val="0"/>
        <w:ind w:firstLineChars="0"/>
        <w:rPr>
          <w:rFonts w:ascii="仿宋" w:hAnsi="仿宋" w:cs="仿宋"/>
          <w:szCs w:val="28"/>
          <w:highlight w:val="yellow"/>
        </w:rPr>
      </w:pPr>
      <w:r>
        <w:rPr>
          <w:rFonts w:ascii="仿宋" w:hAnsi="仿宋" w:cs="仿宋" w:hint="eastAsia"/>
          <w:szCs w:val="28"/>
          <w:highlight w:val="yellow"/>
        </w:rPr>
        <w:t>《“十四五”国家信息化规划》</w:t>
      </w:r>
    </w:p>
    <w:p w14:paraId="5718E1EE" w14:textId="77777777" w:rsidR="001A2929" w:rsidRDefault="004C5F05">
      <w:pPr>
        <w:numPr>
          <w:ilvl w:val="0"/>
          <w:numId w:val="3"/>
        </w:numPr>
        <w:adjustRightInd w:val="0"/>
        <w:ind w:firstLineChars="0"/>
        <w:rPr>
          <w:rFonts w:ascii="仿宋" w:hAnsi="仿宋" w:cs="仿宋"/>
          <w:szCs w:val="28"/>
          <w:highlight w:val="yellow"/>
        </w:rPr>
      </w:pPr>
      <w:r>
        <w:rPr>
          <w:rFonts w:ascii="仿宋" w:hAnsi="仿宋" w:cs="仿宋" w:hint="eastAsia"/>
          <w:szCs w:val="28"/>
          <w:highlight w:val="yellow"/>
        </w:rPr>
        <w:t>《公立医院全面预算管理制度实施办法》</w:t>
      </w:r>
    </w:p>
    <w:p w14:paraId="70A05D05" w14:textId="77777777" w:rsidR="001A2929" w:rsidRDefault="004C5F05">
      <w:pPr>
        <w:numPr>
          <w:ilvl w:val="0"/>
          <w:numId w:val="3"/>
        </w:numPr>
        <w:adjustRightInd w:val="0"/>
        <w:ind w:firstLineChars="0"/>
        <w:rPr>
          <w:rFonts w:ascii="仿宋" w:hAnsi="仿宋" w:cs="仿宋"/>
          <w:szCs w:val="28"/>
          <w:highlight w:val="yellow"/>
        </w:rPr>
      </w:pPr>
      <w:r>
        <w:rPr>
          <w:rFonts w:ascii="仿宋" w:hAnsi="仿宋" w:cs="仿宋" w:hint="eastAsia"/>
          <w:szCs w:val="28"/>
          <w:highlight w:val="yellow"/>
        </w:rPr>
        <w:t>《关于全面推进信创产业发展的指导意见》（工信部，</w:t>
      </w:r>
      <w:r>
        <w:rPr>
          <w:rFonts w:ascii="仿宋" w:hAnsi="仿宋" w:cs="仿宋" w:hint="eastAsia"/>
          <w:szCs w:val="28"/>
          <w:highlight w:val="yellow"/>
        </w:rPr>
        <w:t>2022</w:t>
      </w:r>
      <w:r>
        <w:rPr>
          <w:rFonts w:ascii="仿宋" w:hAnsi="仿宋" w:cs="仿宋" w:hint="eastAsia"/>
          <w:szCs w:val="28"/>
          <w:highlight w:val="yellow"/>
        </w:rPr>
        <w:t>年）：</w:t>
      </w:r>
    </w:p>
    <w:p w14:paraId="531D88CB" w14:textId="77777777" w:rsidR="001A2929" w:rsidRDefault="004C5F05">
      <w:pPr>
        <w:numPr>
          <w:ilvl w:val="0"/>
          <w:numId w:val="3"/>
        </w:numPr>
        <w:adjustRightInd w:val="0"/>
        <w:ind w:firstLineChars="0"/>
        <w:rPr>
          <w:rFonts w:ascii="仿宋" w:hAnsi="仿宋" w:cs="仿宋"/>
          <w:szCs w:val="28"/>
          <w:highlight w:val="yellow"/>
        </w:rPr>
      </w:pPr>
      <w:r>
        <w:rPr>
          <w:rFonts w:ascii="仿宋" w:hAnsi="仿宋" w:cs="仿宋" w:hint="eastAsia"/>
          <w:szCs w:val="28"/>
          <w:highlight w:val="yellow"/>
        </w:rPr>
        <w:t>《“十四五”信创产业高质量发展规划》（</w:t>
      </w:r>
      <w:r>
        <w:rPr>
          <w:rFonts w:ascii="仿宋" w:hAnsi="仿宋" w:cs="仿宋" w:hint="eastAsia"/>
          <w:szCs w:val="28"/>
          <w:highlight w:val="yellow"/>
        </w:rPr>
        <w:t>2023</w:t>
      </w:r>
      <w:r>
        <w:rPr>
          <w:rFonts w:ascii="仿宋" w:hAnsi="仿宋" w:cs="仿宋" w:hint="eastAsia"/>
          <w:szCs w:val="28"/>
          <w:highlight w:val="yellow"/>
        </w:rPr>
        <w:t>年）</w:t>
      </w:r>
    </w:p>
    <w:p w14:paraId="2F15B6E1" w14:textId="77777777" w:rsidR="001A2929" w:rsidRDefault="004C5F05">
      <w:pPr>
        <w:numPr>
          <w:ilvl w:val="0"/>
          <w:numId w:val="3"/>
        </w:numPr>
        <w:adjustRightInd w:val="0"/>
        <w:ind w:firstLineChars="0"/>
        <w:rPr>
          <w:rFonts w:ascii="仿宋" w:hAnsi="仿宋" w:cs="仿宋"/>
          <w:szCs w:val="28"/>
          <w:highlight w:val="yellow"/>
        </w:rPr>
      </w:pPr>
      <w:r>
        <w:rPr>
          <w:rFonts w:ascii="仿宋" w:hAnsi="仿宋" w:cs="仿宋" w:hint="eastAsia"/>
          <w:szCs w:val="28"/>
          <w:highlight w:val="yellow"/>
        </w:rPr>
        <w:t>《公立医院高质量发展评价体系》（</w:t>
      </w:r>
      <w:r>
        <w:rPr>
          <w:rFonts w:ascii="仿宋" w:hAnsi="仿宋" w:cs="仿宋" w:hint="eastAsia"/>
          <w:szCs w:val="28"/>
          <w:highlight w:val="yellow"/>
        </w:rPr>
        <w:t>2023</w:t>
      </w:r>
      <w:r>
        <w:rPr>
          <w:rFonts w:ascii="仿宋" w:hAnsi="仿宋" w:cs="仿宋" w:hint="eastAsia"/>
          <w:szCs w:val="28"/>
          <w:highlight w:val="yellow"/>
        </w:rPr>
        <w:t>年）</w:t>
      </w:r>
    </w:p>
    <w:p w14:paraId="6F159520" w14:textId="77777777" w:rsidR="001A2929" w:rsidRDefault="004C5F05">
      <w:pPr>
        <w:numPr>
          <w:ilvl w:val="0"/>
          <w:numId w:val="3"/>
        </w:numPr>
        <w:adjustRightInd w:val="0"/>
        <w:ind w:firstLineChars="0"/>
        <w:rPr>
          <w:rFonts w:ascii="仿宋" w:hAnsi="仿宋" w:cs="仿宋"/>
          <w:szCs w:val="28"/>
          <w:highlight w:val="yellow"/>
        </w:rPr>
      </w:pPr>
      <w:r>
        <w:rPr>
          <w:rFonts w:ascii="仿宋" w:hAnsi="仿宋" w:cs="仿宋" w:hint="eastAsia"/>
          <w:szCs w:val="28"/>
          <w:highlight w:val="yellow"/>
        </w:rPr>
        <w:t>《信息安全技术网络安全等级保护基本要求》</w:t>
      </w:r>
    </w:p>
    <w:p w14:paraId="2A06E017" w14:textId="77777777" w:rsidR="001A2929" w:rsidRDefault="004C5F05">
      <w:pPr>
        <w:numPr>
          <w:ilvl w:val="0"/>
          <w:numId w:val="3"/>
        </w:numPr>
        <w:adjustRightInd w:val="0"/>
        <w:ind w:firstLineChars="0"/>
        <w:rPr>
          <w:rFonts w:ascii="仿宋" w:hAnsi="仿宋" w:cs="仿宋"/>
          <w:szCs w:val="28"/>
          <w:highlight w:val="yellow"/>
        </w:rPr>
      </w:pPr>
      <w:r>
        <w:rPr>
          <w:rFonts w:ascii="仿宋" w:hAnsi="仿宋" w:cs="仿宋" w:hint="eastAsia"/>
          <w:szCs w:val="28"/>
          <w:highlight w:val="yellow"/>
        </w:rPr>
        <w:t>《智慧医院管理分级评估标准》</w:t>
      </w:r>
    </w:p>
    <w:p w14:paraId="64CFA8BF" w14:textId="77777777" w:rsidR="001A2929" w:rsidRDefault="004C5F05">
      <w:pPr>
        <w:numPr>
          <w:ilvl w:val="0"/>
          <w:numId w:val="3"/>
        </w:numPr>
        <w:adjustRightInd w:val="0"/>
        <w:ind w:firstLineChars="0"/>
        <w:rPr>
          <w:rFonts w:ascii="仿宋" w:hAnsi="仿宋" w:cs="仿宋"/>
          <w:szCs w:val="28"/>
          <w:highlight w:val="yellow"/>
        </w:rPr>
      </w:pPr>
      <w:r>
        <w:rPr>
          <w:rFonts w:ascii="仿宋" w:hAnsi="仿宋" w:cs="仿宋" w:hint="eastAsia"/>
          <w:szCs w:val="28"/>
          <w:highlight w:val="yellow"/>
        </w:rPr>
        <w:t>《三级医院评审标准》</w:t>
      </w:r>
    </w:p>
    <w:p w14:paraId="0D8991CA" w14:textId="77777777" w:rsidR="001A2929" w:rsidRDefault="004C5F05">
      <w:pPr>
        <w:numPr>
          <w:ilvl w:val="0"/>
          <w:numId w:val="3"/>
        </w:numPr>
        <w:adjustRightInd w:val="0"/>
        <w:ind w:firstLineChars="0"/>
        <w:rPr>
          <w:rFonts w:ascii="仿宋" w:hAnsi="仿宋" w:cs="仿宋"/>
          <w:szCs w:val="28"/>
          <w:highlight w:val="yellow"/>
        </w:rPr>
      </w:pPr>
      <w:r>
        <w:rPr>
          <w:rFonts w:ascii="仿宋" w:hAnsi="仿宋" w:cs="仿宋" w:hint="eastAsia"/>
          <w:szCs w:val="28"/>
          <w:highlight w:val="yellow"/>
        </w:rPr>
        <w:t>《医疗卫生机构网络安全管理办法》（国家卫健委，</w:t>
      </w:r>
      <w:r>
        <w:rPr>
          <w:rFonts w:ascii="仿宋" w:hAnsi="仿宋" w:cs="仿宋" w:hint="eastAsia"/>
          <w:szCs w:val="28"/>
          <w:highlight w:val="yellow"/>
        </w:rPr>
        <w:t>2022</w:t>
      </w:r>
      <w:r>
        <w:rPr>
          <w:rFonts w:ascii="仿宋" w:hAnsi="仿宋" w:cs="仿宋" w:hint="eastAsia"/>
          <w:szCs w:val="28"/>
          <w:highlight w:val="yellow"/>
        </w:rPr>
        <w:t>年）</w:t>
      </w:r>
    </w:p>
    <w:p w14:paraId="71AAA329" w14:textId="77777777" w:rsidR="001A2929" w:rsidRDefault="004C5F05">
      <w:pPr>
        <w:numPr>
          <w:ilvl w:val="0"/>
          <w:numId w:val="3"/>
        </w:numPr>
        <w:adjustRightInd w:val="0"/>
        <w:ind w:firstLineChars="0"/>
        <w:rPr>
          <w:rFonts w:ascii="仿宋" w:hAnsi="仿宋" w:cs="仿宋"/>
          <w:szCs w:val="28"/>
          <w:highlight w:val="yellow"/>
        </w:rPr>
      </w:pPr>
      <w:r>
        <w:rPr>
          <w:rFonts w:ascii="仿宋" w:hAnsi="仿宋" w:cs="仿宋" w:hint="eastAsia"/>
          <w:szCs w:val="28"/>
          <w:highlight w:val="yellow"/>
        </w:rPr>
        <w:t>《公立医院全面预算管理制度实施办法》（国卫财务发</w:t>
      </w:r>
      <w:r>
        <w:rPr>
          <w:rFonts w:ascii="仿宋" w:hAnsi="仿宋" w:cs="仿宋" w:hint="eastAsia"/>
          <w:szCs w:val="28"/>
          <w:highlight w:val="yellow"/>
        </w:rPr>
        <w:t>[2020]30</w:t>
      </w:r>
      <w:r>
        <w:rPr>
          <w:rFonts w:ascii="仿宋" w:hAnsi="仿宋" w:cs="仿宋" w:hint="eastAsia"/>
          <w:szCs w:val="28"/>
          <w:highlight w:val="yellow"/>
        </w:rPr>
        <w:t>号）</w:t>
      </w:r>
    </w:p>
    <w:p w14:paraId="1D9F0394" w14:textId="77777777" w:rsidR="00BA3620" w:rsidRDefault="004C5F05" w:rsidP="00BA3620">
      <w:pPr>
        <w:numPr>
          <w:ilvl w:val="0"/>
          <w:numId w:val="3"/>
        </w:numPr>
        <w:adjustRightInd w:val="0"/>
        <w:ind w:firstLineChars="0"/>
        <w:rPr>
          <w:rFonts w:ascii="仿宋" w:hAnsi="仿宋" w:cs="仿宋"/>
          <w:szCs w:val="28"/>
        </w:rPr>
      </w:pPr>
      <w:r>
        <w:rPr>
          <w:rFonts w:ascii="仿宋" w:hAnsi="仿宋" w:cs="仿宋" w:hint="eastAsia"/>
          <w:szCs w:val="28"/>
          <w:highlight w:val="yellow"/>
        </w:rPr>
        <w:t>《全国医院信息化建设标准与规范》</w:t>
      </w:r>
    </w:p>
    <w:p w14:paraId="324E6D56" w14:textId="350F0E29" w:rsidR="00BA3620" w:rsidRPr="00BA3620" w:rsidRDefault="00BA3620" w:rsidP="00BA3620">
      <w:pPr>
        <w:numPr>
          <w:ilvl w:val="0"/>
          <w:numId w:val="3"/>
        </w:numPr>
        <w:adjustRightInd w:val="0"/>
        <w:ind w:firstLineChars="0"/>
        <w:rPr>
          <w:rFonts w:ascii="仿宋" w:hAnsi="仿宋" w:cs="仿宋"/>
          <w:szCs w:val="28"/>
          <w:highlight w:val="yellow"/>
        </w:rPr>
      </w:pPr>
      <w:r w:rsidRPr="00BA3620">
        <w:rPr>
          <w:rFonts w:ascii="仿宋" w:hAnsi="仿宋" w:cs="仿宋" w:hint="eastAsia"/>
          <w:szCs w:val="28"/>
          <w:highlight w:val="yellow"/>
        </w:rPr>
        <w:t>《国家发展改革委商务部关于深圳建设中国特色社会主义先行示范区放宽市场准入若干特别措施的意见》</w:t>
      </w:r>
      <w:r w:rsidRPr="00BA3620">
        <w:rPr>
          <w:rFonts w:ascii="仿宋" w:hAnsi="仿宋" w:cs="仿宋" w:hint="eastAsia"/>
          <w:szCs w:val="28"/>
          <w:highlight w:val="yellow"/>
        </w:rPr>
        <w:t>(</w:t>
      </w:r>
      <w:r w:rsidRPr="00BA3620">
        <w:rPr>
          <w:rFonts w:ascii="仿宋" w:hAnsi="仿宋" w:cs="仿宋" w:hint="eastAsia"/>
          <w:szCs w:val="28"/>
          <w:highlight w:val="yellow"/>
        </w:rPr>
        <w:t>发改体改〔</w:t>
      </w:r>
      <w:r w:rsidRPr="00BA3620">
        <w:rPr>
          <w:rFonts w:ascii="仿宋" w:hAnsi="仿宋" w:cs="仿宋" w:hint="eastAsia"/>
          <w:szCs w:val="28"/>
          <w:highlight w:val="yellow"/>
        </w:rPr>
        <w:t>2022]135</w:t>
      </w:r>
      <w:r w:rsidRPr="00BA3620">
        <w:rPr>
          <w:rFonts w:ascii="仿宋" w:hAnsi="仿宋" w:cs="仿宋" w:hint="eastAsia"/>
          <w:szCs w:val="28"/>
          <w:highlight w:val="yellow"/>
        </w:rPr>
        <w:t>号</w:t>
      </w:r>
      <w:r w:rsidRPr="00BA3620">
        <w:rPr>
          <w:rFonts w:ascii="仿宋" w:hAnsi="仿宋" w:cs="仿宋" w:hint="eastAsia"/>
          <w:szCs w:val="28"/>
          <w:highlight w:val="yellow"/>
        </w:rPr>
        <w:t>)</w:t>
      </w:r>
      <w:r w:rsidRPr="00BA3620">
        <w:rPr>
          <w:rFonts w:ascii="仿宋" w:hAnsi="仿宋" w:cs="仿宋" w:hint="eastAsia"/>
          <w:szCs w:val="28"/>
          <w:highlight w:val="yellow"/>
        </w:rPr>
        <w:t>中关于试点开展互联网处方药销售和建立深圳电子处方中心</w:t>
      </w:r>
      <w:r w:rsidRPr="00BA3620">
        <w:rPr>
          <w:rFonts w:ascii="仿宋" w:hAnsi="仿宋" w:cs="仿宋" w:hint="eastAsia"/>
          <w:szCs w:val="28"/>
          <w:highlight w:val="yellow"/>
        </w:rPr>
        <w:t>(</w:t>
      </w:r>
      <w:r w:rsidRPr="00BA3620">
        <w:rPr>
          <w:rFonts w:ascii="仿宋" w:hAnsi="仿宋" w:cs="仿宋" w:hint="eastAsia"/>
          <w:szCs w:val="28"/>
          <w:highlight w:val="yellow"/>
        </w:rPr>
        <w:t>深圳电子处方信息平台</w:t>
      </w:r>
      <w:r w:rsidRPr="00BA3620">
        <w:rPr>
          <w:rFonts w:ascii="仿宋" w:hAnsi="仿宋" w:cs="仿宋" w:hint="eastAsia"/>
          <w:szCs w:val="28"/>
          <w:highlight w:val="yellow"/>
        </w:rPr>
        <w:t>)</w:t>
      </w:r>
    </w:p>
    <w:p w14:paraId="3A423F40" w14:textId="05C54FF1" w:rsidR="001A2929" w:rsidRDefault="00BA3620" w:rsidP="00BA3620">
      <w:pPr>
        <w:numPr>
          <w:ilvl w:val="0"/>
          <w:numId w:val="3"/>
        </w:numPr>
        <w:adjustRightInd w:val="0"/>
        <w:ind w:firstLineChars="0"/>
        <w:rPr>
          <w:rFonts w:ascii="仿宋" w:hAnsi="仿宋" w:cs="仿宋"/>
          <w:szCs w:val="28"/>
          <w:highlight w:val="yellow"/>
        </w:rPr>
      </w:pPr>
      <w:r w:rsidRPr="00BA3620">
        <w:rPr>
          <w:rFonts w:ascii="仿宋" w:hAnsi="仿宋" w:cs="仿宋" w:hint="eastAsia"/>
          <w:szCs w:val="28"/>
          <w:highlight w:val="yellow"/>
        </w:rPr>
        <w:t>深圳市政府《深圳市人民政府关于印发</w:t>
      </w:r>
      <w:r w:rsidRPr="00BA3620">
        <w:rPr>
          <w:rFonts w:ascii="仿宋" w:hAnsi="仿宋" w:cs="仿宋" w:hint="eastAsia"/>
          <w:szCs w:val="28"/>
          <w:highlight w:val="yellow"/>
        </w:rPr>
        <w:t>2024</w:t>
      </w:r>
      <w:r w:rsidRPr="00BA3620">
        <w:rPr>
          <w:rFonts w:ascii="仿宋" w:hAnsi="仿宋" w:cs="仿宋" w:hint="eastAsia"/>
          <w:szCs w:val="28"/>
          <w:highlight w:val="yellow"/>
        </w:rPr>
        <w:t>年市政府重点工作和推动高质量发展“十大计划”责任分工一览表的通知》</w:t>
      </w:r>
      <w:r w:rsidRPr="00BA3620">
        <w:rPr>
          <w:rFonts w:ascii="仿宋" w:hAnsi="仿宋" w:cs="仿宋" w:hint="eastAsia"/>
          <w:szCs w:val="28"/>
          <w:highlight w:val="yellow"/>
        </w:rPr>
        <w:t>(</w:t>
      </w:r>
      <w:r w:rsidRPr="00BA3620">
        <w:rPr>
          <w:rFonts w:ascii="仿宋" w:hAnsi="仿宋" w:cs="仿宋" w:hint="eastAsia"/>
          <w:szCs w:val="28"/>
          <w:highlight w:val="yellow"/>
        </w:rPr>
        <w:t>深府〔</w:t>
      </w:r>
      <w:r w:rsidRPr="00BA3620">
        <w:rPr>
          <w:rFonts w:ascii="仿宋" w:hAnsi="仿宋" w:cs="仿宋" w:hint="eastAsia"/>
          <w:szCs w:val="28"/>
          <w:highlight w:val="yellow"/>
        </w:rPr>
        <w:t>2024]13</w:t>
      </w:r>
      <w:r w:rsidRPr="00BA3620">
        <w:rPr>
          <w:rFonts w:ascii="仿宋" w:hAnsi="仿宋" w:cs="仿宋" w:hint="eastAsia"/>
          <w:szCs w:val="28"/>
          <w:highlight w:val="yellow"/>
        </w:rPr>
        <w:t>号</w:t>
      </w:r>
      <w:r w:rsidRPr="00BA3620">
        <w:rPr>
          <w:rFonts w:ascii="仿宋" w:hAnsi="仿宋" w:cs="仿宋" w:hint="eastAsia"/>
          <w:szCs w:val="28"/>
          <w:highlight w:val="yellow"/>
        </w:rPr>
        <w:t xml:space="preserve">)( </w:t>
      </w:r>
      <w:r w:rsidRPr="00BA3620">
        <w:rPr>
          <w:rFonts w:ascii="仿宋" w:hAnsi="仿宋" w:cs="仿宋" w:hint="eastAsia"/>
          <w:szCs w:val="28"/>
          <w:highlight w:val="yellow"/>
        </w:rPr>
        <w:t>以下简称《重点工作》</w:t>
      </w:r>
      <w:r w:rsidRPr="00BA3620">
        <w:rPr>
          <w:rFonts w:ascii="仿宋" w:hAnsi="仿宋" w:cs="仿宋" w:hint="eastAsia"/>
          <w:szCs w:val="28"/>
          <w:highlight w:val="yellow"/>
        </w:rPr>
        <w:t>)</w:t>
      </w:r>
    </w:p>
    <w:p w14:paraId="05FE614B" w14:textId="77777777" w:rsidR="00BA3620" w:rsidRPr="00BA3620" w:rsidRDefault="00BA3620" w:rsidP="00BA3620">
      <w:pPr>
        <w:pStyle w:val="a1"/>
        <w:ind w:firstLine="360"/>
        <w:rPr>
          <w:highlight w:val="yellow"/>
          <w:lang w:val="en-US"/>
        </w:rPr>
      </w:pPr>
    </w:p>
    <w:p w14:paraId="1A814EB2" w14:textId="77777777" w:rsidR="001A2929" w:rsidRDefault="004C5F05" w:rsidP="002465B8">
      <w:pPr>
        <w:pStyle w:val="3"/>
        <w:ind w:hanging="4817"/>
      </w:pPr>
      <w:bookmarkStart w:id="5" w:name="_Toc202624642"/>
      <w:r>
        <w:rPr>
          <w:rFonts w:hint="eastAsia"/>
        </w:rPr>
        <w:lastRenderedPageBreak/>
        <w:t>设计原则</w:t>
      </w:r>
      <w:bookmarkEnd w:id="5"/>
    </w:p>
    <w:p w14:paraId="6DB4D156" w14:textId="77777777" w:rsidR="001A2929" w:rsidRDefault="004C5F05">
      <w:pPr>
        <w:numPr>
          <w:ilvl w:val="0"/>
          <w:numId w:val="4"/>
        </w:numPr>
        <w:ind w:firstLine="480"/>
        <w:rPr>
          <w:rFonts w:cs="宋体"/>
          <w:lang w:val="zh-CN"/>
        </w:rPr>
      </w:pPr>
      <w:r>
        <w:rPr>
          <w:rFonts w:cs="宋体" w:hint="eastAsia"/>
          <w:lang w:val="zh-CN"/>
        </w:rPr>
        <w:t>先进性。系统需要也能够保证</w:t>
      </w:r>
      <w:r>
        <w:rPr>
          <w:rFonts w:cs="宋体" w:hint="eastAsia"/>
        </w:rPr>
        <w:t>其</w:t>
      </w:r>
      <w:r>
        <w:rPr>
          <w:rFonts w:cs="宋体" w:hint="eastAsia"/>
          <w:lang w:val="zh-CN"/>
        </w:rPr>
        <w:t>先进性。系统的先进性包括下面的内容：设计的先进性，系统的体系结构既要考虑使用当前的最新技术，也要能够为将来的用户、技术和需求的发展留下空间和接口。为此，系统要具有模块化的结构，并具有灵活的接口。技术的先进性，应该采用目前比较前沿的网络、操作系统、数据库和软件应用技术。</w:t>
      </w:r>
    </w:p>
    <w:p w14:paraId="4CCFC5CE" w14:textId="77777777" w:rsidR="001A2929" w:rsidRDefault="004C5F05">
      <w:pPr>
        <w:numPr>
          <w:ilvl w:val="0"/>
          <w:numId w:val="4"/>
        </w:numPr>
        <w:ind w:firstLine="480"/>
        <w:rPr>
          <w:rFonts w:cs="宋体"/>
          <w:lang w:val="zh-CN"/>
        </w:rPr>
      </w:pPr>
      <w:r>
        <w:rPr>
          <w:rFonts w:cs="宋体" w:hint="eastAsia"/>
          <w:lang w:val="zh-CN"/>
        </w:rPr>
        <w:t>实用性。最大程度地满足系统的建设目标及</w:t>
      </w:r>
      <w:r>
        <w:rPr>
          <w:rFonts w:cs="宋体" w:hint="eastAsia"/>
        </w:rPr>
        <w:t>建设单位</w:t>
      </w:r>
      <w:r>
        <w:rPr>
          <w:rFonts w:cs="宋体" w:hint="eastAsia"/>
          <w:lang w:val="zh-CN"/>
        </w:rPr>
        <w:t>的需求，是系统建设的根本目标。</w:t>
      </w:r>
    </w:p>
    <w:p w14:paraId="59E44986" w14:textId="08BE451B" w:rsidR="001A2929" w:rsidRDefault="004C5F05">
      <w:pPr>
        <w:numPr>
          <w:ilvl w:val="0"/>
          <w:numId w:val="4"/>
        </w:numPr>
        <w:ind w:firstLine="480"/>
        <w:rPr>
          <w:rFonts w:cs="宋体"/>
          <w:lang w:val="zh-CN"/>
        </w:rPr>
      </w:pPr>
      <w:r>
        <w:rPr>
          <w:rFonts w:cs="宋体" w:hint="eastAsia"/>
          <w:lang w:val="zh-CN"/>
        </w:rPr>
        <w:t>安全性。提供先进、完整、可行、实用、安全的方案。提供应用软件功能使用的分级授权管理模式，在系统内部建立统一全面的用户权限，保证在医院业务应用中正常使用和数据安全。</w:t>
      </w:r>
    </w:p>
    <w:p w14:paraId="25E583C8" w14:textId="77777777" w:rsidR="001A2929" w:rsidRDefault="004C5F05">
      <w:pPr>
        <w:numPr>
          <w:ilvl w:val="0"/>
          <w:numId w:val="4"/>
        </w:numPr>
        <w:ind w:firstLine="480"/>
        <w:rPr>
          <w:rFonts w:cs="宋体"/>
          <w:lang w:val="zh-CN"/>
        </w:rPr>
      </w:pPr>
      <w:r>
        <w:rPr>
          <w:rFonts w:cs="宋体" w:hint="eastAsia"/>
          <w:lang w:val="zh-CN"/>
        </w:rPr>
        <w:t>经济性。充分考虑和利用医院的现有基础设施、设备，不造成医院已投资硬件设备的浪费，同时满足医院的发展需求，在不改变总体结构的前提下，系统能顺畅的升级、改造和扩展。</w:t>
      </w:r>
    </w:p>
    <w:p w14:paraId="70FD4AEC" w14:textId="77777777" w:rsidR="001A2929" w:rsidRDefault="004C5F05">
      <w:pPr>
        <w:numPr>
          <w:ilvl w:val="0"/>
          <w:numId w:val="4"/>
        </w:numPr>
        <w:ind w:firstLine="480"/>
        <w:rPr>
          <w:rFonts w:cs="宋体"/>
          <w:lang w:val="zh-CN"/>
        </w:rPr>
      </w:pPr>
      <w:r>
        <w:rPr>
          <w:rFonts w:cs="宋体" w:hint="eastAsia"/>
          <w:lang w:val="zh-CN"/>
        </w:rPr>
        <w:t>扩展性。充分考虑数据不断变化增加的需要；系统在功能设计时必须考虑为业务的变化留有余地。系统必须具有较强的可扩展性和对需要变化的自适应能力，以适应业务变化的需要。充分考虑软硬件技术发展的需要，保证软件和硬件的更新升级。</w:t>
      </w:r>
    </w:p>
    <w:p w14:paraId="40303393" w14:textId="77777777" w:rsidR="001A2929" w:rsidRDefault="004C5F05">
      <w:pPr>
        <w:numPr>
          <w:ilvl w:val="0"/>
          <w:numId w:val="4"/>
        </w:numPr>
        <w:ind w:firstLine="480"/>
        <w:rPr>
          <w:rFonts w:cs="宋体"/>
          <w:lang w:val="zh-CN"/>
        </w:rPr>
      </w:pPr>
      <w:r>
        <w:rPr>
          <w:rFonts w:cs="宋体" w:hint="eastAsia"/>
          <w:lang w:val="zh-CN"/>
        </w:rPr>
        <w:t>规范性。在项目建设时，如果有国际标准或国家标准或技术规范，则应根据情况予以采纳和选用；没有标准或规范的，则应在进行详细设计前，根据统一使用的规范和格式设计，以保证数据能够交流；在制订数据规格标准时，应使用规范或国际通行的程序和方法。</w:t>
      </w:r>
    </w:p>
    <w:p w14:paraId="1437615A" w14:textId="591FE326" w:rsidR="001A2929" w:rsidRDefault="004C5F05">
      <w:pPr>
        <w:numPr>
          <w:ilvl w:val="0"/>
          <w:numId w:val="4"/>
        </w:numPr>
        <w:ind w:firstLine="480"/>
      </w:pPr>
      <w:r>
        <w:rPr>
          <w:rFonts w:cs="宋体" w:hint="eastAsia"/>
          <w:lang w:val="zh-CN"/>
        </w:rPr>
        <w:t>一致性。</w:t>
      </w:r>
      <w:r>
        <w:rPr>
          <w:rFonts w:cs="宋体" w:hint="eastAsia"/>
        </w:rPr>
        <w:t>能够实现与医院现有系统的数据对接，</w:t>
      </w:r>
      <w:r>
        <w:rPr>
          <w:rFonts w:cs="宋体" w:hint="eastAsia"/>
          <w:lang w:val="zh-CN"/>
        </w:rPr>
        <w:t>完成 HIS</w:t>
      </w:r>
      <w:r w:rsidR="00E86C4A">
        <w:rPr>
          <w:rFonts w:cs="宋体" w:hint="eastAsia"/>
          <w:lang w:val="zh-CN"/>
        </w:rPr>
        <w:t>系统</w:t>
      </w:r>
      <w:r>
        <w:rPr>
          <w:rFonts w:cs="宋体" w:hint="eastAsia"/>
          <w:lang w:val="zh-CN"/>
        </w:rPr>
        <w:t>、</w:t>
      </w:r>
      <w:r w:rsidR="00E86C4A" w:rsidRPr="00E86C4A">
        <w:rPr>
          <w:rFonts w:cs="宋体" w:hint="eastAsia"/>
          <w:lang w:val="zh-CN"/>
        </w:rPr>
        <w:t>深圳市电子处方平台</w:t>
      </w:r>
      <w:r w:rsidR="00E86C4A">
        <w:rPr>
          <w:rFonts w:cs="宋体" w:hint="eastAsia"/>
          <w:lang w:val="zh-CN"/>
        </w:rPr>
        <w:t>、医疗保障服务平台、发药机系统</w:t>
      </w:r>
      <w:r>
        <w:rPr>
          <w:rFonts w:cs="宋体" w:hint="eastAsia"/>
          <w:lang w:val="zh-CN"/>
        </w:rPr>
        <w:t>、</w:t>
      </w:r>
      <w:r w:rsidR="00E86C4A">
        <w:rPr>
          <w:rFonts w:cs="宋体" w:hint="eastAsia"/>
          <w:lang w:val="zh-CN"/>
        </w:rPr>
        <w:t>代煎平台系统</w:t>
      </w:r>
      <w:r>
        <w:rPr>
          <w:rFonts w:cs="宋体" w:hint="eastAsia"/>
          <w:lang w:val="zh-CN"/>
        </w:rPr>
        <w:t>等系统的数据</w:t>
      </w:r>
      <w:r w:rsidR="00E86C4A">
        <w:rPr>
          <w:rFonts w:cs="宋体" w:hint="eastAsia"/>
          <w:lang w:val="zh-CN"/>
        </w:rPr>
        <w:t>对接</w:t>
      </w:r>
      <w:r>
        <w:rPr>
          <w:rFonts w:cs="宋体" w:hint="eastAsia"/>
          <w:lang w:val="zh-CN"/>
        </w:rPr>
        <w:t>，</w:t>
      </w:r>
      <w:r w:rsidR="00E86C4A">
        <w:rPr>
          <w:rFonts w:cs="宋体" w:hint="eastAsia"/>
          <w:lang w:val="zh-CN"/>
        </w:rPr>
        <w:t>实现</w:t>
      </w:r>
      <w:r>
        <w:rPr>
          <w:rFonts w:cs="宋体" w:hint="eastAsia"/>
          <w:lang w:val="zh-CN"/>
        </w:rPr>
        <w:t>各项数据匹配，系统在一定情况下的相对独立性和完整性。</w:t>
      </w:r>
    </w:p>
    <w:p w14:paraId="2B9E7018" w14:textId="77777777" w:rsidR="001A2929" w:rsidRDefault="004C5F05" w:rsidP="002465B8">
      <w:pPr>
        <w:pStyle w:val="3"/>
        <w:ind w:hanging="4817"/>
      </w:pPr>
      <w:bookmarkStart w:id="6" w:name="_Toc202624643"/>
      <w:r>
        <w:rPr>
          <w:rFonts w:hint="eastAsia"/>
        </w:rPr>
        <w:t>总体设计</w:t>
      </w:r>
      <w:bookmarkEnd w:id="6"/>
    </w:p>
    <w:p w14:paraId="783F1D9C" w14:textId="77777777" w:rsidR="001A2929" w:rsidRDefault="004C5F05">
      <w:pPr>
        <w:ind w:firstLine="480"/>
        <w:rPr>
          <w:rFonts w:cs="宋体"/>
        </w:rPr>
      </w:pPr>
      <w:bookmarkStart w:id="7" w:name="_Hlk17712388"/>
      <w:r>
        <w:rPr>
          <w:rFonts w:cs="宋体" w:hint="eastAsia"/>
        </w:rPr>
        <w:t>从服务的角度来看,数据交换与共享模块必须具备消息传输、数据整合、服务集成和流程驱动的功能。从管理的角度看,数据交换与共享模块必须具备客户端的接入、</w:t>
      </w:r>
      <w:r>
        <w:rPr>
          <w:rFonts w:cs="宋体" w:hint="eastAsia"/>
        </w:rPr>
        <w:lastRenderedPageBreak/>
        <w:t>交换的数据标准和各种业务规则的管理功能。</w:t>
      </w:r>
    </w:p>
    <w:p w14:paraId="285FE229" w14:textId="77777777" w:rsidR="001A2929" w:rsidRDefault="004C5F05">
      <w:pPr>
        <w:ind w:firstLine="480"/>
        <w:rPr>
          <w:rFonts w:cs="宋体"/>
        </w:rPr>
      </w:pPr>
      <w:r>
        <w:rPr>
          <w:rFonts w:cs="宋体" w:hint="eastAsia"/>
        </w:rPr>
        <w:t>（一）消息传输</w:t>
      </w:r>
    </w:p>
    <w:p w14:paraId="0173F55F" w14:textId="77777777" w:rsidR="001A2929" w:rsidRDefault="004C5F05">
      <w:pPr>
        <w:ind w:firstLine="480"/>
        <w:rPr>
          <w:rFonts w:cs="宋体"/>
        </w:rPr>
      </w:pPr>
      <w:r>
        <w:rPr>
          <w:rFonts w:cs="宋体" w:hint="eastAsia"/>
        </w:rPr>
        <w:t>以消息的机制建立接入业务系统和数据交换与共享模块的数据传输通道可以较好的满足应用对于交换的各类需求，例如：异步的数据交换需要、可靠的数据传递等，因此消息传输的主要目标是能够实现各类不同的系统间的信息通信。</w:t>
      </w:r>
    </w:p>
    <w:p w14:paraId="5898F302" w14:textId="77777777" w:rsidR="001A2929" w:rsidRDefault="004C5F05">
      <w:pPr>
        <w:ind w:firstLine="480"/>
        <w:rPr>
          <w:rFonts w:cs="宋体"/>
        </w:rPr>
      </w:pPr>
      <w:r>
        <w:rPr>
          <w:rFonts w:cs="宋体" w:hint="eastAsia"/>
        </w:rPr>
        <w:t>（二）数据整合</w:t>
      </w:r>
    </w:p>
    <w:p w14:paraId="7EAF8816" w14:textId="77777777" w:rsidR="001A2929" w:rsidRDefault="004C5F05">
      <w:pPr>
        <w:ind w:firstLine="480"/>
        <w:rPr>
          <w:rFonts w:cs="宋体"/>
        </w:rPr>
      </w:pPr>
      <w:r>
        <w:rPr>
          <w:rFonts w:cs="宋体" w:hint="eastAsia"/>
        </w:rPr>
        <w:t>医疗信息的管理和决策支持的应用需要以格式规整和高质量的基础数据作为支撑。而这些数据通常是由接入的各个系统来提供的，但各系统能够提供的数据在结构和质量方面存在较大的差异，通过采用数据整合可以收集、整理数据，形成数据高度集中的数据中心，为决策支持提供数据服务。</w:t>
      </w:r>
    </w:p>
    <w:p w14:paraId="2F04C308" w14:textId="77777777" w:rsidR="001A2929" w:rsidRDefault="004C5F05">
      <w:pPr>
        <w:ind w:firstLine="480"/>
        <w:rPr>
          <w:rFonts w:cs="宋体"/>
        </w:rPr>
      </w:pPr>
      <w:r>
        <w:rPr>
          <w:rFonts w:cs="宋体" w:hint="eastAsia"/>
        </w:rPr>
        <w:t>（三）服务集成</w:t>
      </w:r>
    </w:p>
    <w:p w14:paraId="64BADA4D" w14:textId="77777777" w:rsidR="001A2929" w:rsidRDefault="004C5F05">
      <w:pPr>
        <w:ind w:firstLine="480"/>
        <w:rPr>
          <w:rFonts w:cs="宋体"/>
        </w:rPr>
      </w:pPr>
      <w:r>
        <w:rPr>
          <w:rFonts w:cs="宋体" w:hint="eastAsia"/>
        </w:rPr>
        <w:t>就各个业务系统的整合而言,服务集成必须满足：支持对于Web Service的集成，数据交换和共享模块采用统一的服务调用接口完成平台系统对各个业务系统提供的服务调用，支持对于服务请求和反馈的日志功能。</w:t>
      </w:r>
    </w:p>
    <w:p w14:paraId="6F55B85A" w14:textId="77777777" w:rsidR="001A2929" w:rsidRDefault="004C5F05">
      <w:pPr>
        <w:ind w:firstLine="480"/>
        <w:rPr>
          <w:rFonts w:cs="宋体"/>
        </w:rPr>
      </w:pPr>
      <w:r>
        <w:rPr>
          <w:rFonts w:cs="宋体" w:hint="eastAsia"/>
        </w:rPr>
        <w:t>（四）流程整合</w:t>
      </w:r>
    </w:p>
    <w:p w14:paraId="468E429D" w14:textId="77777777" w:rsidR="001A2929" w:rsidRDefault="004C5F05">
      <w:pPr>
        <w:ind w:firstLine="480"/>
        <w:rPr>
          <w:rFonts w:cs="宋体"/>
        </w:rPr>
      </w:pPr>
      <w:r>
        <w:rPr>
          <w:rFonts w:cs="宋体" w:hint="eastAsia"/>
        </w:rPr>
        <w:t>当数据交换和共享模块连接了医院的业务系统和本项目平台系统后，有些信息的处理可能需要一个较为复杂的过程控制，在这种过程中需要把多种数据的处理操作按照某些业务规则连接起来，实现业务规则的可视化建模和业务过程的可视化运行监控。</w:t>
      </w:r>
    </w:p>
    <w:p w14:paraId="5A9E6CDB" w14:textId="77777777" w:rsidR="001A2929" w:rsidRDefault="004C5F05">
      <w:pPr>
        <w:ind w:firstLine="480"/>
        <w:rPr>
          <w:rFonts w:cs="宋体"/>
        </w:rPr>
      </w:pPr>
      <w:r>
        <w:rPr>
          <w:rFonts w:cs="宋体" w:hint="eastAsia"/>
        </w:rPr>
        <w:t>（五）管理功能</w:t>
      </w:r>
    </w:p>
    <w:p w14:paraId="0AC2F603" w14:textId="77777777" w:rsidR="001A2929" w:rsidRDefault="004C5F05">
      <w:pPr>
        <w:ind w:firstLine="480"/>
      </w:pPr>
      <w:r>
        <w:rPr>
          <w:rFonts w:cs="宋体" w:hint="eastAsia"/>
        </w:rPr>
        <w:t>数据交换和共享模块负责医院各业务系统和本项目平台系统之间大多数的数据交换，接入节点的数量比较多，而每一个系统能够提供的医疗信息资源也存在不小的差异，因此必须管理和组织好这些交换的节点，使得数据交换可以有效、可靠的运行</w:t>
      </w:r>
      <w:r>
        <w:rPr>
          <w:rFonts w:hint="eastAsia"/>
        </w:rPr>
        <w:t>。</w:t>
      </w:r>
      <w:bookmarkEnd w:id="7"/>
    </w:p>
    <w:p w14:paraId="74648C81" w14:textId="77777777" w:rsidR="001A2929" w:rsidRDefault="004C5F05">
      <w:pPr>
        <w:pStyle w:val="1"/>
      </w:pPr>
      <w:bookmarkStart w:id="8" w:name="_Toc202624644"/>
      <w:r>
        <w:rPr>
          <w:rFonts w:hint="eastAsia"/>
        </w:rPr>
        <w:lastRenderedPageBreak/>
        <w:t>项目建设必要性</w:t>
      </w:r>
      <w:bookmarkEnd w:id="8"/>
    </w:p>
    <w:p w14:paraId="506F32A3" w14:textId="0F742056" w:rsidR="001A2929" w:rsidRDefault="004C5F05">
      <w:pPr>
        <w:pStyle w:val="2"/>
      </w:pPr>
      <w:bookmarkStart w:id="9" w:name="_Toc202624645"/>
      <w:r>
        <w:rPr>
          <w:rFonts w:hint="eastAsia"/>
        </w:rPr>
        <w:t>现状分析</w:t>
      </w:r>
      <w:bookmarkEnd w:id="9"/>
    </w:p>
    <w:p w14:paraId="54F68821" w14:textId="77777777" w:rsidR="001A2929" w:rsidRDefault="004C5F05" w:rsidP="002465B8">
      <w:pPr>
        <w:pStyle w:val="3"/>
        <w:ind w:hanging="4959"/>
      </w:pPr>
      <w:bookmarkStart w:id="10" w:name="_Toc202624646"/>
      <w:r>
        <w:rPr>
          <w:rFonts w:hint="eastAsia"/>
        </w:rPr>
        <w:t>系统使用现状</w:t>
      </w:r>
      <w:bookmarkEnd w:id="10"/>
    </w:p>
    <w:p w14:paraId="6E020D4A" w14:textId="375A0FAF" w:rsidR="00443975" w:rsidRPr="00443975" w:rsidRDefault="00443975" w:rsidP="00443975">
      <w:pPr>
        <w:ind w:firstLine="480"/>
      </w:pPr>
      <w:r>
        <w:rPr>
          <w:rFonts w:hint="eastAsia"/>
        </w:rPr>
        <w:t>目前医院</w:t>
      </w:r>
      <w:bookmarkStart w:id="11" w:name="OLE_LINK7"/>
      <w:r>
        <w:rPr>
          <w:rFonts w:hint="eastAsia"/>
        </w:rPr>
        <w:t>HIS系统已经实现了接入</w:t>
      </w:r>
      <w:bookmarkStart w:id="12" w:name="OLE_LINK1"/>
      <w:r>
        <w:rPr>
          <w:rFonts w:hint="eastAsia"/>
        </w:rPr>
        <w:t>深圳</w:t>
      </w:r>
      <w:r w:rsidRPr="00443975">
        <w:rPr>
          <w:rFonts w:hint="eastAsia"/>
        </w:rPr>
        <w:t>市电子处方平台</w:t>
      </w:r>
      <w:bookmarkEnd w:id="12"/>
      <w:r>
        <w:rPr>
          <w:rFonts w:hint="eastAsia"/>
        </w:rPr>
        <w:t>、完成</w:t>
      </w:r>
      <w:r w:rsidRPr="00443975">
        <w:rPr>
          <w:rFonts w:hint="eastAsia"/>
        </w:rPr>
        <w:t>追溯码</w:t>
      </w:r>
      <w:r>
        <w:rPr>
          <w:rFonts w:hint="eastAsia"/>
        </w:rPr>
        <w:t>数据上传的相关业务应用对接开发。新实施上线的互联网医院系统没有实现医保双通道、追溯码的对接工作。</w:t>
      </w:r>
      <w:bookmarkEnd w:id="11"/>
    </w:p>
    <w:p w14:paraId="10D14FEE" w14:textId="77777777" w:rsidR="001A2929" w:rsidRDefault="004C5F05" w:rsidP="002465B8">
      <w:pPr>
        <w:pStyle w:val="3"/>
        <w:ind w:hanging="4959"/>
      </w:pPr>
      <w:bookmarkStart w:id="13" w:name="_Toc202624647"/>
      <w:r>
        <w:rPr>
          <w:rFonts w:hint="eastAsia"/>
        </w:rPr>
        <w:t>主要存在问题</w:t>
      </w:r>
      <w:bookmarkEnd w:id="13"/>
    </w:p>
    <w:p w14:paraId="3BAB4540" w14:textId="0C393184" w:rsidR="00443975" w:rsidRPr="00443975" w:rsidRDefault="00443975" w:rsidP="00443975">
      <w:pPr>
        <w:ind w:firstLine="480"/>
      </w:pPr>
      <w:r>
        <w:rPr>
          <w:rFonts w:hint="eastAsia"/>
        </w:rPr>
        <w:t>实施上线的互联网医院系统没有实现医保双通道、追溯码的对接工作。因此要求需要尽快完善该项工作内容，确保全面接入深圳</w:t>
      </w:r>
      <w:r w:rsidRPr="00443975">
        <w:rPr>
          <w:rFonts w:hint="eastAsia"/>
        </w:rPr>
        <w:t>市电子处方平台</w:t>
      </w:r>
      <w:r>
        <w:rPr>
          <w:rFonts w:hint="eastAsia"/>
        </w:rPr>
        <w:t>、尽早实现互联网医院系统</w:t>
      </w:r>
      <w:r w:rsidR="00147B8B">
        <w:rPr>
          <w:rFonts w:hint="eastAsia"/>
        </w:rPr>
        <w:t>追溯码</w:t>
      </w:r>
      <w:r>
        <w:rPr>
          <w:rFonts w:hint="eastAsia"/>
        </w:rPr>
        <w:t>数据上传。</w:t>
      </w:r>
    </w:p>
    <w:p w14:paraId="48F40D31" w14:textId="533E2605" w:rsidR="001A2929" w:rsidRDefault="004C5F05">
      <w:pPr>
        <w:pStyle w:val="2"/>
      </w:pPr>
      <w:bookmarkStart w:id="14" w:name="_Toc202624648"/>
      <w:r>
        <w:rPr>
          <w:rFonts w:hint="eastAsia"/>
        </w:rPr>
        <w:t>项目必要性分析</w:t>
      </w:r>
      <w:bookmarkEnd w:id="14"/>
    </w:p>
    <w:p w14:paraId="55AADF53" w14:textId="092D47FC" w:rsidR="001A2929" w:rsidRPr="00E71045" w:rsidRDefault="00BA3620" w:rsidP="00E71045">
      <w:pPr>
        <w:pStyle w:val="3"/>
        <w:spacing w:before="0" w:after="0"/>
        <w:ind w:left="2835" w:hanging="2835"/>
        <w:rPr>
          <w:rFonts w:cs="黑体"/>
        </w:rPr>
      </w:pPr>
      <w:bookmarkStart w:id="15" w:name="_Toc202624649"/>
      <w:r w:rsidRPr="00E71045">
        <w:rPr>
          <w:rFonts w:cs="黑体" w:hint="eastAsia"/>
        </w:rPr>
        <w:t>深圳市电子处方平台接入的需要</w:t>
      </w:r>
      <w:bookmarkEnd w:id="15"/>
    </w:p>
    <w:p w14:paraId="616BA3E4" w14:textId="13D73968" w:rsidR="00BA3620" w:rsidRPr="00BA3620" w:rsidRDefault="00731079" w:rsidP="00BA3620">
      <w:pPr>
        <w:ind w:firstLine="480"/>
      </w:pPr>
      <w:bookmarkStart w:id="16" w:name="_Hlk202624100"/>
      <w:r>
        <w:rPr>
          <w:rFonts w:hint="eastAsia"/>
        </w:rPr>
        <w:t>根据深圳市卫生健康委员会的政策文件要求实现互联网医院系统接入深圳市电子处方平台，实现互联网医院系统的</w:t>
      </w:r>
      <w:r w:rsidR="009A45A9">
        <w:rPr>
          <w:rFonts w:hint="eastAsia"/>
        </w:rPr>
        <w:t>电子</w:t>
      </w:r>
      <w:r>
        <w:rPr>
          <w:rFonts w:hint="eastAsia"/>
        </w:rPr>
        <w:t>处方流转</w:t>
      </w:r>
      <w:r w:rsidR="008C70EF">
        <w:rPr>
          <w:rFonts w:hint="eastAsia"/>
        </w:rPr>
        <w:t>到院外互联网药品销售平台、零售药店等结构</w:t>
      </w:r>
      <w:r>
        <w:rPr>
          <w:rFonts w:hint="eastAsia"/>
        </w:rPr>
        <w:t>。</w:t>
      </w:r>
    </w:p>
    <w:p w14:paraId="17465AC8" w14:textId="12191340" w:rsidR="001A2929" w:rsidRPr="00E71045" w:rsidRDefault="00BA3620" w:rsidP="00E71045">
      <w:pPr>
        <w:pStyle w:val="3"/>
        <w:spacing w:before="0" w:after="0"/>
        <w:ind w:left="2835" w:hanging="2835"/>
        <w:rPr>
          <w:rFonts w:cs="黑体"/>
        </w:rPr>
      </w:pPr>
      <w:bookmarkStart w:id="17" w:name="_Toc202624650"/>
      <w:bookmarkEnd w:id="16"/>
      <w:r w:rsidRPr="00E71045">
        <w:rPr>
          <w:rFonts w:cs="黑体" w:hint="eastAsia"/>
        </w:rPr>
        <w:t>追溯码数据上传的需要</w:t>
      </w:r>
      <w:bookmarkEnd w:id="17"/>
    </w:p>
    <w:p w14:paraId="5608C666" w14:textId="7FC946EE" w:rsidR="00731079" w:rsidRPr="00BA3620" w:rsidRDefault="00731079" w:rsidP="00731079">
      <w:pPr>
        <w:ind w:firstLine="480"/>
      </w:pPr>
      <w:r>
        <w:rPr>
          <w:rFonts w:hint="eastAsia"/>
        </w:rPr>
        <w:t>根据深圳市医保政策要求实现互联网医院系统的处方发药消耗记录对接医疗保障服务平台API接口上传药品消耗追溯码信息。</w:t>
      </w:r>
    </w:p>
    <w:p w14:paraId="1830E045" w14:textId="103F7FF3" w:rsidR="00BA3620" w:rsidRPr="00E71045" w:rsidRDefault="00BA3620" w:rsidP="00E71045">
      <w:pPr>
        <w:pStyle w:val="3"/>
        <w:spacing w:before="0" w:after="0"/>
        <w:ind w:left="2835" w:hanging="2835"/>
        <w:rPr>
          <w:rFonts w:cs="黑体"/>
        </w:rPr>
      </w:pPr>
      <w:bookmarkStart w:id="18" w:name="_Toc202624651"/>
      <w:r w:rsidRPr="00E71045">
        <w:rPr>
          <w:rFonts w:cs="黑体" w:hint="eastAsia"/>
        </w:rPr>
        <w:t>医保对账清算的需要</w:t>
      </w:r>
      <w:bookmarkEnd w:id="18"/>
    </w:p>
    <w:p w14:paraId="42620E04" w14:textId="1BA62F90" w:rsidR="008C70EF" w:rsidRPr="00BA3620" w:rsidRDefault="008C70EF" w:rsidP="008C70EF">
      <w:pPr>
        <w:ind w:firstLine="480"/>
      </w:pPr>
      <w:bookmarkStart w:id="19" w:name="OLE_LINK6"/>
      <w:r>
        <w:rPr>
          <w:rFonts w:hint="eastAsia"/>
        </w:rPr>
        <w:t>根据深圳市医保政策要求实现互联网医院系统的医保电子处方的医保结算数据对接医疗保障服务平台API接口完成月度对账清算操作。</w:t>
      </w:r>
    </w:p>
    <w:p w14:paraId="7184BE96" w14:textId="19A14EE4" w:rsidR="00BA3620" w:rsidRPr="00E71045" w:rsidRDefault="00BA3620" w:rsidP="00E71045">
      <w:pPr>
        <w:pStyle w:val="3"/>
        <w:spacing w:before="0" w:after="0"/>
        <w:ind w:left="2835" w:hanging="2835"/>
        <w:rPr>
          <w:rFonts w:cs="黑体"/>
        </w:rPr>
      </w:pPr>
      <w:bookmarkStart w:id="20" w:name="_Toc202624652"/>
      <w:bookmarkEnd w:id="19"/>
      <w:r w:rsidRPr="00E71045">
        <w:rPr>
          <w:rFonts w:cs="黑体" w:hint="eastAsia"/>
        </w:rPr>
        <w:t>发药机系统对接的需要</w:t>
      </w:r>
      <w:bookmarkEnd w:id="20"/>
    </w:p>
    <w:p w14:paraId="513DC0A9" w14:textId="65163203" w:rsidR="00BA3620" w:rsidRDefault="008C70EF" w:rsidP="00BA3620">
      <w:pPr>
        <w:ind w:firstLine="480"/>
      </w:pPr>
      <w:r>
        <w:rPr>
          <w:rFonts w:hint="eastAsia"/>
        </w:rPr>
        <w:t>根据医院药剂部门的要求，实现互联网医院系统的中药处方信息对接发药机系统，实现发药机调配处方用药，减轻药房工作人员的工作量。</w:t>
      </w:r>
    </w:p>
    <w:p w14:paraId="01AD6D82" w14:textId="6340A8D3" w:rsidR="00BA3620" w:rsidRPr="00E71045" w:rsidRDefault="00BA3620" w:rsidP="00E71045">
      <w:pPr>
        <w:pStyle w:val="3"/>
        <w:spacing w:before="0" w:after="0"/>
        <w:ind w:left="2835" w:hanging="2835"/>
        <w:rPr>
          <w:rFonts w:cs="黑体"/>
        </w:rPr>
      </w:pPr>
      <w:bookmarkStart w:id="21" w:name="_Toc202624653"/>
      <w:r w:rsidRPr="00E71045">
        <w:rPr>
          <w:rFonts w:cs="黑体" w:hint="eastAsia"/>
        </w:rPr>
        <w:lastRenderedPageBreak/>
        <w:t>代煎平台对接的需要</w:t>
      </w:r>
      <w:bookmarkEnd w:id="21"/>
    </w:p>
    <w:p w14:paraId="0A256277" w14:textId="541253EA" w:rsidR="008C70EF" w:rsidRDefault="008C70EF" w:rsidP="008C70EF">
      <w:pPr>
        <w:ind w:firstLine="480"/>
      </w:pPr>
      <w:r>
        <w:rPr>
          <w:rFonts w:hint="eastAsia"/>
        </w:rPr>
        <w:t>根据医院</w:t>
      </w:r>
      <w:r w:rsidR="00147B8B">
        <w:rPr>
          <w:rFonts w:hint="eastAsia"/>
        </w:rPr>
        <w:t>药学部</w:t>
      </w:r>
      <w:r>
        <w:rPr>
          <w:rFonts w:hint="eastAsia"/>
        </w:rPr>
        <w:t>的要求，实现互联网医院系统的中药处方代煎信息对接代煎平台，实现患者代煎需求下单、支付，完成代煎，清晰记录药品代煎情况、避免手工操作造成差错，减轻药房工作人员的工作量。</w:t>
      </w:r>
    </w:p>
    <w:p w14:paraId="01156627" w14:textId="12E661FB" w:rsidR="001A2929" w:rsidRDefault="004C5F05">
      <w:pPr>
        <w:pStyle w:val="2"/>
      </w:pPr>
      <w:bookmarkStart w:id="22" w:name="_Toc202624654"/>
      <w:r>
        <w:rPr>
          <w:rFonts w:hint="eastAsia"/>
        </w:rPr>
        <w:t>项目可行性分析</w:t>
      </w:r>
      <w:bookmarkEnd w:id="22"/>
    </w:p>
    <w:p w14:paraId="3F96FE47" w14:textId="4DCE5645" w:rsidR="00BA3620" w:rsidRPr="00BA3620" w:rsidRDefault="00BA3620" w:rsidP="00BA3620">
      <w:pPr>
        <w:ind w:firstLine="480"/>
      </w:pPr>
      <w:r w:rsidRPr="00BA3620">
        <w:rPr>
          <w:rFonts w:hint="eastAsia"/>
        </w:rPr>
        <w:t>为贯彻落实《国家发展改革委商务部关于深圳建设中国特色社会主义先行示范区放宽市场准入若干特别措施的意见》(发改体改〔2022]135号)中关于试点开展互联网处方药销售和建立深圳电子处方中心(深圳电子处方信息平台)和市政府《深圳市人民政府关于印发2024年市政府重点工作和推动高质量发展“十大计划”责任分工一览表的通知》(深府〔2024]13号)( 以下简称《重点工作》)文件精神，由</w:t>
      </w:r>
      <w:r>
        <w:rPr>
          <w:rFonts w:hint="eastAsia"/>
        </w:rPr>
        <w:t>深圳</w:t>
      </w:r>
      <w:r w:rsidRPr="00BA3620">
        <w:rPr>
          <w:rFonts w:hint="eastAsia"/>
        </w:rPr>
        <w:t>市卫生健康委牵头推进建设“深圳电子处方中心”，要求深圳电子处方信息平台年底前上线运行。为加快落实《重点工作》任务要求，在前期技术研究工作基础上，我委制定深圳电子处方信息平台接口规范，现需各单位积极配合开展深圳电子处方信息平台接口规范研读、对接联调准备等技术研究工作</w:t>
      </w:r>
      <w:r>
        <w:rPr>
          <w:rFonts w:hint="eastAsia"/>
        </w:rPr>
        <w:t>。</w:t>
      </w:r>
    </w:p>
    <w:p w14:paraId="2CFCA230" w14:textId="77777777" w:rsidR="001A2929" w:rsidRDefault="004C5F05">
      <w:pPr>
        <w:pStyle w:val="3"/>
        <w:spacing w:before="0" w:after="0"/>
        <w:ind w:left="2835" w:hanging="2835"/>
        <w:rPr>
          <w:rFonts w:cs="黑体"/>
        </w:rPr>
      </w:pPr>
      <w:bookmarkStart w:id="23" w:name="_Toc8364"/>
      <w:bookmarkStart w:id="24" w:name="_Toc9191"/>
      <w:bookmarkStart w:id="25" w:name="_Toc39418495"/>
      <w:bookmarkStart w:id="26" w:name="_Toc21918"/>
      <w:bookmarkStart w:id="27" w:name="_Toc3629"/>
      <w:bookmarkStart w:id="28" w:name="_Toc146030566"/>
      <w:bookmarkStart w:id="29" w:name="_Toc28865"/>
      <w:bookmarkStart w:id="30" w:name="_Toc9930457"/>
      <w:bookmarkStart w:id="31" w:name="_Toc523203635"/>
      <w:bookmarkStart w:id="32" w:name="_Toc39418260"/>
      <w:bookmarkStart w:id="33" w:name="_Toc12772"/>
      <w:bookmarkStart w:id="34" w:name="_Toc523213370"/>
      <w:bookmarkStart w:id="35" w:name="_Toc180994322"/>
      <w:bookmarkStart w:id="36" w:name="_Toc29005"/>
      <w:bookmarkStart w:id="37" w:name="_Toc505067263"/>
      <w:bookmarkStart w:id="38" w:name="_Toc483124839"/>
      <w:bookmarkStart w:id="39" w:name="_Toc202624655"/>
      <w:r>
        <w:rPr>
          <w:rFonts w:cs="黑体"/>
        </w:rPr>
        <w:t>本项目已经具备相应启动基础</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0A9ED300" w14:textId="40B45350" w:rsidR="001447F9" w:rsidRPr="001447F9" w:rsidRDefault="001447F9" w:rsidP="001447F9">
      <w:pPr>
        <w:ind w:firstLine="480"/>
      </w:pPr>
      <w:r>
        <w:rPr>
          <w:rFonts w:hint="eastAsia"/>
        </w:rPr>
        <w:t>本项目是在已经上线的互联网医院系统的基础上开发改造实现</w:t>
      </w:r>
      <w:bookmarkStart w:id="40" w:name="OLE_LINK2"/>
      <w:r>
        <w:rPr>
          <w:rFonts w:hint="eastAsia"/>
        </w:rPr>
        <w:t>深圳市电子处方平台接入、追溯码数据上传</w:t>
      </w:r>
      <w:bookmarkStart w:id="41" w:name="_Hlk202624634"/>
      <w:bookmarkEnd w:id="40"/>
      <w:r w:rsidR="00147B8B">
        <w:rPr>
          <w:rFonts w:hint="eastAsia"/>
        </w:rPr>
        <w:t>、互联网医院系统处方推送发药机系统对接、代煎平台对接以及互联网医院系统医保处方结算新的对账清算功能</w:t>
      </w:r>
      <w:bookmarkEnd w:id="41"/>
      <w:r>
        <w:rPr>
          <w:rFonts w:hint="eastAsia"/>
        </w:rPr>
        <w:t>。</w:t>
      </w:r>
    </w:p>
    <w:p w14:paraId="72E6D1DE" w14:textId="77777777" w:rsidR="001A2929" w:rsidRDefault="004C5F05">
      <w:pPr>
        <w:pStyle w:val="3"/>
        <w:spacing w:before="0" w:after="0"/>
        <w:ind w:left="2835" w:hanging="2835"/>
        <w:rPr>
          <w:rFonts w:cs="黑体"/>
        </w:rPr>
      </w:pPr>
      <w:bookmarkStart w:id="42" w:name="_Toc9930458"/>
      <w:bookmarkStart w:id="43" w:name="_Toc39418261"/>
      <w:bookmarkStart w:id="44" w:name="_Toc29571"/>
      <w:bookmarkStart w:id="45" w:name="_Toc32065"/>
      <w:bookmarkStart w:id="46" w:name="_Toc18913"/>
      <w:bookmarkStart w:id="47" w:name="_Toc505067264"/>
      <w:bookmarkStart w:id="48" w:name="_Toc523213371"/>
      <w:bookmarkStart w:id="49" w:name="_Toc25905"/>
      <w:bookmarkStart w:id="50" w:name="_Toc32669"/>
      <w:bookmarkStart w:id="51" w:name="_Toc30098"/>
      <w:bookmarkStart w:id="52" w:name="_Toc18486"/>
      <w:bookmarkStart w:id="53" w:name="_Toc39418496"/>
      <w:bookmarkStart w:id="54" w:name="_Toc180994323"/>
      <w:bookmarkStart w:id="55" w:name="_Toc483124840"/>
      <w:bookmarkStart w:id="56" w:name="_Toc146030567"/>
      <w:bookmarkStart w:id="57" w:name="_Toc523203636"/>
      <w:bookmarkStart w:id="58" w:name="_Toc202624656"/>
      <w:r>
        <w:rPr>
          <w:rFonts w:cs="黑体"/>
        </w:rPr>
        <w:t>项目建设技术科学，过程与结果可控</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18EDB40C" w14:textId="5CA4D98A" w:rsidR="001447F9" w:rsidRDefault="001447F9" w:rsidP="005D6A0A">
      <w:pPr>
        <w:ind w:firstLine="480"/>
      </w:pPr>
      <w:r>
        <w:rPr>
          <w:rFonts w:hint="eastAsia"/>
        </w:rPr>
        <w:t>本项目建设将在现有互联网医院系统基础上，根据相关政策要求实现深圳市电子处方平台接入、追溯码数据上传</w:t>
      </w:r>
      <w:r w:rsidR="00147B8B">
        <w:rPr>
          <w:rFonts w:hint="eastAsia"/>
        </w:rPr>
        <w:t>、</w:t>
      </w:r>
      <w:r w:rsidR="0068703F">
        <w:rPr>
          <w:rFonts w:hint="eastAsia"/>
        </w:rPr>
        <w:t>互联网医院系统处方推送发药机系统对接、代煎平台</w:t>
      </w:r>
      <w:r w:rsidR="00147B8B">
        <w:rPr>
          <w:rFonts w:hint="eastAsia"/>
        </w:rPr>
        <w:t>接入以及</w:t>
      </w:r>
      <w:r w:rsidR="0068703F">
        <w:rPr>
          <w:rFonts w:hint="eastAsia"/>
        </w:rPr>
        <w:t>互联网医院系统医保处方结算新的对账清算功能</w:t>
      </w:r>
      <w:r>
        <w:rPr>
          <w:rFonts w:hint="eastAsia"/>
        </w:rPr>
        <w:t>。采用</w:t>
      </w:r>
      <w:r w:rsidR="00147B8B">
        <w:rPr>
          <w:rFonts w:hint="eastAsia"/>
        </w:rPr>
        <w:t>以下</w:t>
      </w:r>
      <w:r>
        <w:rPr>
          <w:rFonts w:hint="eastAsia"/>
        </w:rPr>
        <w:t>的实施过程管控方案执行：</w:t>
      </w:r>
    </w:p>
    <w:tbl>
      <w:tblPr>
        <w:tblW w:w="46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46"/>
        <w:gridCol w:w="1985"/>
        <w:gridCol w:w="3544"/>
        <w:gridCol w:w="1699"/>
      </w:tblGrid>
      <w:tr w:rsidR="005D6A0A" w14:paraId="0E6A8358" w14:textId="77777777" w:rsidTr="005D6A0A">
        <w:trPr>
          <w:jc w:val="center"/>
        </w:trPr>
        <w:tc>
          <w:tcPr>
            <w:tcW w:w="524" w:type="pct"/>
            <w:shd w:val="clear" w:color="auto" w:fill="A6A6A6"/>
            <w:noWrap/>
            <w:tcMar>
              <w:top w:w="12" w:type="dxa"/>
              <w:left w:w="12" w:type="dxa"/>
              <w:right w:w="12" w:type="dxa"/>
            </w:tcMar>
            <w:vAlign w:val="center"/>
          </w:tcPr>
          <w:p w14:paraId="0BEC3B2B" w14:textId="5FD74204" w:rsidR="005D6A0A" w:rsidRPr="0004227C" w:rsidRDefault="005D6A0A" w:rsidP="004C5F05">
            <w:pPr>
              <w:widowControl/>
              <w:spacing w:line="240" w:lineRule="auto"/>
              <w:ind w:firstLineChars="0" w:firstLine="0"/>
              <w:jc w:val="center"/>
              <w:textAlignment w:val="center"/>
              <w:rPr>
                <w:b/>
                <w:szCs w:val="24"/>
              </w:rPr>
            </w:pPr>
            <w:r w:rsidRPr="0004227C">
              <w:rPr>
                <w:rFonts w:hint="eastAsia"/>
                <w:b/>
                <w:szCs w:val="24"/>
              </w:rPr>
              <w:t>编号</w:t>
            </w:r>
          </w:p>
        </w:tc>
        <w:tc>
          <w:tcPr>
            <w:tcW w:w="1229" w:type="pct"/>
            <w:shd w:val="clear" w:color="auto" w:fill="A6A6A6"/>
            <w:noWrap/>
            <w:tcMar>
              <w:top w:w="12" w:type="dxa"/>
              <w:left w:w="12" w:type="dxa"/>
              <w:right w:w="12" w:type="dxa"/>
            </w:tcMar>
            <w:vAlign w:val="center"/>
          </w:tcPr>
          <w:p w14:paraId="00A68B42" w14:textId="77777777" w:rsidR="005D6A0A" w:rsidRPr="0004227C" w:rsidRDefault="005D6A0A" w:rsidP="005D6A0A">
            <w:pPr>
              <w:widowControl/>
              <w:spacing w:line="240" w:lineRule="auto"/>
              <w:ind w:firstLineChars="0" w:firstLine="0"/>
              <w:textAlignment w:val="center"/>
              <w:rPr>
                <w:b/>
                <w:szCs w:val="24"/>
              </w:rPr>
            </w:pPr>
            <w:r w:rsidRPr="0004227C">
              <w:rPr>
                <w:rFonts w:hint="eastAsia"/>
                <w:b/>
                <w:szCs w:val="24"/>
              </w:rPr>
              <w:t>项目阶段</w:t>
            </w:r>
          </w:p>
        </w:tc>
        <w:tc>
          <w:tcPr>
            <w:tcW w:w="2195" w:type="pct"/>
            <w:shd w:val="clear" w:color="auto" w:fill="A6A6A6"/>
            <w:noWrap/>
            <w:tcMar>
              <w:top w:w="12" w:type="dxa"/>
              <w:left w:w="12" w:type="dxa"/>
              <w:right w:w="12" w:type="dxa"/>
            </w:tcMar>
            <w:vAlign w:val="center"/>
          </w:tcPr>
          <w:p w14:paraId="10392404" w14:textId="67CA13AA" w:rsidR="005D6A0A" w:rsidRPr="0004227C" w:rsidRDefault="005D6A0A" w:rsidP="005D6A0A">
            <w:pPr>
              <w:widowControl/>
              <w:spacing w:line="240" w:lineRule="auto"/>
              <w:ind w:firstLineChars="0" w:firstLine="0"/>
              <w:textAlignment w:val="center"/>
              <w:rPr>
                <w:b/>
                <w:szCs w:val="24"/>
              </w:rPr>
            </w:pPr>
            <w:r w:rsidRPr="0004227C">
              <w:rPr>
                <w:rFonts w:hint="eastAsia"/>
                <w:b/>
                <w:szCs w:val="24"/>
              </w:rPr>
              <w:t>详细工作内容</w:t>
            </w:r>
          </w:p>
        </w:tc>
        <w:tc>
          <w:tcPr>
            <w:tcW w:w="1052" w:type="pct"/>
            <w:shd w:val="clear" w:color="auto" w:fill="A6A6A6"/>
            <w:noWrap/>
            <w:tcMar>
              <w:top w:w="12" w:type="dxa"/>
              <w:left w:w="12" w:type="dxa"/>
              <w:right w:w="12" w:type="dxa"/>
            </w:tcMar>
            <w:vAlign w:val="center"/>
          </w:tcPr>
          <w:p w14:paraId="7B277A67" w14:textId="23FD0795" w:rsidR="005D6A0A" w:rsidRPr="0004227C" w:rsidRDefault="005D6A0A" w:rsidP="004C5F05">
            <w:pPr>
              <w:widowControl/>
              <w:spacing w:line="240" w:lineRule="auto"/>
              <w:ind w:firstLineChars="0" w:firstLine="0"/>
              <w:jc w:val="center"/>
              <w:textAlignment w:val="center"/>
              <w:rPr>
                <w:b/>
                <w:szCs w:val="24"/>
              </w:rPr>
            </w:pPr>
            <w:r w:rsidRPr="0004227C">
              <w:rPr>
                <w:rFonts w:hint="eastAsia"/>
                <w:b/>
                <w:szCs w:val="24"/>
              </w:rPr>
              <w:t>备注</w:t>
            </w:r>
          </w:p>
        </w:tc>
      </w:tr>
      <w:tr w:rsidR="005D6A0A" w14:paraId="50140AB1" w14:textId="77777777" w:rsidTr="005D6A0A">
        <w:trPr>
          <w:trHeight w:val="455"/>
          <w:jc w:val="center"/>
        </w:trPr>
        <w:tc>
          <w:tcPr>
            <w:tcW w:w="524" w:type="pct"/>
            <w:vMerge w:val="restart"/>
            <w:shd w:val="clear" w:color="auto" w:fill="auto"/>
            <w:noWrap/>
            <w:tcMar>
              <w:top w:w="12" w:type="dxa"/>
              <w:left w:w="12" w:type="dxa"/>
              <w:right w:w="12" w:type="dxa"/>
            </w:tcMar>
            <w:vAlign w:val="center"/>
          </w:tcPr>
          <w:p w14:paraId="273D8888" w14:textId="5F32C024" w:rsidR="005D6A0A" w:rsidRPr="0004227C" w:rsidRDefault="005D6A0A" w:rsidP="005D6A0A">
            <w:pPr>
              <w:widowControl/>
              <w:spacing w:line="240" w:lineRule="auto"/>
              <w:ind w:firstLineChars="0" w:firstLine="0"/>
              <w:jc w:val="center"/>
              <w:textAlignment w:val="center"/>
              <w:rPr>
                <w:bCs/>
                <w:szCs w:val="24"/>
              </w:rPr>
            </w:pPr>
            <w:r w:rsidRPr="0004227C">
              <w:rPr>
                <w:rFonts w:hint="eastAsia"/>
                <w:bCs/>
                <w:szCs w:val="24"/>
              </w:rPr>
              <w:t>1</w:t>
            </w:r>
          </w:p>
        </w:tc>
        <w:tc>
          <w:tcPr>
            <w:tcW w:w="1229" w:type="pct"/>
            <w:vMerge w:val="restart"/>
            <w:shd w:val="clear" w:color="auto" w:fill="auto"/>
            <w:noWrap/>
            <w:tcMar>
              <w:top w:w="12" w:type="dxa"/>
              <w:left w:w="12" w:type="dxa"/>
              <w:right w:w="12" w:type="dxa"/>
            </w:tcMar>
            <w:vAlign w:val="center"/>
          </w:tcPr>
          <w:p w14:paraId="7EABA0C5" w14:textId="75D635EA" w:rsidR="005D6A0A" w:rsidRPr="0004227C" w:rsidRDefault="005D6A0A" w:rsidP="004C5F05">
            <w:pPr>
              <w:widowControl/>
              <w:spacing w:line="240" w:lineRule="auto"/>
              <w:ind w:firstLineChars="0" w:firstLine="0"/>
              <w:jc w:val="left"/>
              <w:textAlignment w:val="center"/>
              <w:rPr>
                <w:bCs/>
                <w:szCs w:val="24"/>
              </w:rPr>
            </w:pPr>
            <w:r w:rsidRPr="0004227C">
              <w:rPr>
                <w:rFonts w:hint="eastAsia"/>
                <w:bCs/>
                <w:szCs w:val="24"/>
              </w:rPr>
              <w:t>启动阶段</w:t>
            </w:r>
          </w:p>
        </w:tc>
        <w:tc>
          <w:tcPr>
            <w:tcW w:w="2195" w:type="pct"/>
            <w:shd w:val="clear" w:color="auto" w:fill="auto"/>
            <w:noWrap/>
            <w:tcMar>
              <w:top w:w="12" w:type="dxa"/>
              <w:left w:w="12" w:type="dxa"/>
              <w:right w:w="12" w:type="dxa"/>
            </w:tcMar>
            <w:vAlign w:val="center"/>
          </w:tcPr>
          <w:p w14:paraId="19439DD4" w14:textId="77777777" w:rsidR="005D6A0A" w:rsidRPr="0004227C" w:rsidRDefault="005D6A0A" w:rsidP="004C5F05">
            <w:pPr>
              <w:widowControl/>
              <w:spacing w:line="240" w:lineRule="auto"/>
              <w:ind w:firstLineChars="0" w:firstLine="0"/>
              <w:jc w:val="left"/>
              <w:textAlignment w:val="center"/>
              <w:rPr>
                <w:bCs/>
                <w:szCs w:val="24"/>
              </w:rPr>
            </w:pPr>
            <w:r w:rsidRPr="0004227C">
              <w:rPr>
                <w:rFonts w:hint="eastAsia"/>
                <w:bCs/>
                <w:szCs w:val="24"/>
              </w:rPr>
              <w:t>编写招标文件及招投标</w:t>
            </w:r>
          </w:p>
        </w:tc>
        <w:tc>
          <w:tcPr>
            <w:tcW w:w="1052" w:type="pct"/>
            <w:shd w:val="clear" w:color="auto" w:fill="auto"/>
            <w:noWrap/>
            <w:tcMar>
              <w:top w:w="12" w:type="dxa"/>
              <w:left w:w="12" w:type="dxa"/>
              <w:right w:w="12" w:type="dxa"/>
            </w:tcMar>
            <w:vAlign w:val="center"/>
          </w:tcPr>
          <w:p w14:paraId="520A9605" w14:textId="0659C08D" w:rsidR="005D6A0A" w:rsidRPr="0004227C" w:rsidRDefault="005D6A0A" w:rsidP="004C5F05">
            <w:pPr>
              <w:widowControl/>
              <w:spacing w:line="240" w:lineRule="auto"/>
              <w:ind w:firstLineChars="0" w:firstLine="0"/>
              <w:jc w:val="center"/>
              <w:textAlignment w:val="center"/>
              <w:rPr>
                <w:bCs/>
                <w:szCs w:val="24"/>
              </w:rPr>
            </w:pPr>
          </w:p>
        </w:tc>
      </w:tr>
      <w:tr w:rsidR="005D6A0A" w14:paraId="30B1F220" w14:textId="77777777" w:rsidTr="005D6A0A">
        <w:trPr>
          <w:trHeight w:val="445"/>
          <w:jc w:val="center"/>
        </w:trPr>
        <w:tc>
          <w:tcPr>
            <w:tcW w:w="524" w:type="pct"/>
            <w:vMerge/>
            <w:shd w:val="clear" w:color="auto" w:fill="auto"/>
            <w:noWrap/>
            <w:tcMar>
              <w:top w:w="12" w:type="dxa"/>
              <w:left w:w="12" w:type="dxa"/>
              <w:right w:w="12" w:type="dxa"/>
            </w:tcMar>
            <w:vAlign w:val="center"/>
          </w:tcPr>
          <w:p w14:paraId="2BEB1B8B" w14:textId="1971876C" w:rsidR="005D6A0A" w:rsidRPr="0004227C" w:rsidRDefault="005D6A0A" w:rsidP="005D6A0A">
            <w:pPr>
              <w:spacing w:line="240" w:lineRule="auto"/>
              <w:ind w:firstLine="480"/>
              <w:jc w:val="center"/>
              <w:textAlignment w:val="center"/>
              <w:rPr>
                <w:bCs/>
                <w:szCs w:val="24"/>
              </w:rPr>
            </w:pPr>
          </w:p>
        </w:tc>
        <w:tc>
          <w:tcPr>
            <w:tcW w:w="1229" w:type="pct"/>
            <w:vMerge/>
            <w:shd w:val="clear" w:color="auto" w:fill="auto"/>
            <w:noWrap/>
            <w:tcMar>
              <w:top w:w="12" w:type="dxa"/>
              <w:left w:w="12" w:type="dxa"/>
              <w:right w:w="12" w:type="dxa"/>
            </w:tcMar>
            <w:vAlign w:val="center"/>
          </w:tcPr>
          <w:p w14:paraId="758C64E8" w14:textId="77777777" w:rsidR="005D6A0A" w:rsidRPr="0004227C" w:rsidRDefault="005D6A0A" w:rsidP="004C5F05">
            <w:pPr>
              <w:widowControl/>
              <w:spacing w:line="240" w:lineRule="auto"/>
              <w:ind w:firstLineChars="0" w:firstLine="0"/>
              <w:jc w:val="left"/>
              <w:rPr>
                <w:bCs/>
                <w:szCs w:val="24"/>
              </w:rPr>
            </w:pPr>
          </w:p>
        </w:tc>
        <w:tc>
          <w:tcPr>
            <w:tcW w:w="2195" w:type="pct"/>
            <w:shd w:val="clear" w:color="auto" w:fill="auto"/>
            <w:noWrap/>
            <w:tcMar>
              <w:top w:w="12" w:type="dxa"/>
              <w:left w:w="12" w:type="dxa"/>
              <w:right w:w="12" w:type="dxa"/>
            </w:tcMar>
            <w:vAlign w:val="center"/>
          </w:tcPr>
          <w:p w14:paraId="26080813" w14:textId="77777777" w:rsidR="005D6A0A" w:rsidRPr="0004227C" w:rsidRDefault="005D6A0A" w:rsidP="004C5F05">
            <w:pPr>
              <w:widowControl/>
              <w:spacing w:line="240" w:lineRule="auto"/>
              <w:ind w:firstLineChars="0" w:firstLine="0"/>
              <w:jc w:val="left"/>
              <w:textAlignment w:val="center"/>
              <w:rPr>
                <w:bCs/>
                <w:szCs w:val="24"/>
              </w:rPr>
            </w:pPr>
            <w:r w:rsidRPr="0004227C">
              <w:rPr>
                <w:rFonts w:hint="eastAsia"/>
                <w:bCs/>
                <w:szCs w:val="24"/>
              </w:rPr>
              <w:t>项目立项流程</w:t>
            </w:r>
          </w:p>
        </w:tc>
        <w:tc>
          <w:tcPr>
            <w:tcW w:w="1052" w:type="pct"/>
            <w:shd w:val="clear" w:color="auto" w:fill="auto"/>
            <w:noWrap/>
            <w:tcMar>
              <w:top w:w="12" w:type="dxa"/>
              <w:left w:w="12" w:type="dxa"/>
              <w:right w:w="12" w:type="dxa"/>
            </w:tcMar>
            <w:vAlign w:val="center"/>
          </w:tcPr>
          <w:p w14:paraId="1D2A9B0B" w14:textId="3C3C9659" w:rsidR="005D6A0A" w:rsidRPr="0004227C" w:rsidRDefault="005D6A0A" w:rsidP="004C5F05">
            <w:pPr>
              <w:widowControl/>
              <w:spacing w:line="240" w:lineRule="auto"/>
              <w:ind w:firstLineChars="0" w:firstLine="0"/>
              <w:jc w:val="center"/>
              <w:textAlignment w:val="center"/>
              <w:rPr>
                <w:bCs/>
                <w:szCs w:val="24"/>
              </w:rPr>
            </w:pPr>
          </w:p>
        </w:tc>
      </w:tr>
      <w:tr w:rsidR="005D6A0A" w14:paraId="139C80CB" w14:textId="77777777" w:rsidTr="005D6A0A">
        <w:trPr>
          <w:trHeight w:val="463"/>
          <w:jc w:val="center"/>
        </w:trPr>
        <w:tc>
          <w:tcPr>
            <w:tcW w:w="524" w:type="pct"/>
            <w:vMerge/>
            <w:shd w:val="clear" w:color="auto" w:fill="auto"/>
            <w:noWrap/>
            <w:tcMar>
              <w:top w:w="12" w:type="dxa"/>
              <w:left w:w="12" w:type="dxa"/>
              <w:right w:w="12" w:type="dxa"/>
            </w:tcMar>
            <w:vAlign w:val="center"/>
          </w:tcPr>
          <w:p w14:paraId="35A2734B" w14:textId="52B3387F" w:rsidR="005D6A0A" w:rsidRPr="0004227C" w:rsidRDefault="005D6A0A" w:rsidP="005D6A0A">
            <w:pPr>
              <w:spacing w:line="240" w:lineRule="auto"/>
              <w:ind w:firstLine="480"/>
              <w:jc w:val="center"/>
              <w:textAlignment w:val="center"/>
              <w:rPr>
                <w:bCs/>
                <w:szCs w:val="24"/>
              </w:rPr>
            </w:pPr>
          </w:p>
        </w:tc>
        <w:tc>
          <w:tcPr>
            <w:tcW w:w="1229" w:type="pct"/>
            <w:vMerge/>
            <w:shd w:val="clear" w:color="auto" w:fill="auto"/>
            <w:noWrap/>
            <w:tcMar>
              <w:top w:w="12" w:type="dxa"/>
              <w:left w:w="12" w:type="dxa"/>
              <w:right w:w="12" w:type="dxa"/>
            </w:tcMar>
            <w:vAlign w:val="center"/>
          </w:tcPr>
          <w:p w14:paraId="342DCA88" w14:textId="77777777" w:rsidR="005D6A0A" w:rsidRPr="0004227C" w:rsidRDefault="005D6A0A" w:rsidP="004C5F05">
            <w:pPr>
              <w:widowControl/>
              <w:spacing w:line="240" w:lineRule="auto"/>
              <w:ind w:firstLineChars="0" w:firstLine="0"/>
              <w:jc w:val="left"/>
              <w:rPr>
                <w:bCs/>
                <w:szCs w:val="24"/>
              </w:rPr>
            </w:pPr>
          </w:p>
        </w:tc>
        <w:tc>
          <w:tcPr>
            <w:tcW w:w="2195" w:type="pct"/>
            <w:shd w:val="clear" w:color="auto" w:fill="auto"/>
            <w:noWrap/>
            <w:tcMar>
              <w:top w:w="12" w:type="dxa"/>
              <w:left w:w="12" w:type="dxa"/>
              <w:right w:w="12" w:type="dxa"/>
            </w:tcMar>
            <w:vAlign w:val="center"/>
          </w:tcPr>
          <w:p w14:paraId="5BBF856B" w14:textId="77777777" w:rsidR="005D6A0A" w:rsidRPr="0004227C" w:rsidRDefault="005D6A0A" w:rsidP="004C5F05">
            <w:pPr>
              <w:widowControl/>
              <w:spacing w:line="240" w:lineRule="auto"/>
              <w:ind w:firstLineChars="0" w:firstLine="0"/>
              <w:jc w:val="left"/>
              <w:textAlignment w:val="center"/>
              <w:rPr>
                <w:bCs/>
                <w:szCs w:val="24"/>
              </w:rPr>
            </w:pPr>
            <w:r w:rsidRPr="0004227C">
              <w:rPr>
                <w:rFonts w:hint="eastAsia"/>
                <w:bCs/>
                <w:szCs w:val="24"/>
              </w:rPr>
              <w:t>招标过程</w:t>
            </w:r>
          </w:p>
        </w:tc>
        <w:tc>
          <w:tcPr>
            <w:tcW w:w="1052" w:type="pct"/>
            <w:shd w:val="clear" w:color="auto" w:fill="auto"/>
            <w:noWrap/>
            <w:tcMar>
              <w:top w:w="12" w:type="dxa"/>
              <w:left w:w="12" w:type="dxa"/>
              <w:right w:w="12" w:type="dxa"/>
            </w:tcMar>
            <w:vAlign w:val="center"/>
          </w:tcPr>
          <w:p w14:paraId="5D6E34AF" w14:textId="7B60A5DA" w:rsidR="005D6A0A" w:rsidRPr="0004227C" w:rsidRDefault="005D6A0A" w:rsidP="004C5F05">
            <w:pPr>
              <w:widowControl/>
              <w:spacing w:line="240" w:lineRule="auto"/>
              <w:ind w:firstLineChars="0" w:firstLine="0"/>
              <w:jc w:val="center"/>
              <w:textAlignment w:val="center"/>
              <w:rPr>
                <w:bCs/>
                <w:szCs w:val="24"/>
              </w:rPr>
            </w:pPr>
          </w:p>
        </w:tc>
      </w:tr>
      <w:tr w:rsidR="005D6A0A" w14:paraId="78C572B6" w14:textId="77777777" w:rsidTr="005D6A0A">
        <w:trPr>
          <w:trHeight w:val="594"/>
          <w:jc w:val="center"/>
        </w:trPr>
        <w:tc>
          <w:tcPr>
            <w:tcW w:w="524" w:type="pct"/>
            <w:vMerge/>
            <w:shd w:val="clear" w:color="auto" w:fill="auto"/>
            <w:noWrap/>
            <w:tcMar>
              <w:top w:w="12" w:type="dxa"/>
              <w:left w:w="12" w:type="dxa"/>
              <w:right w:w="12" w:type="dxa"/>
            </w:tcMar>
            <w:vAlign w:val="center"/>
          </w:tcPr>
          <w:p w14:paraId="7605B014" w14:textId="1A80DBD6" w:rsidR="005D6A0A" w:rsidRPr="0004227C" w:rsidRDefault="005D6A0A" w:rsidP="005D6A0A">
            <w:pPr>
              <w:widowControl/>
              <w:spacing w:line="240" w:lineRule="auto"/>
              <w:ind w:firstLineChars="0" w:firstLine="0"/>
              <w:jc w:val="center"/>
              <w:textAlignment w:val="center"/>
              <w:rPr>
                <w:bCs/>
                <w:szCs w:val="24"/>
              </w:rPr>
            </w:pPr>
          </w:p>
        </w:tc>
        <w:tc>
          <w:tcPr>
            <w:tcW w:w="1229" w:type="pct"/>
            <w:vMerge/>
            <w:shd w:val="clear" w:color="auto" w:fill="auto"/>
            <w:noWrap/>
            <w:tcMar>
              <w:top w:w="12" w:type="dxa"/>
              <w:left w:w="12" w:type="dxa"/>
              <w:right w:w="12" w:type="dxa"/>
            </w:tcMar>
            <w:vAlign w:val="center"/>
          </w:tcPr>
          <w:p w14:paraId="5340E248" w14:textId="77777777" w:rsidR="005D6A0A" w:rsidRPr="0004227C" w:rsidRDefault="005D6A0A" w:rsidP="004C5F05">
            <w:pPr>
              <w:widowControl/>
              <w:spacing w:line="240" w:lineRule="auto"/>
              <w:ind w:firstLineChars="0" w:firstLine="0"/>
              <w:jc w:val="left"/>
              <w:rPr>
                <w:bCs/>
                <w:szCs w:val="24"/>
              </w:rPr>
            </w:pPr>
          </w:p>
        </w:tc>
        <w:tc>
          <w:tcPr>
            <w:tcW w:w="2195" w:type="pct"/>
            <w:shd w:val="clear" w:color="auto" w:fill="auto"/>
            <w:noWrap/>
            <w:tcMar>
              <w:top w:w="12" w:type="dxa"/>
              <w:left w:w="12" w:type="dxa"/>
              <w:right w:w="12" w:type="dxa"/>
            </w:tcMar>
            <w:vAlign w:val="center"/>
          </w:tcPr>
          <w:p w14:paraId="7B35B719" w14:textId="77777777" w:rsidR="005D6A0A" w:rsidRPr="0004227C" w:rsidRDefault="005D6A0A" w:rsidP="004C5F05">
            <w:pPr>
              <w:widowControl/>
              <w:spacing w:line="240" w:lineRule="auto"/>
              <w:ind w:firstLineChars="0" w:firstLine="0"/>
              <w:jc w:val="left"/>
              <w:textAlignment w:val="center"/>
              <w:rPr>
                <w:bCs/>
                <w:szCs w:val="24"/>
              </w:rPr>
            </w:pPr>
            <w:r w:rsidRPr="0004227C">
              <w:rPr>
                <w:rFonts w:hint="eastAsia"/>
                <w:bCs/>
                <w:szCs w:val="24"/>
              </w:rPr>
              <w:t>中标单位合同签订</w:t>
            </w:r>
          </w:p>
        </w:tc>
        <w:tc>
          <w:tcPr>
            <w:tcW w:w="1052" w:type="pct"/>
            <w:shd w:val="clear" w:color="auto" w:fill="auto"/>
            <w:noWrap/>
            <w:tcMar>
              <w:top w:w="12" w:type="dxa"/>
              <w:left w:w="12" w:type="dxa"/>
              <w:right w:w="12" w:type="dxa"/>
            </w:tcMar>
            <w:vAlign w:val="center"/>
          </w:tcPr>
          <w:p w14:paraId="56BE3D35" w14:textId="45C78E03" w:rsidR="005D6A0A" w:rsidRPr="0004227C" w:rsidRDefault="005D6A0A" w:rsidP="004C5F05">
            <w:pPr>
              <w:widowControl/>
              <w:spacing w:line="240" w:lineRule="auto"/>
              <w:ind w:firstLineChars="0" w:firstLine="0"/>
              <w:jc w:val="center"/>
              <w:textAlignment w:val="center"/>
              <w:rPr>
                <w:bCs/>
                <w:szCs w:val="24"/>
              </w:rPr>
            </w:pPr>
          </w:p>
        </w:tc>
      </w:tr>
      <w:tr w:rsidR="005D6A0A" w14:paraId="7B250FDB" w14:textId="77777777" w:rsidTr="005D6A0A">
        <w:trPr>
          <w:trHeight w:val="599"/>
          <w:jc w:val="center"/>
        </w:trPr>
        <w:tc>
          <w:tcPr>
            <w:tcW w:w="524" w:type="pct"/>
            <w:vMerge w:val="restart"/>
            <w:shd w:val="clear" w:color="auto" w:fill="auto"/>
            <w:noWrap/>
            <w:tcMar>
              <w:top w:w="12" w:type="dxa"/>
              <w:left w:w="12" w:type="dxa"/>
              <w:right w:w="12" w:type="dxa"/>
            </w:tcMar>
            <w:vAlign w:val="center"/>
          </w:tcPr>
          <w:p w14:paraId="49CEB317" w14:textId="4C6034AF" w:rsidR="005D6A0A" w:rsidRPr="0004227C" w:rsidRDefault="005D6A0A" w:rsidP="005D6A0A">
            <w:pPr>
              <w:spacing w:line="240" w:lineRule="auto"/>
              <w:ind w:firstLineChars="100" w:firstLine="240"/>
              <w:jc w:val="center"/>
              <w:textAlignment w:val="center"/>
              <w:rPr>
                <w:bCs/>
                <w:szCs w:val="24"/>
              </w:rPr>
            </w:pPr>
            <w:r w:rsidRPr="0004227C">
              <w:rPr>
                <w:rFonts w:hint="eastAsia"/>
                <w:bCs/>
                <w:szCs w:val="24"/>
              </w:rPr>
              <w:t>2</w:t>
            </w:r>
          </w:p>
        </w:tc>
        <w:tc>
          <w:tcPr>
            <w:tcW w:w="1229" w:type="pct"/>
            <w:vMerge w:val="restart"/>
            <w:shd w:val="clear" w:color="auto" w:fill="auto"/>
            <w:noWrap/>
            <w:tcMar>
              <w:top w:w="12" w:type="dxa"/>
              <w:left w:w="12" w:type="dxa"/>
              <w:right w:w="12" w:type="dxa"/>
            </w:tcMar>
            <w:vAlign w:val="center"/>
          </w:tcPr>
          <w:p w14:paraId="19B966AE" w14:textId="4E5FECC2" w:rsidR="005D6A0A" w:rsidRPr="0004227C" w:rsidRDefault="005D6A0A" w:rsidP="005D6A0A">
            <w:pPr>
              <w:spacing w:line="240" w:lineRule="auto"/>
              <w:ind w:firstLineChars="0" w:firstLine="0"/>
              <w:jc w:val="left"/>
              <w:textAlignment w:val="center"/>
              <w:rPr>
                <w:bCs/>
                <w:szCs w:val="24"/>
              </w:rPr>
            </w:pPr>
            <w:r w:rsidRPr="0004227C">
              <w:rPr>
                <w:rFonts w:hint="eastAsia"/>
                <w:bCs/>
                <w:szCs w:val="24"/>
              </w:rPr>
              <w:t>执行阶段</w:t>
            </w:r>
          </w:p>
        </w:tc>
        <w:tc>
          <w:tcPr>
            <w:tcW w:w="2195" w:type="pct"/>
            <w:shd w:val="clear" w:color="auto" w:fill="auto"/>
            <w:noWrap/>
            <w:tcMar>
              <w:top w:w="12" w:type="dxa"/>
              <w:left w:w="12" w:type="dxa"/>
              <w:right w:w="12" w:type="dxa"/>
            </w:tcMar>
            <w:vAlign w:val="center"/>
          </w:tcPr>
          <w:p w14:paraId="78A4D535" w14:textId="77777777" w:rsidR="005D6A0A" w:rsidRPr="0004227C" w:rsidRDefault="005D6A0A" w:rsidP="004C5F05">
            <w:pPr>
              <w:widowControl/>
              <w:spacing w:line="240" w:lineRule="auto"/>
              <w:ind w:firstLineChars="0" w:firstLine="0"/>
              <w:jc w:val="left"/>
              <w:textAlignment w:val="center"/>
              <w:rPr>
                <w:bCs/>
                <w:szCs w:val="24"/>
              </w:rPr>
            </w:pPr>
            <w:r w:rsidRPr="0004227C">
              <w:rPr>
                <w:rFonts w:hint="eastAsia"/>
                <w:bCs/>
                <w:szCs w:val="24"/>
              </w:rPr>
              <w:t>需求调研、分析及方案设计</w:t>
            </w:r>
          </w:p>
        </w:tc>
        <w:tc>
          <w:tcPr>
            <w:tcW w:w="1052" w:type="pct"/>
            <w:shd w:val="clear" w:color="auto" w:fill="auto"/>
            <w:noWrap/>
            <w:tcMar>
              <w:top w:w="12" w:type="dxa"/>
              <w:left w:w="12" w:type="dxa"/>
              <w:right w:w="12" w:type="dxa"/>
            </w:tcMar>
            <w:vAlign w:val="center"/>
          </w:tcPr>
          <w:p w14:paraId="669454B4" w14:textId="139FDFA3" w:rsidR="005D6A0A" w:rsidRPr="0004227C" w:rsidRDefault="005D6A0A" w:rsidP="004C5F05">
            <w:pPr>
              <w:widowControl/>
              <w:spacing w:line="240" w:lineRule="auto"/>
              <w:ind w:firstLineChars="0" w:firstLine="0"/>
              <w:jc w:val="center"/>
              <w:textAlignment w:val="center"/>
              <w:rPr>
                <w:bCs/>
                <w:szCs w:val="24"/>
              </w:rPr>
            </w:pPr>
          </w:p>
        </w:tc>
      </w:tr>
      <w:tr w:rsidR="005D6A0A" w14:paraId="0D295631" w14:textId="77777777" w:rsidTr="005D6A0A">
        <w:trPr>
          <w:trHeight w:val="460"/>
          <w:jc w:val="center"/>
        </w:trPr>
        <w:tc>
          <w:tcPr>
            <w:tcW w:w="524" w:type="pct"/>
            <w:vMerge/>
            <w:shd w:val="clear" w:color="auto" w:fill="auto"/>
            <w:noWrap/>
            <w:tcMar>
              <w:top w:w="12" w:type="dxa"/>
              <w:left w:w="12" w:type="dxa"/>
              <w:right w:w="12" w:type="dxa"/>
            </w:tcMar>
            <w:vAlign w:val="center"/>
          </w:tcPr>
          <w:p w14:paraId="57DE407D" w14:textId="01C2D80B" w:rsidR="005D6A0A" w:rsidRPr="0004227C" w:rsidRDefault="005D6A0A" w:rsidP="005D6A0A">
            <w:pPr>
              <w:spacing w:line="240" w:lineRule="auto"/>
              <w:ind w:firstLine="480"/>
              <w:jc w:val="center"/>
              <w:textAlignment w:val="center"/>
              <w:rPr>
                <w:bCs/>
                <w:szCs w:val="24"/>
              </w:rPr>
            </w:pPr>
          </w:p>
        </w:tc>
        <w:tc>
          <w:tcPr>
            <w:tcW w:w="1229" w:type="pct"/>
            <w:vMerge/>
            <w:shd w:val="clear" w:color="auto" w:fill="auto"/>
            <w:noWrap/>
            <w:tcMar>
              <w:top w:w="12" w:type="dxa"/>
              <w:left w:w="12" w:type="dxa"/>
              <w:right w:w="12" w:type="dxa"/>
            </w:tcMar>
            <w:vAlign w:val="center"/>
          </w:tcPr>
          <w:p w14:paraId="045CE609" w14:textId="4DE525AF" w:rsidR="005D6A0A" w:rsidRPr="0004227C" w:rsidRDefault="005D6A0A" w:rsidP="004C5F05">
            <w:pPr>
              <w:spacing w:line="240" w:lineRule="auto"/>
              <w:ind w:firstLine="480"/>
              <w:jc w:val="left"/>
              <w:textAlignment w:val="center"/>
              <w:rPr>
                <w:bCs/>
                <w:szCs w:val="24"/>
              </w:rPr>
            </w:pPr>
          </w:p>
        </w:tc>
        <w:tc>
          <w:tcPr>
            <w:tcW w:w="2195" w:type="pct"/>
            <w:shd w:val="clear" w:color="auto" w:fill="auto"/>
            <w:noWrap/>
            <w:tcMar>
              <w:top w:w="12" w:type="dxa"/>
              <w:left w:w="12" w:type="dxa"/>
              <w:right w:w="12" w:type="dxa"/>
            </w:tcMar>
            <w:vAlign w:val="center"/>
          </w:tcPr>
          <w:p w14:paraId="7AF1ACF3" w14:textId="77777777" w:rsidR="005D6A0A" w:rsidRPr="0004227C" w:rsidRDefault="005D6A0A" w:rsidP="004C5F05">
            <w:pPr>
              <w:widowControl/>
              <w:spacing w:line="240" w:lineRule="auto"/>
              <w:ind w:firstLineChars="0" w:firstLine="0"/>
              <w:jc w:val="left"/>
              <w:textAlignment w:val="center"/>
              <w:rPr>
                <w:bCs/>
                <w:szCs w:val="24"/>
              </w:rPr>
            </w:pPr>
            <w:r w:rsidRPr="0004227C">
              <w:rPr>
                <w:rFonts w:hint="eastAsia"/>
                <w:bCs/>
                <w:szCs w:val="24"/>
              </w:rPr>
              <w:t>软件采购</w:t>
            </w:r>
          </w:p>
        </w:tc>
        <w:tc>
          <w:tcPr>
            <w:tcW w:w="1052" w:type="pct"/>
            <w:shd w:val="clear" w:color="auto" w:fill="auto"/>
            <w:noWrap/>
            <w:tcMar>
              <w:top w:w="12" w:type="dxa"/>
              <w:left w:w="12" w:type="dxa"/>
              <w:right w:w="12" w:type="dxa"/>
            </w:tcMar>
            <w:vAlign w:val="center"/>
          </w:tcPr>
          <w:p w14:paraId="2484E3A2" w14:textId="77531BD2" w:rsidR="005D6A0A" w:rsidRPr="0004227C" w:rsidRDefault="005D6A0A" w:rsidP="004C5F05">
            <w:pPr>
              <w:widowControl/>
              <w:spacing w:line="240" w:lineRule="auto"/>
              <w:ind w:firstLineChars="0" w:firstLine="0"/>
              <w:jc w:val="center"/>
              <w:textAlignment w:val="center"/>
              <w:rPr>
                <w:bCs/>
                <w:szCs w:val="24"/>
              </w:rPr>
            </w:pPr>
          </w:p>
        </w:tc>
      </w:tr>
      <w:tr w:rsidR="005D6A0A" w14:paraId="0477946C" w14:textId="77777777" w:rsidTr="005D6A0A">
        <w:trPr>
          <w:trHeight w:val="501"/>
          <w:jc w:val="center"/>
        </w:trPr>
        <w:tc>
          <w:tcPr>
            <w:tcW w:w="524" w:type="pct"/>
            <w:vMerge/>
            <w:shd w:val="clear" w:color="auto" w:fill="auto"/>
            <w:noWrap/>
            <w:tcMar>
              <w:top w:w="12" w:type="dxa"/>
              <w:left w:w="12" w:type="dxa"/>
              <w:right w:w="12" w:type="dxa"/>
            </w:tcMar>
            <w:vAlign w:val="center"/>
          </w:tcPr>
          <w:p w14:paraId="05DC4E4D" w14:textId="78272134" w:rsidR="005D6A0A" w:rsidRPr="0004227C" w:rsidRDefault="005D6A0A" w:rsidP="005D6A0A">
            <w:pPr>
              <w:spacing w:line="240" w:lineRule="auto"/>
              <w:ind w:firstLine="480"/>
              <w:jc w:val="center"/>
              <w:textAlignment w:val="center"/>
              <w:rPr>
                <w:bCs/>
                <w:szCs w:val="24"/>
              </w:rPr>
            </w:pPr>
          </w:p>
        </w:tc>
        <w:tc>
          <w:tcPr>
            <w:tcW w:w="1229" w:type="pct"/>
            <w:vMerge/>
            <w:shd w:val="clear" w:color="auto" w:fill="auto"/>
            <w:noWrap/>
            <w:tcMar>
              <w:top w:w="12" w:type="dxa"/>
              <w:left w:w="12" w:type="dxa"/>
              <w:right w:w="12" w:type="dxa"/>
            </w:tcMar>
            <w:vAlign w:val="center"/>
          </w:tcPr>
          <w:p w14:paraId="6FB491CC" w14:textId="61CFD66E" w:rsidR="005D6A0A" w:rsidRPr="0004227C" w:rsidRDefault="005D6A0A" w:rsidP="004C5F05">
            <w:pPr>
              <w:spacing w:line="240" w:lineRule="auto"/>
              <w:ind w:firstLine="480"/>
              <w:jc w:val="left"/>
              <w:textAlignment w:val="center"/>
              <w:rPr>
                <w:bCs/>
                <w:szCs w:val="24"/>
              </w:rPr>
            </w:pPr>
          </w:p>
        </w:tc>
        <w:tc>
          <w:tcPr>
            <w:tcW w:w="2195" w:type="pct"/>
            <w:shd w:val="clear" w:color="auto" w:fill="auto"/>
            <w:noWrap/>
            <w:tcMar>
              <w:top w:w="12" w:type="dxa"/>
              <w:left w:w="12" w:type="dxa"/>
              <w:right w:w="12" w:type="dxa"/>
            </w:tcMar>
            <w:vAlign w:val="center"/>
          </w:tcPr>
          <w:p w14:paraId="7D4A374A" w14:textId="77777777" w:rsidR="005D6A0A" w:rsidRPr="0004227C" w:rsidRDefault="005D6A0A" w:rsidP="004C5F05">
            <w:pPr>
              <w:widowControl/>
              <w:spacing w:line="240" w:lineRule="auto"/>
              <w:ind w:firstLineChars="0" w:firstLine="0"/>
              <w:jc w:val="left"/>
              <w:textAlignment w:val="center"/>
              <w:rPr>
                <w:bCs/>
                <w:szCs w:val="24"/>
              </w:rPr>
            </w:pPr>
            <w:r w:rsidRPr="0004227C">
              <w:rPr>
                <w:rFonts w:hint="eastAsia"/>
                <w:bCs/>
                <w:szCs w:val="24"/>
              </w:rPr>
              <w:t>软件系统开发、硬件部署</w:t>
            </w:r>
          </w:p>
        </w:tc>
        <w:tc>
          <w:tcPr>
            <w:tcW w:w="1052" w:type="pct"/>
            <w:shd w:val="clear" w:color="auto" w:fill="auto"/>
            <w:noWrap/>
            <w:tcMar>
              <w:top w:w="12" w:type="dxa"/>
              <w:left w:w="12" w:type="dxa"/>
              <w:right w:w="12" w:type="dxa"/>
            </w:tcMar>
            <w:vAlign w:val="center"/>
          </w:tcPr>
          <w:p w14:paraId="23381F93" w14:textId="4A5F3C8D" w:rsidR="005D6A0A" w:rsidRPr="0004227C" w:rsidRDefault="005D6A0A" w:rsidP="004C5F05">
            <w:pPr>
              <w:widowControl/>
              <w:spacing w:line="240" w:lineRule="auto"/>
              <w:ind w:firstLineChars="0" w:firstLine="0"/>
              <w:jc w:val="center"/>
              <w:textAlignment w:val="center"/>
              <w:rPr>
                <w:bCs/>
                <w:szCs w:val="24"/>
              </w:rPr>
            </w:pPr>
          </w:p>
        </w:tc>
      </w:tr>
      <w:tr w:rsidR="005D6A0A" w14:paraId="2B078AE8" w14:textId="77777777" w:rsidTr="005D6A0A">
        <w:trPr>
          <w:trHeight w:val="454"/>
          <w:jc w:val="center"/>
        </w:trPr>
        <w:tc>
          <w:tcPr>
            <w:tcW w:w="524" w:type="pct"/>
            <w:vMerge/>
            <w:shd w:val="clear" w:color="auto" w:fill="auto"/>
            <w:noWrap/>
            <w:tcMar>
              <w:top w:w="12" w:type="dxa"/>
              <w:left w:w="12" w:type="dxa"/>
              <w:right w:w="12" w:type="dxa"/>
            </w:tcMar>
            <w:vAlign w:val="center"/>
          </w:tcPr>
          <w:p w14:paraId="7A85AB47" w14:textId="2CF4FEC5" w:rsidR="005D6A0A" w:rsidRPr="0004227C" w:rsidRDefault="005D6A0A" w:rsidP="005D6A0A">
            <w:pPr>
              <w:spacing w:line="240" w:lineRule="auto"/>
              <w:ind w:firstLine="480"/>
              <w:jc w:val="center"/>
              <w:textAlignment w:val="center"/>
              <w:rPr>
                <w:bCs/>
                <w:szCs w:val="24"/>
              </w:rPr>
            </w:pPr>
          </w:p>
        </w:tc>
        <w:tc>
          <w:tcPr>
            <w:tcW w:w="1229" w:type="pct"/>
            <w:vMerge/>
            <w:shd w:val="clear" w:color="auto" w:fill="auto"/>
            <w:noWrap/>
            <w:tcMar>
              <w:top w:w="12" w:type="dxa"/>
              <w:left w:w="12" w:type="dxa"/>
              <w:right w:w="12" w:type="dxa"/>
            </w:tcMar>
            <w:vAlign w:val="center"/>
          </w:tcPr>
          <w:p w14:paraId="7508BDE6" w14:textId="234BD506" w:rsidR="005D6A0A" w:rsidRPr="0004227C" w:rsidRDefault="005D6A0A" w:rsidP="004C5F05">
            <w:pPr>
              <w:spacing w:line="240" w:lineRule="auto"/>
              <w:ind w:firstLine="480"/>
              <w:jc w:val="left"/>
              <w:textAlignment w:val="center"/>
              <w:rPr>
                <w:bCs/>
                <w:szCs w:val="24"/>
              </w:rPr>
            </w:pPr>
          </w:p>
        </w:tc>
        <w:tc>
          <w:tcPr>
            <w:tcW w:w="2195" w:type="pct"/>
            <w:shd w:val="clear" w:color="auto" w:fill="auto"/>
            <w:noWrap/>
            <w:tcMar>
              <w:top w:w="12" w:type="dxa"/>
              <w:left w:w="12" w:type="dxa"/>
              <w:right w:w="12" w:type="dxa"/>
            </w:tcMar>
            <w:vAlign w:val="center"/>
          </w:tcPr>
          <w:p w14:paraId="6B6A0B2D" w14:textId="77777777" w:rsidR="005D6A0A" w:rsidRPr="0004227C" w:rsidRDefault="005D6A0A" w:rsidP="004C5F05">
            <w:pPr>
              <w:widowControl/>
              <w:spacing w:line="240" w:lineRule="auto"/>
              <w:ind w:firstLineChars="0" w:firstLine="0"/>
              <w:jc w:val="left"/>
              <w:textAlignment w:val="center"/>
              <w:rPr>
                <w:bCs/>
                <w:szCs w:val="24"/>
              </w:rPr>
            </w:pPr>
            <w:r w:rsidRPr="0004227C">
              <w:rPr>
                <w:rFonts w:hint="eastAsia"/>
                <w:bCs/>
                <w:szCs w:val="24"/>
              </w:rPr>
              <w:t>系统功能部署与总体联调</w:t>
            </w:r>
          </w:p>
        </w:tc>
        <w:tc>
          <w:tcPr>
            <w:tcW w:w="1052" w:type="pct"/>
            <w:shd w:val="clear" w:color="auto" w:fill="auto"/>
            <w:noWrap/>
            <w:tcMar>
              <w:top w:w="12" w:type="dxa"/>
              <w:left w:w="12" w:type="dxa"/>
              <w:right w:w="12" w:type="dxa"/>
            </w:tcMar>
            <w:vAlign w:val="center"/>
          </w:tcPr>
          <w:p w14:paraId="5E3BA978" w14:textId="42A2D167" w:rsidR="005D6A0A" w:rsidRPr="0004227C" w:rsidRDefault="005D6A0A" w:rsidP="004C5F05">
            <w:pPr>
              <w:widowControl/>
              <w:spacing w:line="240" w:lineRule="auto"/>
              <w:ind w:firstLineChars="0" w:firstLine="0"/>
              <w:jc w:val="center"/>
              <w:textAlignment w:val="center"/>
              <w:rPr>
                <w:bCs/>
                <w:szCs w:val="24"/>
              </w:rPr>
            </w:pPr>
          </w:p>
        </w:tc>
      </w:tr>
      <w:tr w:rsidR="005D6A0A" w14:paraId="28E37F80" w14:textId="77777777" w:rsidTr="005D6A0A">
        <w:trPr>
          <w:trHeight w:val="459"/>
          <w:jc w:val="center"/>
        </w:trPr>
        <w:tc>
          <w:tcPr>
            <w:tcW w:w="524" w:type="pct"/>
            <w:vMerge/>
            <w:shd w:val="clear" w:color="auto" w:fill="auto"/>
            <w:noWrap/>
            <w:tcMar>
              <w:top w:w="12" w:type="dxa"/>
              <w:left w:w="12" w:type="dxa"/>
              <w:right w:w="12" w:type="dxa"/>
            </w:tcMar>
            <w:vAlign w:val="center"/>
          </w:tcPr>
          <w:p w14:paraId="5B68A31F" w14:textId="2AC8365E" w:rsidR="005D6A0A" w:rsidRPr="0004227C" w:rsidRDefault="005D6A0A" w:rsidP="005D6A0A">
            <w:pPr>
              <w:spacing w:line="240" w:lineRule="auto"/>
              <w:ind w:firstLine="480"/>
              <w:jc w:val="center"/>
              <w:textAlignment w:val="center"/>
              <w:rPr>
                <w:bCs/>
                <w:szCs w:val="24"/>
              </w:rPr>
            </w:pPr>
          </w:p>
        </w:tc>
        <w:tc>
          <w:tcPr>
            <w:tcW w:w="1229" w:type="pct"/>
            <w:vMerge/>
            <w:shd w:val="clear" w:color="auto" w:fill="auto"/>
            <w:noWrap/>
            <w:tcMar>
              <w:top w:w="12" w:type="dxa"/>
              <w:left w:w="12" w:type="dxa"/>
              <w:right w:w="12" w:type="dxa"/>
            </w:tcMar>
            <w:vAlign w:val="center"/>
          </w:tcPr>
          <w:p w14:paraId="5846C8FB" w14:textId="622CD79D" w:rsidR="005D6A0A" w:rsidRPr="0004227C" w:rsidRDefault="005D6A0A" w:rsidP="004C5F05">
            <w:pPr>
              <w:spacing w:line="240" w:lineRule="auto"/>
              <w:ind w:firstLine="480"/>
              <w:jc w:val="left"/>
              <w:textAlignment w:val="center"/>
              <w:rPr>
                <w:bCs/>
                <w:szCs w:val="24"/>
              </w:rPr>
            </w:pPr>
          </w:p>
        </w:tc>
        <w:tc>
          <w:tcPr>
            <w:tcW w:w="2195" w:type="pct"/>
            <w:shd w:val="clear" w:color="auto" w:fill="auto"/>
            <w:noWrap/>
            <w:tcMar>
              <w:top w:w="12" w:type="dxa"/>
              <w:left w:w="12" w:type="dxa"/>
              <w:right w:w="12" w:type="dxa"/>
            </w:tcMar>
            <w:vAlign w:val="center"/>
          </w:tcPr>
          <w:p w14:paraId="2E993487" w14:textId="77777777" w:rsidR="005D6A0A" w:rsidRPr="0004227C" w:rsidRDefault="005D6A0A" w:rsidP="004C5F05">
            <w:pPr>
              <w:widowControl/>
              <w:spacing w:line="240" w:lineRule="auto"/>
              <w:ind w:firstLineChars="0" w:firstLine="0"/>
              <w:jc w:val="left"/>
              <w:textAlignment w:val="center"/>
              <w:rPr>
                <w:bCs/>
                <w:szCs w:val="24"/>
              </w:rPr>
            </w:pPr>
            <w:r w:rsidRPr="0004227C">
              <w:rPr>
                <w:rFonts w:hint="eastAsia"/>
                <w:bCs/>
                <w:szCs w:val="24"/>
              </w:rPr>
              <w:t>正式上线</w:t>
            </w:r>
          </w:p>
        </w:tc>
        <w:tc>
          <w:tcPr>
            <w:tcW w:w="1052" w:type="pct"/>
            <w:shd w:val="clear" w:color="auto" w:fill="auto"/>
            <w:noWrap/>
            <w:tcMar>
              <w:top w:w="12" w:type="dxa"/>
              <w:left w:w="12" w:type="dxa"/>
              <w:right w:w="12" w:type="dxa"/>
            </w:tcMar>
            <w:vAlign w:val="center"/>
          </w:tcPr>
          <w:p w14:paraId="4680F5BC" w14:textId="7B4830A2" w:rsidR="005D6A0A" w:rsidRPr="0004227C" w:rsidRDefault="005D6A0A" w:rsidP="004C5F05">
            <w:pPr>
              <w:widowControl/>
              <w:spacing w:line="240" w:lineRule="auto"/>
              <w:ind w:firstLineChars="0" w:firstLine="0"/>
              <w:jc w:val="center"/>
              <w:textAlignment w:val="center"/>
              <w:rPr>
                <w:bCs/>
                <w:szCs w:val="24"/>
              </w:rPr>
            </w:pPr>
          </w:p>
        </w:tc>
      </w:tr>
      <w:tr w:rsidR="005D6A0A" w14:paraId="0FB4CB96" w14:textId="77777777" w:rsidTr="005D6A0A">
        <w:trPr>
          <w:trHeight w:val="477"/>
          <w:jc w:val="center"/>
        </w:trPr>
        <w:tc>
          <w:tcPr>
            <w:tcW w:w="524" w:type="pct"/>
            <w:vMerge/>
            <w:shd w:val="clear" w:color="auto" w:fill="auto"/>
            <w:noWrap/>
            <w:tcMar>
              <w:top w:w="12" w:type="dxa"/>
              <w:left w:w="12" w:type="dxa"/>
              <w:right w:w="12" w:type="dxa"/>
            </w:tcMar>
            <w:vAlign w:val="center"/>
          </w:tcPr>
          <w:p w14:paraId="3A9F17DC" w14:textId="354500B0" w:rsidR="005D6A0A" w:rsidRPr="0004227C" w:rsidRDefault="005D6A0A" w:rsidP="005D6A0A">
            <w:pPr>
              <w:widowControl/>
              <w:spacing w:line="240" w:lineRule="auto"/>
              <w:ind w:firstLineChars="0" w:firstLine="0"/>
              <w:jc w:val="center"/>
              <w:textAlignment w:val="center"/>
              <w:rPr>
                <w:bCs/>
                <w:szCs w:val="24"/>
              </w:rPr>
            </w:pPr>
          </w:p>
        </w:tc>
        <w:tc>
          <w:tcPr>
            <w:tcW w:w="1229" w:type="pct"/>
            <w:vMerge/>
            <w:shd w:val="clear" w:color="auto" w:fill="auto"/>
            <w:noWrap/>
            <w:tcMar>
              <w:top w:w="12" w:type="dxa"/>
              <w:left w:w="12" w:type="dxa"/>
              <w:right w:w="12" w:type="dxa"/>
            </w:tcMar>
            <w:vAlign w:val="center"/>
          </w:tcPr>
          <w:p w14:paraId="04631BE8" w14:textId="156FDE52" w:rsidR="005D6A0A" w:rsidRPr="0004227C" w:rsidRDefault="005D6A0A" w:rsidP="004C5F05">
            <w:pPr>
              <w:widowControl/>
              <w:spacing w:line="240" w:lineRule="auto"/>
              <w:ind w:firstLineChars="0" w:firstLine="0"/>
              <w:jc w:val="left"/>
              <w:textAlignment w:val="center"/>
              <w:rPr>
                <w:bCs/>
                <w:szCs w:val="24"/>
              </w:rPr>
            </w:pPr>
          </w:p>
        </w:tc>
        <w:tc>
          <w:tcPr>
            <w:tcW w:w="2195" w:type="pct"/>
            <w:shd w:val="clear" w:color="auto" w:fill="auto"/>
            <w:noWrap/>
            <w:tcMar>
              <w:top w:w="12" w:type="dxa"/>
              <w:left w:w="12" w:type="dxa"/>
              <w:right w:w="12" w:type="dxa"/>
            </w:tcMar>
            <w:vAlign w:val="center"/>
          </w:tcPr>
          <w:p w14:paraId="6932439C" w14:textId="77777777" w:rsidR="005D6A0A" w:rsidRPr="0004227C" w:rsidRDefault="005D6A0A" w:rsidP="004C5F05">
            <w:pPr>
              <w:widowControl/>
              <w:spacing w:line="240" w:lineRule="auto"/>
              <w:ind w:firstLineChars="0" w:firstLine="0"/>
              <w:jc w:val="left"/>
              <w:textAlignment w:val="center"/>
              <w:rPr>
                <w:bCs/>
                <w:szCs w:val="24"/>
              </w:rPr>
            </w:pPr>
            <w:r w:rsidRPr="0004227C">
              <w:rPr>
                <w:rFonts w:hint="eastAsia"/>
                <w:bCs/>
                <w:szCs w:val="24"/>
              </w:rPr>
              <w:t>项目试运行</w:t>
            </w:r>
          </w:p>
        </w:tc>
        <w:tc>
          <w:tcPr>
            <w:tcW w:w="1052" w:type="pct"/>
            <w:shd w:val="clear" w:color="auto" w:fill="auto"/>
            <w:noWrap/>
            <w:tcMar>
              <w:top w:w="12" w:type="dxa"/>
              <w:left w:w="12" w:type="dxa"/>
              <w:right w:w="12" w:type="dxa"/>
            </w:tcMar>
            <w:vAlign w:val="center"/>
          </w:tcPr>
          <w:p w14:paraId="48589794" w14:textId="1B7EBD5A" w:rsidR="005D6A0A" w:rsidRPr="0004227C" w:rsidRDefault="005D6A0A" w:rsidP="004C5F05">
            <w:pPr>
              <w:widowControl/>
              <w:spacing w:line="240" w:lineRule="auto"/>
              <w:ind w:firstLineChars="0" w:firstLine="0"/>
              <w:jc w:val="center"/>
              <w:textAlignment w:val="center"/>
              <w:rPr>
                <w:bCs/>
                <w:szCs w:val="24"/>
              </w:rPr>
            </w:pPr>
          </w:p>
        </w:tc>
      </w:tr>
      <w:tr w:rsidR="005D6A0A" w14:paraId="13B61C79" w14:textId="77777777" w:rsidTr="005D6A0A">
        <w:trPr>
          <w:trHeight w:val="477"/>
          <w:jc w:val="center"/>
        </w:trPr>
        <w:tc>
          <w:tcPr>
            <w:tcW w:w="524" w:type="pct"/>
            <w:shd w:val="clear" w:color="auto" w:fill="auto"/>
            <w:noWrap/>
            <w:tcMar>
              <w:top w:w="12" w:type="dxa"/>
              <w:left w:w="12" w:type="dxa"/>
              <w:right w:w="12" w:type="dxa"/>
            </w:tcMar>
            <w:vAlign w:val="center"/>
          </w:tcPr>
          <w:p w14:paraId="25F2F48A" w14:textId="115D948B" w:rsidR="005D6A0A" w:rsidRPr="0004227C" w:rsidRDefault="005D6A0A" w:rsidP="005D6A0A">
            <w:pPr>
              <w:widowControl/>
              <w:spacing w:line="240" w:lineRule="auto"/>
              <w:ind w:firstLineChars="0" w:firstLine="0"/>
              <w:jc w:val="center"/>
              <w:textAlignment w:val="center"/>
              <w:rPr>
                <w:bCs/>
                <w:szCs w:val="24"/>
              </w:rPr>
            </w:pPr>
            <w:r w:rsidRPr="0004227C">
              <w:rPr>
                <w:rFonts w:hint="eastAsia"/>
                <w:bCs/>
                <w:szCs w:val="24"/>
              </w:rPr>
              <w:t>3</w:t>
            </w:r>
          </w:p>
        </w:tc>
        <w:tc>
          <w:tcPr>
            <w:tcW w:w="1229" w:type="pct"/>
            <w:shd w:val="clear" w:color="auto" w:fill="auto"/>
            <w:noWrap/>
            <w:tcMar>
              <w:top w:w="12" w:type="dxa"/>
              <w:left w:w="12" w:type="dxa"/>
              <w:right w:w="12" w:type="dxa"/>
            </w:tcMar>
            <w:vAlign w:val="center"/>
          </w:tcPr>
          <w:p w14:paraId="749C0AB3" w14:textId="71653CC8" w:rsidR="005D6A0A" w:rsidRPr="0004227C" w:rsidRDefault="005D6A0A" w:rsidP="004C5F05">
            <w:pPr>
              <w:widowControl/>
              <w:spacing w:line="240" w:lineRule="auto"/>
              <w:ind w:firstLineChars="0" w:firstLine="0"/>
              <w:jc w:val="left"/>
              <w:textAlignment w:val="center"/>
              <w:rPr>
                <w:bCs/>
                <w:szCs w:val="24"/>
              </w:rPr>
            </w:pPr>
            <w:r w:rsidRPr="0004227C">
              <w:rPr>
                <w:rFonts w:hint="eastAsia"/>
                <w:bCs/>
                <w:szCs w:val="24"/>
              </w:rPr>
              <w:t>收尾阶段</w:t>
            </w:r>
          </w:p>
        </w:tc>
        <w:tc>
          <w:tcPr>
            <w:tcW w:w="2195" w:type="pct"/>
            <w:shd w:val="clear" w:color="auto" w:fill="auto"/>
            <w:noWrap/>
            <w:tcMar>
              <w:top w:w="12" w:type="dxa"/>
              <w:left w:w="12" w:type="dxa"/>
              <w:right w:w="12" w:type="dxa"/>
            </w:tcMar>
            <w:vAlign w:val="center"/>
          </w:tcPr>
          <w:p w14:paraId="21537A8D" w14:textId="77777777" w:rsidR="005D6A0A" w:rsidRPr="0004227C" w:rsidRDefault="005D6A0A" w:rsidP="004C5F05">
            <w:pPr>
              <w:widowControl/>
              <w:spacing w:line="240" w:lineRule="auto"/>
              <w:ind w:firstLineChars="0" w:firstLine="0"/>
              <w:jc w:val="left"/>
              <w:textAlignment w:val="center"/>
              <w:rPr>
                <w:bCs/>
                <w:szCs w:val="24"/>
              </w:rPr>
            </w:pPr>
            <w:r w:rsidRPr="0004227C">
              <w:rPr>
                <w:rFonts w:hint="eastAsia"/>
                <w:bCs/>
                <w:szCs w:val="24"/>
              </w:rPr>
              <w:t>项目验收</w:t>
            </w:r>
          </w:p>
        </w:tc>
        <w:tc>
          <w:tcPr>
            <w:tcW w:w="1052" w:type="pct"/>
            <w:shd w:val="clear" w:color="auto" w:fill="auto"/>
            <w:noWrap/>
            <w:tcMar>
              <w:top w:w="12" w:type="dxa"/>
              <w:left w:w="12" w:type="dxa"/>
              <w:right w:w="12" w:type="dxa"/>
            </w:tcMar>
            <w:vAlign w:val="center"/>
          </w:tcPr>
          <w:p w14:paraId="1A914113" w14:textId="6832DAF8" w:rsidR="005D6A0A" w:rsidRPr="0004227C" w:rsidRDefault="005D6A0A" w:rsidP="004C5F05">
            <w:pPr>
              <w:widowControl/>
              <w:spacing w:line="240" w:lineRule="auto"/>
              <w:ind w:firstLineChars="0" w:firstLine="0"/>
              <w:jc w:val="center"/>
              <w:textAlignment w:val="center"/>
              <w:rPr>
                <w:rFonts w:eastAsiaTheme="minorEastAsia"/>
                <w:bCs/>
                <w:szCs w:val="24"/>
              </w:rPr>
            </w:pPr>
          </w:p>
        </w:tc>
      </w:tr>
    </w:tbl>
    <w:p w14:paraId="0E5BD77F" w14:textId="77777777" w:rsidR="001A2929" w:rsidRDefault="001A2929" w:rsidP="005D6A0A">
      <w:pPr>
        <w:ind w:firstLineChars="0" w:firstLine="0"/>
      </w:pPr>
    </w:p>
    <w:p w14:paraId="7466E00D" w14:textId="77777777" w:rsidR="001A2929" w:rsidRDefault="004C5F05">
      <w:pPr>
        <w:pStyle w:val="1"/>
      </w:pPr>
      <w:bookmarkStart w:id="59" w:name="_Toc202624657"/>
      <w:r>
        <w:rPr>
          <w:rFonts w:hint="eastAsia"/>
        </w:rPr>
        <w:lastRenderedPageBreak/>
        <w:t>项目需求分析</w:t>
      </w:r>
      <w:bookmarkEnd w:id="59"/>
    </w:p>
    <w:p w14:paraId="29AE466A" w14:textId="77777777" w:rsidR="001A2929" w:rsidRDefault="004C5F05">
      <w:pPr>
        <w:pStyle w:val="2"/>
      </w:pPr>
      <w:bookmarkStart w:id="60" w:name="_Toc202624658"/>
      <w:r>
        <w:rPr>
          <w:rFonts w:hint="eastAsia"/>
        </w:rPr>
        <w:t>用户需求</w:t>
      </w:r>
      <w:bookmarkEnd w:id="60"/>
    </w:p>
    <w:p w14:paraId="1DD0155F" w14:textId="77777777" w:rsidR="001A2929" w:rsidRDefault="004C5F05" w:rsidP="002465B8">
      <w:pPr>
        <w:pStyle w:val="3"/>
        <w:ind w:hanging="4817"/>
      </w:pPr>
      <w:bookmarkStart w:id="61" w:name="_Toc18445"/>
      <w:bookmarkStart w:id="62" w:name="_Toc30326"/>
      <w:bookmarkStart w:id="63" w:name="_Toc11340"/>
      <w:bookmarkStart w:id="64" w:name="_Toc2366"/>
      <w:bookmarkStart w:id="65" w:name="_Toc31954"/>
      <w:bookmarkStart w:id="66" w:name="_Toc15532"/>
      <w:bookmarkStart w:id="67" w:name="_Toc202624659"/>
      <w:r>
        <w:rPr>
          <w:rFonts w:hint="eastAsia"/>
        </w:rPr>
        <w:t>居民服务对象</w:t>
      </w:r>
      <w:bookmarkEnd w:id="61"/>
      <w:bookmarkEnd w:id="62"/>
      <w:bookmarkEnd w:id="63"/>
      <w:bookmarkEnd w:id="64"/>
      <w:bookmarkEnd w:id="65"/>
      <w:bookmarkEnd w:id="66"/>
      <w:bookmarkEnd w:id="67"/>
    </w:p>
    <w:p w14:paraId="52D08E37" w14:textId="4DF5B59D" w:rsidR="001A2929" w:rsidRDefault="004C5F05">
      <w:pPr>
        <w:ind w:firstLine="480"/>
        <w:rPr>
          <w:rFonts w:cs="宋体"/>
          <w:color w:val="000000"/>
          <w:szCs w:val="24"/>
        </w:rPr>
      </w:pPr>
      <w:r>
        <w:rPr>
          <w:rFonts w:cs="宋体" w:hint="eastAsia"/>
          <w:color w:val="000000"/>
          <w:szCs w:val="24"/>
        </w:rPr>
        <w:t>居民是医疗卫生服务的对象，是医疗卫生服务的受益者。获取方便、廉价的医疗服务以及公共卫生服务是居民的根本需求。对于医院服务对象而言，其关注的是前往医院就诊时，如何能享受到便捷、高效、优质、及时、可持续性的医疗卫生服务，如：病人就诊付费时能够得到医保即时结算</w:t>
      </w:r>
      <w:r w:rsidR="00147B8B">
        <w:rPr>
          <w:rFonts w:cs="宋体" w:hint="eastAsia"/>
          <w:color w:val="000000"/>
          <w:szCs w:val="24"/>
        </w:rPr>
        <w:t>、</w:t>
      </w:r>
      <w:r>
        <w:rPr>
          <w:rFonts w:cs="宋体" w:hint="eastAsia"/>
          <w:color w:val="000000"/>
          <w:szCs w:val="24"/>
        </w:rPr>
        <w:t>患者就诊等待时间短等，保障居民能够获得连续性、综合性和高质量的医疗保健服务。</w:t>
      </w:r>
    </w:p>
    <w:p w14:paraId="25ECB05E" w14:textId="77777777" w:rsidR="001A2929" w:rsidRDefault="004C5F05" w:rsidP="002465B8">
      <w:pPr>
        <w:pStyle w:val="3"/>
        <w:ind w:hanging="4817"/>
      </w:pPr>
      <w:bookmarkStart w:id="68" w:name="_Toc13464"/>
      <w:bookmarkStart w:id="69" w:name="_Toc13924"/>
      <w:bookmarkStart w:id="70" w:name="_Toc25086"/>
      <w:bookmarkStart w:id="71" w:name="_Toc29332"/>
      <w:bookmarkStart w:id="72" w:name="_Toc30534"/>
      <w:bookmarkStart w:id="73" w:name="_Toc2373"/>
      <w:bookmarkStart w:id="74" w:name="_Toc202624660"/>
      <w:r>
        <w:rPr>
          <w:rFonts w:hint="eastAsia"/>
        </w:rPr>
        <w:t>医院领导</w:t>
      </w:r>
      <w:bookmarkEnd w:id="68"/>
      <w:bookmarkEnd w:id="69"/>
      <w:bookmarkEnd w:id="70"/>
      <w:bookmarkEnd w:id="71"/>
      <w:bookmarkEnd w:id="72"/>
      <w:bookmarkEnd w:id="73"/>
      <w:bookmarkEnd w:id="74"/>
    </w:p>
    <w:p w14:paraId="4805210A" w14:textId="0F7919A4" w:rsidR="001A2929" w:rsidRDefault="008155DD">
      <w:pPr>
        <w:ind w:firstLine="480"/>
        <w:rPr>
          <w:rFonts w:cs="宋体"/>
          <w:color w:val="000000"/>
          <w:szCs w:val="24"/>
        </w:rPr>
      </w:pPr>
      <w:r>
        <w:rPr>
          <w:rFonts w:cs="宋体" w:hint="eastAsia"/>
          <w:color w:val="000000"/>
          <w:szCs w:val="24"/>
        </w:rPr>
        <w:t>根据政策要求，</w:t>
      </w:r>
      <w:r>
        <w:rPr>
          <w:rFonts w:hint="eastAsia"/>
        </w:rPr>
        <w:t>实现深圳</w:t>
      </w:r>
      <w:r w:rsidRPr="00443975">
        <w:rPr>
          <w:rFonts w:hint="eastAsia"/>
        </w:rPr>
        <w:t>市电子处方平台</w:t>
      </w:r>
      <w:r w:rsidR="00147B8B">
        <w:rPr>
          <w:rFonts w:hint="eastAsia"/>
        </w:rPr>
        <w:t>接入</w:t>
      </w:r>
      <w:r>
        <w:rPr>
          <w:rFonts w:hint="eastAsia"/>
        </w:rPr>
        <w:t>、</w:t>
      </w:r>
      <w:r w:rsidRPr="00443975">
        <w:rPr>
          <w:rFonts w:hint="eastAsia"/>
        </w:rPr>
        <w:t>追溯码</w:t>
      </w:r>
      <w:r>
        <w:rPr>
          <w:rFonts w:hint="eastAsia"/>
        </w:rPr>
        <w:t>数据上传的相关业务应用对接开发。</w:t>
      </w:r>
      <w:r w:rsidR="00147B8B">
        <w:rPr>
          <w:rFonts w:hint="eastAsia"/>
        </w:rPr>
        <w:t>现有的</w:t>
      </w:r>
      <w:r>
        <w:rPr>
          <w:rFonts w:hint="eastAsia"/>
        </w:rPr>
        <w:t>互联网医院系统没有实现医保双通道、追溯码的对接工作</w:t>
      </w:r>
      <w:r w:rsidR="00147B8B">
        <w:rPr>
          <w:rFonts w:hint="eastAsia"/>
        </w:rPr>
        <w:t>，急需完善</w:t>
      </w:r>
      <w:r>
        <w:rPr>
          <w:rFonts w:hint="eastAsia"/>
        </w:rPr>
        <w:t>。</w:t>
      </w:r>
    </w:p>
    <w:p w14:paraId="07D15799" w14:textId="77777777" w:rsidR="001A2929" w:rsidRDefault="004C5F05" w:rsidP="002465B8">
      <w:pPr>
        <w:pStyle w:val="3"/>
        <w:ind w:hanging="4817"/>
      </w:pPr>
      <w:bookmarkStart w:id="75" w:name="_Toc20291"/>
      <w:bookmarkStart w:id="76" w:name="_Toc8800"/>
      <w:bookmarkStart w:id="77" w:name="_Toc12602"/>
      <w:bookmarkStart w:id="78" w:name="_Toc14670"/>
      <w:bookmarkStart w:id="79" w:name="_Toc30141"/>
      <w:bookmarkStart w:id="80" w:name="_Toc29871"/>
      <w:bookmarkStart w:id="81" w:name="_Toc202624661"/>
      <w:r>
        <w:rPr>
          <w:rFonts w:hint="eastAsia"/>
        </w:rPr>
        <w:t>医护人员</w:t>
      </w:r>
      <w:bookmarkEnd w:id="75"/>
      <w:bookmarkEnd w:id="76"/>
      <w:bookmarkEnd w:id="77"/>
      <w:bookmarkEnd w:id="78"/>
      <w:bookmarkEnd w:id="79"/>
      <w:bookmarkEnd w:id="80"/>
      <w:bookmarkEnd w:id="81"/>
    </w:p>
    <w:p w14:paraId="051A4FB1" w14:textId="344B1D6D" w:rsidR="001A2929" w:rsidRDefault="004C5F05">
      <w:pPr>
        <w:ind w:firstLine="480"/>
        <w:rPr>
          <w:rFonts w:cs="宋体"/>
          <w:color w:val="000000"/>
          <w:szCs w:val="24"/>
        </w:rPr>
      </w:pPr>
      <w:r>
        <w:rPr>
          <w:rFonts w:cs="宋体" w:hint="eastAsia"/>
          <w:color w:val="000000"/>
          <w:szCs w:val="24"/>
        </w:rPr>
        <w:t>医护人员包括直接参与治疗、护理病人的医生、护士，在诊疗过程中能够快速准确的完成病历书写，并经常需要调阅到患者的历次诊疗信息及当前的健康档案信息。医生可以为患者进行专家门诊预约、</w:t>
      </w:r>
      <w:r w:rsidR="00503843">
        <w:rPr>
          <w:rFonts w:cs="宋体" w:hint="eastAsia"/>
          <w:color w:val="000000"/>
          <w:szCs w:val="24"/>
        </w:rPr>
        <w:t>互联网诊疗</w:t>
      </w:r>
      <w:r>
        <w:rPr>
          <w:rFonts w:cs="宋体" w:hint="eastAsia"/>
          <w:color w:val="000000"/>
          <w:szCs w:val="24"/>
        </w:rPr>
        <w:t>。</w:t>
      </w:r>
    </w:p>
    <w:p w14:paraId="12E5CAA0" w14:textId="77777777" w:rsidR="001A2929" w:rsidRDefault="004C5F05" w:rsidP="002465B8">
      <w:pPr>
        <w:pStyle w:val="3"/>
        <w:ind w:hanging="4817"/>
      </w:pPr>
      <w:bookmarkStart w:id="82" w:name="_Toc7466"/>
      <w:bookmarkStart w:id="83" w:name="_Toc17962"/>
      <w:bookmarkStart w:id="84" w:name="_Toc8597"/>
      <w:bookmarkStart w:id="85" w:name="_Toc16584"/>
      <w:bookmarkStart w:id="86" w:name="_Toc5084"/>
      <w:bookmarkStart w:id="87" w:name="_Toc11149"/>
      <w:bookmarkStart w:id="88" w:name="_Toc202624663"/>
      <w:r>
        <w:rPr>
          <w:rFonts w:hint="eastAsia"/>
        </w:rPr>
        <w:t>医务管理人员</w:t>
      </w:r>
      <w:bookmarkEnd w:id="82"/>
      <w:bookmarkEnd w:id="83"/>
      <w:bookmarkEnd w:id="84"/>
      <w:bookmarkEnd w:id="85"/>
      <w:bookmarkEnd w:id="86"/>
      <w:bookmarkEnd w:id="87"/>
      <w:bookmarkEnd w:id="88"/>
    </w:p>
    <w:p w14:paraId="149B0C62" w14:textId="33D97010" w:rsidR="001A2929" w:rsidRDefault="004C5F05">
      <w:pPr>
        <w:ind w:firstLine="480"/>
        <w:rPr>
          <w:rFonts w:cs="宋体"/>
          <w:color w:val="000000"/>
          <w:szCs w:val="24"/>
        </w:rPr>
      </w:pPr>
      <w:r>
        <w:rPr>
          <w:rFonts w:cs="宋体" w:hint="eastAsia"/>
          <w:color w:val="000000"/>
          <w:szCs w:val="24"/>
        </w:rPr>
        <w:t>医院是一个复杂的机构，需要针对不同的业务范围进行管理，医院的医务科需对医院临床业务运作中的各种工作进行管理，利用信息系统，他们可以最快速的掌握到业务处理过程中的每个细节(如：临床医疗规范、病历质控等情况)，从而及早的调控业务运作机制，提高各种业务处理效率。</w:t>
      </w:r>
    </w:p>
    <w:p w14:paraId="1B36D52F" w14:textId="77777777" w:rsidR="001A2929" w:rsidRDefault="004C5F05" w:rsidP="002465B8">
      <w:pPr>
        <w:pStyle w:val="3"/>
        <w:ind w:hanging="4817"/>
      </w:pPr>
      <w:bookmarkStart w:id="89" w:name="_Toc2066"/>
      <w:bookmarkStart w:id="90" w:name="_Toc1588"/>
      <w:bookmarkStart w:id="91" w:name="_Toc16846"/>
      <w:bookmarkStart w:id="92" w:name="_Toc28654"/>
      <w:bookmarkStart w:id="93" w:name="_Toc7017"/>
      <w:bookmarkStart w:id="94" w:name="_Toc26194"/>
      <w:bookmarkStart w:id="95" w:name="_Toc202624664"/>
      <w:r>
        <w:rPr>
          <w:rFonts w:hint="eastAsia"/>
        </w:rPr>
        <w:lastRenderedPageBreak/>
        <w:t>职能科室管理人员</w:t>
      </w:r>
      <w:bookmarkEnd w:id="89"/>
      <w:bookmarkEnd w:id="90"/>
      <w:bookmarkEnd w:id="91"/>
      <w:bookmarkEnd w:id="92"/>
      <w:bookmarkEnd w:id="93"/>
      <w:bookmarkEnd w:id="94"/>
      <w:bookmarkEnd w:id="95"/>
    </w:p>
    <w:p w14:paraId="219D2DCA" w14:textId="37ACD43B" w:rsidR="001A2929" w:rsidRDefault="004C5F05">
      <w:pPr>
        <w:ind w:firstLine="480"/>
        <w:rPr>
          <w:rFonts w:cs="宋体"/>
          <w:color w:val="000000"/>
          <w:szCs w:val="24"/>
        </w:rPr>
      </w:pPr>
      <w:r>
        <w:rPr>
          <w:rFonts w:cs="宋体" w:hint="eastAsia"/>
          <w:color w:val="000000"/>
          <w:szCs w:val="24"/>
        </w:rPr>
        <w:t>将医院临床诊断、治疗、护理服务、质控和病案管理等业务流程整合为一个紧密关联的供应链，为医院决策、管理者和医护人员提供一个全新的管理模式和高效的业务流程，从而提高医院诊断、治疗和服务水平，强化医院质量管理，降低医院运行成本，增强医院竞争力。</w:t>
      </w:r>
    </w:p>
    <w:p w14:paraId="5DF302CE" w14:textId="77777777" w:rsidR="001A2929" w:rsidRDefault="004C5F05" w:rsidP="002465B8">
      <w:pPr>
        <w:pStyle w:val="3"/>
        <w:ind w:hanging="4817"/>
      </w:pPr>
      <w:bookmarkStart w:id="96" w:name="_Toc17062"/>
      <w:bookmarkStart w:id="97" w:name="_Toc11488"/>
      <w:bookmarkStart w:id="98" w:name="_Toc26733"/>
      <w:bookmarkStart w:id="99" w:name="_Toc21162"/>
      <w:bookmarkStart w:id="100" w:name="_Toc20372"/>
      <w:bookmarkStart w:id="101" w:name="_Toc3587"/>
      <w:bookmarkStart w:id="102" w:name="_Toc202624665"/>
      <w:r>
        <w:rPr>
          <w:rFonts w:hint="eastAsia"/>
        </w:rPr>
        <w:t>市区卫健部门</w:t>
      </w:r>
      <w:bookmarkEnd w:id="96"/>
      <w:bookmarkEnd w:id="97"/>
      <w:bookmarkEnd w:id="98"/>
      <w:bookmarkEnd w:id="99"/>
      <w:bookmarkEnd w:id="100"/>
      <w:bookmarkEnd w:id="101"/>
      <w:bookmarkEnd w:id="102"/>
    </w:p>
    <w:p w14:paraId="4EBF87E1" w14:textId="745A2DB6" w:rsidR="001A2929" w:rsidRDefault="004C5F05">
      <w:pPr>
        <w:ind w:firstLine="480"/>
        <w:rPr>
          <w:rFonts w:cs="宋体"/>
          <w:color w:val="000000"/>
          <w:szCs w:val="24"/>
        </w:rPr>
      </w:pPr>
      <w:r>
        <w:rPr>
          <w:rFonts w:cs="宋体" w:hint="eastAsia"/>
          <w:color w:val="000000"/>
          <w:szCs w:val="24"/>
        </w:rPr>
        <w:t>医疗卫生信息化要能够支持市区卫健部门对医疗卫生服务机构的有效管理，提高医疗卫生服务的质量、效率、满意度。</w:t>
      </w:r>
    </w:p>
    <w:p w14:paraId="24CCA3EC" w14:textId="77777777" w:rsidR="001A2929" w:rsidRDefault="004C5F05" w:rsidP="002465B8">
      <w:pPr>
        <w:pStyle w:val="3"/>
        <w:ind w:hanging="4817"/>
      </w:pPr>
      <w:bookmarkStart w:id="103" w:name="_Toc30206"/>
      <w:bookmarkStart w:id="104" w:name="_Toc23323"/>
      <w:bookmarkStart w:id="105" w:name="_Toc18903"/>
      <w:bookmarkStart w:id="106" w:name="_Toc10513"/>
      <w:bookmarkStart w:id="107" w:name="_Toc2134"/>
      <w:bookmarkStart w:id="108" w:name="_Toc22254"/>
      <w:bookmarkStart w:id="109" w:name="_Toc202624666"/>
      <w:r>
        <w:rPr>
          <w:rFonts w:hint="eastAsia"/>
        </w:rPr>
        <w:t>运维管理人员</w:t>
      </w:r>
      <w:bookmarkEnd w:id="103"/>
      <w:bookmarkEnd w:id="104"/>
      <w:bookmarkEnd w:id="105"/>
      <w:bookmarkEnd w:id="106"/>
      <w:bookmarkEnd w:id="107"/>
      <w:bookmarkEnd w:id="108"/>
      <w:bookmarkEnd w:id="109"/>
    </w:p>
    <w:p w14:paraId="59B95EC3" w14:textId="77777777" w:rsidR="001A2929" w:rsidRDefault="004C5F05">
      <w:pPr>
        <w:ind w:firstLine="480"/>
      </w:pPr>
      <w:r>
        <w:rPr>
          <w:rFonts w:cs="宋体" w:hint="eastAsia"/>
          <w:color w:val="000000"/>
          <w:szCs w:val="24"/>
        </w:rPr>
        <w:t>医院信息系统的良好运作，需要专业的信息系统管理人员，他们掌握着信息系统运行的各种运行参数和运行情况数据，信息系统的信息安全管理机制，既要 最大限度的保证信息安全，也要让信息系统管理人员安全、规范地完成各种系统 维护工作，实现医院信息的IT治理。</w:t>
      </w:r>
    </w:p>
    <w:p w14:paraId="37754A5D" w14:textId="77777777" w:rsidR="001A2929" w:rsidRDefault="004C5F05">
      <w:pPr>
        <w:pStyle w:val="2"/>
        <w:ind w:left="2126" w:hanging="2126"/>
      </w:pPr>
      <w:bookmarkStart w:id="110" w:name="_Toc202624667"/>
      <w:r>
        <w:rPr>
          <w:rFonts w:hint="eastAsia"/>
        </w:rPr>
        <w:t>业务需求</w:t>
      </w:r>
      <w:bookmarkEnd w:id="110"/>
    </w:p>
    <w:p w14:paraId="29B29E5D" w14:textId="7C569AAB" w:rsidR="001A2929" w:rsidRDefault="0062517F">
      <w:pPr>
        <w:ind w:firstLine="480"/>
      </w:pPr>
      <w:r>
        <w:rPr>
          <w:rFonts w:ascii="仿宋" w:hAnsi="仿宋" w:cs="仿宋" w:hint="eastAsia"/>
          <w:szCs w:val="28"/>
        </w:rPr>
        <w:t>本项目建设目的是完成</w:t>
      </w:r>
      <w:r>
        <w:rPr>
          <w:rFonts w:hint="eastAsia"/>
        </w:rPr>
        <w:t>互联网医院系统接入深圳市电子处方平台，实现互联网医院系统的电子处方流转到院外互联网药品销售平台、零售药店等结构。实现互联网医院系统的处方发药消耗记录对接医疗保障服务平台API接口上传药品消耗追溯码信息。实现互联网医院系统的医保电子处方的医保结算数据对接医疗保障服务平台API接口完成月度对账清算操作。实现互联网医院系统的中药处方信息对接发药机系统，实现发药机调配处方用药，减轻药房工作人员的工作量。实现互联网医院系统的中药处方代煎信息对接代煎平台，实现患者代煎需求下单、支付，完成代煎，清晰记录药品代煎情况、避免手工操作造成差错，减轻药房工作人员的工作量。</w:t>
      </w:r>
    </w:p>
    <w:p w14:paraId="447221B0" w14:textId="5B996F63" w:rsidR="001A2929" w:rsidRDefault="004C5F05">
      <w:pPr>
        <w:pStyle w:val="2"/>
        <w:ind w:left="2126" w:hanging="2126"/>
      </w:pPr>
      <w:bookmarkStart w:id="111" w:name="_Toc202624668"/>
      <w:r>
        <w:rPr>
          <w:rFonts w:hint="eastAsia"/>
        </w:rPr>
        <w:t>功能需求</w:t>
      </w:r>
      <w:bookmarkEnd w:id="111"/>
    </w:p>
    <w:p w14:paraId="698336D9" w14:textId="21789E04" w:rsidR="001A2929" w:rsidRPr="0062517F" w:rsidRDefault="00B12B1D" w:rsidP="0062517F">
      <w:pPr>
        <w:ind w:firstLine="480"/>
        <w:rPr>
          <w:rFonts w:ascii="仿宋" w:hAnsi="仿宋" w:cs="仿宋"/>
          <w:szCs w:val="28"/>
        </w:rPr>
      </w:pPr>
      <w:r w:rsidRPr="0062517F">
        <w:rPr>
          <w:rFonts w:ascii="仿宋" w:hAnsi="仿宋" w:cs="仿宋" w:hint="eastAsia"/>
          <w:szCs w:val="28"/>
        </w:rPr>
        <w:t>本项目建设的要求</w:t>
      </w:r>
      <w:r w:rsidR="0062517F" w:rsidRPr="0062517F">
        <w:rPr>
          <w:rFonts w:ascii="仿宋" w:hAnsi="仿宋" w:cs="仿宋" w:hint="eastAsia"/>
          <w:szCs w:val="28"/>
        </w:rPr>
        <w:t>互联网医院系统</w:t>
      </w:r>
      <w:r w:rsidR="0062517F">
        <w:rPr>
          <w:rFonts w:ascii="仿宋" w:hAnsi="仿宋" w:cs="仿宋" w:hint="eastAsia"/>
          <w:szCs w:val="28"/>
        </w:rPr>
        <w:t>电子处方对接</w:t>
      </w:r>
      <w:r w:rsidR="0062517F" w:rsidRPr="0062517F">
        <w:rPr>
          <w:rFonts w:ascii="仿宋" w:hAnsi="仿宋" w:cs="仿宋" w:hint="eastAsia"/>
          <w:szCs w:val="28"/>
        </w:rPr>
        <w:t>深圳市电子处方平台</w:t>
      </w:r>
      <w:r w:rsidR="0062517F">
        <w:rPr>
          <w:rFonts w:ascii="仿宋" w:hAnsi="仿宋" w:cs="仿宋" w:hint="eastAsia"/>
          <w:szCs w:val="28"/>
        </w:rPr>
        <w:t>实现</w:t>
      </w:r>
      <w:r w:rsidR="0062517F">
        <w:rPr>
          <w:rFonts w:hint="eastAsia"/>
        </w:rPr>
        <w:t>电子</w:t>
      </w:r>
      <w:r w:rsidR="0062517F">
        <w:rPr>
          <w:rFonts w:hint="eastAsia"/>
        </w:rPr>
        <w:lastRenderedPageBreak/>
        <w:t>处方流转到院外互联网药品销售平台、零售药店等结构</w:t>
      </w:r>
      <w:r w:rsidR="0062517F">
        <w:rPr>
          <w:rFonts w:ascii="仿宋" w:hAnsi="仿宋" w:cs="仿宋" w:hint="eastAsia"/>
          <w:szCs w:val="28"/>
        </w:rPr>
        <w:t>，</w:t>
      </w:r>
      <w:r w:rsidR="0062517F" w:rsidRPr="0062517F">
        <w:rPr>
          <w:rFonts w:ascii="仿宋" w:hAnsi="仿宋" w:cs="仿宋" w:hint="eastAsia"/>
          <w:szCs w:val="28"/>
        </w:rPr>
        <w:t>实现</w:t>
      </w:r>
      <w:r w:rsidR="0062517F">
        <w:rPr>
          <w:rFonts w:ascii="仿宋" w:hAnsi="仿宋" w:cs="仿宋" w:hint="eastAsia"/>
          <w:szCs w:val="28"/>
        </w:rPr>
        <w:t>互联网医院系统电子处方</w:t>
      </w:r>
      <w:r w:rsidR="0062517F" w:rsidRPr="0062517F">
        <w:rPr>
          <w:rFonts w:ascii="仿宋" w:hAnsi="仿宋" w:cs="仿宋" w:hint="eastAsia"/>
          <w:szCs w:val="28"/>
        </w:rPr>
        <w:t>追溯码</w:t>
      </w:r>
      <w:r w:rsidR="0062517F">
        <w:rPr>
          <w:rFonts w:ascii="仿宋" w:hAnsi="仿宋" w:cs="仿宋" w:hint="eastAsia"/>
          <w:szCs w:val="28"/>
        </w:rPr>
        <w:t>数据上传，实现互联网医院支付记录医保支付清算对账，实现互联网医院系统电子处方对接发药机系统，实现互联网医院系统电子处方对接代煎平台实现代煎管理。具体功能清单如下：</w:t>
      </w:r>
    </w:p>
    <w:tbl>
      <w:tblPr>
        <w:tblW w:w="9730" w:type="dxa"/>
        <w:jc w:val="center"/>
        <w:tblLayout w:type="fixed"/>
        <w:tblLook w:val="04A0" w:firstRow="1" w:lastRow="0" w:firstColumn="1" w:lastColumn="0" w:noHBand="0" w:noVBand="1"/>
      </w:tblPr>
      <w:tblGrid>
        <w:gridCol w:w="802"/>
        <w:gridCol w:w="1233"/>
        <w:gridCol w:w="1618"/>
        <w:gridCol w:w="6077"/>
      </w:tblGrid>
      <w:tr w:rsidR="0062517F" w14:paraId="60933D03" w14:textId="77777777" w:rsidTr="004C5F05">
        <w:trPr>
          <w:trHeight w:val="510"/>
          <w:tblHeader/>
          <w:jc w:val="center"/>
        </w:trPr>
        <w:tc>
          <w:tcPr>
            <w:tcW w:w="8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B3F6B0" w14:textId="77777777" w:rsidR="0062517F" w:rsidRDefault="0062517F" w:rsidP="004C5F05">
            <w:pPr>
              <w:widowControl/>
              <w:spacing w:line="240" w:lineRule="auto"/>
              <w:ind w:firstLineChars="0" w:firstLine="0"/>
              <w:jc w:val="center"/>
              <w:textAlignment w:val="center"/>
              <w:rPr>
                <w:rFonts w:cs="宋体"/>
                <w:b/>
                <w:bCs/>
                <w:szCs w:val="24"/>
              </w:rPr>
            </w:pPr>
            <w:r>
              <w:rPr>
                <w:rFonts w:cs="宋体" w:hint="eastAsia"/>
                <w:b/>
                <w:bCs/>
                <w:kern w:val="0"/>
                <w:szCs w:val="24"/>
                <w:lang w:bidi="ar"/>
              </w:rPr>
              <w:t>序号</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0B753C" w14:textId="77777777" w:rsidR="0062517F" w:rsidRDefault="0062517F" w:rsidP="004C5F05">
            <w:pPr>
              <w:widowControl/>
              <w:spacing w:line="240" w:lineRule="auto"/>
              <w:ind w:firstLineChars="0" w:firstLine="0"/>
              <w:jc w:val="center"/>
              <w:textAlignment w:val="center"/>
              <w:rPr>
                <w:rFonts w:cs="宋体"/>
                <w:b/>
                <w:bCs/>
                <w:szCs w:val="24"/>
              </w:rPr>
            </w:pPr>
            <w:r>
              <w:rPr>
                <w:rFonts w:cs="宋体" w:hint="eastAsia"/>
                <w:b/>
                <w:bCs/>
                <w:kern w:val="0"/>
                <w:szCs w:val="24"/>
                <w:lang w:bidi="ar"/>
              </w:rPr>
              <w:t>模块</w:t>
            </w:r>
          </w:p>
        </w:tc>
        <w:tc>
          <w:tcPr>
            <w:tcW w:w="16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9D5A95" w14:textId="77777777" w:rsidR="0062517F" w:rsidRDefault="0062517F" w:rsidP="004C5F05">
            <w:pPr>
              <w:widowControl/>
              <w:spacing w:line="240" w:lineRule="auto"/>
              <w:ind w:firstLineChars="0" w:firstLine="0"/>
              <w:jc w:val="center"/>
              <w:textAlignment w:val="center"/>
              <w:rPr>
                <w:rFonts w:cs="宋体"/>
                <w:b/>
                <w:bCs/>
                <w:szCs w:val="24"/>
              </w:rPr>
            </w:pPr>
            <w:r>
              <w:rPr>
                <w:rFonts w:cs="宋体" w:hint="eastAsia"/>
                <w:b/>
                <w:bCs/>
                <w:kern w:val="0"/>
                <w:szCs w:val="24"/>
                <w:lang w:bidi="ar"/>
              </w:rPr>
              <w:t>功能</w:t>
            </w:r>
          </w:p>
        </w:tc>
        <w:tc>
          <w:tcPr>
            <w:tcW w:w="6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8F387" w14:textId="77777777" w:rsidR="0062517F" w:rsidRDefault="0062517F" w:rsidP="004C5F05">
            <w:pPr>
              <w:widowControl/>
              <w:spacing w:line="240" w:lineRule="auto"/>
              <w:ind w:firstLineChars="0" w:firstLine="0"/>
              <w:jc w:val="center"/>
              <w:textAlignment w:val="center"/>
              <w:rPr>
                <w:rFonts w:cs="宋体"/>
                <w:b/>
                <w:bCs/>
                <w:szCs w:val="24"/>
              </w:rPr>
            </w:pPr>
            <w:r>
              <w:rPr>
                <w:rFonts w:cs="宋体" w:hint="eastAsia"/>
                <w:b/>
                <w:bCs/>
                <w:kern w:val="0"/>
                <w:szCs w:val="24"/>
                <w:lang w:bidi="ar"/>
              </w:rPr>
              <w:t>描述</w:t>
            </w:r>
          </w:p>
        </w:tc>
      </w:tr>
      <w:tr w:rsidR="0062517F" w14:paraId="4E4A4FC7" w14:textId="77777777" w:rsidTr="004C5F05">
        <w:trPr>
          <w:trHeight w:val="510"/>
          <w:jc w:val="center"/>
        </w:trPr>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8740F" w14:textId="77777777" w:rsidR="0062517F" w:rsidRDefault="0062517F" w:rsidP="004C5F05">
            <w:pPr>
              <w:widowControl/>
              <w:spacing w:line="240" w:lineRule="auto"/>
              <w:ind w:firstLineChars="0" w:firstLine="0"/>
              <w:jc w:val="center"/>
              <w:textAlignment w:val="center"/>
              <w:rPr>
                <w:rFonts w:cs="宋体"/>
                <w:sz w:val="20"/>
                <w:szCs w:val="20"/>
              </w:rPr>
            </w:pPr>
            <w:r>
              <w:rPr>
                <w:rFonts w:cs="宋体" w:hint="eastAsia"/>
                <w:kern w:val="0"/>
                <w:sz w:val="20"/>
                <w:szCs w:val="20"/>
                <w:lang w:bidi="ar"/>
              </w:rPr>
              <w:t>1</w:t>
            </w:r>
          </w:p>
        </w:tc>
        <w:tc>
          <w:tcPr>
            <w:tcW w:w="123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2A9205D" w14:textId="2B52B7BA" w:rsidR="0062517F" w:rsidRDefault="0062517F" w:rsidP="004C5F05">
            <w:pPr>
              <w:widowControl/>
              <w:spacing w:line="240" w:lineRule="auto"/>
              <w:ind w:firstLineChars="0" w:firstLine="0"/>
              <w:jc w:val="left"/>
              <w:textAlignment w:val="center"/>
              <w:rPr>
                <w:rFonts w:cs="宋体"/>
                <w:sz w:val="20"/>
                <w:szCs w:val="20"/>
              </w:rPr>
            </w:pPr>
            <w:r>
              <w:rPr>
                <w:rFonts w:cs="宋体" w:hint="eastAsia"/>
                <w:kern w:val="0"/>
                <w:sz w:val="20"/>
                <w:szCs w:val="20"/>
                <w:lang w:bidi="ar"/>
              </w:rPr>
              <w:t>市电子处方平台</w:t>
            </w:r>
          </w:p>
        </w:tc>
        <w:tc>
          <w:tcPr>
            <w:tcW w:w="16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B8379" w14:textId="77777777" w:rsidR="0062517F" w:rsidRDefault="0062517F" w:rsidP="004C5F05">
            <w:pPr>
              <w:widowControl/>
              <w:spacing w:line="240" w:lineRule="auto"/>
              <w:ind w:firstLineChars="0" w:firstLine="0"/>
              <w:jc w:val="left"/>
              <w:textAlignment w:val="center"/>
              <w:rPr>
                <w:rFonts w:cs="宋体"/>
                <w:sz w:val="20"/>
                <w:szCs w:val="20"/>
              </w:rPr>
            </w:pPr>
            <w:r>
              <w:rPr>
                <w:rFonts w:cs="宋体" w:hint="eastAsia"/>
                <w:kern w:val="0"/>
                <w:sz w:val="20"/>
                <w:szCs w:val="20"/>
                <w:lang w:bidi="ar"/>
              </w:rPr>
              <w:t>药品目录查询</w:t>
            </w:r>
          </w:p>
        </w:tc>
        <w:tc>
          <w:tcPr>
            <w:tcW w:w="6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FA42E" w14:textId="77777777" w:rsidR="0062517F" w:rsidRDefault="0062517F" w:rsidP="004C5F05">
            <w:pPr>
              <w:widowControl/>
              <w:spacing w:line="240" w:lineRule="auto"/>
              <w:ind w:firstLineChars="0" w:firstLine="0"/>
              <w:jc w:val="left"/>
              <w:textAlignment w:val="center"/>
              <w:rPr>
                <w:rFonts w:cs="宋体"/>
                <w:sz w:val="20"/>
                <w:szCs w:val="20"/>
              </w:rPr>
            </w:pPr>
            <w:r>
              <w:rPr>
                <w:rFonts w:cs="宋体" w:hint="eastAsia"/>
                <w:kern w:val="0"/>
                <w:sz w:val="20"/>
                <w:szCs w:val="20"/>
                <w:lang w:bidi="ar"/>
              </w:rPr>
              <w:t>医疗机构开具处方时，可在深圳电子处方信息平台查询平台流转药品目录。</w:t>
            </w:r>
          </w:p>
        </w:tc>
      </w:tr>
      <w:tr w:rsidR="0062517F" w14:paraId="5ED84200" w14:textId="77777777" w:rsidTr="004C5F05">
        <w:trPr>
          <w:trHeight w:val="510"/>
          <w:jc w:val="center"/>
        </w:trPr>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E361AF" w14:textId="77777777" w:rsidR="0062517F" w:rsidRDefault="0062517F" w:rsidP="004C5F05">
            <w:pPr>
              <w:widowControl/>
              <w:spacing w:line="240" w:lineRule="auto"/>
              <w:ind w:firstLineChars="0" w:firstLine="0"/>
              <w:jc w:val="center"/>
              <w:textAlignment w:val="center"/>
              <w:rPr>
                <w:rFonts w:cs="宋体"/>
                <w:sz w:val="20"/>
                <w:szCs w:val="20"/>
              </w:rPr>
            </w:pPr>
            <w:r>
              <w:rPr>
                <w:rFonts w:cs="宋体" w:hint="eastAsia"/>
                <w:kern w:val="0"/>
                <w:sz w:val="20"/>
                <w:szCs w:val="20"/>
                <w:lang w:bidi="ar"/>
              </w:rPr>
              <w:t>2</w:t>
            </w:r>
          </w:p>
        </w:tc>
        <w:tc>
          <w:tcPr>
            <w:tcW w:w="12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2728A1" w14:textId="77777777" w:rsidR="0062517F" w:rsidRDefault="0062517F" w:rsidP="004C5F05">
            <w:pPr>
              <w:widowControl/>
              <w:spacing w:line="240" w:lineRule="auto"/>
              <w:ind w:firstLineChars="0" w:firstLine="0"/>
              <w:rPr>
                <w:rFonts w:cs="宋体"/>
                <w:sz w:val="20"/>
                <w:szCs w:val="20"/>
              </w:rPr>
            </w:pPr>
          </w:p>
        </w:tc>
        <w:tc>
          <w:tcPr>
            <w:tcW w:w="16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E68DB" w14:textId="77777777" w:rsidR="0062517F" w:rsidRDefault="0062517F" w:rsidP="004C5F05">
            <w:pPr>
              <w:widowControl/>
              <w:spacing w:line="240" w:lineRule="auto"/>
              <w:ind w:firstLineChars="0" w:firstLine="0"/>
              <w:jc w:val="left"/>
              <w:textAlignment w:val="center"/>
              <w:rPr>
                <w:rFonts w:cs="宋体"/>
                <w:sz w:val="20"/>
                <w:szCs w:val="20"/>
              </w:rPr>
            </w:pPr>
            <w:r>
              <w:rPr>
                <w:rFonts w:cs="宋体" w:hint="eastAsia"/>
                <w:kern w:val="0"/>
                <w:sz w:val="20"/>
                <w:szCs w:val="20"/>
                <w:lang w:bidi="ar"/>
              </w:rPr>
              <w:t>电子处方上传预核验</w:t>
            </w:r>
          </w:p>
        </w:tc>
        <w:tc>
          <w:tcPr>
            <w:tcW w:w="6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94E28" w14:textId="77777777" w:rsidR="0062517F" w:rsidRDefault="0062517F" w:rsidP="004C5F05">
            <w:pPr>
              <w:widowControl/>
              <w:spacing w:line="240" w:lineRule="auto"/>
              <w:ind w:firstLineChars="0" w:firstLine="0"/>
              <w:jc w:val="left"/>
              <w:textAlignment w:val="center"/>
              <w:rPr>
                <w:rFonts w:cs="宋体"/>
                <w:sz w:val="20"/>
                <w:szCs w:val="20"/>
              </w:rPr>
            </w:pPr>
            <w:r>
              <w:rPr>
                <w:rFonts w:cs="宋体" w:hint="eastAsia"/>
                <w:kern w:val="0"/>
                <w:sz w:val="20"/>
                <w:szCs w:val="20"/>
                <w:lang w:bidi="ar"/>
              </w:rPr>
              <w:t>医疗机构实现医师开方时的电子处方信息预核验，预核验通过的处方才能进行上传，上传时处方须经医疗机构医师签名且院内药师审核通过</w:t>
            </w:r>
          </w:p>
        </w:tc>
      </w:tr>
      <w:tr w:rsidR="0062517F" w14:paraId="29C72071" w14:textId="77777777" w:rsidTr="004C5F05">
        <w:trPr>
          <w:trHeight w:val="510"/>
          <w:jc w:val="center"/>
        </w:trPr>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8E24D" w14:textId="77777777" w:rsidR="0062517F" w:rsidRDefault="0062517F" w:rsidP="004C5F05">
            <w:pPr>
              <w:widowControl/>
              <w:spacing w:line="240" w:lineRule="auto"/>
              <w:ind w:firstLineChars="0" w:firstLine="0"/>
              <w:jc w:val="center"/>
              <w:textAlignment w:val="center"/>
              <w:rPr>
                <w:rFonts w:cs="宋体"/>
                <w:sz w:val="20"/>
                <w:szCs w:val="20"/>
              </w:rPr>
            </w:pPr>
            <w:r>
              <w:rPr>
                <w:rFonts w:cs="宋体" w:hint="eastAsia"/>
                <w:kern w:val="0"/>
                <w:sz w:val="20"/>
                <w:szCs w:val="20"/>
                <w:lang w:bidi="ar"/>
              </w:rPr>
              <w:t>3</w:t>
            </w:r>
          </w:p>
        </w:tc>
        <w:tc>
          <w:tcPr>
            <w:tcW w:w="12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BE77D1" w14:textId="77777777" w:rsidR="0062517F" w:rsidRDefault="0062517F" w:rsidP="004C5F05">
            <w:pPr>
              <w:widowControl/>
              <w:spacing w:line="240" w:lineRule="auto"/>
              <w:ind w:firstLineChars="0" w:firstLine="0"/>
              <w:rPr>
                <w:rFonts w:cs="宋体"/>
                <w:sz w:val="20"/>
                <w:szCs w:val="20"/>
              </w:rPr>
            </w:pPr>
          </w:p>
        </w:tc>
        <w:tc>
          <w:tcPr>
            <w:tcW w:w="16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77095" w14:textId="77777777" w:rsidR="0062517F" w:rsidRDefault="0062517F" w:rsidP="004C5F05">
            <w:pPr>
              <w:widowControl/>
              <w:spacing w:line="240" w:lineRule="auto"/>
              <w:ind w:firstLineChars="0" w:firstLine="0"/>
              <w:jc w:val="left"/>
              <w:textAlignment w:val="center"/>
              <w:rPr>
                <w:rFonts w:cs="宋体"/>
                <w:sz w:val="20"/>
                <w:szCs w:val="20"/>
              </w:rPr>
            </w:pPr>
            <w:r>
              <w:rPr>
                <w:rFonts w:cs="宋体" w:hint="eastAsia"/>
                <w:kern w:val="0"/>
                <w:sz w:val="20"/>
                <w:szCs w:val="20"/>
                <w:lang w:bidi="ar"/>
              </w:rPr>
              <w:t>电子处方上传</w:t>
            </w:r>
          </w:p>
        </w:tc>
        <w:tc>
          <w:tcPr>
            <w:tcW w:w="6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6CDEF" w14:textId="77777777" w:rsidR="0062517F" w:rsidRDefault="0062517F" w:rsidP="004C5F05">
            <w:pPr>
              <w:widowControl/>
              <w:spacing w:line="240" w:lineRule="auto"/>
              <w:ind w:firstLineChars="0" w:firstLine="0"/>
              <w:jc w:val="left"/>
              <w:textAlignment w:val="center"/>
              <w:rPr>
                <w:rFonts w:cs="宋体"/>
                <w:sz w:val="20"/>
                <w:szCs w:val="20"/>
              </w:rPr>
            </w:pPr>
            <w:r>
              <w:rPr>
                <w:rFonts w:cs="宋体" w:hint="eastAsia"/>
                <w:kern w:val="0"/>
                <w:sz w:val="20"/>
                <w:szCs w:val="20"/>
                <w:lang w:bidi="ar"/>
              </w:rPr>
              <w:t>医疗机构将处方文件上传电子处方流转平台中心</w:t>
            </w:r>
          </w:p>
        </w:tc>
      </w:tr>
      <w:tr w:rsidR="0062517F" w14:paraId="0747946A" w14:textId="77777777" w:rsidTr="004C5F05">
        <w:trPr>
          <w:trHeight w:val="510"/>
          <w:jc w:val="center"/>
        </w:trPr>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467FD" w14:textId="77777777" w:rsidR="0062517F" w:rsidRDefault="0062517F" w:rsidP="004C5F05">
            <w:pPr>
              <w:widowControl/>
              <w:spacing w:line="240" w:lineRule="auto"/>
              <w:ind w:firstLineChars="0" w:firstLine="0"/>
              <w:jc w:val="center"/>
              <w:textAlignment w:val="center"/>
              <w:rPr>
                <w:rFonts w:cs="宋体"/>
                <w:sz w:val="20"/>
                <w:szCs w:val="20"/>
              </w:rPr>
            </w:pPr>
            <w:r>
              <w:rPr>
                <w:rFonts w:cs="宋体" w:hint="eastAsia"/>
                <w:kern w:val="0"/>
                <w:sz w:val="20"/>
                <w:szCs w:val="20"/>
                <w:lang w:bidi="ar"/>
              </w:rPr>
              <w:t>4</w:t>
            </w:r>
          </w:p>
        </w:tc>
        <w:tc>
          <w:tcPr>
            <w:tcW w:w="12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86460E" w14:textId="77777777" w:rsidR="0062517F" w:rsidRDefault="0062517F" w:rsidP="004C5F05">
            <w:pPr>
              <w:widowControl/>
              <w:spacing w:line="240" w:lineRule="auto"/>
              <w:ind w:firstLineChars="0" w:firstLine="0"/>
              <w:rPr>
                <w:rFonts w:cs="宋体"/>
                <w:sz w:val="20"/>
                <w:szCs w:val="20"/>
              </w:rPr>
            </w:pPr>
          </w:p>
        </w:tc>
        <w:tc>
          <w:tcPr>
            <w:tcW w:w="16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A4535" w14:textId="77777777" w:rsidR="0062517F" w:rsidRDefault="0062517F" w:rsidP="004C5F05">
            <w:pPr>
              <w:widowControl/>
              <w:spacing w:line="240" w:lineRule="auto"/>
              <w:ind w:firstLineChars="0" w:firstLine="0"/>
              <w:jc w:val="left"/>
              <w:textAlignment w:val="center"/>
              <w:rPr>
                <w:rFonts w:cs="宋体"/>
                <w:sz w:val="20"/>
                <w:szCs w:val="20"/>
              </w:rPr>
            </w:pPr>
            <w:r>
              <w:rPr>
                <w:rFonts w:cs="宋体" w:hint="eastAsia"/>
                <w:kern w:val="0"/>
                <w:sz w:val="20"/>
                <w:szCs w:val="20"/>
                <w:lang w:bidi="ar"/>
              </w:rPr>
              <w:t>电子处方撤销</w:t>
            </w:r>
          </w:p>
        </w:tc>
        <w:tc>
          <w:tcPr>
            <w:tcW w:w="6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DA59E" w14:textId="77777777" w:rsidR="0062517F" w:rsidRDefault="0062517F" w:rsidP="004C5F05">
            <w:pPr>
              <w:widowControl/>
              <w:spacing w:line="240" w:lineRule="auto"/>
              <w:ind w:firstLineChars="0" w:firstLine="0"/>
              <w:jc w:val="left"/>
              <w:textAlignment w:val="center"/>
              <w:rPr>
                <w:rFonts w:cs="宋体"/>
                <w:sz w:val="20"/>
                <w:szCs w:val="20"/>
              </w:rPr>
            </w:pPr>
            <w:r>
              <w:rPr>
                <w:rFonts w:cs="宋体" w:hint="eastAsia"/>
                <w:kern w:val="0"/>
                <w:sz w:val="20"/>
                <w:szCs w:val="20"/>
                <w:lang w:bidi="ar"/>
              </w:rPr>
              <w:t>医疗机构对还未结算的异常电子处方进行撤销操作</w:t>
            </w:r>
          </w:p>
        </w:tc>
      </w:tr>
      <w:tr w:rsidR="0062517F" w14:paraId="2A1C2DAB" w14:textId="77777777" w:rsidTr="004C5F05">
        <w:trPr>
          <w:trHeight w:val="510"/>
          <w:jc w:val="center"/>
        </w:trPr>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55D47" w14:textId="77777777" w:rsidR="0062517F" w:rsidRDefault="0062517F" w:rsidP="004C5F05">
            <w:pPr>
              <w:widowControl/>
              <w:spacing w:line="240" w:lineRule="auto"/>
              <w:ind w:firstLineChars="0" w:firstLine="0"/>
              <w:jc w:val="center"/>
              <w:textAlignment w:val="center"/>
              <w:rPr>
                <w:rFonts w:cs="宋体"/>
                <w:sz w:val="20"/>
                <w:szCs w:val="20"/>
              </w:rPr>
            </w:pPr>
            <w:r>
              <w:rPr>
                <w:rFonts w:cs="宋体" w:hint="eastAsia"/>
                <w:kern w:val="0"/>
                <w:sz w:val="20"/>
                <w:szCs w:val="20"/>
                <w:lang w:bidi="ar"/>
              </w:rPr>
              <w:t>5</w:t>
            </w:r>
          </w:p>
        </w:tc>
        <w:tc>
          <w:tcPr>
            <w:tcW w:w="12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A86488" w14:textId="77777777" w:rsidR="0062517F" w:rsidRDefault="0062517F" w:rsidP="004C5F05">
            <w:pPr>
              <w:widowControl/>
              <w:spacing w:line="240" w:lineRule="auto"/>
              <w:ind w:firstLineChars="0" w:firstLine="0"/>
              <w:rPr>
                <w:rFonts w:cs="宋体"/>
                <w:sz w:val="20"/>
                <w:szCs w:val="20"/>
              </w:rPr>
            </w:pPr>
          </w:p>
        </w:tc>
        <w:tc>
          <w:tcPr>
            <w:tcW w:w="16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572ED" w14:textId="77777777" w:rsidR="0062517F" w:rsidRDefault="0062517F" w:rsidP="004C5F05">
            <w:pPr>
              <w:widowControl/>
              <w:spacing w:line="240" w:lineRule="auto"/>
              <w:ind w:firstLineChars="0" w:firstLine="0"/>
              <w:jc w:val="left"/>
              <w:textAlignment w:val="center"/>
              <w:rPr>
                <w:rFonts w:cs="宋体"/>
                <w:sz w:val="20"/>
                <w:szCs w:val="20"/>
              </w:rPr>
            </w:pPr>
            <w:r>
              <w:rPr>
                <w:rFonts w:cs="宋体" w:hint="eastAsia"/>
                <w:kern w:val="0"/>
                <w:sz w:val="20"/>
                <w:szCs w:val="20"/>
                <w:lang w:bidi="ar"/>
              </w:rPr>
              <w:t>电子处方信息查询</w:t>
            </w:r>
          </w:p>
        </w:tc>
        <w:tc>
          <w:tcPr>
            <w:tcW w:w="6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6A671" w14:textId="77777777" w:rsidR="0062517F" w:rsidRDefault="0062517F" w:rsidP="004C5F05">
            <w:pPr>
              <w:widowControl/>
              <w:spacing w:line="240" w:lineRule="auto"/>
              <w:ind w:firstLineChars="0" w:firstLine="0"/>
              <w:jc w:val="left"/>
              <w:textAlignment w:val="center"/>
              <w:rPr>
                <w:rFonts w:cs="宋体"/>
                <w:sz w:val="20"/>
                <w:szCs w:val="20"/>
              </w:rPr>
            </w:pPr>
            <w:r>
              <w:rPr>
                <w:rFonts w:cs="宋体" w:hint="eastAsia"/>
                <w:kern w:val="0"/>
                <w:sz w:val="20"/>
                <w:szCs w:val="20"/>
                <w:lang w:bidi="ar"/>
              </w:rPr>
              <w:t>医疗机构可查询上传的患者处方详情信息及状态</w:t>
            </w:r>
          </w:p>
        </w:tc>
      </w:tr>
      <w:tr w:rsidR="0062517F" w14:paraId="6D34E102" w14:textId="77777777" w:rsidTr="004C5F05">
        <w:trPr>
          <w:trHeight w:val="510"/>
          <w:jc w:val="center"/>
        </w:trPr>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0D343" w14:textId="77777777" w:rsidR="0062517F" w:rsidRDefault="0062517F" w:rsidP="004C5F05">
            <w:pPr>
              <w:widowControl/>
              <w:spacing w:line="240" w:lineRule="auto"/>
              <w:ind w:firstLineChars="0" w:firstLine="0"/>
              <w:jc w:val="center"/>
              <w:textAlignment w:val="center"/>
              <w:rPr>
                <w:rFonts w:cs="宋体"/>
                <w:sz w:val="20"/>
                <w:szCs w:val="20"/>
              </w:rPr>
            </w:pPr>
            <w:r>
              <w:rPr>
                <w:rFonts w:cs="宋体" w:hint="eastAsia"/>
                <w:kern w:val="0"/>
                <w:sz w:val="20"/>
                <w:szCs w:val="20"/>
                <w:lang w:bidi="ar"/>
              </w:rPr>
              <w:t>6</w:t>
            </w:r>
          </w:p>
        </w:tc>
        <w:tc>
          <w:tcPr>
            <w:tcW w:w="12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857886" w14:textId="77777777" w:rsidR="0062517F" w:rsidRDefault="0062517F" w:rsidP="004C5F05">
            <w:pPr>
              <w:widowControl/>
              <w:spacing w:line="240" w:lineRule="auto"/>
              <w:ind w:firstLineChars="0" w:firstLine="0"/>
              <w:rPr>
                <w:rFonts w:cs="宋体"/>
                <w:sz w:val="20"/>
                <w:szCs w:val="20"/>
              </w:rPr>
            </w:pPr>
          </w:p>
        </w:tc>
        <w:tc>
          <w:tcPr>
            <w:tcW w:w="16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D7597" w14:textId="77777777" w:rsidR="0062517F" w:rsidRDefault="0062517F" w:rsidP="004C5F05">
            <w:pPr>
              <w:widowControl/>
              <w:spacing w:line="240" w:lineRule="auto"/>
              <w:ind w:firstLineChars="0" w:firstLine="0"/>
              <w:jc w:val="left"/>
              <w:textAlignment w:val="center"/>
              <w:rPr>
                <w:rFonts w:cs="宋体"/>
                <w:sz w:val="20"/>
                <w:szCs w:val="20"/>
              </w:rPr>
            </w:pPr>
            <w:r>
              <w:rPr>
                <w:rFonts w:cs="宋体" w:hint="eastAsia"/>
                <w:kern w:val="0"/>
                <w:sz w:val="20"/>
                <w:szCs w:val="20"/>
                <w:lang w:bidi="ar"/>
              </w:rPr>
              <w:t>电子处方审核结果查询</w:t>
            </w:r>
          </w:p>
        </w:tc>
        <w:tc>
          <w:tcPr>
            <w:tcW w:w="6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4CB37" w14:textId="77777777" w:rsidR="0062517F" w:rsidRDefault="0062517F" w:rsidP="004C5F05">
            <w:pPr>
              <w:widowControl/>
              <w:spacing w:line="240" w:lineRule="auto"/>
              <w:ind w:firstLineChars="0" w:firstLine="0"/>
              <w:jc w:val="left"/>
              <w:textAlignment w:val="center"/>
              <w:rPr>
                <w:rFonts w:cs="宋体"/>
                <w:sz w:val="20"/>
                <w:szCs w:val="20"/>
              </w:rPr>
            </w:pPr>
            <w:r>
              <w:rPr>
                <w:rFonts w:cs="宋体" w:hint="eastAsia"/>
                <w:kern w:val="0"/>
                <w:sz w:val="20"/>
                <w:szCs w:val="20"/>
                <w:lang w:bidi="ar"/>
              </w:rPr>
              <w:t>医疗机构可主动查询为患者开具的处方在取药机构的处方审核结果信息</w:t>
            </w:r>
          </w:p>
        </w:tc>
      </w:tr>
      <w:tr w:rsidR="0062517F" w14:paraId="0985A05B" w14:textId="77777777" w:rsidTr="004C5F05">
        <w:trPr>
          <w:trHeight w:val="510"/>
          <w:jc w:val="center"/>
        </w:trPr>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901D7" w14:textId="77777777" w:rsidR="0062517F" w:rsidRDefault="0062517F" w:rsidP="004C5F05">
            <w:pPr>
              <w:widowControl/>
              <w:spacing w:line="240" w:lineRule="auto"/>
              <w:ind w:firstLineChars="0" w:firstLine="0"/>
              <w:jc w:val="center"/>
              <w:textAlignment w:val="center"/>
              <w:rPr>
                <w:rFonts w:cs="宋体"/>
                <w:sz w:val="20"/>
                <w:szCs w:val="20"/>
              </w:rPr>
            </w:pPr>
            <w:r>
              <w:rPr>
                <w:rFonts w:cs="宋体" w:hint="eastAsia"/>
                <w:kern w:val="0"/>
                <w:sz w:val="20"/>
                <w:szCs w:val="20"/>
                <w:lang w:bidi="ar"/>
              </w:rPr>
              <w:t>7</w:t>
            </w:r>
          </w:p>
        </w:tc>
        <w:tc>
          <w:tcPr>
            <w:tcW w:w="12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B84F2E" w14:textId="77777777" w:rsidR="0062517F" w:rsidRDefault="0062517F" w:rsidP="004C5F05">
            <w:pPr>
              <w:widowControl/>
              <w:spacing w:line="240" w:lineRule="auto"/>
              <w:ind w:firstLineChars="0" w:firstLine="0"/>
              <w:rPr>
                <w:rFonts w:cs="宋体"/>
                <w:sz w:val="20"/>
                <w:szCs w:val="20"/>
              </w:rPr>
            </w:pPr>
          </w:p>
        </w:tc>
        <w:tc>
          <w:tcPr>
            <w:tcW w:w="16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C2426B" w14:textId="77777777" w:rsidR="0062517F" w:rsidRDefault="0062517F" w:rsidP="004C5F05">
            <w:pPr>
              <w:widowControl/>
              <w:spacing w:line="240" w:lineRule="auto"/>
              <w:ind w:firstLineChars="0" w:firstLine="0"/>
              <w:jc w:val="left"/>
              <w:textAlignment w:val="center"/>
              <w:rPr>
                <w:rFonts w:cs="宋体"/>
                <w:sz w:val="20"/>
                <w:szCs w:val="20"/>
              </w:rPr>
            </w:pPr>
            <w:r>
              <w:rPr>
                <w:rFonts w:cs="宋体" w:hint="eastAsia"/>
                <w:kern w:val="0"/>
                <w:sz w:val="20"/>
                <w:szCs w:val="20"/>
                <w:lang w:bidi="ar"/>
              </w:rPr>
              <w:t>电子处方取药结果查询</w:t>
            </w:r>
          </w:p>
        </w:tc>
        <w:tc>
          <w:tcPr>
            <w:tcW w:w="6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AF13D" w14:textId="77777777" w:rsidR="0062517F" w:rsidRDefault="0062517F" w:rsidP="004C5F05">
            <w:pPr>
              <w:widowControl/>
              <w:spacing w:line="240" w:lineRule="auto"/>
              <w:ind w:firstLineChars="0" w:firstLine="0"/>
              <w:jc w:val="left"/>
              <w:textAlignment w:val="center"/>
              <w:rPr>
                <w:rFonts w:cs="宋体"/>
                <w:sz w:val="20"/>
                <w:szCs w:val="20"/>
              </w:rPr>
            </w:pPr>
            <w:r>
              <w:rPr>
                <w:rFonts w:cs="宋体" w:hint="eastAsia"/>
                <w:kern w:val="0"/>
                <w:sz w:val="20"/>
                <w:szCs w:val="20"/>
                <w:lang w:bidi="ar"/>
              </w:rPr>
              <w:t>医疗机构可主动查询为患者开具的处方在取药机构的处方结算结果信息</w:t>
            </w:r>
          </w:p>
        </w:tc>
      </w:tr>
      <w:tr w:rsidR="0062517F" w14:paraId="53EA2057" w14:textId="77777777" w:rsidTr="004C5F05">
        <w:trPr>
          <w:trHeight w:val="510"/>
          <w:jc w:val="center"/>
        </w:trPr>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58BD0" w14:textId="77777777" w:rsidR="0062517F" w:rsidRDefault="0062517F" w:rsidP="004C5F05">
            <w:pPr>
              <w:widowControl/>
              <w:spacing w:line="240" w:lineRule="auto"/>
              <w:ind w:firstLineChars="0" w:firstLine="0"/>
              <w:jc w:val="center"/>
              <w:textAlignment w:val="center"/>
              <w:rPr>
                <w:rFonts w:cs="宋体"/>
                <w:sz w:val="20"/>
                <w:szCs w:val="20"/>
              </w:rPr>
            </w:pPr>
            <w:r>
              <w:rPr>
                <w:rFonts w:cs="宋体" w:hint="eastAsia"/>
                <w:kern w:val="0"/>
                <w:sz w:val="20"/>
                <w:szCs w:val="20"/>
                <w:lang w:bidi="ar"/>
              </w:rPr>
              <w:t>8</w:t>
            </w:r>
          </w:p>
        </w:tc>
        <w:tc>
          <w:tcPr>
            <w:tcW w:w="12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B192B6" w14:textId="77777777" w:rsidR="0062517F" w:rsidRDefault="0062517F" w:rsidP="004C5F05">
            <w:pPr>
              <w:widowControl/>
              <w:spacing w:line="240" w:lineRule="auto"/>
              <w:ind w:firstLineChars="0" w:firstLine="0"/>
              <w:rPr>
                <w:rFonts w:cs="宋体"/>
                <w:sz w:val="20"/>
                <w:szCs w:val="20"/>
              </w:rPr>
            </w:pPr>
          </w:p>
        </w:tc>
        <w:tc>
          <w:tcPr>
            <w:tcW w:w="16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63C64" w14:textId="77777777" w:rsidR="0062517F" w:rsidRDefault="0062517F" w:rsidP="004C5F05">
            <w:pPr>
              <w:widowControl/>
              <w:spacing w:line="240" w:lineRule="auto"/>
              <w:ind w:firstLineChars="0" w:firstLine="0"/>
              <w:jc w:val="left"/>
              <w:textAlignment w:val="center"/>
              <w:rPr>
                <w:rFonts w:cs="宋体"/>
                <w:sz w:val="20"/>
                <w:szCs w:val="20"/>
              </w:rPr>
            </w:pPr>
            <w:r>
              <w:rPr>
                <w:rFonts w:cs="宋体" w:hint="eastAsia"/>
                <w:kern w:val="0"/>
                <w:sz w:val="20"/>
                <w:szCs w:val="20"/>
                <w:lang w:bidi="ar"/>
              </w:rPr>
              <w:t>电子处方信息上链</w:t>
            </w:r>
          </w:p>
        </w:tc>
        <w:tc>
          <w:tcPr>
            <w:tcW w:w="6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78DDC" w14:textId="77777777" w:rsidR="0062517F" w:rsidRDefault="0062517F" w:rsidP="004C5F05">
            <w:pPr>
              <w:widowControl/>
              <w:spacing w:line="240" w:lineRule="auto"/>
              <w:ind w:firstLineChars="0" w:firstLine="0"/>
              <w:jc w:val="left"/>
              <w:textAlignment w:val="center"/>
              <w:rPr>
                <w:rFonts w:cs="宋体"/>
                <w:sz w:val="20"/>
                <w:szCs w:val="20"/>
              </w:rPr>
            </w:pPr>
            <w:r>
              <w:rPr>
                <w:rFonts w:cs="宋体" w:hint="eastAsia"/>
                <w:kern w:val="0"/>
                <w:sz w:val="20"/>
                <w:szCs w:val="20"/>
                <w:lang w:bidi="ar"/>
              </w:rPr>
              <w:t>电子处方信息完成上链</w:t>
            </w:r>
          </w:p>
        </w:tc>
      </w:tr>
      <w:tr w:rsidR="0062517F" w14:paraId="33846497" w14:textId="77777777" w:rsidTr="004C5F05">
        <w:trPr>
          <w:trHeight w:val="510"/>
          <w:jc w:val="center"/>
        </w:trPr>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78744" w14:textId="77777777" w:rsidR="0062517F" w:rsidRDefault="0062517F" w:rsidP="004C5F05">
            <w:pPr>
              <w:widowControl/>
              <w:spacing w:line="240" w:lineRule="auto"/>
              <w:ind w:firstLineChars="0" w:firstLine="0"/>
              <w:jc w:val="center"/>
              <w:textAlignment w:val="center"/>
              <w:rPr>
                <w:rFonts w:cs="宋体"/>
                <w:sz w:val="20"/>
                <w:szCs w:val="20"/>
              </w:rPr>
            </w:pPr>
            <w:r>
              <w:rPr>
                <w:rFonts w:cs="宋体" w:hint="eastAsia"/>
                <w:kern w:val="0"/>
                <w:sz w:val="20"/>
                <w:szCs w:val="20"/>
                <w:lang w:bidi="ar"/>
              </w:rPr>
              <w:t>9</w:t>
            </w:r>
          </w:p>
        </w:tc>
        <w:tc>
          <w:tcPr>
            <w:tcW w:w="12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3D177D" w14:textId="77777777" w:rsidR="0062517F" w:rsidRDefault="0062517F" w:rsidP="004C5F05">
            <w:pPr>
              <w:widowControl/>
              <w:spacing w:line="240" w:lineRule="auto"/>
              <w:ind w:firstLineChars="0" w:firstLine="0"/>
              <w:rPr>
                <w:rFonts w:cs="宋体"/>
                <w:sz w:val="20"/>
                <w:szCs w:val="20"/>
              </w:rPr>
            </w:pPr>
          </w:p>
        </w:tc>
        <w:tc>
          <w:tcPr>
            <w:tcW w:w="16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BB03CF" w14:textId="77777777" w:rsidR="0062517F" w:rsidRDefault="0062517F" w:rsidP="004C5F05">
            <w:pPr>
              <w:widowControl/>
              <w:spacing w:line="240" w:lineRule="auto"/>
              <w:ind w:firstLineChars="0" w:firstLine="0"/>
              <w:jc w:val="left"/>
              <w:textAlignment w:val="center"/>
              <w:rPr>
                <w:rFonts w:cs="宋体"/>
                <w:sz w:val="20"/>
                <w:szCs w:val="20"/>
              </w:rPr>
            </w:pPr>
            <w:r>
              <w:rPr>
                <w:rFonts w:cs="宋体" w:hint="eastAsia"/>
                <w:kern w:val="0"/>
                <w:sz w:val="20"/>
                <w:szCs w:val="20"/>
                <w:lang w:bidi="ar"/>
              </w:rPr>
              <w:t>电子处方撤销上链</w:t>
            </w:r>
          </w:p>
        </w:tc>
        <w:tc>
          <w:tcPr>
            <w:tcW w:w="6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DD72B" w14:textId="77777777" w:rsidR="0062517F" w:rsidRDefault="0062517F" w:rsidP="004C5F05">
            <w:pPr>
              <w:widowControl/>
              <w:spacing w:line="240" w:lineRule="auto"/>
              <w:ind w:firstLineChars="0" w:firstLine="0"/>
              <w:jc w:val="left"/>
              <w:textAlignment w:val="center"/>
              <w:rPr>
                <w:rFonts w:cs="宋体"/>
                <w:sz w:val="20"/>
                <w:szCs w:val="20"/>
              </w:rPr>
            </w:pPr>
            <w:r>
              <w:rPr>
                <w:rFonts w:cs="宋体" w:hint="eastAsia"/>
                <w:kern w:val="0"/>
                <w:sz w:val="20"/>
                <w:szCs w:val="20"/>
                <w:lang w:bidi="ar"/>
              </w:rPr>
              <w:t>电子处方撤销信息上链</w:t>
            </w:r>
          </w:p>
        </w:tc>
      </w:tr>
      <w:tr w:rsidR="0062517F" w14:paraId="5264EFBC" w14:textId="77777777" w:rsidTr="004C5F05">
        <w:trPr>
          <w:trHeight w:val="510"/>
          <w:jc w:val="center"/>
        </w:trPr>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3B1C5" w14:textId="77777777" w:rsidR="0062517F" w:rsidRDefault="0062517F" w:rsidP="004C5F05">
            <w:pPr>
              <w:widowControl/>
              <w:spacing w:line="240" w:lineRule="auto"/>
              <w:ind w:firstLineChars="0" w:firstLine="0"/>
              <w:jc w:val="center"/>
              <w:textAlignment w:val="center"/>
              <w:rPr>
                <w:rFonts w:cs="宋体"/>
                <w:sz w:val="20"/>
                <w:szCs w:val="20"/>
              </w:rPr>
            </w:pPr>
            <w:r>
              <w:rPr>
                <w:rFonts w:cs="宋体" w:hint="eastAsia"/>
                <w:kern w:val="0"/>
                <w:sz w:val="20"/>
                <w:szCs w:val="20"/>
                <w:lang w:bidi="ar"/>
              </w:rPr>
              <w:t>10</w:t>
            </w:r>
          </w:p>
        </w:tc>
        <w:tc>
          <w:tcPr>
            <w:tcW w:w="12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97C642" w14:textId="77777777" w:rsidR="0062517F" w:rsidRDefault="0062517F" w:rsidP="004C5F05">
            <w:pPr>
              <w:widowControl/>
              <w:spacing w:line="240" w:lineRule="auto"/>
              <w:ind w:firstLineChars="0" w:firstLine="0"/>
              <w:rPr>
                <w:rFonts w:cs="宋体"/>
                <w:sz w:val="20"/>
                <w:szCs w:val="20"/>
              </w:rPr>
            </w:pPr>
          </w:p>
        </w:tc>
        <w:tc>
          <w:tcPr>
            <w:tcW w:w="16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D96D5" w14:textId="77777777" w:rsidR="0062517F" w:rsidRDefault="0062517F" w:rsidP="004C5F05">
            <w:pPr>
              <w:widowControl/>
              <w:spacing w:line="240" w:lineRule="auto"/>
              <w:ind w:firstLineChars="0" w:firstLine="0"/>
              <w:jc w:val="left"/>
              <w:textAlignment w:val="center"/>
              <w:rPr>
                <w:rFonts w:cs="宋体"/>
                <w:sz w:val="20"/>
                <w:szCs w:val="20"/>
              </w:rPr>
            </w:pPr>
            <w:r>
              <w:rPr>
                <w:rFonts w:cs="宋体" w:hint="eastAsia"/>
                <w:kern w:val="0"/>
                <w:sz w:val="20"/>
                <w:szCs w:val="20"/>
                <w:lang w:bidi="ar"/>
              </w:rPr>
              <w:t>字典表对照</w:t>
            </w:r>
          </w:p>
        </w:tc>
        <w:tc>
          <w:tcPr>
            <w:tcW w:w="6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066CF" w14:textId="77777777" w:rsidR="0062517F" w:rsidRDefault="0062517F" w:rsidP="004C5F05">
            <w:pPr>
              <w:widowControl/>
              <w:spacing w:line="240" w:lineRule="auto"/>
              <w:ind w:firstLineChars="0" w:firstLine="0"/>
              <w:jc w:val="left"/>
              <w:textAlignment w:val="center"/>
              <w:rPr>
                <w:rFonts w:cs="宋体"/>
                <w:sz w:val="20"/>
                <w:szCs w:val="20"/>
              </w:rPr>
            </w:pPr>
            <w:r>
              <w:rPr>
                <w:rFonts w:cs="宋体" w:hint="eastAsia"/>
                <w:kern w:val="0"/>
                <w:sz w:val="20"/>
                <w:szCs w:val="20"/>
                <w:lang w:bidi="ar"/>
              </w:rPr>
              <w:t>处方类别代码\药物使用-途径代码\使用频次\处方项目分类代码\中药类别代码\性别\人员证件类型\医院审批标志\费用结算类型\诊断类别\处方流转平台处方状态\处方流转平台处方使用状态\处方流转平台处方审核状态\处方配送状态\置经纬度类型\开单医生职称\审方药师职称\医疗类别\处方支付状态\处方取药方式\科室代码\自费原因类型</w:t>
            </w:r>
          </w:p>
        </w:tc>
      </w:tr>
      <w:tr w:rsidR="0062517F" w14:paraId="180C27E6" w14:textId="77777777" w:rsidTr="004C5F05">
        <w:trPr>
          <w:trHeight w:val="510"/>
          <w:jc w:val="center"/>
        </w:trPr>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DE5A7" w14:textId="77777777" w:rsidR="0062517F" w:rsidRDefault="0062517F" w:rsidP="004C5F05">
            <w:pPr>
              <w:widowControl/>
              <w:spacing w:line="240" w:lineRule="auto"/>
              <w:ind w:firstLineChars="0" w:firstLine="0"/>
              <w:jc w:val="center"/>
              <w:textAlignment w:val="center"/>
              <w:rPr>
                <w:rFonts w:cs="宋体"/>
                <w:sz w:val="20"/>
                <w:szCs w:val="20"/>
              </w:rPr>
            </w:pPr>
            <w:r>
              <w:rPr>
                <w:rFonts w:cs="宋体" w:hint="eastAsia"/>
                <w:kern w:val="0"/>
                <w:sz w:val="20"/>
                <w:szCs w:val="20"/>
                <w:lang w:bidi="ar"/>
              </w:rPr>
              <w:t>11</w:t>
            </w:r>
          </w:p>
        </w:tc>
        <w:tc>
          <w:tcPr>
            <w:tcW w:w="12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6FEFCB" w14:textId="77777777" w:rsidR="0062517F" w:rsidRDefault="0062517F" w:rsidP="004C5F05">
            <w:pPr>
              <w:widowControl/>
              <w:spacing w:line="240" w:lineRule="auto"/>
              <w:ind w:firstLineChars="0" w:firstLine="0"/>
              <w:rPr>
                <w:rFonts w:cs="宋体"/>
                <w:sz w:val="20"/>
                <w:szCs w:val="20"/>
              </w:rPr>
            </w:pPr>
          </w:p>
        </w:tc>
        <w:tc>
          <w:tcPr>
            <w:tcW w:w="16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EF419" w14:textId="77777777" w:rsidR="0062517F" w:rsidRDefault="0062517F" w:rsidP="004C5F05">
            <w:pPr>
              <w:widowControl/>
              <w:spacing w:line="240" w:lineRule="auto"/>
              <w:ind w:firstLineChars="0" w:firstLine="0"/>
              <w:jc w:val="left"/>
              <w:textAlignment w:val="center"/>
              <w:rPr>
                <w:rFonts w:cs="宋体"/>
                <w:sz w:val="20"/>
                <w:szCs w:val="20"/>
              </w:rPr>
            </w:pPr>
            <w:r>
              <w:rPr>
                <w:rFonts w:cs="宋体" w:hint="eastAsia"/>
                <w:kern w:val="0"/>
                <w:sz w:val="20"/>
                <w:szCs w:val="20"/>
                <w:lang w:bidi="ar"/>
              </w:rPr>
              <w:t>互联网医院功能、界面调整</w:t>
            </w:r>
          </w:p>
        </w:tc>
        <w:tc>
          <w:tcPr>
            <w:tcW w:w="6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72326" w14:textId="77777777" w:rsidR="0062517F" w:rsidRDefault="0062517F" w:rsidP="004C5F05">
            <w:pPr>
              <w:widowControl/>
              <w:spacing w:line="240" w:lineRule="auto"/>
              <w:ind w:firstLineChars="0" w:firstLine="0"/>
              <w:jc w:val="left"/>
              <w:textAlignment w:val="center"/>
              <w:rPr>
                <w:rFonts w:cs="宋体"/>
                <w:sz w:val="20"/>
                <w:szCs w:val="20"/>
              </w:rPr>
            </w:pPr>
            <w:r>
              <w:rPr>
                <w:rFonts w:cs="宋体" w:hint="eastAsia"/>
                <w:kern w:val="0"/>
                <w:sz w:val="20"/>
                <w:szCs w:val="20"/>
                <w:lang w:bidi="ar"/>
              </w:rPr>
              <w:t>药品目录、药房界面，医生端开单界面、库存验证、电子处方界面、患者端处方状态查询、物流查询</w:t>
            </w:r>
          </w:p>
        </w:tc>
      </w:tr>
      <w:tr w:rsidR="0062517F" w14:paraId="11FAC3C0" w14:textId="77777777" w:rsidTr="004C5F05">
        <w:trPr>
          <w:trHeight w:val="510"/>
          <w:jc w:val="center"/>
        </w:trPr>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353C9" w14:textId="77777777" w:rsidR="0062517F" w:rsidRDefault="0062517F" w:rsidP="004C5F05">
            <w:pPr>
              <w:widowControl/>
              <w:spacing w:line="240" w:lineRule="auto"/>
              <w:ind w:firstLineChars="0" w:firstLine="0"/>
              <w:jc w:val="center"/>
              <w:textAlignment w:val="center"/>
              <w:rPr>
                <w:rFonts w:cs="宋体"/>
                <w:sz w:val="20"/>
                <w:szCs w:val="20"/>
              </w:rPr>
            </w:pPr>
            <w:r>
              <w:rPr>
                <w:rFonts w:cs="宋体" w:hint="eastAsia"/>
                <w:kern w:val="0"/>
                <w:sz w:val="20"/>
                <w:szCs w:val="20"/>
                <w:lang w:bidi="ar"/>
              </w:rPr>
              <w:t>12</w:t>
            </w:r>
          </w:p>
        </w:tc>
        <w:tc>
          <w:tcPr>
            <w:tcW w:w="12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920675" w14:textId="77777777" w:rsidR="0062517F" w:rsidRDefault="0062517F" w:rsidP="004C5F05">
            <w:pPr>
              <w:widowControl/>
              <w:spacing w:line="240" w:lineRule="auto"/>
              <w:ind w:firstLineChars="0" w:firstLine="0"/>
              <w:rPr>
                <w:rFonts w:cs="宋体"/>
                <w:sz w:val="20"/>
                <w:szCs w:val="20"/>
              </w:rPr>
            </w:pPr>
          </w:p>
        </w:tc>
        <w:tc>
          <w:tcPr>
            <w:tcW w:w="76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30E986F" w14:textId="77777777" w:rsidR="0062517F" w:rsidRDefault="0062517F" w:rsidP="004C5F05">
            <w:pPr>
              <w:widowControl/>
              <w:spacing w:line="240" w:lineRule="auto"/>
              <w:ind w:firstLineChars="0" w:firstLine="0"/>
              <w:jc w:val="left"/>
              <w:textAlignment w:val="center"/>
              <w:rPr>
                <w:rFonts w:cs="宋体"/>
                <w:sz w:val="20"/>
                <w:szCs w:val="20"/>
              </w:rPr>
            </w:pPr>
            <w:r>
              <w:rPr>
                <w:rFonts w:cs="宋体" w:hint="eastAsia"/>
                <w:kern w:val="0"/>
                <w:sz w:val="20"/>
                <w:szCs w:val="20"/>
                <w:lang w:bidi="ar"/>
              </w:rPr>
              <w:t>联调测试</w:t>
            </w:r>
          </w:p>
        </w:tc>
      </w:tr>
      <w:tr w:rsidR="0062517F" w14:paraId="1706CBCD" w14:textId="77777777" w:rsidTr="004C5F05">
        <w:trPr>
          <w:trHeight w:val="510"/>
          <w:jc w:val="center"/>
        </w:trPr>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4661A" w14:textId="77777777" w:rsidR="0062517F" w:rsidRDefault="0062517F" w:rsidP="004C5F05">
            <w:pPr>
              <w:widowControl/>
              <w:spacing w:line="240" w:lineRule="auto"/>
              <w:ind w:firstLineChars="0" w:firstLine="0"/>
              <w:jc w:val="center"/>
              <w:textAlignment w:val="center"/>
              <w:rPr>
                <w:rFonts w:cs="宋体"/>
                <w:sz w:val="20"/>
                <w:szCs w:val="20"/>
              </w:rPr>
            </w:pPr>
            <w:r>
              <w:rPr>
                <w:rFonts w:cs="宋体" w:hint="eastAsia"/>
                <w:kern w:val="0"/>
                <w:sz w:val="20"/>
                <w:szCs w:val="20"/>
                <w:lang w:bidi="ar"/>
              </w:rPr>
              <w:t>13</w:t>
            </w:r>
          </w:p>
        </w:tc>
        <w:tc>
          <w:tcPr>
            <w:tcW w:w="123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13DECFA" w14:textId="77777777" w:rsidR="0062517F" w:rsidRDefault="0062517F" w:rsidP="004C5F05">
            <w:pPr>
              <w:widowControl/>
              <w:spacing w:line="240" w:lineRule="auto"/>
              <w:ind w:firstLineChars="0" w:firstLine="0"/>
              <w:jc w:val="left"/>
              <w:textAlignment w:val="center"/>
              <w:rPr>
                <w:rFonts w:cs="宋体"/>
                <w:sz w:val="20"/>
                <w:szCs w:val="20"/>
              </w:rPr>
            </w:pPr>
            <w:r>
              <w:rPr>
                <w:rFonts w:cs="宋体" w:hint="eastAsia"/>
                <w:kern w:val="0"/>
                <w:sz w:val="20"/>
                <w:szCs w:val="20"/>
                <w:lang w:bidi="ar"/>
              </w:rPr>
              <w:t>追溯码</w:t>
            </w:r>
          </w:p>
        </w:tc>
        <w:tc>
          <w:tcPr>
            <w:tcW w:w="16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9247D" w14:textId="77777777" w:rsidR="0062517F" w:rsidRDefault="0062517F" w:rsidP="004C5F05">
            <w:pPr>
              <w:widowControl/>
              <w:spacing w:line="240" w:lineRule="auto"/>
              <w:ind w:firstLineChars="0" w:firstLine="0"/>
              <w:jc w:val="left"/>
              <w:textAlignment w:val="center"/>
              <w:rPr>
                <w:rFonts w:cs="宋体"/>
                <w:sz w:val="20"/>
                <w:szCs w:val="20"/>
              </w:rPr>
            </w:pPr>
            <w:r>
              <w:rPr>
                <w:rFonts w:cs="宋体" w:hint="eastAsia"/>
                <w:kern w:val="0"/>
                <w:sz w:val="20"/>
                <w:szCs w:val="20"/>
                <w:lang w:bidi="ar"/>
              </w:rPr>
              <w:t>商品销售</w:t>
            </w:r>
          </w:p>
        </w:tc>
        <w:tc>
          <w:tcPr>
            <w:tcW w:w="6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997F1" w14:textId="77777777" w:rsidR="0062517F" w:rsidRDefault="0062517F" w:rsidP="004C5F05">
            <w:pPr>
              <w:widowControl/>
              <w:spacing w:line="240" w:lineRule="auto"/>
              <w:ind w:firstLineChars="0" w:firstLine="0"/>
              <w:jc w:val="left"/>
              <w:textAlignment w:val="center"/>
              <w:rPr>
                <w:rFonts w:cs="宋体"/>
                <w:sz w:val="20"/>
                <w:szCs w:val="20"/>
              </w:rPr>
            </w:pPr>
            <w:r>
              <w:rPr>
                <w:rFonts w:cs="宋体" w:hint="eastAsia"/>
                <w:kern w:val="0"/>
                <w:sz w:val="20"/>
                <w:szCs w:val="20"/>
                <w:lang w:bidi="ar"/>
              </w:rPr>
              <w:t>通过此交易批量上传商品销售信息。</w:t>
            </w:r>
            <w:r>
              <w:rPr>
                <w:rFonts w:cs="宋体" w:hint="eastAsia"/>
                <w:kern w:val="0"/>
                <w:sz w:val="20"/>
                <w:szCs w:val="20"/>
                <w:lang w:bidi="ar"/>
              </w:rPr>
              <w:br/>
              <w:t>1、交易输入为多行数据。</w:t>
            </w:r>
            <w:r>
              <w:rPr>
                <w:rFonts w:cs="宋体" w:hint="eastAsia"/>
                <w:kern w:val="0"/>
                <w:sz w:val="20"/>
                <w:szCs w:val="20"/>
                <w:lang w:bidi="ar"/>
              </w:rPr>
              <w:br/>
              <w:t>2、耗材的UDI码上传参照药品追溯码字段（</w:t>
            </w:r>
            <w:proofErr w:type="spellStart"/>
            <w:r>
              <w:rPr>
                <w:rFonts w:cs="宋体" w:hint="eastAsia"/>
                <w:kern w:val="0"/>
                <w:sz w:val="20"/>
                <w:szCs w:val="20"/>
                <w:lang w:bidi="ar"/>
              </w:rPr>
              <w:t>drug_trac_codg</w:t>
            </w:r>
            <w:proofErr w:type="spellEnd"/>
            <w:r>
              <w:rPr>
                <w:rFonts w:cs="宋体" w:hint="eastAsia"/>
                <w:kern w:val="0"/>
                <w:sz w:val="20"/>
                <w:szCs w:val="20"/>
                <w:lang w:bidi="ar"/>
              </w:rPr>
              <w:t>）。</w:t>
            </w:r>
          </w:p>
        </w:tc>
      </w:tr>
      <w:tr w:rsidR="0062517F" w14:paraId="20487594" w14:textId="77777777" w:rsidTr="004C5F05">
        <w:trPr>
          <w:trHeight w:val="510"/>
          <w:jc w:val="center"/>
        </w:trPr>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52361" w14:textId="77777777" w:rsidR="0062517F" w:rsidRDefault="0062517F" w:rsidP="004C5F05">
            <w:pPr>
              <w:widowControl/>
              <w:spacing w:line="240" w:lineRule="auto"/>
              <w:ind w:firstLineChars="0" w:firstLine="0"/>
              <w:jc w:val="center"/>
              <w:textAlignment w:val="center"/>
              <w:rPr>
                <w:rFonts w:cs="宋体"/>
                <w:sz w:val="20"/>
                <w:szCs w:val="20"/>
              </w:rPr>
            </w:pPr>
            <w:r>
              <w:rPr>
                <w:rFonts w:cs="宋体" w:hint="eastAsia"/>
                <w:kern w:val="0"/>
                <w:sz w:val="20"/>
                <w:szCs w:val="20"/>
                <w:lang w:bidi="ar"/>
              </w:rPr>
              <w:t>14</w:t>
            </w:r>
          </w:p>
        </w:tc>
        <w:tc>
          <w:tcPr>
            <w:tcW w:w="12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EB2B02" w14:textId="77777777" w:rsidR="0062517F" w:rsidRDefault="0062517F" w:rsidP="004C5F05">
            <w:pPr>
              <w:widowControl/>
              <w:spacing w:line="240" w:lineRule="auto"/>
              <w:ind w:firstLineChars="0" w:firstLine="0"/>
              <w:rPr>
                <w:rFonts w:cs="宋体"/>
                <w:sz w:val="20"/>
                <w:szCs w:val="20"/>
              </w:rPr>
            </w:pPr>
          </w:p>
        </w:tc>
        <w:tc>
          <w:tcPr>
            <w:tcW w:w="16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DE5CA" w14:textId="77777777" w:rsidR="0062517F" w:rsidRDefault="0062517F" w:rsidP="004C5F05">
            <w:pPr>
              <w:widowControl/>
              <w:spacing w:line="240" w:lineRule="auto"/>
              <w:ind w:firstLineChars="0" w:firstLine="0"/>
              <w:jc w:val="left"/>
              <w:textAlignment w:val="center"/>
              <w:rPr>
                <w:rFonts w:cs="宋体"/>
                <w:sz w:val="20"/>
                <w:szCs w:val="20"/>
              </w:rPr>
            </w:pPr>
            <w:r>
              <w:rPr>
                <w:rFonts w:cs="宋体" w:hint="eastAsia"/>
                <w:kern w:val="0"/>
                <w:sz w:val="20"/>
                <w:szCs w:val="20"/>
                <w:lang w:bidi="ar"/>
              </w:rPr>
              <w:t>商品销售退货</w:t>
            </w:r>
          </w:p>
        </w:tc>
        <w:tc>
          <w:tcPr>
            <w:tcW w:w="6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525D0" w14:textId="77777777" w:rsidR="0062517F" w:rsidRDefault="0062517F" w:rsidP="004C5F05">
            <w:pPr>
              <w:widowControl/>
              <w:spacing w:line="240" w:lineRule="auto"/>
              <w:ind w:firstLineChars="0" w:firstLine="0"/>
              <w:jc w:val="left"/>
              <w:textAlignment w:val="center"/>
              <w:rPr>
                <w:rFonts w:cs="宋体"/>
                <w:sz w:val="20"/>
                <w:szCs w:val="20"/>
              </w:rPr>
            </w:pPr>
            <w:r>
              <w:rPr>
                <w:rFonts w:cs="宋体" w:hint="eastAsia"/>
                <w:kern w:val="0"/>
                <w:sz w:val="20"/>
                <w:szCs w:val="20"/>
                <w:lang w:bidi="ar"/>
              </w:rPr>
              <w:t>通过此交易批量上传商品销售退货信息。</w:t>
            </w:r>
            <w:r>
              <w:rPr>
                <w:rFonts w:cs="宋体" w:hint="eastAsia"/>
                <w:kern w:val="0"/>
                <w:sz w:val="20"/>
                <w:szCs w:val="20"/>
                <w:lang w:bidi="ar"/>
              </w:rPr>
              <w:br/>
              <w:t>1、通过此交易上传商品销售退货信息。</w:t>
            </w:r>
            <w:r>
              <w:rPr>
                <w:rFonts w:cs="宋体" w:hint="eastAsia"/>
                <w:kern w:val="0"/>
                <w:sz w:val="20"/>
                <w:szCs w:val="20"/>
                <w:lang w:bidi="ar"/>
              </w:rPr>
              <w:br/>
              <w:t>2、耗材的UDI码上传参照药品追溯码字段（</w:t>
            </w:r>
            <w:proofErr w:type="spellStart"/>
            <w:r>
              <w:rPr>
                <w:rFonts w:cs="宋体" w:hint="eastAsia"/>
                <w:kern w:val="0"/>
                <w:sz w:val="20"/>
                <w:szCs w:val="20"/>
                <w:lang w:bidi="ar"/>
              </w:rPr>
              <w:t>drug_trac_codg</w:t>
            </w:r>
            <w:proofErr w:type="spellEnd"/>
            <w:r>
              <w:rPr>
                <w:rFonts w:cs="宋体" w:hint="eastAsia"/>
                <w:kern w:val="0"/>
                <w:sz w:val="20"/>
                <w:szCs w:val="20"/>
                <w:lang w:bidi="ar"/>
              </w:rPr>
              <w:t>）。</w:t>
            </w:r>
          </w:p>
        </w:tc>
      </w:tr>
      <w:tr w:rsidR="0062517F" w14:paraId="029728BC" w14:textId="77777777" w:rsidTr="004C5F05">
        <w:trPr>
          <w:trHeight w:val="510"/>
          <w:jc w:val="center"/>
        </w:trPr>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38084" w14:textId="77777777" w:rsidR="0062517F" w:rsidRDefault="0062517F" w:rsidP="004C5F05">
            <w:pPr>
              <w:widowControl/>
              <w:spacing w:line="240" w:lineRule="auto"/>
              <w:ind w:firstLineChars="0" w:firstLine="0"/>
              <w:jc w:val="center"/>
              <w:textAlignment w:val="center"/>
              <w:rPr>
                <w:rFonts w:cs="宋体"/>
                <w:sz w:val="20"/>
                <w:szCs w:val="20"/>
              </w:rPr>
            </w:pPr>
            <w:r>
              <w:rPr>
                <w:rFonts w:cs="宋体" w:hint="eastAsia"/>
                <w:kern w:val="0"/>
                <w:sz w:val="20"/>
                <w:szCs w:val="20"/>
                <w:lang w:bidi="ar"/>
              </w:rPr>
              <w:t>15</w:t>
            </w:r>
          </w:p>
        </w:tc>
        <w:tc>
          <w:tcPr>
            <w:tcW w:w="12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F601F3" w14:textId="77777777" w:rsidR="0062517F" w:rsidRDefault="0062517F" w:rsidP="004C5F05">
            <w:pPr>
              <w:widowControl/>
              <w:spacing w:line="240" w:lineRule="auto"/>
              <w:ind w:firstLineChars="0" w:firstLine="0"/>
              <w:rPr>
                <w:rFonts w:cs="宋体"/>
                <w:sz w:val="20"/>
                <w:szCs w:val="20"/>
              </w:rPr>
            </w:pPr>
          </w:p>
        </w:tc>
        <w:tc>
          <w:tcPr>
            <w:tcW w:w="76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AB59161" w14:textId="77777777" w:rsidR="0062517F" w:rsidRDefault="0062517F" w:rsidP="004C5F05">
            <w:pPr>
              <w:widowControl/>
              <w:spacing w:line="240" w:lineRule="auto"/>
              <w:ind w:firstLineChars="0" w:firstLine="0"/>
              <w:jc w:val="left"/>
              <w:textAlignment w:val="center"/>
              <w:rPr>
                <w:rFonts w:cs="宋体"/>
                <w:sz w:val="20"/>
                <w:szCs w:val="20"/>
              </w:rPr>
            </w:pPr>
            <w:r>
              <w:rPr>
                <w:rFonts w:cs="宋体" w:hint="eastAsia"/>
                <w:kern w:val="0"/>
                <w:sz w:val="20"/>
                <w:szCs w:val="20"/>
                <w:lang w:bidi="ar"/>
              </w:rPr>
              <w:t>扫码设备</w:t>
            </w:r>
          </w:p>
        </w:tc>
      </w:tr>
      <w:tr w:rsidR="0062517F" w14:paraId="79CA9B97" w14:textId="77777777" w:rsidTr="004C5F05">
        <w:trPr>
          <w:trHeight w:val="510"/>
          <w:jc w:val="center"/>
        </w:trPr>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25663" w14:textId="77777777" w:rsidR="0062517F" w:rsidRDefault="0062517F" w:rsidP="004C5F05">
            <w:pPr>
              <w:widowControl/>
              <w:spacing w:line="240" w:lineRule="auto"/>
              <w:ind w:firstLineChars="0" w:firstLine="0"/>
              <w:jc w:val="center"/>
              <w:textAlignment w:val="center"/>
              <w:rPr>
                <w:rFonts w:cs="宋体"/>
                <w:sz w:val="20"/>
                <w:szCs w:val="20"/>
              </w:rPr>
            </w:pPr>
            <w:r>
              <w:rPr>
                <w:rFonts w:cs="宋体" w:hint="eastAsia"/>
                <w:kern w:val="0"/>
                <w:sz w:val="20"/>
                <w:szCs w:val="20"/>
                <w:lang w:bidi="ar"/>
              </w:rPr>
              <w:lastRenderedPageBreak/>
              <w:t>16</w:t>
            </w:r>
          </w:p>
        </w:tc>
        <w:tc>
          <w:tcPr>
            <w:tcW w:w="12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B9069D" w14:textId="77777777" w:rsidR="0062517F" w:rsidRDefault="0062517F" w:rsidP="004C5F05">
            <w:pPr>
              <w:widowControl/>
              <w:spacing w:line="240" w:lineRule="auto"/>
              <w:ind w:firstLineChars="0" w:firstLine="0"/>
              <w:rPr>
                <w:rFonts w:cs="宋体"/>
                <w:sz w:val="20"/>
                <w:szCs w:val="20"/>
              </w:rPr>
            </w:pPr>
          </w:p>
        </w:tc>
        <w:tc>
          <w:tcPr>
            <w:tcW w:w="76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3F55C7" w14:textId="77777777" w:rsidR="0062517F" w:rsidRDefault="0062517F" w:rsidP="004C5F05">
            <w:pPr>
              <w:widowControl/>
              <w:spacing w:line="240" w:lineRule="auto"/>
              <w:ind w:firstLineChars="0" w:firstLine="0"/>
              <w:jc w:val="left"/>
              <w:textAlignment w:val="center"/>
              <w:rPr>
                <w:rFonts w:cs="宋体"/>
                <w:sz w:val="20"/>
                <w:szCs w:val="20"/>
              </w:rPr>
            </w:pPr>
            <w:r>
              <w:rPr>
                <w:rFonts w:cs="宋体" w:hint="eastAsia"/>
                <w:kern w:val="0"/>
                <w:sz w:val="20"/>
                <w:szCs w:val="20"/>
                <w:lang w:bidi="ar"/>
              </w:rPr>
              <w:t>联调测试</w:t>
            </w:r>
          </w:p>
        </w:tc>
      </w:tr>
      <w:tr w:rsidR="0062517F" w14:paraId="662127C5" w14:textId="77777777" w:rsidTr="004C5F05">
        <w:trPr>
          <w:trHeight w:val="510"/>
          <w:jc w:val="center"/>
        </w:trPr>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FF586" w14:textId="77777777" w:rsidR="0062517F" w:rsidRDefault="0062517F" w:rsidP="004C5F05">
            <w:pPr>
              <w:widowControl/>
              <w:spacing w:line="240" w:lineRule="auto"/>
              <w:ind w:firstLineChars="0" w:firstLine="0"/>
              <w:jc w:val="center"/>
              <w:textAlignment w:val="center"/>
              <w:rPr>
                <w:rFonts w:cs="宋体"/>
                <w:sz w:val="20"/>
                <w:szCs w:val="20"/>
              </w:rPr>
            </w:pPr>
            <w:r>
              <w:rPr>
                <w:rFonts w:cs="宋体" w:hint="eastAsia"/>
                <w:kern w:val="0"/>
                <w:sz w:val="20"/>
                <w:szCs w:val="20"/>
                <w:lang w:bidi="ar"/>
              </w:rPr>
              <w:t>17</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3B17AF" w14:textId="77777777" w:rsidR="0062517F" w:rsidRDefault="0062517F" w:rsidP="004C5F05">
            <w:pPr>
              <w:widowControl/>
              <w:spacing w:line="240" w:lineRule="auto"/>
              <w:ind w:firstLineChars="0" w:firstLine="0"/>
              <w:jc w:val="left"/>
              <w:textAlignment w:val="center"/>
              <w:rPr>
                <w:rFonts w:cs="宋体"/>
                <w:sz w:val="20"/>
                <w:szCs w:val="20"/>
              </w:rPr>
            </w:pPr>
            <w:r>
              <w:rPr>
                <w:rFonts w:cs="宋体" w:hint="eastAsia"/>
                <w:kern w:val="0"/>
                <w:sz w:val="20"/>
                <w:szCs w:val="20"/>
                <w:lang w:bidi="ar"/>
              </w:rPr>
              <w:t>发药机对接</w:t>
            </w:r>
          </w:p>
        </w:tc>
        <w:tc>
          <w:tcPr>
            <w:tcW w:w="16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84DBF" w14:textId="77777777" w:rsidR="0062517F" w:rsidRDefault="0062517F" w:rsidP="004C5F05">
            <w:pPr>
              <w:widowControl/>
              <w:spacing w:line="240" w:lineRule="auto"/>
              <w:ind w:firstLineChars="0" w:firstLine="0"/>
              <w:jc w:val="left"/>
              <w:textAlignment w:val="center"/>
              <w:rPr>
                <w:rFonts w:cs="宋体"/>
                <w:sz w:val="20"/>
                <w:szCs w:val="20"/>
              </w:rPr>
            </w:pPr>
            <w:r>
              <w:rPr>
                <w:rFonts w:cs="宋体" w:hint="eastAsia"/>
                <w:kern w:val="0"/>
                <w:sz w:val="20"/>
                <w:szCs w:val="20"/>
                <w:lang w:bidi="ar"/>
              </w:rPr>
              <w:t>接口联调</w:t>
            </w:r>
          </w:p>
        </w:tc>
        <w:tc>
          <w:tcPr>
            <w:tcW w:w="6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B6290" w14:textId="77777777" w:rsidR="0062517F" w:rsidRDefault="0062517F" w:rsidP="004C5F05">
            <w:pPr>
              <w:widowControl/>
              <w:spacing w:line="240" w:lineRule="auto"/>
              <w:ind w:firstLineChars="0" w:firstLine="0"/>
              <w:jc w:val="left"/>
              <w:textAlignment w:val="center"/>
              <w:rPr>
                <w:rFonts w:cs="宋体"/>
                <w:sz w:val="20"/>
                <w:szCs w:val="20"/>
              </w:rPr>
            </w:pPr>
            <w:r>
              <w:rPr>
                <w:rFonts w:cs="宋体" w:hint="eastAsia"/>
                <w:kern w:val="0"/>
                <w:sz w:val="20"/>
                <w:szCs w:val="20"/>
                <w:lang w:bidi="ar"/>
              </w:rPr>
              <w:t>对接发药机推送处方，实现发药机配置中药</w:t>
            </w:r>
          </w:p>
        </w:tc>
      </w:tr>
      <w:tr w:rsidR="0062517F" w14:paraId="7916AD40" w14:textId="77777777" w:rsidTr="004C5F05">
        <w:trPr>
          <w:trHeight w:val="510"/>
          <w:jc w:val="center"/>
        </w:trPr>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F9B44" w14:textId="77777777" w:rsidR="0062517F" w:rsidRDefault="0062517F" w:rsidP="004C5F05">
            <w:pPr>
              <w:widowControl/>
              <w:spacing w:line="240" w:lineRule="auto"/>
              <w:ind w:firstLineChars="0" w:firstLine="0"/>
              <w:jc w:val="center"/>
              <w:textAlignment w:val="center"/>
              <w:rPr>
                <w:rFonts w:cs="宋体"/>
                <w:sz w:val="20"/>
                <w:szCs w:val="20"/>
              </w:rPr>
            </w:pPr>
            <w:r>
              <w:rPr>
                <w:rFonts w:cs="宋体" w:hint="eastAsia"/>
                <w:kern w:val="0"/>
                <w:sz w:val="20"/>
                <w:szCs w:val="20"/>
                <w:lang w:bidi="ar"/>
              </w:rPr>
              <w:t>18</w:t>
            </w:r>
          </w:p>
        </w:tc>
        <w:tc>
          <w:tcPr>
            <w:tcW w:w="123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F44C5C" w14:textId="77777777" w:rsidR="0062517F" w:rsidRDefault="0062517F" w:rsidP="004C5F05">
            <w:pPr>
              <w:widowControl/>
              <w:spacing w:line="240" w:lineRule="auto"/>
              <w:ind w:firstLineChars="0" w:firstLine="0"/>
              <w:jc w:val="left"/>
              <w:textAlignment w:val="center"/>
              <w:rPr>
                <w:rFonts w:cs="宋体"/>
                <w:sz w:val="20"/>
                <w:szCs w:val="20"/>
              </w:rPr>
            </w:pPr>
            <w:r>
              <w:rPr>
                <w:rFonts w:cs="宋体" w:hint="eastAsia"/>
                <w:kern w:val="0"/>
                <w:sz w:val="20"/>
                <w:szCs w:val="20"/>
                <w:lang w:bidi="ar"/>
              </w:rPr>
              <w:t>代煎平台对接</w:t>
            </w:r>
          </w:p>
        </w:tc>
        <w:tc>
          <w:tcPr>
            <w:tcW w:w="76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F2211EE" w14:textId="77777777" w:rsidR="0062517F" w:rsidRDefault="0062517F" w:rsidP="004C5F05">
            <w:pPr>
              <w:widowControl/>
              <w:spacing w:line="240" w:lineRule="auto"/>
              <w:ind w:firstLineChars="0" w:firstLine="0"/>
              <w:jc w:val="left"/>
              <w:textAlignment w:val="center"/>
              <w:rPr>
                <w:rFonts w:cs="宋体"/>
                <w:sz w:val="20"/>
                <w:szCs w:val="20"/>
              </w:rPr>
            </w:pPr>
            <w:r>
              <w:rPr>
                <w:rFonts w:cs="宋体" w:hint="eastAsia"/>
                <w:kern w:val="0"/>
                <w:sz w:val="20"/>
                <w:szCs w:val="20"/>
                <w:lang w:bidi="ar"/>
              </w:rPr>
              <w:t>下单接口</w:t>
            </w:r>
          </w:p>
        </w:tc>
      </w:tr>
      <w:tr w:rsidR="0062517F" w14:paraId="3F667B82" w14:textId="77777777" w:rsidTr="004C5F05">
        <w:trPr>
          <w:trHeight w:val="510"/>
          <w:jc w:val="center"/>
        </w:trPr>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16FA0" w14:textId="77777777" w:rsidR="0062517F" w:rsidRDefault="0062517F" w:rsidP="004C5F05">
            <w:pPr>
              <w:widowControl/>
              <w:spacing w:line="240" w:lineRule="auto"/>
              <w:ind w:firstLineChars="0" w:firstLine="0"/>
              <w:jc w:val="center"/>
              <w:textAlignment w:val="center"/>
              <w:rPr>
                <w:rFonts w:cs="宋体"/>
                <w:sz w:val="20"/>
                <w:szCs w:val="20"/>
              </w:rPr>
            </w:pPr>
            <w:r>
              <w:rPr>
                <w:rFonts w:cs="宋体" w:hint="eastAsia"/>
                <w:kern w:val="0"/>
                <w:sz w:val="20"/>
                <w:szCs w:val="20"/>
                <w:lang w:bidi="ar"/>
              </w:rPr>
              <w:t>19</w:t>
            </w:r>
          </w:p>
        </w:tc>
        <w:tc>
          <w:tcPr>
            <w:tcW w:w="123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24453D" w14:textId="77777777" w:rsidR="0062517F" w:rsidRDefault="0062517F" w:rsidP="004C5F05">
            <w:pPr>
              <w:widowControl/>
              <w:spacing w:line="240" w:lineRule="auto"/>
              <w:ind w:firstLineChars="0" w:firstLine="0"/>
              <w:rPr>
                <w:rFonts w:cs="宋体"/>
                <w:sz w:val="20"/>
                <w:szCs w:val="20"/>
              </w:rPr>
            </w:pPr>
          </w:p>
        </w:tc>
        <w:tc>
          <w:tcPr>
            <w:tcW w:w="76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A80EF3A" w14:textId="77777777" w:rsidR="0062517F" w:rsidRDefault="0062517F" w:rsidP="004C5F05">
            <w:pPr>
              <w:widowControl/>
              <w:spacing w:line="240" w:lineRule="auto"/>
              <w:ind w:firstLineChars="0" w:firstLine="0"/>
              <w:jc w:val="left"/>
              <w:textAlignment w:val="center"/>
              <w:rPr>
                <w:rFonts w:cs="宋体"/>
                <w:sz w:val="20"/>
                <w:szCs w:val="20"/>
              </w:rPr>
            </w:pPr>
            <w:r>
              <w:rPr>
                <w:rFonts w:cs="宋体" w:hint="eastAsia"/>
                <w:kern w:val="0"/>
                <w:sz w:val="20"/>
                <w:szCs w:val="20"/>
                <w:lang w:bidi="ar"/>
              </w:rPr>
              <w:t>取消下单接口</w:t>
            </w:r>
          </w:p>
        </w:tc>
      </w:tr>
      <w:tr w:rsidR="0062517F" w14:paraId="5D14A827" w14:textId="77777777" w:rsidTr="004C5F05">
        <w:trPr>
          <w:trHeight w:val="510"/>
          <w:jc w:val="center"/>
        </w:trPr>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9CF262" w14:textId="77777777" w:rsidR="0062517F" w:rsidRDefault="0062517F" w:rsidP="004C5F05">
            <w:pPr>
              <w:widowControl/>
              <w:spacing w:line="240" w:lineRule="auto"/>
              <w:ind w:firstLineChars="0" w:firstLine="0"/>
              <w:jc w:val="center"/>
              <w:textAlignment w:val="center"/>
              <w:rPr>
                <w:rFonts w:cs="宋体"/>
                <w:sz w:val="20"/>
                <w:szCs w:val="20"/>
              </w:rPr>
            </w:pPr>
            <w:r>
              <w:rPr>
                <w:rFonts w:cs="宋体" w:hint="eastAsia"/>
                <w:kern w:val="0"/>
                <w:sz w:val="20"/>
                <w:szCs w:val="20"/>
                <w:lang w:bidi="ar"/>
              </w:rPr>
              <w:t>20</w:t>
            </w:r>
          </w:p>
        </w:tc>
        <w:tc>
          <w:tcPr>
            <w:tcW w:w="123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0B705E" w14:textId="77777777" w:rsidR="0062517F" w:rsidRDefault="0062517F" w:rsidP="004C5F05">
            <w:pPr>
              <w:widowControl/>
              <w:spacing w:line="240" w:lineRule="auto"/>
              <w:ind w:firstLineChars="0" w:firstLine="0"/>
              <w:rPr>
                <w:rFonts w:cs="宋体"/>
                <w:sz w:val="20"/>
                <w:szCs w:val="20"/>
              </w:rPr>
            </w:pPr>
          </w:p>
        </w:tc>
        <w:tc>
          <w:tcPr>
            <w:tcW w:w="76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2E2AD06" w14:textId="77777777" w:rsidR="0062517F" w:rsidRDefault="0062517F" w:rsidP="004C5F05">
            <w:pPr>
              <w:widowControl/>
              <w:spacing w:line="240" w:lineRule="auto"/>
              <w:ind w:firstLineChars="0" w:firstLine="0"/>
              <w:jc w:val="left"/>
              <w:textAlignment w:val="center"/>
              <w:rPr>
                <w:rFonts w:cs="宋体"/>
                <w:sz w:val="20"/>
                <w:szCs w:val="20"/>
              </w:rPr>
            </w:pPr>
            <w:r>
              <w:rPr>
                <w:rFonts w:cs="宋体" w:hint="eastAsia"/>
                <w:kern w:val="0"/>
                <w:sz w:val="20"/>
                <w:szCs w:val="20"/>
                <w:lang w:bidi="ar"/>
              </w:rPr>
              <w:t>地址验证</w:t>
            </w:r>
          </w:p>
        </w:tc>
      </w:tr>
      <w:tr w:rsidR="0062517F" w14:paraId="3DC30F30" w14:textId="77777777" w:rsidTr="004C5F05">
        <w:trPr>
          <w:trHeight w:val="510"/>
          <w:jc w:val="center"/>
        </w:trPr>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3CC5C" w14:textId="77777777" w:rsidR="0062517F" w:rsidRDefault="0062517F" w:rsidP="004C5F05">
            <w:pPr>
              <w:widowControl/>
              <w:spacing w:line="240" w:lineRule="auto"/>
              <w:ind w:firstLineChars="0" w:firstLine="0"/>
              <w:jc w:val="center"/>
              <w:textAlignment w:val="center"/>
              <w:rPr>
                <w:rFonts w:cs="宋体"/>
                <w:sz w:val="20"/>
                <w:szCs w:val="20"/>
              </w:rPr>
            </w:pPr>
            <w:r>
              <w:rPr>
                <w:rFonts w:cs="宋体" w:hint="eastAsia"/>
                <w:kern w:val="0"/>
                <w:sz w:val="20"/>
                <w:szCs w:val="20"/>
                <w:lang w:bidi="ar"/>
              </w:rPr>
              <w:t>21</w:t>
            </w:r>
          </w:p>
        </w:tc>
        <w:tc>
          <w:tcPr>
            <w:tcW w:w="123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43F0B6" w14:textId="77777777" w:rsidR="0062517F" w:rsidRDefault="0062517F" w:rsidP="004C5F05">
            <w:pPr>
              <w:widowControl/>
              <w:spacing w:line="240" w:lineRule="auto"/>
              <w:ind w:firstLineChars="0" w:firstLine="0"/>
              <w:rPr>
                <w:rFonts w:cs="宋体"/>
                <w:sz w:val="20"/>
                <w:szCs w:val="20"/>
              </w:rPr>
            </w:pPr>
          </w:p>
        </w:tc>
        <w:tc>
          <w:tcPr>
            <w:tcW w:w="76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47669BC" w14:textId="77777777" w:rsidR="0062517F" w:rsidRDefault="0062517F" w:rsidP="004C5F05">
            <w:pPr>
              <w:widowControl/>
              <w:spacing w:line="240" w:lineRule="auto"/>
              <w:ind w:firstLineChars="0" w:firstLine="0"/>
              <w:jc w:val="left"/>
              <w:textAlignment w:val="center"/>
              <w:rPr>
                <w:rFonts w:cs="宋体"/>
                <w:sz w:val="20"/>
                <w:szCs w:val="20"/>
              </w:rPr>
            </w:pPr>
            <w:r>
              <w:rPr>
                <w:rFonts w:cs="宋体" w:hint="eastAsia"/>
                <w:kern w:val="0"/>
                <w:sz w:val="20"/>
                <w:szCs w:val="20"/>
                <w:lang w:bidi="ar"/>
              </w:rPr>
              <w:t>联调测试</w:t>
            </w:r>
          </w:p>
        </w:tc>
      </w:tr>
      <w:tr w:rsidR="0062517F" w14:paraId="16831C4F" w14:textId="77777777" w:rsidTr="004C5F05">
        <w:trPr>
          <w:trHeight w:val="510"/>
          <w:jc w:val="center"/>
        </w:trPr>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A7F9F" w14:textId="77777777" w:rsidR="0062517F" w:rsidRDefault="0062517F" w:rsidP="004C5F05">
            <w:pPr>
              <w:widowControl/>
              <w:spacing w:line="240" w:lineRule="auto"/>
              <w:ind w:firstLineChars="0" w:firstLine="0"/>
              <w:jc w:val="center"/>
              <w:textAlignment w:val="center"/>
              <w:rPr>
                <w:rFonts w:cs="宋体"/>
                <w:sz w:val="20"/>
                <w:szCs w:val="20"/>
              </w:rPr>
            </w:pPr>
            <w:r>
              <w:rPr>
                <w:rFonts w:cs="宋体" w:hint="eastAsia"/>
                <w:kern w:val="0"/>
                <w:sz w:val="20"/>
                <w:szCs w:val="20"/>
                <w:lang w:bidi="ar"/>
              </w:rPr>
              <w:t>22</w:t>
            </w:r>
          </w:p>
        </w:tc>
        <w:tc>
          <w:tcPr>
            <w:tcW w:w="123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C6EF924" w14:textId="77777777" w:rsidR="0062517F" w:rsidRDefault="0062517F" w:rsidP="004C5F05">
            <w:pPr>
              <w:widowControl/>
              <w:spacing w:line="240" w:lineRule="auto"/>
              <w:ind w:firstLineChars="0" w:firstLine="0"/>
              <w:jc w:val="left"/>
              <w:textAlignment w:val="center"/>
              <w:rPr>
                <w:rFonts w:cs="宋体"/>
                <w:sz w:val="20"/>
                <w:szCs w:val="20"/>
              </w:rPr>
            </w:pPr>
            <w:r>
              <w:rPr>
                <w:rFonts w:cs="宋体" w:hint="eastAsia"/>
                <w:kern w:val="0"/>
                <w:sz w:val="20"/>
                <w:szCs w:val="20"/>
                <w:lang w:bidi="ar"/>
              </w:rPr>
              <w:t>医保支付清算对账</w:t>
            </w:r>
          </w:p>
        </w:tc>
        <w:tc>
          <w:tcPr>
            <w:tcW w:w="16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88FA6" w14:textId="77777777" w:rsidR="0062517F" w:rsidRDefault="0062517F" w:rsidP="004C5F05">
            <w:pPr>
              <w:widowControl/>
              <w:spacing w:line="240" w:lineRule="auto"/>
              <w:ind w:firstLineChars="0" w:firstLine="0"/>
              <w:jc w:val="left"/>
              <w:textAlignment w:val="center"/>
              <w:rPr>
                <w:rFonts w:cs="宋体"/>
                <w:sz w:val="20"/>
                <w:szCs w:val="20"/>
              </w:rPr>
            </w:pPr>
            <w:r>
              <w:rPr>
                <w:rFonts w:cs="宋体" w:hint="eastAsia"/>
                <w:kern w:val="0"/>
                <w:sz w:val="20"/>
                <w:szCs w:val="20"/>
                <w:lang w:bidi="ar"/>
              </w:rPr>
              <w:t>互联网医院对账</w:t>
            </w:r>
          </w:p>
        </w:tc>
        <w:tc>
          <w:tcPr>
            <w:tcW w:w="6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8BCEA3" w14:textId="77777777" w:rsidR="0062517F" w:rsidRDefault="0062517F" w:rsidP="004C5F05">
            <w:pPr>
              <w:widowControl/>
              <w:spacing w:line="240" w:lineRule="auto"/>
              <w:ind w:firstLineChars="0" w:firstLine="0"/>
              <w:jc w:val="left"/>
              <w:textAlignment w:val="center"/>
              <w:rPr>
                <w:rFonts w:cs="宋体"/>
                <w:sz w:val="20"/>
                <w:szCs w:val="20"/>
              </w:rPr>
            </w:pPr>
            <w:r>
              <w:rPr>
                <w:rFonts w:cs="宋体" w:hint="eastAsia"/>
                <w:kern w:val="0"/>
                <w:sz w:val="20"/>
                <w:szCs w:val="20"/>
                <w:lang w:bidi="ar"/>
              </w:rPr>
              <w:t>按接口规范设计</w:t>
            </w:r>
          </w:p>
        </w:tc>
      </w:tr>
      <w:tr w:rsidR="0062517F" w14:paraId="779F45A4" w14:textId="77777777" w:rsidTr="004C5F05">
        <w:trPr>
          <w:trHeight w:val="510"/>
          <w:jc w:val="center"/>
        </w:trPr>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1B50D" w14:textId="77777777" w:rsidR="0062517F" w:rsidRDefault="0062517F" w:rsidP="004C5F05">
            <w:pPr>
              <w:widowControl/>
              <w:spacing w:line="240" w:lineRule="auto"/>
              <w:ind w:firstLineChars="0" w:firstLine="0"/>
              <w:jc w:val="center"/>
              <w:textAlignment w:val="center"/>
              <w:rPr>
                <w:rFonts w:cs="宋体"/>
                <w:sz w:val="20"/>
                <w:szCs w:val="20"/>
              </w:rPr>
            </w:pPr>
            <w:r>
              <w:rPr>
                <w:rFonts w:cs="宋体" w:hint="eastAsia"/>
                <w:kern w:val="0"/>
                <w:sz w:val="20"/>
                <w:szCs w:val="20"/>
                <w:lang w:bidi="ar"/>
              </w:rPr>
              <w:t>23</w:t>
            </w:r>
          </w:p>
        </w:tc>
        <w:tc>
          <w:tcPr>
            <w:tcW w:w="12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EB8FF5" w14:textId="77777777" w:rsidR="0062517F" w:rsidRDefault="0062517F" w:rsidP="004C5F05">
            <w:pPr>
              <w:widowControl/>
              <w:spacing w:line="240" w:lineRule="auto"/>
              <w:ind w:firstLineChars="0" w:firstLine="0"/>
              <w:rPr>
                <w:rFonts w:cs="宋体"/>
                <w:sz w:val="20"/>
                <w:szCs w:val="20"/>
              </w:rPr>
            </w:pPr>
          </w:p>
        </w:tc>
        <w:tc>
          <w:tcPr>
            <w:tcW w:w="16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E9AD9" w14:textId="77777777" w:rsidR="0062517F" w:rsidRDefault="0062517F" w:rsidP="004C5F05">
            <w:pPr>
              <w:widowControl/>
              <w:spacing w:line="240" w:lineRule="auto"/>
              <w:ind w:firstLineChars="0" w:firstLine="0"/>
              <w:jc w:val="left"/>
              <w:textAlignment w:val="center"/>
              <w:rPr>
                <w:rFonts w:cs="宋体"/>
                <w:sz w:val="20"/>
                <w:szCs w:val="20"/>
              </w:rPr>
            </w:pPr>
            <w:r>
              <w:rPr>
                <w:rFonts w:cs="宋体" w:hint="eastAsia"/>
                <w:kern w:val="0"/>
                <w:sz w:val="20"/>
                <w:szCs w:val="20"/>
                <w:lang w:bidi="ar"/>
              </w:rPr>
              <w:t>结算清单上传</w:t>
            </w:r>
          </w:p>
        </w:tc>
        <w:tc>
          <w:tcPr>
            <w:tcW w:w="6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73F96" w14:textId="77777777" w:rsidR="0062517F" w:rsidRDefault="0062517F" w:rsidP="004C5F05">
            <w:pPr>
              <w:widowControl/>
              <w:spacing w:line="240" w:lineRule="auto"/>
              <w:ind w:firstLineChars="0" w:firstLine="0"/>
              <w:jc w:val="left"/>
              <w:textAlignment w:val="center"/>
              <w:rPr>
                <w:rFonts w:cs="宋体"/>
                <w:sz w:val="20"/>
                <w:szCs w:val="20"/>
              </w:rPr>
            </w:pPr>
            <w:r>
              <w:rPr>
                <w:rFonts w:cs="宋体" w:hint="eastAsia"/>
                <w:kern w:val="0"/>
                <w:sz w:val="20"/>
                <w:szCs w:val="20"/>
                <w:lang w:bidi="ar"/>
              </w:rPr>
              <w:t>4101A接口，上传结算清单</w:t>
            </w:r>
          </w:p>
        </w:tc>
      </w:tr>
      <w:tr w:rsidR="0062517F" w14:paraId="4C9367DE" w14:textId="77777777" w:rsidTr="004C5F05">
        <w:trPr>
          <w:trHeight w:val="510"/>
          <w:jc w:val="center"/>
        </w:trPr>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F9100" w14:textId="77777777" w:rsidR="0062517F" w:rsidRDefault="0062517F" w:rsidP="004C5F05">
            <w:pPr>
              <w:widowControl/>
              <w:spacing w:line="240" w:lineRule="auto"/>
              <w:ind w:firstLineChars="0" w:firstLine="0"/>
              <w:jc w:val="center"/>
              <w:textAlignment w:val="center"/>
              <w:rPr>
                <w:rFonts w:cs="宋体"/>
                <w:sz w:val="20"/>
                <w:szCs w:val="20"/>
              </w:rPr>
            </w:pPr>
            <w:r>
              <w:rPr>
                <w:rFonts w:cs="宋体" w:hint="eastAsia"/>
                <w:kern w:val="0"/>
                <w:sz w:val="20"/>
                <w:szCs w:val="20"/>
                <w:lang w:bidi="ar"/>
              </w:rPr>
              <w:t>24</w:t>
            </w:r>
          </w:p>
        </w:tc>
        <w:tc>
          <w:tcPr>
            <w:tcW w:w="12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AA808D" w14:textId="77777777" w:rsidR="0062517F" w:rsidRDefault="0062517F" w:rsidP="004C5F05">
            <w:pPr>
              <w:widowControl/>
              <w:spacing w:line="240" w:lineRule="auto"/>
              <w:ind w:firstLineChars="0" w:firstLine="0"/>
              <w:rPr>
                <w:rFonts w:cs="宋体"/>
                <w:sz w:val="20"/>
                <w:szCs w:val="20"/>
              </w:rPr>
            </w:pPr>
          </w:p>
        </w:tc>
        <w:tc>
          <w:tcPr>
            <w:tcW w:w="76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1242A3" w14:textId="77777777" w:rsidR="0062517F" w:rsidRDefault="0062517F" w:rsidP="004C5F05">
            <w:pPr>
              <w:widowControl/>
              <w:spacing w:line="240" w:lineRule="auto"/>
              <w:ind w:firstLineChars="0" w:firstLine="0"/>
              <w:jc w:val="left"/>
              <w:textAlignment w:val="center"/>
              <w:rPr>
                <w:rFonts w:cs="宋体"/>
                <w:sz w:val="20"/>
                <w:szCs w:val="20"/>
              </w:rPr>
            </w:pPr>
            <w:r>
              <w:rPr>
                <w:rFonts w:cs="宋体" w:hint="eastAsia"/>
                <w:kern w:val="0"/>
                <w:sz w:val="20"/>
                <w:szCs w:val="20"/>
                <w:lang w:bidi="ar"/>
              </w:rPr>
              <w:t>联调测试</w:t>
            </w:r>
          </w:p>
        </w:tc>
      </w:tr>
    </w:tbl>
    <w:p w14:paraId="08E3A816" w14:textId="77777777" w:rsidR="0062517F" w:rsidRPr="0062517F" w:rsidRDefault="0062517F" w:rsidP="0062517F">
      <w:pPr>
        <w:pStyle w:val="a1"/>
        <w:ind w:firstLine="360"/>
        <w:rPr>
          <w:lang w:val="en-US"/>
        </w:rPr>
      </w:pPr>
    </w:p>
    <w:p w14:paraId="69DC21D5" w14:textId="225753EF" w:rsidR="001A2929" w:rsidRDefault="004C5F05">
      <w:pPr>
        <w:pStyle w:val="2"/>
        <w:ind w:left="2126" w:hanging="2126"/>
      </w:pPr>
      <w:bookmarkStart w:id="112" w:name="_Toc202624669"/>
      <w:r>
        <w:rPr>
          <w:rFonts w:hint="eastAsia"/>
        </w:rPr>
        <w:t>性能需求</w:t>
      </w:r>
      <w:bookmarkEnd w:id="112"/>
    </w:p>
    <w:p w14:paraId="0C806B21" w14:textId="1F5F1DDC" w:rsidR="00370F9A" w:rsidRPr="00370F9A" w:rsidRDefault="00370F9A" w:rsidP="00370F9A">
      <w:pPr>
        <w:ind w:firstLine="480"/>
      </w:pPr>
      <w:bookmarkStart w:id="113" w:name="OLE_LINK5"/>
      <w:r>
        <w:rPr>
          <w:rFonts w:hint="eastAsia"/>
        </w:rPr>
        <w:t>本项目建设的</w:t>
      </w:r>
      <w:bookmarkEnd w:id="113"/>
      <w:r>
        <w:rPr>
          <w:rFonts w:hint="eastAsia"/>
        </w:rPr>
        <w:t>深圳市电子处方平台、追溯码、医保支付清算对账、发药机对接、代煎平台对接等基本实现异步操作，对现有的业务系统不造成性能改变。</w:t>
      </w:r>
    </w:p>
    <w:p w14:paraId="3D0AE403" w14:textId="2B5A19D5" w:rsidR="001A2929" w:rsidRDefault="004C5F05">
      <w:pPr>
        <w:pStyle w:val="2"/>
        <w:ind w:left="2126" w:hanging="2126"/>
      </w:pPr>
      <w:bookmarkStart w:id="114" w:name="_Toc202624670"/>
      <w:r>
        <w:rPr>
          <w:rFonts w:hint="eastAsia"/>
        </w:rPr>
        <w:t>关联系统分析</w:t>
      </w:r>
      <w:bookmarkEnd w:id="114"/>
    </w:p>
    <w:p w14:paraId="4FDE60A9" w14:textId="1F0938BF" w:rsidR="00370F9A" w:rsidRDefault="00370F9A" w:rsidP="00370F9A">
      <w:pPr>
        <w:ind w:firstLine="480"/>
      </w:pPr>
      <w:r>
        <w:rPr>
          <w:rFonts w:hint="eastAsia"/>
        </w:rPr>
        <w:t>本项目建设关联深圳市电子处方平台、追溯码、医保支付清算对账等，都是接入深圳市医疗保障平台、对接深圳市医疗保障平台的API接口实现数据交互，医院院内HIS系统早在该项目已经完成了上述API接口的对接并且实现相关业务顺畅运行。</w:t>
      </w:r>
    </w:p>
    <w:p w14:paraId="16944030" w14:textId="008ACDC7" w:rsidR="00370F9A" w:rsidRDefault="00370F9A" w:rsidP="00370F9A">
      <w:pPr>
        <w:ind w:firstLine="480"/>
      </w:pPr>
      <w:r>
        <w:rPr>
          <w:rFonts w:hint="eastAsia"/>
        </w:rPr>
        <w:t>本项目建设关联发药机系统，实现互联网医院系统的电子处方推送发药机平台，是增加了发药机数据的一个来源渠道，对原来信息系统架构并不构成大的变化、不影响原有的业务。</w:t>
      </w:r>
    </w:p>
    <w:p w14:paraId="324B452F" w14:textId="3B953B0D" w:rsidR="00370F9A" w:rsidRPr="00370F9A" w:rsidRDefault="00370F9A" w:rsidP="00370F9A">
      <w:pPr>
        <w:ind w:firstLine="480"/>
      </w:pPr>
      <w:r>
        <w:rPr>
          <w:rFonts w:hint="eastAsia"/>
        </w:rPr>
        <w:t>本项目建设关联代煎平台，实现互联网医院系统的电子处方可以下单代煎，是增加了代煎平台数据的一个来源渠道，对原来信息系统架构并不构成大的变化、不影响原有的业务。</w:t>
      </w:r>
    </w:p>
    <w:p w14:paraId="1E0B4B0F" w14:textId="77777777" w:rsidR="00370F9A" w:rsidRPr="00370F9A" w:rsidRDefault="00370F9A" w:rsidP="00370F9A">
      <w:pPr>
        <w:pStyle w:val="a1"/>
        <w:ind w:firstLineChars="0" w:firstLine="0"/>
        <w:rPr>
          <w:lang w:val="en-US"/>
        </w:rPr>
      </w:pPr>
    </w:p>
    <w:p w14:paraId="65DA15B0" w14:textId="77777777" w:rsidR="001A2929" w:rsidRDefault="004C5F05">
      <w:pPr>
        <w:pStyle w:val="2"/>
        <w:ind w:left="2126" w:hanging="2126"/>
      </w:pPr>
      <w:bookmarkStart w:id="115" w:name="_Toc202624671"/>
      <w:r>
        <w:rPr>
          <w:rFonts w:hint="eastAsia"/>
        </w:rPr>
        <w:lastRenderedPageBreak/>
        <w:t>安全需求</w:t>
      </w:r>
      <w:bookmarkEnd w:id="115"/>
    </w:p>
    <w:p w14:paraId="7A7EEF87" w14:textId="77777777" w:rsidR="001A2929" w:rsidRPr="002465B8" w:rsidRDefault="004C5F05" w:rsidP="002465B8">
      <w:pPr>
        <w:pStyle w:val="3"/>
        <w:ind w:hanging="4817"/>
      </w:pPr>
      <w:bookmarkStart w:id="116" w:name="_Toc202624672"/>
      <w:r w:rsidRPr="002465B8">
        <w:rPr>
          <w:rFonts w:hint="eastAsia"/>
        </w:rPr>
        <w:t>安全性概述</w:t>
      </w:r>
      <w:bookmarkEnd w:id="116"/>
    </w:p>
    <w:p w14:paraId="72B81224" w14:textId="77777777" w:rsidR="001A2929" w:rsidRDefault="004C5F05">
      <w:pPr>
        <w:pStyle w:val="affa"/>
        <w:ind w:firstLine="480"/>
        <w:rPr>
          <w:rFonts w:eastAsia="宋体" w:cs="宋体"/>
          <w:sz w:val="24"/>
        </w:rPr>
      </w:pPr>
      <w:r>
        <w:rPr>
          <w:rFonts w:eastAsia="宋体" w:cs="宋体" w:hint="eastAsia"/>
          <w:sz w:val="24"/>
        </w:rPr>
        <w:t>系统安全的总体构架包括三大方面的内容，即安全性技术体系、安全性组织体系和安全性管理体系。见下图：</w:t>
      </w:r>
    </w:p>
    <w:p w14:paraId="1A9CD1E9" w14:textId="77777777" w:rsidR="001A2929" w:rsidRDefault="004C5F05">
      <w:pPr>
        <w:pStyle w:val="afff4"/>
        <w:ind w:firstLineChars="200" w:firstLine="489"/>
        <w:rPr>
          <w:rFonts w:eastAsia="宋体" w:cs="宋体"/>
          <w:sz w:val="24"/>
        </w:rPr>
      </w:pPr>
      <w:r>
        <w:rPr>
          <w:rFonts w:eastAsia="宋体" w:cs="宋体" w:hint="eastAsia"/>
          <w:noProof/>
          <w:sz w:val="24"/>
          <w:lang w:val="en-US"/>
        </w:rPr>
        <w:drawing>
          <wp:inline distT="0" distB="0" distL="0" distR="0" wp14:anchorId="0E8DA694" wp14:editId="6B3C4053">
            <wp:extent cx="3496945" cy="3543300"/>
            <wp:effectExtent l="0" t="0" r="8255" b="0"/>
            <wp:docPr id="1" name="图片 288"/>
            <wp:cNvGraphicFramePr/>
            <a:graphic xmlns:a="http://schemas.openxmlformats.org/drawingml/2006/main">
              <a:graphicData uri="http://schemas.openxmlformats.org/drawingml/2006/picture">
                <pic:pic xmlns:pic="http://schemas.openxmlformats.org/drawingml/2006/picture">
                  <pic:nvPicPr>
                    <pic:cNvPr id="1" name="图片 288"/>
                    <pic:cNvPicPr/>
                  </pic:nvPicPr>
                  <pic:blipFill>
                    <a:blip r:embed="rId14" cstate="print"/>
                    <a:srcRect/>
                    <a:stretch>
                      <a:fillRect/>
                    </a:stretch>
                  </pic:blipFill>
                  <pic:spPr>
                    <a:xfrm>
                      <a:off x="0" y="0"/>
                      <a:ext cx="3497579" cy="3543300"/>
                    </a:xfrm>
                    <a:prstGeom prst="rect">
                      <a:avLst/>
                    </a:prstGeom>
                    <a:ln>
                      <a:noFill/>
                    </a:ln>
                  </pic:spPr>
                </pic:pic>
              </a:graphicData>
            </a:graphic>
          </wp:inline>
        </w:drawing>
      </w:r>
    </w:p>
    <w:p w14:paraId="0D2DA19A" w14:textId="77777777" w:rsidR="001A2929" w:rsidRDefault="004C5F05">
      <w:pPr>
        <w:pStyle w:val="afff4"/>
        <w:ind w:firstLineChars="200" w:firstLine="489"/>
        <w:rPr>
          <w:rFonts w:eastAsia="宋体" w:cs="宋体"/>
          <w:bCs/>
          <w:sz w:val="24"/>
        </w:rPr>
      </w:pPr>
      <w:r>
        <w:rPr>
          <w:rFonts w:eastAsia="宋体" w:cs="宋体" w:hint="eastAsia"/>
          <w:bCs/>
          <w:sz w:val="24"/>
        </w:rPr>
        <w:t>图：系统安全体系架构图</w:t>
      </w:r>
    </w:p>
    <w:p w14:paraId="2A9D4F23" w14:textId="77777777" w:rsidR="001A2929" w:rsidRDefault="004C5F05">
      <w:pPr>
        <w:pStyle w:val="affa"/>
        <w:ind w:firstLine="480"/>
        <w:rPr>
          <w:rFonts w:eastAsia="宋体" w:cs="宋体"/>
          <w:sz w:val="24"/>
        </w:rPr>
      </w:pPr>
      <w:r>
        <w:rPr>
          <w:rFonts w:eastAsia="宋体" w:cs="宋体" w:hint="eastAsia"/>
          <w:sz w:val="24"/>
        </w:rPr>
        <w:t>安全性技术体系主要从技术层面上构成信息系统的安全防范体系。从信息系统的应用看主要有：</w:t>
      </w:r>
    </w:p>
    <w:p w14:paraId="6FF1C269" w14:textId="77777777" w:rsidR="001A2929" w:rsidRDefault="004C5F05">
      <w:pPr>
        <w:pStyle w:val="affa"/>
        <w:ind w:firstLine="480"/>
        <w:rPr>
          <w:rFonts w:eastAsia="宋体" w:cs="宋体"/>
          <w:sz w:val="24"/>
        </w:rPr>
      </w:pPr>
      <w:r>
        <w:rPr>
          <w:rFonts w:eastAsia="宋体" w:cs="宋体" w:hint="eastAsia"/>
          <w:sz w:val="24"/>
        </w:rPr>
        <w:t>（一）通信平台的安全。需要满足的安全功能主要有：广域网数据传输的加/解密；广域网数据传输的完整性和保密性；以及远程访问控制等；</w:t>
      </w:r>
    </w:p>
    <w:p w14:paraId="28BC280A" w14:textId="77777777" w:rsidR="001A2929" w:rsidRDefault="004C5F05">
      <w:pPr>
        <w:pStyle w:val="affa"/>
        <w:ind w:firstLine="480"/>
        <w:rPr>
          <w:rFonts w:eastAsia="宋体" w:cs="宋体"/>
          <w:sz w:val="24"/>
        </w:rPr>
      </w:pPr>
      <w:r>
        <w:rPr>
          <w:rFonts w:eastAsia="宋体" w:cs="宋体" w:hint="eastAsia"/>
          <w:sz w:val="24"/>
        </w:rPr>
        <w:t>（二）网络平台的安全。需要满足的安全功能主要有：网络出入和网络服务的访问控制；网络层数据的保密性和完整性；网络和网络服务的可用性和可靠性；防范黑客的入侵和有害数据的渗入等；</w:t>
      </w:r>
    </w:p>
    <w:p w14:paraId="5558BEB4" w14:textId="77777777" w:rsidR="001A2929" w:rsidRDefault="004C5F05">
      <w:pPr>
        <w:pStyle w:val="affa"/>
        <w:ind w:firstLine="480"/>
        <w:rPr>
          <w:rFonts w:eastAsia="宋体" w:cs="宋体"/>
          <w:sz w:val="24"/>
        </w:rPr>
      </w:pPr>
      <w:r>
        <w:rPr>
          <w:rFonts w:eastAsia="宋体" w:cs="宋体" w:hint="eastAsia"/>
          <w:sz w:val="24"/>
        </w:rPr>
        <w:t>（三）系统平台安全。需要满足的安全功能主要有：保证医疗患者信息、操作系统访问控制的安全，同时能够对该操作系统上的应用进行审计；</w:t>
      </w:r>
    </w:p>
    <w:p w14:paraId="4898ECA3" w14:textId="77777777" w:rsidR="001A2929" w:rsidRDefault="004C5F05">
      <w:pPr>
        <w:pStyle w:val="affa"/>
        <w:ind w:firstLine="480"/>
        <w:rPr>
          <w:rFonts w:eastAsia="宋体" w:cs="宋体"/>
          <w:sz w:val="24"/>
        </w:rPr>
      </w:pPr>
      <w:r>
        <w:rPr>
          <w:rFonts w:eastAsia="宋体" w:cs="宋体" w:hint="eastAsia"/>
          <w:sz w:val="24"/>
        </w:rPr>
        <w:t>（四）应用平台安全。需要满足的安全功能主要有：保证建立在网络系统之上的应用软件服务器，如数据库服务器、电子邮件服务器、WEB服务器等安全性，通</w:t>
      </w:r>
      <w:r>
        <w:rPr>
          <w:rFonts w:eastAsia="宋体" w:cs="宋体" w:hint="eastAsia"/>
          <w:sz w:val="24"/>
        </w:rPr>
        <w:lastRenderedPageBreak/>
        <w:t>过采用身份认证、访问控制、数据完整性和保密性技术、审计记录等多种技术来增强应用平台的安全；</w:t>
      </w:r>
    </w:p>
    <w:p w14:paraId="2DBAFC9D" w14:textId="77777777" w:rsidR="001A2929" w:rsidRDefault="004C5F05">
      <w:pPr>
        <w:pStyle w:val="affa"/>
        <w:ind w:firstLine="480"/>
        <w:rPr>
          <w:rFonts w:eastAsia="宋体" w:cs="宋体"/>
          <w:sz w:val="24"/>
        </w:rPr>
      </w:pPr>
      <w:r>
        <w:rPr>
          <w:rFonts w:eastAsia="宋体" w:cs="宋体" w:hint="eastAsia"/>
          <w:sz w:val="24"/>
        </w:rPr>
        <w:t>（五）安全技术管理。需要满足的安全功能主要有：网络的可靠性、网络的备份和灾难恢复、网络的安全性评估等。</w:t>
      </w:r>
    </w:p>
    <w:p w14:paraId="7979CCE0" w14:textId="77777777" w:rsidR="001A2929" w:rsidRDefault="004C5F05">
      <w:pPr>
        <w:pStyle w:val="affa"/>
        <w:ind w:firstLine="480"/>
        <w:rPr>
          <w:rFonts w:eastAsia="宋体" w:cs="宋体"/>
          <w:sz w:val="24"/>
        </w:rPr>
      </w:pPr>
      <w:r>
        <w:rPr>
          <w:rFonts w:eastAsia="宋体" w:cs="宋体" w:hint="eastAsia"/>
          <w:sz w:val="24"/>
        </w:rPr>
        <w:t>如上所述，安全性技术体系主要从技术层面上构成信息系统的安全防范体系，包括了通讯平台的安全、网络平台的安全、系统平台的安全、应用平台的安全和安全技术管理几个方面。从技术上讲以上的安全性问题可以概括为信息系统的物理安全性、网络安全性和信息安全性3大主题。</w:t>
      </w:r>
    </w:p>
    <w:p w14:paraId="50B5B645" w14:textId="77777777" w:rsidR="001A2929" w:rsidRPr="002465B8" w:rsidRDefault="004C5F05" w:rsidP="002465B8">
      <w:pPr>
        <w:pStyle w:val="3"/>
        <w:ind w:hanging="4817"/>
      </w:pPr>
      <w:bookmarkStart w:id="117" w:name="_Toc202624673"/>
      <w:r w:rsidRPr="002465B8">
        <w:rPr>
          <w:rFonts w:hint="eastAsia"/>
        </w:rPr>
        <w:t>物理安全性</w:t>
      </w:r>
      <w:bookmarkEnd w:id="117"/>
    </w:p>
    <w:p w14:paraId="661E4982" w14:textId="77777777" w:rsidR="001A2929" w:rsidRDefault="004C5F05">
      <w:pPr>
        <w:pStyle w:val="affa"/>
        <w:ind w:firstLine="480"/>
        <w:rPr>
          <w:rFonts w:eastAsia="宋体" w:cs="宋体"/>
          <w:sz w:val="24"/>
        </w:rPr>
      </w:pPr>
      <w:r>
        <w:rPr>
          <w:rFonts w:eastAsia="宋体" w:cs="宋体" w:hint="eastAsia"/>
          <w:sz w:val="24"/>
        </w:rPr>
        <w:t>物理安全是保护计算机网络设备、设施以及其它媒体免遭地震、水灾、火灾等环境事故以及人为操作失误或错误及各种计算机犯罪行为导致的破坏过程。它主要包括三个方面：</w:t>
      </w:r>
    </w:p>
    <w:p w14:paraId="32F6F544" w14:textId="77777777" w:rsidR="001A2929" w:rsidRDefault="004C5F05">
      <w:pPr>
        <w:pStyle w:val="affa"/>
        <w:ind w:firstLine="480"/>
        <w:rPr>
          <w:rFonts w:eastAsia="宋体" w:cs="宋体"/>
          <w:sz w:val="24"/>
        </w:rPr>
      </w:pPr>
      <w:r>
        <w:rPr>
          <w:rFonts w:eastAsia="宋体" w:cs="宋体" w:hint="eastAsia"/>
          <w:sz w:val="24"/>
        </w:rPr>
        <w:t>（一）环境安全：对系统所在环境的安全保护，如区域保护和灾难保护（参见《电子计算机机房设计规范》（GB50174-93）、《计算站场地技术条件》（GB2887-89）、《计算站场地安全要求》（GB9361-88））；</w:t>
      </w:r>
    </w:p>
    <w:p w14:paraId="472C00E7" w14:textId="77777777" w:rsidR="001A2929" w:rsidRDefault="004C5F05">
      <w:pPr>
        <w:pStyle w:val="affa"/>
        <w:ind w:firstLine="480"/>
        <w:rPr>
          <w:rFonts w:eastAsia="宋体" w:cs="宋体"/>
          <w:sz w:val="24"/>
        </w:rPr>
      </w:pPr>
      <w:r>
        <w:rPr>
          <w:rFonts w:eastAsia="宋体" w:cs="宋体" w:hint="eastAsia"/>
          <w:sz w:val="24"/>
        </w:rPr>
        <w:t>（二）设备安全：主要包括设备的防盗、防毁、防电磁信息辐射泄漏、防止线路截获、抗电磁干扰及电源保护等；</w:t>
      </w:r>
    </w:p>
    <w:p w14:paraId="7E2B7787" w14:textId="77777777" w:rsidR="001A2929" w:rsidRDefault="004C5F05">
      <w:pPr>
        <w:pStyle w:val="affa"/>
        <w:ind w:firstLine="480"/>
        <w:rPr>
          <w:rFonts w:eastAsia="宋体" w:cs="宋体"/>
          <w:sz w:val="24"/>
        </w:rPr>
      </w:pPr>
      <w:r>
        <w:rPr>
          <w:rFonts w:eastAsia="宋体" w:cs="宋体" w:hint="eastAsia"/>
          <w:sz w:val="24"/>
        </w:rPr>
        <w:t>（三）媒体安全：包括媒体数据的安全及媒体本身的安全。</w:t>
      </w:r>
    </w:p>
    <w:p w14:paraId="64957F89" w14:textId="77777777" w:rsidR="001A2929" w:rsidRPr="002465B8" w:rsidRDefault="004C5F05" w:rsidP="002465B8">
      <w:pPr>
        <w:pStyle w:val="3"/>
        <w:ind w:hanging="4817"/>
      </w:pPr>
      <w:bookmarkStart w:id="118" w:name="_Toc202624674"/>
      <w:r w:rsidRPr="002465B8">
        <w:rPr>
          <w:rFonts w:hint="eastAsia"/>
        </w:rPr>
        <w:t>网络安全性</w:t>
      </w:r>
      <w:bookmarkEnd w:id="118"/>
    </w:p>
    <w:p w14:paraId="564A9099" w14:textId="77777777" w:rsidR="001A2929" w:rsidRDefault="004C5F05">
      <w:pPr>
        <w:pStyle w:val="affa"/>
        <w:ind w:firstLine="480"/>
        <w:rPr>
          <w:rFonts w:eastAsia="宋体" w:cs="宋体"/>
          <w:sz w:val="24"/>
        </w:rPr>
      </w:pPr>
      <w:r>
        <w:rPr>
          <w:rFonts w:eastAsia="宋体" w:cs="宋体" w:hint="eastAsia"/>
          <w:sz w:val="24"/>
        </w:rPr>
        <w:t>网络系统的安全涉及到平台的各个方面。按照网络OSI的7层模型，网络安全贯穿于整个7层模型。针对网络系统实际运行的TCP/IP协议，网络安全贯穿于信息系统的几个层次，主要包括以下几种安全：</w:t>
      </w:r>
    </w:p>
    <w:p w14:paraId="059A11A8" w14:textId="77777777" w:rsidR="001A2929" w:rsidRDefault="004C5F05">
      <w:pPr>
        <w:pStyle w:val="affa"/>
        <w:ind w:firstLine="480"/>
        <w:rPr>
          <w:rFonts w:eastAsia="宋体" w:cs="宋体"/>
          <w:sz w:val="24"/>
        </w:rPr>
      </w:pPr>
      <w:r>
        <w:rPr>
          <w:rFonts w:eastAsia="宋体" w:cs="宋体" w:hint="eastAsia"/>
          <w:sz w:val="24"/>
        </w:rPr>
        <w:t>（一）物理层安全：主要防止物理通路的损坏、物理通路的窃听、对物理通路的攻击（干扰等）；</w:t>
      </w:r>
    </w:p>
    <w:p w14:paraId="02A405DE" w14:textId="77777777" w:rsidR="001A2929" w:rsidRDefault="004C5F05">
      <w:pPr>
        <w:pStyle w:val="affa"/>
        <w:ind w:firstLine="480"/>
        <w:rPr>
          <w:rFonts w:eastAsia="宋体" w:cs="宋体"/>
          <w:sz w:val="24"/>
        </w:rPr>
      </w:pPr>
      <w:r>
        <w:rPr>
          <w:rFonts w:eastAsia="宋体" w:cs="宋体" w:hint="eastAsia"/>
          <w:sz w:val="24"/>
        </w:rPr>
        <w:t>（二）链路层安全：需要保证通过网络链路传送的数据不被窃听；</w:t>
      </w:r>
    </w:p>
    <w:p w14:paraId="6981D316" w14:textId="77777777" w:rsidR="001A2929" w:rsidRDefault="004C5F05">
      <w:pPr>
        <w:pStyle w:val="affa"/>
        <w:ind w:firstLine="480"/>
        <w:rPr>
          <w:rFonts w:eastAsia="宋体" w:cs="宋体"/>
          <w:sz w:val="24"/>
        </w:rPr>
      </w:pPr>
      <w:r>
        <w:rPr>
          <w:rFonts w:eastAsia="宋体" w:cs="宋体" w:hint="eastAsia"/>
          <w:sz w:val="24"/>
        </w:rPr>
        <w:t>（三）网络层安全：需要保证网络只给授权的客户使用授权的服务，保证网络路由正确，避免被拦截或监听；</w:t>
      </w:r>
    </w:p>
    <w:p w14:paraId="348BF11A" w14:textId="77777777" w:rsidR="001A2929" w:rsidRDefault="004C5F05">
      <w:pPr>
        <w:pStyle w:val="affa"/>
        <w:ind w:firstLine="480"/>
        <w:rPr>
          <w:rFonts w:eastAsia="宋体" w:cs="宋体"/>
          <w:sz w:val="24"/>
        </w:rPr>
      </w:pPr>
      <w:r>
        <w:rPr>
          <w:rFonts w:eastAsia="宋体" w:cs="宋体" w:hint="eastAsia"/>
          <w:sz w:val="24"/>
        </w:rPr>
        <w:lastRenderedPageBreak/>
        <w:t>（四）操作系统安全：保证客户资料、操作系统访问控制的安全，同时能够对该操作系统上的应用进行审计；</w:t>
      </w:r>
    </w:p>
    <w:p w14:paraId="77AD3175" w14:textId="77777777" w:rsidR="001A2929" w:rsidRDefault="004C5F05">
      <w:pPr>
        <w:pStyle w:val="affa"/>
        <w:ind w:firstLine="480"/>
        <w:rPr>
          <w:rFonts w:eastAsia="宋体" w:cs="宋体"/>
          <w:sz w:val="24"/>
        </w:rPr>
      </w:pPr>
      <w:r>
        <w:rPr>
          <w:rFonts w:eastAsia="宋体" w:cs="宋体" w:hint="eastAsia"/>
          <w:sz w:val="24"/>
        </w:rPr>
        <w:t>（五）应用平台安全：应用平台指建立在网络系统之上的应用软件服务器，如数据库服务器、电子邮件服务器、WEB服务器等。其安全通常采用多种技术（如SSL等）来增强应用平台的安全系统；</w:t>
      </w:r>
    </w:p>
    <w:p w14:paraId="4A4F4C7D" w14:textId="77777777" w:rsidR="001A2929" w:rsidRDefault="004C5F05">
      <w:pPr>
        <w:pStyle w:val="affa"/>
        <w:ind w:firstLine="480"/>
        <w:rPr>
          <w:rFonts w:eastAsia="宋体" w:cs="宋体"/>
          <w:sz w:val="24"/>
        </w:rPr>
      </w:pPr>
      <w:r>
        <w:rPr>
          <w:rFonts w:eastAsia="宋体" w:cs="宋体" w:hint="eastAsia"/>
          <w:sz w:val="24"/>
        </w:rPr>
        <w:t>（六）应用系统安全：使用应用平台提供的安全服务来保证基本安全，如通过通讯双方的认证、审计等手段；</w:t>
      </w:r>
    </w:p>
    <w:p w14:paraId="5F364255" w14:textId="77777777" w:rsidR="001A2929" w:rsidRDefault="004C5F05">
      <w:pPr>
        <w:pStyle w:val="affa"/>
        <w:ind w:firstLine="480"/>
        <w:rPr>
          <w:rFonts w:eastAsia="宋体" w:cs="宋体"/>
          <w:sz w:val="24"/>
        </w:rPr>
      </w:pPr>
      <w:r>
        <w:rPr>
          <w:rFonts w:eastAsia="宋体" w:cs="宋体" w:hint="eastAsia"/>
          <w:sz w:val="24"/>
        </w:rPr>
        <w:t>（七）双栈支持：系统部署支持IPV4、IPV6双栈环境部署。</w:t>
      </w:r>
    </w:p>
    <w:p w14:paraId="3F9B9870" w14:textId="77777777" w:rsidR="001A2929" w:rsidRPr="002465B8" w:rsidRDefault="004C5F05" w:rsidP="002465B8">
      <w:pPr>
        <w:pStyle w:val="3"/>
        <w:ind w:hanging="4817"/>
      </w:pPr>
      <w:bookmarkStart w:id="119" w:name="_Toc202624675"/>
      <w:r w:rsidRPr="002465B8">
        <w:rPr>
          <w:rFonts w:hint="eastAsia"/>
        </w:rPr>
        <w:t>信息安全性</w:t>
      </w:r>
      <w:bookmarkEnd w:id="119"/>
    </w:p>
    <w:p w14:paraId="4F33C732" w14:textId="77777777" w:rsidR="001A2929" w:rsidRDefault="004C5F05">
      <w:pPr>
        <w:pStyle w:val="affa"/>
        <w:ind w:firstLine="480"/>
        <w:rPr>
          <w:rFonts w:eastAsia="宋体" w:cs="宋体"/>
          <w:sz w:val="24"/>
        </w:rPr>
      </w:pPr>
      <w:r>
        <w:rPr>
          <w:rFonts w:eastAsia="宋体" w:cs="宋体" w:hint="eastAsia"/>
          <w:sz w:val="24"/>
        </w:rPr>
        <w:t>信息安全包括信息完整性、保密性、可用性、可控性和可审计性。</w:t>
      </w:r>
    </w:p>
    <w:p w14:paraId="106DA016" w14:textId="77777777" w:rsidR="001A2929" w:rsidRDefault="004C5F05">
      <w:pPr>
        <w:pStyle w:val="affa"/>
        <w:ind w:firstLine="480"/>
        <w:rPr>
          <w:rFonts w:eastAsia="宋体" w:cs="宋体"/>
          <w:sz w:val="24"/>
        </w:rPr>
      </w:pPr>
      <w:r>
        <w:rPr>
          <w:rFonts w:eastAsia="宋体" w:cs="宋体" w:hint="eastAsia"/>
          <w:sz w:val="24"/>
        </w:rPr>
        <w:t>（一）信息保密性指高级别信息仅在授权情况下流向低级别的客体与主体，确保信息不暴露给未授权的实体或进程；</w:t>
      </w:r>
    </w:p>
    <w:p w14:paraId="58A31414" w14:textId="77777777" w:rsidR="001A2929" w:rsidRDefault="004C5F05">
      <w:pPr>
        <w:pStyle w:val="affa"/>
        <w:ind w:firstLine="480"/>
        <w:rPr>
          <w:rFonts w:eastAsia="宋体" w:cs="宋体"/>
          <w:sz w:val="24"/>
        </w:rPr>
      </w:pPr>
      <w:r>
        <w:rPr>
          <w:rFonts w:eastAsia="宋体" w:cs="宋体" w:hint="eastAsia"/>
          <w:sz w:val="24"/>
        </w:rPr>
        <w:t>（二）信息完整性指信息不会被非授权修改并且信息保持一致性等；</w:t>
      </w:r>
    </w:p>
    <w:p w14:paraId="034623ED" w14:textId="77777777" w:rsidR="001A2929" w:rsidRDefault="004C5F05">
      <w:pPr>
        <w:pStyle w:val="affa"/>
        <w:ind w:firstLine="480"/>
        <w:rPr>
          <w:rFonts w:eastAsia="宋体" w:cs="宋体"/>
          <w:sz w:val="24"/>
        </w:rPr>
      </w:pPr>
      <w:r>
        <w:rPr>
          <w:rFonts w:eastAsia="宋体" w:cs="宋体" w:hint="eastAsia"/>
          <w:sz w:val="24"/>
        </w:rPr>
        <w:t>（三）信息可用性指合法用户的正常请求能及时、正确、安全地得到服务或回应；</w:t>
      </w:r>
    </w:p>
    <w:p w14:paraId="34DCFAB6" w14:textId="77777777" w:rsidR="001A2929" w:rsidRDefault="004C5F05">
      <w:pPr>
        <w:pStyle w:val="affa"/>
        <w:ind w:firstLine="480"/>
        <w:rPr>
          <w:rFonts w:eastAsia="宋体" w:cs="宋体"/>
          <w:sz w:val="24"/>
        </w:rPr>
      </w:pPr>
      <w:r>
        <w:rPr>
          <w:rFonts w:eastAsia="宋体" w:cs="宋体" w:hint="eastAsia"/>
          <w:sz w:val="24"/>
        </w:rPr>
        <w:t>（四）信息可控性指可以控制授权范围内的信息流向及行为方式；</w:t>
      </w:r>
    </w:p>
    <w:p w14:paraId="1C8AFA21" w14:textId="77777777" w:rsidR="001A2929" w:rsidRDefault="004C5F05">
      <w:pPr>
        <w:ind w:firstLineChars="0" w:firstLine="0"/>
      </w:pPr>
      <w:r>
        <w:rPr>
          <w:rFonts w:cs="宋体" w:hint="eastAsia"/>
          <w:szCs w:val="24"/>
        </w:rPr>
        <w:t>（五）信息可审查性指对出现的网络安全问题提供调查的依据和手段。</w:t>
      </w:r>
    </w:p>
    <w:p w14:paraId="1AAA7E96" w14:textId="77777777" w:rsidR="001A2929" w:rsidRDefault="001A2929">
      <w:pPr>
        <w:ind w:firstLine="480"/>
      </w:pPr>
    </w:p>
    <w:p w14:paraId="19C6F59E" w14:textId="77777777" w:rsidR="001A2929" w:rsidRDefault="001A2929">
      <w:pPr>
        <w:ind w:firstLine="480"/>
      </w:pPr>
    </w:p>
    <w:p w14:paraId="00C97FED" w14:textId="77777777" w:rsidR="001A2929" w:rsidRDefault="001A2929">
      <w:pPr>
        <w:ind w:firstLine="480"/>
      </w:pPr>
    </w:p>
    <w:p w14:paraId="4D3D4C30" w14:textId="77777777" w:rsidR="001A2929" w:rsidRDefault="004C5F05">
      <w:pPr>
        <w:pStyle w:val="1"/>
      </w:pPr>
      <w:bookmarkStart w:id="120" w:name="_Toc202624676"/>
      <w:r>
        <w:rPr>
          <w:rFonts w:hint="eastAsia"/>
        </w:rPr>
        <w:lastRenderedPageBreak/>
        <w:t>项目建设内容及要求</w:t>
      </w:r>
      <w:bookmarkEnd w:id="120"/>
    </w:p>
    <w:p w14:paraId="43A0A3E8" w14:textId="77777777" w:rsidR="001A2929" w:rsidRDefault="004C5F05">
      <w:pPr>
        <w:pStyle w:val="2"/>
      </w:pPr>
      <w:bookmarkStart w:id="121" w:name="_Toc202624677"/>
      <w:r>
        <w:rPr>
          <w:rFonts w:hint="eastAsia"/>
        </w:rPr>
        <w:t>项目建设要求</w:t>
      </w:r>
      <w:bookmarkEnd w:id="121"/>
    </w:p>
    <w:p w14:paraId="04BCD1C1" w14:textId="77777777" w:rsidR="001A2929" w:rsidRDefault="004C5F05">
      <w:pPr>
        <w:ind w:firstLine="480"/>
      </w:pPr>
      <w:r>
        <w:rPr>
          <w:rFonts w:hint="eastAsia"/>
        </w:rPr>
        <w:t>完成以下模块内容对接：</w:t>
      </w:r>
    </w:p>
    <w:tbl>
      <w:tblPr>
        <w:tblW w:w="9730" w:type="dxa"/>
        <w:jc w:val="center"/>
        <w:tblLayout w:type="fixed"/>
        <w:tblLook w:val="04A0" w:firstRow="1" w:lastRow="0" w:firstColumn="1" w:lastColumn="0" w:noHBand="0" w:noVBand="1"/>
      </w:tblPr>
      <w:tblGrid>
        <w:gridCol w:w="802"/>
        <w:gridCol w:w="1233"/>
        <w:gridCol w:w="1618"/>
        <w:gridCol w:w="6077"/>
      </w:tblGrid>
      <w:tr w:rsidR="001A2929" w14:paraId="6CC84410" w14:textId="77777777">
        <w:trPr>
          <w:trHeight w:val="510"/>
          <w:tblHeader/>
          <w:jc w:val="center"/>
        </w:trPr>
        <w:tc>
          <w:tcPr>
            <w:tcW w:w="8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C77DC0" w14:textId="77777777" w:rsidR="001A2929" w:rsidRDefault="004C5F05" w:rsidP="0062517F">
            <w:pPr>
              <w:widowControl/>
              <w:spacing w:line="240" w:lineRule="auto"/>
              <w:ind w:firstLineChars="0" w:firstLine="0"/>
              <w:jc w:val="center"/>
              <w:textAlignment w:val="center"/>
              <w:rPr>
                <w:rFonts w:cs="宋体"/>
                <w:b/>
                <w:bCs/>
                <w:szCs w:val="24"/>
              </w:rPr>
            </w:pPr>
            <w:r>
              <w:rPr>
                <w:rFonts w:cs="宋体" w:hint="eastAsia"/>
                <w:b/>
                <w:bCs/>
                <w:kern w:val="0"/>
                <w:szCs w:val="24"/>
                <w:lang w:bidi="ar"/>
              </w:rPr>
              <w:t>序号</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302823" w14:textId="77777777" w:rsidR="001A2929" w:rsidRDefault="004C5F05">
            <w:pPr>
              <w:widowControl/>
              <w:spacing w:line="240" w:lineRule="auto"/>
              <w:ind w:firstLineChars="0" w:firstLine="0"/>
              <w:jc w:val="center"/>
              <w:textAlignment w:val="center"/>
              <w:rPr>
                <w:rFonts w:cs="宋体"/>
                <w:b/>
                <w:bCs/>
                <w:szCs w:val="24"/>
              </w:rPr>
            </w:pPr>
            <w:r>
              <w:rPr>
                <w:rFonts w:cs="宋体" w:hint="eastAsia"/>
                <w:b/>
                <w:bCs/>
                <w:kern w:val="0"/>
                <w:szCs w:val="24"/>
                <w:lang w:bidi="ar"/>
              </w:rPr>
              <w:t>模块</w:t>
            </w:r>
          </w:p>
        </w:tc>
        <w:tc>
          <w:tcPr>
            <w:tcW w:w="16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808414" w14:textId="77777777" w:rsidR="001A2929" w:rsidRDefault="004C5F05">
            <w:pPr>
              <w:widowControl/>
              <w:spacing w:line="240" w:lineRule="auto"/>
              <w:ind w:firstLineChars="0" w:firstLine="0"/>
              <w:jc w:val="center"/>
              <w:textAlignment w:val="center"/>
              <w:rPr>
                <w:rFonts w:cs="宋体"/>
                <w:b/>
                <w:bCs/>
                <w:szCs w:val="24"/>
              </w:rPr>
            </w:pPr>
            <w:r>
              <w:rPr>
                <w:rFonts w:cs="宋体" w:hint="eastAsia"/>
                <w:b/>
                <w:bCs/>
                <w:kern w:val="0"/>
                <w:szCs w:val="24"/>
                <w:lang w:bidi="ar"/>
              </w:rPr>
              <w:t>功能</w:t>
            </w:r>
          </w:p>
        </w:tc>
        <w:tc>
          <w:tcPr>
            <w:tcW w:w="6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7EA66" w14:textId="77777777" w:rsidR="001A2929" w:rsidRDefault="004C5F05">
            <w:pPr>
              <w:widowControl/>
              <w:spacing w:line="240" w:lineRule="auto"/>
              <w:ind w:firstLineChars="0" w:firstLine="0"/>
              <w:jc w:val="center"/>
              <w:textAlignment w:val="center"/>
              <w:rPr>
                <w:rFonts w:cs="宋体"/>
                <w:b/>
                <w:bCs/>
                <w:szCs w:val="24"/>
              </w:rPr>
            </w:pPr>
            <w:r>
              <w:rPr>
                <w:rFonts w:cs="宋体" w:hint="eastAsia"/>
                <w:b/>
                <w:bCs/>
                <w:kern w:val="0"/>
                <w:szCs w:val="24"/>
                <w:lang w:bidi="ar"/>
              </w:rPr>
              <w:t>描述</w:t>
            </w:r>
          </w:p>
        </w:tc>
      </w:tr>
      <w:tr w:rsidR="001A2929" w14:paraId="7329A27E" w14:textId="77777777">
        <w:trPr>
          <w:trHeight w:val="510"/>
          <w:jc w:val="center"/>
        </w:trPr>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80110" w14:textId="77777777" w:rsidR="001A2929" w:rsidRDefault="004C5F05" w:rsidP="0062517F">
            <w:pPr>
              <w:widowControl/>
              <w:spacing w:line="240" w:lineRule="auto"/>
              <w:ind w:firstLineChars="0" w:firstLine="0"/>
              <w:jc w:val="center"/>
              <w:textAlignment w:val="center"/>
              <w:rPr>
                <w:rFonts w:cs="宋体"/>
                <w:sz w:val="20"/>
                <w:szCs w:val="20"/>
              </w:rPr>
            </w:pPr>
            <w:r>
              <w:rPr>
                <w:rFonts w:cs="宋体" w:hint="eastAsia"/>
                <w:kern w:val="0"/>
                <w:sz w:val="20"/>
                <w:szCs w:val="20"/>
                <w:lang w:bidi="ar"/>
              </w:rPr>
              <w:t>1</w:t>
            </w:r>
          </w:p>
        </w:tc>
        <w:tc>
          <w:tcPr>
            <w:tcW w:w="123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47DA857" w14:textId="3FD2B73A" w:rsidR="001A2929" w:rsidRDefault="004C5F05">
            <w:pPr>
              <w:widowControl/>
              <w:spacing w:line="240" w:lineRule="auto"/>
              <w:ind w:firstLineChars="0" w:firstLine="0"/>
              <w:jc w:val="left"/>
              <w:textAlignment w:val="center"/>
              <w:rPr>
                <w:rFonts w:cs="宋体"/>
                <w:sz w:val="20"/>
                <w:szCs w:val="20"/>
              </w:rPr>
            </w:pPr>
            <w:r>
              <w:rPr>
                <w:rFonts w:cs="宋体" w:hint="eastAsia"/>
                <w:kern w:val="0"/>
                <w:sz w:val="20"/>
                <w:szCs w:val="20"/>
                <w:lang w:bidi="ar"/>
              </w:rPr>
              <w:t>市电子处方平台</w:t>
            </w:r>
          </w:p>
        </w:tc>
        <w:tc>
          <w:tcPr>
            <w:tcW w:w="16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FF02A" w14:textId="77777777" w:rsidR="001A2929" w:rsidRDefault="004C5F05">
            <w:pPr>
              <w:widowControl/>
              <w:spacing w:line="240" w:lineRule="auto"/>
              <w:ind w:firstLineChars="0" w:firstLine="0"/>
              <w:jc w:val="left"/>
              <w:textAlignment w:val="center"/>
              <w:rPr>
                <w:rFonts w:cs="宋体"/>
                <w:sz w:val="20"/>
                <w:szCs w:val="20"/>
              </w:rPr>
            </w:pPr>
            <w:r>
              <w:rPr>
                <w:rFonts w:cs="宋体" w:hint="eastAsia"/>
                <w:kern w:val="0"/>
                <w:sz w:val="20"/>
                <w:szCs w:val="20"/>
                <w:lang w:bidi="ar"/>
              </w:rPr>
              <w:t>药品目录查询</w:t>
            </w:r>
          </w:p>
        </w:tc>
        <w:tc>
          <w:tcPr>
            <w:tcW w:w="6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9D5DF1" w14:textId="77777777" w:rsidR="001A2929" w:rsidRDefault="004C5F05">
            <w:pPr>
              <w:widowControl/>
              <w:spacing w:line="240" w:lineRule="auto"/>
              <w:ind w:firstLineChars="0" w:firstLine="0"/>
              <w:jc w:val="left"/>
              <w:textAlignment w:val="center"/>
              <w:rPr>
                <w:rFonts w:cs="宋体"/>
                <w:sz w:val="20"/>
                <w:szCs w:val="20"/>
              </w:rPr>
            </w:pPr>
            <w:r>
              <w:rPr>
                <w:rFonts w:cs="宋体" w:hint="eastAsia"/>
                <w:kern w:val="0"/>
                <w:sz w:val="20"/>
                <w:szCs w:val="20"/>
                <w:lang w:bidi="ar"/>
              </w:rPr>
              <w:t>医疗机构开具处方时，可在深圳电子处方信息平台查询平台流转药品目录。</w:t>
            </w:r>
          </w:p>
        </w:tc>
      </w:tr>
      <w:tr w:rsidR="001A2929" w14:paraId="782E8A1D" w14:textId="77777777">
        <w:trPr>
          <w:trHeight w:val="510"/>
          <w:jc w:val="center"/>
        </w:trPr>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BA19A" w14:textId="77777777" w:rsidR="001A2929" w:rsidRDefault="004C5F05" w:rsidP="0062517F">
            <w:pPr>
              <w:widowControl/>
              <w:spacing w:line="240" w:lineRule="auto"/>
              <w:ind w:firstLineChars="0" w:firstLine="0"/>
              <w:jc w:val="center"/>
              <w:textAlignment w:val="center"/>
              <w:rPr>
                <w:rFonts w:cs="宋体"/>
                <w:sz w:val="20"/>
                <w:szCs w:val="20"/>
              </w:rPr>
            </w:pPr>
            <w:r>
              <w:rPr>
                <w:rFonts w:cs="宋体" w:hint="eastAsia"/>
                <w:kern w:val="0"/>
                <w:sz w:val="20"/>
                <w:szCs w:val="20"/>
                <w:lang w:bidi="ar"/>
              </w:rPr>
              <w:t>2</w:t>
            </w:r>
          </w:p>
        </w:tc>
        <w:tc>
          <w:tcPr>
            <w:tcW w:w="12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836517" w14:textId="77777777" w:rsidR="001A2929" w:rsidRDefault="001A2929">
            <w:pPr>
              <w:widowControl/>
              <w:spacing w:line="240" w:lineRule="auto"/>
              <w:ind w:firstLineChars="0" w:firstLine="0"/>
              <w:rPr>
                <w:rFonts w:cs="宋体"/>
                <w:sz w:val="20"/>
                <w:szCs w:val="20"/>
              </w:rPr>
            </w:pPr>
          </w:p>
        </w:tc>
        <w:tc>
          <w:tcPr>
            <w:tcW w:w="16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9FC85" w14:textId="77777777" w:rsidR="001A2929" w:rsidRDefault="004C5F05">
            <w:pPr>
              <w:widowControl/>
              <w:spacing w:line="240" w:lineRule="auto"/>
              <w:ind w:firstLineChars="0" w:firstLine="0"/>
              <w:jc w:val="left"/>
              <w:textAlignment w:val="center"/>
              <w:rPr>
                <w:rFonts w:cs="宋体"/>
                <w:sz w:val="20"/>
                <w:szCs w:val="20"/>
              </w:rPr>
            </w:pPr>
            <w:r>
              <w:rPr>
                <w:rFonts w:cs="宋体" w:hint="eastAsia"/>
                <w:kern w:val="0"/>
                <w:sz w:val="20"/>
                <w:szCs w:val="20"/>
                <w:lang w:bidi="ar"/>
              </w:rPr>
              <w:t>电子处方上传预核验</w:t>
            </w:r>
          </w:p>
        </w:tc>
        <w:tc>
          <w:tcPr>
            <w:tcW w:w="6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95A00" w14:textId="77777777" w:rsidR="001A2929" w:rsidRDefault="004C5F05">
            <w:pPr>
              <w:widowControl/>
              <w:spacing w:line="240" w:lineRule="auto"/>
              <w:ind w:firstLineChars="0" w:firstLine="0"/>
              <w:jc w:val="left"/>
              <w:textAlignment w:val="center"/>
              <w:rPr>
                <w:rFonts w:cs="宋体"/>
                <w:sz w:val="20"/>
                <w:szCs w:val="20"/>
              </w:rPr>
            </w:pPr>
            <w:r>
              <w:rPr>
                <w:rFonts w:cs="宋体" w:hint="eastAsia"/>
                <w:kern w:val="0"/>
                <w:sz w:val="20"/>
                <w:szCs w:val="20"/>
                <w:lang w:bidi="ar"/>
              </w:rPr>
              <w:t>医疗机构实现医师开方时的电子处方信息预核验，预核验通过的处方才能进行上传，上传时处方须经医疗机构医师签名且院内药师审核通过</w:t>
            </w:r>
          </w:p>
        </w:tc>
      </w:tr>
      <w:tr w:rsidR="001A2929" w14:paraId="74639C66" w14:textId="77777777">
        <w:trPr>
          <w:trHeight w:val="510"/>
          <w:jc w:val="center"/>
        </w:trPr>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56BC1" w14:textId="77777777" w:rsidR="001A2929" w:rsidRDefault="004C5F05" w:rsidP="0062517F">
            <w:pPr>
              <w:widowControl/>
              <w:spacing w:line="240" w:lineRule="auto"/>
              <w:ind w:firstLineChars="0" w:firstLine="0"/>
              <w:jc w:val="center"/>
              <w:textAlignment w:val="center"/>
              <w:rPr>
                <w:rFonts w:cs="宋体"/>
                <w:sz w:val="20"/>
                <w:szCs w:val="20"/>
              </w:rPr>
            </w:pPr>
            <w:r>
              <w:rPr>
                <w:rFonts w:cs="宋体" w:hint="eastAsia"/>
                <w:kern w:val="0"/>
                <w:sz w:val="20"/>
                <w:szCs w:val="20"/>
                <w:lang w:bidi="ar"/>
              </w:rPr>
              <w:t>3</w:t>
            </w:r>
          </w:p>
        </w:tc>
        <w:tc>
          <w:tcPr>
            <w:tcW w:w="12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B39046" w14:textId="77777777" w:rsidR="001A2929" w:rsidRDefault="001A2929">
            <w:pPr>
              <w:widowControl/>
              <w:spacing w:line="240" w:lineRule="auto"/>
              <w:ind w:firstLineChars="0" w:firstLine="0"/>
              <w:rPr>
                <w:rFonts w:cs="宋体"/>
                <w:sz w:val="20"/>
                <w:szCs w:val="20"/>
              </w:rPr>
            </w:pPr>
          </w:p>
        </w:tc>
        <w:tc>
          <w:tcPr>
            <w:tcW w:w="16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B29A02" w14:textId="77777777" w:rsidR="001A2929" w:rsidRDefault="004C5F05">
            <w:pPr>
              <w:widowControl/>
              <w:spacing w:line="240" w:lineRule="auto"/>
              <w:ind w:firstLineChars="0" w:firstLine="0"/>
              <w:jc w:val="left"/>
              <w:textAlignment w:val="center"/>
              <w:rPr>
                <w:rFonts w:cs="宋体"/>
                <w:sz w:val="20"/>
                <w:szCs w:val="20"/>
              </w:rPr>
            </w:pPr>
            <w:r>
              <w:rPr>
                <w:rFonts w:cs="宋体" w:hint="eastAsia"/>
                <w:kern w:val="0"/>
                <w:sz w:val="20"/>
                <w:szCs w:val="20"/>
                <w:lang w:bidi="ar"/>
              </w:rPr>
              <w:t>电子处方上传</w:t>
            </w:r>
          </w:p>
        </w:tc>
        <w:tc>
          <w:tcPr>
            <w:tcW w:w="6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B0AA1" w14:textId="77777777" w:rsidR="001A2929" w:rsidRDefault="004C5F05">
            <w:pPr>
              <w:widowControl/>
              <w:spacing w:line="240" w:lineRule="auto"/>
              <w:ind w:firstLineChars="0" w:firstLine="0"/>
              <w:jc w:val="left"/>
              <w:textAlignment w:val="center"/>
              <w:rPr>
                <w:rFonts w:cs="宋体"/>
                <w:sz w:val="20"/>
                <w:szCs w:val="20"/>
              </w:rPr>
            </w:pPr>
            <w:r>
              <w:rPr>
                <w:rFonts w:cs="宋体" w:hint="eastAsia"/>
                <w:kern w:val="0"/>
                <w:sz w:val="20"/>
                <w:szCs w:val="20"/>
                <w:lang w:bidi="ar"/>
              </w:rPr>
              <w:t>医疗机构将处方文件上传电子处方流转平台中心</w:t>
            </w:r>
          </w:p>
        </w:tc>
      </w:tr>
      <w:tr w:rsidR="001A2929" w14:paraId="2531B19F" w14:textId="77777777">
        <w:trPr>
          <w:trHeight w:val="510"/>
          <w:jc w:val="center"/>
        </w:trPr>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3F40F" w14:textId="77777777" w:rsidR="001A2929" w:rsidRDefault="004C5F05" w:rsidP="0062517F">
            <w:pPr>
              <w:widowControl/>
              <w:spacing w:line="240" w:lineRule="auto"/>
              <w:ind w:firstLineChars="0" w:firstLine="0"/>
              <w:jc w:val="center"/>
              <w:textAlignment w:val="center"/>
              <w:rPr>
                <w:rFonts w:cs="宋体"/>
                <w:sz w:val="20"/>
                <w:szCs w:val="20"/>
              </w:rPr>
            </w:pPr>
            <w:r>
              <w:rPr>
                <w:rFonts w:cs="宋体" w:hint="eastAsia"/>
                <w:kern w:val="0"/>
                <w:sz w:val="20"/>
                <w:szCs w:val="20"/>
                <w:lang w:bidi="ar"/>
              </w:rPr>
              <w:t>4</w:t>
            </w:r>
          </w:p>
        </w:tc>
        <w:tc>
          <w:tcPr>
            <w:tcW w:w="12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66B8CA" w14:textId="77777777" w:rsidR="001A2929" w:rsidRDefault="001A2929">
            <w:pPr>
              <w:widowControl/>
              <w:spacing w:line="240" w:lineRule="auto"/>
              <w:ind w:firstLineChars="0" w:firstLine="0"/>
              <w:rPr>
                <w:rFonts w:cs="宋体"/>
                <w:sz w:val="20"/>
                <w:szCs w:val="20"/>
              </w:rPr>
            </w:pPr>
          </w:p>
        </w:tc>
        <w:tc>
          <w:tcPr>
            <w:tcW w:w="16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CC1951" w14:textId="77777777" w:rsidR="001A2929" w:rsidRDefault="004C5F05">
            <w:pPr>
              <w:widowControl/>
              <w:spacing w:line="240" w:lineRule="auto"/>
              <w:ind w:firstLineChars="0" w:firstLine="0"/>
              <w:jc w:val="left"/>
              <w:textAlignment w:val="center"/>
              <w:rPr>
                <w:rFonts w:cs="宋体"/>
                <w:sz w:val="20"/>
                <w:szCs w:val="20"/>
              </w:rPr>
            </w:pPr>
            <w:r>
              <w:rPr>
                <w:rFonts w:cs="宋体" w:hint="eastAsia"/>
                <w:kern w:val="0"/>
                <w:sz w:val="20"/>
                <w:szCs w:val="20"/>
                <w:lang w:bidi="ar"/>
              </w:rPr>
              <w:t>电子处方撤销</w:t>
            </w:r>
          </w:p>
        </w:tc>
        <w:tc>
          <w:tcPr>
            <w:tcW w:w="6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3FCB0" w14:textId="77777777" w:rsidR="001A2929" w:rsidRDefault="004C5F05">
            <w:pPr>
              <w:widowControl/>
              <w:spacing w:line="240" w:lineRule="auto"/>
              <w:ind w:firstLineChars="0" w:firstLine="0"/>
              <w:jc w:val="left"/>
              <w:textAlignment w:val="center"/>
              <w:rPr>
                <w:rFonts w:cs="宋体"/>
                <w:sz w:val="20"/>
                <w:szCs w:val="20"/>
              </w:rPr>
            </w:pPr>
            <w:r>
              <w:rPr>
                <w:rFonts w:cs="宋体" w:hint="eastAsia"/>
                <w:kern w:val="0"/>
                <w:sz w:val="20"/>
                <w:szCs w:val="20"/>
                <w:lang w:bidi="ar"/>
              </w:rPr>
              <w:t>医疗机构对还未结算的异常电子处方进行撤销操作</w:t>
            </w:r>
          </w:p>
        </w:tc>
      </w:tr>
      <w:tr w:rsidR="001A2929" w14:paraId="3A7BE467" w14:textId="77777777">
        <w:trPr>
          <w:trHeight w:val="510"/>
          <w:jc w:val="center"/>
        </w:trPr>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7F7C0" w14:textId="77777777" w:rsidR="001A2929" w:rsidRDefault="004C5F05" w:rsidP="0062517F">
            <w:pPr>
              <w:widowControl/>
              <w:spacing w:line="240" w:lineRule="auto"/>
              <w:ind w:firstLineChars="0" w:firstLine="0"/>
              <w:jc w:val="center"/>
              <w:textAlignment w:val="center"/>
              <w:rPr>
                <w:rFonts w:cs="宋体"/>
                <w:sz w:val="20"/>
                <w:szCs w:val="20"/>
              </w:rPr>
            </w:pPr>
            <w:r>
              <w:rPr>
                <w:rFonts w:cs="宋体" w:hint="eastAsia"/>
                <w:kern w:val="0"/>
                <w:sz w:val="20"/>
                <w:szCs w:val="20"/>
                <w:lang w:bidi="ar"/>
              </w:rPr>
              <w:t>5</w:t>
            </w:r>
          </w:p>
        </w:tc>
        <w:tc>
          <w:tcPr>
            <w:tcW w:w="12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687C88" w14:textId="77777777" w:rsidR="001A2929" w:rsidRDefault="001A2929">
            <w:pPr>
              <w:widowControl/>
              <w:spacing w:line="240" w:lineRule="auto"/>
              <w:ind w:firstLineChars="0" w:firstLine="0"/>
              <w:rPr>
                <w:rFonts w:cs="宋体"/>
                <w:sz w:val="20"/>
                <w:szCs w:val="20"/>
              </w:rPr>
            </w:pPr>
          </w:p>
        </w:tc>
        <w:tc>
          <w:tcPr>
            <w:tcW w:w="16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E49F1" w14:textId="77777777" w:rsidR="001A2929" w:rsidRDefault="004C5F05">
            <w:pPr>
              <w:widowControl/>
              <w:spacing w:line="240" w:lineRule="auto"/>
              <w:ind w:firstLineChars="0" w:firstLine="0"/>
              <w:jc w:val="left"/>
              <w:textAlignment w:val="center"/>
              <w:rPr>
                <w:rFonts w:cs="宋体"/>
                <w:sz w:val="20"/>
                <w:szCs w:val="20"/>
              </w:rPr>
            </w:pPr>
            <w:r>
              <w:rPr>
                <w:rFonts w:cs="宋体" w:hint="eastAsia"/>
                <w:kern w:val="0"/>
                <w:sz w:val="20"/>
                <w:szCs w:val="20"/>
                <w:lang w:bidi="ar"/>
              </w:rPr>
              <w:t>电子处方信息查询</w:t>
            </w:r>
          </w:p>
        </w:tc>
        <w:tc>
          <w:tcPr>
            <w:tcW w:w="6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788E7" w14:textId="77777777" w:rsidR="001A2929" w:rsidRDefault="004C5F05">
            <w:pPr>
              <w:widowControl/>
              <w:spacing w:line="240" w:lineRule="auto"/>
              <w:ind w:firstLineChars="0" w:firstLine="0"/>
              <w:jc w:val="left"/>
              <w:textAlignment w:val="center"/>
              <w:rPr>
                <w:rFonts w:cs="宋体"/>
                <w:sz w:val="20"/>
                <w:szCs w:val="20"/>
              </w:rPr>
            </w:pPr>
            <w:r>
              <w:rPr>
                <w:rFonts w:cs="宋体" w:hint="eastAsia"/>
                <w:kern w:val="0"/>
                <w:sz w:val="20"/>
                <w:szCs w:val="20"/>
                <w:lang w:bidi="ar"/>
              </w:rPr>
              <w:t>医疗机构可查询上传的患者处方详情信息及状态</w:t>
            </w:r>
          </w:p>
        </w:tc>
      </w:tr>
      <w:tr w:rsidR="001A2929" w14:paraId="5AFCC7CE" w14:textId="77777777">
        <w:trPr>
          <w:trHeight w:val="510"/>
          <w:jc w:val="center"/>
        </w:trPr>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61F21" w14:textId="77777777" w:rsidR="001A2929" w:rsidRDefault="004C5F05" w:rsidP="0062517F">
            <w:pPr>
              <w:widowControl/>
              <w:spacing w:line="240" w:lineRule="auto"/>
              <w:ind w:firstLineChars="0" w:firstLine="0"/>
              <w:jc w:val="center"/>
              <w:textAlignment w:val="center"/>
              <w:rPr>
                <w:rFonts w:cs="宋体"/>
                <w:sz w:val="20"/>
                <w:szCs w:val="20"/>
              </w:rPr>
            </w:pPr>
            <w:r>
              <w:rPr>
                <w:rFonts w:cs="宋体" w:hint="eastAsia"/>
                <w:kern w:val="0"/>
                <w:sz w:val="20"/>
                <w:szCs w:val="20"/>
                <w:lang w:bidi="ar"/>
              </w:rPr>
              <w:t>6</w:t>
            </w:r>
          </w:p>
        </w:tc>
        <w:tc>
          <w:tcPr>
            <w:tcW w:w="12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151B6B" w14:textId="77777777" w:rsidR="001A2929" w:rsidRDefault="001A2929">
            <w:pPr>
              <w:widowControl/>
              <w:spacing w:line="240" w:lineRule="auto"/>
              <w:ind w:firstLineChars="0" w:firstLine="0"/>
              <w:rPr>
                <w:rFonts w:cs="宋体"/>
                <w:sz w:val="20"/>
                <w:szCs w:val="20"/>
              </w:rPr>
            </w:pPr>
          </w:p>
        </w:tc>
        <w:tc>
          <w:tcPr>
            <w:tcW w:w="16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C996F7" w14:textId="77777777" w:rsidR="001A2929" w:rsidRDefault="004C5F05">
            <w:pPr>
              <w:widowControl/>
              <w:spacing w:line="240" w:lineRule="auto"/>
              <w:ind w:firstLineChars="0" w:firstLine="0"/>
              <w:jc w:val="left"/>
              <w:textAlignment w:val="center"/>
              <w:rPr>
                <w:rFonts w:cs="宋体"/>
                <w:sz w:val="20"/>
                <w:szCs w:val="20"/>
              </w:rPr>
            </w:pPr>
            <w:r>
              <w:rPr>
                <w:rFonts w:cs="宋体" w:hint="eastAsia"/>
                <w:kern w:val="0"/>
                <w:sz w:val="20"/>
                <w:szCs w:val="20"/>
                <w:lang w:bidi="ar"/>
              </w:rPr>
              <w:t>电子处方审核结果查询</w:t>
            </w:r>
          </w:p>
        </w:tc>
        <w:tc>
          <w:tcPr>
            <w:tcW w:w="6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132F5" w14:textId="77777777" w:rsidR="001A2929" w:rsidRDefault="004C5F05">
            <w:pPr>
              <w:widowControl/>
              <w:spacing w:line="240" w:lineRule="auto"/>
              <w:ind w:firstLineChars="0" w:firstLine="0"/>
              <w:jc w:val="left"/>
              <w:textAlignment w:val="center"/>
              <w:rPr>
                <w:rFonts w:cs="宋体"/>
                <w:sz w:val="20"/>
                <w:szCs w:val="20"/>
              </w:rPr>
            </w:pPr>
            <w:r>
              <w:rPr>
                <w:rFonts w:cs="宋体" w:hint="eastAsia"/>
                <w:kern w:val="0"/>
                <w:sz w:val="20"/>
                <w:szCs w:val="20"/>
                <w:lang w:bidi="ar"/>
              </w:rPr>
              <w:t>医疗机构可主动查询为患者开具的处方在取药机构的处方审核结果信息</w:t>
            </w:r>
          </w:p>
        </w:tc>
      </w:tr>
      <w:tr w:rsidR="001A2929" w14:paraId="7676D140" w14:textId="77777777">
        <w:trPr>
          <w:trHeight w:val="510"/>
          <w:jc w:val="center"/>
        </w:trPr>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A0BC5" w14:textId="77777777" w:rsidR="001A2929" w:rsidRDefault="004C5F05" w:rsidP="0062517F">
            <w:pPr>
              <w:widowControl/>
              <w:spacing w:line="240" w:lineRule="auto"/>
              <w:ind w:firstLineChars="0" w:firstLine="0"/>
              <w:jc w:val="center"/>
              <w:textAlignment w:val="center"/>
              <w:rPr>
                <w:rFonts w:cs="宋体"/>
                <w:sz w:val="20"/>
                <w:szCs w:val="20"/>
              </w:rPr>
            </w:pPr>
            <w:r>
              <w:rPr>
                <w:rFonts w:cs="宋体" w:hint="eastAsia"/>
                <w:kern w:val="0"/>
                <w:sz w:val="20"/>
                <w:szCs w:val="20"/>
                <w:lang w:bidi="ar"/>
              </w:rPr>
              <w:t>7</w:t>
            </w:r>
          </w:p>
        </w:tc>
        <w:tc>
          <w:tcPr>
            <w:tcW w:w="12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F2478E" w14:textId="77777777" w:rsidR="001A2929" w:rsidRDefault="001A2929">
            <w:pPr>
              <w:widowControl/>
              <w:spacing w:line="240" w:lineRule="auto"/>
              <w:ind w:firstLineChars="0" w:firstLine="0"/>
              <w:rPr>
                <w:rFonts w:cs="宋体"/>
                <w:sz w:val="20"/>
                <w:szCs w:val="20"/>
              </w:rPr>
            </w:pPr>
          </w:p>
        </w:tc>
        <w:tc>
          <w:tcPr>
            <w:tcW w:w="16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FD4E5" w14:textId="77777777" w:rsidR="001A2929" w:rsidRDefault="004C5F05">
            <w:pPr>
              <w:widowControl/>
              <w:spacing w:line="240" w:lineRule="auto"/>
              <w:ind w:firstLineChars="0" w:firstLine="0"/>
              <w:jc w:val="left"/>
              <w:textAlignment w:val="center"/>
              <w:rPr>
                <w:rFonts w:cs="宋体"/>
                <w:sz w:val="20"/>
                <w:szCs w:val="20"/>
              </w:rPr>
            </w:pPr>
            <w:r>
              <w:rPr>
                <w:rFonts w:cs="宋体" w:hint="eastAsia"/>
                <w:kern w:val="0"/>
                <w:sz w:val="20"/>
                <w:szCs w:val="20"/>
                <w:lang w:bidi="ar"/>
              </w:rPr>
              <w:t>电子处方取药结果查询</w:t>
            </w:r>
          </w:p>
        </w:tc>
        <w:tc>
          <w:tcPr>
            <w:tcW w:w="6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74BE2" w14:textId="77777777" w:rsidR="001A2929" w:rsidRDefault="004C5F05">
            <w:pPr>
              <w:widowControl/>
              <w:spacing w:line="240" w:lineRule="auto"/>
              <w:ind w:firstLineChars="0" w:firstLine="0"/>
              <w:jc w:val="left"/>
              <w:textAlignment w:val="center"/>
              <w:rPr>
                <w:rFonts w:cs="宋体"/>
                <w:sz w:val="20"/>
                <w:szCs w:val="20"/>
              </w:rPr>
            </w:pPr>
            <w:r>
              <w:rPr>
                <w:rFonts w:cs="宋体" w:hint="eastAsia"/>
                <w:kern w:val="0"/>
                <w:sz w:val="20"/>
                <w:szCs w:val="20"/>
                <w:lang w:bidi="ar"/>
              </w:rPr>
              <w:t>医疗机构可主动查询为患者开具的处方在取药机构的处方结算结果信息</w:t>
            </w:r>
          </w:p>
        </w:tc>
      </w:tr>
      <w:tr w:rsidR="001A2929" w14:paraId="320A2833" w14:textId="77777777">
        <w:trPr>
          <w:trHeight w:val="510"/>
          <w:jc w:val="center"/>
        </w:trPr>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66E46" w14:textId="77777777" w:rsidR="001A2929" w:rsidRDefault="004C5F05" w:rsidP="0062517F">
            <w:pPr>
              <w:widowControl/>
              <w:spacing w:line="240" w:lineRule="auto"/>
              <w:ind w:firstLineChars="0" w:firstLine="0"/>
              <w:jc w:val="center"/>
              <w:textAlignment w:val="center"/>
              <w:rPr>
                <w:rFonts w:cs="宋体"/>
                <w:sz w:val="20"/>
                <w:szCs w:val="20"/>
              </w:rPr>
            </w:pPr>
            <w:r>
              <w:rPr>
                <w:rFonts w:cs="宋体" w:hint="eastAsia"/>
                <w:kern w:val="0"/>
                <w:sz w:val="20"/>
                <w:szCs w:val="20"/>
                <w:lang w:bidi="ar"/>
              </w:rPr>
              <w:t>8</w:t>
            </w:r>
          </w:p>
        </w:tc>
        <w:tc>
          <w:tcPr>
            <w:tcW w:w="12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014E2A" w14:textId="77777777" w:rsidR="001A2929" w:rsidRDefault="001A2929">
            <w:pPr>
              <w:widowControl/>
              <w:spacing w:line="240" w:lineRule="auto"/>
              <w:ind w:firstLineChars="0" w:firstLine="0"/>
              <w:rPr>
                <w:rFonts w:cs="宋体"/>
                <w:sz w:val="20"/>
                <w:szCs w:val="20"/>
              </w:rPr>
            </w:pPr>
          </w:p>
        </w:tc>
        <w:tc>
          <w:tcPr>
            <w:tcW w:w="16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0A02F" w14:textId="77777777" w:rsidR="001A2929" w:rsidRDefault="004C5F05">
            <w:pPr>
              <w:widowControl/>
              <w:spacing w:line="240" w:lineRule="auto"/>
              <w:ind w:firstLineChars="0" w:firstLine="0"/>
              <w:jc w:val="left"/>
              <w:textAlignment w:val="center"/>
              <w:rPr>
                <w:rFonts w:cs="宋体"/>
                <w:sz w:val="20"/>
                <w:szCs w:val="20"/>
              </w:rPr>
            </w:pPr>
            <w:r>
              <w:rPr>
                <w:rFonts w:cs="宋体" w:hint="eastAsia"/>
                <w:kern w:val="0"/>
                <w:sz w:val="20"/>
                <w:szCs w:val="20"/>
                <w:lang w:bidi="ar"/>
              </w:rPr>
              <w:t>电子处方信息上链</w:t>
            </w:r>
          </w:p>
        </w:tc>
        <w:tc>
          <w:tcPr>
            <w:tcW w:w="6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AE1FE4" w14:textId="77777777" w:rsidR="001A2929" w:rsidRDefault="004C5F05">
            <w:pPr>
              <w:widowControl/>
              <w:spacing w:line="240" w:lineRule="auto"/>
              <w:ind w:firstLineChars="0" w:firstLine="0"/>
              <w:jc w:val="left"/>
              <w:textAlignment w:val="center"/>
              <w:rPr>
                <w:rFonts w:cs="宋体"/>
                <w:sz w:val="20"/>
                <w:szCs w:val="20"/>
              </w:rPr>
            </w:pPr>
            <w:r>
              <w:rPr>
                <w:rFonts w:cs="宋体" w:hint="eastAsia"/>
                <w:kern w:val="0"/>
                <w:sz w:val="20"/>
                <w:szCs w:val="20"/>
                <w:lang w:bidi="ar"/>
              </w:rPr>
              <w:t>电子处方信息完成上链</w:t>
            </w:r>
          </w:p>
        </w:tc>
      </w:tr>
      <w:tr w:rsidR="001A2929" w14:paraId="16F61D9C" w14:textId="77777777">
        <w:trPr>
          <w:trHeight w:val="510"/>
          <w:jc w:val="center"/>
        </w:trPr>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4F31C" w14:textId="77777777" w:rsidR="001A2929" w:rsidRDefault="004C5F05" w:rsidP="0062517F">
            <w:pPr>
              <w:widowControl/>
              <w:spacing w:line="240" w:lineRule="auto"/>
              <w:ind w:firstLineChars="0" w:firstLine="0"/>
              <w:jc w:val="center"/>
              <w:textAlignment w:val="center"/>
              <w:rPr>
                <w:rFonts w:cs="宋体"/>
                <w:sz w:val="20"/>
                <w:szCs w:val="20"/>
              </w:rPr>
            </w:pPr>
            <w:r>
              <w:rPr>
                <w:rFonts w:cs="宋体" w:hint="eastAsia"/>
                <w:kern w:val="0"/>
                <w:sz w:val="20"/>
                <w:szCs w:val="20"/>
                <w:lang w:bidi="ar"/>
              </w:rPr>
              <w:t>9</w:t>
            </w:r>
          </w:p>
        </w:tc>
        <w:tc>
          <w:tcPr>
            <w:tcW w:w="12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DF570F" w14:textId="77777777" w:rsidR="001A2929" w:rsidRDefault="001A2929">
            <w:pPr>
              <w:widowControl/>
              <w:spacing w:line="240" w:lineRule="auto"/>
              <w:ind w:firstLineChars="0" w:firstLine="0"/>
              <w:rPr>
                <w:rFonts w:cs="宋体"/>
                <w:sz w:val="20"/>
                <w:szCs w:val="20"/>
              </w:rPr>
            </w:pPr>
          </w:p>
        </w:tc>
        <w:tc>
          <w:tcPr>
            <w:tcW w:w="16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BA4C8" w14:textId="77777777" w:rsidR="001A2929" w:rsidRDefault="004C5F05">
            <w:pPr>
              <w:widowControl/>
              <w:spacing w:line="240" w:lineRule="auto"/>
              <w:ind w:firstLineChars="0" w:firstLine="0"/>
              <w:jc w:val="left"/>
              <w:textAlignment w:val="center"/>
              <w:rPr>
                <w:rFonts w:cs="宋体"/>
                <w:sz w:val="20"/>
                <w:szCs w:val="20"/>
              </w:rPr>
            </w:pPr>
            <w:r>
              <w:rPr>
                <w:rFonts w:cs="宋体" w:hint="eastAsia"/>
                <w:kern w:val="0"/>
                <w:sz w:val="20"/>
                <w:szCs w:val="20"/>
                <w:lang w:bidi="ar"/>
              </w:rPr>
              <w:t>电子处方撤销上链</w:t>
            </w:r>
          </w:p>
        </w:tc>
        <w:tc>
          <w:tcPr>
            <w:tcW w:w="6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8D4754" w14:textId="77777777" w:rsidR="001A2929" w:rsidRDefault="004C5F05">
            <w:pPr>
              <w:widowControl/>
              <w:spacing w:line="240" w:lineRule="auto"/>
              <w:ind w:firstLineChars="0" w:firstLine="0"/>
              <w:jc w:val="left"/>
              <w:textAlignment w:val="center"/>
              <w:rPr>
                <w:rFonts w:cs="宋体"/>
                <w:sz w:val="20"/>
                <w:szCs w:val="20"/>
              </w:rPr>
            </w:pPr>
            <w:r>
              <w:rPr>
                <w:rFonts w:cs="宋体" w:hint="eastAsia"/>
                <w:kern w:val="0"/>
                <w:sz w:val="20"/>
                <w:szCs w:val="20"/>
                <w:lang w:bidi="ar"/>
              </w:rPr>
              <w:t>电子处方撤销信息上链</w:t>
            </w:r>
          </w:p>
        </w:tc>
      </w:tr>
      <w:tr w:rsidR="001A2929" w14:paraId="1F2BFA65" w14:textId="77777777">
        <w:trPr>
          <w:trHeight w:val="510"/>
          <w:jc w:val="center"/>
        </w:trPr>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AB712" w14:textId="77777777" w:rsidR="001A2929" w:rsidRDefault="004C5F05" w:rsidP="0062517F">
            <w:pPr>
              <w:widowControl/>
              <w:spacing w:line="240" w:lineRule="auto"/>
              <w:ind w:firstLineChars="0" w:firstLine="0"/>
              <w:jc w:val="center"/>
              <w:textAlignment w:val="center"/>
              <w:rPr>
                <w:rFonts w:cs="宋体"/>
                <w:sz w:val="20"/>
                <w:szCs w:val="20"/>
              </w:rPr>
            </w:pPr>
            <w:r>
              <w:rPr>
                <w:rFonts w:cs="宋体" w:hint="eastAsia"/>
                <w:kern w:val="0"/>
                <w:sz w:val="20"/>
                <w:szCs w:val="20"/>
                <w:lang w:bidi="ar"/>
              </w:rPr>
              <w:t>10</w:t>
            </w:r>
          </w:p>
        </w:tc>
        <w:tc>
          <w:tcPr>
            <w:tcW w:w="12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AE1FBB" w14:textId="77777777" w:rsidR="001A2929" w:rsidRDefault="001A2929">
            <w:pPr>
              <w:widowControl/>
              <w:spacing w:line="240" w:lineRule="auto"/>
              <w:ind w:firstLineChars="0" w:firstLine="0"/>
              <w:rPr>
                <w:rFonts w:cs="宋体"/>
                <w:sz w:val="20"/>
                <w:szCs w:val="20"/>
              </w:rPr>
            </w:pPr>
          </w:p>
        </w:tc>
        <w:tc>
          <w:tcPr>
            <w:tcW w:w="16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41BE1" w14:textId="77777777" w:rsidR="001A2929" w:rsidRDefault="004C5F05">
            <w:pPr>
              <w:widowControl/>
              <w:spacing w:line="240" w:lineRule="auto"/>
              <w:ind w:firstLineChars="0" w:firstLine="0"/>
              <w:jc w:val="left"/>
              <w:textAlignment w:val="center"/>
              <w:rPr>
                <w:rFonts w:cs="宋体"/>
                <w:sz w:val="20"/>
                <w:szCs w:val="20"/>
              </w:rPr>
            </w:pPr>
            <w:r>
              <w:rPr>
                <w:rFonts w:cs="宋体" w:hint="eastAsia"/>
                <w:kern w:val="0"/>
                <w:sz w:val="20"/>
                <w:szCs w:val="20"/>
                <w:lang w:bidi="ar"/>
              </w:rPr>
              <w:t>字典表对照</w:t>
            </w:r>
          </w:p>
        </w:tc>
        <w:tc>
          <w:tcPr>
            <w:tcW w:w="6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E6380" w14:textId="77777777" w:rsidR="001A2929" w:rsidRDefault="004C5F05">
            <w:pPr>
              <w:widowControl/>
              <w:spacing w:line="240" w:lineRule="auto"/>
              <w:ind w:firstLineChars="0" w:firstLine="0"/>
              <w:jc w:val="left"/>
              <w:textAlignment w:val="center"/>
              <w:rPr>
                <w:rFonts w:cs="宋体"/>
                <w:sz w:val="20"/>
                <w:szCs w:val="20"/>
              </w:rPr>
            </w:pPr>
            <w:r>
              <w:rPr>
                <w:rFonts w:cs="宋体" w:hint="eastAsia"/>
                <w:kern w:val="0"/>
                <w:sz w:val="20"/>
                <w:szCs w:val="20"/>
                <w:lang w:bidi="ar"/>
              </w:rPr>
              <w:t>处方类别代码\药物使用-途径代码\使用频次\处方项目分类代码\中药类别代码\性别\人员证件类型\医院审批标志\费用结算类型\诊断类别\处方流转平台处方状态\处方流转平台处方使用状态\处方流转平台处方审核状态\处方配送状态\置经纬度类型\开单医生职称\审方药师职称\医疗类别\处方支付状态\处方取药方式\科室代码\自费原因类型</w:t>
            </w:r>
          </w:p>
        </w:tc>
      </w:tr>
      <w:tr w:rsidR="001A2929" w14:paraId="70A6669D" w14:textId="77777777">
        <w:trPr>
          <w:trHeight w:val="510"/>
          <w:jc w:val="center"/>
        </w:trPr>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1C6CF" w14:textId="77777777" w:rsidR="001A2929" w:rsidRDefault="004C5F05" w:rsidP="0062517F">
            <w:pPr>
              <w:widowControl/>
              <w:spacing w:line="240" w:lineRule="auto"/>
              <w:ind w:firstLineChars="0" w:firstLine="0"/>
              <w:jc w:val="center"/>
              <w:textAlignment w:val="center"/>
              <w:rPr>
                <w:rFonts w:cs="宋体"/>
                <w:sz w:val="20"/>
                <w:szCs w:val="20"/>
              </w:rPr>
            </w:pPr>
            <w:r>
              <w:rPr>
                <w:rFonts w:cs="宋体" w:hint="eastAsia"/>
                <w:kern w:val="0"/>
                <w:sz w:val="20"/>
                <w:szCs w:val="20"/>
                <w:lang w:bidi="ar"/>
              </w:rPr>
              <w:t>11</w:t>
            </w:r>
          </w:p>
        </w:tc>
        <w:tc>
          <w:tcPr>
            <w:tcW w:w="12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A4F667" w14:textId="77777777" w:rsidR="001A2929" w:rsidRDefault="001A2929">
            <w:pPr>
              <w:widowControl/>
              <w:spacing w:line="240" w:lineRule="auto"/>
              <w:ind w:firstLineChars="0" w:firstLine="0"/>
              <w:rPr>
                <w:rFonts w:cs="宋体"/>
                <w:sz w:val="20"/>
                <w:szCs w:val="20"/>
              </w:rPr>
            </w:pPr>
          </w:p>
        </w:tc>
        <w:tc>
          <w:tcPr>
            <w:tcW w:w="16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D82FF" w14:textId="77777777" w:rsidR="001A2929" w:rsidRDefault="004C5F05">
            <w:pPr>
              <w:widowControl/>
              <w:spacing w:line="240" w:lineRule="auto"/>
              <w:ind w:firstLineChars="0" w:firstLine="0"/>
              <w:jc w:val="left"/>
              <w:textAlignment w:val="center"/>
              <w:rPr>
                <w:rFonts w:cs="宋体"/>
                <w:sz w:val="20"/>
                <w:szCs w:val="20"/>
              </w:rPr>
            </w:pPr>
            <w:r>
              <w:rPr>
                <w:rFonts w:cs="宋体" w:hint="eastAsia"/>
                <w:kern w:val="0"/>
                <w:sz w:val="20"/>
                <w:szCs w:val="20"/>
                <w:lang w:bidi="ar"/>
              </w:rPr>
              <w:t>互联网医院功能、界面调整</w:t>
            </w:r>
          </w:p>
        </w:tc>
        <w:tc>
          <w:tcPr>
            <w:tcW w:w="6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71F3E" w14:textId="77777777" w:rsidR="001A2929" w:rsidRDefault="004C5F05">
            <w:pPr>
              <w:widowControl/>
              <w:spacing w:line="240" w:lineRule="auto"/>
              <w:ind w:firstLineChars="0" w:firstLine="0"/>
              <w:jc w:val="left"/>
              <w:textAlignment w:val="center"/>
              <w:rPr>
                <w:rFonts w:cs="宋体"/>
                <w:sz w:val="20"/>
                <w:szCs w:val="20"/>
              </w:rPr>
            </w:pPr>
            <w:r>
              <w:rPr>
                <w:rFonts w:cs="宋体" w:hint="eastAsia"/>
                <w:kern w:val="0"/>
                <w:sz w:val="20"/>
                <w:szCs w:val="20"/>
                <w:lang w:bidi="ar"/>
              </w:rPr>
              <w:t>药品目录、药房界面，医生端开单界面、库存验证、电子处方界面、患者端处方状态查询、物流查询</w:t>
            </w:r>
          </w:p>
        </w:tc>
      </w:tr>
      <w:tr w:rsidR="001A2929" w14:paraId="027F0BDA" w14:textId="77777777">
        <w:trPr>
          <w:trHeight w:val="510"/>
          <w:jc w:val="center"/>
        </w:trPr>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B7937" w14:textId="77777777" w:rsidR="001A2929" w:rsidRDefault="004C5F05" w:rsidP="0062517F">
            <w:pPr>
              <w:widowControl/>
              <w:spacing w:line="240" w:lineRule="auto"/>
              <w:ind w:firstLineChars="0" w:firstLine="0"/>
              <w:jc w:val="center"/>
              <w:textAlignment w:val="center"/>
              <w:rPr>
                <w:rFonts w:cs="宋体"/>
                <w:sz w:val="20"/>
                <w:szCs w:val="20"/>
              </w:rPr>
            </w:pPr>
            <w:r>
              <w:rPr>
                <w:rFonts w:cs="宋体" w:hint="eastAsia"/>
                <w:kern w:val="0"/>
                <w:sz w:val="20"/>
                <w:szCs w:val="20"/>
                <w:lang w:bidi="ar"/>
              </w:rPr>
              <w:t>12</w:t>
            </w:r>
          </w:p>
        </w:tc>
        <w:tc>
          <w:tcPr>
            <w:tcW w:w="12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260746" w14:textId="77777777" w:rsidR="001A2929" w:rsidRDefault="001A2929">
            <w:pPr>
              <w:widowControl/>
              <w:spacing w:line="240" w:lineRule="auto"/>
              <w:ind w:firstLineChars="0" w:firstLine="0"/>
              <w:rPr>
                <w:rFonts w:cs="宋体"/>
                <w:sz w:val="20"/>
                <w:szCs w:val="20"/>
              </w:rPr>
            </w:pPr>
          </w:p>
        </w:tc>
        <w:tc>
          <w:tcPr>
            <w:tcW w:w="76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EF1EF88" w14:textId="77777777" w:rsidR="001A2929" w:rsidRDefault="004C5F05">
            <w:pPr>
              <w:widowControl/>
              <w:spacing w:line="240" w:lineRule="auto"/>
              <w:ind w:firstLineChars="0" w:firstLine="0"/>
              <w:jc w:val="left"/>
              <w:textAlignment w:val="center"/>
              <w:rPr>
                <w:rFonts w:cs="宋体"/>
                <w:sz w:val="20"/>
                <w:szCs w:val="20"/>
              </w:rPr>
            </w:pPr>
            <w:r>
              <w:rPr>
                <w:rFonts w:cs="宋体" w:hint="eastAsia"/>
                <w:kern w:val="0"/>
                <w:sz w:val="20"/>
                <w:szCs w:val="20"/>
                <w:lang w:bidi="ar"/>
              </w:rPr>
              <w:t>联调测试</w:t>
            </w:r>
          </w:p>
        </w:tc>
      </w:tr>
      <w:tr w:rsidR="001A2929" w14:paraId="5AED08E8" w14:textId="77777777">
        <w:trPr>
          <w:trHeight w:val="510"/>
          <w:jc w:val="center"/>
        </w:trPr>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65CB2" w14:textId="77777777" w:rsidR="001A2929" w:rsidRDefault="004C5F05" w:rsidP="0062517F">
            <w:pPr>
              <w:widowControl/>
              <w:spacing w:line="240" w:lineRule="auto"/>
              <w:ind w:firstLineChars="0" w:firstLine="0"/>
              <w:jc w:val="center"/>
              <w:textAlignment w:val="center"/>
              <w:rPr>
                <w:rFonts w:cs="宋体"/>
                <w:sz w:val="20"/>
                <w:szCs w:val="20"/>
              </w:rPr>
            </w:pPr>
            <w:r>
              <w:rPr>
                <w:rFonts w:cs="宋体" w:hint="eastAsia"/>
                <w:kern w:val="0"/>
                <w:sz w:val="20"/>
                <w:szCs w:val="20"/>
                <w:lang w:bidi="ar"/>
              </w:rPr>
              <w:t>13</w:t>
            </w:r>
          </w:p>
        </w:tc>
        <w:tc>
          <w:tcPr>
            <w:tcW w:w="123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C4F02D7" w14:textId="77777777" w:rsidR="001A2929" w:rsidRDefault="004C5F05">
            <w:pPr>
              <w:widowControl/>
              <w:spacing w:line="240" w:lineRule="auto"/>
              <w:ind w:firstLineChars="0" w:firstLine="0"/>
              <w:jc w:val="left"/>
              <w:textAlignment w:val="center"/>
              <w:rPr>
                <w:rFonts w:cs="宋体"/>
                <w:sz w:val="20"/>
                <w:szCs w:val="20"/>
              </w:rPr>
            </w:pPr>
            <w:r>
              <w:rPr>
                <w:rFonts w:cs="宋体" w:hint="eastAsia"/>
                <w:kern w:val="0"/>
                <w:sz w:val="20"/>
                <w:szCs w:val="20"/>
                <w:lang w:bidi="ar"/>
              </w:rPr>
              <w:t>追溯码</w:t>
            </w:r>
          </w:p>
        </w:tc>
        <w:tc>
          <w:tcPr>
            <w:tcW w:w="16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CCB58" w14:textId="77777777" w:rsidR="001A2929" w:rsidRDefault="004C5F05">
            <w:pPr>
              <w:widowControl/>
              <w:spacing w:line="240" w:lineRule="auto"/>
              <w:ind w:firstLineChars="0" w:firstLine="0"/>
              <w:jc w:val="left"/>
              <w:textAlignment w:val="center"/>
              <w:rPr>
                <w:rFonts w:cs="宋体"/>
                <w:sz w:val="20"/>
                <w:szCs w:val="20"/>
              </w:rPr>
            </w:pPr>
            <w:r>
              <w:rPr>
                <w:rFonts w:cs="宋体" w:hint="eastAsia"/>
                <w:kern w:val="0"/>
                <w:sz w:val="20"/>
                <w:szCs w:val="20"/>
                <w:lang w:bidi="ar"/>
              </w:rPr>
              <w:t>商品销售</w:t>
            </w:r>
          </w:p>
        </w:tc>
        <w:tc>
          <w:tcPr>
            <w:tcW w:w="6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1D59F" w14:textId="77777777" w:rsidR="001A2929" w:rsidRDefault="004C5F05">
            <w:pPr>
              <w:widowControl/>
              <w:spacing w:line="240" w:lineRule="auto"/>
              <w:ind w:firstLineChars="0" w:firstLine="0"/>
              <w:jc w:val="left"/>
              <w:textAlignment w:val="center"/>
              <w:rPr>
                <w:rFonts w:cs="宋体"/>
                <w:sz w:val="20"/>
                <w:szCs w:val="20"/>
              </w:rPr>
            </w:pPr>
            <w:r>
              <w:rPr>
                <w:rFonts w:cs="宋体" w:hint="eastAsia"/>
                <w:kern w:val="0"/>
                <w:sz w:val="20"/>
                <w:szCs w:val="20"/>
                <w:lang w:bidi="ar"/>
              </w:rPr>
              <w:t>通过此交易批量上传商品销售信息。</w:t>
            </w:r>
            <w:r>
              <w:rPr>
                <w:rFonts w:cs="宋体" w:hint="eastAsia"/>
                <w:kern w:val="0"/>
                <w:sz w:val="20"/>
                <w:szCs w:val="20"/>
                <w:lang w:bidi="ar"/>
              </w:rPr>
              <w:br/>
              <w:t>1、交易输入为多行数据。</w:t>
            </w:r>
            <w:r>
              <w:rPr>
                <w:rFonts w:cs="宋体" w:hint="eastAsia"/>
                <w:kern w:val="0"/>
                <w:sz w:val="20"/>
                <w:szCs w:val="20"/>
                <w:lang w:bidi="ar"/>
              </w:rPr>
              <w:br/>
              <w:t>2、耗材的UDI码上传参照药品追溯码字段（</w:t>
            </w:r>
            <w:proofErr w:type="spellStart"/>
            <w:r>
              <w:rPr>
                <w:rFonts w:cs="宋体" w:hint="eastAsia"/>
                <w:kern w:val="0"/>
                <w:sz w:val="20"/>
                <w:szCs w:val="20"/>
                <w:lang w:bidi="ar"/>
              </w:rPr>
              <w:t>drug_trac_codg</w:t>
            </w:r>
            <w:proofErr w:type="spellEnd"/>
            <w:r>
              <w:rPr>
                <w:rFonts w:cs="宋体" w:hint="eastAsia"/>
                <w:kern w:val="0"/>
                <w:sz w:val="20"/>
                <w:szCs w:val="20"/>
                <w:lang w:bidi="ar"/>
              </w:rPr>
              <w:t>）。</w:t>
            </w:r>
          </w:p>
        </w:tc>
      </w:tr>
      <w:tr w:rsidR="001A2929" w14:paraId="29DBB4B0" w14:textId="77777777">
        <w:trPr>
          <w:trHeight w:val="510"/>
          <w:jc w:val="center"/>
        </w:trPr>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B8572" w14:textId="77777777" w:rsidR="001A2929" w:rsidRDefault="004C5F05" w:rsidP="0062517F">
            <w:pPr>
              <w:widowControl/>
              <w:spacing w:line="240" w:lineRule="auto"/>
              <w:ind w:firstLineChars="0" w:firstLine="0"/>
              <w:jc w:val="center"/>
              <w:textAlignment w:val="center"/>
              <w:rPr>
                <w:rFonts w:cs="宋体"/>
                <w:sz w:val="20"/>
                <w:szCs w:val="20"/>
              </w:rPr>
            </w:pPr>
            <w:r>
              <w:rPr>
                <w:rFonts w:cs="宋体" w:hint="eastAsia"/>
                <w:kern w:val="0"/>
                <w:sz w:val="20"/>
                <w:szCs w:val="20"/>
                <w:lang w:bidi="ar"/>
              </w:rPr>
              <w:t>14</w:t>
            </w:r>
          </w:p>
        </w:tc>
        <w:tc>
          <w:tcPr>
            <w:tcW w:w="12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BB4618" w14:textId="77777777" w:rsidR="001A2929" w:rsidRDefault="001A2929">
            <w:pPr>
              <w:widowControl/>
              <w:spacing w:line="240" w:lineRule="auto"/>
              <w:ind w:firstLineChars="0" w:firstLine="0"/>
              <w:rPr>
                <w:rFonts w:cs="宋体"/>
                <w:sz w:val="20"/>
                <w:szCs w:val="20"/>
              </w:rPr>
            </w:pPr>
          </w:p>
        </w:tc>
        <w:tc>
          <w:tcPr>
            <w:tcW w:w="16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7D0533" w14:textId="77777777" w:rsidR="001A2929" w:rsidRDefault="004C5F05">
            <w:pPr>
              <w:widowControl/>
              <w:spacing w:line="240" w:lineRule="auto"/>
              <w:ind w:firstLineChars="0" w:firstLine="0"/>
              <w:jc w:val="left"/>
              <w:textAlignment w:val="center"/>
              <w:rPr>
                <w:rFonts w:cs="宋体"/>
                <w:sz w:val="20"/>
                <w:szCs w:val="20"/>
              </w:rPr>
            </w:pPr>
            <w:r>
              <w:rPr>
                <w:rFonts w:cs="宋体" w:hint="eastAsia"/>
                <w:kern w:val="0"/>
                <w:sz w:val="20"/>
                <w:szCs w:val="20"/>
                <w:lang w:bidi="ar"/>
              </w:rPr>
              <w:t>商品销售退货</w:t>
            </w:r>
          </w:p>
        </w:tc>
        <w:tc>
          <w:tcPr>
            <w:tcW w:w="6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D4061" w14:textId="77777777" w:rsidR="001A2929" w:rsidRDefault="004C5F05">
            <w:pPr>
              <w:widowControl/>
              <w:spacing w:line="240" w:lineRule="auto"/>
              <w:ind w:firstLineChars="0" w:firstLine="0"/>
              <w:jc w:val="left"/>
              <w:textAlignment w:val="center"/>
              <w:rPr>
                <w:rFonts w:cs="宋体"/>
                <w:sz w:val="20"/>
                <w:szCs w:val="20"/>
              </w:rPr>
            </w:pPr>
            <w:r>
              <w:rPr>
                <w:rFonts w:cs="宋体" w:hint="eastAsia"/>
                <w:kern w:val="0"/>
                <w:sz w:val="20"/>
                <w:szCs w:val="20"/>
                <w:lang w:bidi="ar"/>
              </w:rPr>
              <w:t>通过此交易批量上传商品销售退货信息。</w:t>
            </w:r>
            <w:r>
              <w:rPr>
                <w:rFonts w:cs="宋体" w:hint="eastAsia"/>
                <w:kern w:val="0"/>
                <w:sz w:val="20"/>
                <w:szCs w:val="20"/>
                <w:lang w:bidi="ar"/>
              </w:rPr>
              <w:br/>
              <w:t>1、通过此交易上传商品销售退货信息。</w:t>
            </w:r>
            <w:r>
              <w:rPr>
                <w:rFonts w:cs="宋体" w:hint="eastAsia"/>
                <w:kern w:val="0"/>
                <w:sz w:val="20"/>
                <w:szCs w:val="20"/>
                <w:lang w:bidi="ar"/>
              </w:rPr>
              <w:br/>
              <w:t>2、耗材的UDI码上传参照药品追溯码字段（</w:t>
            </w:r>
            <w:proofErr w:type="spellStart"/>
            <w:r>
              <w:rPr>
                <w:rFonts w:cs="宋体" w:hint="eastAsia"/>
                <w:kern w:val="0"/>
                <w:sz w:val="20"/>
                <w:szCs w:val="20"/>
                <w:lang w:bidi="ar"/>
              </w:rPr>
              <w:t>drug_trac_codg</w:t>
            </w:r>
            <w:proofErr w:type="spellEnd"/>
            <w:r>
              <w:rPr>
                <w:rFonts w:cs="宋体" w:hint="eastAsia"/>
                <w:kern w:val="0"/>
                <w:sz w:val="20"/>
                <w:szCs w:val="20"/>
                <w:lang w:bidi="ar"/>
              </w:rPr>
              <w:t>）。</w:t>
            </w:r>
          </w:p>
        </w:tc>
      </w:tr>
      <w:tr w:rsidR="001A2929" w14:paraId="0D6731BE" w14:textId="77777777">
        <w:trPr>
          <w:trHeight w:val="510"/>
          <w:jc w:val="center"/>
        </w:trPr>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F898B" w14:textId="77777777" w:rsidR="001A2929" w:rsidRDefault="004C5F05" w:rsidP="0062517F">
            <w:pPr>
              <w:widowControl/>
              <w:spacing w:line="240" w:lineRule="auto"/>
              <w:ind w:firstLineChars="0" w:firstLine="0"/>
              <w:jc w:val="center"/>
              <w:textAlignment w:val="center"/>
              <w:rPr>
                <w:rFonts w:cs="宋体"/>
                <w:sz w:val="20"/>
                <w:szCs w:val="20"/>
              </w:rPr>
            </w:pPr>
            <w:r>
              <w:rPr>
                <w:rFonts w:cs="宋体" w:hint="eastAsia"/>
                <w:kern w:val="0"/>
                <w:sz w:val="20"/>
                <w:szCs w:val="20"/>
                <w:lang w:bidi="ar"/>
              </w:rPr>
              <w:t>15</w:t>
            </w:r>
          </w:p>
        </w:tc>
        <w:tc>
          <w:tcPr>
            <w:tcW w:w="12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3C8FE2" w14:textId="77777777" w:rsidR="001A2929" w:rsidRDefault="001A2929">
            <w:pPr>
              <w:widowControl/>
              <w:spacing w:line="240" w:lineRule="auto"/>
              <w:ind w:firstLineChars="0" w:firstLine="0"/>
              <w:rPr>
                <w:rFonts w:cs="宋体"/>
                <w:sz w:val="20"/>
                <w:szCs w:val="20"/>
              </w:rPr>
            </w:pPr>
          </w:p>
        </w:tc>
        <w:tc>
          <w:tcPr>
            <w:tcW w:w="76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F68AAA5" w14:textId="77777777" w:rsidR="001A2929" w:rsidRDefault="004C5F05">
            <w:pPr>
              <w:widowControl/>
              <w:spacing w:line="240" w:lineRule="auto"/>
              <w:ind w:firstLineChars="0" w:firstLine="0"/>
              <w:jc w:val="left"/>
              <w:textAlignment w:val="center"/>
              <w:rPr>
                <w:rFonts w:cs="宋体"/>
                <w:sz w:val="20"/>
                <w:szCs w:val="20"/>
              </w:rPr>
            </w:pPr>
            <w:r>
              <w:rPr>
                <w:rFonts w:cs="宋体" w:hint="eastAsia"/>
                <w:kern w:val="0"/>
                <w:sz w:val="20"/>
                <w:szCs w:val="20"/>
                <w:lang w:bidi="ar"/>
              </w:rPr>
              <w:t>扫码设备</w:t>
            </w:r>
          </w:p>
        </w:tc>
      </w:tr>
      <w:tr w:rsidR="001A2929" w14:paraId="0E00267F" w14:textId="77777777">
        <w:trPr>
          <w:trHeight w:val="510"/>
          <w:jc w:val="center"/>
        </w:trPr>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C0989" w14:textId="77777777" w:rsidR="001A2929" w:rsidRDefault="004C5F05" w:rsidP="0062517F">
            <w:pPr>
              <w:widowControl/>
              <w:spacing w:line="240" w:lineRule="auto"/>
              <w:ind w:firstLineChars="0" w:firstLine="0"/>
              <w:jc w:val="center"/>
              <w:textAlignment w:val="center"/>
              <w:rPr>
                <w:rFonts w:cs="宋体"/>
                <w:sz w:val="20"/>
                <w:szCs w:val="20"/>
              </w:rPr>
            </w:pPr>
            <w:r>
              <w:rPr>
                <w:rFonts w:cs="宋体" w:hint="eastAsia"/>
                <w:kern w:val="0"/>
                <w:sz w:val="20"/>
                <w:szCs w:val="20"/>
                <w:lang w:bidi="ar"/>
              </w:rPr>
              <w:lastRenderedPageBreak/>
              <w:t>16</w:t>
            </w:r>
          </w:p>
        </w:tc>
        <w:tc>
          <w:tcPr>
            <w:tcW w:w="12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36997F" w14:textId="77777777" w:rsidR="001A2929" w:rsidRDefault="001A2929">
            <w:pPr>
              <w:widowControl/>
              <w:spacing w:line="240" w:lineRule="auto"/>
              <w:ind w:firstLineChars="0" w:firstLine="0"/>
              <w:rPr>
                <w:rFonts w:cs="宋体"/>
                <w:sz w:val="20"/>
                <w:szCs w:val="20"/>
              </w:rPr>
            </w:pPr>
          </w:p>
        </w:tc>
        <w:tc>
          <w:tcPr>
            <w:tcW w:w="76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AB76FA" w14:textId="77777777" w:rsidR="001A2929" w:rsidRDefault="004C5F05">
            <w:pPr>
              <w:widowControl/>
              <w:spacing w:line="240" w:lineRule="auto"/>
              <w:ind w:firstLineChars="0" w:firstLine="0"/>
              <w:jc w:val="left"/>
              <w:textAlignment w:val="center"/>
              <w:rPr>
                <w:rFonts w:cs="宋体"/>
                <w:sz w:val="20"/>
                <w:szCs w:val="20"/>
              </w:rPr>
            </w:pPr>
            <w:r>
              <w:rPr>
                <w:rFonts w:cs="宋体" w:hint="eastAsia"/>
                <w:kern w:val="0"/>
                <w:sz w:val="20"/>
                <w:szCs w:val="20"/>
                <w:lang w:bidi="ar"/>
              </w:rPr>
              <w:t>联调测试</w:t>
            </w:r>
          </w:p>
        </w:tc>
      </w:tr>
      <w:tr w:rsidR="001A2929" w14:paraId="421EC6A9" w14:textId="77777777">
        <w:trPr>
          <w:trHeight w:val="510"/>
          <w:jc w:val="center"/>
        </w:trPr>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1892A" w14:textId="77777777" w:rsidR="001A2929" w:rsidRDefault="004C5F05" w:rsidP="0062517F">
            <w:pPr>
              <w:widowControl/>
              <w:spacing w:line="240" w:lineRule="auto"/>
              <w:ind w:firstLineChars="0" w:firstLine="0"/>
              <w:jc w:val="center"/>
              <w:textAlignment w:val="center"/>
              <w:rPr>
                <w:rFonts w:cs="宋体"/>
                <w:sz w:val="20"/>
                <w:szCs w:val="20"/>
              </w:rPr>
            </w:pPr>
            <w:r>
              <w:rPr>
                <w:rFonts w:cs="宋体" w:hint="eastAsia"/>
                <w:kern w:val="0"/>
                <w:sz w:val="20"/>
                <w:szCs w:val="20"/>
                <w:lang w:bidi="ar"/>
              </w:rPr>
              <w:t>17</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87DE7C" w14:textId="77777777" w:rsidR="001A2929" w:rsidRDefault="004C5F05">
            <w:pPr>
              <w:widowControl/>
              <w:spacing w:line="240" w:lineRule="auto"/>
              <w:ind w:firstLineChars="0" w:firstLine="0"/>
              <w:jc w:val="left"/>
              <w:textAlignment w:val="center"/>
              <w:rPr>
                <w:rFonts w:cs="宋体"/>
                <w:sz w:val="20"/>
                <w:szCs w:val="20"/>
              </w:rPr>
            </w:pPr>
            <w:r>
              <w:rPr>
                <w:rFonts w:cs="宋体" w:hint="eastAsia"/>
                <w:kern w:val="0"/>
                <w:sz w:val="20"/>
                <w:szCs w:val="20"/>
                <w:lang w:bidi="ar"/>
              </w:rPr>
              <w:t>发药机对接</w:t>
            </w:r>
          </w:p>
        </w:tc>
        <w:tc>
          <w:tcPr>
            <w:tcW w:w="16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6F06CD" w14:textId="77777777" w:rsidR="001A2929" w:rsidRDefault="004C5F05">
            <w:pPr>
              <w:widowControl/>
              <w:spacing w:line="240" w:lineRule="auto"/>
              <w:ind w:firstLineChars="0" w:firstLine="0"/>
              <w:jc w:val="left"/>
              <w:textAlignment w:val="center"/>
              <w:rPr>
                <w:rFonts w:cs="宋体"/>
                <w:sz w:val="20"/>
                <w:szCs w:val="20"/>
              </w:rPr>
            </w:pPr>
            <w:r>
              <w:rPr>
                <w:rFonts w:cs="宋体" w:hint="eastAsia"/>
                <w:kern w:val="0"/>
                <w:sz w:val="20"/>
                <w:szCs w:val="20"/>
                <w:lang w:bidi="ar"/>
              </w:rPr>
              <w:t>接口联调</w:t>
            </w:r>
          </w:p>
        </w:tc>
        <w:tc>
          <w:tcPr>
            <w:tcW w:w="6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4B273" w14:textId="77777777" w:rsidR="001A2929" w:rsidRDefault="004C5F05">
            <w:pPr>
              <w:widowControl/>
              <w:spacing w:line="240" w:lineRule="auto"/>
              <w:ind w:firstLineChars="0" w:firstLine="0"/>
              <w:jc w:val="left"/>
              <w:textAlignment w:val="center"/>
              <w:rPr>
                <w:rFonts w:cs="宋体"/>
                <w:sz w:val="20"/>
                <w:szCs w:val="20"/>
              </w:rPr>
            </w:pPr>
            <w:r>
              <w:rPr>
                <w:rFonts w:cs="宋体" w:hint="eastAsia"/>
                <w:kern w:val="0"/>
                <w:sz w:val="20"/>
                <w:szCs w:val="20"/>
                <w:lang w:bidi="ar"/>
              </w:rPr>
              <w:t>对接发药机推送处方，实现发药机配置中药</w:t>
            </w:r>
          </w:p>
        </w:tc>
      </w:tr>
      <w:tr w:rsidR="001A2929" w14:paraId="7C566586" w14:textId="77777777">
        <w:trPr>
          <w:trHeight w:val="510"/>
          <w:jc w:val="center"/>
        </w:trPr>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815EA" w14:textId="77777777" w:rsidR="001A2929" w:rsidRDefault="004C5F05" w:rsidP="0062517F">
            <w:pPr>
              <w:widowControl/>
              <w:spacing w:line="240" w:lineRule="auto"/>
              <w:ind w:firstLineChars="0" w:firstLine="0"/>
              <w:jc w:val="center"/>
              <w:textAlignment w:val="center"/>
              <w:rPr>
                <w:rFonts w:cs="宋体"/>
                <w:sz w:val="20"/>
                <w:szCs w:val="20"/>
              </w:rPr>
            </w:pPr>
            <w:r>
              <w:rPr>
                <w:rFonts w:cs="宋体" w:hint="eastAsia"/>
                <w:kern w:val="0"/>
                <w:sz w:val="20"/>
                <w:szCs w:val="20"/>
                <w:lang w:bidi="ar"/>
              </w:rPr>
              <w:t>18</w:t>
            </w:r>
          </w:p>
        </w:tc>
        <w:tc>
          <w:tcPr>
            <w:tcW w:w="123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2D87A6" w14:textId="77777777" w:rsidR="001A2929" w:rsidRDefault="004C5F05">
            <w:pPr>
              <w:widowControl/>
              <w:spacing w:line="240" w:lineRule="auto"/>
              <w:ind w:firstLineChars="0" w:firstLine="0"/>
              <w:jc w:val="left"/>
              <w:textAlignment w:val="center"/>
              <w:rPr>
                <w:rFonts w:cs="宋体"/>
                <w:sz w:val="20"/>
                <w:szCs w:val="20"/>
              </w:rPr>
            </w:pPr>
            <w:r>
              <w:rPr>
                <w:rFonts w:cs="宋体" w:hint="eastAsia"/>
                <w:kern w:val="0"/>
                <w:sz w:val="20"/>
                <w:szCs w:val="20"/>
                <w:lang w:bidi="ar"/>
              </w:rPr>
              <w:t>代煎平台对接</w:t>
            </w:r>
          </w:p>
        </w:tc>
        <w:tc>
          <w:tcPr>
            <w:tcW w:w="76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3B9DCBF" w14:textId="77777777" w:rsidR="001A2929" w:rsidRDefault="004C5F05">
            <w:pPr>
              <w:widowControl/>
              <w:spacing w:line="240" w:lineRule="auto"/>
              <w:ind w:firstLineChars="0" w:firstLine="0"/>
              <w:jc w:val="left"/>
              <w:textAlignment w:val="center"/>
              <w:rPr>
                <w:rFonts w:cs="宋体"/>
                <w:sz w:val="20"/>
                <w:szCs w:val="20"/>
              </w:rPr>
            </w:pPr>
            <w:r>
              <w:rPr>
                <w:rFonts w:cs="宋体" w:hint="eastAsia"/>
                <w:kern w:val="0"/>
                <w:sz w:val="20"/>
                <w:szCs w:val="20"/>
                <w:lang w:bidi="ar"/>
              </w:rPr>
              <w:t>下单接口</w:t>
            </w:r>
          </w:p>
        </w:tc>
      </w:tr>
      <w:tr w:rsidR="001A2929" w14:paraId="10E77A4F" w14:textId="77777777">
        <w:trPr>
          <w:trHeight w:val="510"/>
          <w:jc w:val="center"/>
        </w:trPr>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1B33A" w14:textId="77777777" w:rsidR="001A2929" w:rsidRDefault="004C5F05" w:rsidP="0062517F">
            <w:pPr>
              <w:widowControl/>
              <w:spacing w:line="240" w:lineRule="auto"/>
              <w:ind w:firstLineChars="0" w:firstLine="0"/>
              <w:jc w:val="center"/>
              <w:textAlignment w:val="center"/>
              <w:rPr>
                <w:rFonts w:cs="宋体"/>
                <w:sz w:val="20"/>
                <w:szCs w:val="20"/>
              </w:rPr>
            </w:pPr>
            <w:r>
              <w:rPr>
                <w:rFonts w:cs="宋体" w:hint="eastAsia"/>
                <w:kern w:val="0"/>
                <w:sz w:val="20"/>
                <w:szCs w:val="20"/>
                <w:lang w:bidi="ar"/>
              </w:rPr>
              <w:t>19</w:t>
            </w:r>
          </w:p>
        </w:tc>
        <w:tc>
          <w:tcPr>
            <w:tcW w:w="123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C58121" w14:textId="77777777" w:rsidR="001A2929" w:rsidRDefault="001A2929">
            <w:pPr>
              <w:widowControl/>
              <w:spacing w:line="240" w:lineRule="auto"/>
              <w:ind w:firstLineChars="0" w:firstLine="0"/>
              <w:rPr>
                <w:rFonts w:cs="宋体"/>
                <w:sz w:val="20"/>
                <w:szCs w:val="20"/>
              </w:rPr>
            </w:pPr>
          </w:p>
        </w:tc>
        <w:tc>
          <w:tcPr>
            <w:tcW w:w="76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F78648" w14:textId="77777777" w:rsidR="001A2929" w:rsidRDefault="004C5F05">
            <w:pPr>
              <w:widowControl/>
              <w:spacing w:line="240" w:lineRule="auto"/>
              <w:ind w:firstLineChars="0" w:firstLine="0"/>
              <w:jc w:val="left"/>
              <w:textAlignment w:val="center"/>
              <w:rPr>
                <w:rFonts w:cs="宋体"/>
                <w:sz w:val="20"/>
                <w:szCs w:val="20"/>
              </w:rPr>
            </w:pPr>
            <w:r>
              <w:rPr>
                <w:rFonts w:cs="宋体" w:hint="eastAsia"/>
                <w:kern w:val="0"/>
                <w:sz w:val="20"/>
                <w:szCs w:val="20"/>
                <w:lang w:bidi="ar"/>
              </w:rPr>
              <w:t>取消下单接口</w:t>
            </w:r>
          </w:p>
        </w:tc>
      </w:tr>
      <w:tr w:rsidR="001A2929" w14:paraId="17DCC59B" w14:textId="77777777">
        <w:trPr>
          <w:trHeight w:val="510"/>
          <w:jc w:val="center"/>
        </w:trPr>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BEFCF" w14:textId="77777777" w:rsidR="001A2929" w:rsidRDefault="004C5F05" w:rsidP="0062517F">
            <w:pPr>
              <w:widowControl/>
              <w:spacing w:line="240" w:lineRule="auto"/>
              <w:ind w:firstLineChars="0" w:firstLine="0"/>
              <w:jc w:val="center"/>
              <w:textAlignment w:val="center"/>
              <w:rPr>
                <w:rFonts w:cs="宋体"/>
                <w:sz w:val="20"/>
                <w:szCs w:val="20"/>
              </w:rPr>
            </w:pPr>
            <w:r>
              <w:rPr>
                <w:rFonts w:cs="宋体" w:hint="eastAsia"/>
                <w:kern w:val="0"/>
                <w:sz w:val="20"/>
                <w:szCs w:val="20"/>
                <w:lang w:bidi="ar"/>
              </w:rPr>
              <w:t>20</w:t>
            </w:r>
          </w:p>
        </w:tc>
        <w:tc>
          <w:tcPr>
            <w:tcW w:w="123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3B9A23" w14:textId="77777777" w:rsidR="001A2929" w:rsidRDefault="001A2929">
            <w:pPr>
              <w:widowControl/>
              <w:spacing w:line="240" w:lineRule="auto"/>
              <w:ind w:firstLineChars="0" w:firstLine="0"/>
              <w:rPr>
                <w:rFonts w:cs="宋体"/>
                <w:sz w:val="20"/>
                <w:szCs w:val="20"/>
              </w:rPr>
            </w:pPr>
          </w:p>
        </w:tc>
        <w:tc>
          <w:tcPr>
            <w:tcW w:w="76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895048F" w14:textId="77777777" w:rsidR="001A2929" w:rsidRDefault="004C5F05">
            <w:pPr>
              <w:widowControl/>
              <w:spacing w:line="240" w:lineRule="auto"/>
              <w:ind w:firstLineChars="0" w:firstLine="0"/>
              <w:jc w:val="left"/>
              <w:textAlignment w:val="center"/>
              <w:rPr>
                <w:rFonts w:cs="宋体"/>
                <w:sz w:val="20"/>
                <w:szCs w:val="20"/>
              </w:rPr>
            </w:pPr>
            <w:r>
              <w:rPr>
                <w:rFonts w:cs="宋体" w:hint="eastAsia"/>
                <w:kern w:val="0"/>
                <w:sz w:val="20"/>
                <w:szCs w:val="20"/>
                <w:lang w:bidi="ar"/>
              </w:rPr>
              <w:t>地址验证</w:t>
            </w:r>
          </w:p>
        </w:tc>
      </w:tr>
      <w:tr w:rsidR="001A2929" w14:paraId="1DA619F4" w14:textId="77777777">
        <w:trPr>
          <w:trHeight w:val="510"/>
          <w:jc w:val="center"/>
        </w:trPr>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5951E" w14:textId="77777777" w:rsidR="001A2929" w:rsidRDefault="004C5F05" w:rsidP="0062517F">
            <w:pPr>
              <w:widowControl/>
              <w:spacing w:line="240" w:lineRule="auto"/>
              <w:ind w:firstLineChars="0" w:firstLine="0"/>
              <w:jc w:val="center"/>
              <w:textAlignment w:val="center"/>
              <w:rPr>
                <w:rFonts w:cs="宋体"/>
                <w:sz w:val="20"/>
                <w:szCs w:val="20"/>
              </w:rPr>
            </w:pPr>
            <w:r>
              <w:rPr>
                <w:rFonts w:cs="宋体" w:hint="eastAsia"/>
                <w:kern w:val="0"/>
                <w:sz w:val="20"/>
                <w:szCs w:val="20"/>
                <w:lang w:bidi="ar"/>
              </w:rPr>
              <w:t>21</w:t>
            </w:r>
          </w:p>
        </w:tc>
        <w:tc>
          <w:tcPr>
            <w:tcW w:w="123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865028" w14:textId="77777777" w:rsidR="001A2929" w:rsidRDefault="001A2929">
            <w:pPr>
              <w:widowControl/>
              <w:spacing w:line="240" w:lineRule="auto"/>
              <w:ind w:firstLineChars="0" w:firstLine="0"/>
              <w:rPr>
                <w:rFonts w:cs="宋体"/>
                <w:sz w:val="20"/>
                <w:szCs w:val="20"/>
              </w:rPr>
            </w:pPr>
          </w:p>
        </w:tc>
        <w:tc>
          <w:tcPr>
            <w:tcW w:w="76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FBDC11C" w14:textId="77777777" w:rsidR="001A2929" w:rsidRDefault="004C5F05">
            <w:pPr>
              <w:widowControl/>
              <w:spacing w:line="240" w:lineRule="auto"/>
              <w:ind w:firstLineChars="0" w:firstLine="0"/>
              <w:jc w:val="left"/>
              <w:textAlignment w:val="center"/>
              <w:rPr>
                <w:rFonts w:cs="宋体"/>
                <w:sz w:val="20"/>
                <w:szCs w:val="20"/>
              </w:rPr>
            </w:pPr>
            <w:r>
              <w:rPr>
                <w:rFonts w:cs="宋体" w:hint="eastAsia"/>
                <w:kern w:val="0"/>
                <w:sz w:val="20"/>
                <w:szCs w:val="20"/>
                <w:lang w:bidi="ar"/>
              </w:rPr>
              <w:t>联调测试</w:t>
            </w:r>
          </w:p>
        </w:tc>
      </w:tr>
      <w:tr w:rsidR="001A2929" w14:paraId="210D9897" w14:textId="77777777">
        <w:trPr>
          <w:trHeight w:val="510"/>
          <w:jc w:val="center"/>
        </w:trPr>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E63C3" w14:textId="77777777" w:rsidR="001A2929" w:rsidRDefault="004C5F05" w:rsidP="0062517F">
            <w:pPr>
              <w:widowControl/>
              <w:spacing w:line="240" w:lineRule="auto"/>
              <w:ind w:firstLineChars="0" w:firstLine="0"/>
              <w:jc w:val="center"/>
              <w:textAlignment w:val="center"/>
              <w:rPr>
                <w:rFonts w:cs="宋体"/>
                <w:sz w:val="20"/>
                <w:szCs w:val="20"/>
              </w:rPr>
            </w:pPr>
            <w:r>
              <w:rPr>
                <w:rFonts w:cs="宋体" w:hint="eastAsia"/>
                <w:kern w:val="0"/>
                <w:sz w:val="20"/>
                <w:szCs w:val="20"/>
                <w:lang w:bidi="ar"/>
              </w:rPr>
              <w:t>22</w:t>
            </w:r>
          </w:p>
        </w:tc>
        <w:tc>
          <w:tcPr>
            <w:tcW w:w="123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C85D334" w14:textId="77777777" w:rsidR="001A2929" w:rsidRDefault="004C5F05">
            <w:pPr>
              <w:widowControl/>
              <w:spacing w:line="240" w:lineRule="auto"/>
              <w:ind w:firstLineChars="0" w:firstLine="0"/>
              <w:jc w:val="left"/>
              <w:textAlignment w:val="center"/>
              <w:rPr>
                <w:rFonts w:cs="宋体"/>
                <w:sz w:val="20"/>
                <w:szCs w:val="20"/>
              </w:rPr>
            </w:pPr>
            <w:r>
              <w:rPr>
                <w:rFonts w:cs="宋体" w:hint="eastAsia"/>
                <w:kern w:val="0"/>
                <w:sz w:val="20"/>
                <w:szCs w:val="20"/>
                <w:lang w:bidi="ar"/>
              </w:rPr>
              <w:t>医保支付清算对账</w:t>
            </w:r>
          </w:p>
        </w:tc>
        <w:tc>
          <w:tcPr>
            <w:tcW w:w="16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467E8" w14:textId="77777777" w:rsidR="001A2929" w:rsidRDefault="004C5F05">
            <w:pPr>
              <w:widowControl/>
              <w:spacing w:line="240" w:lineRule="auto"/>
              <w:ind w:firstLineChars="0" w:firstLine="0"/>
              <w:jc w:val="left"/>
              <w:textAlignment w:val="center"/>
              <w:rPr>
                <w:rFonts w:cs="宋体"/>
                <w:sz w:val="20"/>
                <w:szCs w:val="20"/>
              </w:rPr>
            </w:pPr>
            <w:r>
              <w:rPr>
                <w:rFonts w:cs="宋体" w:hint="eastAsia"/>
                <w:kern w:val="0"/>
                <w:sz w:val="20"/>
                <w:szCs w:val="20"/>
                <w:lang w:bidi="ar"/>
              </w:rPr>
              <w:t>互联网医院对账</w:t>
            </w:r>
          </w:p>
        </w:tc>
        <w:tc>
          <w:tcPr>
            <w:tcW w:w="6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2E5FA" w14:textId="77777777" w:rsidR="001A2929" w:rsidRDefault="004C5F05">
            <w:pPr>
              <w:widowControl/>
              <w:spacing w:line="240" w:lineRule="auto"/>
              <w:ind w:firstLineChars="0" w:firstLine="0"/>
              <w:jc w:val="left"/>
              <w:textAlignment w:val="center"/>
              <w:rPr>
                <w:rFonts w:cs="宋体"/>
                <w:sz w:val="20"/>
                <w:szCs w:val="20"/>
              </w:rPr>
            </w:pPr>
            <w:r>
              <w:rPr>
                <w:rFonts w:cs="宋体" w:hint="eastAsia"/>
                <w:kern w:val="0"/>
                <w:sz w:val="20"/>
                <w:szCs w:val="20"/>
                <w:lang w:bidi="ar"/>
              </w:rPr>
              <w:t>按接口规范设计</w:t>
            </w:r>
          </w:p>
        </w:tc>
      </w:tr>
      <w:tr w:rsidR="001A2929" w14:paraId="762F13D4" w14:textId="77777777">
        <w:trPr>
          <w:trHeight w:val="510"/>
          <w:jc w:val="center"/>
        </w:trPr>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39A7F" w14:textId="77777777" w:rsidR="001A2929" w:rsidRDefault="004C5F05" w:rsidP="0062517F">
            <w:pPr>
              <w:widowControl/>
              <w:spacing w:line="240" w:lineRule="auto"/>
              <w:ind w:firstLineChars="0" w:firstLine="0"/>
              <w:jc w:val="center"/>
              <w:textAlignment w:val="center"/>
              <w:rPr>
                <w:rFonts w:cs="宋体"/>
                <w:sz w:val="20"/>
                <w:szCs w:val="20"/>
              </w:rPr>
            </w:pPr>
            <w:r>
              <w:rPr>
                <w:rFonts w:cs="宋体" w:hint="eastAsia"/>
                <w:kern w:val="0"/>
                <w:sz w:val="20"/>
                <w:szCs w:val="20"/>
                <w:lang w:bidi="ar"/>
              </w:rPr>
              <w:t>23</w:t>
            </w:r>
          </w:p>
        </w:tc>
        <w:tc>
          <w:tcPr>
            <w:tcW w:w="12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6AB21C" w14:textId="77777777" w:rsidR="001A2929" w:rsidRDefault="001A2929">
            <w:pPr>
              <w:widowControl/>
              <w:spacing w:line="240" w:lineRule="auto"/>
              <w:ind w:firstLineChars="0" w:firstLine="0"/>
              <w:rPr>
                <w:rFonts w:cs="宋体"/>
                <w:sz w:val="20"/>
                <w:szCs w:val="20"/>
              </w:rPr>
            </w:pPr>
          </w:p>
        </w:tc>
        <w:tc>
          <w:tcPr>
            <w:tcW w:w="16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FA9F3" w14:textId="77777777" w:rsidR="001A2929" w:rsidRDefault="004C5F05">
            <w:pPr>
              <w:widowControl/>
              <w:spacing w:line="240" w:lineRule="auto"/>
              <w:ind w:firstLineChars="0" w:firstLine="0"/>
              <w:jc w:val="left"/>
              <w:textAlignment w:val="center"/>
              <w:rPr>
                <w:rFonts w:cs="宋体"/>
                <w:sz w:val="20"/>
                <w:szCs w:val="20"/>
              </w:rPr>
            </w:pPr>
            <w:r>
              <w:rPr>
                <w:rFonts w:cs="宋体" w:hint="eastAsia"/>
                <w:kern w:val="0"/>
                <w:sz w:val="20"/>
                <w:szCs w:val="20"/>
                <w:lang w:bidi="ar"/>
              </w:rPr>
              <w:t>结算清单上传</w:t>
            </w:r>
          </w:p>
        </w:tc>
        <w:tc>
          <w:tcPr>
            <w:tcW w:w="6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79795" w14:textId="77777777" w:rsidR="001A2929" w:rsidRDefault="004C5F05">
            <w:pPr>
              <w:widowControl/>
              <w:spacing w:line="240" w:lineRule="auto"/>
              <w:ind w:firstLineChars="0" w:firstLine="0"/>
              <w:jc w:val="left"/>
              <w:textAlignment w:val="center"/>
              <w:rPr>
                <w:rFonts w:cs="宋体"/>
                <w:sz w:val="20"/>
                <w:szCs w:val="20"/>
              </w:rPr>
            </w:pPr>
            <w:r>
              <w:rPr>
                <w:rFonts w:cs="宋体" w:hint="eastAsia"/>
                <w:kern w:val="0"/>
                <w:sz w:val="20"/>
                <w:szCs w:val="20"/>
                <w:lang w:bidi="ar"/>
              </w:rPr>
              <w:t>4101A接口，上传结算清单</w:t>
            </w:r>
          </w:p>
        </w:tc>
      </w:tr>
      <w:tr w:rsidR="001A2929" w14:paraId="13B6CF91" w14:textId="77777777">
        <w:trPr>
          <w:trHeight w:val="510"/>
          <w:jc w:val="center"/>
        </w:trPr>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18B104" w14:textId="77777777" w:rsidR="001A2929" w:rsidRDefault="004C5F05" w:rsidP="0062517F">
            <w:pPr>
              <w:widowControl/>
              <w:spacing w:line="240" w:lineRule="auto"/>
              <w:ind w:firstLineChars="0" w:firstLine="0"/>
              <w:jc w:val="center"/>
              <w:textAlignment w:val="center"/>
              <w:rPr>
                <w:rFonts w:cs="宋体"/>
                <w:sz w:val="20"/>
                <w:szCs w:val="20"/>
              </w:rPr>
            </w:pPr>
            <w:r>
              <w:rPr>
                <w:rFonts w:cs="宋体" w:hint="eastAsia"/>
                <w:kern w:val="0"/>
                <w:sz w:val="20"/>
                <w:szCs w:val="20"/>
                <w:lang w:bidi="ar"/>
              </w:rPr>
              <w:t>24</w:t>
            </w:r>
          </w:p>
        </w:tc>
        <w:tc>
          <w:tcPr>
            <w:tcW w:w="12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4BA9D0" w14:textId="77777777" w:rsidR="001A2929" w:rsidRDefault="001A2929">
            <w:pPr>
              <w:widowControl/>
              <w:spacing w:line="240" w:lineRule="auto"/>
              <w:ind w:firstLineChars="0" w:firstLine="0"/>
              <w:rPr>
                <w:rFonts w:cs="宋体"/>
                <w:sz w:val="20"/>
                <w:szCs w:val="20"/>
              </w:rPr>
            </w:pPr>
          </w:p>
        </w:tc>
        <w:tc>
          <w:tcPr>
            <w:tcW w:w="76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6BE75B7" w14:textId="77777777" w:rsidR="001A2929" w:rsidRDefault="004C5F05">
            <w:pPr>
              <w:widowControl/>
              <w:spacing w:line="240" w:lineRule="auto"/>
              <w:ind w:firstLineChars="0" w:firstLine="0"/>
              <w:jc w:val="left"/>
              <w:textAlignment w:val="center"/>
              <w:rPr>
                <w:rFonts w:cs="宋体"/>
                <w:sz w:val="20"/>
                <w:szCs w:val="20"/>
              </w:rPr>
            </w:pPr>
            <w:r>
              <w:rPr>
                <w:rFonts w:cs="宋体" w:hint="eastAsia"/>
                <w:kern w:val="0"/>
                <w:sz w:val="20"/>
                <w:szCs w:val="20"/>
                <w:lang w:bidi="ar"/>
              </w:rPr>
              <w:t>联调测试</w:t>
            </w:r>
          </w:p>
        </w:tc>
      </w:tr>
    </w:tbl>
    <w:p w14:paraId="6745983C" w14:textId="4BF21AD7" w:rsidR="001A2929" w:rsidRDefault="004C5F05">
      <w:pPr>
        <w:pStyle w:val="2"/>
      </w:pPr>
      <w:bookmarkStart w:id="122" w:name="_Toc202624678"/>
      <w:r>
        <w:rPr>
          <w:rFonts w:hint="eastAsia"/>
        </w:rPr>
        <w:t>系统运行环境</w:t>
      </w:r>
      <w:bookmarkEnd w:id="122"/>
    </w:p>
    <w:p w14:paraId="73EE163A" w14:textId="11CBFC9F" w:rsidR="001A2929" w:rsidRPr="00BE2999" w:rsidRDefault="00BE2999" w:rsidP="00BE2999">
      <w:pPr>
        <w:pStyle w:val="17"/>
        <w:adjustRightInd w:val="0"/>
        <w:spacing w:before="156" w:after="156"/>
        <w:ind w:left="0" w:firstLineChars="200" w:firstLine="480"/>
        <w:rPr>
          <w:rFonts w:ascii="宋体" w:hAnsi="宋体" w:cs="宋体"/>
          <w:szCs w:val="24"/>
        </w:rPr>
      </w:pPr>
      <w:r>
        <w:rPr>
          <w:rFonts w:ascii="宋体" w:hAnsi="宋体" w:cs="宋体" w:hint="eastAsia"/>
          <w:szCs w:val="24"/>
        </w:rPr>
        <w:t>在医院</w:t>
      </w:r>
      <w:r w:rsidR="00D27F24">
        <w:rPr>
          <w:rFonts w:ascii="宋体" w:hAnsi="宋体" w:cs="宋体" w:hint="eastAsia"/>
          <w:szCs w:val="24"/>
        </w:rPr>
        <w:t>已建设的互联网医院系统的基础上增加软件功能的开发、完成相关政策及业务</w:t>
      </w:r>
      <w:r w:rsidR="00B224FB">
        <w:rPr>
          <w:rFonts w:ascii="宋体" w:hAnsi="宋体" w:cs="宋体" w:hint="eastAsia"/>
          <w:szCs w:val="24"/>
        </w:rPr>
        <w:t>需求</w:t>
      </w:r>
      <w:r w:rsidR="00D27F24">
        <w:rPr>
          <w:rFonts w:ascii="宋体" w:hAnsi="宋体" w:cs="宋体" w:hint="eastAsia"/>
          <w:szCs w:val="24"/>
        </w:rPr>
        <w:t>，对现有的运行环境没有造成改变。</w:t>
      </w:r>
    </w:p>
    <w:p w14:paraId="0FD7A682" w14:textId="00463B4E" w:rsidR="001A2929" w:rsidRDefault="004C5F05">
      <w:pPr>
        <w:pStyle w:val="2"/>
      </w:pPr>
      <w:bookmarkStart w:id="123" w:name="_Toc202624679"/>
      <w:r>
        <w:rPr>
          <w:rFonts w:hint="eastAsia"/>
        </w:rPr>
        <w:t>系统集成</w:t>
      </w:r>
      <w:bookmarkEnd w:id="123"/>
    </w:p>
    <w:p w14:paraId="5C022EC6" w14:textId="59A71D5A" w:rsidR="00BE2999" w:rsidRPr="00BE2999" w:rsidRDefault="00BE2999" w:rsidP="00BE2999">
      <w:pPr>
        <w:pStyle w:val="17"/>
        <w:adjustRightInd w:val="0"/>
        <w:spacing w:before="156" w:after="156"/>
        <w:ind w:left="0" w:firstLineChars="200" w:firstLine="480"/>
        <w:rPr>
          <w:rFonts w:ascii="宋体" w:hAnsi="宋体" w:cs="宋体"/>
          <w:szCs w:val="24"/>
        </w:rPr>
      </w:pPr>
      <w:r>
        <w:rPr>
          <w:rFonts w:ascii="宋体" w:hAnsi="宋体" w:cs="宋体" w:hint="eastAsia"/>
          <w:szCs w:val="24"/>
        </w:rPr>
        <w:t>在医院信息化硬件资源基础上，医院已经建设互联网医院系统，本项目在该系统的基础上开展开发工作，完成深圳</w:t>
      </w:r>
      <w:r w:rsidRPr="00BE2999">
        <w:rPr>
          <w:rFonts w:ascii="宋体" w:hAnsi="宋体" w:cs="宋体" w:hint="eastAsia"/>
          <w:szCs w:val="24"/>
        </w:rPr>
        <w:t>市电子处方平台</w:t>
      </w:r>
      <w:r>
        <w:rPr>
          <w:rFonts w:ascii="宋体" w:hAnsi="宋体" w:cs="宋体" w:hint="eastAsia"/>
          <w:szCs w:val="24"/>
        </w:rPr>
        <w:t>接入、</w:t>
      </w:r>
      <w:r w:rsidRPr="00BE2999">
        <w:rPr>
          <w:rFonts w:ascii="宋体" w:hAnsi="宋体" w:cs="宋体" w:hint="eastAsia"/>
          <w:szCs w:val="24"/>
        </w:rPr>
        <w:t>追溯码</w:t>
      </w:r>
      <w:r>
        <w:rPr>
          <w:rFonts w:ascii="宋体" w:hAnsi="宋体" w:cs="宋体" w:hint="eastAsia"/>
          <w:szCs w:val="24"/>
        </w:rPr>
        <w:t>数据上传、</w:t>
      </w:r>
      <w:r w:rsidRPr="00BE2999">
        <w:rPr>
          <w:rFonts w:ascii="宋体" w:hAnsi="宋体" w:cs="宋体" w:hint="eastAsia"/>
          <w:szCs w:val="24"/>
        </w:rPr>
        <w:t>医保支付清算对账、发药机对接、代煎平台对接</w:t>
      </w:r>
      <w:r>
        <w:rPr>
          <w:rFonts w:ascii="宋体" w:hAnsi="宋体" w:cs="宋体" w:hint="eastAsia"/>
          <w:szCs w:val="24"/>
        </w:rPr>
        <w:t>。</w:t>
      </w:r>
    </w:p>
    <w:p w14:paraId="5F1B9162" w14:textId="77777777" w:rsidR="001A2929" w:rsidRDefault="004C5F05">
      <w:pPr>
        <w:pStyle w:val="1"/>
      </w:pPr>
      <w:bookmarkStart w:id="124" w:name="_Toc202624680"/>
      <w:r>
        <w:rPr>
          <w:rFonts w:hint="eastAsia"/>
        </w:rPr>
        <w:lastRenderedPageBreak/>
        <w:t>资源共享和利旧方案</w:t>
      </w:r>
      <w:bookmarkEnd w:id="124"/>
    </w:p>
    <w:p w14:paraId="3FA5335E" w14:textId="77777777" w:rsidR="001A2929" w:rsidRDefault="004C5F05">
      <w:pPr>
        <w:pStyle w:val="2"/>
        <w:ind w:left="2126" w:hanging="2126"/>
        <w:rPr>
          <w:rFonts w:ascii="宋体" w:hAnsi="宋体" w:cs="宋体"/>
        </w:rPr>
      </w:pPr>
      <w:bookmarkStart w:id="125" w:name="_Toc26746"/>
      <w:bookmarkStart w:id="126" w:name="_Toc30530"/>
      <w:bookmarkStart w:id="127" w:name="_Toc31037"/>
      <w:bookmarkStart w:id="128" w:name="_Toc24435"/>
      <w:bookmarkStart w:id="129" w:name="_Toc3011"/>
      <w:bookmarkStart w:id="130" w:name="_Toc20789"/>
      <w:bookmarkStart w:id="131" w:name="_Toc202624681"/>
      <w:r>
        <w:rPr>
          <w:rFonts w:ascii="宋体" w:hAnsi="宋体" w:cs="宋体" w:hint="eastAsia"/>
        </w:rPr>
        <w:t>本单位资源</w:t>
      </w:r>
      <w:r>
        <w:rPr>
          <w:rFonts w:hint="eastAsia"/>
        </w:rPr>
        <w:t>利用</w:t>
      </w:r>
      <w:r>
        <w:rPr>
          <w:rFonts w:ascii="宋体" w:hAnsi="宋体" w:cs="宋体" w:hint="eastAsia"/>
        </w:rPr>
        <w:t>方案</w:t>
      </w:r>
      <w:bookmarkEnd w:id="125"/>
      <w:bookmarkEnd w:id="126"/>
      <w:bookmarkEnd w:id="127"/>
      <w:bookmarkEnd w:id="128"/>
      <w:bookmarkEnd w:id="129"/>
      <w:bookmarkEnd w:id="130"/>
      <w:bookmarkEnd w:id="131"/>
    </w:p>
    <w:p w14:paraId="3FB08406" w14:textId="32C393F4" w:rsidR="001A2929" w:rsidRDefault="004C5F05">
      <w:pPr>
        <w:pStyle w:val="17"/>
        <w:adjustRightInd w:val="0"/>
        <w:spacing w:before="156" w:after="156"/>
        <w:ind w:left="0" w:firstLineChars="200" w:firstLine="480"/>
        <w:rPr>
          <w:rFonts w:ascii="宋体" w:hAnsi="宋体" w:cs="宋体"/>
          <w:szCs w:val="24"/>
        </w:rPr>
      </w:pPr>
      <w:r>
        <w:rPr>
          <w:rFonts w:ascii="宋体" w:hAnsi="宋体" w:cs="宋体" w:hint="eastAsia"/>
          <w:szCs w:val="24"/>
        </w:rPr>
        <w:t>在信息化硬件资源</w:t>
      </w:r>
      <w:r w:rsidR="00BE2999">
        <w:rPr>
          <w:rFonts w:ascii="宋体" w:hAnsi="宋体" w:cs="宋体" w:hint="eastAsia"/>
          <w:szCs w:val="24"/>
        </w:rPr>
        <w:t>基础</w:t>
      </w:r>
      <w:r>
        <w:rPr>
          <w:rFonts w:ascii="宋体" w:hAnsi="宋体" w:cs="宋体" w:hint="eastAsia"/>
          <w:szCs w:val="24"/>
        </w:rPr>
        <w:t>上，医院已经建设了信息中心、信息中心机房、网络系统、信息安全设备。</w:t>
      </w:r>
    </w:p>
    <w:p w14:paraId="71C5C314" w14:textId="77777777" w:rsidR="001A2929" w:rsidRDefault="004C5F05">
      <w:pPr>
        <w:pStyle w:val="17"/>
        <w:numPr>
          <w:ilvl w:val="0"/>
          <w:numId w:val="5"/>
        </w:numPr>
        <w:adjustRightInd w:val="0"/>
        <w:spacing w:before="156" w:after="156"/>
        <w:ind w:left="0" w:firstLineChars="200" w:firstLine="480"/>
        <w:rPr>
          <w:rFonts w:ascii="宋体" w:hAnsi="宋体" w:cs="宋体"/>
          <w:szCs w:val="24"/>
        </w:rPr>
      </w:pPr>
      <w:r>
        <w:rPr>
          <w:rFonts w:ascii="宋体" w:hAnsi="宋体" w:cs="宋体" w:hint="eastAsia"/>
          <w:szCs w:val="24"/>
        </w:rPr>
        <w:t>信息中心的设备</w:t>
      </w:r>
    </w:p>
    <w:p w14:paraId="4AD9BB7E" w14:textId="77777777" w:rsidR="001A2929" w:rsidRDefault="004C5F05">
      <w:pPr>
        <w:pStyle w:val="17"/>
        <w:adjustRightInd w:val="0"/>
        <w:spacing w:before="156" w:after="156"/>
        <w:ind w:left="0" w:firstLineChars="200" w:firstLine="480"/>
        <w:rPr>
          <w:rFonts w:ascii="宋体" w:hAnsi="宋体" w:cs="宋体"/>
          <w:szCs w:val="24"/>
        </w:rPr>
      </w:pPr>
      <w:r>
        <w:rPr>
          <w:rFonts w:ascii="宋体" w:hAnsi="宋体" w:cs="宋体" w:hint="eastAsia"/>
          <w:szCs w:val="24"/>
        </w:rPr>
        <w:t>信息中心的服务器、存储在本项目中将全部利旧。</w:t>
      </w:r>
    </w:p>
    <w:p w14:paraId="1DFAB9E6" w14:textId="77777777" w:rsidR="001A2929" w:rsidRDefault="004C5F05">
      <w:pPr>
        <w:pStyle w:val="17"/>
        <w:numPr>
          <w:ilvl w:val="0"/>
          <w:numId w:val="5"/>
        </w:numPr>
        <w:adjustRightInd w:val="0"/>
        <w:spacing w:before="156" w:after="156"/>
        <w:ind w:left="0" w:firstLineChars="200" w:firstLine="480"/>
        <w:rPr>
          <w:rFonts w:ascii="宋体" w:hAnsi="宋体" w:cs="宋体"/>
          <w:szCs w:val="24"/>
        </w:rPr>
      </w:pPr>
      <w:r>
        <w:rPr>
          <w:rFonts w:ascii="宋体" w:hAnsi="宋体" w:cs="宋体" w:hint="eastAsia"/>
          <w:szCs w:val="24"/>
        </w:rPr>
        <w:t>网络系统</w:t>
      </w:r>
    </w:p>
    <w:p w14:paraId="36BA8053" w14:textId="77777777" w:rsidR="001A2929" w:rsidRDefault="004C5F05">
      <w:pPr>
        <w:pStyle w:val="17"/>
        <w:adjustRightInd w:val="0"/>
        <w:spacing w:before="156" w:after="156"/>
        <w:ind w:left="0" w:firstLineChars="200" w:firstLine="480"/>
        <w:rPr>
          <w:rFonts w:ascii="宋体" w:hAnsi="宋体" w:cs="宋体"/>
          <w:szCs w:val="24"/>
        </w:rPr>
      </w:pPr>
      <w:r>
        <w:rPr>
          <w:rFonts w:ascii="宋体" w:hAnsi="宋体" w:cs="宋体" w:hint="eastAsia"/>
          <w:szCs w:val="24"/>
        </w:rPr>
        <w:t xml:space="preserve">医院已建的网络系统将全部利旧。 </w:t>
      </w:r>
    </w:p>
    <w:p w14:paraId="2BD9CCD7" w14:textId="77777777" w:rsidR="001A2929" w:rsidRDefault="004C5F05">
      <w:pPr>
        <w:pStyle w:val="17"/>
        <w:numPr>
          <w:ilvl w:val="0"/>
          <w:numId w:val="5"/>
        </w:numPr>
        <w:adjustRightInd w:val="0"/>
        <w:spacing w:before="156" w:after="156"/>
        <w:ind w:left="0" w:firstLineChars="200" w:firstLine="480"/>
        <w:rPr>
          <w:rFonts w:ascii="宋体" w:hAnsi="宋体" w:cs="宋体"/>
          <w:szCs w:val="24"/>
        </w:rPr>
      </w:pPr>
      <w:r>
        <w:rPr>
          <w:rFonts w:ascii="宋体" w:hAnsi="宋体" w:cs="宋体" w:hint="eastAsia"/>
          <w:szCs w:val="24"/>
        </w:rPr>
        <w:t>信息安全设备</w:t>
      </w:r>
    </w:p>
    <w:p w14:paraId="5D942208" w14:textId="2738C21D" w:rsidR="001A2929" w:rsidRDefault="004C5F05">
      <w:pPr>
        <w:pStyle w:val="17"/>
        <w:adjustRightInd w:val="0"/>
        <w:spacing w:before="156" w:after="156"/>
        <w:ind w:left="0" w:firstLineChars="200" w:firstLine="480"/>
        <w:rPr>
          <w:rFonts w:ascii="宋体" w:hAnsi="宋体" w:cs="宋体"/>
          <w:snapToGrid w:val="0"/>
          <w:szCs w:val="24"/>
        </w:rPr>
      </w:pPr>
      <w:r>
        <w:rPr>
          <w:rFonts w:ascii="宋体" w:hAnsi="宋体" w:cs="宋体" w:hint="eastAsia"/>
          <w:szCs w:val="24"/>
        </w:rPr>
        <w:t>已建的信息安全设备将全部利</w:t>
      </w:r>
      <w:r w:rsidR="00BE2999">
        <w:rPr>
          <w:rFonts w:ascii="宋体" w:hAnsi="宋体" w:cs="宋体" w:hint="eastAsia"/>
          <w:szCs w:val="24"/>
        </w:rPr>
        <w:t>旧</w:t>
      </w:r>
      <w:r>
        <w:rPr>
          <w:rFonts w:ascii="宋体" w:hAnsi="宋体" w:cs="宋体" w:hint="eastAsia"/>
          <w:szCs w:val="24"/>
        </w:rPr>
        <w:t>。</w:t>
      </w:r>
    </w:p>
    <w:p w14:paraId="16EA6327" w14:textId="77777777" w:rsidR="001A2929" w:rsidRDefault="004C5F05">
      <w:pPr>
        <w:pStyle w:val="2"/>
        <w:ind w:left="2126" w:hanging="2126"/>
        <w:rPr>
          <w:rFonts w:ascii="宋体" w:hAnsi="宋体" w:cs="宋体"/>
        </w:rPr>
      </w:pPr>
      <w:bookmarkStart w:id="132" w:name="_Toc23375"/>
      <w:bookmarkStart w:id="133" w:name="_Toc136523617"/>
      <w:bookmarkStart w:id="134" w:name="_Toc30381"/>
      <w:bookmarkStart w:id="135" w:name="_Toc7264"/>
      <w:bookmarkStart w:id="136" w:name="_Toc15272"/>
      <w:bookmarkStart w:id="137" w:name="_Toc24824"/>
      <w:bookmarkStart w:id="138" w:name="_Toc14499"/>
      <w:bookmarkStart w:id="139" w:name="_Toc202624682"/>
      <w:r>
        <w:rPr>
          <w:rFonts w:ascii="宋体" w:hAnsi="宋体" w:cs="宋体" w:hint="eastAsia"/>
        </w:rPr>
        <w:t>政府公共资源利用方案</w:t>
      </w:r>
      <w:bookmarkEnd w:id="132"/>
      <w:bookmarkEnd w:id="133"/>
      <w:bookmarkEnd w:id="134"/>
      <w:bookmarkEnd w:id="135"/>
      <w:bookmarkEnd w:id="136"/>
      <w:bookmarkEnd w:id="137"/>
      <w:bookmarkEnd w:id="138"/>
      <w:r>
        <w:rPr>
          <w:rFonts w:ascii="宋体" w:hAnsi="宋体" w:cs="宋体" w:hint="eastAsia"/>
          <w:sz w:val="24"/>
          <w:szCs w:val="24"/>
        </w:rPr>
        <w:t>旧</w:t>
      </w:r>
      <w:bookmarkEnd w:id="139"/>
    </w:p>
    <w:p w14:paraId="38EA8544" w14:textId="7B1DEB5F" w:rsidR="001A2929" w:rsidRDefault="004C5F05">
      <w:pPr>
        <w:pStyle w:val="17"/>
        <w:adjustRightInd w:val="0"/>
        <w:spacing w:before="156" w:after="156"/>
        <w:ind w:firstLineChars="200" w:firstLine="480"/>
        <w:rPr>
          <w:rFonts w:ascii="宋体" w:hAnsi="宋体" w:cs="宋体"/>
          <w:szCs w:val="24"/>
        </w:rPr>
      </w:pPr>
      <w:r>
        <w:rPr>
          <w:rFonts w:ascii="宋体" w:hAnsi="宋体" w:cs="宋体" w:hint="eastAsia"/>
          <w:szCs w:val="24"/>
        </w:rPr>
        <w:t>政府已建医保系统，</w:t>
      </w:r>
      <w:r w:rsidR="008A0B84">
        <w:rPr>
          <w:rFonts w:ascii="宋体" w:hAnsi="宋体" w:cs="宋体" w:hint="eastAsia"/>
          <w:szCs w:val="24"/>
        </w:rPr>
        <w:t>深圳市</w:t>
      </w:r>
      <w:r>
        <w:rPr>
          <w:rFonts w:hAnsi="宋体" w:cs="宋体" w:hint="eastAsia"/>
          <w:szCs w:val="24"/>
          <w:lang w:val="en-US"/>
        </w:rPr>
        <w:t>宝安纯中医治疗医院</w:t>
      </w:r>
      <w:r>
        <w:rPr>
          <w:rFonts w:ascii="宋体" w:hAnsi="宋体" w:cs="宋体" w:hint="eastAsia"/>
          <w:szCs w:val="24"/>
        </w:rPr>
        <w:t>已与相关系统进行了对接，本项目将继续利用这些政府公共资源。</w:t>
      </w:r>
    </w:p>
    <w:p w14:paraId="18076117" w14:textId="77777777" w:rsidR="001A2929" w:rsidRDefault="004C5F05">
      <w:pPr>
        <w:pStyle w:val="2"/>
        <w:ind w:left="2126" w:hanging="2126"/>
        <w:rPr>
          <w:rFonts w:ascii="宋体" w:hAnsi="宋体" w:cs="宋体"/>
        </w:rPr>
      </w:pPr>
      <w:bookmarkStart w:id="140" w:name="_Toc1173"/>
      <w:bookmarkStart w:id="141" w:name="_Toc20730"/>
      <w:bookmarkStart w:id="142" w:name="_Toc136523618"/>
      <w:bookmarkStart w:id="143" w:name="_Toc32403"/>
      <w:bookmarkStart w:id="144" w:name="_Toc27914"/>
      <w:bookmarkStart w:id="145" w:name="_Toc24514"/>
      <w:bookmarkStart w:id="146" w:name="_Toc8718"/>
      <w:bookmarkStart w:id="147" w:name="_Toc202624683"/>
      <w:r>
        <w:rPr>
          <w:rFonts w:ascii="宋体" w:hAnsi="宋体" w:cs="宋体" w:hint="eastAsia"/>
        </w:rPr>
        <w:t>本项目可共享资源</w:t>
      </w:r>
      <w:bookmarkEnd w:id="140"/>
      <w:bookmarkEnd w:id="141"/>
      <w:bookmarkEnd w:id="142"/>
      <w:bookmarkEnd w:id="143"/>
      <w:bookmarkEnd w:id="144"/>
      <w:bookmarkEnd w:id="145"/>
      <w:bookmarkEnd w:id="146"/>
      <w:bookmarkEnd w:id="147"/>
    </w:p>
    <w:p w14:paraId="6E246B98" w14:textId="77777777" w:rsidR="001A2929" w:rsidRDefault="004C5F05">
      <w:pPr>
        <w:pStyle w:val="17"/>
        <w:adjustRightInd w:val="0"/>
        <w:spacing w:before="156" w:after="156"/>
        <w:ind w:firstLineChars="200" w:firstLine="480"/>
        <w:rPr>
          <w:rFonts w:ascii="宋体" w:hAnsi="宋体" w:cs="宋体"/>
          <w:szCs w:val="24"/>
        </w:rPr>
      </w:pPr>
      <w:r>
        <w:rPr>
          <w:rFonts w:ascii="宋体" w:hAnsi="宋体" w:cs="宋体" w:hint="eastAsia"/>
          <w:szCs w:val="24"/>
        </w:rPr>
        <w:t>对各类数据可共享、公开的情况</w:t>
      </w:r>
    </w:p>
    <w:tbl>
      <w:tblPr>
        <w:tblStyle w:val="afb"/>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843"/>
        <w:gridCol w:w="1701"/>
        <w:gridCol w:w="2551"/>
        <w:gridCol w:w="1497"/>
      </w:tblGrid>
      <w:tr w:rsidR="001A2929" w14:paraId="36003C45" w14:textId="77777777" w:rsidTr="00AB4BA7">
        <w:trPr>
          <w:trHeight w:val="615"/>
        </w:trPr>
        <w:tc>
          <w:tcPr>
            <w:tcW w:w="704" w:type="dxa"/>
            <w:shd w:val="clear" w:color="auto" w:fill="D9D9D9" w:themeFill="background1" w:themeFillShade="D9"/>
            <w:vAlign w:val="center"/>
          </w:tcPr>
          <w:p w14:paraId="0640A7EC" w14:textId="0090C1E9" w:rsidR="001A2929" w:rsidRDefault="002A41C7" w:rsidP="002A41C7">
            <w:pPr>
              <w:ind w:left="0" w:firstLineChars="0" w:firstLine="0"/>
              <w:jc w:val="center"/>
              <w:rPr>
                <w:rFonts w:cs="宋体"/>
                <w:b/>
                <w:bCs/>
                <w:sz w:val="22"/>
              </w:rPr>
            </w:pPr>
            <w:r>
              <w:rPr>
                <w:rFonts w:cs="宋体" w:hint="eastAsia"/>
                <w:b/>
                <w:bCs/>
                <w:sz w:val="22"/>
              </w:rPr>
              <w:t>序号</w:t>
            </w:r>
          </w:p>
        </w:tc>
        <w:tc>
          <w:tcPr>
            <w:tcW w:w="1843" w:type="dxa"/>
            <w:shd w:val="clear" w:color="auto" w:fill="D9D9D9" w:themeFill="background1" w:themeFillShade="D9"/>
            <w:vAlign w:val="center"/>
          </w:tcPr>
          <w:p w14:paraId="7976CC64" w14:textId="77777777" w:rsidR="001A2929" w:rsidRDefault="004C5F05" w:rsidP="002A41C7">
            <w:pPr>
              <w:ind w:left="0" w:firstLineChars="0" w:firstLine="0"/>
              <w:rPr>
                <w:rFonts w:cs="宋体"/>
                <w:b/>
                <w:bCs/>
                <w:sz w:val="22"/>
              </w:rPr>
            </w:pPr>
            <w:r>
              <w:rPr>
                <w:rFonts w:cs="宋体" w:hint="eastAsia"/>
                <w:b/>
                <w:bCs/>
                <w:sz w:val="22"/>
              </w:rPr>
              <w:t>数据类型</w:t>
            </w:r>
          </w:p>
        </w:tc>
        <w:tc>
          <w:tcPr>
            <w:tcW w:w="1701" w:type="dxa"/>
            <w:shd w:val="clear" w:color="auto" w:fill="D9D9D9" w:themeFill="background1" w:themeFillShade="D9"/>
            <w:vAlign w:val="center"/>
          </w:tcPr>
          <w:p w14:paraId="5D8C195A" w14:textId="77777777" w:rsidR="001A2929" w:rsidRDefault="004C5F05" w:rsidP="002A41C7">
            <w:pPr>
              <w:ind w:left="0" w:firstLineChars="0" w:firstLine="0"/>
              <w:rPr>
                <w:rFonts w:cs="宋体"/>
                <w:b/>
                <w:bCs/>
                <w:sz w:val="22"/>
              </w:rPr>
            </w:pPr>
            <w:r>
              <w:rPr>
                <w:rFonts w:cs="宋体" w:hint="eastAsia"/>
                <w:b/>
                <w:bCs/>
                <w:sz w:val="22"/>
              </w:rPr>
              <w:t>是否可或共享</w:t>
            </w:r>
          </w:p>
        </w:tc>
        <w:tc>
          <w:tcPr>
            <w:tcW w:w="2551" w:type="dxa"/>
            <w:shd w:val="clear" w:color="auto" w:fill="D9D9D9" w:themeFill="background1" w:themeFillShade="D9"/>
            <w:vAlign w:val="center"/>
          </w:tcPr>
          <w:p w14:paraId="62B589CE" w14:textId="77777777" w:rsidR="001A2929" w:rsidRDefault="004C5F05" w:rsidP="002A41C7">
            <w:pPr>
              <w:ind w:left="0" w:firstLineChars="0" w:firstLine="0"/>
              <w:rPr>
                <w:rFonts w:cs="宋体"/>
                <w:b/>
                <w:bCs/>
                <w:sz w:val="22"/>
              </w:rPr>
            </w:pPr>
            <w:r>
              <w:rPr>
                <w:rFonts w:cs="宋体" w:hint="eastAsia"/>
                <w:b/>
                <w:bCs/>
                <w:sz w:val="22"/>
              </w:rPr>
              <w:t>共享/公开/有限公开</w:t>
            </w:r>
          </w:p>
        </w:tc>
        <w:tc>
          <w:tcPr>
            <w:tcW w:w="1497" w:type="dxa"/>
            <w:shd w:val="clear" w:color="auto" w:fill="D9D9D9" w:themeFill="background1" w:themeFillShade="D9"/>
            <w:vAlign w:val="center"/>
          </w:tcPr>
          <w:p w14:paraId="69748431" w14:textId="77777777" w:rsidR="001A2929" w:rsidRDefault="004C5F05" w:rsidP="002A41C7">
            <w:pPr>
              <w:ind w:left="0" w:firstLineChars="0" w:firstLine="0"/>
              <w:rPr>
                <w:rFonts w:cs="宋体"/>
                <w:b/>
                <w:bCs/>
                <w:sz w:val="22"/>
              </w:rPr>
            </w:pPr>
            <w:r>
              <w:rPr>
                <w:rFonts w:cs="宋体" w:hint="eastAsia"/>
                <w:b/>
                <w:bCs/>
                <w:sz w:val="22"/>
              </w:rPr>
              <w:t>备注</w:t>
            </w:r>
          </w:p>
        </w:tc>
      </w:tr>
      <w:tr w:rsidR="001A2929" w14:paraId="011AA3E9" w14:textId="77777777" w:rsidTr="00AB4BA7">
        <w:tc>
          <w:tcPr>
            <w:tcW w:w="704" w:type="dxa"/>
            <w:vAlign w:val="center"/>
          </w:tcPr>
          <w:p w14:paraId="4214EF32" w14:textId="77777777" w:rsidR="001A2929" w:rsidRDefault="004C5F05" w:rsidP="002A41C7">
            <w:pPr>
              <w:ind w:left="0" w:firstLineChars="0" w:firstLine="0"/>
              <w:jc w:val="center"/>
              <w:rPr>
                <w:rFonts w:cs="宋体"/>
                <w:sz w:val="22"/>
              </w:rPr>
            </w:pPr>
            <w:r>
              <w:rPr>
                <w:rFonts w:cs="宋体" w:hint="eastAsia"/>
                <w:sz w:val="22"/>
              </w:rPr>
              <w:t>1</w:t>
            </w:r>
          </w:p>
        </w:tc>
        <w:tc>
          <w:tcPr>
            <w:tcW w:w="1843" w:type="dxa"/>
            <w:vAlign w:val="center"/>
          </w:tcPr>
          <w:p w14:paraId="3829199F" w14:textId="77777777" w:rsidR="001A2929" w:rsidRDefault="004C5F05" w:rsidP="002A41C7">
            <w:pPr>
              <w:ind w:left="0" w:firstLineChars="0" w:firstLine="0"/>
              <w:rPr>
                <w:rFonts w:cs="宋体"/>
                <w:sz w:val="22"/>
              </w:rPr>
            </w:pPr>
            <w:r>
              <w:rPr>
                <w:rFonts w:cs="宋体" w:hint="eastAsia"/>
                <w:sz w:val="22"/>
              </w:rPr>
              <w:t>患者个人数据</w:t>
            </w:r>
          </w:p>
        </w:tc>
        <w:tc>
          <w:tcPr>
            <w:tcW w:w="1701" w:type="dxa"/>
            <w:vAlign w:val="center"/>
          </w:tcPr>
          <w:p w14:paraId="1BC8B50B" w14:textId="77777777" w:rsidR="001A2929" w:rsidRDefault="004C5F05" w:rsidP="002A41C7">
            <w:pPr>
              <w:ind w:left="0" w:firstLineChars="0" w:firstLine="0"/>
              <w:rPr>
                <w:rFonts w:cs="宋体"/>
                <w:sz w:val="22"/>
              </w:rPr>
            </w:pPr>
            <w:r>
              <w:rPr>
                <w:rFonts w:cs="宋体" w:hint="eastAsia"/>
                <w:sz w:val="22"/>
              </w:rPr>
              <w:t>否</w:t>
            </w:r>
          </w:p>
        </w:tc>
        <w:tc>
          <w:tcPr>
            <w:tcW w:w="2551" w:type="dxa"/>
            <w:vAlign w:val="center"/>
          </w:tcPr>
          <w:p w14:paraId="7DD61706" w14:textId="1E93D884" w:rsidR="001A2929" w:rsidRPr="008C2AF7" w:rsidRDefault="008C2AF7" w:rsidP="002A41C7">
            <w:pPr>
              <w:ind w:left="0" w:firstLineChars="0" w:firstLine="0"/>
              <w:rPr>
                <w:rFonts w:cs="宋体"/>
                <w:sz w:val="22"/>
              </w:rPr>
            </w:pPr>
            <w:r w:rsidRPr="008C2AF7">
              <w:rPr>
                <w:rFonts w:cs="宋体" w:hint="eastAsia"/>
                <w:sz w:val="22"/>
              </w:rPr>
              <w:t>有限公开</w:t>
            </w:r>
          </w:p>
        </w:tc>
        <w:tc>
          <w:tcPr>
            <w:tcW w:w="1497" w:type="dxa"/>
          </w:tcPr>
          <w:p w14:paraId="193E2B95" w14:textId="77777777" w:rsidR="001A2929" w:rsidRDefault="004C5F05" w:rsidP="002A41C7">
            <w:pPr>
              <w:ind w:left="0" w:firstLineChars="0" w:firstLine="0"/>
              <w:rPr>
                <w:rFonts w:cs="宋体"/>
                <w:sz w:val="22"/>
              </w:rPr>
            </w:pPr>
            <w:r>
              <w:rPr>
                <w:rFonts w:cs="宋体" w:hint="eastAsia"/>
                <w:sz w:val="22"/>
              </w:rPr>
              <w:t>个人隐私</w:t>
            </w:r>
          </w:p>
        </w:tc>
      </w:tr>
      <w:tr w:rsidR="001A2929" w14:paraId="319BC754" w14:textId="77777777" w:rsidTr="00AB4BA7">
        <w:tc>
          <w:tcPr>
            <w:tcW w:w="704" w:type="dxa"/>
            <w:vAlign w:val="center"/>
          </w:tcPr>
          <w:p w14:paraId="760EDEA2" w14:textId="77777777" w:rsidR="001A2929" w:rsidRDefault="004C5F05" w:rsidP="002A41C7">
            <w:pPr>
              <w:ind w:left="0" w:firstLineChars="0" w:firstLine="0"/>
              <w:jc w:val="center"/>
              <w:rPr>
                <w:rFonts w:cs="宋体"/>
                <w:sz w:val="22"/>
              </w:rPr>
            </w:pPr>
            <w:r>
              <w:rPr>
                <w:rFonts w:cs="宋体" w:hint="eastAsia"/>
                <w:sz w:val="22"/>
              </w:rPr>
              <w:t>2</w:t>
            </w:r>
          </w:p>
        </w:tc>
        <w:tc>
          <w:tcPr>
            <w:tcW w:w="1843" w:type="dxa"/>
            <w:vAlign w:val="center"/>
          </w:tcPr>
          <w:p w14:paraId="337FE783" w14:textId="77777777" w:rsidR="001A2929" w:rsidRDefault="004C5F05" w:rsidP="002A41C7">
            <w:pPr>
              <w:ind w:left="0" w:firstLineChars="0" w:firstLine="0"/>
              <w:rPr>
                <w:rFonts w:cs="宋体"/>
                <w:sz w:val="22"/>
              </w:rPr>
            </w:pPr>
            <w:r>
              <w:rPr>
                <w:rFonts w:cs="宋体" w:hint="eastAsia"/>
                <w:sz w:val="22"/>
              </w:rPr>
              <w:t>医保数据</w:t>
            </w:r>
          </w:p>
        </w:tc>
        <w:tc>
          <w:tcPr>
            <w:tcW w:w="1701" w:type="dxa"/>
            <w:vAlign w:val="center"/>
          </w:tcPr>
          <w:p w14:paraId="4CE158F1" w14:textId="77777777" w:rsidR="001A2929" w:rsidRDefault="004C5F05" w:rsidP="002A41C7">
            <w:pPr>
              <w:ind w:left="0" w:firstLineChars="0" w:firstLine="0"/>
              <w:rPr>
                <w:rFonts w:cs="宋体"/>
                <w:sz w:val="22"/>
              </w:rPr>
            </w:pPr>
            <w:r>
              <w:rPr>
                <w:rFonts w:cs="宋体" w:hint="eastAsia"/>
                <w:sz w:val="22"/>
              </w:rPr>
              <w:t>否</w:t>
            </w:r>
          </w:p>
        </w:tc>
        <w:tc>
          <w:tcPr>
            <w:tcW w:w="2551" w:type="dxa"/>
            <w:vAlign w:val="center"/>
          </w:tcPr>
          <w:p w14:paraId="7C1DF2E8" w14:textId="72FE867D" w:rsidR="001A2929" w:rsidRPr="008C2AF7" w:rsidRDefault="008C2AF7" w:rsidP="002A41C7">
            <w:pPr>
              <w:ind w:left="0" w:firstLineChars="0" w:firstLine="0"/>
              <w:rPr>
                <w:rFonts w:cs="宋体"/>
                <w:sz w:val="22"/>
              </w:rPr>
            </w:pPr>
            <w:r w:rsidRPr="008C2AF7">
              <w:rPr>
                <w:rFonts w:cs="宋体" w:hint="eastAsia"/>
                <w:sz w:val="22"/>
              </w:rPr>
              <w:t>有限公开</w:t>
            </w:r>
          </w:p>
        </w:tc>
        <w:tc>
          <w:tcPr>
            <w:tcW w:w="1497" w:type="dxa"/>
          </w:tcPr>
          <w:p w14:paraId="23FCBAEC" w14:textId="77777777" w:rsidR="001A2929" w:rsidRDefault="004C5F05" w:rsidP="002A41C7">
            <w:pPr>
              <w:ind w:left="0" w:firstLineChars="0" w:firstLine="0"/>
              <w:rPr>
                <w:rFonts w:cs="宋体"/>
                <w:sz w:val="22"/>
              </w:rPr>
            </w:pPr>
            <w:r>
              <w:rPr>
                <w:rFonts w:cs="宋体" w:hint="eastAsia"/>
                <w:sz w:val="22"/>
              </w:rPr>
              <w:t>个人隐私</w:t>
            </w:r>
          </w:p>
        </w:tc>
      </w:tr>
      <w:tr w:rsidR="008C2AF7" w14:paraId="08C1A2F9" w14:textId="77777777" w:rsidTr="00AB4BA7">
        <w:tc>
          <w:tcPr>
            <w:tcW w:w="704" w:type="dxa"/>
            <w:vAlign w:val="center"/>
          </w:tcPr>
          <w:p w14:paraId="403AA1F4" w14:textId="77777777" w:rsidR="008C2AF7" w:rsidRDefault="008C2AF7" w:rsidP="008C2AF7">
            <w:pPr>
              <w:ind w:left="0" w:firstLineChars="0" w:firstLine="0"/>
              <w:jc w:val="center"/>
              <w:rPr>
                <w:rFonts w:cs="宋体"/>
                <w:sz w:val="22"/>
              </w:rPr>
            </w:pPr>
            <w:r>
              <w:rPr>
                <w:rFonts w:cs="宋体" w:hint="eastAsia"/>
                <w:sz w:val="22"/>
              </w:rPr>
              <w:t>3</w:t>
            </w:r>
          </w:p>
        </w:tc>
        <w:tc>
          <w:tcPr>
            <w:tcW w:w="1843" w:type="dxa"/>
            <w:vAlign w:val="center"/>
          </w:tcPr>
          <w:p w14:paraId="2463EF93" w14:textId="77777777" w:rsidR="008C2AF7" w:rsidRDefault="008C2AF7" w:rsidP="008C2AF7">
            <w:pPr>
              <w:ind w:left="0" w:firstLineChars="0" w:firstLine="0"/>
              <w:rPr>
                <w:rFonts w:cs="宋体"/>
                <w:sz w:val="22"/>
              </w:rPr>
            </w:pPr>
            <w:r>
              <w:rPr>
                <w:rFonts w:cs="宋体" w:hint="eastAsia"/>
                <w:sz w:val="22"/>
              </w:rPr>
              <w:t>患者诊疗</w:t>
            </w:r>
          </w:p>
        </w:tc>
        <w:tc>
          <w:tcPr>
            <w:tcW w:w="1701" w:type="dxa"/>
            <w:vAlign w:val="center"/>
          </w:tcPr>
          <w:p w14:paraId="28EA9D64" w14:textId="77777777" w:rsidR="008C2AF7" w:rsidRDefault="008C2AF7" w:rsidP="008C2AF7">
            <w:pPr>
              <w:ind w:left="0" w:firstLineChars="0" w:firstLine="0"/>
              <w:rPr>
                <w:rFonts w:cs="宋体"/>
                <w:sz w:val="22"/>
              </w:rPr>
            </w:pPr>
            <w:r>
              <w:rPr>
                <w:rFonts w:cs="宋体" w:hint="eastAsia"/>
                <w:sz w:val="22"/>
              </w:rPr>
              <w:t>否</w:t>
            </w:r>
          </w:p>
        </w:tc>
        <w:tc>
          <w:tcPr>
            <w:tcW w:w="2551" w:type="dxa"/>
            <w:vAlign w:val="center"/>
          </w:tcPr>
          <w:p w14:paraId="4BA4C7A4" w14:textId="22D8EB48" w:rsidR="008C2AF7" w:rsidRDefault="008C2AF7" w:rsidP="008C2AF7">
            <w:pPr>
              <w:ind w:left="0" w:firstLineChars="0" w:firstLine="0"/>
              <w:rPr>
                <w:rFonts w:cs="宋体"/>
                <w:sz w:val="22"/>
              </w:rPr>
            </w:pPr>
            <w:r w:rsidRPr="008C2AF7">
              <w:rPr>
                <w:rFonts w:cs="宋体" w:hint="eastAsia"/>
                <w:sz w:val="22"/>
              </w:rPr>
              <w:t>有限公开</w:t>
            </w:r>
          </w:p>
        </w:tc>
        <w:tc>
          <w:tcPr>
            <w:tcW w:w="1497" w:type="dxa"/>
          </w:tcPr>
          <w:p w14:paraId="0B8BAEE8" w14:textId="77777777" w:rsidR="008C2AF7" w:rsidRDefault="008C2AF7" w:rsidP="008C2AF7">
            <w:pPr>
              <w:ind w:left="0" w:firstLineChars="0" w:firstLine="0"/>
              <w:rPr>
                <w:rFonts w:cs="宋体"/>
                <w:sz w:val="22"/>
              </w:rPr>
            </w:pPr>
            <w:bookmarkStart w:id="148" w:name="OLE_LINK4"/>
            <w:r>
              <w:rPr>
                <w:rFonts w:cs="宋体" w:hint="eastAsia"/>
                <w:sz w:val="22"/>
              </w:rPr>
              <w:t>个人隐私</w:t>
            </w:r>
            <w:bookmarkEnd w:id="148"/>
          </w:p>
        </w:tc>
      </w:tr>
      <w:tr w:rsidR="008C2AF7" w14:paraId="503255FD" w14:textId="77777777" w:rsidTr="00AB4BA7">
        <w:tc>
          <w:tcPr>
            <w:tcW w:w="704" w:type="dxa"/>
            <w:vAlign w:val="center"/>
          </w:tcPr>
          <w:p w14:paraId="7B3F1D04" w14:textId="43E5416E" w:rsidR="008C2AF7" w:rsidRDefault="008C2AF7" w:rsidP="008C2AF7">
            <w:pPr>
              <w:ind w:left="0" w:firstLineChars="0" w:firstLine="0"/>
              <w:jc w:val="center"/>
              <w:rPr>
                <w:rFonts w:cs="宋体"/>
                <w:sz w:val="22"/>
              </w:rPr>
            </w:pPr>
            <w:r>
              <w:rPr>
                <w:rFonts w:cs="宋体" w:hint="eastAsia"/>
                <w:sz w:val="22"/>
              </w:rPr>
              <w:t>4</w:t>
            </w:r>
          </w:p>
        </w:tc>
        <w:tc>
          <w:tcPr>
            <w:tcW w:w="1843" w:type="dxa"/>
            <w:vAlign w:val="center"/>
          </w:tcPr>
          <w:p w14:paraId="3F492042" w14:textId="77777777" w:rsidR="008C2AF7" w:rsidRDefault="008C2AF7" w:rsidP="008C2AF7">
            <w:pPr>
              <w:ind w:left="0" w:firstLineChars="0" w:firstLine="0"/>
              <w:rPr>
                <w:rFonts w:cs="宋体"/>
                <w:sz w:val="22"/>
              </w:rPr>
            </w:pPr>
            <w:r>
              <w:rPr>
                <w:rFonts w:cs="宋体" w:hint="eastAsia"/>
                <w:sz w:val="22"/>
              </w:rPr>
              <w:t>处方数据</w:t>
            </w:r>
          </w:p>
        </w:tc>
        <w:tc>
          <w:tcPr>
            <w:tcW w:w="1701" w:type="dxa"/>
            <w:vAlign w:val="center"/>
          </w:tcPr>
          <w:p w14:paraId="73675CEA" w14:textId="77777777" w:rsidR="008C2AF7" w:rsidRDefault="008C2AF7" w:rsidP="008C2AF7">
            <w:pPr>
              <w:ind w:left="0" w:firstLineChars="0" w:firstLine="0"/>
              <w:rPr>
                <w:rFonts w:cs="宋体"/>
                <w:sz w:val="22"/>
              </w:rPr>
            </w:pPr>
            <w:r>
              <w:rPr>
                <w:rFonts w:cs="宋体" w:hint="eastAsia"/>
                <w:sz w:val="22"/>
              </w:rPr>
              <w:t>否</w:t>
            </w:r>
          </w:p>
        </w:tc>
        <w:tc>
          <w:tcPr>
            <w:tcW w:w="2551" w:type="dxa"/>
            <w:vAlign w:val="center"/>
          </w:tcPr>
          <w:p w14:paraId="5F646E26" w14:textId="76C6F2E2" w:rsidR="008C2AF7" w:rsidRDefault="008C2AF7" w:rsidP="008C2AF7">
            <w:pPr>
              <w:ind w:left="0" w:firstLineChars="0" w:firstLine="0"/>
              <w:rPr>
                <w:rFonts w:cs="宋体"/>
                <w:sz w:val="22"/>
              </w:rPr>
            </w:pPr>
            <w:r w:rsidRPr="008C2AF7">
              <w:rPr>
                <w:rFonts w:cs="宋体" w:hint="eastAsia"/>
                <w:sz w:val="22"/>
              </w:rPr>
              <w:t>有限公开</w:t>
            </w:r>
          </w:p>
        </w:tc>
        <w:tc>
          <w:tcPr>
            <w:tcW w:w="1497" w:type="dxa"/>
          </w:tcPr>
          <w:p w14:paraId="2AE28C6F" w14:textId="632AC6A2" w:rsidR="008C2AF7" w:rsidRDefault="008C2AF7" w:rsidP="008C2AF7">
            <w:pPr>
              <w:ind w:left="0" w:firstLineChars="0" w:firstLine="0"/>
              <w:rPr>
                <w:rFonts w:cs="宋体"/>
                <w:sz w:val="22"/>
              </w:rPr>
            </w:pPr>
            <w:r>
              <w:rPr>
                <w:rFonts w:cs="宋体" w:hint="eastAsia"/>
                <w:sz w:val="22"/>
              </w:rPr>
              <w:t>个人隐私</w:t>
            </w:r>
          </w:p>
        </w:tc>
      </w:tr>
      <w:tr w:rsidR="008C2AF7" w14:paraId="7AAFCB19" w14:textId="77777777" w:rsidTr="00AB4BA7">
        <w:tc>
          <w:tcPr>
            <w:tcW w:w="704" w:type="dxa"/>
            <w:vAlign w:val="center"/>
          </w:tcPr>
          <w:p w14:paraId="1BB4AFCD" w14:textId="79BAE9DC" w:rsidR="008C2AF7" w:rsidRDefault="008C2AF7" w:rsidP="008C2AF7">
            <w:pPr>
              <w:ind w:left="0" w:firstLineChars="0"/>
              <w:rPr>
                <w:rFonts w:cs="宋体"/>
                <w:sz w:val="22"/>
              </w:rPr>
            </w:pPr>
            <w:r>
              <w:rPr>
                <w:rFonts w:cs="宋体" w:hint="eastAsia"/>
                <w:sz w:val="22"/>
              </w:rPr>
              <w:t>4</w:t>
            </w:r>
          </w:p>
        </w:tc>
        <w:tc>
          <w:tcPr>
            <w:tcW w:w="1843" w:type="dxa"/>
            <w:vAlign w:val="center"/>
          </w:tcPr>
          <w:p w14:paraId="7DC90850" w14:textId="42D1A50E" w:rsidR="008C2AF7" w:rsidRDefault="008C2AF7" w:rsidP="008C2AF7">
            <w:pPr>
              <w:ind w:left="0" w:firstLineChars="0" w:firstLine="0"/>
              <w:rPr>
                <w:rFonts w:cs="宋体"/>
                <w:sz w:val="22"/>
              </w:rPr>
            </w:pPr>
            <w:r>
              <w:rPr>
                <w:rFonts w:cs="宋体" w:hint="eastAsia"/>
                <w:sz w:val="22"/>
              </w:rPr>
              <w:t>发药数据</w:t>
            </w:r>
          </w:p>
        </w:tc>
        <w:tc>
          <w:tcPr>
            <w:tcW w:w="1701" w:type="dxa"/>
            <w:vAlign w:val="center"/>
          </w:tcPr>
          <w:p w14:paraId="2450D1C9" w14:textId="125608DA" w:rsidR="008C2AF7" w:rsidRDefault="008C2AF7" w:rsidP="008C2AF7">
            <w:pPr>
              <w:ind w:left="0" w:firstLineChars="0" w:firstLine="0"/>
              <w:rPr>
                <w:rFonts w:cs="宋体"/>
                <w:sz w:val="22"/>
              </w:rPr>
            </w:pPr>
            <w:r>
              <w:rPr>
                <w:rFonts w:cs="宋体" w:hint="eastAsia"/>
                <w:sz w:val="22"/>
              </w:rPr>
              <w:t>否</w:t>
            </w:r>
          </w:p>
        </w:tc>
        <w:tc>
          <w:tcPr>
            <w:tcW w:w="2551" w:type="dxa"/>
            <w:vAlign w:val="center"/>
          </w:tcPr>
          <w:p w14:paraId="4B8CD513" w14:textId="4960BE1D" w:rsidR="008C2AF7" w:rsidRDefault="008C2AF7" w:rsidP="008C2AF7">
            <w:pPr>
              <w:ind w:left="0" w:firstLineChars="0" w:firstLine="0"/>
              <w:rPr>
                <w:rFonts w:cs="宋体"/>
                <w:sz w:val="22"/>
              </w:rPr>
            </w:pPr>
            <w:r w:rsidRPr="008C2AF7">
              <w:rPr>
                <w:rFonts w:cs="宋体" w:hint="eastAsia"/>
                <w:sz w:val="22"/>
              </w:rPr>
              <w:t>有限公开</w:t>
            </w:r>
          </w:p>
        </w:tc>
        <w:tc>
          <w:tcPr>
            <w:tcW w:w="1497" w:type="dxa"/>
          </w:tcPr>
          <w:p w14:paraId="74D7178F" w14:textId="048D16C7" w:rsidR="008C2AF7" w:rsidRDefault="008C2AF7" w:rsidP="008C2AF7">
            <w:pPr>
              <w:ind w:left="0" w:firstLineChars="0" w:firstLine="0"/>
              <w:rPr>
                <w:rFonts w:cs="宋体"/>
                <w:sz w:val="22"/>
              </w:rPr>
            </w:pPr>
            <w:r>
              <w:rPr>
                <w:rFonts w:cs="宋体" w:hint="eastAsia"/>
                <w:sz w:val="22"/>
              </w:rPr>
              <w:t>个人隐私</w:t>
            </w:r>
          </w:p>
        </w:tc>
      </w:tr>
      <w:tr w:rsidR="008C2AF7" w14:paraId="0B092AC8" w14:textId="77777777" w:rsidTr="00AB4BA7">
        <w:tc>
          <w:tcPr>
            <w:tcW w:w="704" w:type="dxa"/>
            <w:vAlign w:val="center"/>
          </w:tcPr>
          <w:p w14:paraId="48AF86B2" w14:textId="5F3BF821" w:rsidR="008C2AF7" w:rsidRDefault="008C2AF7" w:rsidP="008C2AF7">
            <w:pPr>
              <w:ind w:left="0" w:firstLineChars="0" w:firstLine="0"/>
              <w:jc w:val="center"/>
              <w:rPr>
                <w:rFonts w:cs="宋体"/>
                <w:sz w:val="22"/>
              </w:rPr>
            </w:pPr>
            <w:r>
              <w:rPr>
                <w:rFonts w:cs="宋体" w:hint="eastAsia"/>
                <w:sz w:val="22"/>
              </w:rPr>
              <w:t>5</w:t>
            </w:r>
          </w:p>
        </w:tc>
        <w:tc>
          <w:tcPr>
            <w:tcW w:w="1843" w:type="dxa"/>
            <w:vAlign w:val="center"/>
          </w:tcPr>
          <w:p w14:paraId="10CF273E" w14:textId="0063B73B" w:rsidR="008C2AF7" w:rsidRDefault="008C2AF7" w:rsidP="008C2AF7">
            <w:pPr>
              <w:ind w:left="0" w:firstLineChars="0" w:firstLine="0"/>
              <w:rPr>
                <w:rFonts w:cs="宋体"/>
                <w:sz w:val="22"/>
              </w:rPr>
            </w:pPr>
            <w:r>
              <w:rPr>
                <w:rFonts w:cs="宋体" w:hint="eastAsia"/>
                <w:sz w:val="22"/>
              </w:rPr>
              <w:t>代煎数据</w:t>
            </w:r>
          </w:p>
        </w:tc>
        <w:tc>
          <w:tcPr>
            <w:tcW w:w="1701" w:type="dxa"/>
            <w:vAlign w:val="center"/>
          </w:tcPr>
          <w:p w14:paraId="7621416C" w14:textId="099E4F97" w:rsidR="008C2AF7" w:rsidRDefault="008C2AF7" w:rsidP="008C2AF7">
            <w:pPr>
              <w:ind w:left="0" w:firstLineChars="0" w:firstLine="0"/>
              <w:rPr>
                <w:rFonts w:cs="宋体"/>
                <w:sz w:val="22"/>
              </w:rPr>
            </w:pPr>
            <w:r>
              <w:rPr>
                <w:rFonts w:cs="宋体" w:hint="eastAsia"/>
                <w:sz w:val="22"/>
              </w:rPr>
              <w:t>否</w:t>
            </w:r>
          </w:p>
        </w:tc>
        <w:tc>
          <w:tcPr>
            <w:tcW w:w="2551" w:type="dxa"/>
            <w:vAlign w:val="center"/>
          </w:tcPr>
          <w:p w14:paraId="74D7CC82" w14:textId="1F6A3BAC" w:rsidR="008C2AF7" w:rsidRDefault="008C2AF7" w:rsidP="008C2AF7">
            <w:pPr>
              <w:ind w:left="0" w:firstLineChars="0" w:firstLine="0"/>
              <w:rPr>
                <w:rFonts w:cs="宋体"/>
                <w:sz w:val="22"/>
              </w:rPr>
            </w:pPr>
            <w:r w:rsidRPr="008C2AF7">
              <w:rPr>
                <w:rFonts w:cs="宋体" w:hint="eastAsia"/>
                <w:sz w:val="22"/>
              </w:rPr>
              <w:t>有限公开</w:t>
            </w:r>
          </w:p>
        </w:tc>
        <w:tc>
          <w:tcPr>
            <w:tcW w:w="1497" w:type="dxa"/>
          </w:tcPr>
          <w:p w14:paraId="15CD963C" w14:textId="68528737" w:rsidR="008C2AF7" w:rsidRDefault="008C2AF7" w:rsidP="008C2AF7">
            <w:pPr>
              <w:ind w:left="0" w:firstLineChars="0" w:firstLine="0"/>
              <w:rPr>
                <w:rFonts w:cs="宋体"/>
                <w:sz w:val="22"/>
              </w:rPr>
            </w:pPr>
            <w:r>
              <w:rPr>
                <w:rFonts w:cs="宋体" w:hint="eastAsia"/>
                <w:sz w:val="22"/>
              </w:rPr>
              <w:t>个人隐私</w:t>
            </w:r>
          </w:p>
        </w:tc>
      </w:tr>
      <w:tr w:rsidR="008C2AF7" w14:paraId="3CDDBF9C" w14:textId="77777777" w:rsidTr="00AB4BA7">
        <w:tc>
          <w:tcPr>
            <w:tcW w:w="704" w:type="dxa"/>
            <w:vAlign w:val="center"/>
          </w:tcPr>
          <w:p w14:paraId="3619B8AE" w14:textId="73EBB505" w:rsidR="008C2AF7" w:rsidRDefault="008C2AF7" w:rsidP="008C2AF7">
            <w:pPr>
              <w:ind w:left="0" w:firstLineChars="0" w:firstLine="0"/>
              <w:jc w:val="center"/>
              <w:rPr>
                <w:rFonts w:cs="宋体"/>
                <w:sz w:val="22"/>
              </w:rPr>
            </w:pPr>
            <w:r>
              <w:rPr>
                <w:rFonts w:cs="宋体" w:hint="eastAsia"/>
                <w:sz w:val="22"/>
              </w:rPr>
              <w:t>6</w:t>
            </w:r>
          </w:p>
        </w:tc>
        <w:tc>
          <w:tcPr>
            <w:tcW w:w="1843" w:type="dxa"/>
            <w:vAlign w:val="center"/>
          </w:tcPr>
          <w:p w14:paraId="13CEC906" w14:textId="77777777" w:rsidR="008C2AF7" w:rsidRDefault="008C2AF7" w:rsidP="008C2AF7">
            <w:pPr>
              <w:ind w:left="0" w:firstLineChars="0" w:firstLine="0"/>
              <w:rPr>
                <w:rFonts w:cs="宋体"/>
                <w:sz w:val="22"/>
              </w:rPr>
            </w:pPr>
            <w:r>
              <w:rPr>
                <w:rFonts w:cs="宋体" w:hint="eastAsia"/>
                <w:sz w:val="22"/>
              </w:rPr>
              <w:t>统方数据</w:t>
            </w:r>
          </w:p>
        </w:tc>
        <w:tc>
          <w:tcPr>
            <w:tcW w:w="1701" w:type="dxa"/>
            <w:vAlign w:val="center"/>
          </w:tcPr>
          <w:p w14:paraId="7F02AE89" w14:textId="77777777" w:rsidR="008C2AF7" w:rsidRDefault="008C2AF7" w:rsidP="008C2AF7">
            <w:pPr>
              <w:ind w:left="0" w:firstLineChars="0" w:firstLine="0"/>
              <w:rPr>
                <w:rFonts w:cs="宋体"/>
                <w:sz w:val="22"/>
              </w:rPr>
            </w:pPr>
            <w:r>
              <w:rPr>
                <w:rFonts w:cs="宋体" w:hint="eastAsia"/>
                <w:sz w:val="22"/>
              </w:rPr>
              <w:t>否</w:t>
            </w:r>
          </w:p>
        </w:tc>
        <w:tc>
          <w:tcPr>
            <w:tcW w:w="2551" w:type="dxa"/>
            <w:vAlign w:val="center"/>
          </w:tcPr>
          <w:p w14:paraId="24EEC94A" w14:textId="498006DB" w:rsidR="008C2AF7" w:rsidRDefault="008C2AF7" w:rsidP="008C2AF7">
            <w:pPr>
              <w:ind w:left="0" w:firstLineChars="0" w:firstLine="0"/>
              <w:rPr>
                <w:rFonts w:cs="宋体"/>
                <w:sz w:val="22"/>
              </w:rPr>
            </w:pPr>
            <w:r w:rsidRPr="008C2AF7">
              <w:rPr>
                <w:rFonts w:cs="宋体" w:hint="eastAsia"/>
                <w:sz w:val="22"/>
              </w:rPr>
              <w:t>有限公开</w:t>
            </w:r>
          </w:p>
        </w:tc>
        <w:tc>
          <w:tcPr>
            <w:tcW w:w="1497" w:type="dxa"/>
          </w:tcPr>
          <w:p w14:paraId="77ACD7BF" w14:textId="0BA61B04" w:rsidR="008C2AF7" w:rsidRDefault="008C2AF7" w:rsidP="008C2AF7">
            <w:pPr>
              <w:ind w:left="0" w:firstLineChars="0" w:firstLine="0"/>
              <w:rPr>
                <w:rFonts w:cs="宋体"/>
                <w:sz w:val="22"/>
              </w:rPr>
            </w:pPr>
            <w:r>
              <w:rPr>
                <w:rFonts w:cs="宋体" w:hint="eastAsia"/>
                <w:sz w:val="22"/>
              </w:rPr>
              <w:t>个人隐私</w:t>
            </w:r>
          </w:p>
        </w:tc>
      </w:tr>
    </w:tbl>
    <w:p w14:paraId="220C9C04" w14:textId="77777777" w:rsidR="001A2929" w:rsidRDefault="004C5F05">
      <w:pPr>
        <w:spacing w:line="240" w:lineRule="auto"/>
        <w:ind w:firstLineChars="0" w:firstLine="0"/>
        <w:rPr>
          <w:rFonts w:cs="宋体"/>
          <w:b/>
          <w:bCs/>
          <w:snapToGrid w:val="0"/>
          <w:kern w:val="44"/>
          <w:sz w:val="32"/>
          <w:szCs w:val="32"/>
        </w:rPr>
      </w:pPr>
      <w:r>
        <w:rPr>
          <w:rFonts w:cs="宋体" w:hint="eastAsia"/>
        </w:rPr>
        <w:lastRenderedPageBreak/>
        <w:br w:type="page"/>
      </w:r>
    </w:p>
    <w:p w14:paraId="58C9FED9" w14:textId="77777777" w:rsidR="001A2929" w:rsidRDefault="004C5F05">
      <w:pPr>
        <w:pStyle w:val="1"/>
      </w:pPr>
      <w:bookmarkStart w:id="149" w:name="_Toc202624684"/>
      <w:r>
        <w:rPr>
          <w:rFonts w:hint="eastAsia"/>
        </w:rPr>
        <w:lastRenderedPageBreak/>
        <w:t>项目实施计划</w:t>
      </w:r>
      <w:bookmarkEnd w:id="149"/>
    </w:p>
    <w:p w14:paraId="5842A9EA" w14:textId="77777777" w:rsidR="001A2929" w:rsidRDefault="004C5F05">
      <w:pPr>
        <w:pStyle w:val="2"/>
        <w:rPr>
          <w:lang w:val="zh-CN"/>
        </w:rPr>
      </w:pPr>
      <w:bookmarkStart w:id="150" w:name="_Toc26665"/>
      <w:bookmarkStart w:id="151" w:name="_Toc123887998"/>
      <w:bookmarkStart w:id="152" w:name="_Toc19832"/>
      <w:bookmarkStart w:id="153" w:name="_Toc7185"/>
      <w:bookmarkStart w:id="154" w:name="_Toc136523650"/>
      <w:bookmarkStart w:id="155" w:name="_Toc66212160"/>
      <w:bookmarkStart w:id="156" w:name="_Toc25394"/>
      <w:bookmarkStart w:id="157" w:name="_Toc126184563"/>
      <w:bookmarkStart w:id="158" w:name="_Toc1028"/>
      <w:bookmarkStart w:id="159" w:name="_Toc24118"/>
      <w:bookmarkStart w:id="160" w:name="_Toc4143"/>
      <w:bookmarkStart w:id="161" w:name="_Toc23749"/>
      <w:bookmarkStart w:id="162" w:name="_Toc24152"/>
      <w:bookmarkStart w:id="163" w:name="_Toc202624685"/>
      <w:r>
        <w:rPr>
          <w:rFonts w:hint="eastAsia"/>
          <w:lang w:val="zh-CN"/>
        </w:rPr>
        <w:t>项目建设期</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14:paraId="107D631B" w14:textId="77777777" w:rsidR="001A2929" w:rsidRDefault="004C5F05">
      <w:pPr>
        <w:pStyle w:val="41"/>
        <w:spacing w:before="31" w:after="31"/>
        <w:ind w:firstLine="480"/>
        <w:rPr>
          <w:rFonts w:ascii="宋体" w:hAnsi="宋体" w:cs="宋体"/>
        </w:rPr>
      </w:pPr>
      <w:r>
        <w:rPr>
          <w:rFonts w:ascii="宋体" w:hAnsi="宋体" w:cs="宋体" w:hint="eastAsia"/>
        </w:rPr>
        <w:t>建设阶段分为：前期基础工作、方案设计、系统建设、系统验收四个阶段，项目自项目招标起至项目终验，建设周期为3个月。</w:t>
      </w:r>
    </w:p>
    <w:p w14:paraId="354FC845" w14:textId="77777777" w:rsidR="001A2929" w:rsidRDefault="004C5F05">
      <w:pPr>
        <w:spacing w:before="163" w:after="163"/>
        <w:ind w:firstLine="480"/>
        <w:rPr>
          <w:rFonts w:cs="宋体"/>
        </w:rPr>
      </w:pPr>
      <w:r>
        <w:rPr>
          <w:rFonts w:cs="宋体" w:hint="eastAsia"/>
        </w:rPr>
        <w:t>项目采购招标：项目采购招标在项目总概算达到后开始，包含招标方案编写、招标、投标、评标及合同签署。本项目拟采用平行发布的方式，拟在1个月内全部完成。</w:t>
      </w:r>
    </w:p>
    <w:p w14:paraId="50C2C127" w14:textId="77777777" w:rsidR="001A2929" w:rsidRDefault="004C5F05">
      <w:pPr>
        <w:spacing w:before="163" w:after="163"/>
        <w:ind w:firstLine="480"/>
        <w:rPr>
          <w:rFonts w:cs="宋体"/>
        </w:rPr>
      </w:pPr>
      <w:r>
        <w:rPr>
          <w:rFonts w:cs="宋体" w:hint="eastAsia"/>
        </w:rPr>
        <w:t>前期准备：前期准备在各单位工程在合同签署后开始，包含现场复勘，人员组建、需求调研、深化设计等，拟在1个月内完成。</w:t>
      </w:r>
    </w:p>
    <w:p w14:paraId="5A78D6F3" w14:textId="77777777" w:rsidR="001A2929" w:rsidRDefault="004C5F05">
      <w:pPr>
        <w:spacing w:before="163" w:after="163"/>
        <w:ind w:firstLine="480"/>
        <w:rPr>
          <w:rFonts w:cs="宋体"/>
        </w:rPr>
      </w:pPr>
      <w:r>
        <w:rPr>
          <w:rFonts w:cs="宋体" w:hint="eastAsia"/>
        </w:rPr>
        <w:t>项目实施：包括软件的开发、测试、部署、上线试运行、初步验收等。拟在30个工作日完成。</w:t>
      </w:r>
    </w:p>
    <w:p w14:paraId="68DB03B0" w14:textId="77777777" w:rsidR="001A2929" w:rsidRDefault="004C5F05">
      <w:pPr>
        <w:spacing w:before="163" w:after="163"/>
        <w:ind w:firstLine="480"/>
        <w:rPr>
          <w:rFonts w:cs="宋体"/>
        </w:rPr>
      </w:pPr>
      <w:r>
        <w:rPr>
          <w:rFonts w:cs="宋体" w:hint="eastAsia"/>
        </w:rPr>
        <w:t>项目验收：包括验收资料收集，设备第三方检测及验收。计划30个工作日完成。</w:t>
      </w:r>
    </w:p>
    <w:p w14:paraId="352967DB" w14:textId="77777777" w:rsidR="001A2929" w:rsidRDefault="004C5F05">
      <w:pPr>
        <w:spacing w:before="163" w:after="163"/>
        <w:ind w:firstLine="480"/>
        <w:rPr>
          <w:rFonts w:cs="宋体"/>
        </w:rPr>
      </w:pPr>
      <w:r>
        <w:rPr>
          <w:rFonts w:cs="宋体" w:hint="eastAsia"/>
        </w:rPr>
        <w:t>以上的工作可按单位工程并行实施。总建设期为3个月。</w:t>
      </w:r>
    </w:p>
    <w:p w14:paraId="10820C23" w14:textId="77777777" w:rsidR="001A2929" w:rsidRDefault="004C5F05">
      <w:pPr>
        <w:pStyle w:val="2"/>
        <w:rPr>
          <w:lang w:val="zh-CN"/>
        </w:rPr>
      </w:pPr>
      <w:bookmarkStart w:id="164" w:name="_Toc136523651"/>
      <w:bookmarkStart w:id="165" w:name="_Toc126184564"/>
      <w:bookmarkStart w:id="166" w:name="_Toc17016"/>
      <w:bookmarkStart w:id="167" w:name="_Toc30555"/>
      <w:bookmarkStart w:id="168" w:name="_Toc6305"/>
      <w:bookmarkStart w:id="169" w:name="_Toc26831"/>
      <w:bookmarkStart w:id="170" w:name="_Toc4538"/>
      <w:bookmarkStart w:id="171" w:name="_Toc12599"/>
      <w:bookmarkStart w:id="172" w:name="_Toc25681"/>
      <w:bookmarkStart w:id="173" w:name="_Toc19035"/>
      <w:bookmarkStart w:id="174" w:name="_Toc15895"/>
      <w:bookmarkStart w:id="175" w:name="_Toc66212161"/>
      <w:bookmarkStart w:id="176" w:name="_Toc123887999"/>
      <w:bookmarkStart w:id="177" w:name="_Toc202624686"/>
      <w:r>
        <w:rPr>
          <w:rFonts w:hint="eastAsia"/>
          <w:lang w:val="zh-CN"/>
        </w:rPr>
        <w:t>实施进度计划</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14:paraId="68184A71" w14:textId="77777777" w:rsidR="001A2929" w:rsidRDefault="004C5F05">
      <w:pPr>
        <w:ind w:firstLine="480"/>
        <w:jc w:val="center"/>
        <w:rPr>
          <w:rFonts w:cs="宋体"/>
          <w:szCs w:val="24"/>
        </w:rPr>
      </w:pPr>
      <w:r>
        <w:rPr>
          <w:rFonts w:cs="宋体" w:hint="eastAsia"/>
          <w:szCs w:val="24"/>
        </w:rPr>
        <w:t>项目实施进度计划表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51"/>
        <w:gridCol w:w="1466"/>
        <w:gridCol w:w="2665"/>
        <w:gridCol w:w="967"/>
        <w:gridCol w:w="1264"/>
        <w:gridCol w:w="1267"/>
      </w:tblGrid>
      <w:tr w:rsidR="001A2929" w14:paraId="1AC65A2A" w14:textId="77777777">
        <w:tc>
          <w:tcPr>
            <w:tcW w:w="607" w:type="pct"/>
            <w:shd w:val="clear" w:color="auto" w:fill="A6A6A6"/>
            <w:noWrap/>
            <w:tcMar>
              <w:top w:w="12" w:type="dxa"/>
              <w:left w:w="12" w:type="dxa"/>
              <w:right w:w="12" w:type="dxa"/>
            </w:tcMar>
            <w:vAlign w:val="center"/>
          </w:tcPr>
          <w:p w14:paraId="06ECC5F1" w14:textId="77777777" w:rsidR="001A2929" w:rsidRDefault="004C5F05">
            <w:pPr>
              <w:widowControl/>
              <w:spacing w:line="240" w:lineRule="auto"/>
              <w:ind w:firstLineChars="0" w:firstLine="0"/>
              <w:jc w:val="center"/>
              <w:textAlignment w:val="center"/>
              <w:rPr>
                <w:b/>
                <w:sz w:val="20"/>
                <w:szCs w:val="20"/>
              </w:rPr>
            </w:pPr>
            <w:bookmarkStart w:id="178" w:name="OLE_LINK3"/>
            <w:r>
              <w:rPr>
                <w:rFonts w:hint="eastAsia"/>
                <w:b/>
                <w:sz w:val="20"/>
                <w:szCs w:val="20"/>
              </w:rPr>
              <w:t>工作编号</w:t>
            </w:r>
          </w:p>
        </w:tc>
        <w:tc>
          <w:tcPr>
            <w:tcW w:w="845" w:type="pct"/>
            <w:shd w:val="clear" w:color="auto" w:fill="A6A6A6"/>
            <w:noWrap/>
            <w:tcMar>
              <w:top w:w="12" w:type="dxa"/>
              <w:left w:w="12" w:type="dxa"/>
              <w:right w:w="12" w:type="dxa"/>
            </w:tcMar>
            <w:vAlign w:val="center"/>
          </w:tcPr>
          <w:p w14:paraId="44726FD0" w14:textId="77777777" w:rsidR="001A2929" w:rsidRDefault="004C5F05">
            <w:pPr>
              <w:widowControl/>
              <w:spacing w:line="240" w:lineRule="auto"/>
              <w:ind w:firstLineChars="0" w:firstLine="0"/>
              <w:jc w:val="center"/>
              <w:textAlignment w:val="center"/>
              <w:rPr>
                <w:b/>
                <w:sz w:val="20"/>
                <w:szCs w:val="20"/>
              </w:rPr>
            </w:pPr>
            <w:r>
              <w:rPr>
                <w:rFonts w:hint="eastAsia"/>
                <w:b/>
                <w:sz w:val="20"/>
                <w:szCs w:val="20"/>
              </w:rPr>
              <w:t>项目阶段</w:t>
            </w:r>
          </w:p>
        </w:tc>
        <w:tc>
          <w:tcPr>
            <w:tcW w:w="1536" w:type="pct"/>
            <w:shd w:val="clear" w:color="auto" w:fill="A6A6A6"/>
            <w:noWrap/>
            <w:tcMar>
              <w:top w:w="12" w:type="dxa"/>
              <w:left w:w="12" w:type="dxa"/>
              <w:right w:w="12" w:type="dxa"/>
            </w:tcMar>
            <w:vAlign w:val="center"/>
          </w:tcPr>
          <w:p w14:paraId="7538606A" w14:textId="77777777" w:rsidR="001A2929" w:rsidRDefault="004C5F05">
            <w:pPr>
              <w:widowControl/>
              <w:spacing w:line="240" w:lineRule="auto"/>
              <w:ind w:firstLineChars="0" w:firstLine="0"/>
              <w:jc w:val="center"/>
              <w:textAlignment w:val="center"/>
              <w:rPr>
                <w:b/>
                <w:sz w:val="20"/>
                <w:szCs w:val="20"/>
              </w:rPr>
            </w:pPr>
            <w:r>
              <w:rPr>
                <w:rFonts w:hint="eastAsia"/>
                <w:b/>
                <w:sz w:val="20"/>
                <w:szCs w:val="20"/>
              </w:rPr>
              <w:t>工作任务</w:t>
            </w:r>
          </w:p>
        </w:tc>
        <w:tc>
          <w:tcPr>
            <w:tcW w:w="558" w:type="pct"/>
            <w:shd w:val="clear" w:color="auto" w:fill="A6A6A6"/>
            <w:noWrap/>
            <w:tcMar>
              <w:top w:w="12" w:type="dxa"/>
              <w:left w:w="12" w:type="dxa"/>
              <w:right w:w="12" w:type="dxa"/>
            </w:tcMar>
            <w:vAlign w:val="center"/>
          </w:tcPr>
          <w:p w14:paraId="0ED7CB41" w14:textId="77777777" w:rsidR="001A2929" w:rsidRDefault="004C5F05">
            <w:pPr>
              <w:widowControl/>
              <w:spacing w:line="240" w:lineRule="auto"/>
              <w:ind w:firstLineChars="0" w:firstLine="0"/>
              <w:jc w:val="center"/>
              <w:textAlignment w:val="center"/>
              <w:rPr>
                <w:b/>
                <w:sz w:val="20"/>
                <w:szCs w:val="20"/>
              </w:rPr>
            </w:pPr>
            <w:r>
              <w:rPr>
                <w:rFonts w:hint="eastAsia"/>
                <w:b/>
                <w:sz w:val="20"/>
                <w:szCs w:val="20"/>
              </w:rPr>
              <w:t>所需天数</w:t>
            </w:r>
          </w:p>
        </w:tc>
        <w:tc>
          <w:tcPr>
            <w:tcW w:w="725" w:type="pct"/>
            <w:shd w:val="clear" w:color="auto" w:fill="A6A6A6"/>
            <w:noWrap/>
            <w:tcMar>
              <w:top w:w="12" w:type="dxa"/>
              <w:left w:w="12" w:type="dxa"/>
              <w:right w:w="12" w:type="dxa"/>
            </w:tcMar>
            <w:vAlign w:val="center"/>
          </w:tcPr>
          <w:p w14:paraId="079D4320" w14:textId="77777777" w:rsidR="001A2929" w:rsidRDefault="004C5F05">
            <w:pPr>
              <w:widowControl/>
              <w:spacing w:line="240" w:lineRule="auto"/>
              <w:ind w:firstLineChars="0" w:firstLine="0"/>
              <w:jc w:val="center"/>
              <w:textAlignment w:val="center"/>
              <w:rPr>
                <w:b/>
                <w:sz w:val="20"/>
                <w:szCs w:val="20"/>
              </w:rPr>
            </w:pPr>
            <w:r>
              <w:rPr>
                <w:rFonts w:hint="eastAsia"/>
                <w:b/>
                <w:sz w:val="20"/>
                <w:szCs w:val="20"/>
              </w:rPr>
              <w:t>开始时间</w:t>
            </w:r>
          </w:p>
        </w:tc>
        <w:tc>
          <w:tcPr>
            <w:tcW w:w="726" w:type="pct"/>
            <w:shd w:val="clear" w:color="auto" w:fill="A6A6A6"/>
            <w:noWrap/>
            <w:tcMar>
              <w:top w:w="12" w:type="dxa"/>
              <w:left w:w="12" w:type="dxa"/>
              <w:right w:w="12" w:type="dxa"/>
            </w:tcMar>
            <w:vAlign w:val="center"/>
          </w:tcPr>
          <w:p w14:paraId="3724D32E" w14:textId="77777777" w:rsidR="001A2929" w:rsidRDefault="004C5F05">
            <w:pPr>
              <w:widowControl/>
              <w:spacing w:line="240" w:lineRule="auto"/>
              <w:ind w:firstLineChars="0" w:firstLine="0"/>
              <w:jc w:val="center"/>
              <w:textAlignment w:val="center"/>
              <w:rPr>
                <w:b/>
                <w:sz w:val="20"/>
                <w:szCs w:val="20"/>
              </w:rPr>
            </w:pPr>
            <w:r>
              <w:rPr>
                <w:rFonts w:hint="eastAsia"/>
                <w:b/>
                <w:sz w:val="20"/>
                <w:szCs w:val="20"/>
              </w:rPr>
              <w:t>完成时间</w:t>
            </w:r>
          </w:p>
        </w:tc>
      </w:tr>
      <w:tr w:rsidR="001A2929" w14:paraId="0FBE58AA" w14:textId="77777777">
        <w:trPr>
          <w:trHeight w:val="455"/>
        </w:trPr>
        <w:tc>
          <w:tcPr>
            <w:tcW w:w="607" w:type="pct"/>
            <w:shd w:val="clear" w:color="auto" w:fill="auto"/>
            <w:noWrap/>
            <w:tcMar>
              <w:top w:w="12" w:type="dxa"/>
              <w:left w:w="12" w:type="dxa"/>
              <w:right w:w="12" w:type="dxa"/>
            </w:tcMar>
            <w:vAlign w:val="center"/>
          </w:tcPr>
          <w:p w14:paraId="467DB78D" w14:textId="77777777" w:rsidR="001A2929" w:rsidRDefault="004C5F05">
            <w:pPr>
              <w:widowControl/>
              <w:spacing w:line="240" w:lineRule="auto"/>
              <w:ind w:firstLineChars="0" w:firstLine="0"/>
              <w:jc w:val="center"/>
              <w:textAlignment w:val="center"/>
              <w:rPr>
                <w:bCs/>
                <w:sz w:val="20"/>
                <w:szCs w:val="20"/>
              </w:rPr>
            </w:pPr>
            <w:r>
              <w:rPr>
                <w:rFonts w:hint="eastAsia"/>
                <w:bCs/>
                <w:sz w:val="20"/>
                <w:szCs w:val="20"/>
              </w:rPr>
              <w:t>1</w:t>
            </w:r>
          </w:p>
        </w:tc>
        <w:tc>
          <w:tcPr>
            <w:tcW w:w="845" w:type="pct"/>
            <w:vMerge w:val="restart"/>
            <w:shd w:val="clear" w:color="auto" w:fill="auto"/>
            <w:noWrap/>
            <w:tcMar>
              <w:top w:w="12" w:type="dxa"/>
              <w:left w:w="12" w:type="dxa"/>
              <w:right w:w="12" w:type="dxa"/>
            </w:tcMar>
            <w:vAlign w:val="center"/>
          </w:tcPr>
          <w:p w14:paraId="5FF78233" w14:textId="77777777" w:rsidR="001A2929" w:rsidRDefault="004C5F05">
            <w:pPr>
              <w:widowControl/>
              <w:spacing w:line="240" w:lineRule="auto"/>
              <w:ind w:firstLineChars="0" w:firstLine="0"/>
              <w:jc w:val="left"/>
              <w:textAlignment w:val="center"/>
              <w:rPr>
                <w:bCs/>
                <w:sz w:val="20"/>
                <w:szCs w:val="20"/>
              </w:rPr>
            </w:pPr>
            <w:r>
              <w:rPr>
                <w:rFonts w:hint="eastAsia"/>
                <w:bCs/>
                <w:sz w:val="20"/>
                <w:szCs w:val="20"/>
              </w:rPr>
              <w:t>前期基础工作</w:t>
            </w:r>
          </w:p>
        </w:tc>
        <w:tc>
          <w:tcPr>
            <w:tcW w:w="1536" w:type="pct"/>
            <w:shd w:val="clear" w:color="auto" w:fill="auto"/>
            <w:noWrap/>
            <w:tcMar>
              <w:top w:w="12" w:type="dxa"/>
              <w:left w:w="12" w:type="dxa"/>
              <w:right w:w="12" w:type="dxa"/>
            </w:tcMar>
            <w:vAlign w:val="center"/>
          </w:tcPr>
          <w:p w14:paraId="354AC089" w14:textId="77777777" w:rsidR="001A2929" w:rsidRDefault="004C5F05">
            <w:pPr>
              <w:widowControl/>
              <w:spacing w:line="240" w:lineRule="auto"/>
              <w:ind w:firstLineChars="0" w:firstLine="0"/>
              <w:jc w:val="left"/>
              <w:textAlignment w:val="center"/>
              <w:rPr>
                <w:bCs/>
                <w:sz w:val="20"/>
                <w:szCs w:val="20"/>
              </w:rPr>
            </w:pPr>
            <w:r>
              <w:rPr>
                <w:rFonts w:hint="eastAsia"/>
                <w:bCs/>
                <w:sz w:val="20"/>
                <w:szCs w:val="20"/>
              </w:rPr>
              <w:t>编写招标文件及招投标</w:t>
            </w:r>
          </w:p>
        </w:tc>
        <w:tc>
          <w:tcPr>
            <w:tcW w:w="558" w:type="pct"/>
            <w:shd w:val="clear" w:color="auto" w:fill="auto"/>
            <w:noWrap/>
            <w:tcMar>
              <w:top w:w="12" w:type="dxa"/>
              <w:left w:w="12" w:type="dxa"/>
              <w:right w:w="12" w:type="dxa"/>
            </w:tcMar>
            <w:vAlign w:val="center"/>
          </w:tcPr>
          <w:p w14:paraId="0FC911BA" w14:textId="77777777" w:rsidR="001A2929" w:rsidRDefault="004C5F05">
            <w:pPr>
              <w:widowControl/>
              <w:spacing w:line="240" w:lineRule="auto"/>
              <w:ind w:firstLineChars="0" w:firstLine="0"/>
              <w:jc w:val="center"/>
              <w:textAlignment w:val="center"/>
              <w:rPr>
                <w:bCs/>
                <w:sz w:val="20"/>
                <w:szCs w:val="20"/>
              </w:rPr>
            </w:pPr>
            <w:r>
              <w:rPr>
                <w:rFonts w:hint="eastAsia"/>
                <w:bCs/>
                <w:sz w:val="20"/>
                <w:szCs w:val="20"/>
              </w:rPr>
              <w:t>10</w:t>
            </w:r>
          </w:p>
        </w:tc>
        <w:tc>
          <w:tcPr>
            <w:tcW w:w="725" w:type="pct"/>
            <w:shd w:val="clear" w:color="auto" w:fill="auto"/>
            <w:noWrap/>
            <w:tcMar>
              <w:top w:w="12" w:type="dxa"/>
              <w:left w:w="12" w:type="dxa"/>
              <w:right w:w="12" w:type="dxa"/>
            </w:tcMar>
            <w:vAlign w:val="center"/>
          </w:tcPr>
          <w:p w14:paraId="2FB9CAC3" w14:textId="77777777" w:rsidR="001A2929" w:rsidRDefault="004C5F05">
            <w:pPr>
              <w:widowControl/>
              <w:spacing w:line="240" w:lineRule="auto"/>
              <w:ind w:firstLineChars="0" w:firstLine="0"/>
              <w:jc w:val="left"/>
              <w:textAlignment w:val="center"/>
              <w:rPr>
                <w:bCs/>
                <w:sz w:val="20"/>
                <w:szCs w:val="20"/>
              </w:rPr>
            </w:pPr>
            <w:r>
              <w:rPr>
                <w:rFonts w:hint="eastAsia"/>
                <w:bCs/>
                <w:sz w:val="20"/>
                <w:szCs w:val="20"/>
              </w:rPr>
              <w:t>启动日</w:t>
            </w:r>
          </w:p>
        </w:tc>
        <w:tc>
          <w:tcPr>
            <w:tcW w:w="726" w:type="pct"/>
            <w:shd w:val="clear" w:color="auto" w:fill="auto"/>
            <w:noWrap/>
            <w:tcMar>
              <w:top w:w="12" w:type="dxa"/>
              <w:left w:w="12" w:type="dxa"/>
              <w:right w:w="12" w:type="dxa"/>
            </w:tcMar>
            <w:vAlign w:val="center"/>
          </w:tcPr>
          <w:p w14:paraId="05A46B8B" w14:textId="77777777" w:rsidR="001A2929" w:rsidRDefault="004C5F05">
            <w:pPr>
              <w:widowControl/>
              <w:spacing w:line="240" w:lineRule="auto"/>
              <w:ind w:firstLineChars="0" w:firstLine="0"/>
              <w:jc w:val="left"/>
              <w:textAlignment w:val="center"/>
              <w:rPr>
                <w:bCs/>
                <w:sz w:val="20"/>
                <w:szCs w:val="20"/>
              </w:rPr>
            </w:pPr>
            <w:r>
              <w:rPr>
                <w:rFonts w:hint="eastAsia"/>
                <w:bCs/>
                <w:sz w:val="20"/>
                <w:szCs w:val="20"/>
              </w:rPr>
              <w:t>启动日+10</w:t>
            </w:r>
          </w:p>
        </w:tc>
      </w:tr>
      <w:tr w:rsidR="001A2929" w14:paraId="432372AB" w14:textId="77777777">
        <w:trPr>
          <w:trHeight w:val="445"/>
        </w:trPr>
        <w:tc>
          <w:tcPr>
            <w:tcW w:w="607" w:type="pct"/>
            <w:shd w:val="clear" w:color="auto" w:fill="auto"/>
            <w:noWrap/>
            <w:tcMar>
              <w:top w:w="12" w:type="dxa"/>
              <w:left w:w="12" w:type="dxa"/>
              <w:right w:w="12" w:type="dxa"/>
            </w:tcMar>
            <w:vAlign w:val="center"/>
          </w:tcPr>
          <w:p w14:paraId="145C28D5" w14:textId="77777777" w:rsidR="001A2929" w:rsidRDefault="004C5F05">
            <w:pPr>
              <w:widowControl/>
              <w:spacing w:line="240" w:lineRule="auto"/>
              <w:ind w:firstLineChars="0" w:firstLine="0"/>
              <w:jc w:val="center"/>
              <w:textAlignment w:val="center"/>
              <w:rPr>
                <w:bCs/>
                <w:sz w:val="20"/>
                <w:szCs w:val="20"/>
              </w:rPr>
            </w:pPr>
            <w:r>
              <w:rPr>
                <w:rFonts w:hint="eastAsia"/>
                <w:bCs/>
                <w:sz w:val="20"/>
                <w:szCs w:val="20"/>
              </w:rPr>
              <w:t>2</w:t>
            </w:r>
          </w:p>
        </w:tc>
        <w:tc>
          <w:tcPr>
            <w:tcW w:w="845" w:type="pct"/>
            <w:vMerge/>
            <w:shd w:val="clear" w:color="auto" w:fill="auto"/>
            <w:noWrap/>
            <w:tcMar>
              <w:top w:w="12" w:type="dxa"/>
              <w:left w:w="12" w:type="dxa"/>
              <w:right w:w="12" w:type="dxa"/>
            </w:tcMar>
            <w:vAlign w:val="center"/>
          </w:tcPr>
          <w:p w14:paraId="2E973A43" w14:textId="77777777" w:rsidR="001A2929" w:rsidRDefault="001A2929">
            <w:pPr>
              <w:widowControl/>
              <w:spacing w:line="240" w:lineRule="auto"/>
              <w:ind w:firstLineChars="0" w:firstLine="0"/>
              <w:jc w:val="left"/>
              <w:rPr>
                <w:bCs/>
                <w:sz w:val="20"/>
                <w:szCs w:val="20"/>
              </w:rPr>
            </w:pPr>
          </w:p>
        </w:tc>
        <w:tc>
          <w:tcPr>
            <w:tcW w:w="1536" w:type="pct"/>
            <w:shd w:val="clear" w:color="auto" w:fill="auto"/>
            <w:noWrap/>
            <w:tcMar>
              <w:top w:w="12" w:type="dxa"/>
              <w:left w:w="12" w:type="dxa"/>
              <w:right w:w="12" w:type="dxa"/>
            </w:tcMar>
            <w:vAlign w:val="center"/>
          </w:tcPr>
          <w:p w14:paraId="7AA2EFBB" w14:textId="77777777" w:rsidR="001A2929" w:rsidRDefault="004C5F05">
            <w:pPr>
              <w:widowControl/>
              <w:spacing w:line="240" w:lineRule="auto"/>
              <w:ind w:firstLineChars="0" w:firstLine="0"/>
              <w:jc w:val="left"/>
              <w:textAlignment w:val="center"/>
              <w:rPr>
                <w:bCs/>
                <w:sz w:val="20"/>
                <w:szCs w:val="20"/>
              </w:rPr>
            </w:pPr>
            <w:r>
              <w:rPr>
                <w:rFonts w:hint="eastAsia"/>
                <w:bCs/>
                <w:sz w:val="20"/>
                <w:szCs w:val="20"/>
              </w:rPr>
              <w:t>项目立项流程</w:t>
            </w:r>
          </w:p>
        </w:tc>
        <w:tc>
          <w:tcPr>
            <w:tcW w:w="558" w:type="pct"/>
            <w:shd w:val="clear" w:color="auto" w:fill="auto"/>
            <w:noWrap/>
            <w:tcMar>
              <w:top w:w="12" w:type="dxa"/>
              <w:left w:w="12" w:type="dxa"/>
              <w:right w:w="12" w:type="dxa"/>
            </w:tcMar>
            <w:vAlign w:val="center"/>
          </w:tcPr>
          <w:p w14:paraId="57D3DF81" w14:textId="77777777" w:rsidR="001A2929" w:rsidRDefault="004C5F05">
            <w:pPr>
              <w:widowControl/>
              <w:spacing w:line="240" w:lineRule="auto"/>
              <w:ind w:firstLineChars="0" w:firstLine="0"/>
              <w:jc w:val="center"/>
              <w:textAlignment w:val="center"/>
              <w:rPr>
                <w:bCs/>
                <w:sz w:val="20"/>
                <w:szCs w:val="20"/>
              </w:rPr>
            </w:pPr>
            <w:r>
              <w:rPr>
                <w:rFonts w:hint="eastAsia"/>
                <w:bCs/>
                <w:sz w:val="20"/>
                <w:szCs w:val="20"/>
              </w:rPr>
              <w:t>10</w:t>
            </w:r>
          </w:p>
        </w:tc>
        <w:tc>
          <w:tcPr>
            <w:tcW w:w="725" w:type="pct"/>
            <w:shd w:val="clear" w:color="auto" w:fill="auto"/>
            <w:noWrap/>
            <w:tcMar>
              <w:top w:w="12" w:type="dxa"/>
              <w:left w:w="12" w:type="dxa"/>
              <w:right w:w="12" w:type="dxa"/>
            </w:tcMar>
            <w:vAlign w:val="center"/>
          </w:tcPr>
          <w:p w14:paraId="76323A64" w14:textId="77777777" w:rsidR="001A2929" w:rsidRDefault="004C5F05">
            <w:pPr>
              <w:widowControl/>
              <w:spacing w:line="240" w:lineRule="auto"/>
              <w:ind w:firstLineChars="0" w:firstLine="0"/>
              <w:jc w:val="left"/>
              <w:textAlignment w:val="center"/>
              <w:rPr>
                <w:bCs/>
                <w:sz w:val="20"/>
                <w:szCs w:val="20"/>
              </w:rPr>
            </w:pPr>
            <w:r>
              <w:rPr>
                <w:rFonts w:hint="eastAsia"/>
                <w:bCs/>
                <w:sz w:val="20"/>
                <w:szCs w:val="20"/>
              </w:rPr>
              <w:t>启动日+11</w:t>
            </w:r>
          </w:p>
        </w:tc>
        <w:tc>
          <w:tcPr>
            <w:tcW w:w="726" w:type="pct"/>
            <w:shd w:val="clear" w:color="auto" w:fill="auto"/>
            <w:noWrap/>
            <w:tcMar>
              <w:top w:w="12" w:type="dxa"/>
              <w:left w:w="12" w:type="dxa"/>
              <w:right w:w="12" w:type="dxa"/>
            </w:tcMar>
            <w:vAlign w:val="center"/>
          </w:tcPr>
          <w:p w14:paraId="7FF7090F" w14:textId="77777777" w:rsidR="001A2929" w:rsidRDefault="004C5F05">
            <w:pPr>
              <w:widowControl/>
              <w:spacing w:line="240" w:lineRule="auto"/>
              <w:ind w:firstLineChars="0" w:firstLine="0"/>
              <w:jc w:val="left"/>
              <w:textAlignment w:val="center"/>
              <w:rPr>
                <w:bCs/>
                <w:sz w:val="20"/>
                <w:szCs w:val="20"/>
              </w:rPr>
            </w:pPr>
            <w:r>
              <w:rPr>
                <w:rFonts w:hint="eastAsia"/>
                <w:bCs/>
                <w:sz w:val="20"/>
                <w:szCs w:val="20"/>
              </w:rPr>
              <w:t>启动日+20</w:t>
            </w:r>
          </w:p>
        </w:tc>
      </w:tr>
      <w:tr w:rsidR="001A2929" w14:paraId="00AC3AB8" w14:textId="77777777">
        <w:trPr>
          <w:trHeight w:val="463"/>
        </w:trPr>
        <w:tc>
          <w:tcPr>
            <w:tcW w:w="607" w:type="pct"/>
            <w:shd w:val="clear" w:color="auto" w:fill="auto"/>
            <w:noWrap/>
            <w:tcMar>
              <w:top w:w="12" w:type="dxa"/>
              <w:left w:w="12" w:type="dxa"/>
              <w:right w:w="12" w:type="dxa"/>
            </w:tcMar>
            <w:vAlign w:val="center"/>
          </w:tcPr>
          <w:p w14:paraId="41F2EB74" w14:textId="77777777" w:rsidR="001A2929" w:rsidRDefault="004C5F05">
            <w:pPr>
              <w:widowControl/>
              <w:spacing w:line="240" w:lineRule="auto"/>
              <w:ind w:firstLineChars="0" w:firstLine="0"/>
              <w:jc w:val="center"/>
              <w:textAlignment w:val="center"/>
              <w:rPr>
                <w:bCs/>
                <w:sz w:val="20"/>
                <w:szCs w:val="20"/>
              </w:rPr>
            </w:pPr>
            <w:r>
              <w:rPr>
                <w:rFonts w:hint="eastAsia"/>
                <w:bCs/>
                <w:sz w:val="20"/>
                <w:szCs w:val="20"/>
              </w:rPr>
              <w:t>3</w:t>
            </w:r>
          </w:p>
        </w:tc>
        <w:tc>
          <w:tcPr>
            <w:tcW w:w="845" w:type="pct"/>
            <w:vMerge/>
            <w:shd w:val="clear" w:color="auto" w:fill="auto"/>
            <w:noWrap/>
            <w:tcMar>
              <w:top w:w="12" w:type="dxa"/>
              <w:left w:w="12" w:type="dxa"/>
              <w:right w:w="12" w:type="dxa"/>
            </w:tcMar>
            <w:vAlign w:val="center"/>
          </w:tcPr>
          <w:p w14:paraId="1F3F991C" w14:textId="77777777" w:rsidR="001A2929" w:rsidRDefault="001A2929">
            <w:pPr>
              <w:widowControl/>
              <w:spacing w:line="240" w:lineRule="auto"/>
              <w:ind w:firstLineChars="0" w:firstLine="0"/>
              <w:jc w:val="left"/>
              <w:rPr>
                <w:bCs/>
                <w:sz w:val="20"/>
                <w:szCs w:val="20"/>
              </w:rPr>
            </w:pPr>
          </w:p>
        </w:tc>
        <w:tc>
          <w:tcPr>
            <w:tcW w:w="1536" w:type="pct"/>
            <w:shd w:val="clear" w:color="auto" w:fill="auto"/>
            <w:noWrap/>
            <w:tcMar>
              <w:top w:w="12" w:type="dxa"/>
              <w:left w:w="12" w:type="dxa"/>
              <w:right w:w="12" w:type="dxa"/>
            </w:tcMar>
            <w:vAlign w:val="center"/>
          </w:tcPr>
          <w:p w14:paraId="65E18416" w14:textId="77777777" w:rsidR="001A2929" w:rsidRDefault="004C5F05">
            <w:pPr>
              <w:widowControl/>
              <w:spacing w:line="240" w:lineRule="auto"/>
              <w:ind w:firstLineChars="0" w:firstLine="0"/>
              <w:jc w:val="left"/>
              <w:textAlignment w:val="center"/>
              <w:rPr>
                <w:bCs/>
                <w:sz w:val="20"/>
                <w:szCs w:val="20"/>
              </w:rPr>
            </w:pPr>
            <w:r>
              <w:rPr>
                <w:rFonts w:hint="eastAsia"/>
                <w:bCs/>
                <w:sz w:val="20"/>
                <w:szCs w:val="20"/>
              </w:rPr>
              <w:t>招标过程</w:t>
            </w:r>
          </w:p>
        </w:tc>
        <w:tc>
          <w:tcPr>
            <w:tcW w:w="558" w:type="pct"/>
            <w:shd w:val="clear" w:color="auto" w:fill="auto"/>
            <w:noWrap/>
            <w:tcMar>
              <w:top w:w="12" w:type="dxa"/>
              <w:left w:w="12" w:type="dxa"/>
              <w:right w:w="12" w:type="dxa"/>
            </w:tcMar>
            <w:vAlign w:val="center"/>
          </w:tcPr>
          <w:p w14:paraId="179533AF" w14:textId="77777777" w:rsidR="001A2929" w:rsidRDefault="004C5F05">
            <w:pPr>
              <w:widowControl/>
              <w:spacing w:line="240" w:lineRule="auto"/>
              <w:ind w:firstLineChars="0" w:firstLine="0"/>
              <w:jc w:val="center"/>
              <w:textAlignment w:val="center"/>
              <w:rPr>
                <w:bCs/>
                <w:sz w:val="20"/>
                <w:szCs w:val="20"/>
              </w:rPr>
            </w:pPr>
            <w:r>
              <w:rPr>
                <w:rFonts w:hint="eastAsia"/>
                <w:bCs/>
                <w:sz w:val="20"/>
                <w:szCs w:val="20"/>
              </w:rPr>
              <w:t>10</w:t>
            </w:r>
          </w:p>
        </w:tc>
        <w:tc>
          <w:tcPr>
            <w:tcW w:w="725" w:type="pct"/>
            <w:shd w:val="clear" w:color="auto" w:fill="auto"/>
            <w:noWrap/>
            <w:tcMar>
              <w:top w:w="12" w:type="dxa"/>
              <w:left w:w="12" w:type="dxa"/>
              <w:right w:w="12" w:type="dxa"/>
            </w:tcMar>
            <w:vAlign w:val="center"/>
          </w:tcPr>
          <w:p w14:paraId="51EC856F" w14:textId="77777777" w:rsidR="001A2929" w:rsidRDefault="004C5F05">
            <w:pPr>
              <w:widowControl/>
              <w:spacing w:line="240" w:lineRule="auto"/>
              <w:ind w:firstLineChars="0" w:firstLine="0"/>
              <w:jc w:val="left"/>
              <w:textAlignment w:val="center"/>
              <w:rPr>
                <w:bCs/>
                <w:sz w:val="20"/>
                <w:szCs w:val="20"/>
              </w:rPr>
            </w:pPr>
            <w:r>
              <w:rPr>
                <w:rFonts w:hint="eastAsia"/>
                <w:bCs/>
                <w:sz w:val="20"/>
                <w:szCs w:val="20"/>
              </w:rPr>
              <w:t>启动日+21</w:t>
            </w:r>
          </w:p>
        </w:tc>
        <w:tc>
          <w:tcPr>
            <w:tcW w:w="726" w:type="pct"/>
            <w:shd w:val="clear" w:color="auto" w:fill="auto"/>
            <w:noWrap/>
            <w:tcMar>
              <w:top w:w="12" w:type="dxa"/>
              <w:left w:w="12" w:type="dxa"/>
              <w:right w:w="12" w:type="dxa"/>
            </w:tcMar>
            <w:vAlign w:val="center"/>
          </w:tcPr>
          <w:p w14:paraId="79C7CA63" w14:textId="77777777" w:rsidR="001A2929" w:rsidRDefault="004C5F05">
            <w:pPr>
              <w:widowControl/>
              <w:spacing w:line="240" w:lineRule="auto"/>
              <w:ind w:firstLineChars="0" w:firstLine="0"/>
              <w:jc w:val="left"/>
              <w:textAlignment w:val="center"/>
              <w:rPr>
                <w:bCs/>
                <w:sz w:val="20"/>
                <w:szCs w:val="20"/>
              </w:rPr>
            </w:pPr>
            <w:r>
              <w:rPr>
                <w:rFonts w:hint="eastAsia"/>
                <w:bCs/>
                <w:sz w:val="20"/>
                <w:szCs w:val="20"/>
              </w:rPr>
              <w:t>启动日+30</w:t>
            </w:r>
          </w:p>
        </w:tc>
      </w:tr>
      <w:tr w:rsidR="001A2929" w14:paraId="6F30886E" w14:textId="77777777">
        <w:trPr>
          <w:trHeight w:val="594"/>
        </w:trPr>
        <w:tc>
          <w:tcPr>
            <w:tcW w:w="607" w:type="pct"/>
            <w:shd w:val="clear" w:color="auto" w:fill="auto"/>
            <w:noWrap/>
            <w:tcMar>
              <w:top w:w="12" w:type="dxa"/>
              <w:left w:w="12" w:type="dxa"/>
              <w:right w:w="12" w:type="dxa"/>
            </w:tcMar>
            <w:vAlign w:val="center"/>
          </w:tcPr>
          <w:p w14:paraId="6A5556F8" w14:textId="77777777" w:rsidR="001A2929" w:rsidRDefault="004C5F05">
            <w:pPr>
              <w:widowControl/>
              <w:spacing w:line="240" w:lineRule="auto"/>
              <w:ind w:firstLineChars="0" w:firstLine="0"/>
              <w:jc w:val="center"/>
              <w:textAlignment w:val="center"/>
              <w:rPr>
                <w:bCs/>
                <w:sz w:val="20"/>
                <w:szCs w:val="20"/>
              </w:rPr>
            </w:pPr>
            <w:r>
              <w:rPr>
                <w:rFonts w:hint="eastAsia"/>
                <w:bCs/>
                <w:sz w:val="20"/>
                <w:szCs w:val="20"/>
              </w:rPr>
              <w:t>4</w:t>
            </w:r>
          </w:p>
        </w:tc>
        <w:tc>
          <w:tcPr>
            <w:tcW w:w="845" w:type="pct"/>
            <w:vMerge/>
            <w:shd w:val="clear" w:color="auto" w:fill="auto"/>
            <w:noWrap/>
            <w:tcMar>
              <w:top w:w="12" w:type="dxa"/>
              <w:left w:w="12" w:type="dxa"/>
              <w:right w:w="12" w:type="dxa"/>
            </w:tcMar>
            <w:vAlign w:val="center"/>
          </w:tcPr>
          <w:p w14:paraId="66F655CA" w14:textId="77777777" w:rsidR="001A2929" w:rsidRDefault="001A2929">
            <w:pPr>
              <w:widowControl/>
              <w:spacing w:line="240" w:lineRule="auto"/>
              <w:ind w:firstLineChars="0" w:firstLine="0"/>
              <w:jc w:val="left"/>
              <w:rPr>
                <w:bCs/>
                <w:sz w:val="20"/>
                <w:szCs w:val="20"/>
              </w:rPr>
            </w:pPr>
          </w:p>
        </w:tc>
        <w:tc>
          <w:tcPr>
            <w:tcW w:w="1536" w:type="pct"/>
            <w:shd w:val="clear" w:color="auto" w:fill="auto"/>
            <w:noWrap/>
            <w:tcMar>
              <w:top w:w="12" w:type="dxa"/>
              <w:left w:w="12" w:type="dxa"/>
              <w:right w:w="12" w:type="dxa"/>
            </w:tcMar>
            <w:vAlign w:val="center"/>
          </w:tcPr>
          <w:p w14:paraId="134608B1" w14:textId="77777777" w:rsidR="001A2929" w:rsidRDefault="004C5F05">
            <w:pPr>
              <w:widowControl/>
              <w:spacing w:line="240" w:lineRule="auto"/>
              <w:ind w:firstLineChars="0" w:firstLine="0"/>
              <w:jc w:val="left"/>
              <w:textAlignment w:val="center"/>
              <w:rPr>
                <w:bCs/>
                <w:sz w:val="20"/>
                <w:szCs w:val="20"/>
              </w:rPr>
            </w:pPr>
            <w:r>
              <w:rPr>
                <w:rFonts w:hint="eastAsia"/>
                <w:bCs/>
                <w:sz w:val="20"/>
                <w:szCs w:val="20"/>
              </w:rPr>
              <w:t>中标单位合同签订</w:t>
            </w:r>
          </w:p>
        </w:tc>
        <w:tc>
          <w:tcPr>
            <w:tcW w:w="558" w:type="pct"/>
            <w:shd w:val="clear" w:color="auto" w:fill="auto"/>
            <w:noWrap/>
            <w:tcMar>
              <w:top w:w="12" w:type="dxa"/>
              <w:left w:w="12" w:type="dxa"/>
              <w:right w:w="12" w:type="dxa"/>
            </w:tcMar>
            <w:vAlign w:val="center"/>
          </w:tcPr>
          <w:p w14:paraId="00C82DC5" w14:textId="77777777" w:rsidR="001A2929" w:rsidRDefault="004C5F05">
            <w:pPr>
              <w:widowControl/>
              <w:spacing w:line="240" w:lineRule="auto"/>
              <w:ind w:firstLineChars="0" w:firstLine="0"/>
              <w:jc w:val="center"/>
              <w:textAlignment w:val="center"/>
              <w:rPr>
                <w:bCs/>
                <w:sz w:val="20"/>
                <w:szCs w:val="20"/>
              </w:rPr>
            </w:pPr>
            <w:r>
              <w:rPr>
                <w:rFonts w:hint="eastAsia"/>
                <w:bCs/>
                <w:sz w:val="20"/>
                <w:szCs w:val="20"/>
              </w:rPr>
              <w:t>10</w:t>
            </w:r>
          </w:p>
        </w:tc>
        <w:tc>
          <w:tcPr>
            <w:tcW w:w="1264" w:type="dxa"/>
            <w:shd w:val="clear" w:color="auto" w:fill="auto"/>
            <w:noWrap/>
            <w:tcMar>
              <w:top w:w="12" w:type="dxa"/>
              <w:left w:w="12" w:type="dxa"/>
              <w:right w:w="12" w:type="dxa"/>
            </w:tcMar>
            <w:vAlign w:val="center"/>
          </w:tcPr>
          <w:p w14:paraId="1A908C46" w14:textId="77777777" w:rsidR="001A2929" w:rsidRDefault="004C5F05">
            <w:pPr>
              <w:widowControl/>
              <w:spacing w:line="240" w:lineRule="auto"/>
              <w:ind w:firstLineChars="0" w:firstLine="0"/>
              <w:jc w:val="left"/>
              <w:textAlignment w:val="center"/>
              <w:rPr>
                <w:bCs/>
                <w:sz w:val="20"/>
                <w:szCs w:val="20"/>
              </w:rPr>
            </w:pPr>
            <w:r>
              <w:rPr>
                <w:rFonts w:hint="eastAsia"/>
                <w:bCs/>
                <w:sz w:val="20"/>
                <w:szCs w:val="20"/>
              </w:rPr>
              <w:t>启动日+21</w:t>
            </w:r>
          </w:p>
        </w:tc>
        <w:tc>
          <w:tcPr>
            <w:tcW w:w="1267" w:type="dxa"/>
            <w:shd w:val="clear" w:color="auto" w:fill="auto"/>
            <w:noWrap/>
            <w:tcMar>
              <w:top w:w="12" w:type="dxa"/>
              <w:left w:w="12" w:type="dxa"/>
              <w:right w:w="12" w:type="dxa"/>
            </w:tcMar>
            <w:vAlign w:val="center"/>
          </w:tcPr>
          <w:p w14:paraId="36622BA1" w14:textId="77777777" w:rsidR="001A2929" w:rsidRDefault="004C5F05">
            <w:pPr>
              <w:widowControl/>
              <w:spacing w:line="240" w:lineRule="auto"/>
              <w:ind w:firstLineChars="0" w:firstLine="0"/>
              <w:jc w:val="left"/>
              <w:textAlignment w:val="center"/>
              <w:rPr>
                <w:bCs/>
                <w:sz w:val="20"/>
                <w:szCs w:val="20"/>
              </w:rPr>
            </w:pPr>
            <w:r>
              <w:rPr>
                <w:rFonts w:hint="eastAsia"/>
                <w:bCs/>
                <w:sz w:val="20"/>
                <w:szCs w:val="20"/>
              </w:rPr>
              <w:t>启动日+30</w:t>
            </w:r>
          </w:p>
        </w:tc>
      </w:tr>
      <w:tr w:rsidR="001A2929" w14:paraId="0012EB0B" w14:textId="77777777">
        <w:trPr>
          <w:trHeight w:val="599"/>
        </w:trPr>
        <w:tc>
          <w:tcPr>
            <w:tcW w:w="607" w:type="pct"/>
            <w:shd w:val="clear" w:color="auto" w:fill="auto"/>
            <w:noWrap/>
            <w:tcMar>
              <w:top w:w="12" w:type="dxa"/>
              <w:left w:w="12" w:type="dxa"/>
              <w:right w:w="12" w:type="dxa"/>
            </w:tcMar>
            <w:vAlign w:val="center"/>
          </w:tcPr>
          <w:p w14:paraId="33EECA50" w14:textId="77777777" w:rsidR="001A2929" w:rsidRDefault="004C5F05">
            <w:pPr>
              <w:widowControl/>
              <w:spacing w:line="240" w:lineRule="auto"/>
              <w:ind w:firstLineChars="0" w:firstLine="0"/>
              <w:jc w:val="center"/>
              <w:textAlignment w:val="center"/>
              <w:rPr>
                <w:bCs/>
                <w:sz w:val="20"/>
                <w:szCs w:val="20"/>
              </w:rPr>
            </w:pPr>
            <w:r>
              <w:rPr>
                <w:rFonts w:hint="eastAsia"/>
                <w:bCs/>
                <w:sz w:val="20"/>
                <w:szCs w:val="20"/>
              </w:rPr>
              <w:t>5</w:t>
            </w:r>
          </w:p>
        </w:tc>
        <w:tc>
          <w:tcPr>
            <w:tcW w:w="845" w:type="pct"/>
            <w:shd w:val="clear" w:color="auto" w:fill="auto"/>
            <w:noWrap/>
            <w:tcMar>
              <w:top w:w="12" w:type="dxa"/>
              <w:left w:w="12" w:type="dxa"/>
              <w:right w:w="12" w:type="dxa"/>
            </w:tcMar>
            <w:vAlign w:val="center"/>
          </w:tcPr>
          <w:p w14:paraId="6AD43DB2" w14:textId="77777777" w:rsidR="001A2929" w:rsidRDefault="004C5F05">
            <w:pPr>
              <w:widowControl/>
              <w:spacing w:line="240" w:lineRule="auto"/>
              <w:ind w:firstLineChars="0" w:firstLine="0"/>
              <w:jc w:val="left"/>
              <w:textAlignment w:val="center"/>
              <w:rPr>
                <w:bCs/>
                <w:sz w:val="20"/>
                <w:szCs w:val="20"/>
              </w:rPr>
            </w:pPr>
            <w:r>
              <w:rPr>
                <w:rFonts w:hint="eastAsia"/>
                <w:bCs/>
                <w:sz w:val="20"/>
                <w:szCs w:val="20"/>
              </w:rPr>
              <w:t>方案设计</w:t>
            </w:r>
          </w:p>
        </w:tc>
        <w:tc>
          <w:tcPr>
            <w:tcW w:w="1536" w:type="pct"/>
            <w:shd w:val="clear" w:color="auto" w:fill="auto"/>
            <w:noWrap/>
            <w:tcMar>
              <w:top w:w="12" w:type="dxa"/>
              <w:left w:w="12" w:type="dxa"/>
              <w:right w:w="12" w:type="dxa"/>
            </w:tcMar>
            <w:vAlign w:val="center"/>
          </w:tcPr>
          <w:p w14:paraId="6B4FBF50" w14:textId="77777777" w:rsidR="001A2929" w:rsidRDefault="004C5F05">
            <w:pPr>
              <w:widowControl/>
              <w:spacing w:line="240" w:lineRule="auto"/>
              <w:ind w:firstLineChars="0" w:firstLine="0"/>
              <w:jc w:val="left"/>
              <w:textAlignment w:val="center"/>
              <w:rPr>
                <w:bCs/>
                <w:sz w:val="20"/>
                <w:szCs w:val="20"/>
              </w:rPr>
            </w:pPr>
            <w:r>
              <w:rPr>
                <w:rFonts w:hint="eastAsia"/>
                <w:bCs/>
                <w:sz w:val="20"/>
                <w:szCs w:val="20"/>
              </w:rPr>
              <w:t>需求调研、分析及方案设计</w:t>
            </w:r>
          </w:p>
        </w:tc>
        <w:tc>
          <w:tcPr>
            <w:tcW w:w="558" w:type="pct"/>
            <w:shd w:val="clear" w:color="auto" w:fill="auto"/>
            <w:noWrap/>
            <w:tcMar>
              <w:top w:w="12" w:type="dxa"/>
              <w:left w:w="12" w:type="dxa"/>
              <w:right w:w="12" w:type="dxa"/>
            </w:tcMar>
            <w:vAlign w:val="center"/>
          </w:tcPr>
          <w:p w14:paraId="6D6B3E65" w14:textId="77777777" w:rsidR="001A2929" w:rsidRDefault="004C5F05">
            <w:pPr>
              <w:widowControl/>
              <w:spacing w:line="240" w:lineRule="auto"/>
              <w:ind w:firstLineChars="0" w:firstLine="0"/>
              <w:jc w:val="center"/>
              <w:textAlignment w:val="center"/>
              <w:rPr>
                <w:bCs/>
                <w:sz w:val="20"/>
                <w:szCs w:val="20"/>
              </w:rPr>
            </w:pPr>
            <w:r>
              <w:rPr>
                <w:rFonts w:hint="eastAsia"/>
                <w:bCs/>
                <w:sz w:val="20"/>
                <w:szCs w:val="20"/>
              </w:rPr>
              <w:t>30</w:t>
            </w:r>
          </w:p>
        </w:tc>
        <w:tc>
          <w:tcPr>
            <w:tcW w:w="1264" w:type="dxa"/>
            <w:shd w:val="clear" w:color="auto" w:fill="auto"/>
            <w:noWrap/>
            <w:tcMar>
              <w:top w:w="12" w:type="dxa"/>
              <w:left w:w="12" w:type="dxa"/>
              <w:right w:w="12" w:type="dxa"/>
            </w:tcMar>
            <w:vAlign w:val="center"/>
          </w:tcPr>
          <w:p w14:paraId="46459CE8" w14:textId="77777777" w:rsidR="001A2929" w:rsidRDefault="004C5F05">
            <w:pPr>
              <w:widowControl/>
              <w:spacing w:line="240" w:lineRule="auto"/>
              <w:ind w:firstLineChars="0" w:firstLine="0"/>
              <w:jc w:val="left"/>
              <w:textAlignment w:val="center"/>
              <w:rPr>
                <w:bCs/>
                <w:sz w:val="20"/>
                <w:szCs w:val="20"/>
              </w:rPr>
            </w:pPr>
            <w:r>
              <w:rPr>
                <w:rFonts w:hint="eastAsia"/>
                <w:bCs/>
                <w:sz w:val="20"/>
                <w:szCs w:val="20"/>
              </w:rPr>
              <w:t>启动日+31</w:t>
            </w:r>
          </w:p>
        </w:tc>
        <w:tc>
          <w:tcPr>
            <w:tcW w:w="1267" w:type="dxa"/>
            <w:shd w:val="clear" w:color="auto" w:fill="auto"/>
            <w:noWrap/>
            <w:tcMar>
              <w:top w:w="12" w:type="dxa"/>
              <w:left w:w="12" w:type="dxa"/>
              <w:right w:w="12" w:type="dxa"/>
            </w:tcMar>
            <w:vAlign w:val="center"/>
          </w:tcPr>
          <w:p w14:paraId="77A13FA1" w14:textId="77777777" w:rsidR="001A2929" w:rsidRDefault="004C5F05">
            <w:pPr>
              <w:widowControl/>
              <w:spacing w:line="240" w:lineRule="auto"/>
              <w:ind w:firstLineChars="0" w:firstLine="0"/>
              <w:jc w:val="left"/>
              <w:textAlignment w:val="center"/>
              <w:rPr>
                <w:bCs/>
                <w:sz w:val="20"/>
                <w:szCs w:val="20"/>
              </w:rPr>
            </w:pPr>
            <w:r>
              <w:rPr>
                <w:rFonts w:hint="eastAsia"/>
                <w:bCs/>
                <w:sz w:val="20"/>
                <w:szCs w:val="20"/>
              </w:rPr>
              <w:t>启动日+60</w:t>
            </w:r>
          </w:p>
        </w:tc>
      </w:tr>
      <w:tr w:rsidR="001A2929" w14:paraId="310E7AA2" w14:textId="77777777">
        <w:trPr>
          <w:trHeight w:val="460"/>
        </w:trPr>
        <w:tc>
          <w:tcPr>
            <w:tcW w:w="607" w:type="pct"/>
            <w:shd w:val="clear" w:color="auto" w:fill="auto"/>
            <w:noWrap/>
            <w:tcMar>
              <w:top w:w="12" w:type="dxa"/>
              <w:left w:w="12" w:type="dxa"/>
              <w:right w:w="12" w:type="dxa"/>
            </w:tcMar>
            <w:vAlign w:val="center"/>
          </w:tcPr>
          <w:p w14:paraId="70CFB9AB" w14:textId="77777777" w:rsidR="001A2929" w:rsidRDefault="004C5F05">
            <w:pPr>
              <w:widowControl/>
              <w:spacing w:line="240" w:lineRule="auto"/>
              <w:ind w:firstLineChars="0" w:firstLine="0"/>
              <w:jc w:val="center"/>
              <w:textAlignment w:val="center"/>
              <w:rPr>
                <w:bCs/>
                <w:sz w:val="20"/>
                <w:szCs w:val="20"/>
              </w:rPr>
            </w:pPr>
            <w:r>
              <w:rPr>
                <w:rFonts w:hint="eastAsia"/>
                <w:bCs/>
                <w:sz w:val="20"/>
                <w:szCs w:val="20"/>
              </w:rPr>
              <w:t>6</w:t>
            </w:r>
          </w:p>
        </w:tc>
        <w:tc>
          <w:tcPr>
            <w:tcW w:w="845" w:type="pct"/>
            <w:vMerge w:val="restart"/>
            <w:shd w:val="clear" w:color="auto" w:fill="auto"/>
            <w:noWrap/>
            <w:tcMar>
              <w:top w:w="12" w:type="dxa"/>
              <w:left w:w="12" w:type="dxa"/>
              <w:right w:w="12" w:type="dxa"/>
            </w:tcMar>
            <w:vAlign w:val="center"/>
          </w:tcPr>
          <w:p w14:paraId="6C12C98F" w14:textId="77777777" w:rsidR="001A2929" w:rsidRDefault="004C5F05">
            <w:pPr>
              <w:widowControl/>
              <w:spacing w:line="240" w:lineRule="auto"/>
              <w:ind w:firstLineChars="0" w:firstLine="0"/>
              <w:jc w:val="left"/>
              <w:textAlignment w:val="center"/>
              <w:rPr>
                <w:bCs/>
                <w:sz w:val="20"/>
                <w:szCs w:val="20"/>
              </w:rPr>
            </w:pPr>
            <w:r>
              <w:rPr>
                <w:rFonts w:hint="eastAsia"/>
                <w:bCs/>
                <w:sz w:val="20"/>
                <w:szCs w:val="20"/>
              </w:rPr>
              <w:t>研发与实施</w:t>
            </w:r>
          </w:p>
        </w:tc>
        <w:tc>
          <w:tcPr>
            <w:tcW w:w="1536" w:type="pct"/>
            <w:shd w:val="clear" w:color="auto" w:fill="auto"/>
            <w:noWrap/>
            <w:tcMar>
              <w:top w:w="12" w:type="dxa"/>
              <w:left w:w="12" w:type="dxa"/>
              <w:right w:w="12" w:type="dxa"/>
            </w:tcMar>
            <w:vAlign w:val="center"/>
          </w:tcPr>
          <w:p w14:paraId="27CB64EB" w14:textId="77777777" w:rsidR="001A2929" w:rsidRDefault="004C5F05">
            <w:pPr>
              <w:widowControl/>
              <w:spacing w:line="240" w:lineRule="auto"/>
              <w:ind w:firstLineChars="0" w:firstLine="0"/>
              <w:jc w:val="left"/>
              <w:textAlignment w:val="center"/>
              <w:rPr>
                <w:bCs/>
                <w:sz w:val="20"/>
                <w:szCs w:val="20"/>
              </w:rPr>
            </w:pPr>
            <w:r>
              <w:rPr>
                <w:rFonts w:hint="eastAsia"/>
                <w:bCs/>
                <w:sz w:val="20"/>
                <w:szCs w:val="20"/>
              </w:rPr>
              <w:t>软件采购</w:t>
            </w:r>
          </w:p>
        </w:tc>
        <w:tc>
          <w:tcPr>
            <w:tcW w:w="558" w:type="pct"/>
            <w:shd w:val="clear" w:color="auto" w:fill="auto"/>
            <w:noWrap/>
            <w:tcMar>
              <w:top w:w="12" w:type="dxa"/>
              <w:left w:w="12" w:type="dxa"/>
              <w:right w:w="12" w:type="dxa"/>
            </w:tcMar>
            <w:vAlign w:val="center"/>
          </w:tcPr>
          <w:p w14:paraId="40EB497D" w14:textId="77777777" w:rsidR="001A2929" w:rsidRDefault="004C5F05">
            <w:pPr>
              <w:widowControl/>
              <w:spacing w:line="240" w:lineRule="auto"/>
              <w:ind w:firstLineChars="0" w:firstLine="0"/>
              <w:jc w:val="center"/>
              <w:textAlignment w:val="center"/>
              <w:rPr>
                <w:bCs/>
                <w:sz w:val="20"/>
                <w:szCs w:val="20"/>
              </w:rPr>
            </w:pPr>
            <w:r>
              <w:rPr>
                <w:rFonts w:hint="eastAsia"/>
                <w:bCs/>
                <w:sz w:val="20"/>
                <w:szCs w:val="20"/>
              </w:rPr>
              <w:t>30</w:t>
            </w:r>
          </w:p>
        </w:tc>
        <w:tc>
          <w:tcPr>
            <w:tcW w:w="1264" w:type="dxa"/>
            <w:shd w:val="clear" w:color="auto" w:fill="auto"/>
            <w:noWrap/>
            <w:tcMar>
              <w:top w:w="12" w:type="dxa"/>
              <w:left w:w="12" w:type="dxa"/>
              <w:right w:w="12" w:type="dxa"/>
            </w:tcMar>
            <w:vAlign w:val="center"/>
          </w:tcPr>
          <w:p w14:paraId="1D6F0A24" w14:textId="77777777" w:rsidR="001A2929" w:rsidRDefault="004C5F05">
            <w:pPr>
              <w:widowControl/>
              <w:spacing w:line="240" w:lineRule="auto"/>
              <w:ind w:firstLineChars="0" w:firstLine="0"/>
              <w:jc w:val="left"/>
              <w:textAlignment w:val="center"/>
              <w:rPr>
                <w:bCs/>
                <w:sz w:val="20"/>
                <w:szCs w:val="20"/>
              </w:rPr>
            </w:pPr>
            <w:r>
              <w:rPr>
                <w:rFonts w:hint="eastAsia"/>
                <w:bCs/>
                <w:sz w:val="20"/>
                <w:szCs w:val="20"/>
              </w:rPr>
              <w:t>启动日+31</w:t>
            </w:r>
          </w:p>
        </w:tc>
        <w:tc>
          <w:tcPr>
            <w:tcW w:w="1267" w:type="dxa"/>
            <w:shd w:val="clear" w:color="auto" w:fill="auto"/>
            <w:noWrap/>
            <w:tcMar>
              <w:top w:w="12" w:type="dxa"/>
              <w:left w:w="12" w:type="dxa"/>
              <w:right w:w="12" w:type="dxa"/>
            </w:tcMar>
            <w:vAlign w:val="center"/>
          </w:tcPr>
          <w:p w14:paraId="47E4D6BA" w14:textId="77777777" w:rsidR="001A2929" w:rsidRDefault="004C5F05">
            <w:pPr>
              <w:widowControl/>
              <w:spacing w:line="240" w:lineRule="auto"/>
              <w:ind w:firstLineChars="0" w:firstLine="0"/>
              <w:jc w:val="left"/>
              <w:textAlignment w:val="center"/>
              <w:rPr>
                <w:bCs/>
                <w:sz w:val="20"/>
                <w:szCs w:val="20"/>
              </w:rPr>
            </w:pPr>
            <w:r>
              <w:rPr>
                <w:rFonts w:hint="eastAsia"/>
                <w:bCs/>
                <w:sz w:val="20"/>
                <w:szCs w:val="20"/>
              </w:rPr>
              <w:t>启动日+60</w:t>
            </w:r>
          </w:p>
        </w:tc>
      </w:tr>
      <w:tr w:rsidR="001A2929" w14:paraId="54A83F7E" w14:textId="77777777">
        <w:trPr>
          <w:trHeight w:val="501"/>
        </w:trPr>
        <w:tc>
          <w:tcPr>
            <w:tcW w:w="607" w:type="pct"/>
            <w:shd w:val="clear" w:color="auto" w:fill="auto"/>
            <w:noWrap/>
            <w:tcMar>
              <w:top w:w="12" w:type="dxa"/>
              <w:left w:w="12" w:type="dxa"/>
              <w:right w:w="12" w:type="dxa"/>
            </w:tcMar>
            <w:vAlign w:val="center"/>
          </w:tcPr>
          <w:p w14:paraId="13836342" w14:textId="77777777" w:rsidR="001A2929" w:rsidRDefault="004C5F05">
            <w:pPr>
              <w:widowControl/>
              <w:spacing w:line="240" w:lineRule="auto"/>
              <w:ind w:firstLineChars="0" w:firstLine="0"/>
              <w:jc w:val="center"/>
              <w:textAlignment w:val="center"/>
              <w:rPr>
                <w:bCs/>
                <w:sz w:val="20"/>
                <w:szCs w:val="20"/>
              </w:rPr>
            </w:pPr>
            <w:r>
              <w:rPr>
                <w:rFonts w:hint="eastAsia"/>
                <w:bCs/>
                <w:sz w:val="20"/>
                <w:szCs w:val="20"/>
              </w:rPr>
              <w:t>7</w:t>
            </w:r>
          </w:p>
        </w:tc>
        <w:tc>
          <w:tcPr>
            <w:tcW w:w="845" w:type="pct"/>
            <w:vMerge/>
            <w:shd w:val="clear" w:color="auto" w:fill="auto"/>
            <w:noWrap/>
            <w:tcMar>
              <w:top w:w="12" w:type="dxa"/>
              <w:left w:w="12" w:type="dxa"/>
              <w:right w:w="12" w:type="dxa"/>
            </w:tcMar>
            <w:vAlign w:val="center"/>
          </w:tcPr>
          <w:p w14:paraId="32839C9D" w14:textId="77777777" w:rsidR="001A2929" w:rsidRDefault="001A2929">
            <w:pPr>
              <w:widowControl/>
              <w:spacing w:line="240" w:lineRule="auto"/>
              <w:ind w:firstLineChars="0" w:firstLine="0"/>
              <w:jc w:val="left"/>
              <w:rPr>
                <w:bCs/>
                <w:sz w:val="20"/>
                <w:szCs w:val="20"/>
              </w:rPr>
            </w:pPr>
          </w:p>
        </w:tc>
        <w:tc>
          <w:tcPr>
            <w:tcW w:w="1536" w:type="pct"/>
            <w:shd w:val="clear" w:color="auto" w:fill="auto"/>
            <w:noWrap/>
            <w:tcMar>
              <w:top w:w="12" w:type="dxa"/>
              <w:left w:w="12" w:type="dxa"/>
              <w:right w:w="12" w:type="dxa"/>
            </w:tcMar>
            <w:vAlign w:val="center"/>
          </w:tcPr>
          <w:p w14:paraId="7E1C115E" w14:textId="77777777" w:rsidR="001A2929" w:rsidRDefault="004C5F05">
            <w:pPr>
              <w:widowControl/>
              <w:spacing w:line="240" w:lineRule="auto"/>
              <w:ind w:firstLineChars="0" w:firstLine="0"/>
              <w:jc w:val="left"/>
              <w:textAlignment w:val="center"/>
              <w:rPr>
                <w:bCs/>
                <w:sz w:val="20"/>
                <w:szCs w:val="20"/>
              </w:rPr>
            </w:pPr>
            <w:r>
              <w:rPr>
                <w:rFonts w:hint="eastAsia"/>
                <w:bCs/>
                <w:sz w:val="20"/>
                <w:szCs w:val="20"/>
              </w:rPr>
              <w:t>软件系统开发、硬件部署</w:t>
            </w:r>
          </w:p>
        </w:tc>
        <w:tc>
          <w:tcPr>
            <w:tcW w:w="558" w:type="pct"/>
            <w:shd w:val="clear" w:color="auto" w:fill="auto"/>
            <w:noWrap/>
            <w:tcMar>
              <w:top w:w="12" w:type="dxa"/>
              <w:left w:w="12" w:type="dxa"/>
              <w:right w:w="12" w:type="dxa"/>
            </w:tcMar>
            <w:vAlign w:val="center"/>
          </w:tcPr>
          <w:p w14:paraId="15D3374A" w14:textId="77777777" w:rsidR="001A2929" w:rsidRDefault="004C5F05">
            <w:pPr>
              <w:widowControl/>
              <w:spacing w:line="240" w:lineRule="auto"/>
              <w:ind w:firstLineChars="0" w:firstLine="0"/>
              <w:jc w:val="center"/>
              <w:textAlignment w:val="center"/>
              <w:rPr>
                <w:bCs/>
                <w:sz w:val="20"/>
                <w:szCs w:val="20"/>
              </w:rPr>
            </w:pPr>
            <w:r>
              <w:rPr>
                <w:rFonts w:hint="eastAsia"/>
                <w:bCs/>
                <w:sz w:val="20"/>
                <w:szCs w:val="20"/>
              </w:rPr>
              <w:t>30</w:t>
            </w:r>
          </w:p>
        </w:tc>
        <w:tc>
          <w:tcPr>
            <w:tcW w:w="1264" w:type="dxa"/>
            <w:shd w:val="clear" w:color="auto" w:fill="auto"/>
            <w:noWrap/>
            <w:tcMar>
              <w:top w:w="12" w:type="dxa"/>
              <w:left w:w="12" w:type="dxa"/>
              <w:right w:w="12" w:type="dxa"/>
            </w:tcMar>
            <w:vAlign w:val="center"/>
          </w:tcPr>
          <w:p w14:paraId="62FCDA56" w14:textId="77777777" w:rsidR="001A2929" w:rsidRDefault="004C5F05">
            <w:pPr>
              <w:widowControl/>
              <w:spacing w:line="240" w:lineRule="auto"/>
              <w:ind w:firstLineChars="0" w:firstLine="0"/>
              <w:jc w:val="left"/>
              <w:textAlignment w:val="center"/>
              <w:rPr>
                <w:bCs/>
                <w:sz w:val="20"/>
                <w:szCs w:val="20"/>
              </w:rPr>
            </w:pPr>
            <w:r>
              <w:rPr>
                <w:rFonts w:hint="eastAsia"/>
                <w:bCs/>
                <w:sz w:val="20"/>
                <w:szCs w:val="20"/>
              </w:rPr>
              <w:t>启动日+31</w:t>
            </w:r>
          </w:p>
        </w:tc>
        <w:tc>
          <w:tcPr>
            <w:tcW w:w="1267" w:type="dxa"/>
            <w:shd w:val="clear" w:color="auto" w:fill="auto"/>
            <w:noWrap/>
            <w:tcMar>
              <w:top w:w="12" w:type="dxa"/>
              <w:left w:w="12" w:type="dxa"/>
              <w:right w:w="12" w:type="dxa"/>
            </w:tcMar>
            <w:vAlign w:val="center"/>
          </w:tcPr>
          <w:p w14:paraId="195107E3" w14:textId="77777777" w:rsidR="001A2929" w:rsidRDefault="004C5F05">
            <w:pPr>
              <w:widowControl/>
              <w:spacing w:line="240" w:lineRule="auto"/>
              <w:ind w:firstLineChars="0" w:firstLine="0"/>
              <w:jc w:val="left"/>
              <w:textAlignment w:val="center"/>
              <w:rPr>
                <w:bCs/>
                <w:sz w:val="20"/>
                <w:szCs w:val="20"/>
              </w:rPr>
            </w:pPr>
            <w:r>
              <w:rPr>
                <w:rFonts w:hint="eastAsia"/>
                <w:bCs/>
                <w:sz w:val="20"/>
                <w:szCs w:val="20"/>
              </w:rPr>
              <w:t>启动日+60</w:t>
            </w:r>
          </w:p>
        </w:tc>
      </w:tr>
      <w:tr w:rsidR="001A2929" w14:paraId="4D14F7C9" w14:textId="77777777">
        <w:trPr>
          <w:trHeight w:val="454"/>
        </w:trPr>
        <w:tc>
          <w:tcPr>
            <w:tcW w:w="607" w:type="pct"/>
            <w:shd w:val="clear" w:color="auto" w:fill="auto"/>
            <w:noWrap/>
            <w:tcMar>
              <w:top w:w="12" w:type="dxa"/>
              <w:left w:w="12" w:type="dxa"/>
              <w:right w:w="12" w:type="dxa"/>
            </w:tcMar>
            <w:vAlign w:val="center"/>
          </w:tcPr>
          <w:p w14:paraId="5598AF2C" w14:textId="77777777" w:rsidR="001A2929" w:rsidRDefault="004C5F05">
            <w:pPr>
              <w:widowControl/>
              <w:spacing w:line="240" w:lineRule="auto"/>
              <w:ind w:firstLineChars="0" w:firstLine="0"/>
              <w:jc w:val="center"/>
              <w:textAlignment w:val="center"/>
              <w:rPr>
                <w:bCs/>
                <w:sz w:val="20"/>
                <w:szCs w:val="20"/>
              </w:rPr>
            </w:pPr>
            <w:r>
              <w:rPr>
                <w:rFonts w:hint="eastAsia"/>
                <w:bCs/>
                <w:sz w:val="20"/>
                <w:szCs w:val="20"/>
              </w:rPr>
              <w:t>8</w:t>
            </w:r>
          </w:p>
        </w:tc>
        <w:tc>
          <w:tcPr>
            <w:tcW w:w="845" w:type="pct"/>
            <w:vMerge/>
            <w:shd w:val="clear" w:color="auto" w:fill="auto"/>
            <w:noWrap/>
            <w:tcMar>
              <w:top w:w="12" w:type="dxa"/>
              <w:left w:w="12" w:type="dxa"/>
              <w:right w:w="12" w:type="dxa"/>
            </w:tcMar>
            <w:vAlign w:val="center"/>
          </w:tcPr>
          <w:p w14:paraId="5D850220" w14:textId="77777777" w:rsidR="001A2929" w:rsidRDefault="001A2929">
            <w:pPr>
              <w:widowControl/>
              <w:spacing w:line="240" w:lineRule="auto"/>
              <w:ind w:firstLineChars="0" w:firstLine="0"/>
              <w:jc w:val="left"/>
              <w:rPr>
                <w:bCs/>
                <w:sz w:val="20"/>
                <w:szCs w:val="20"/>
              </w:rPr>
            </w:pPr>
          </w:p>
        </w:tc>
        <w:tc>
          <w:tcPr>
            <w:tcW w:w="1536" w:type="pct"/>
            <w:shd w:val="clear" w:color="auto" w:fill="auto"/>
            <w:noWrap/>
            <w:tcMar>
              <w:top w:w="12" w:type="dxa"/>
              <w:left w:w="12" w:type="dxa"/>
              <w:right w:w="12" w:type="dxa"/>
            </w:tcMar>
            <w:vAlign w:val="center"/>
          </w:tcPr>
          <w:p w14:paraId="52AF68FB" w14:textId="77777777" w:rsidR="001A2929" w:rsidRDefault="004C5F05">
            <w:pPr>
              <w:widowControl/>
              <w:spacing w:line="240" w:lineRule="auto"/>
              <w:ind w:firstLineChars="0" w:firstLine="0"/>
              <w:jc w:val="left"/>
              <w:textAlignment w:val="center"/>
              <w:rPr>
                <w:bCs/>
                <w:sz w:val="20"/>
                <w:szCs w:val="20"/>
              </w:rPr>
            </w:pPr>
            <w:r>
              <w:rPr>
                <w:rFonts w:hint="eastAsia"/>
                <w:bCs/>
                <w:sz w:val="20"/>
                <w:szCs w:val="20"/>
              </w:rPr>
              <w:t>系统功能部署与总体联调</w:t>
            </w:r>
          </w:p>
        </w:tc>
        <w:tc>
          <w:tcPr>
            <w:tcW w:w="558" w:type="pct"/>
            <w:shd w:val="clear" w:color="auto" w:fill="auto"/>
            <w:noWrap/>
            <w:tcMar>
              <w:top w:w="12" w:type="dxa"/>
              <w:left w:w="12" w:type="dxa"/>
              <w:right w:w="12" w:type="dxa"/>
            </w:tcMar>
            <w:vAlign w:val="center"/>
          </w:tcPr>
          <w:p w14:paraId="2E5B397B" w14:textId="77777777" w:rsidR="001A2929" w:rsidRDefault="004C5F05">
            <w:pPr>
              <w:widowControl/>
              <w:spacing w:line="240" w:lineRule="auto"/>
              <w:ind w:firstLineChars="0" w:firstLine="0"/>
              <w:jc w:val="center"/>
              <w:textAlignment w:val="center"/>
              <w:rPr>
                <w:bCs/>
                <w:sz w:val="20"/>
                <w:szCs w:val="20"/>
              </w:rPr>
            </w:pPr>
            <w:r>
              <w:rPr>
                <w:rFonts w:hint="eastAsia"/>
                <w:bCs/>
                <w:sz w:val="20"/>
                <w:szCs w:val="20"/>
              </w:rPr>
              <w:t>30</w:t>
            </w:r>
          </w:p>
        </w:tc>
        <w:tc>
          <w:tcPr>
            <w:tcW w:w="1264" w:type="dxa"/>
            <w:shd w:val="clear" w:color="auto" w:fill="auto"/>
            <w:noWrap/>
            <w:tcMar>
              <w:top w:w="12" w:type="dxa"/>
              <w:left w:w="12" w:type="dxa"/>
              <w:right w:w="12" w:type="dxa"/>
            </w:tcMar>
            <w:vAlign w:val="center"/>
          </w:tcPr>
          <w:p w14:paraId="7CB8E46B" w14:textId="77777777" w:rsidR="001A2929" w:rsidRDefault="004C5F05">
            <w:pPr>
              <w:widowControl/>
              <w:spacing w:line="240" w:lineRule="auto"/>
              <w:ind w:firstLineChars="0" w:firstLine="0"/>
              <w:jc w:val="left"/>
              <w:textAlignment w:val="center"/>
              <w:rPr>
                <w:bCs/>
                <w:sz w:val="20"/>
                <w:szCs w:val="20"/>
              </w:rPr>
            </w:pPr>
            <w:r>
              <w:rPr>
                <w:rFonts w:hint="eastAsia"/>
                <w:bCs/>
                <w:sz w:val="20"/>
                <w:szCs w:val="20"/>
              </w:rPr>
              <w:t>启动日+31</w:t>
            </w:r>
          </w:p>
        </w:tc>
        <w:tc>
          <w:tcPr>
            <w:tcW w:w="1267" w:type="dxa"/>
            <w:shd w:val="clear" w:color="auto" w:fill="auto"/>
            <w:noWrap/>
            <w:tcMar>
              <w:top w:w="12" w:type="dxa"/>
              <w:left w:w="12" w:type="dxa"/>
              <w:right w:w="12" w:type="dxa"/>
            </w:tcMar>
            <w:vAlign w:val="center"/>
          </w:tcPr>
          <w:p w14:paraId="5C1FDAAD" w14:textId="77777777" w:rsidR="001A2929" w:rsidRDefault="004C5F05">
            <w:pPr>
              <w:widowControl/>
              <w:spacing w:line="240" w:lineRule="auto"/>
              <w:ind w:firstLineChars="0" w:firstLine="0"/>
              <w:jc w:val="left"/>
              <w:textAlignment w:val="center"/>
              <w:rPr>
                <w:bCs/>
                <w:sz w:val="20"/>
                <w:szCs w:val="20"/>
              </w:rPr>
            </w:pPr>
            <w:r>
              <w:rPr>
                <w:rFonts w:hint="eastAsia"/>
                <w:bCs/>
                <w:sz w:val="20"/>
                <w:szCs w:val="20"/>
              </w:rPr>
              <w:t>启动日+60</w:t>
            </w:r>
          </w:p>
        </w:tc>
      </w:tr>
      <w:tr w:rsidR="001A2929" w14:paraId="28AAC8D8" w14:textId="77777777">
        <w:trPr>
          <w:trHeight w:val="459"/>
        </w:trPr>
        <w:tc>
          <w:tcPr>
            <w:tcW w:w="607" w:type="pct"/>
            <w:shd w:val="clear" w:color="auto" w:fill="auto"/>
            <w:noWrap/>
            <w:tcMar>
              <w:top w:w="12" w:type="dxa"/>
              <w:left w:w="12" w:type="dxa"/>
              <w:right w:w="12" w:type="dxa"/>
            </w:tcMar>
            <w:vAlign w:val="center"/>
          </w:tcPr>
          <w:p w14:paraId="3872CB29" w14:textId="77777777" w:rsidR="001A2929" w:rsidRDefault="004C5F05">
            <w:pPr>
              <w:widowControl/>
              <w:spacing w:line="240" w:lineRule="auto"/>
              <w:ind w:firstLineChars="0" w:firstLine="0"/>
              <w:jc w:val="center"/>
              <w:textAlignment w:val="center"/>
              <w:rPr>
                <w:bCs/>
                <w:sz w:val="20"/>
                <w:szCs w:val="20"/>
              </w:rPr>
            </w:pPr>
            <w:r>
              <w:rPr>
                <w:rFonts w:hint="eastAsia"/>
                <w:bCs/>
                <w:sz w:val="20"/>
                <w:szCs w:val="20"/>
              </w:rPr>
              <w:lastRenderedPageBreak/>
              <w:t>9</w:t>
            </w:r>
          </w:p>
        </w:tc>
        <w:tc>
          <w:tcPr>
            <w:tcW w:w="845" w:type="pct"/>
            <w:vMerge/>
            <w:shd w:val="clear" w:color="auto" w:fill="auto"/>
            <w:noWrap/>
            <w:tcMar>
              <w:top w:w="12" w:type="dxa"/>
              <w:left w:w="12" w:type="dxa"/>
              <w:right w:w="12" w:type="dxa"/>
            </w:tcMar>
            <w:vAlign w:val="center"/>
          </w:tcPr>
          <w:p w14:paraId="26E8C860" w14:textId="77777777" w:rsidR="001A2929" w:rsidRDefault="001A2929">
            <w:pPr>
              <w:widowControl/>
              <w:spacing w:line="240" w:lineRule="auto"/>
              <w:ind w:firstLineChars="0" w:firstLine="0"/>
              <w:jc w:val="left"/>
              <w:rPr>
                <w:bCs/>
                <w:sz w:val="20"/>
                <w:szCs w:val="20"/>
              </w:rPr>
            </w:pPr>
          </w:p>
        </w:tc>
        <w:tc>
          <w:tcPr>
            <w:tcW w:w="1536" w:type="pct"/>
            <w:shd w:val="clear" w:color="auto" w:fill="auto"/>
            <w:noWrap/>
            <w:tcMar>
              <w:top w:w="12" w:type="dxa"/>
              <w:left w:w="12" w:type="dxa"/>
              <w:right w:w="12" w:type="dxa"/>
            </w:tcMar>
            <w:vAlign w:val="center"/>
          </w:tcPr>
          <w:p w14:paraId="4B5BD49B" w14:textId="77777777" w:rsidR="001A2929" w:rsidRDefault="004C5F05">
            <w:pPr>
              <w:widowControl/>
              <w:spacing w:line="240" w:lineRule="auto"/>
              <w:ind w:firstLineChars="0" w:firstLine="0"/>
              <w:jc w:val="left"/>
              <w:textAlignment w:val="center"/>
              <w:rPr>
                <w:bCs/>
                <w:sz w:val="20"/>
                <w:szCs w:val="20"/>
              </w:rPr>
            </w:pPr>
            <w:r>
              <w:rPr>
                <w:rFonts w:hint="eastAsia"/>
                <w:bCs/>
                <w:sz w:val="20"/>
                <w:szCs w:val="20"/>
              </w:rPr>
              <w:t>正式上线</w:t>
            </w:r>
          </w:p>
        </w:tc>
        <w:tc>
          <w:tcPr>
            <w:tcW w:w="558" w:type="pct"/>
            <w:shd w:val="clear" w:color="auto" w:fill="auto"/>
            <w:noWrap/>
            <w:tcMar>
              <w:top w:w="12" w:type="dxa"/>
              <w:left w:w="12" w:type="dxa"/>
              <w:right w:w="12" w:type="dxa"/>
            </w:tcMar>
            <w:vAlign w:val="center"/>
          </w:tcPr>
          <w:p w14:paraId="1CF80DF6" w14:textId="77777777" w:rsidR="001A2929" w:rsidRDefault="004C5F05">
            <w:pPr>
              <w:widowControl/>
              <w:spacing w:line="240" w:lineRule="auto"/>
              <w:ind w:firstLineChars="0" w:firstLine="0"/>
              <w:jc w:val="center"/>
              <w:textAlignment w:val="center"/>
              <w:rPr>
                <w:bCs/>
                <w:sz w:val="20"/>
                <w:szCs w:val="20"/>
              </w:rPr>
            </w:pPr>
            <w:r>
              <w:rPr>
                <w:rFonts w:hint="eastAsia"/>
                <w:bCs/>
                <w:sz w:val="20"/>
                <w:szCs w:val="20"/>
              </w:rPr>
              <w:t>30</w:t>
            </w:r>
          </w:p>
        </w:tc>
        <w:tc>
          <w:tcPr>
            <w:tcW w:w="725" w:type="pct"/>
            <w:shd w:val="clear" w:color="auto" w:fill="auto"/>
            <w:noWrap/>
            <w:tcMar>
              <w:top w:w="12" w:type="dxa"/>
              <w:left w:w="12" w:type="dxa"/>
              <w:right w:w="12" w:type="dxa"/>
            </w:tcMar>
            <w:vAlign w:val="center"/>
          </w:tcPr>
          <w:p w14:paraId="733C4D10" w14:textId="77777777" w:rsidR="001A2929" w:rsidRDefault="004C5F05">
            <w:pPr>
              <w:widowControl/>
              <w:spacing w:line="240" w:lineRule="auto"/>
              <w:ind w:firstLineChars="0" w:firstLine="0"/>
              <w:jc w:val="left"/>
              <w:textAlignment w:val="center"/>
              <w:rPr>
                <w:bCs/>
                <w:sz w:val="20"/>
                <w:szCs w:val="20"/>
              </w:rPr>
            </w:pPr>
            <w:r>
              <w:rPr>
                <w:rFonts w:hint="eastAsia"/>
                <w:bCs/>
                <w:sz w:val="20"/>
                <w:szCs w:val="20"/>
              </w:rPr>
              <w:t>启动日+31</w:t>
            </w:r>
          </w:p>
        </w:tc>
        <w:tc>
          <w:tcPr>
            <w:tcW w:w="726" w:type="pct"/>
            <w:shd w:val="clear" w:color="auto" w:fill="auto"/>
            <w:noWrap/>
            <w:tcMar>
              <w:top w:w="12" w:type="dxa"/>
              <w:left w:w="12" w:type="dxa"/>
              <w:right w:w="12" w:type="dxa"/>
            </w:tcMar>
            <w:vAlign w:val="center"/>
          </w:tcPr>
          <w:p w14:paraId="6B654F94" w14:textId="77777777" w:rsidR="001A2929" w:rsidRDefault="004C5F05">
            <w:pPr>
              <w:widowControl/>
              <w:spacing w:line="240" w:lineRule="auto"/>
              <w:ind w:firstLineChars="0" w:firstLine="0"/>
              <w:jc w:val="left"/>
              <w:textAlignment w:val="center"/>
              <w:rPr>
                <w:bCs/>
                <w:sz w:val="20"/>
                <w:szCs w:val="20"/>
              </w:rPr>
            </w:pPr>
            <w:r>
              <w:rPr>
                <w:rFonts w:hint="eastAsia"/>
                <w:bCs/>
                <w:sz w:val="20"/>
                <w:szCs w:val="20"/>
              </w:rPr>
              <w:t>启动日+60</w:t>
            </w:r>
          </w:p>
        </w:tc>
      </w:tr>
      <w:tr w:rsidR="001A2929" w14:paraId="0D4B3C73" w14:textId="77777777">
        <w:trPr>
          <w:trHeight w:val="477"/>
        </w:trPr>
        <w:tc>
          <w:tcPr>
            <w:tcW w:w="607" w:type="pct"/>
            <w:shd w:val="clear" w:color="auto" w:fill="auto"/>
            <w:noWrap/>
            <w:tcMar>
              <w:top w:w="12" w:type="dxa"/>
              <w:left w:w="12" w:type="dxa"/>
              <w:right w:w="12" w:type="dxa"/>
            </w:tcMar>
            <w:vAlign w:val="center"/>
          </w:tcPr>
          <w:p w14:paraId="3AE7C57C" w14:textId="77777777" w:rsidR="001A2929" w:rsidRDefault="004C5F05">
            <w:pPr>
              <w:widowControl/>
              <w:spacing w:line="240" w:lineRule="auto"/>
              <w:ind w:firstLineChars="0" w:firstLine="0"/>
              <w:jc w:val="center"/>
              <w:textAlignment w:val="center"/>
              <w:rPr>
                <w:bCs/>
                <w:sz w:val="20"/>
                <w:szCs w:val="20"/>
              </w:rPr>
            </w:pPr>
            <w:r>
              <w:rPr>
                <w:rFonts w:hint="eastAsia"/>
                <w:bCs/>
                <w:sz w:val="20"/>
                <w:szCs w:val="20"/>
              </w:rPr>
              <w:t>10</w:t>
            </w:r>
          </w:p>
        </w:tc>
        <w:tc>
          <w:tcPr>
            <w:tcW w:w="845" w:type="pct"/>
            <w:shd w:val="clear" w:color="auto" w:fill="auto"/>
            <w:noWrap/>
            <w:tcMar>
              <w:top w:w="12" w:type="dxa"/>
              <w:left w:w="12" w:type="dxa"/>
              <w:right w:w="12" w:type="dxa"/>
            </w:tcMar>
            <w:vAlign w:val="center"/>
          </w:tcPr>
          <w:p w14:paraId="688FF6AB" w14:textId="77777777" w:rsidR="001A2929" w:rsidRDefault="004C5F05">
            <w:pPr>
              <w:widowControl/>
              <w:spacing w:line="240" w:lineRule="auto"/>
              <w:ind w:firstLineChars="0" w:firstLine="0"/>
              <w:jc w:val="left"/>
              <w:textAlignment w:val="center"/>
              <w:rPr>
                <w:bCs/>
                <w:sz w:val="20"/>
                <w:szCs w:val="20"/>
              </w:rPr>
            </w:pPr>
            <w:r>
              <w:rPr>
                <w:rFonts w:hint="eastAsia"/>
                <w:bCs/>
                <w:sz w:val="20"/>
                <w:szCs w:val="20"/>
              </w:rPr>
              <w:t>项目试运行</w:t>
            </w:r>
          </w:p>
        </w:tc>
        <w:tc>
          <w:tcPr>
            <w:tcW w:w="1536" w:type="pct"/>
            <w:shd w:val="clear" w:color="auto" w:fill="auto"/>
            <w:noWrap/>
            <w:tcMar>
              <w:top w:w="12" w:type="dxa"/>
              <w:left w:w="12" w:type="dxa"/>
              <w:right w:w="12" w:type="dxa"/>
            </w:tcMar>
            <w:vAlign w:val="center"/>
          </w:tcPr>
          <w:p w14:paraId="75F6E90A" w14:textId="77777777" w:rsidR="001A2929" w:rsidRDefault="004C5F05">
            <w:pPr>
              <w:widowControl/>
              <w:spacing w:line="240" w:lineRule="auto"/>
              <w:ind w:firstLineChars="0" w:firstLine="0"/>
              <w:jc w:val="left"/>
              <w:textAlignment w:val="center"/>
              <w:rPr>
                <w:bCs/>
                <w:sz w:val="20"/>
                <w:szCs w:val="20"/>
              </w:rPr>
            </w:pPr>
            <w:r>
              <w:rPr>
                <w:rFonts w:hint="eastAsia"/>
                <w:bCs/>
                <w:sz w:val="20"/>
                <w:szCs w:val="20"/>
              </w:rPr>
              <w:t>项目试运行</w:t>
            </w:r>
          </w:p>
        </w:tc>
        <w:tc>
          <w:tcPr>
            <w:tcW w:w="558" w:type="pct"/>
            <w:shd w:val="clear" w:color="auto" w:fill="auto"/>
            <w:noWrap/>
            <w:tcMar>
              <w:top w:w="12" w:type="dxa"/>
              <w:left w:w="12" w:type="dxa"/>
              <w:right w:w="12" w:type="dxa"/>
            </w:tcMar>
            <w:vAlign w:val="center"/>
          </w:tcPr>
          <w:p w14:paraId="1C572C8E" w14:textId="77777777" w:rsidR="001A2929" w:rsidRDefault="004C5F05">
            <w:pPr>
              <w:widowControl/>
              <w:spacing w:line="240" w:lineRule="auto"/>
              <w:ind w:firstLineChars="0" w:firstLine="0"/>
              <w:jc w:val="center"/>
              <w:textAlignment w:val="center"/>
              <w:rPr>
                <w:bCs/>
                <w:sz w:val="20"/>
                <w:szCs w:val="20"/>
              </w:rPr>
            </w:pPr>
            <w:r>
              <w:rPr>
                <w:rFonts w:hint="eastAsia"/>
                <w:bCs/>
                <w:sz w:val="20"/>
                <w:szCs w:val="20"/>
              </w:rPr>
              <w:t>30</w:t>
            </w:r>
          </w:p>
        </w:tc>
        <w:tc>
          <w:tcPr>
            <w:tcW w:w="725" w:type="pct"/>
            <w:shd w:val="clear" w:color="auto" w:fill="auto"/>
            <w:noWrap/>
            <w:tcMar>
              <w:top w:w="12" w:type="dxa"/>
              <w:left w:w="12" w:type="dxa"/>
              <w:right w:w="12" w:type="dxa"/>
            </w:tcMar>
            <w:vAlign w:val="center"/>
          </w:tcPr>
          <w:p w14:paraId="57550A3E" w14:textId="77777777" w:rsidR="001A2929" w:rsidRDefault="004C5F05">
            <w:pPr>
              <w:widowControl/>
              <w:spacing w:line="240" w:lineRule="auto"/>
              <w:ind w:firstLineChars="0" w:firstLine="0"/>
              <w:jc w:val="left"/>
              <w:textAlignment w:val="center"/>
              <w:rPr>
                <w:bCs/>
                <w:sz w:val="20"/>
                <w:szCs w:val="20"/>
              </w:rPr>
            </w:pPr>
            <w:r>
              <w:rPr>
                <w:rFonts w:hint="eastAsia"/>
                <w:bCs/>
                <w:sz w:val="20"/>
                <w:szCs w:val="20"/>
              </w:rPr>
              <w:t>启动日+61</w:t>
            </w:r>
          </w:p>
        </w:tc>
        <w:tc>
          <w:tcPr>
            <w:tcW w:w="726" w:type="pct"/>
            <w:shd w:val="clear" w:color="auto" w:fill="auto"/>
            <w:noWrap/>
            <w:tcMar>
              <w:top w:w="12" w:type="dxa"/>
              <w:left w:w="12" w:type="dxa"/>
              <w:right w:w="12" w:type="dxa"/>
            </w:tcMar>
            <w:vAlign w:val="center"/>
          </w:tcPr>
          <w:p w14:paraId="7476D160" w14:textId="77777777" w:rsidR="001A2929" w:rsidRDefault="004C5F05">
            <w:pPr>
              <w:widowControl/>
              <w:spacing w:line="240" w:lineRule="auto"/>
              <w:ind w:firstLineChars="0" w:firstLine="0"/>
              <w:jc w:val="left"/>
              <w:textAlignment w:val="center"/>
              <w:rPr>
                <w:bCs/>
                <w:sz w:val="20"/>
                <w:szCs w:val="20"/>
              </w:rPr>
            </w:pPr>
            <w:r>
              <w:rPr>
                <w:rFonts w:hint="eastAsia"/>
                <w:bCs/>
                <w:sz w:val="20"/>
                <w:szCs w:val="20"/>
              </w:rPr>
              <w:t>启动日+90</w:t>
            </w:r>
          </w:p>
        </w:tc>
      </w:tr>
      <w:tr w:rsidR="001A2929" w14:paraId="726D64FF" w14:textId="77777777">
        <w:trPr>
          <w:trHeight w:val="477"/>
        </w:trPr>
        <w:tc>
          <w:tcPr>
            <w:tcW w:w="607" w:type="pct"/>
            <w:shd w:val="clear" w:color="auto" w:fill="auto"/>
            <w:noWrap/>
            <w:tcMar>
              <w:top w:w="12" w:type="dxa"/>
              <w:left w:w="12" w:type="dxa"/>
              <w:right w:w="12" w:type="dxa"/>
            </w:tcMar>
            <w:vAlign w:val="center"/>
          </w:tcPr>
          <w:p w14:paraId="1A5AC2E6" w14:textId="77777777" w:rsidR="001A2929" w:rsidRDefault="004C5F05">
            <w:pPr>
              <w:widowControl/>
              <w:spacing w:line="240" w:lineRule="auto"/>
              <w:ind w:firstLineChars="0" w:firstLine="0"/>
              <w:jc w:val="center"/>
              <w:textAlignment w:val="center"/>
              <w:rPr>
                <w:bCs/>
                <w:sz w:val="20"/>
                <w:szCs w:val="20"/>
              </w:rPr>
            </w:pPr>
            <w:r>
              <w:rPr>
                <w:rFonts w:hint="eastAsia"/>
                <w:bCs/>
                <w:sz w:val="20"/>
                <w:szCs w:val="20"/>
              </w:rPr>
              <w:t>11</w:t>
            </w:r>
          </w:p>
        </w:tc>
        <w:tc>
          <w:tcPr>
            <w:tcW w:w="845" w:type="pct"/>
            <w:shd w:val="clear" w:color="auto" w:fill="auto"/>
            <w:noWrap/>
            <w:tcMar>
              <w:top w:w="12" w:type="dxa"/>
              <w:left w:w="12" w:type="dxa"/>
              <w:right w:w="12" w:type="dxa"/>
            </w:tcMar>
            <w:vAlign w:val="center"/>
          </w:tcPr>
          <w:p w14:paraId="26F3B119" w14:textId="77777777" w:rsidR="001A2929" w:rsidRDefault="004C5F05">
            <w:pPr>
              <w:widowControl/>
              <w:spacing w:line="240" w:lineRule="auto"/>
              <w:ind w:firstLineChars="0" w:firstLine="0"/>
              <w:jc w:val="left"/>
              <w:textAlignment w:val="center"/>
              <w:rPr>
                <w:bCs/>
                <w:sz w:val="20"/>
                <w:szCs w:val="20"/>
              </w:rPr>
            </w:pPr>
            <w:r>
              <w:rPr>
                <w:rFonts w:hint="eastAsia"/>
                <w:bCs/>
                <w:sz w:val="20"/>
                <w:szCs w:val="20"/>
              </w:rPr>
              <w:t>项目验收</w:t>
            </w:r>
          </w:p>
        </w:tc>
        <w:tc>
          <w:tcPr>
            <w:tcW w:w="1536" w:type="pct"/>
            <w:shd w:val="clear" w:color="auto" w:fill="auto"/>
            <w:noWrap/>
            <w:tcMar>
              <w:top w:w="12" w:type="dxa"/>
              <w:left w:w="12" w:type="dxa"/>
              <w:right w:w="12" w:type="dxa"/>
            </w:tcMar>
            <w:vAlign w:val="center"/>
          </w:tcPr>
          <w:p w14:paraId="6DDDC0C1" w14:textId="77777777" w:rsidR="001A2929" w:rsidRDefault="004C5F05">
            <w:pPr>
              <w:widowControl/>
              <w:spacing w:line="240" w:lineRule="auto"/>
              <w:ind w:firstLineChars="0" w:firstLine="0"/>
              <w:jc w:val="left"/>
              <w:textAlignment w:val="center"/>
              <w:rPr>
                <w:bCs/>
                <w:sz w:val="20"/>
                <w:szCs w:val="20"/>
              </w:rPr>
            </w:pPr>
            <w:r>
              <w:rPr>
                <w:rFonts w:hint="eastAsia"/>
                <w:bCs/>
                <w:sz w:val="20"/>
                <w:szCs w:val="20"/>
              </w:rPr>
              <w:t>项目验收</w:t>
            </w:r>
          </w:p>
        </w:tc>
        <w:tc>
          <w:tcPr>
            <w:tcW w:w="558" w:type="pct"/>
            <w:shd w:val="clear" w:color="auto" w:fill="auto"/>
            <w:noWrap/>
            <w:tcMar>
              <w:top w:w="12" w:type="dxa"/>
              <w:left w:w="12" w:type="dxa"/>
              <w:right w:w="12" w:type="dxa"/>
            </w:tcMar>
            <w:vAlign w:val="center"/>
          </w:tcPr>
          <w:p w14:paraId="6F38A08D" w14:textId="77777777" w:rsidR="001A2929" w:rsidRDefault="004C5F05">
            <w:pPr>
              <w:widowControl/>
              <w:spacing w:line="240" w:lineRule="auto"/>
              <w:ind w:firstLineChars="0" w:firstLine="0"/>
              <w:jc w:val="center"/>
              <w:textAlignment w:val="center"/>
              <w:rPr>
                <w:rFonts w:eastAsiaTheme="minorEastAsia"/>
                <w:bCs/>
                <w:sz w:val="20"/>
                <w:szCs w:val="20"/>
              </w:rPr>
            </w:pPr>
            <w:r>
              <w:rPr>
                <w:rFonts w:hint="eastAsia"/>
                <w:bCs/>
                <w:sz w:val="20"/>
                <w:szCs w:val="20"/>
              </w:rPr>
              <w:t>30</w:t>
            </w:r>
          </w:p>
        </w:tc>
        <w:tc>
          <w:tcPr>
            <w:tcW w:w="725" w:type="pct"/>
            <w:shd w:val="clear" w:color="auto" w:fill="auto"/>
            <w:noWrap/>
            <w:tcMar>
              <w:top w:w="12" w:type="dxa"/>
              <w:left w:w="12" w:type="dxa"/>
              <w:right w:w="12" w:type="dxa"/>
            </w:tcMar>
            <w:vAlign w:val="center"/>
          </w:tcPr>
          <w:p w14:paraId="6A74258D" w14:textId="77777777" w:rsidR="001A2929" w:rsidRDefault="004C5F05">
            <w:pPr>
              <w:widowControl/>
              <w:spacing w:line="240" w:lineRule="auto"/>
              <w:ind w:firstLineChars="0" w:firstLine="0"/>
              <w:jc w:val="left"/>
              <w:textAlignment w:val="center"/>
              <w:rPr>
                <w:bCs/>
                <w:sz w:val="20"/>
                <w:szCs w:val="20"/>
              </w:rPr>
            </w:pPr>
            <w:r>
              <w:rPr>
                <w:rFonts w:hint="eastAsia"/>
                <w:bCs/>
                <w:sz w:val="20"/>
                <w:szCs w:val="20"/>
              </w:rPr>
              <w:t>启动日+61</w:t>
            </w:r>
          </w:p>
        </w:tc>
        <w:tc>
          <w:tcPr>
            <w:tcW w:w="726" w:type="pct"/>
            <w:shd w:val="clear" w:color="auto" w:fill="auto"/>
            <w:noWrap/>
            <w:tcMar>
              <w:top w:w="12" w:type="dxa"/>
              <w:left w:w="12" w:type="dxa"/>
              <w:right w:w="12" w:type="dxa"/>
            </w:tcMar>
            <w:vAlign w:val="center"/>
          </w:tcPr>
          <w:p w14:paraId="04D17475" w14:textId="77777777" w:rsidR="001A2929" w:rsidRDefault="004C5F05">
            <w:pPr>
              <w:widowControl/>
              <w:spacing w:line="240" w:lineRule="auto"/>
              <w:ind w:firstLineChars="0" w:firstLine="0"/>
              <w:jc w:val="left"/>
              <w:textAlignment w:val="center"/>
              <w:rPr>
                <w:bCs/>
                <w:sz w:val="20"/>
                <w:szCs w:val="20"/>
              </w:rPr>
            </w:pPr>
            <w:r>
              <w:rPr>
                <w:rFonts w:hint="eastAsia"/>
                <w:bCs/>
                <w:sz w:val="20"/>
                <w:szCs w:val="20"/>
              </w:rPr>
              <w:t>启动日+90</w:t>
            </w:r>
          </w:p>
        </w:tc>
      </w:tr>
      <w:bookmarkEnd w:id="178"/>
    </w:tbl>
    <w:p w14:paraId="69C88930" w14:textId="77777777" w:rsidR="001A2929" w:rsidRDefault="001A2929">
      <w:pPr>
        <w:ind w:firstLine="480"/>
        <w:sectPr w:rsidR="001A2929">
          <w:footerReference w:type="default" r:id="rId15"/>
          <w:pgSz w:w="11906" w:h="16838"/>
          <w:pgMar w:top="1440" w:right="1416" w:bottom="1440" w:left="1800" w:header="851" w:footer="992" w:gutter="0"/>
          <w:pgNumType w:start="1"/>
          <w:cols w:space="425"/>
          <w:docGrid w:type="lines" w:linePitch="312"/>
        </w:sectPr>
      </w:pPr>
    </w:p>
    <w:p w14:paraId="4D43EEB2" w14:textId="77777777" w:rsidR="001A2929" w:rsidRDefault="004C5F05">
      <w:pPr>
        <w:pStyle w:val="1"/>
      </w:pPr>
      <w:bookmarkStart w:id="179" w:name="_Toc202624687"/>
      <w:r>
        <w:rPr>
          <w:rFonts w:hint="eastAsia"/>
        </w:rPr>
        <w:lastRenderedPageBreak/>
        <w:t>项目预算</w:t>
      </w:r>
      <w:bookmarkEnd w:id="179"/>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1380"/>
        <w:gridCol w:w="1380"/>
        <w:gridCol w:w="6289"/>
        <w:gridCol w:w="1423"/>
        <w:gridCol w:w="1417"/>
        <w:gridCol w:w="1560"/>
      </w:tblGrid>
      <w:tr w:rsidR="00AE3E4D" w:rsidRPr="00F532E5" w14:paraId="5E456C75" w14:textId="198A2730" w:rsidTr="00AE3E4D">
        <w:trPr>
          <w:trHeight w:val="320"/>
        </w:trPr>
        <w:tc>
          <w:tcPr>
            <w:tcW w:w="580" w:type="dxa"/>
            <w:shd w:val="clear" w:color="000000" w:fill="auto"/>
            <w:noWrap/>
            <w:vAlign w:val="center"/>
            <w:hideMark/>
          </w:tcPr>
          <w:p w14:paraId="5D60EE82" w14:textId="77777777" w:rsidR="00AE3E4D" w:rsidRPr="00A756DE" w:rsidRDefault="00AE3E4D" w:rsidP="00F532E5">
            <w:pPr>
              <w:widowControl/>
              <w:spacing w:line="240" w:lineRule="auto"/>
              <w:ind w:firstLineChars="0" w:firstLine="0"/>
              <w:jc w:val="center"/>
              <w:rPr>
                <w:rFonts w:cs="宋体"/>
                <w:b/>
                <w:bCs/>
                <w:color w:val="000000" w:themeColor="text1"/>
                <w:kern w:val="0"/>
                <w:szCs w:val="24"/>
              </w:rPr>
            </w:pPr>
            <w:r w:rsidRPr="00A756DE">
              <w:rPr>
                <w:rFonts w:cs="宋体" w:hint="eastAsia"/>
                <w:b/>
                <w:bCs/>
                <w:color w:val="000000" w:themeColor="text1"/>
                <w:kern w:val="0"/>
                <w:szCs w:val="24"/>
              </w:rPr>
              <w:t>序号</w:t>
            </w:r>
          </w:p>
        </w:tc>
        <w:tc>
          <w:tcPr>
            <w:tcW w:w="1380" w:type="dxa"/>
            <w:shd w:val="clear" w:color="000000" w:fill="auto"/>
            <w:noWrap/>
            <w:vAlign w:val="center"/>
            <w:hideMark/>
          </w:tcPr>
          <w:p w14:paraId="6AAAC96A" w14:textId="77777777" w:rsidR="00AE3E4D" w:rsidRPr="00A756DE" w:rsidRDefault="00AE3E4D" w:rsidP="00F532E5">
            <w:pPr>
              <w:widowControl/>
              <w:spacing w:line="240" w:lineRule="auto"/>
              <w:ind w:firstLineChars="0" w:firstLine="0"/>
              <w:jc w:val="center"/>
              <w:rPr>
                <w:rFonts w:cs="宋体"/>
                <w:b/>
                <w:bCs/>
                <w:color w:val="000000" w:themeColor="text1"/>
                <w:kern w:val="0"/>
                <w:szCs w:val="24"/>
              </w:rPr>
            </w:pPr>
            <w:r w:rsidRPr="00A756DE">
              <w:rPr>
                <w:rFonts w:cs="宋体" w:hint="eastAsia"/>
                <w:b/>
                <w:bCs/>
                <w:color w:val="000000" w:themeColor="text1"/>
                <w:kern w:val="0"/>
                <w:szCs w:val="24"/>
              </w:rPr>
              <w:t>模块</w:t>
            </w:r>
          </w:p>
        </w:tc>
        <w:tc>
          <w:tcPr>
            <w:tcW w:w="1380" w:type="dxa"/>
            <w:shd w:val="clear" w:color="000000" w:fill="auto"/>
            <w:noWrap/>
            <w:vAlign w:val="center"/>
            <w:hideMark/>
          </w:tcPr>
          <w:p w14:paraId="34FDDFB2" w14:textId="77777777" w:rsidR="00AE3E4D" w:rsidRPr="00A756DE" w:rsidRDefault="00AE3E4D" w:rsidP="00F532E5">
            <w:pPr>
              <w:widowControl/>
              <w:spacing w:line="240" w:lineRule="auto"/>
              <w:ind w:firstLineChars="0" w:firstLine="0"/>
              <w:jc w:val="center"/>
              <w:rPr>
                <w:rFonts w:cs="宋体"/>
                <w:b/>
                <w:bCs/>
                <w:color w:val="000000" w:themeColor="text1"/>
                <w:kern w:val="0"/>
                <w:szCs w:val="24"/>
              </w:rPr>
            </w:pPr>
            <w:r w:rsidRPr="00A756DE">
              <w:rPr>
                <w:rFonts w:cs="宋体" w:hint="eastAsia"/>
                <w:b/>
                <w:bCs/>
                <w:color w:val="000000" w:themeColor="text1"/>
                <w:kern w:val="0"/>
                <w:szCs w:val="24"/>
              </w:rPr>
              <w:t>功能</w:t>
            </w:r>
          </w:p>
        </w:tc>
        <w:tc>
          <w:tcPr>
            <w:tcW w:w="6289" w:type="dxa"/>
            <w:shd w:val="clear" w:color="000000" w:fill="auto"/>
            <w:vAlign w:val="center"/>
            <w:hideMark/>
          </w:tcPr>
          <w:p w14:paraId="0A7B70A1" w14:textId="77777777" w:rsidR="00AE3E4D" w:rsidRPr="00A756DE" w:rsidRDefault="00AE3E4D" w:rsidP="00F532E5">
            <w:pPr>
              <w:widowControl/>
              <w:spacing w:line="240" w:lineRule="auto"/>
              <w:ind w:firstLineChars="0" w:firstLine="0"/>
              <w:jc w:val="center"/>
              <w:rPr>
                <w:rFonts w:cs="宋体"/>
                <w:b/>
                <w:bCs/>
                <w:color w:val="000000" w:themeColor="text1"/>
                <w:kern w:val="0"/>
                <w:szCs w:val="24"/>
              </w:rPr>
            </w:pPr>
            <w:r w:rsidRPr="00A756DE">
              <w:rPr>
                <w:rFonts w:cs="宋体" w:hint="eastAsia"/>
                <w:b/>
                <w:bCs/>
                <w:color w:val="000000" w:themeColor="text1"/>
                <w:kern w:val="0"/>
                <w:szCs w:val="24"/>
              </w:rPr>
              <w:t>描述</w:t>
            </w:r>
          </w:p>
        </w:tc>
        <w:tc>
          <w:tcPr>
            <w:tcW w:w="1423" w:type="dxa"/>
            <w:shd w:val="clear" w:color="000000" w:fill="auto"/>
          </w:tcPr>
          <w:p w14:paraId="7FB19F76" w14:textId="4A5456D7" w:rsidR="00AE3E4D" w:rsidRPr="00AE3E4D" w:rsidRDefault="00AE3E4D" w:rsidP="00AE3E4D">
            <w:pPr>
              <w:widowControl/>
              <w:spacing w:line="240" w:lineRule="auto"/>
              <w:ind w:firstLineChars="0" w:firstLine="0"/>
              <w:jc w:val="center"/>
              <w:rPr>
                <w:rFonts w:cs="宋体" w:hint="eastAsia"/>
                <w:b/>
                <w:bCs/>
                <w:color w:val="000000" w:themeColor="text1"/>
                <w:kern w:val="0"/>
                <w:szCs w:val="24"/>
              </w:rPr>
            </w:pPr>
            <w:r>
              <w:rPr>
                <w:rFonts w:cs="宋体" w:hint="eastAsia"/>
                <w:b/>
                <w:bCs/>
                <w:color w:val="000000" w:themeColor="text1"/>
                <w:kern w:val="0"/>
                <w:szCs w:val="24"/>
              </w:rPr>
              <w:t>工作量</w:t>
            </w:r>
            <w:r>
              <w:rPr>
                <w:rFonts w:hint="eastAsia"/>
              </w:rPr>
              <w:t>（人天）</w:t>
            </w:r>
          </w:p>
        </w:tc>
        <w:tc>
          <w:tcPr>
            <w:tcW w:w="1417" w:type="dxa"/>
            <w:shd w:val="clear" w:color="000000" w:fill="auto"/>
          </w:tcPr>
          <w:p w14:paraId="640E2232" w14:textId="459DA9A3" w:rsidR="00AE3E4D" w:rsidRPr="00A756DE" w:rsidRDefault="00AE3E4D" w:rsidP="00F532E5">
            <w:pPr>
              <w:widowControl/>
              <w:spacing w:line="240" w:lineRule="auto"/>
              <w:ind w:firstLineChars="0" w:firstLine="0"/>
              <w:jc w:val="center"/>
              <w:rPr>
                <w:rFonts w:cs="宋体" w:hint="eastAsia"/>
                <w:b/>
                <w:bCs/>
                <w:color w:val="000000" w:themeColor="text1"/>
                <w:kern w:val="0"/>
                <w:szCs w:val="24"/>
              </w:rPr>
            </w:pPr>
            <w:r>
              <w:rPr>
                <w:rFonts w:cs="宋体" w:hint="eastAsia"/>
                <w:b/>
                <w:bCs/>
                <w:color w:val="000000" w:themeColor="text1"/>
                <w:kern w:val="0"/>
                <w:szCs w:val="24"/>
              </w:rPr>
              <w:t>单价</w:t>
            </w:r>
          </w:p>
        </w:tc>
        <w:tc>
          <w:tcPr>
            <w:tcW w:w="1560" w:type="dxa"/>
            <w:shd w:val="clear" w:color="000000" w:fill="auto"/>
          </w:tcPr>
          <w:p w14:paraId="0D42B621" w14:textId="4CABB9DA" w:rsidR="00AE3E4D" w:rsidRPr="00A756DE" w:rsidRDefault="00AE3E4D" w:rsidP="00F532E5">
            <w:pPr>
              <w:widowControl/>
              <w:spacing w:line="240" w:lineRule="auto"/>
              <w:ind w:firstLineChars="0" w:firstLine="0"/>
              <w:jc w:val="center"/>
              <w:rPr>
                <w:rFonts w:cs="宋体" w:hint="eastAsia"/>
                <w:b/>
                <w:bCs/>
                <w:color w:val="000000" w:themeColor="text1"/>
                <w:kern w:val="0"/>
                <w:szCs w:val="24"/>
              </w:rPr>
            </w:pPr>
            <w:r>
              <w:rPr>
                <w:rFonts w:cs="宋体" w:hint="eastAsia"/>
                <w:b/>
                <w:bCs/>
                <w:color w:val="000000" w:themeColor="text1"/>
                <w:kern w:val="0"/>
                <w:szCs w:val="24"/>
              </w:rPr>
              <w:t>总价</w:t>
            </w:r>
          </w:p>
        </w:tc>
      </w:tr>
      <w:tr w:rsidR="00AE3E4D" w:rsidRPr="00A756DE" w14:paraId="162011AD" w14:textId="5351BAEC" w:rsidTr="00AE3E4D">
        <w:trPr>
          <w:trHeight w:val="280"/>
        </w:trPr>
        <w:tc>
          <w:tcPr>
            <w:tcW w:w="580" w:type="dxa"/>
            <w:shd w:val="clear" w:color="auto" w:fill="auto"/>
            <w:noWrap/>
            <w:vAlign w:val="center"/>
            <w:hideMark/>
          </w:tcPr>
          <w:p w14:paraId="285EAFCE" w14:textId="77777777" w:rsidR="00AE3E4D" w:rsidRPr="00A756DE" w:rsidRDefault="00AE3E4D" w:rsidP="00F532E5">
            <w:pPr>
              <w:widowControl/>
              <w:spacing w:line="240" w:lineRule="auto"/>
              <w:ind w:right="100" w:firstLineChars="0" w:firstLine="0"/>
              <w:jc w:val="right"/>
              <w:rPr>
                <w:rFonts w:cs="宋体"/>
                <w:color w:val="000000"/>
                <w:kern w:val="0"/>
                <w:sz w:val="20"/>
                <w:szCs w:val="20"/>
              </w:rPr>
            </w:pPr>
            <w:r w:rsidRPr="00A756DE">
              <w:rPr>
                <w:rFonts w:cs="宋体" w:hint="eastAsia"/>
                <w:color w:val="000000"/>
                <w:kern w:val="0"/>
                <w:sz w:val="20"/>
                <w:szCs w:val="20"/>
              </w:rPr>
              <w:t>1</w:t>
            </w:r>
          </w:p>
        </w:tc>
        <w:tc>
          <w:tcPr>
            <w:tcW w:w="1380" w:type="dxa"/>
            <w:vMerge w:val="restart"/>
            <w:shd w:val="clear" w:color="auto" w:fill="auto"/>
            <w:noWrap/>
            <w:vAlign w:val="center"/>
            <w:hideMark/>
          </w:tcPr>
          <w:p w14:paraId="538B2982" w14:textId="77777777" w:rsidR="00AE3E4D" w:rsidRPr="00A756DE" w:rsidRDefault="00AE3E4D" w:rsidP="00A756DE">
            <w:pPr>
              <w:widowControl/>
              <w:spacing w:line="240" w:lineRule="auto"/>
              <w:ind w:firstLineChars="0" w:firstLine="0"/>
              <w:jc w:val="left"/>
              <w:rPr>
                <w:rFonts w:cs="宋体"/>
                <w:color w:val="000000"/>
                <w:kern w:val="0"/>
                <w:sz w:val="20"/>
                <w:szCs w:val="20"/>
              </w:rPr>
            </w:pPr>
            <w:r w:rsidRPr="00A756DE">
              <w:rPr>
                <w:rFonts w:cs="宋体" w:hint="eastAsia"/>
                <w:color w:val="000000"/>
                <w:kern w:val="0"/>
                <w:sz w:val="20"/>
                <w:szCs w:val="20"/>
              </w:rPr>
              <w:t>代煎平台对接</w:t>
            </w:r>
          </w:p>
        </w:tc>
        <w:tc>
          <w:tcPr>
            <w:tcW w:w="1380" w:type="dxa"/>
            <w:shd w:val="clear" w:color="auto" w:fill="auto"/>
            <w:noWrap/>
            <w:vAlign w:val="center"/>
            <w:hideMark/>
          </w:tcPr>
          <w:p w14:paraId="1CC4387F" w14:textId="77777777" w:rsidR="00AE3E4D" w:rsidRPr="00A756DE" w:rsidRDefault="00AE3E4D" w:rsidP="00A756DE">
            <w:pPr>
              <w:widowControl/>
              <w:spacing w:line="240" w:lineRule="auto"/>
              <w:ind w:firstLineChars="0" w:firstLine="0"/>
              <w:jc w:val="left"/>
              <w:rPr>
                <w:rFonts w:cs="宋体"/>
                <w:color w:val="000000"/>
                <w:kern w:val="0"/>
                <w:sz w:val="20"/>
                <w:szCs w:val="20"/>
              </w:rPr>
            </w:pPr>
            <w:r w:rsidRPr="00A756DE">
              <w:rPr>
                <w:rFonts w:cs="宋体" w:hint="eastAsia"/>
                <w:color w:val="000000"/>
                <w:kern w:val="0"/>
                <w:sz w:val="20"/>
                <w:szCs w:val="20"/>
              </w:rPr>
              <w:t>下单接口</w:t>
            </w:r>
          </w:p>
        </w:tc>
        <w:tc>
          <w:tcPr>
            <w:tcW w:w="6289" w:type="dxa"/>
            <w:shd w:val="clear" w:color="auto" w:fill="auto"/>
            <w:noWrap/>
            <w:vAlign w:val="center"/>
            <w:hideMark/>
          </w:tcPr>
          <w:p w14:paraId="2EB81291" w14:textId="77777777" w:rsidR="00AE3E4D" w:rsidRPr="00A756DE" w:rsidRDefault="00AE3E4D" w:rsidP="00A756DE">
            <w:pPr>
              <w:widowControl/>
              <w:spacing w:line="240" w:lineRule="auto"/>
              <w:ind w:firstLineChars="0" w:firstLine="0"/>
              <w:jc w:val="left"/>
              <w:rPr>
                <w:rFonts w:cs="宋体"/>
                <w:color w:val="000000"/>
                <w:kern w:val="0"/>
                <w:sz w:val="20"/>
                <w:szCs w:val="20"/>
              </w:rPr>
            </w:pPr>
            <w:r w:rsidRPr="00A756DE">
              <w:rPr>
                <w:rFonts w:cs="宋体" w:hint="eastAsia"/>
                <w:color w:val="000000"/>
                <w:kern w:val="0"/>
                <w:sz w:val="20"/>
                <w:szCs w:val="20"/>
              </w:rPr>
              <w:t xml:space="preserve">　</w:t>
            </w:r>
          </w:p>
        </w:tc>
        <w:tc>
          <w:tcPr>
            <w:tcW w:w="1423" w:type="dxa"/>
          </w:tcPr>
          <w:p w14:paraId="07DCFBBD" w14:textId="77777777" w:rsidR="00AE3E4D" w:rsidRPr="00A756DE" w:rsidRDefault="00AE3E4D" w:rsidP="00A756DE">
            <w:pPr>
              <w:widowControl/>
              <w:spacing w:line="240" w:lineRule="auto"/>
              <w:ind w:firstLineChars="0" w:firstLine="0"/>
              <w:jc w:val="left"/>
              <w:rPr>
                <w:rFonts w:cs="宋体" w:hint="eastAsia"/>
                <w:color w:val="000000"/>
                <w:kern w:val="0"/>
                <w:sz w:val="20"/>
                <w:szCs w:val="20"/>
              </w:rPr>
            </w:pPr>
          </w:p>
        </w:tc>
        <w:tc>
          <w:tcPr>
            <w:tcW w:w="1417" w:type="dxa"/>
          </w:tcPr>
          <w:p w14:paraId="017CCCA6" w14:textId="77777777" w:rsidR="00AE3E4D" w:rsidRPr="00A756DE" w:rsidRDefault="00AE3E4D" w:rsidP="00A756DE">
            <w:pPr>
              <w:widowControl/>
              <w:spacing w:line="240" w:lineRule="auto"/>
              <w:ind w:firstLineChars="0" w:firstLine="0"/>
              <w:jc w:val="left"/>
              <w:rPr>
                <w:rFonts w:cs="宋体" w:hint="eastAsia"/>
                <w:color w:val="000000"/>
                <w:kern w:val="0"/>
                <w:sz w:val="20"/>
                <w:szCs w:val="20"/>
              </w:rPr>
            </w:pPr>
          </w:p>
        </w:tc>
        <w:tc>
          <w:tcPr>
            <w:tcW w:w="1560" w:type="dxa"/>
          </w:tcPr>
          <w:p w14:paraId="2BC3B8C6" w14:textId="77777777" w:rsidR="00AE3E4D" w:rsidRPr="00A756DE" w:rsidRDefault="00AE3E4D" w:rsidP="00A756DE">
            <w:pPr>
              <w:widowControl/>
              <w:spacing w:line="240" w:lineRule="auto"/>
              <w:ind w:firstLineChars="0" w:firstLine="0"/>
              <w:jc w:val="left"/>
              <w:rPr>
                <w:rFonts w:cs="宋体" w:hint="eastAsia"/>
                <w:color w:val="000000"/>
                <w:kern w:val="0"/>
                <w:sz w:val="20"/>
                <w:szCs w:val="20"/>
              </w:rPr>
            </w:pPr>
          </w:p>
        </w:tc>
      </w:tr>
      <w:tr w:rsidR="00AE3E4D" w:rsidRPr="00A756DE" w14:paraId="1FDC00FF" w14:textId="0E944DD0" w:rsidTr="00AE3E4D">
        <w:trPr>
          <w:trHeight w:val="280"/>
        </w:trPr>
        <w:tc>
          <w:tcPr>
            <w:tcW w:w="580" w:type="dxa"/>
            <w:shd w:val="clear" w:color="auto" w:fill="auto"/>
            <w:noWrap/>
            <w:vAlign w:val="center"/>
            <w:hideMark/>
          </w:tcPr>
          <w:p w14:paraId="6752E2D3" w14:textId="77777777" w:rsidR="00AE3E4D" w:rsidRPr="00A756DE" w:rsidRDefault="00AE3E4D" w:rsidP="00F532E5">
            <w:pPr>
              <w:widowControl/>
              <w:spacing w:line="240" w:lineRule="auto"/>
              <w:ind w:right="100" w:firstLineChars="0" w:firstLine="0"/>
              <w:jc w:val="right"/>
              <w:rPr>
                <w:rFonts w:cs="宋体"/>
                <w:color w:val="000000"/>
                <w:kern w:val="0"/>
                <w:sz w:val="20"/>
                <w:szCs w:val="20"/>
              </w:rPr>
            </w:pPr>
            <w:r w:rsidRPr="00A756DE">
              <w:rPr>
                <w:rFonts w:cs="宋体" w:hint="eastAsia"/>
                <w:color w:val="000000"/>
                <w:kern w:val="0"/>
                <w:sz w:val="20"/>
                <w:szCs w:val="20"/>
              </w:rPr>
              <w:t>2</w:t>
            </w:r>
          </w:p>
        </w:tc>
        <w:tc>
          <w:tcPr>
            <w:tcW w:w="1380" w:type="dxa"/>
            <w:vMerge/>
            <w:vAlign w:val="center"/>
            <w:hideMark/>
          </w:tcPr>
          <w:p w14:paraId="71D4B5B4" w14:textId="77777777" w:rsidR="00AE3E4D" w:rsidRPr="00A756DE" w:rsidRDefault="00AE3E4D" w:rsidP="00A756DE">
            <w:pPr>
              <w:widowControl/>
              <w:spacing w:line="240" w:lineRule="auto"/>
              <w:ind w:firstLineChars="0" w:firstLine="0"/>
              <w:jc w:val="left"/>
              <w:rPr>
                <w:rFonts w:cs="宋体"/>
                <w:color w:val="000000"/>
                <w:kern w:val="0"/>
                <w:sz w:val="20"/>
                <w:szCs w:val="20"/>
              </w:rPr>
            </w:pPr>
          </w:p>
        </w:tc>
        <w:tc>
          <w:tcPr>
            <w:tcW w:w="1380" w:type="dxa"/>
            <w:shd w:val="clear" w:color="auto" w:fill="auto"/>
            <w:noWrap/>
            <w:vAlign w:val="center"/>
            <w:hideMark/>
          </w:tcPr>
          <w:p w14:paraId="084BC0AA" w14:textId="77777777" w:rsidR="00AE3E4D" w:rsidRPr="00A756DE" w:rsidRDefault="00AE3E4D" w:rsidP="00A756DE">
            <w:pPr>
              <w:widowControl/>
              <w:spacing w:line="240" w:lineRule="auto"/>
              <w:ind w:firstLineChars="0" w:firstLine="0"/>
              <w:jc w:val="left"/>
              <w:rPr>
                <w:rFonts w:cs="宋体"/>
                <w:color w:val="000000"/>
                <w:kern w:val="0"/>
                <w:sz w:val="20"/>
                <w:szCs w:val="20"/>
              </w:rPr>
            </w:pPr>
            <w:r w:rsidRPr="00A756DE">
              <w:rPr>
                <w:rFonts w:cs="宋体" w:hint="eastAsia"/>
                <w:color w:val="000000"/>
                <w:kern w:val="0"/>
                <w:sz w:val="20"/>
                <w:szCs w:val="20"/>
              </w:rPr>
              <w:t>取消下单接口</w:t>
            </w:r>
          </w:p>
        </w:tc>
        <w:tc>
          <w:tcPr>
            <w:tcW w:w="6289" w:type="dxa"/>
            <w:shd w:val="clear" w:color="auto" w:fill="auto"/>
            <w:noWrap/>
            <w:vAlign w:val="center"/>
            <w:hideMark/>
          </w:tcPr>
          <w:p w14:paraId="5D2B006A" w14:textId="77777777" w:rsidR="00AE3E4D" w:rsidRPr="00A756DE" w:rsidRDefault="00AE3E4D" w:rsidP="00A756DE">
            <w:pPr>
              <w:widowControl/>
              <w:spacing w:line="240" w:lineRule="auto"/>
              <w:ind w:firstLineChars="0" w:firstLine="0"/>
              <w:jc w:val="left"/>
              <w:rPr>
                <w:rFonts w:cs="宋体"/>
                <w:color w:val="000000"/>
                <w:kern w:val="0"/>
                <w:sz w:val="20"/>
                <w:szCs w:val="20"/>
              </w:rPr>
            </w:pPr>
            <w:r w:rsidRPr="00A756DE">
              <w:rPr>
                <w:rFonts w:cs="宋体" w:hint="eastAsia"/>
                <w:color w:val="000000"/>
                <w:kern w:val="0"/>
                <w:sz w:val="20"/>
                <w:szCs w:val="20"/>
              </w:rPr>
              <w:t xml:space="preserve">　</w:t>
            </w:r>
          </w:p>
        </w:tc>
        <w:tc>
          <w:tcPr>
            <w:tcW w:w="1423" w:type="dxa"/>
          </w:tcPr>
          <w:p w14:paraId="28A45AC2" w14:textId="77777777" w:rsidR="00AE3E4D" w:rsidRPr="00A756DE" w:rsidRDefault="00AE3E4D" w:rsidP="00A756DE">
            <w:pPr>
              <w:widowControl/>
              <w:spacing w:line="240" w:lineRule="auto"/>
              <w:ind w:firstLineChars="0" w:firstLine="0"/>
              <w:jc w:val="left"/>
              <w:rPr>
                <w:rFonts w:cs="宋体" w:hint="eastAsia"/>
                <w:color w:val="000000"/>
                <w:kern w:val="0"/>
                <w:sz w:val="20"/>
                <w:szCs w:val="20"/>
              </w:rPr>
            </w:pPr>
          </w:p>
        </w:tc>
        <w:tc>
          <w:tcPr>
            <w:tcW w:w="1417" w:type="dxa"/>
          </w:tcPr>
          <w:p w14:paraId="6A79E749" w14:textId="77777777" w:rsidR="00AE3E4D" w:rsidRPr="00A756DE" w:rsidRDefault="00AE3E4D" w:rsidP="00A756DE">
            <w:pPr>
              <w:widowControl/>
              <w:spacing w:line="240" w:lineRule="auto"/>
              <w:ind w:firstLineChars="0" w:firstLine="0"/>
              <w:jc w:val="left"/>
              <w:rPr>
                <w:rFonts w:cs="宋体" w:hint="eastAsia"/>
                <w:color w:val="000000"/>
                <w:kern w:val="0"/>
                <w:sz w:val="20"/>
                <w:szCs w:val="20"/>
              </w:rPr>
            </w:pPr>
          </w:p>
        </w:tc>
        <w:tc>
          <w:tcPr>
            <w:tcW w:w="1560" w:type="dxa"/>
          </w:tcPr>
          <w:p w14:paraId="61AABEFC" w14:textId="77777777" w:rsidR="00AE3E4D" w:rsidRPr="00A756DE" w:rsidRDefault="00AE3E4D" w:rsidP="00A756DE">
            <w:pPr>
              <w:widowControl/>
              <w:spacing w:line="240" w:lineRule="auto"/>
              <w:ind w:firstLineChars="0" w:firstLine="0"/>
              <w:jc w:val="left"/>
              <w:rPr>
                <w:rFonts w:cs="宋体" w:hint="eastAsia"/>
                <w:color w:val="000000"/>
                <w:kern w:val="0"/>
                <w:sz w:val="20"/>
                <w:szCs w:val="20"/>
              </w:rPr>
            </w:pPr>
          </w:p>
        </w:tc>
      </w:tr>
      <w:tr w:rsidR="00AE3E4D" w:rsidRPr="00A756DE" w14:paraId="3583372F" w14:textId="6E6DBB6F" w:rsidTr="00AE3E4D">
        <w:trPr>
          <w:trHeight w:val="280"/>
        </w:trPr>
        <w:tc>
          <w:tcPr>
            <w:tcW w:w="580" w:type="dxa"/>
            <w:shd w:val="clear" w:color="auto" w:fill="auto"/>
            <w:noWrap/>
            <w:vAlign w:val="center"/>
            <w:hideMark/>
          </w:tcPr>
          <w:p w14:paraId="561EF1AE" w14:textId="77777777" w:rsidR="00AE3E4D" w:rsidRPr="00A756DE" w:rsidRDefault="00AE3E4D" w:rsidP="00F532E5">
            <w:pPr>
              <w:widowControl/>
              <w:spacing w:line="240" w:lineRule="auto"/>
              <w:ind w:right="100" w:firstLineChars="0" w:firstLine="0"/>
              <w:jc w:val="right"/>
              <w:rPr>
                <w:rFonts w:cs="宋体"/>
                <w:color w:val="000000"/>
                <w:kern w:val="0"/>
                <w:sz w:val="20"/>
                <w:szCs w:val="20"/>
              </w:rPr>
            </w:pPr>
            <w:r w:rsidRPr="00A756DE">
              <w:rPr>
                <w:rFonts w:cs="宋体" w:hint="eastAsia"/>
                <w:color w:val="000000"/>
                <w:kern w:val="0"/>
                <w:sz w:val="20"/>
                <w:szCs w:val="20"/>
              </w:rPr>
              <w:t>3</w:t>
            </w:r>
          </w:p>
        </w:tc>
        <w:tc>
          <w:tcPr>
            <w:tcW w:w="1380" w:type="dxa"/>
            <w:vMerge/>
            <w:vAlign w:val="center"/>
            <w:hideMark/>
          </w:tcPr>
          <w:p w14:paraId="7C2A7F24" w14:textId="77777777" w:rsidR="00AE3E4D" w:rsidRPr="00A756DE" w:rsidRDefault="00AE3E4D" w:rsidP="00A756DE">
            <w:pPr>
              <w:widowControl/>
              <w:spacing w:line="240" w:lineRule="auto"/>
              <w:ind w:firstLineChars="0" w:firstLine="0"/>
              <w:jc w:val="left"/>
              <w:rPr>
                <w:rFonts w:cs="宋体"/>
                <w:color w:val="000000"/>
                <w:kern w:val="0"/>
                <w:sz w:val="20"/>
                <w:szCs w:val="20"/>
              </w:rPr>
            </w:pPr>
          </w:p>
        </w:tc>
        <w:tc>
          <w:tcPr>
            <w:tcW w:w="1380" w:type="dxa"/>
            <w:shd w:val="clear" w:color="auto" w:fill="auto"/>
            <w:noWrap/>
            <w:vAlign w:val="center"/>
            <w:hideMark/>
          </w:tcPr>
          <w:p w14:paraId="055C8D9B" w14:textId="77777777" w:rsidR="00AE3E4D" w:rsidRPr="00A756DE" w:rsidRDefault="00AE3E4D" w:rsidP="00A756DE">
            <w:pPr>
              <w:widowControl/>
              <w:spacing w:line="240" w:lineRule="auto"/>
              <w:ind w:firstLineChars="0" w:firstLine="0"/>
              <w:jc w:val="left"/>
              <w:rPr>
                <w:rFonts w:cs="宋体"/>
                <w:color w:val="000000"/>
                <w:kern w:val="0"/>
                <w:sz w:val="20"/>
                <w:szCs w:val="20"/>
              </w:rPr>
            </w:pPr>
            <w:r w:rsidRPr="00A756DE">
              <w:rPr>
                <w:rFonts w:cs="宋体" w:hint="eastAsia"/>
                <w:color w:val="000000"/>
                <w:kern w:val="0"/>
                <w:sz w:val="20"/>
                <w:szCs w:val="20"/>
              </w:rPr>
              <w:t>地址验证</w:t>
            </w:r>
          </w:p>
        </w:tc>
        <w:tc>
          <w:tcPr>
            <w:tcW w:w="6289" w:type="dxa"/>
            <w:shd w:val="clear" w:color="auto" w:fill="auto"/>
            <w:noWrap/>
            <w:vAlign w:val="center"/>
            <w:hideMark/>
          </w:tcPr>
          <w:p w14:paraId="4AB11ACC" w14:textId="77777777" w:rsidR="00AE3E4D" w:rsidRPr="00A756DE" w:rsidRDefault="00AE3E4D" w:rsidP="00A756DE">
            <w:pPr>
              <w:widowControl/>
              <w:spacing w:line="240" w:lineRule="auto"/>
              <w:ind w:firstLineChars="0" w:firstLine="0"/>
              <w:jc w:val="left"/>
              <w:rPr>
                <w:rFonts w:cs="宋体"/>
                <w:color w:val="000000"/>
                <w:kern w:val="0"/>
                <w:sz w:val="20"/>
                <w:szCs w:val="20"/>
              </w:rPr>
            </w:pPr>
            <w:r w:rsidRPr="00A756DE">
              <w:rPr>
                <w:rFonts w:cs="宋体" w:hint="eastAsia"/>
                <w:color w:val="000000"/>
                <w:kern w:val="0"/>
                <w:sz w:val="20"/>
                <w:szCs w:val="20"/>
              </w:rPr>
              <w:t xml:space="preserve">　</w:t>
            </w:r>
          </w:p>
        </w:tc>
        <w:tc>
          <w:tcPr>
            <w:tcW w:w="1423" w:type="dxa"/>
          </w:tcPr>
          <w:p w14:paraId="132F70C5" w14:textId="77777777" w:rsidR="00AE3E4D" w:rsidRPr="00A756DE" w:rsidRDefault="00AE3E4D" w:rsidP="00A756DE">
            <w:pPr>
              <w:widowControl/>
              <w:spacing w:line="240" w:lineRule="auto"/>
              <w:ind w:firstLineChars="0" w:firstLine="0"/>
              <w:jc w:val="left"/>
              <w:rPr>
                <w:rFonts w:cs="宋体" w:hint="eastAsia"/>
                <w:color w:val="000000"/>
                <w:kern w:val="0"/>
                <w:sz w:val="20"/>
                <w:szCs w:val="20"/>
              </w:rPr>
            </w:pPr>
          </w:p>
        </w:tc>
        <w:tc>
          <w:tcPr>
            <w:tcW w:w="1417" w:type="dxa"/>
          </w:tcPr>
          <w:p w14:paraId="02BC9521" w14:textId="77777777" w:rsidR="00AE3E4D" w:rsidRPr="00A756DE" w:rsidRDefault="00AE3E4D" w:rsidP="00A756DE">
            <w:pPr>
              <w:widowControl/>
              <w:spacing w:line="240" w:lineRule="auto"/>
              <w:ind w:firstLineChars="0" w:firstLine="0"/>
              <w:jc w:val="left"/>
              <w:rPr>
                <w:rFonts w:cs="宋体" w:hint="eastAsia"/>
                <w:color w:val="000000"/>
                <w:kern w:val="0"/>
                <w:sz w:val="20"/>
                <w:szCs w:val="20"/>
              </w:rPr>
            </w:pPr>
          </w:p>
        </w:tc>
        <w:tc>
          <w:tcPr>
            <w:tcW w:w="1560" w:type="dxa"/>
          </w:tcPr>
          <w:p w14:paraId="17B1B396" w14:textId="77777777" w:rsidR="00AE3E4D" w:rsidRPr="00A756DE" w:rsidRDefault="00AE3E4D" w:rsidP="00A756DE">
            <w:pPr>
              <w:widowControl/>
              <w:spacing w:line="240" w:lineRule="auto"/>
              <w:ind w:firstLineChars="0" w:firstLine="0"/>
              <w:jc w:val="left"/>
              <w:rPr>
                <w:rFonts w:cs="宋体" w:hint="eastAsia"/>
                <w:color w:val="000000"/>
                <w:kern w:val="0"/>
                <w:sz w:val="20"/>
                <w:szCs w:val="20"/>
              </w:rPr>
            </w:pPr>
          </w:p>
        </w:tc>
      </w:tr>
      <w:tr w:rsidR="00AE3E4D" w:rsidRPr="00A756DE" w14:paraId="78FF212E" w14:textId="1743357F" w:rsidTr="00AE3E4D">
        <w:trPr>
          <w:trHeight w:val="280"/>
        </w:trPr>
        <w:tc>
          <w:tcPr>
            <w:tcW w:w="580" w:type="dxa"/>
            <w:shd w:val="clear" w:color="auto" w:fill="auto"/>
            <w:noWrap/>
            <w:vAlign w:val="center"/>
            <w:hideMark/>
          </w:tcPr>
          <w:p w14:paraId="05E8E516" w14:textId="77777777" w:rsidR="00AE3E4D" w:rsidRPr="00A756DE" w:rsidRDefault="00AE3E4D" w:rsidP="00F532E5">
            <w:pPr>
              <w:widowControl/>
              <w:spacing w:line="240" w:lineRule="auto"/>
              <w:ind w:right="100" w:firstLineChars="0" w:firstLine="0"/>
              <w:jc w:val="right"/>
              <w:rPr>
                <w:rFonts w:cs="宋体"/>
                <w:color w:val="000000"/>
                <w:kern w:val="0"/>
                <w:sz w:val="20"/>
                <w:szCs w:val="20"/>
              </w:rPr>
            </w:pPr>
            <w:r w:rsidRPr="00A756DE">
              <w:rPr>
                <w:rFonts w:cs="宋体" w:hint="eastAsia"/>
                <w:color w:val="000000"/>
                <w:kern w:val="0"/>
                <w:sz w:val="20"/>
                <w:szCs w:val="20"/>
              </w:rPr>
              <w:t>4</w:t>
            </w:r>
          </w:p>
        </w:tc>
        <w:tc>
          <w:tcPr>
            <w:tcW w:w="1380" w:type="dxa"/>
            <w:vMerge/>
            <w:vAlign w:val="center"/>
            <w:hideMark/>
          </w:tcPr>
          <w:p w14:paraId="52A93CC1" w14:textId="77777777" w:rsidR="00AE3E4D" w:rsidRPr="00A756DE" w:rsidRDefault="00AE3E4D" w:rsidP="00A756DE">
            <w:pPr>
              <w:widowControl/>
              <w:spacing w:line="240" w:lineRule="auto"/>
              <w:ind w:firstLineChars="0" w:firstLine="0"/>
              <w:jc w:val="left"/>
              <w:rPr>
                <w:rFonts w:cs="宋体"/>
                <w:color w:val="000000"/>
                <w:kern w:val="0"/>
                <w:sz w:val="20"/>
                <w:szCs w:val="20"/>
              </w:rPr>
            </w:pPr>
          </w:p>
        </w:tc>
        <w:tc>
          <w:tcPr>
            <w:tcW w:w="1380" w:type="dxa"/>
            <w:shd w:val="clear" w:color="auto" w:fill="auto"/>
            <w:noWrap/>
            <w:vAlign w:val="center"/>
            <w:hideMark/>
          </w:tcPr>
          <w:p w14:paraId="418CA80E" w14:textId="77777777" w:rsidR="00AE3E4D" w:rsidRPr="00A756DE" w:rsidRDefault="00AE3E4D" w:rsidP="00A756DE">
            <w:pPr>
              <w:widowControl/>
              <w:spacing w:line="240" w:lineRule="auto"/>
              <w:ind w:firstLineChars="0" w:firstLine="0"/>
              <w:jc w:val="left"/>
              <w:rPr>
                <w:rFonts w:cs="宋体"/>
                <w:color w:val="000000"/>
                <w:kern w:val="0"/>
                <w:sz w:val="20"/>
                <w:szCs w:val="20"/>
              </w:rPr>
            </w:pPr>
            <w:r w:rsidRPr="00A756DE">
              <w:rPr>
                <w:rFonts w:cs="宋体" w:hint="eastAsia"/>
                <w:color w:val="000000"/>
                <w:kern w:val="0"/>
                <w:sz w:val="20"/>
                <w:szCs w:val="20"/>
              </w:rPr>
              <w:t>联调测试</w:t>
            </w:r>
          </w:p>
        </w:tc>
        <w:tc>
          <w:tcPr>
            <w:tcW w:w="6289" w:type="dxa"/>
            <w:shd w:val="clear" w:color="auto" w:fill="auto"/>
            <w:noWrap/>
            <w:vAlign w:val="center"/>
            <w:hideMark/>
          </w:tcPr>
          <w:p w14:paraId="4C180929" w14:textId="77777777" w:rsidR="00AE3E4D" w:rsidRPr="00A756DE" w:rsidRDefault="00AE3E4D" w:rsidP="00A756DE">
            <w:pPr>
              <w:widowControl/>
              <w:spacing w:line="240" w:lineRule="auto"/>
              <w:ind w:firstLineChars="0" w:firstLine="0"/>
              <w:jc w:val="left"/>
              <w:rPr>
                <w:rFonts w:cs="宋体"/>
                <w:color w:val="000000"/>
                <w:kern w:val="0"/>
                <w:sz w:val="20"/>
                <w:szCs w:val="20"/>
              </w:rPr>
            </w:pPr>
            <w:r w:rsidRPr="00A756DE">
              <w:rPr>
                <w:rFonts w:cs="宋体" w:hint="eastAsia"/>
                <w:color w:val="000000"/>
                <w:kern w:val="0"/>
                <w:sz w:val="20"/>
                <w:szCs w:val="20"/>
              </w:rPr>
              <w:t xml:space="preserve">　</w:t>
            </w:r>
          </w:p>
        </w:tc>
        <w:tc>
          <w:tcPr>
            <w:tcW w:w="1423" w:type="dxa"/>
          </w:tcPr>
          <w:p w14:paraId="670E9708" w14:textId="77777777" w:rsidR="00AE3E4D" w:rsidRPr="00A756DE" w:rsidRDefault="00AE3E4D" w:rsidP="00A756DE">
            <w:pPr>
              <w:widowControl/>
              <w:spacing w:line="240" w:lineRule="auto"/>
              <w:ind w:firstLineChars="0" w:firstLine="0"/>
              <w:jc w:val="left"/>
              <w:rPr>
                <w:rFonts w:cs="宋体" w:hint="eastAsia"/>
                <w:color w:val="000000"/>
                <w:kern w:val="0"/>
                <w:sz w:val="20"/>
                <w:szCs w:val="20"/>
              </w:rPr>
            </w:pPr>
          </w:p>
        </w:tc>
        <w:tc>
          <w:tcPr>
            <w:tcW w:w="1417" w:type="dxa"/>
          </w:tcPr>
          <w:p w14:paraId="086815DE" w14:textId="77777777" w:rsidR="00AE3E4D" w:rsidRPr="00A756DE" w:rsidRDefault="00AE3E4D" w:rsidP="00A756DE">
            <w:pPr>
              <w:widowControl/>
              <w:spacing w:line="240" w:lineRule="auto"/>
              <w:ind w:firstLineChars="0" w:firstLine="0"/>
              <w:jc w:val="left"/>
              <w:rPr>
                <w:rFonts w:cs="宋体" w:hint="eastAsia"/>
                <w:color w:val="000000"/>
                <w:kern w:val="0"/>
                <w:sz w:val="20"/>
                <w:szCs w:val="20"/>
              </w:rPr>
            </w:pPr>
          </w:p>
        </w:tc>
        <w:tc>
          <w:tcPr>
            <w:tcW w:w="1560" w:type="dxa"/>
          </w:tcPr>
          <w:p w14:paraId="1C1B9920" w14:textId="77777777" w:rsidR="00AE3E4D" w:rsidRPr="00A756DE" w:rsidRDefault="00AE3E4D" w:rsidP="00A756DE">
            <w:pPr>
              <w:widowControl/>
              <w:spacing w:line="240" w:lineRule="auto"/>
              <w:ind w:firstLineChars="0" w:firstLine="0"/>
              <w:jc w:val="left"/>
              <w:rPr>
                <w:rFonts w:cs="宋体" w:hint="eastAsia"/>
                <w:color w:val="000000"/>
                <w:kern w:val="0"/>
                <w:sz w:val="20"/>
                <w:szCs w:val="20"/>
              </w:rPr>
            </w:pPr>
          </w:p>
        </w:tc>
      </w:tr>
      <w:tr w:rsidR="00AE3E4D" w:rsidRPr="00A756DE" w14:paraId="19BD1802" w14:textId="69CE324B" w:rsidTr="00AE3E4D">
        <w:trPr>
          <w:trHeight w:val="600"/>
        </w:trPr>
        <w:tc>
          <w:tcPr>
            <w:tcW w:w="580" w:type="dxa"/>
            <w:shd w:val="clear" w:color="auto" w:fill="auto"/>
            <w:vAlign w:val="center"/>
            <w:hideMark/>
          </w:tcPr>
          <w:p w14:paraId="6EA8D0C1" w14:textId="77777777" w:rsidR="00AE3E4D" w:rsidRPr="00A756DE" w:rsidRDefault="00AE3E4D" w:rsidP="00F532E5">
            <w:pPr>
              <w:widowControl/>
              <w:spacing w:line="240" w:lineRule="auto"/>
              <w:ind w:right="100" w:firstLineChars="0" w:firstLine="0"/>
              <w:jc w:val="right"/>
              <w:rPr>
                <w:rFonts w:cs="宋体"/>
                <w:color w:val="000000"/>
                <w:kern w:val="0"/>
                <w:sz w:val="20"/>
                <w:szCs w:val="20"/>
              </w:rPr>
            </w:pPr>
            <w:r w:rsidRPr="00A756DE">
              <w:rPr>
                <w:rFonts w:cs="宋体" w:hint="eastAsia"/>
                <w:color w:val="000000"/>
                <w:kern w:val="0"/>
                <w:sz w:val="20"/>
                <w:szCs w:val="20"/>
              </w:rPr>
              <w:t>1</w:t>
            </w:r>
          </w:p>
        </w:tc>
        <w:tc>
          <w:tcPr>
            <w:tcW w:w="1380" w:type="dxa"/>
            <w:vMerge w:val="restart"/>
            <w:shd w:val="clear" w:color="auto" w:fill="auto"/>
            <w:vAlign w:val="center"/>
            <w:hideMark/>
          </w:tcPr>
          <w:p w14:paraId="5D5D5D72" w14:textId="77777777" w:rsidR="00AE3E4D" w:rsidRPr="00A756DE" w:rsidRDefault="00AE3E4D" w:rsidP="00A756DE">
            <w:pPr>
              <w:widowControl/>
              <w:spacing w:line="240" w:lineRule="auto"/>
              <w:ind w:firstLineChars="0" w:firstLine="0"/>
              <w:jc w:val="left"/>
              <w:rPr>
                <w:rFonts w:cs="宋体"/>
                <w:color w:val="000000"/>
                <w:kern w:val="0"/>
                <w:sz w:val="20"/>
                <w:szCs w:val="20"/>
              </w:rPr>
            </w:pPr>
            <w:r w:rsidRPr="00A756DE">
              <w:rPr>
                <w:rFonts w:cs="宋体" w:hint="eastAsia"/>
                <w:color w:val="000000"/>
                <w:kern w:val="0"/>
                <w:sz w:val="20"/>
                <w:szCs w:val="20"/>
              </w:rPr>
              <w:t>医保支付清算对账</w:t>
            </w:r>
          </w:p>
        </w:tc>
        <w:tc>
          <w:tcPr>
            <w:tcW w:w="1380" w:type="dxa"/>
            <w:shd w:val="clear" w:color="auto" w:fill="auto"/>
            <w:vAlign w:val="center"/>
            <w:hideMark/>
          </w:tcPr>
          <w:p w14:paraId="61D6B674" w14:textId="77777777" w:rsidR="00AE3E4D" w:rsidRPr="00A756DE" w:rsidRDefault="00AE3E4D" w:rsidP="00A756DE">
            <w:pPr>
              <w:widowControl/>
              <w:spacing w:line="240" w:lineRule="auto"/>
              <w:ind w:firstLineChars="0" w:firstLine="0"/>
              <w:jc w:val="left"/>
              <w:rPr>
                <w:rFonts w:cs="宋体"/>
                <w:color w:val="000000"/>
                <w:kern w:val="0"/>
                <w:sz w:val="20"/>
                <w:szCs w:val="20"/>
              </w:rPr>
            </w:pPr>
            <w:r w:rsidRPr="00A756DE">
              <w:rPr>
                <w:rFonts w:cs="宋体" w:hint="eastAsia"/>
                <w:color w:val="000000"/>
                <w:kern w:val="0"/>
                <w:sz w:val="20"/>
                <w:szCs w:val="20"/>
              </w:rPr>
              <w:t>互联网医院对账</w:t>
            </w:r>
          </w:p>
        </w:tc>
        <w:tc>
          <w:tcPr>
            <w:tcW w:w="6289" w:type="dxa"/>
            <w:shd w:val="clear" w:color="auto" w:fill="auto"/>
            <w:vAlign w:val="center"/>
            <w:hideMark/>
          </w:tcPr>
          <w:p w14:paraId="05226A65" w14:textId="77777777" w:rsidR="00AE3E4D" w:rsidRPr="00A756DE" w:rsidRDefault="00AE3E4D" w:rsidP="00A756DE">
            <w:pPr>
              <w:widowControl/>
              <w:spacing w:line="240" w:lineRule="auto"/>
              <w:ind w:firstLineChars="0" w:firstLine="0"/>
              <w:jc w:val="left"/>
              <w:rPr>
                <w:rFonts w:cs="宋体"/>
                <w:color w:val="000000"/>
                <w:kern w:val="0"/>
                <w:sz w:val="20"/>
                <w:szCs w:val="20"/>
              </w:rPr>
            </w:pPr>
            <w:r w:rsidRPr="00A756DE">
              <w:rPr>
                <w:rFonts w:cs="宋体" w:hint="eastAsia"/>
                <w:color w:val="000000"/>
                <w:kern w:val="0"/>
                <w:sz w:val="20"/>
                <w:szCs w:val="20"/>
              </w:rPr>
              <w:t>按接口规范设计</w:t>
            </w:r>
          </w:p>
        </w:tc>
        <w:tc>
          <w:tcPr>
            <w:tcW w:w="1423" w:type="dxa"/>
          </w:tcPr>
          <w:p w14:paraId="622B8BD1" w14:textId="77777777" w:rsidR="00AE3E4D" w:rsidRPr="00A756DE" w:rsidRDefault="00AE3E4D" w:rsidP="00A756DE">
            <w:pPr>
              <w:widowControl/>
              <w:spacing w:line="240" w:lineRule="auto"/>
              <w:ind w:firstLineChars="0" w:firstLine="0"/>
              <w:jc w:val="left"/>
              <w:rPr>
                <w:rFonts w:cs="宋体" w:hint="eastAsia"/>
                <w:color w:val="000000"/>
                <w:kern w:val="0"/>
                <w:sz w:val="20"/>
                <w:szCs w:val="20"/>
              </w:rPr>
            </w:pPr>
          </w:p>
        </w:tc>
        <w:tc>
          <w:tcPr>
            <w:tcW w:w="1417" w:type="dxa"/>
          </w:tcPr>
          <w:p w14:paraId="266C6700" w14:textId="77777777" w:rsidR="00AE3E4D" w:rsidRPr="00A756DE" w:rsidRDefault="00AE3E4D" w:rsidP="00A756DE">
            <w:pPr>
              <w:widowControl/>
              <w:spacing w:line="240" w:lineRule="auto"/>
              <w:ind w:firstLineChars="0" w:firstLine="0"/>
              <w:jc w:val="left"/>
              <w:rPr>
                <w:rFonts w:cs="宋体" w:hint="eastAsia"/>
                <w:color w:val="000000"/>
                <w:kern w:val="0"/>
                <w:sz w:val="20"/>
                <w:szCs w:val="20"/>
              </w:rPr>
            </w:pPr>
          </w:p>
        </w:tc>
        <w:tc>
          <w:tcPr>
            <w:tcW w:w="1560" w:type="dxa"/>
          </w:tcPr>
          <w:p w14:paraId="27B8393A" w14:textId="77777777" w:rsidR="00AE3E4D" w:rsidRPr="00A756DE" w:rsidRDefault="00AE3E4D" w:rsidP="00A756DE">
            <w:pPr>
              <w:widowControl/>
              <w:spacing w:line="240" w:lineRule="auto"/>
              <w:ind w:firstLineChars="0" w:firstLine="0"/>
              <w:jc w:val="left"/>
              <w:rPr>
                <w:rFonts w:cs="宋体" w:hint="eastAsia"/>
                <w:color w:val="000000"/>
                <w:kern w:val="0"/>
                <w:sz w:val="20"/>
                <w:szCs w:val="20"/>
              </w:rPr>
            </w:pPr>
          </w:p>
        </w:tc>
      </w:tr>
      <w:tr w:rsidR="00AE3E4D" w:rsidRPr="00A756DE" w14:paraId="294CB902" w14:textId="617831D2" w:rsidTr="00AE3E4D">
        <w:trPr>
          <w:trHeight w:val="300"/>
        </w:trPr>
        <w:tc>
          <w:tcPr>
            <w:tcW w:w="580" w:type="dxa"/>
            <w:shd w:val="clear" w:color="auto" w:fill="auto"/>
            <w:vAlign w:val="center"/>
            <w:hideMark/>
          </w:tcPr>
          <w:p w14:paraId="064EB1EA" w14:textId="77777777" w:rsidR="00AE3E4D" w:rsidRPr="00A756DE" w:rsidRDefault="00AE3E4D" w:rsidP="00F532E5">
            <w:pPr>
              <w:widowControl/>
              <w:spacing w:line="240" w:lineRule="auto"/>
              <w:ind w:right="100" w:firstLineChars="0" w:firstLine="0"/>
              <w:jc w:val="right"/>
              <w:rPr>
                <w:rFonts w:cs="宋体"/>
                <w:color w:val="000000"/>
                <w:kern w:val="0"/>
                <w:sz w:val="20"/>
                <w:szCs w:val="20"/>
              </w:rPr>
            </w:pPr>
            <w:r w:rsidRPr="00A756DE">
              <w:rPr>
                <w:rFonts w:cs="宋体" w:hint="eastAsia"/>
                <w:color w:val="000000"/>
                <w:kern w:val="0"/>
                <w:sz w:val="20"/>
                <w:szCs w:val="20"/>
              </w:rPr>
              <w:t>2</w:t>
            </w:r>
          </w:p>
        </w:tc>
        <w:tc>
          <w:tcPr>
            <w:tcW w:w="1380" w:type="dxa"/>
            <w:vMerge/>
            <w:vAlign w:val="center"/>
            <w:hideMark/>
          </w:tcPr>
          <w:p w14:paraId="140BFF6E" w14:textId="77777777" w:rsidR="00AE3E4D" w:rsidRPr="00A756DE" w:rsidRDefault="00AE3E4D" w:rsidP="00A756DE">
            <w:pPr>
              <w:widowControl/>
              <w:spacing w:line="240" w:lineRule="auto"/>
              <w:ind w:firstLineChars="0" w:firstLine="0"/>
              <w:jc w:val="left"/>
              <w:rPr>
                <w:rFonts w:cs="宋体"/>
                <w:color w:val="000000"/>
                <w:kern w:val="0"/>
                <w:sz w:val="20"/>
                <w:szCs w:val="20"/>
              </w:rPr>
            </w:pPr>
          </w:p>
        </w:tc>
        <w:tc>
          <w:tcPr>
            <w:tcW w:w="1380" w:type="dxa"/>
            <w:shd w:val="clear" w:color="auto" w:fill="auto"/>
            <w:vAlign w:val="center"/>
            <w:hideMark/>
          </w:tcPr>
          <w:p w14:paraId="2B52D2E3" w14:textId="77777777" w:rsidR="00AE3E4D" w:rsidRPr="00A756DE" w:rsidRDefault="00AE3E4D" w:rsidP="00A756DE">
            <w:pPr>
              <w:widowControl/>
              <w:spacing w:line="240" w:lineRule="auto"/>
              <w:ind w:firstLineChars="0" w:firstLine="0"/>
              <w:jc w:val="left"/>
              <w:rPr>
                <w:rFonts w:cs="宋体"/>
                <w:color w:val="000000"/>
                <w:kern w:val="0"/>
                <w:sz w:val="20"/>
                <w:szCs w:val="20"/>
              </w:rPr>
            </w:pPr>
            <w:r w:rsidRPr="00A756DE">
              <w:rPr>
                <w:rFonts w:cs="宋体" w:hint="eastAsia"/>
                <w:color w:val="000000"/>
                <w:kern w:val="0"/>
                <w:sz w:val="20"/>
                <w:szCs w:val="20"/>
              </w:rPr>
              <w:t>结算清单上传</w:t>
            </w:r>
          </w:p>
        </w:tc>
        <w:tc>
          <w:tcPr>
            <w:tcW w:w="6289" w:type="dxa"/>
            <w:shd w:val="clear" w:color="auto" w:fill="auto"/>
            <w:vAlign w:val="center"/>
            <w:hideMark/>
          </w:tcPr>
          <w:p w14:paraId="23712396" w14:textId="77777777" w:rsidR="00AE3E4D" w:rsidRPr="00A756DE" w:rsidRDefault="00AE3E4D" w:rsidP="00A756DE">
            <w:pPr>
              <w:widowControl/>
              <w:spacing w:line="240" w:lineRule="auto"/>
              <w:ind w:firstLineChars="0" w:firstLine="0"/>
              <w:jc w:val="left"/>
              <w:rPr>
                <w:rFonts w:cs="宋体"/>
                <w:color w:val="000000"/>
                <w:kern w:val="0"/>
                <w:sz w:val="20"/>
                <w:szCs w:val="20"/>
              </w:rPr>
            </w:pPr>
            <w:r w:rsidRPr="00A756DE">
              <w:rPr>
                <w:rFonts w:cs="宋体" w:hint="eastAsia"/>
                <w:color w:val="000000"/>
                <w:kern w:val="0"/>
                <w:sz w:val="20"/>
                <w:szCs w:val="20"/>
              </w:rPr>
              <w:t>4101A接口，上传结算清单</w:t>
            </w:r>
          </w:p>
        </w:tc>
        <w:tc>
          <w:tcPr>
            <w:tcW w:w="1423" w:type="dxa"/>
          </w:tcPr>
          <w:p w14:paraId="7CB0D5F6" w14:textId="77777777" w:rsidR="00AE3E4D" w:rsidRPr="00A756DE" w:rsidRDefault="00AE3E4D" w:rsidP="00A756DE">
            <w:pPr>
              <w:widowControl/>
              <w:spacing w:line="240" w:lineRule="auto"/>
              <w:ind w:firstLineChars="0" w:firstLine="0"/>
              <w:jc w:val="left"/>
              <w:rPr>
                <w:rFonts w:cs="宋体" w:hint="eastAsia"/>
                <w:color w:val="000000"/>
                <w:kern w:val="0"/>
                <w:sz w:val="20"/>
                <w:szCs w:val="20"/>
              </w:rPr>
            </w:pPr>
          </w:p>
        </w:tc>
        <w:tc>
          <w:tcPr>
            <w:tcW w:w="1417" w:type="dxa"/>
          </w:tcPr>
          <w:p w14:paraId="5B1C37A1" w14:textId="77777777" w:rsidR="00AE3E4D" w:rsidRPr="00A756DE" w:rsidRDefault="00AE3E4D" w:rsidP="00A756DE">
            <w:pPr>
              <w:widowControl/>
              <w:spacing w:line="240" w:lineRule="auto"/>
              <w:ind w:firstLineChars="0" w:firstLine="0"/>
              <w:jc w:val="left"/>
              <w:rPr>
                <w:rFonts w:cs="宋体" w:hint="eastAsia"/>
                <w:color w:val="000000"/>
                <w:kern w:val="0"/>
                <w:sz w:val="20"/>
                <w:szCs w:val="20"/>
              </w:rPr>
            </w:pPr>
          </w:p>
        </w:tc>
        <w:tc>
          <w:tcPr>
            <w:tcW w:w="1560" w:type="dxa"/>
          </w:tcPr>
          <w:p w14:paraId="648EFC5E" w14:textId="77777777" w:rsidR="00AE3E4D" w:rsidRPr="00A756DE" w:rsidRDefault="00AE3E4D" w:rsidP="00A756DE">
            <w:pPr>
              <w:widowControl/>
              <w:spacing w:line="240" w:lineRule="auto"/>
              <w:ind w:firstLineChars="0" w:firstLine="0"/>
              <w:jc w:val="left"/>
              <w:rPr>
                <w:rFonts w:cs="宋体" w:hint="eastAsia"/>
                <w:color w:val="000000"/>
                <w:kern w:val="0"/>
                <w:sz w:val="20"/>
                <w:szCs w:val="20"/>
              </w:rPr>
            </w:pPr>
          </w:p>
        </w:tc>
      </w:tr>
      <w:tr w:rsidR="00AE3E4D" w:rsidRPr="00A756DE" w14:paraId="16BECA1C" w14:textId="5C749D08" w:rsidTr="00AE3E4D">
        <w:trPr>
          <w:trHeight w:val="300"/>
        </w:trPr>
        <w:tc>
          <w:tcPr>
            <w:tcW w:w="580" w:type="dxa"/>
            <w:shd w:val="clear" w:color="auto" w:fill="auto"/>
            <w:vAlign w:val="center"/>
            <w:hideMark/>
          </w:tcPr>
          <w:p w14:paraId="7F623859" w14:textId="77777777" w:rsidR="00AE3E4D" w:rsidRPr="00A756DE" w:rsidRDefault="00AE3E4D" w:rsidP="00F532E5">
            <w:pPr>
              <w:widowControl/>
              <w:spacing w:line="240" w:lineRule="auto"/>
              <w:ind w:right="100" w:firstLineChars="0" w:firstLine="0"/>
              <w:jc w:val="right"/>
              <w:rPr>
                <w:rFonts w:cs="宋体"/>
                <w:color w:val="000000"/>
                <w:kern w:val="0"/>
                <w:sz w:val="20"/>
                <w:szCs w:val="20"/>
              </w:rPr>
            </w:pPr>
            <w:r w:rsidRPr="00A756DE">
              <w:rPr>
                <w:rFonts w:cs="宋体" w:hint="eastAsia"/>
                <w:color w:val="000000"/>
                <w:kern w:val="0"/>
                <w:sz w:val="20"/>
                <w:szCs w:val="20"/>
              </w:rPr>
              <w:t>3</w:t>
            </w:r>
          </w:p>
        </w:tc>
        <w:tc>
          <w:tcPr>
            <w:tcW w:w="1380" w:type="dxa"/>
            <w:vMerge/>
            <w:vAlign w:val="center"/>
            <w:hideMark/>
          </w:tcPr>
          <w:p w14:paraId="76189821" w14:textId="77777777" w:rsidR="00AE3E4D" w:rsidRPr="00A756DE" w:rsidRDefault="00AE3E4D" w:rsidP="00A756DE">
            <w:pPr>
              <w:widowControl/>
              <w:spacing w:line="240" w:lineRule="auto"/>
              <w:ind w:firstLineChars="0" w:firstLine="0"/>
              <w:jc w:val="left"/>
              <w:rPr>
                <w:rFonts w:cs="宋体"/>
                <w:color w:val="000000"/>
                <w:kern w:val="0"/>
                <w:sz w:val="20"/>
                <w:szCs w:val="20"/>
              </w:rPr>
            </w:pPr>
          </w:p>
        </w:tc>
        <w:tc>
          <w:tcPr>
            <w:tcW w:w="1380" w:type="dxa"/>
            <w:shd w:val="clear" w:color="auto" w:fill="auto"/>
            <w:vAlign w:val="center"/>
            <w:hideMark/>
          </w:tcPr>
          <w:p w14:paraId="2891161D" w14:textId="77777777" w:rsidR="00AE3E4D" w:rsidRPr="00A756DE" w:rsidRDefault="00AE3E4D" w:rsidP="00A756DE">
            <w:pPr>
              <w:widowControl/>
              <w:spacing w:line="240" w:lineRule="auto"/>
              <w:ind w:firstLineChars="0" w:firstLine="0"/>
              <w:jc w:val="left"/>
              <w:rPr>
                <w:rFonts w:cs="宋体"/>
                <w:color w:val="000000"/>
                <w:kern w:val="0"/>
                <w:sz w:val="20"/>
                <w:szCs w:val="20"/>
              </w:rPr>
            </w:pPr>
            <w:r w:rsidRPr="00A756DE">
              <w:rPr>
                <w:rFonts w:cs="宋体" w:hint="eastAsia"/>
                <w:color w:val="000000"/>
                <w:kern w:val="0"/>
                <w:sz w:val="20"/>
                <w:szCs w:val="20"/>
              </w:rPr>
              <w:t>联调测试</w:t>
            </w:r>
          </w:p>
        </w:tc>
        <w:tc>
          <w:tcPr>
            <w:tcW w:w="6289" w:type="dxa"/>
            <w:shd w:val="clear" w:color="auto" w:fill="auto"/>
            <w:vAlign w:val="center"/>
            <w:hideMark/>
          </w:tcPr>
          <w:p w14:paraId="610A0E35" w14:textId="77777777" w:rsidR="00AE3E4D" w:rsidRPr="00A756DE" w:rsidRDefault="00AE3E4D" w:rsidP="00A756DE">
            <w:pPr>
              <w:widowControl/>
              <w:spacing w:line="240" w:lineRule="auto"/>
              <w:ind w:firstLineChars="0" w:firstLine="0"/>
              <w:jc w:val="left"/>
              <w:rPr>
                <w:rFonts w:cs="宋体"/>
                <w:color w:val="000000"/>
                <w:kern w:val="0"/>
                <w:sz w:val="20"/>
                <w:szCs w:val="20"/>
              </w:rPr>
            </w:pPr>
            <w:r w:rsidRPr="00A756DE">
              <w:rPr>
                <w:rFonts w:cs="宋体" w:hint="eastAsia"/>
                <w:color w:val="000000"/>
                <w:kern w:val="0"/>
                <w:sz w:val="20"/>
                <w:szCs w:val="20"/>
              </w:rPr>
              <w:t xml:space="preserve">　</w:t>
            </w:r>
          </w:p>
        </w:tc>
        <w:tc>
          <w:tcPr>
            <w:tcW w:w="1423" w:type="dxa"/>
          </w:tcPr>
          <w:p w14:paraId="3EA840EF" w14:textId="77777777" w:rsidR="00AE3E4D" w:rsidRPr="00A756DE" w:rsidRDefault="00AE3E4D" w:rsidP="00A756DE">
            <w:pPr>
              <w:widowControl/>
              <w:spacing w:line="240" w:lineRule="auto"/>
              <w:ind w:firstLineChars="0" w:firstLine="0"/>
              <w:jc w:val="left"/>
              <w:rPr>
                <w:rFonts w:cs="宋体" w:hint="eastAsia"/>
                <w:color w:val="000000"/>
                <w:kern w:val="0"/>
                <w:sz w:val="20"/>
                <w:szCs w:val="20"/>
              </w:rPr>
            </w:pPr>
          </w:p>
        </w:tc>
        <w:tc>
          <w:tcPr>
            <w:tcW w:w="1417" w:type="dxa"/>
          </w:tcPr>
          <w:p w14:paraId="00B9118E" w14:textId="77777777" w:rsidR="00AE3E4D" w:rsidRPr="00A756DE" w:rsidRDefault="00AE3E4D" w:rsidP="00A756DE">
            <w:pPr>
              <w:widowControl/>
              <w:spacing w:line="240" w:lineRule="auto"/>
              <w:ind w:firstLineChars="0" w:firstLine="0"/>
              <w:jc w:val="left"/>
              <w:rPr>
                <w:rFonts w:cs="宋体" w:hint="eastAsia"/>
                <w:color w:val="000000"/>
                <w:kern w:val="0"/>
                <w:sz w:val="20"/>
                <w:szCs w:val="20"/>
              </w:rPr>
            </w:pPr>
          </w:p>
        </w:tc>
        <w:tc>
          <w:tcPr>
            <w:tcW w:w="1560" w:type="dxa"/>
          </w:tcPr>
          <w:p w14:paraId="56E3194D" w14:textId="77777777" w:rsidR="00AE3E4D" w:rsidRPr="00A756DE" w:rsidRDefault="00AE3E4D" w:rsidP="00A756DE">
            <w:pPr>
              <w:widowControl/>
              <w:spacing w:line="240" w:lineRule="auto"/>
              <w:ind w:firstLineChars="0" w:firstLine="0"/>
              <w:jc w:val="left"/>
              <w:rPr>
                <w:rFonts w:cs="宋体" w:hint="eastAsia"/>
                <w:color w:val="000000"/>
                <w:kern w:val="0"/>
                <w:sz w:val="20"/>
                <w:szCs w:val="20"/>
              </w:rPr>
            </w:pPr>
          </w:p>
        </w:tc>
      </w:tr>
      <w:tr w:rsidR="00AE3E4D" w:rsidRPr="00A756DE" w14:paraId="1A2DBCDD" w14:textId="614E78F6" w:rsidTr="00AE3E4D">
        <w:trPr>
          <w:trHeight w:val="600"/>
        </w:trPr>
        <w:tc>
          <w:tcPr>
            <w:tcW w:w="580" w:type="dxa"/>
            <w:shd w:val="clear" w:color="auto" w:fill="auto"/>
            <w:vAlign w:val="center"/>
            <w:hideMark/>
          </w:tcPr>
          <w:p w14:paraId="305C5104" w14:textId="77777777" w:rsidR="00AE3E4D" w:rsidRPr="00A756DE" w:rsidRDefault="00AE3E4D" w:rsidP="00F532E5">
            <w:pPr>
              <w:widowControl/>
              <w:spacing w:line="240" w:lineRule="auto"/>
              <w:ind w:right="100" w:firstLineChars="0" w:firstLine="0"/>
              <w:jc w:val="right"/>
              <w:rPr>
                <w:rFonts w:cs="宋体"/>
                <w:color w:val="000000"/>
                <w:kern w:val="0"/>
                <w:sz w:val="20"/>
                <w:szCs w:val="20"/>
              </w:rPr>
            </w:pPr>
            <w:r w:rsidRPr="00A756DE">
              <w:rPr>
                <w:rFonts w:cs="宋体" w:hint="eastAsia"/>
                <w:color w:val="000000"/>
                <w:kern w:val="0"/>
                <w:sz w:val="20"/>
                <w:szCs w:val="20"/>
              </w:rPr>
              <w:t>4</w:t>
            </w:r>
          </w:p>
        </w:tc>
        <w:tc>
          <w:tcPr>
            <w:tcW w:w="1380" w:type="dxa"/>
            <w:vMerge w:val="restart"/>
            <w:shd w:val="clear" w:color="auto" w:fill="auto"/>
            <w:vAlign w:val="center"/>
            <w:hideMark/>
          </w:tcPr>
          <w:p w14:paraId="609CCCCF" w14:textId="45DB8802" w:rsidR="00AE3E4D" w:rsidRPr="00A756DE" w:rsidRDefault="00AE3E4D" w:rsidP="00A756DE">
            <w:pPr>
              <w:widowControl/>
              <w:spacing w:line="240" w:lineRule="auto"/>
              <w:ind w:firstLineChars="0" w:firstLine="0"/>
              <w:jc w:val="left"/>
              <w:rPr>
                <w:rFonts w:cs="宋体"/>
                <w:color w:val="000000"/>
                <w:kern w:val="0"/>
                <w:sz w:val="20"/>
                <w:szCs w:val="20"/>
              </w:rPr>
            </w:pPr>
            <w:r w:rsidRPr="00A756DE">
              <w:rPr>
                <w:rFonts w:cs="宋体" w:hint="eastAsia"/>
                <w:color w:val="000000"/>
                <w:kern w:val="0"/>
                <w:sz w:val="20"/>
                <w:szCs w:val="20"/>
              </w:rPr>
              <w:t>市电子处方平台</w:t>
            </w:r>
          </w:p>
        </w:tc>
        <w:tc>
          <w:tcPr>
            <w:tcW w:w="1380" w:type="dxa"/>
            <w:shd w:val="clear" w:color="auto" w:fill="auto"/>
            <w:vAlign w:val="center"/>
            <w:hideMark/>
          </w:tcPr>
          <w:p w14:paraId="7A6A108A" w14:textId="77777777" w:rsidR="00AE3E4D" w:rsidRPr="00A756DE" w:rsidRDefault="00AE3E4D" w:rsidP="00A756DE">
            <w:pPr>
              <w:widowControl/>
              <w:spacing w:line="240" w:lineRule="auto"/>
              <w:ind w:firstLineChars="0" w:firstLine="0"/>
              <w:jc w:val="left"/>
              <w:rPr>
                <w:rFonts w:cs="宋体"/>
                <w:color w:val="000000"/>
                <w:kern w:val="0"/>
                <w:sz w:val="20"/>
                <w:szCs w:val="20"/>
              </w:rPr>
            </w:pPr>
            <w:r w:rsidRPr="00A756DE">
              <w:rPr>
                <w:rFonts w:cs="宋体" w:hint="eastAsia"/>
                <w:color w:val="000000"/>
                <w:kern w:val="0"/>
                <w:sz w:val="20"/>
                <w:szCs w:val="20"/>
              </w:rPr>
              <w:t>药品目录查询</w:t>
            </w:r>
          </w:p>
        </w:tc>
        <w:tc>
          <w:tcPr>
            <w:tcW w:w="6289" w:type="dxa"/>
            <w:shd w:val="clear" w:color="auto" w:fill="auto"/>
            <w:vAlign w:val="center"/>
            <w:hideMark/>
          </w:tcPr>
          <w:p w14:paraId="52097B30" w14:textId="77777777" w:rsidR="00AE3E4D" w:rsidRPr="00A756DE" w:rsidRDefault="00AE3E4D" w:rsidP="00A756DE">
            <w:pPr>
              <w:widowControl/>
              <w:spacing w:line="240" w:lineRule="auto"/>
              <w:ind w:firstLineChars="0" w:firstLine="0"/>
              <w:jc w:val="left"/>
              <w:rPr>
                <w:rFonts w:cs="宋体"/>
                <w:color w:val="000000"/>
                <w:kern w:val="0"/>
                <w:sz w:val="20"/>
                <w:szCs w:val="20"/>
              </w:rPr>
            </w:pPr>
            <w:r w:rsidRPr="00A756DE">
              <w:rPr>
                <w:rFonts w:cs="宋体" w:hint="eastAsia"/>
                <w:color w:val="000000"/>
                <w:kern w:val="0"/>
                <w:sz w:val="20"/>
                <w:szCs w:val="20"/>
              </w:rPr>
              <w:t>医疗机构开具处方时，可在深圳电子处方信息平台查询平台流转药品目录。</w:t>
            </w:r>
          </w:p>
        </w:tc>
        <w:tc>
          <w:tcPr>
            <w:tcW w:w="1423" w:type="dxa"/>
          </w:tcPr>
          <w:p w14:paraId="5AF21564" w14:textId="77777777" w:rsidR="00AE3E4D" w:rsidRPr="00A756DE" w:rsidRDefault="00AE3E4D" w:rsidP="00A756DE">
            <w:pPr>
              <w:widowControl/>
              <w:spacing w:line="240" w:lineRule="auto"/>
              <w:ind w:firstLineChars="0" w:firstLine="0"/>
              <w:jc w:val="left"/>
              <w:rPr>
                <w:rFonts w:cs="宋体" w:hint="eastAsia"/>
                <w:color w:val="000000"/>
                <w:kern w:val="0"/>
                <w:sz w:val="20"/>
                <w:szCs w:val="20"/>
              </w:rPr>
            </w:pPr>
          </w:p>
        </w:tc>
        <w:tc>
          <w:tcPr>
            <w:tcW w:w="1417" w:type="dxa"/>
          </w:tcPr>
          <w:p w14:paraId="1A836071" w14:textId="77777777" w:rsidR="00AE3E4D" w:rsidRPr="00A756DE" w:rsidRDefault="00AE3E4D" w:rsidP="00A756DE">
            <w:pPr>
              <w:widowControl/>
              <w:spacing w:line="240" w:lineRule="auto"/>
              <w:ind w:firstLineChars="0" w:firstLine="0"/>
              <w:jc w:val="left"/>
              <w:rPr>
                <w:rFonts w:cs="宋体" w:hint="eastAsia"/>
                <w:color w:val="000000"/>
                <w:kern w:val="0"/>
                <w:sz w:val="20"/>
                <w:szCs w:val="20"/>
              </w:rPr>
            </w:pPr>
          </w:p>
        </w:tc>
        <w:tc>
          <w:tcPr>
            <w:tcW w:w="1560" w:type="dxa"/>
          </w:tcPr>
          <w:p w14:paraId="3D17982E" w14:textId="77777777" w:rsidR="00AE3E4D" w:rsidRPr="00A756DE" w:rsidRDefault="00AE3E4D" w:rsidP="00A756DE">
            <w:pPr>
              <w:widowControl/>
              <w:spacing w:line="240" w:lineRule="auto"/>
              <w:ind w:firstLineChars="0" w:firstLine="0"/>
              <w:jc w:val="left"/>
              <w:rPr>
                <w:rFonts w:cs="宋体" w:hint="eastAsia"/>
                <w:color w:val="000000"/>
                <w:kern w:val="0"/>
                <w:sz w:val="20"/>
                <w:szCs w:val="20"/>
              </w:rPr>
            </w:pPr>
          </w:p>
        </w:tc>
      </w:tr>
      <w:tr w:rsidR="00AE3E4D" w:rsidRPr="00A756DE" w14:paraId="2A53C1ED" w14:textId="4D360157" w:rsidTr="00AE3E4D">
        <w:trPr>
          <w:trHeight w:val="600"/>
        </w:trPr>
        <w:tc>
          <w:tcPr>
            <w:tcW w:w="580" w:type="dxa"/>
            <w:shd w:val="clear" w:color="auto" w:fill="auto"/>
            <w:vAlign w:val="center"/>
            <w:hideMark/>
          </w:tcPr>
          <w:p w14:paraId="67B324A7" w14:textId="77777777" w:rsidR="00AE3E4D" w:rsidRPr="00A756DE" w:rsidRDefault="00AE3E4D" w:rsidP="00F532E5">
            <w:pPr>
              <w:widowControl/>
              <w:spacing w:line="240" w:lineRule="auto"/>
              <w:ind w:right="100" w:firstLineChars="0" w:firstLine="0"/>
              <w:jc w:val="right"/>
              <w:rPr>
                <w:rFonts w:cs="宋体"/>
                <w:color w:val="000000"/>
                <w:kern w:val="0"/>
                <w:sz w:val="20"/>
                <w:szCs w:val="20"/>
              </w:rPr>
            </w:pPr>
            <w:r w:rsidRPr="00A756DE">
              <w:rPr>
                <w:rFonts w:cs="宋体" w:hint="eastAsia"/>
                <w:color w:val="000000"/>
                <w:kern w:val="0"/>
                <w:sz w:val="20"/>
                <w:szCs w:val="20"/>
              </w:rPr>
              <w:t>5</w:t>
            </w:r>
          </w:p>
        </w:tc>
        <w:tc>
          <w:tcPr>
            <w:tcW w:w="1380" w:type="dxa"/>
            <w:vMerge/>
            <w:vAlign w:val="center"/>
            <w:hideMark/>
          </w:tcPr>
          <w:p w14:paraId="5E92079D" w14:textId="77777777" w:rsidR="00AE3E4D" w:rsidRPr="00A756DE" w:rsidRDefault="00AE3E4D" w:rsidP="00A756DE">
            <w:pPr>
              <w:widowControl/>
              <w:spacing w:line="240" w:lineRule="auto"/>
              <w:ind w:firstLineChars="0" w:firstLine="0"/>
              <w:jc w:val="left"/>
              <w:rPr>
                <w:rFonts w:cs="宋体"/>
                <w:color w:val="000000"/>
                <w:kern w:val="0"/>
                <w:sz w:val="20"/>
                <w:szCs w:val="20"/>
              </w:rPr>
            </w:pPr>
          </w:p>
        </w:tc>
        <w:tc>
          <w:tcPr>
            <w:tcW w:w="1380" w:type="dxa"/>
            <w:shd w:val="clear" w:color="auto" w:fill="auto"/>
            <w:vAlign w:val="center"/>
            <w:hideMark/>
          </w:tcPr>
          <w:p w14:paraId="233AEFEC" w14:textId="77777777" w:rsidR="00AE3E4D" w:rsidRPr="00A756DE" w:rsidRDefault="00AE3E4D" w:rsidP="00A756DE">
            <w:pPr>
              <w:widowControl/>
              <w:spacing w:line="240" w:lineRule="auto"/>
              <w:ind w:firstLineChars="0" w:firstLine="0"/>
              <w:jc w:val="left"/>
              <w:rPr>
                <w:rFonts w:cs="宋体"/>
                <w:color w:val="000000"/>
                <w:kern w:val="0"/>
                <w:sz w:val="20"/>
                <w:szCs w:val="20"/>
              </w:rPr>
            </w:pPr>
            <w:r w:rsidRPr="00A756DE">
              <w:rPr>
                <w:rFonts w:cs="宋体" w:hint="eastAsia"/>
                <w:color w:val="000000"/>
                <w:kern w:val="0"/>
                <w:sz w:val="20"/>
                <w:szCs w:val="20"/>
              </w:rPr>
              <w:t>电子处方上传预核验</w:t>
            </w:r>
          </w:p>
        </w:tc>
        <w:tc>
          <w:tcPr>
            <w:tcW w:w="6289" w:type="dxa"/>
            <w:shd w:val="clear" w:color="auto" w:fill="auto"/>
            <w:vAlign w:val="center"/>
            <w:hideMark/>
          </w:tcPr>
          <w:p w14:paraId="2712FB11" w14:textId="77777777" w:rsidR="00AE3E4D" w:rsidRPr="00A756DE" w:rsidRDefault="00AE3E4D" w:rsidP="00A756DE">
            <w:pPr>
              <w:widowControl/>
              <w:spacing w:line="240" w:lineRule="auto"/>
              <w:ind w:firstLineChars="0" w:firstLine="0"/>
              <w:jc w:val="left"/>
              <w:rPr>
                <w:rFonts w:cs="宋体"/>
                <w:color w:val="000000"/>
                <w:kern w:val="0"/>
                <w:sz w:val="20"/>
                <w:szCs w:val="20"/>
              </w:rPr>
            </w:pPr>
            <w:r w:rsidRPr="00A756DE">
              <w:rPr>
                <w:rFonts w:cs="宋体" w:hint="eastAsia"/>
                <w:color w:val="000000"/>
                <w:kern w:val="0"/>
                <w:sz w:val="20"/>
                <w:szCs w:val="20"/>
              </w:rPr>
              <w:t>医疗机构实现医师开方时的电子处方信息预核验，预核验通过的处方才能进行上传，上传时处方须经医疗机构医师签名且院内药师审核通过</w:t>
            </w:r>
          </w:p>
        </w:tc>
        <w:tc>
          <w:tcPr>
            <w:tcW w:w="1423" w:type="dxa"/>
          </w:tcPr>
          <w:p w14:paraId="6392D244" w14:textId="77777777" w:rsidR="00AE3E4D" w:rsidRPr="00A756DE" w:rsidRDefault="00AE3E4D" w:rsidP="00A756DE">
            <w:pPr>
              <w:widowControl/>
              <w:spacing w:line="240" w:lineRule="auto"/>
              <w:ind w:firstLineChars="0" w:firstLine="0"/>
              <w:jc w:val="left"/>
              <w:rPr>
                <w:rFonts w:cs="宋体" w:hint="eastAsia"/>
                <w:color w:val="000000"/>
                <w:kern w:val="0"/>
                <w:sz w:val="20"/>
                <w:szCs w:val="20"/>
              </w:rPr>
            </w:pPr>
          </w:p>
        </w:tc>
        <w:tc>
          <w:tcPr>
            <w:tcW w:w="1417" w:type="dxa"/>
          </w:tcPr>
          <w:p w14:paraId="2BDE3E46" w14:textId="77777777" w:rsidR="00AE3E4D" w:rsidRPr="00A756DE" w:rsidRDefault="00AE3E4D" w:rsidP="00A756DE">
            <w:pPr>
              <w:widowControl/>
              <w:spacing w:line="240" w:lineRule="auto"/>
              <w:ind w:firstLineChars="0" w:firstLine="0"/>
              <w:jc w:val="left"/>
              <w:rPr>
                <w:rFonts w:cs="宋体" w:hint="eastAsia"/>
                <w:color w:val="000000"/>
                <w:kern w:val="0"/>
                <w:sz w:val="20"/>
                <w:szCs w:val="20"/>
              </w:rPr>
            </w:pPr>
          </w:p>
        </w:tc>
        <w:tc>
          <w:tcPr>
            <w:tcW w:w="1560" w:type="dxa"/>
          </w:tcPr>
          <w:p w14:paraId="0807CAD7" w14:textId="77777777" w:rsidR="00AE3E4D" w:rsidRPr="00A756DE" w:rsidRDefault="00AE3E4D" w:rsidP="00A756DE">
            <w:pPr>
              <w:widowControl/>
              <w:spacing w:line="240" w:lineRule="auto"/>
              <w:ind w:firstLineChars="0" w:firstLine="0"/>
              <w:jc w:val="left"/>
              <w:rPr>
                <w:rFonts w:cs="宋体" w:hint="eastAsia"/>
                <w:color w:val="000000"/>
                <w:kern w:val="0"/>
                <w:sz w:val="20"/>
                <w:szCs w:val="20"/>
              </w:rPr>
            </w:pPr>
          </w:p>
        </w:tc>
      </w:tr>
      <w:tr w:rsidR="00AE3E4D" w:rsidRPr="00A756DE" w14:paraId="58F36277" w14:textId="2DFD518E" w:rsidTr="00AE3E4D">
        <w:trPr>
          <w:trHeight w:val="300"/>
        </w:trPr>
        <w:tc>
          <w:tcPr>
            <w:tcW w:w="580" w:type="dxa"/>
            <w:shd w:val="clear" w:color="auto" w:fill="auto"/>
            <w:vAlign w:val="center"/>
            <w:hideMark/>
          </w:tcPr>
          <w:p w14:paraId="6A436E7F" w14:textId="77777777" w:rsidR="00AE3E4D" w:rsidRPr="00A756DE" w:rsidRDefault="00AE3E4D" w:rsidP="00F532E5">
            <w:pPr>
              <w:widowControl/>
              <w:spacing w:line="240" w:lineRule="auto"/>
              <w:ind w:right="100" w:firstLineChars="0" w:firstLine="0"/>
              <w:jc w:val="right"/>
              <w:rPr>
                <w:rFonts w:cs="宋体"/>
                <w:color w:val="000000"/>
                <w:kern w:val="0"/>
                <w:sz w:val="20"/>
                <w:szCs w:val="20"/>
              </w:rPr>
            </w:pPr>
            <w:r w:rsidRPr="00A756DE">
              <w:rPr>
                <w:rFonts w:cs="宋体" w:hint="eastAsia"/>
                <w:color w:val="000000"/>
                <w:kern w:val="0"/>
                <w:sz w:val="20"/>
                <w:szCs w:val="20"/>
              </w:rPr>
              <w:t>6</w:t>
            </w:r>
          </w:p>
        </w:tc>
        <w:tc>
          <w:tcPr>
            <w:tcW w:w="1380" w:type="dxa"/>
            <w:vMerge/>
            <w:vAlign w:val="center"/>
            <w:hideMark/>
          </w:tcPr>
          <w:p w14:paraId="37F2F054" w14:textId="77777777" w:rsidR="00AE3E4D" w:rsidRPr="00A756DE" w:rsidRDefault="00AE3E4D" w:rsidP="00A756DE">
            <w:pPr>
              <w:widowControl/>
              <w:spacing w:line="240" w:lineRule="auto"/>
              <w:ind w:firstLineChars="0" w:firstLine="0"/>
              <w:jc w:val="left"/>
              <w:rPr>
                <w:rFonts w:cs="宋体"/>
                <w:color w:val="000000"/>
                <w:kern w:val="0"/>
                <w:sz w:val="20"/>
                <w:szCs w:val="20"/>
              </w:rPr>
            </w:pPr>
          </w:p>
        </w:tc>
        <w:tc>
          <w:tcPr>
            <w:tcW w:w="1380" w:type="dxa"/>
            <w:shd w:val="clear" w:color="auto" w:fill="auto"/>
            <w:vAlign w:val="center"/>
            <w:hideMark/>
          </w:tcPr>
          <w:p w14:paraId="7DFA9975" w14:textId="77777777" w:rsidR="00AE3E4D" w:rsidRPr="00A756DE" w:rsidRDefault="00AE3E4D" w:rsidP="00A756DE">
            <w:pPr>
              <w:widowControl/>
              <w:spacing w:line="240" w:lineRule="auto"/>
              <w:ind w:firstLineChars="0" w:firstLine="0"/>
              <w:jc w:val="left"/>
              <w:rPr>
                <w:rFonts w:cs="宋体"/>
                <w:color w:val="000000"/>
                <w:kern w:val="0"/>
                <w:sz w:val="20"/>
                <w:szCs w:val="20"/>
              </w:rPr>
            </w:pPr>
            <w:r w:rsidRPr="00A756DE">
              <w:rPr>
                <w:rFonts w:cs="宋体" w:hint="eastAsia"/>
                <w:color w:val="000000"/>
                <w:kern w:val="0"/>
                <w:sz w:val="20"/>
                <w:szCs w:val="20"/>
              </w:rPr>
              <w:t>电子处方上传</w:t>
            </w:r>
          </w:p>
        </w:tc>
        <w:tc>
          <w:tcPr>
            <w:tcW w:w="6289" w:type="dxa"/>
            <w:shd w:val="clear" w:color="auto" w:fill="auto"/>
            <w:vAlign w:val="center"/>
            <w:hideMark/>
          </w:tcPr>
          <w:p w14:paraId="11DE20A2" w14:textId="77777777" w:rsidR="00AE3E4D" w:rsidRPr="00A756DE" w:rsidRDefault="00AE3E4D" w:rsidP="00A756DE">
            <w:pPr>
              <w:widowControl/>
              <w:spacing w:line="240" w:lineRule="auto"/>
              <w:ind w:firstLineChars="0" w:firstLine="0"/>
              <w:jc w:val="left"/>
              <w:rPr>
                <w:rFonts w:cs="宋体"/>
                <w:color w:val="000000"/>
                <w:kern w:val="0"/>
                <w:sz w:val="20"/>
                <w:szCs w:val="20"/>
              </w:rPr>
            </w:pPr>
            <w:r w:rsidRPr="00A756DE">
              <w:rPr>
                <w:rFonts w:cs="宋体" w:hint="eastAsia"/>
                <w:color w:val="000000"/>
                <w:kern w:val="0"/>
                <w:sz w:val="20"/>
                <w:szCs w:val="20"/>
              </w:rPr>
              <w:t>医疗机构将处方文件上传电子处方流转平台中心</w:t>
            </w:r>
          </w:p>
        </w:tc>
        <w:tc>
          <w:tcPr>
            <w:tcW w:w="1423" w:type="dxa"/>
          </w:tcPr>
          <w:p w14:paraId="1F4A4A4D" w14:textId="77777777" w:rsidR="00AE3E4D" w:rsidRPr="00A756DE" w:rsidRDefault="00AE3E4D" w:rsidP="00A756DE">
            <w:pPr>
              <w:widowControl/>
              <w:spacing w:line="240" w:lineRule="auto"/>
              <w:ind w:firstLineChars="0" w:firstLine="0"/>
              <w:jc w:val="left"/>
              <w:rPr>
                <w:rFonts w:cs="宋体" w:hint="eastAsia"/>
                <w:color w:val="000000"/>
                <w:kern w:val="0"/>
                <w:sz w:val="20"/>
                <w:szCs w:val="20"/>
              </w:rPr>
            </w:pPr>
          </w:p>
        </w:tc>
        <w:tc>
          <w:tcPr>
            <w:tcW w:w="1417" w:type="dxa"/>
          </w:tcPr>
          <w:p w14:paraId="6A2E77F2" w14:textId="77777777" w:rsidR="00AE3E4D" w:rsidRPr="00A756DE" w:rsidRDefault="00AE3E4D" w:rsidP="00A756DE">
            <w:pPr>
              <w:widowControl/>
              <w:spacing w:line="240" w:lineRule="auto"/>
              <w:ind w:firstLineChars="0" w:firstLine="0"/>
              <w:jc w:val="left"/>
              <w:rPr>
                <w:rFonts w:cs="宋体" w:hint="eastAsia"/>
                <w:color w:val="000000"/>
                <w:kern w:val="0"/>
                <w:sz w:val="20"/>
                <w:szCs w:val="20"/>
              </w:rPr>
            </w:pPr>
          </w:p>
        </w:tc>
        <w:tc>
          <w:tcPr>
            <w:tcW w:w="1560" w:type="dxa"/>
          </w:tcPr>
          <w:p w14:paraId="13BC6412" w14:textId="77777777" w:rsidR="00AE3E4D" w:rsidRPr="00A756DE" w:rsidRDefault="00AE3E4D" w:rsidP="00A756DE">
            <w:pPr>
              <w:widowControl/>
              <w:spacing w:line="240" w:lineRule="auto"/>
              <w:ind w:firstLineChars="0" w:firstLine="0"/>
              <w:jc w:val="left"/>
              <w:rPr>
                <w:rFonts w:cs="宋体" w:hint="eastAsia"/>
                <w:color w:val="000000"/>
                <w:kern w:val="0"/>
                <w:sz w:val="20"/>
                <w:szCs w:val="20"/>
              </w:rPr>
            </w:pPr>
          </w:p>
        </w:tc>
      </w:tr>
      <w:tr w:rsidR="00AE3E4D" w:rsidRPr="00A756DE" w14:paraId="1EFF8738" w14:textId="3D57C242" w:rsidTr="00AE3E4D">
        <w:trPr>
          <w:trHeight w:val="300"/>
        </w:trPr>
        <w:tc>
          <w:tcPr>
            <w:tcW w:w="580" w:type="dxa"/>
            <w:shd w:val="clear" w:color="auto" w:fill="auto"/>
            <w:vAlign w:val="center"/>
            <w:hideMark/>
          </w:tcPr>
          <w:p w14:paraId="0C1543D4" w14:textId="77777777" w:rsidR="00AE3E4D" w:rsidRPr="00A756DE" w:rsidRDefault="00AE3E4D" w:rsidP="00F532E5">
            <w:pPr>
              <w:widowControl/>
              <w:spacing w:line="240" w:lineRule="auto"/>
              <w:ind w:right="100" w:firstLineChars="0" w:firstLine="0"/>
              <w:jc w:val="right"/>
              <w:rPr>
                <w:rFonts w:cs="宋体"/>
                <w:color w:val="000000"/>
                <w:kern w:val="0"/>
                <w:sz w:val="20"/>
                <w:szCs w:val="20"/>
              </w:rPr>
            </w:pPr>
            <w:r w:rsidRPr="00A756DE">
              <w:rPr>
                <w:rFonts w:cs="宋体" w:hint="eastAsia"/>
                <w:color w:val="000000"/>
                <w:kern w:val="0"/>
                <w:sz w:val="20"/>
                <w:szCs w:val="20"/>
              </w:rPr>
              <w:t>7</w:t>
            </w:r>
          </w:p>
        </w:tc>
        <w:tc>
          <w:tcPr>
            <w:tcW w:w="1380" w:type="dxa"/>
            <w:vMerge/>
            <w:vAlign w:val="center"/>
            <w:hideMark/>
          </w:tcPr>
          <w:p w14:paraId="26D7D244" w14:textId="77777777" w:rsidR="00AE3E4D" w:rsidRPr="00A756DE" w:rsidRDefault="00AE3E4D" w:rsidP="00A756DE">
            <w:pPr>
              <w:widowControl/>
              <w:spacing w:line="240" w:lineRule="auto"/>
              <w:ind w:firstLineChars="0" w:firstLine="0"/>
              <w:jc w:val="left"/>
              <w:rPr>
                <w:rFonts w:cs="宋体"/>
                <w:color w:val="000000"/>
                <w:kern w:val="0"/>
                <w:sz w:val="20"/>
                <w:szCs w:val="20"/>
              </w:rPr>
            </w:pPr>
          </w:p>
        </w:tc>
        <w:tc>
          <w:tcPr>
            <w:tcW w:w="1380" w:type="dxa"/>
            <w:shd w:val="clear" w:color="auto" w:fill="auto"/>
            <w:vAlign w:val="center"/>
            <w:hideMark/>
          </w:tcPr>
          <w:p w14:paraId="40AA41A9" w14:textId="77777777" w:rsidR="00AE3E4D" w:rsidRPr="00A756DE" w:rsidRDefault="00AE3E4D" w:rsidP="00A756DE">
            <w:pPr>
              <w:widowControl/>
              <w:spacing w:line="240" w:lineRule="auto"/>
              <w:ind w:firstLineChars="0" w:firstLine="0"/>
              <w:jc w:val="left"/>
              <w:rPr>
                <w:rFonts w:cs="宋体"/>
                <w:color w:val="000000"/>
                <w:kern w:val="0"/>
                <w:sz w:val="20"/>
                <w:szCs w:val="20"/>
              </w:rPr>
            </w:pPr>
            <w:r w:rsidRPr="00A756DE">
              <w:rPr>
                <w:rFonts w:cs="宋体" w:hint="eastAsia"/>
                <w:color w:val="000000"/>
                <w:kern w:val="0"/>
                <w:sz w:val="20"/>
                <w:szCs w:val="20"/>
              </w:rPr>
              <w:t>电子处方撤销</w:t>
            </w:r>
          </w:p>
        </w:tc>
        <w:tc>
          <w:tcPr>
            <w:tcW w:w="6289" w:type="dxa"/>
            <w:shd w:val="clear" w:color="auto" w:fill="auto"/>
            <w:vAlign w:val="center"/>
            <w:hideMark/>
          </w:tcPr>
          <w:p w14:paraId="5EA5CAC2" w14:textId="77777777" w:rsidR="00AE3E4D" w:rsidRPr="00A756DE" w:rsidRDefault="00AE3E4D" w:rsidP="00A756DE">
            <w:pPr>
              <w:widowControl/>
              <w:spacing w:line="240" w:lineRule="auto"/>
              <w:ind w:firstLineChars="0" w:firstLine="0"/>
              <w:jc w:val="left"/>
              <w:rPr>
                <w:rFonts w:cs="宋体"/>
                <w:color w:val="000000"/>
                <w:kern w:val="0"/>
                <w:sz w:val="20"/>
                <w:szCs w:val="20"/>
              </w:rPr>
            </w:pPr>
            <w:r w:rsidRPr="00A756DE">
              <w:rPr>
                <w:rFonts w:cs="宋体" w:hint="eastAsia"/>
                <w:color w:val="000000"/>
                <w:kern w:val="0"/>
                <w:sz w:val="20"/>
                <w:szCs w:val="20"/>
              </w:rPr>
              <w:t>医疗机构对还未结算的异常电子处方进行撤销操作</w:t>
            </w:r>
          </w:p>
        </w:tc>
        <w:tc>
          <w:tcPr>
            <w:tcW w:w="1423" w:type="dxa"/>
          </w:tcPr>
          <w:p w14:paraId="2C7D2A1D" w14:textId="77777777" w:rsidR="00AE3E4D" w:rsidRPr="00A756DE" w:rsidRDefault="00AE3E4D" w:rsidP="00A756DE">
            <w:pPr>
              <w:widowControl/>
              <w:spacing w:line="240" w:lineRule="auto"/>
              <w:ind w:firstLineChars="0" w:firstLine="0"/>
              <w:jc w:val="left"/>
              <w:rPr>
                <w:rFonts w:cs="宋体" w:hint="eastAsia"/>
                <w:color w:val="000000"/>
                <w:kern w:val="0"/>
                <w:sz w:val="20"/>
                <w:szCs w:val="20"/>
              </w:rPr>
            </w:pPr>
          </w:p>
        </w:tc>
        <w:tc>
          <w:tcPr>
            <w:tcW w:w="1417" w:type="dxa"/>
          </w:tcPr>
          <w:p w14:paraId="6AC42EE6" w14:textId="77777777" w:rsidR="00AE3E4D" w:rsidRPr="00A756DE" w:rsidRDefault="00AE3E4D" w:rsidP="00A756DE">
            <w:pPr>
              <w:widowControl/>
              <w:spacing w:line="240" w:lineRule="auto"/>
              <w:ind w:firstLineChars="0" w:firstLine="0"/>
              <w:jc w:val="left"/>
              <w:rPr>
                <w:rFonts w:cs="宋体" w:hint="eastAsia"/>
                <w:color w:val="000000"/>
                <w:kern w:val="0"/>
                <w:sz w:val="20"/>
                <w:szCs w:val="20"/>
              </w:rPr>
            </w:pPr>
          </w:p>
        </w:tc>
        <w:tc>
          <w:tcPr>
            <w:tcW w:w="1560" w:type="dxa"/>
          </w:tcPr>
          <w:p w14:paraId="03480DFE" w14:textId="77777777" w:rsidR="00AE3E4D" w:rsidRPr="00A756DE" w:rsidRDefault="00AE3E4D" w:rsidP="00A756DE">
            <w:pPr>
              <w:widowControl/>
              <w:spacing w:line="240" w:lineRule="auto"/>
              <w:ind w:firstLineChars="0" w:firstLine="0"/>
              <w:jc w:val="left"/>
              <w:rPr>
                <w:rFonts w:cs="宋体" w:hint="eastAsia"/>
                <w:color w:val="000000"/>
                <w:kern w:val="0"/>
                <w:sz w:val="20"/>
                <w:szCs w:val="20"/>
              </w:rPr>
            </w:pPr>
          </w:p>
        </w:tc>
      </w:tr>
      <w:tr w:rsidR="00AE3E4D" w:rsidRPr="00A756DE" w14:paraId="1457DCBF" w14:textId="7E4D740E" w:rsidTr="00AE3E4D">
        <w:trPr>
          <w:trHeight w:val="600"/>
        </w:trPr>
        <w:tc>
          <w:tcPr>
            <w:tcW w:w="580" w:type="dxa"/>
            <w:shd w:val="clear" w:color="auto" w:fill="auto"/>
            <w:vAlign w:val="center"/>
            <w:hideMark/>
          </w:tcPr>
          <w:p w14:paraId="4BF34031" w14:textId="77777777" w:rsidR="00AE3E4D" w:rsidRPr="00A756DE" w:rsidRDefault="00AE3E4D" w:rsidP="00F532E5">
            <w:pPr>
              <w:widowControl/>
              <w:spacing w:line="240" w:lineRule="auto"/>
              <w:ind w:right="100" w:firstLineChars="0" w:firstLine="0"/>
              <w:jc w:val="right"/>
              <w:rPr>
                <w:rFonts w:cs="宋体"/>
                <w:color w:val="000000"/>
                <w:kern w:val="0"/>
                <w:sz w:val="20"/>
                <w:szCs w:val="20"/>
              </w:rPr>
            </w:pPr>
            <w:r w:rsidRPr="00A756DE">
              <w:rPr>
                <w:rFonts w:cs="宋体" w:hint="eastAsia"/>
                <w:color w:val="000000"/>
                <w:kern w:val="0"/>
                <w:sz w:val="20"/>
                <w:szCs w:val="20"/>
              </w:rPr>
              <w:lastRenderedPageBreak/>
              <w:t>8</w:t>
            </w:r>
          </w:p>
        </w:tc>
        <w:tc>
          <w:tcPr>
            <w:tcW w:w="1380" w:type="dxa"/>
            <w:vMerge/>
            <w:vAlign w:val="center"/>
            <w:hideMark/>
          </w:tcPr>
          <w:p w14:paraId="4DF27144" w14:textId="77777777" w:rsidR="00AE3E4D" w:rsidRPr="00A756DE" w:rsidRDefault="00AE3E4D" w:rsidP="00A756DE">
            <w:pPr>
              <w:widowControl/>
              <w:spacing w:line="240" w:lineRule="auto"/>
              <w:ind w:firstLineChars="0" w:firstLine="0"/>
              <w:jc w:val="left"/>
              <w:rPr>
                <w:rFonts w:cs="宋体"/>
                <w:color w:val="000000"/>
                <w:kern w:val="0"/>
                <w:sz w:val="20"/>
                <w:szCs w:val="20"/>
              </w:rPr>
            </w:pPr>
          </w:p>
        </w:tc>
        <w:tc>
          <w:tcPr>
            <w:tcW w:w="1380" w:type="dxa"/>
            <w:shd w:val="clear" w:color="auto" w:fill="auto"/>
            <w:vAlign w:val="center"/>
            <w:hideMark/>
          </w:tcPr>
          <w:p w14:paraId="68F012E5" w14:textId="77777777" w:rsidR="00AE3E4D" w:rsidRPr="00A756DE" w:rsidRDefault="00AE3E4D" w:rsidP="00A756DE">
            <w:pPr>
              <w:widowControl/>
              <w:spacing w:line="240" w:lineRule="auto"/>
              <w:ind w:firstLineChars="0" w:firstLine="0"/>
              <w:jc w:val="left"/>
              <w:rPr>
                <w:rFonts w:cs="宋体"/>
                <w:color w:val="000000"/>
                <w:kern w:val="0"/>
                <w:sz w:val="20"/>
                <w:szCs w:val="20"/>
              </w:rPr>
            </w:pPr>
            <w:r w:rsidRPr="00A756DE">
              <w:rPr>
                <w:rFonts w:cs="宋体" w:hint="eastAsia"/>
                <w:color w:val="000000"/>
                <w:kern w:val="0"/>
                <w:sz w:val="20"/>
                <w:szCs w:val="20"/>
              </w:rPr>
              <w:t>电子处方信息查询</w:t>
            </w:r>
          </w:p>
        </w:tc>
        <w:tc>
          <w:tcPr>
            <w:tcW w:w="6289" w:type="dxa"/>
            <w:shd w:val="clear" w:color="auto" w:fill="auto"/>
            <w:vAlign w:val="center"/>
            <w:hideMark/>
          </w:tcPr>
          <w:p w14:paraId="5D11C92F" w14:textId="77777777" w:rsidR="00AE3E4D" w:rsidRPr="00A756DE" w:rsidRDefault="00AE3E4D" w:rsidP="00A756DE">
            <w:pPr>
              <w:widowControl/>
              <w:spacing w:line="240" w:lineRule="auto"/>
              <w:ind w:firstLineChars="0" w:firstLine="0"/>
              <w:jc w:val="left"/>
              <w:rPr>
                <w:rFonts w:cs="宋体"/>
                <w:color w:val="000000"/>
                <w:kern w:val="0"/>
                <w:sz w:val="20"/>
                <w:szCs w:val="20"/>
              </w:rPr>
            </w:pPr>
            <w:r w:rsidRPr="00A756DE">
              <w:rPr>
                <w:rFonts w:cs="宋体" w:hint="eastAsia"/>
                <w:color w:val="000000"/>
                <w:kern w:val="0"/>
                <w:sz w:val="20"/>
                <w:szCs w:val="20"/>
              </w:rPr>
              <w:t>医疗机构可查询上传的患者处方详情信息及状态</w:t>
            </w:r>
          </w:p>
        </w:tc>
        <w:tc>
          <w:tcPr>
            <w:tcW w:w="1423" w:type="dxa"/>
          </w:tcPr>
          <w:p w14:paraId="2879186C" w14:textId="77777777" w:rsidR="00AE3E4D" w:rsidRPr="00A756DE" w:rsidRDefault="00AE3E4D" w:rsidP="00A756DE">
            <w:pPr>
              <w:widowControl/>
              <w:spacing w:line="240" w:lineRule="auto"/>
              <w:ind w:firstLineChars="0" w:firstLine="0"/>
              <w:jc w:val="left"/>
              <w:rPr>
                <w:rFonts w:cs="宋体" w:hint="eastAsia"/>
                <w:color w:val="000000"/>
                <w:kern w:val="0"/>
                <w:sz w:val="20"/>
                <w:szCs w:val="20"/>
              </w:rPr>
            </w:pPr>
          </w:p>
        </w:tc>
        <w:tc>
          <w:tcPr>
            <w:tcW w:w="1417" w:type="dxa"/>
          </w:tcPr>
          <w:p w14:paraId="7C6A326C" w14:textId="77777777" w:rsidR="00AE3E4D" w:rsidRPr="00A756DE" w:rsidRDefault="00AE3E4D" w:rsidP="00A756DE">
            <w:pPr>
              <w:widowControl/>
              <w:spacing w:line="240" w:lineRule="auto"/>
              <w:ind w:firstLineChars="0" w:firstLine="0"/>
              <w:jc w:val="left"/>
              <w:rPr>
                <w:rFonts w:cs="宋体" w:hint="eastAsia"/>
                <w:color w:val="000000"/>
                <w:kern w:val="0"/>
                <w:sz w:val="20"/>
                <w:szCs w:val="20"/>
              </w:rPr>
            </w:pPr>
          </w:p>
        </w:tc>
        <w:tc>
          <w:tcPr>
            <w:tcW w:w="1560" w:type="dxa"/>
          </w:tcPr>
          <w:p w14:paraId="111D5B63" w14:textId="77777777" w:rsidR="00AE3E4D" w:rsidRPr="00A756DE" w:rsidRDefault="00AE3E4D" w:rsidP="00A756DE">
            <w:pPr>
              <w:widowControl/>
              <w:spacing w:line="240" w:lineRule="auto"/>
              <w:ind w:firstLineChars="0" w:firstLine="0"/>
              <w:jc w:val="left"/>
              <w:rPr>
                <w:rFonts w:cs="宋体" w:hint="eastAsia"/>
                <w:color w:val="000000"/>
                <w:kern w:val="0"/>
                <w:sz w:val="20"/>
                <w:szCs w:val="20"/>
              </w:rPr>
            </w:pPr>
          </w:p>
        </w:tc>
      </w:tr>
      <w:tr w:rsidR="00AE3E4D" w:rsidRPr="00A756DE" w14:paraId="6851D612" w14:textId="2E47AC13" w:rsidTr="00AE3E4D">
        <w:trPr>
          <w:trHeight w:val="600"/>
        </w:trPr>
        <w:tc>
          <w:tcPr>
            <w:tcW w:w="580" w:type="dxa"/>
            <w:shd w:val="clear" w:color="auto" w:fill="auto"/>
            <w:vAlign w:val="center"/>
            <w:hideMark/>
          </w:tcPr>
          <w:p w14:paraId="09BC4B4E" w14:textId="77777777" w:rsidR="00AE3E4D" w:rsidRPr="00A756DE" w:rsidRDefault="00AE3E4D" w:rsidP="00F532E5">
            <w:pPr>
              <w:widowControl/>
              <w:spacing w:line="240" w:lineRule="auto"/>
              <w:ind w:right="100" w:firstLineChars="0" w:firstLine="0"/>
              <w:jc w:val="right"/>
              <w:rPr>
                <w:rFonts w:cs="宋体"/>
                <w:color w:val="000000"/>
                <w:kern w:val="0"/>
                <w:sz w:val="20"/>
                <w:szCs w:val="20"/>
              </w:rPr>
            </w:pPr>
            <w:r w:rsidRPr="00A756DE">
              <w:rPr>
                <w:rFonts w:cs="宋体" w:hint="eastAsia"/>
                <w:color w:val="000000"/>
                <w:kern w:val="0"/>
                <w:sz w:val="20"/>
                <w:szCs w:val="20"/>
              </w:rPr>
              <w:t>9</w:t>
            </w:r>
          </w:p>
        </w:tc>
        <w:tc>
          <w:tcPr>
            <w:tcW w:w="1380" w:type="dxa"/>
            <w:vMerge/>
            <w:vAlign w:val="center"/>
            <w:hideMark/>
          </w:tcPr>
          <w:p w14:paraId="17A1A07E" w14:textId="77777777" w:rsidR="00AE3E4D" w:rsidRPr="00A756DE" w:rsidRDefault="00AE3E4D" w:rsidP="00A756DE">
            <w:pPr>
              <w:widowControl/>
              <w:spacing w:line="240" w:lineRule="auto"/>
              <w:ind w:firstLineChars="0" w:firstLine="0"/>
              <w:jc w:val="left"/>
              <w:rPr>
                <w:rFonts w:cs="宋体"/>
                <w:color w:val="000000"/>
                <w:kern w:val="0"/>
                <w:sz w:val="20"/>
                <w:szCs w:val="20"/>
              </w:rPr>
            </w:pPr>
          </w:p>
        </w:tc>
        <w:tc>
          <w:tcPr>
            <w:tcW w:w="1380" w:type="dxa"/>
            <w:shd w:val="clear" w:color="auto" w:fill="auto"/>
            <w:vAlign w:val="center"/>
            <w:hideMark/>
          </w:tcPr>
          <w:p w14:paraId="2E96BB3F" w14:textId="77777777" w:rsidR="00AE3E4D" w:rsidRPr="00A756DE" w:rsidRDefault="00AE3E4D" w:rsidP="00A756DE">
            <w:pPr>
              <w:widowControl/>
              <w:spacing w:line="240" w:lineRule="auto"/>
              <w:ind w:firstLineChars="0" w:firstLine="0"/>
              <w:jc w:val="left"/>
              <w:rPr>
                <w:rFonts w:cs="宋体"/>
                <w:color w:val="000000"/>
                <w:kern w:val="0"/>
                <w:sz w:val="20"/>
                <w:szCs w:val="20"/>
              </w:rPr>
            </w:pPr>
            <w:r w:rsidRPr="00A756DE">
              <w:rPr>
                <w:rFonts w:cs="宋体" w:hint="eastAsia"/>
                <w:color w:val="000000"/>
                <w:kern w:val="0"/>
                <w:sz w:val="20"/>
                <w:szCs w:val="20"/>
              </w:rPr>
              <w:t>电子处方审核结果查询</w:t>
            </w:r>
          </w:p>
        </w:tc>
        <w:tc>
          <w:tcPr>
            <w:tcW w:w="6289" w:type="dxa"/>
            <w:shd w:val="clear" w:color="auto" w:fill="auto"/>
            <w:vAlign w:val="center"/>
            <w:hideMark/>
          </w:tcPr>
          <w:p w14:paraId="679A1F93" w14:textId="77777777" w:rsidR="00AE3E4D" w:rsidRPr="00A756DE" w:rsidRDefault="00AE3E4D" w:rsidP="00A756DE">
            <w:pPr>
              <w:widowControl/>
              <w:spacing w:line="240" w:lineRule="auto"/>
              <w:ind w:firstLineChars="0" w:firstLine="0"/>
              <w:jc w:val="left"/>
              <w:rPr>
                <w:rFonts w:cs="宋体"/>
                <w:color w:val="000000"/>
                <w:kern w:val="0"/>
                <w:sz w:val="20"/>
                <w:szCs w:val="20"/>
              </w:rPr>
            </w:pPr>
            <w:r w:rsidRPr="00A756DE">
              <w:rPr>
                <w:rFonts w:cs="宋体" w:hint="eastAsia"/>
                <w:color w:val="000000"/>
                <w:kern w:val="0"/>
                <w:sz w:val="20"/>
                <w:szCs w:val="20"/>
              </w:rPr>
              <w:t>医疗机构可主动查询为患者开具的处方在取药机构的处方审核结果信息</w:t>
            </w:r>
          </w:p>
        </w:tc>
        <w:tc>
          <w:tcPr>
            <w:tcW w:w="1423" w:type="dxa"/>
          </w:tcPr>
          <w:p w14:paraId="551A9CFC" w14:textId="77777777" w:rsidR="00AE3E4D" w:rsidRPr="00A756DE" w:rsidRDefault="00AE3E4D" w:rsidP="00A756DE">
            <w:pPr>
              <w:widowControl/>
              <w:spacing w:line="240" w:lineRule="auto"/>
              <w:ind w:firstLineChars="0" w:firstLine="0"/>
              <w:jc w:val="left"/>
              <w:rPr>
                <w:rFonts w:cs="宋体" w:hint="eastAsia"/>
                <w:color w:val="000000"/>
                <w:kern w:val="0"/>
                <w:sz w:val="20"/>
                <w:szCs w:val="20"/>
              </w:rPr>
            </w:pPr>
          </w:p>
        </w:tc>
        <w:tc>
          <w:tcPr>
            <w:tcW w:w="1417" w:type="dxa"/>
          </w:tcPr>
          <w:p w14:paraId="0EA116D8" w14:textId="77777777" w:rsidR="00AE3E4D" w:rsidRPr="00A756DE" w:rsidRDefault="00AE3E4D" w:rsidP="00A756DE">
            <w:pPr>
              <w:widowControl/>
              <w:spacing w:line="240" w:lineRule="auto"/>
              <w:ind w:firstLineChars="0" w:firstLine="0"/>
              <w:jc w:val="left"/>
              <w:rPr>
                <w:rFonts w:cs="宋体" w:hint="eastAsia"/>
                <w:color w:val="000000"/>
                <w:kern w:val="0"/>
                <w:sz w:val="20"/>
                <w:szCs w:val="20"/>
              </w:rPr>
            </w:pPr>
          </w:p>
        </w:tc>
        <w:tc>
          <w:tcPr>
            <w:tcW w:w="1560" w:type="dxa"/>
          </w:tcPr>
          <w:p w14:paraId="54F609F3" w14:textId="77777777" w:rsidR="00AE3E4D" w:rsidRPr="00A756DE" w:rsidRDefault="00AE3E4D" w:rsidP="00A756DE">
            <w:pPr>
              <w:widowControl/>
              <w:spacing w:line="240" w:lineRule="auto"/>
              <w:ind w:firstLineChars="0" w:firstLine="0"/>
              <w:jc w:val="left"/>
              <w:rPr>
                <w:rFonts w:cs="宋体" w:hint="eastAsia"/>
                <w:color w:val="000000"/>
                <w:kern w:val="0"/>
                <w:sz w:val="20"/>
                <w:szCs w:val="20"/>
              </w:rPr>
            </w:pPr>
          </w:p>
        </w:tc>
      </w:tr>
      <w:tr w:rsidR="00AE3E4D" w:rsidRPr="00A756DE" w14:paraId="17C2BAF7" w14:textId="7DE892EE" w:rsidTr="00AE3E4D">
        <w:trPr>
          <w:trHeight w:val="600"/>
        </w:trPr>
        <w:tc>
          <w:tcPr>
            <w:tcW w:w="580" w:type="dxa"/>
            <w:shd w:val="clear" w:color="auto" w:fill="auto"/>
            <w:vAlign w:val="center"/>
            <w:hideMark/>
          </w:tcPr>
          <w:p w14:paraId="268E5578" w14:textId="77777777" w:rsidR="00AE3E4D" w:rsidRPr="00A756DE" w:rsidRDefault="00AE3E4D" w:rsidP="00F532E5">
            <w:pPr>
              <w:widowControl/>
              <w:spacing w:line="240" w:lineRule="auto"/>
              <w:ind w:right="100" w:firstLineChars="0" w:firstLine="0"/>
              <w:jc w:val="right"/>
              <w:rPr>
                <w:rFonts w:cs="宋体"/>
                <w:color w:val="000000"/>
                <w:kern w:val="0"/>
                <w:sz w:val="20"/>
                <w:szCs w:val="20"/>
              </w:rPr>
            </w:pPr>
            <w:r w:rsidRPr="00A756DE">
              <w:rPr>
                <w:rFonts w:cs="宋体" w:hint="eastAsia"/>
                <w:color w:val="000000"/>
                <w:kern w:val="0"/>
                <w:sz w:val="20"/>
                <w:szCs w:val="20"/>
              </w:rPr>
              <w:t>10</w:t>
            </w:r>
          </w:p>
        </w:tc>
        <w:tc>
          <w:tcPr>
            <w:tcW w:w="1380" w:type="dxa"/>
            <w:vMerge/>
            <w:vAlign w:val="center"/>
            <w:hideMark/>
          </w:tcPr>
          <w:p w14:paraId="3D71A9C5" w14:textId="77777777" w:rsidR="00AE3E4D" w:rsidRPr="00A756DE" w:rsidRDefault="00AE3E4D" w:rsidP="00A756DE">
            <w:pPr>
              <w:widowControl/>
              <w:spacing w:line="240" w:lineRule="auto"/>
              <w:ind w:firstLineChars="0" w:firstLine="0"/>
              <w:jc w:val="left"/>
              <w:rPr>
                <w:rFonts w:cs="宋体"/>
                <w:color w:val="000000"/>
                <w:kern w:val="0"/>
                <w:sz w:val="20"/>
                <w:szCs w:val="20"/>
              </w:rPr>
            </w:pPr>
          </w:p>
        </w:tc>
        <w:tc>
          <w:tcPr>
            <w:tcW w:w="1380" w:type="dxa"/>
            <w:shd w:val="clear" w:color="auto" w:fill="auto"/>
            <w:vAlign w:val="center"/>
            <w:hideMark/>
          </w:tcPr>
          <w:p w14:paraId="4C8AC7DA" w14:textId="77777777" w:rsidR="00AE3E4D" w:rsidRPr="00A756DE" w:rsidRDefault="00AE3E4D" w:rsidP="00A756DE">
            <w:pPr>
              <w:widowControl/>
              <w:spacing w:line="240" w:lineRule="auto"/>
              <w:ind w:firstLineChars="0" w:firstLine="0"/>
              <w:jc w:val="left"/>
              <w:rPr>
                <w:rFonts w:cs="宋体"/>
                <w:color w:val="000000"/>
                <w:kern w:val="0"/>
                <w:sz w:val="20"/>
                <w:szCs w:val="20"/>
              </w:rPr>
            </w:pPr>
            <w:r w:rsidRPr="00A756DE">
              <w:rPr>
                <w:rFonts w:cs="宋体" w:hint="eastAsia"/>
                <w:color w:val="000000"/>
                <w:kern w:val="0"/>
                <w:sz w:val="20"/>
                <w:szCs w:val="20"/>
              </w:rPr>
              <w:t>电子处方取药结果查询</w:t>
            </w:r>
          </w:p>
        </w:tc>
        <w:tc>
          <w:tcPr>
            <w:tcW w:w="6289" w:type="dxa"/>
            <w:shd w:val="clear" w:color="auto" w:fill="auto"/>
            <w:vAlign w:val="center"/>
            <w:hideMark/>
          </w:tcPr>
          <w:p w14:paraId="0321D582" w14:textId="77777777" w:rsidR="00AE3E4D" w:rsidRPr="00A756DE" w:rsidRDefault="00AE3E4D" w:rsidP="00A756DE">
            <w:pPr>
              <w:widowControl/>
              <w:spacing w:line="240" w:lineRule="auto"/>
              <w:ind w:firstLineChars="0" w:firstLine="0"/>
              <w:jc w:val="left"/>
              <w:rPr>
                <w:rFonts w:cs="宋体"/>
                <w:color w:val="000000"/>
                <w:kern w:val="0"/>
                <w:sz w:val="20"/>
                <w:szCs w:val="20"/>
              </w:rPr>
            </w:pPr>
            <w:r w:rsidRPr="00A756DE">
              <w:rPr>
                <w:rFonts w:cs="宋体" w:hint="eastAsia"/>
                <w:color w:val="000000"/>
                <w:kern w:val="0"/>
                <w:sz w:val="20"/>
                <w:szCs w:val="20"/>
              </w:rPr>
              <w:t>医疗机构可主动查询为患者开具的处方在取药机构的处方结算结果信息</w:t>
            </w:r>
          </w:p>
        </w:tc>
        <w:tc>
          <w:tcPr>
            <w:tcW w:w="1423" w:type="dxa"/>
          </w:tcPr>
          <w:p w14:paraId="5CE5753A" w14:textId="77777777" w:rsidR="00AE3E4D" w:rsidRPr="00A756DE" w:rsidRDefault="00AE3E4D" w:rsidP="00A756DE">
            <w:pPr>
              <w:widowControl/>
              <w:spacing w:line="240" w:lineRule="auto"/>
              <w:ind w:firstLineChars="0" w:firstLine="0"/>
              <w:jc w:val="left"/>
              <w:rPr>
                <w:rFonts w:cs="宋体" w:hint="eastAsia"/>
                <w:color w:val="000000"/>
                <w:kern w:val="0"/>
                <w:sz w:val="20"/>
                <w:szCs w:val="20"/>
              </w:rPr>
            </w:pPr>
          </w:p>
        </w:tc>
        <w:tc>
          <w:tcPr>
            <w:tcW w:w="1417" w:type="dxa"/>
          </w:tcPr>
          <w:p w14:paraId="5E59A4A1" w14:textId="77777777" w:rsidR="00AE3E4D" w:rsidRPr="00A756DE" w:rsidRDefault="00AE3E4D" w:rsidP="00A756DE">
            <w:pPr>
              <w:widowControl/>
              <w:spacing w:line="240" w:lineRule="auto"/>
              <w:ind w:firstLineChars="0" w:firstLine="0"/>
              <w:jc w:val="left"/>
              <w:rPr>
                <w:rFonts w:cs="宋体" w:hint="eastAsia"/>
                <w:color w:val="000000"/>
                <w:kern w:val="0"/>
                <w:sz w:val="20"/>
                <w:szCs w:val="20"/>
              </w:rPr>
            </w:pPr>
          </w:p>
        </w:tc>
        <w:tc>
          <w:tcPr>
            <w:tcW w:w="1560" w:type="dxa"/>
          </w:tcPr>
          <w:p w14:paraId="300D8B2E" w14:textId="77777777" w:rsidR="00AE3E4D" w:rsidRPr="00A756DE" w:rsidRDefault="00AE3E4D" w:rsidP="00A756DE">
            <w:pPr>
              <w:widowControl/>
              <w:spacing w:line="240" w:lineRule="auto"/>
              <w:ind w:firstLineChars="0" w:firstLine="0"/>
              <w:jc w:val="left"/>
              <w:rPr>
                <w:rFonts w:cs="宋体" w:hint="eastAsia"/>
                <w:color w:val="000000"/>
                <w:kern w:val="0"/>
                <w:sz w:val="20"/>
                <w:szCs w:val="20"/>
              </w:rPr>
            </w:pPr>
          </w:p>
        </w:tc>
      </w:tr>
      <w:tr w:rsidR="00AE3E4D" w:rsidRPr="00A756DE" w14:paraId="1D16F59B" w14:textId="12A1439F" w:rsidTr="00AE3E4D">
        <w:trPr>
          <w:trHeight w:val="600"/>
        </w:trPr>
        <w:tc>
          <w:tcPr>
            <w:tcW w:w="580" w:type="dxa"/>
            <w:shd w:val="clear" w:color="auto" w:fill="auto"/>
            <w:vAlign w:val="center"/>
            <w:hideMark/>
          </w:tcPr>
          <w:p w14:paraId="248B4995" w14:textId="77777777" w:rsidR="00AE3E4D" w:rsidRPr="00A756DE" w:rsidRDefault="00AE3E4D" w:rsidP="00F532E5">
            <w:pPr>
              <w:widowControl/>
              <w:spacing w:line="240" w:lineRule="auto"/>
              <w:ind w:right="100" w:firstLineChars="0" w:firstLine="0"/>
              <w:jc w:val="right"/>
              <w:rPr>
                <w:rFonts w:cs="宋体"/>
                <w:color w:val="000000"/>
                <w:kern w:val="0"/>
                <w:sz w:val="20"/>
                <w:szCs w:val="20"/>
              </w:rPr>
            </w:pPr>
            <w:r w:rsidRPr="00A756DE">
              <w:rPr>
                <w:rFonts w:cs="宋体" w:hint="eastAsia"/>
                <w:color w:val="000000"/>
                <w:kern w:val="0"/>
                <w:sz w:val="20"/>
                <w:szCs w:val="20"/>
              </w:rPr>
              <w:t>11</w:t>
            </w:r>
          </w:p>
        </w:tc>
        <w:tc>
          <w:tcPr>
            <w:tcW w:w="1380" w:type="dxa"/>
            <w:vMerge/>
            <w:vAlign w:val="center"/>
            <w:hideMark/>
          </w:tcPr>
          <w:p w14:paraId="0E92A748" w14:textId="77777777" w:rsidR="00AE3E4D" w:rsidRPr="00A756DE" w:rsidRDefault="00AE3E4D" w:rsidP="00A756DE">
            <w:pPr>
              <w:widowControl/>
              <w:spacing w:line="240" w:lineRule="auto"/>
              <w:ind w:firstLineChars="0" w:firstLine="0"/>
              <w:jc w:val="left"/>
              <w:rPr>
                <w:rFonts w:cs="宋体"/>
                <w:color w:val="000000"/>
                <w:kern w:val="0"/>
                <w:sz w:val="20"/>
                <w:szCs w:val="20"/>
              </w:rPr>
            </w:pPr>
          </w:p>
        </w:tc>
        <w:tc>
          <w:tcPr>
            <w:tcW w:w="1380" w:type="dxa"/>
            <w:shd w:val="clear" w:color="auto" w:fill="auto"/>
            <w:vAlign w:val="center"/>
            <w:hideMark/>
          </w:tcPr>
          <w:p w14:paraId="2B2839F1" w14:textId="77777777" w:rsidR="00AE3E4D" w:rsidRPr="00A756DE" w:rsidRDefault="00AE3E4D" w:rsidP="00A756DE">
            <w:pPr>
              <w:widowControl/>
              <w:spacing w:line="240" w:lineRule="auto"/>
              <w:ind w:firstLineChars="0" w:firstLine="0"/>
              <w:jc w:val="left"/>
              <w:rPr>
                <w:rFonts w:cs="宋体"/>
                <w:color w:val="000000"/>
                <w:kern w:val="0"/>
                <w:sz w:val="20"/>
                <w:szCs w:val="20"/>
              </w:rPr>
            </w:pPr>
            <w:r w:rsidRPr="00A756DE">
              <w:rPr>
                <w:rFonts w:cs="宋体" w:hint="eastAsia"/>
                <w:color w:val="000000"/>
                <w:kern w:val="0"/>
                <w:sz w:val="20"/>
                <w:szCs w:val="20"/>
              </w:rPr>
              <w:t>电子处方信息上链</w:t>
            </w:r>
          </w:p>
        </w:tc>
        <w:tc>
          <w:tcPr>
            <w:tcW w:w="6289" w:type="dxa"/>
            <w:shd w:val="clear" w:color="auto" w:fill="auto"/>
            <w:vAlign w:val="center"/>
            <w:hideMark/>
          </w:tcPr>
          <w:p w14:paraId="4143A2A6" w14:textId="77777777" w:rsidR="00AE3E4D" w:rsidRPr="00A756DE" w:rsidRDefault="00AE3E4D" w:rsidP="00A756DE">
            <w:pPr>
              <w:widowControl/>
              <w:spacing w:line="240" w:lineRule="auto"/>
              <w:ind w:firstLineChars="0" w:firstLine="0"/>
              <w:jc w:val="left"/>
              <w:rPr>
                <w:rFonts w:cs="宋体"/>
                <w:color w:val="000000"/>
                <w:kern w:val="0"/>
                <w:sz w:val="20"/>
                <w:szCs w:val="20"/>
              </w:rPr>
            </w:pPr>
            <w:r w:rsidRPr="00A756DE">
              <w:rPr>
                <w:rFonts w:cs="宋体" w:hint="eastAsia"/>
                <w:color w:val="000000"/>
                <w:kern w:val="0"/>
                <w:sz w:val="20"/>
                <w:szCs w:val="20"/>
              </w:rPr>
              <w:t>电子处方信息完成上链</w:t>
            </w:r>
          </w:p>
        </w:tc>
        <w:tc>
          <w:tcPr>
            <w:tcW w:w="1423" w:type="dxa"/>
          </w:tcPr>
          <w:p w14:paraId="4A2D971B" w14:textId="77777777" w:rsidR="00AE3E4D" w:rsidRPr="00A756DE" w:rsidRDefault="00AE3E4D" w:rsidP="00A756DE">
            <w:pPr>
              <w:widowControl/>
              <w:spacing w:line="240" w:lineRule="auto"/>
              <w:ind w:firstLineChars="0" w:firstLine="0"/>
              <w:jc w:val="left"/>
              <w:rPr>
                <w:rFonts w:cs="宋体" w:hint="eastAsia"/>
                <w:color w:val="000000"/>
                <w:kern w:val="0"/>
                <w:sz w:val="20"/>
                <w:szCs w:val="20"/>
              </w:rPr>
            </w:pPr>
          </w:p>
        </w:tc>
        <w:tc>
          <w:tcPr>
            <w:tcW w:w="1417" w:type="dxa"/>
          </w:tcPr>
          <w:p w14:paraId="4FABF16B" w14:textId="77777777" w:rsidR="00AE3E4D" w:rsidRPr="00A756DE" w:rsidRDefault="00AE3E4D" w:rsidP="00A756DE">
            <w:pPr>
              <w:widowControl/>
              <w:spacing w:line="240" w:lineRule="auto"/>
              <w:ind w:firstLineChars="0" w:firstLine="0"/>
              <w:jc w:val="left"/>
              <w:rPr>
                <w:rFonts w:cs="宋体" w:hint="eastAsia"/>
                <w:color w:val="000000"/>
                <w:kern w:val="0"/>
                <w:sz w:val="20"/>
                <w:szCs w:val="20"/>
              </w:rPr>
            </w:pPr>
          </w:p>
        </w:tc>
        <w:tc>
          <w:tcPr>
            <w:tcW w:w="1560" w:type="dxa"/>
          </w:tcPr>
          <w:p w14:paraId="12597ABA" w14:textId="77777777" w:rsidR="00AE3E4D" w:rsidRPr="00A756DE" w:rsidRDefault="00AE3E4D" w:rsidP="00A756DE">
            <w:pPr>
              <w:widowControl/>
              <w:spacing w:line="240" w:lineRule="auto"/>
              <w:ind w:firstLineChars="0" w:firstLine="0"/>
              <w:jc w:val="left"/>
              <w:rPr>
                <w:rFonts w:cs="宋体" w:hint="eastAsia"/>
                <w:color w:val="000000"/>
                <w:kern w:val="0"/>
                <w:sz w:val="20"/>
                <w:szCs w:val="20"/>
              </w:rPr>
            </w:pPr>
          </w:p>
        </w:tc>
      </w:tr>
      <w:tr w:rsidR="00AE3E4D" w:rsidRPr="00A756DE" w14:paraId="3EA5DD99" w14:textId="0DC5F7C8" w:rsidTr="00AE3E4D">
        <w:trPr>
          <w:trHeight w:val="600"/>
        </w:trPr>
        <w:tc>
          <w:tcPr>
            <w:tcW w:w="580" w:type="dxa"/>
            <w:shd w:val="clear" w:color="auto" w:fill="auto"/>
            <w:vAlign w:val="center"/>
            <w:hideMark/>
          </w:tcPr>
          <w:p w14:paraId="14D8FF32" w14:textId="77777777" w:rsidR="00AE3E4D" w:rsidRPr="00A756DE" w:rsidRDefault="00AE3E4D" w:rsidP="00F532E5">
            <w:pPr>
              <w:widowControl/>
              <w:spacing w:line="240" w:lineRule="auto"/>
              <w:ind w:right="100" w:firstLineChars="0" w:firstLine="0"/>
              <w:jc w:val="right"/>
              <w:rPr>
                <w:rFonts w:cs="宋体"/>
                <w:color w:val="000000"/>
                <w:kern w:val="0"/>
                <w:sz w:val="20"/>
                <w:szCs w:val="20"/>
              </w:rPr>
            </w:pPr>
            <w:r w:rsidRPr="00A756DE">
              <w:rPr>
                <w:rFonts w:cs="宋体" w:hint="eastAsia"/>
                <w:color w:val="000000"/>
                <w:kern w:val="0"/>
                <w:sz w:val="20"/>
                <w:szCs w:val="20"/>
              </w:rPr>
              <w:t>12</w:t>
            </w:r>
          </w:p>
        </w:tc>
        <w:tc>
          <w:tcPr>
            <w:tcW w:w="1380" w:type="dxa"/>
            <w:vMerge/>
            <w:vAlign w:val="center"/>
            <w:hideMark/>
          </w:tcPr>
          <w:p w14:paraId="63C2EA5E" w14:textId="77777777" w:rsidR="00AE3E4D" w:rsidRPr="00A756DE" w:rsidRDefault="00AE3E4D" w:rsidP="00A756DE">
            <w:pPr>
              <w:widowControl/>
              <w:spacing w:line="240" w:lineRule="auto"/>
              <w:ind w:firstLineChars="0" w:firstLine="0"/>
              <w:jc w:val="left"/>
              <w:rPr>
                <w:rFonts w:cs="宋体"/>
                <w:color w:val="000000"/>
                <w:kern w:val="0"/>
                <w:sz w:val="20"/>
                <w:szCs w:val="20"/>
              </w:rPr>
            </w:pPr>
          </w:p>
        </w:tc>
        <w:tc>
          <w:tcPr>
            <w:tcW w:w="1380" w:type="dxa"/>
            <w:shd w:val="clear" w:color="auto" w:fill="auto"/>
            <w:vAlign w:val="center"/>
            <w:hideMark/>
          </w:tcPr>
          <w:p w14:paraId="47A603BF" w14:textId="77777777" w:rsidR="00AE3E4D" w:rsidRPr="00A756DE" w:rsidRDefault="00AE3E4D" w:rsidP="00A756DE">
            <w:pPr>
              <w:widowControl/>
              <w:spacing w:line="240" w:lineRule="auto"/>
              <w:ind w:firstLineChars="0" w:firstLine="0"/>
              <w:jc w:val="left"/>
              <w:rPr>
                <w:rFonts w:cs="宋体"/>
                <w:color w:val="000000"/>
                <w:kern w:val="0"/>
                <w:sz w:val="20"/>
                <w:szCs w:val="20"/>
              </w:rPr>
            </w:pPr>
            <w:r w:rsidRPr="00A756DE">
              <w:rPr>
                <w:rFonts w:cs="宋体" w:hint="eastAsia"/>
                <w:color w:val="000000"/>
                <w:kern w:val="0"/>
                <w:sz w:val="20"/>
                <w:szCs w:val="20"/>
              </w:rPr>
              <w:t>电子处方撤销上链</w:t>
            </w:r>
          </w:p>
        </w:tc>
        <w:tc>
          <w:tcPr>
            <w:tcW w:w="6289" w:type="dxa"/>
            <w:shd w:val="clear" w:color="auto" w:fill="auto"/>
            <w:vAlign w:val="center"/>
            <w:hideMark/>
          </w:tcPr>
          <w:p w14:paraId="46EA89EF" w14:textId="77777777" w:rsidR="00AE3E4D" w:rsidRPr="00A756DE" w:rsidRDefault="00AE3E4D" w:rsidP="00A756DE">
            <w:pPr>
              <w:widowControl/>
              <w:spacing w:line="240" w:lineRule="auto"/>
              <w:ind w:firstLineChars="0" w:firstLine="0"/>
              <w:jc w:val="left"/>
              <w:rPr>
                <w:rFonts w:cs="宋体"/>
                <w:color w:val="000000"/>
                <w:kern w:val="0"/>
                <w:sz w:val="20"/>
                <w:szCs w:val="20"/>
              </w:rPr>
            </w:pPr>
            <w:r w:rsidRPr="00A756DE">
              <w:rPr>
                <w:rFonts w:cs="宋体" w:hint="eastAsia"/>
                <w:color w:val="000000"/>
                <w:kern w:val="0"/>
                <w:sz w:val="20"/>
                <w:szCs w:val="20"/>
              </w:rPr>
              <w:t>电子处方撤销信息上链</w:t>
            </w:r>
          </w:p>
        </w:tc>
        <w:tc>
          <w:tcPr>
            <w:tcW w:w="1423" w:type="dxa"/>
          </w:tcPr>
          <w:p w14:paraId="010937EE" w14:textId="77777777" w:rsidR="00AE3E4D" w:rsidRPr="00A756DE" w:rsidRDefault="00AE3E4D" w:rsidP="00A756DE">
            <w:pPr>
              <w:widowControl/>
              <w:spacing w:line="240" w:lineRule="auto"/>
              <w:ind w:firstLineChars="0" w:firstLine="0"/>
              <w:jc w:val="left"/>
              <w:rPr>
                <w:rFonts w:cs="宋体" w:hint="eastAsia"/>
                <w:color w:val="000000"/>
                <w:kern w:val="0"/>
                <w:sz w:val="20"/>
                <w:szCs w:val="20"/>
              </w:rPr>
            </w:pPr>
          </w:p>
        </w:tc>
        <w:tc>
          <w:tcPr>
            <w:tcW w:w="1417" w:type="dxa"/>
          </w:tcPr>
          <w:p w14:paraId="7EBF6EB2" w14:textId="77777777" w:rsidR="00AE3E4D" w:rsidRPr="00A756DE" w:rsidRDefault="00AE3E4D" w:rsidP="00A756DE">
            <w:pPr>
              <w:widowControl/>
              <w:spacing w:line="240" w:lineRule="auto"/>
              <w:ind w:firstLineChars="0" w:firstLine="0"/>
              <w:jc w:val="left"/>
              <w:rPr>
                <w:rFonts w:cs="宋体" w:hint="eastAsia"/>
                <w:color w:val="000000"/>
                <w:kern w:val="0"/>
                <w:sz w:val="20"/>
                <w:szCs w:val="20"/>
              </w:rPr>
            </w:pPr>
          </w:p>
        </w:tc>
        <w:tc>
          <w:tcPr>
            <w:tcW w:w="1560" w:type="dxa"/>
          </w:tcPr>
          <w:p w14:paraId="1106A7F7" w14:textId="77777777" w:rsidR="00AE3E4D" w:rsidRPr="00A756DE" w:rsidRDefault="00AE3E4D" w:rsidP="00A756DE">
            <w:pPr>
              <w:widowControl/>
              <w:spacing w:line="240" w:lineRule="auto"/>
              <w:ind w:firstLineChars="0" w:firstLine="0"/>
              <w:jc w:val="left"/>
              <w:rPr>
                <w:rFonts w:cs="宋体" w:hint="eastAsia"/>
                <w:color w:val="000000"/>
                <w:kern w:val="0"/>
                <w:sz w:val="20"/>
                <w:szCs w:val="20"/>
              </w:rPr>
            </w:pPr>
          </w:p>
        </w:tc>
      </w:tr>
      <w:tr w:rsidR="00AE3E4D" w:rsidRPr="00A756DE" w14:paraId="203B522A" w14:textId="4766679A" w:rsidTr="00AE3E4D">
        <w:trPr>
          <w:trHeight w:val="1500"/>
        </w:trPr>
        <w:tc>
          <w:tcPr>
            <w:tcW w:w="580" w:type="dxa"/>
            <w:shd w:val="clear" w:color="auto" w:fill="auto"/>
            <w:vAlign w:val="center"/>
            <w:hideMark/>
          </w:tcPr>
          <w:p w14:paraId="7C330BB2" w14:textId="77777777" w:rsidR="00AE3E4D" w:rsidRPr="00A756DE" w:rsidRDefault="00AE3E4D" w:rsidP="00F532E5">
            <w:pPr>
              <w:widowControl/>
              <w:spacing w:line="240" w:lineRule="auto"/>
              <w:ind w:right="100" w:firstLineChars="0" w:firstLine="0"/>
              <w:jc w:val="right"/>
              <w:rPr>
                <w:rFonts w:cs="宋体"/>
                <w:color w:val="000000"/>
                <w:kern w:val="0"/>
                <w:sz w:val="20"/>
                <w:szCs w:val="20"/>
              </w:rPr>
            </w:pPr>
            <w:r w:rsidRPr="00A756DE">
              <w:rPr>
                <w:rFonts w:cs="宋体" w:hint="eastAsia"/>
                <w:color w:val="000000"/>
                <w:kern w:val="0"/>
                <w:sz w:val="20"/>
                <w:szCs w:val="20"/>
              </w:rPr>
              <w:t>13</w:t>
            </w:r>
          </w:p>
        </w:tc>
        <w:tc>
          <w:tcPr>
            <w:tcW w:w="1380" w:type="dxa"/>
            <w:vMerge/>
            <w:vAlign w:val="center"/>
            <w:hideMark/>
          </w:tcPr>
          <w:p w14:paraId="4D54B90E" w14:textId="77777777" w:rsidR="00AE3E4D" w:rsidRPr="00A756DE" w:rsidRDefault="00AE3E4D" w:rsidP="00A756DE">
            <w:pPr>
              <w:widowControl/>
              <w:spacing w:line="240" w:lineRule="auto"/>
              <w:ind w:firstLineChars="0" w:firstLine="0"/>
              <w:jc w:val="left"/>
              <w:rPr>
                <w:rFonts w:cs="宋体"/>
                <w:color w:val="000000"/>
                <w:kern w:val="0"/>
                <w:sz w:val="20"/>
                <w:szCs w:val="20"/>
              </w:rPr>
            </w:pPr>
          </w:p>
        </w:tc>
        <w:tc>
          <w:tcPr>
            <w:tcW w:w="1380" w:type="dxa"/>
            <w:shd w:val="clear" w:color="auto" w:fill="auto"/>
            <w:vAlign w:val="center"/>
            <w:hideMark/>
          </w:tcPr>
          <w:p w14:paraId="464C1EA2" w14:textId="77777777" w:rsidR="00AE3E4D" w:rsidRPr="00A756DE" w:rsidRDefault="00AE3E4D" w:rsidP="00A756DE">
            <w:pPr>
              <w:widowControl/>
              <w:spacing w:line="240" w:lineRule="auto"/>
              <w:ind w:firstLineChars="0" w:firstLine="0"/>
              <w:jc w:val="left"/>
              <w:rPr>
                <w:rFonts w:cs="宋体"/>
                <w:color w:val="000000"/>
                <w:kern w:val="0"/>
                <w:sz w:val="20"/>
                <w:szCs w:val="20"/>
              </w:rPr>
            </w:pPr>
            <w:r w:rsidRPr="00A756DE">
              <w:rPr>
                <w:rFonts w:cs="宋体" w:hint="eastAsia"/>
                <w:color w:val="000000"/>
                <w:kern w:val="0"/>
                <w:sz w:val="20"/>
                <w:szCs w:val="20"/>
              </w:rPr>
              <w:t>字典表对照</w:t>
            </w:r>
          </w:p>
        </w:tc>
        <w:tc>
          <w:tcPr>
            <w:tcW w:w="6289" w:type="dxa"/>
            <w:shd w:val="clear" w:color="auto" w:fill="auto"/>
            <w:vAlign w:val="center"/>
            <w:hideMark/>
          </w:tcPr>
          <w:p w14:paraId="714010CE" w14:textId="77777777" w:rsidR="00AE3E4D" w:rsidRPr="00A756DE" w:rsidRDefault="00AE3E4D" w:rsidP="00A756DE">
            <w:pPr>
              <w:widowControl/>
              <w:spacing w:line="240" w:lineRule="auto"/>
              <w:ind w:firstLineChars="0" w:firstLine="0"/>
              <w:jc w:val="left"/>
              <w:rPr>
                <w:rFonts w:cs="宋体"/>
                <w:color w:val="000000"/>
                <w:kern w:val="0"/>
                <w:sz w:val="20"/>
                <w:szCs w:val="20"/>
              </w:rPr>
            </w:pPr>
            <w:r w:rsidRPr="00A756DE">
              <w:rPr>
                <w:rFonts w:cs="宋体" w:hint="eastAsia"/>
                <w:color w:val="000000"/>
                <w:kern w:val="0"/>
                <w:sz w:val="20"/>
                <w:szCs w:val="20"/>
              </w:rPr>
              <w:t>处方类别代码\药物使用-途径代码\使用频次\处方项目分类代码\中药类别代码\性别\人员证件类型\医院审批标志\费用结算类型\诊断类别\处方流转平台处方状态\处方流转平台处方使用状态\处方流转平台处方审核状态\处方配送状态\置经纬度类型\开单医生职称\审方药师职称\医疗类别\处方支付状态\处方取药方式\科室代码\自费原因类型</w:t>
            </w:r>
          </w:p>
        </w:tc>
        <w:tc>
          <w:tcPr>
            <w:tcW w:w="1423" w:type="dxa"/>
          </w:tcPr>
          <w:p w14:paraId="50004584" w14:textId="77777777" w:rsidR="00AE3E4D" w:rsidRPr="00A756DE" w:rsidRDefault="00AE3E4D" w:rsidP="00A756DE">
            <w:pPr>
              <w:widowControl/>
              <w:spacing w:line="240" w:lineRule="auto"/>
              <w:ind w:firstLineChars="0" w:firstLine="0"/>
              <w:jc w:val="left"/>
              <w:rPr>
                <w:rFonts w:cs="宋体" w:hint="eastAsia"/>
                <w:color w:val="000000"/>
                <w:kern w:val="0"/>
                <w:sz w:val="20"/>
                <w:szCs w:val="20"/>
              </w:rPr>
            </w:pPr>
          </w:p>
        </w:tc>
        <w:tc>
          <w:tcPr>
            <w:tcW w:w="1417" w:type="dxa"/>
          </w:tcPr>
          <w:p w14:paraId="3EA1539D" w14:textId="77777777" w:rsidR="00AE3E4D" w:rsidRPr="00A756DE" w:rsidRDefault="00AE3E4D" w:rsidP="00A756DE">
            <w:pPr>
              <w:widowControl/>
              <w:spacing w:line="240" w:lineRule="auto"/>
              <w:ind w:firstLineChars="0" w:firstLine="0"/>
              <w:jc w:val="left"/>
              <w:rPr>
                <w:rFonts w:cs="宋体" w:hint="eastAsia"/>
                <w:color w:val="000000"/>
                <w:kern w:val="0"/>
                <w:sz w:val="20"/>
                <w:szCs w:val="20"/>
              </w:rPr>
            </w:pPr>
          </w:p>
        </w:tc>
        <w:tc>
          <w:tcPr>
            <w:tcW w:w="1560" w:type="dxa"/>
          </w:tcPr>
          <w:p w14:paraId="4E11919D" w14:textId="77777777" w:rsidR="00AE3E4D" w:rsidRPr="00A756DE" w:rsidRDefault="00AE3E4D" w:rsidP="00A756DE">
            <w:pPr>
              <w:widowControl/>
              <w:spacing w:line="240" w:lineRule="auto"/>
              <w:ind w:firstLineChars="0" w:firstLine="0"/>
              <w:jc w:val="left"/>
              <w:rPr>
                <w:rFonts w:cs="宋体" w:hint="eastAsia"/>
                <w:color w:val="000000"/>
                <w:kern w:val="0"/>
                <w:sz w:val="20"/>
                <w:szCs w:val="20"/>
              </w:rPr>
            </w:pPr>
          </w:p>
        </w:tc>
      </w:tr>
      <w:tr w:rsidR="00AE3E4D" w:rsidRPr="00A756DE" w14:paraId="438F409A" w14:textId="130C1D3D" w:rsidTr="00AE3E4D">
        <w:trPr>
          <w:trHeight w:val="600"/>
        </w:trPr>
        <w:tc>
          <w:tcPr>
            <w:tcW w:w="580" w:type="dxa"/>
            <w:shd w:val="clear" w:color="auto" w:fill="auto"/>
            <w:vAlign w:val="center"/>
            <w:hideMark/>
          </w:tcPr>
          <w:p w14:paraId="1ECBD04E" w14:textId="77777777" w:rsidR="00AE3E4D" w:rsidRPr="00A756DE" w:rsidRDefault="00AE3E4D" w:rsidP="00F532E5">
            <w:pPr>
              <w:widowControl/>
              <w:spacing w:line="240" w:lineRule="auto"/>
              <w:ind w:right="100" w:firstLineChars="0" w:firstLine="0"/>
              <w:jc w:val="right"/>
              <w:rPr>
                <w:rFonts w:cs="宋体"/>
                <w:color w:val="000000"/>
                <w:kern w:val="0"/>
                <w:sz w:val="20"/>
                <w:szCs w:val="20"/>
              </w:rPr>
            </w:pPr>
            <w:r w:rsidRPr="00A756DE">
              <w:rPr>
                <w:rFonts w:cs="宋体" w:hint="eastAsia"/>
                <w:color w:val="000000"/>
                <w:kern w:val="0"/>
                <w:sz w:val="20"/>
                <w:szCs w:val="20"/>
              </w:rPr>
              <w:t>14</w:t>
            </w:r>
          </w:p>
        </w:tc>
        <w:tc>
          <w:tcPr>
            <w:tcW w:w="1380" w:type="dxa"/>
            <w:vMerge/>
            <w:vAlign w:val="center"/>
            <w:hideMark/>
          </w:tcPr>
          <w:p w14:paraId="0C02F8E9" w14:textId="77777777" w:rsidR="00AE3E4D" w:rsidRPr="00A756DE" w:rsidRDefault="00AE3E4D" w:rsidP="00A756DE">
            <w:pPr>
              <w:widowControl/>
              <w:spacing w:line="240" w:lineRule="auto"/>
              <w:ind w:firstLineChars="0" w:firstLine="0"/>
              <w:jc w:val="left"/>
              <w:rPr>
                <w:rFonts w:cs="宋体"/>
                <w:color w:val="000000"/>
                <w:kern w:val="0"/>
                <w:sz w:val="20"/>
                <w:szCs w:val="20"/>
              </w:rPr>
            </w:pPr>
          </w:p>
        </w:tc>
        <w:tc>
          <w:tcPr>
            <w:tcW w:w="1380" w:type="dxa"/>
            <w:shd w:val="clear" w:color="auto" w:fill="auto"/>
            <w:vAlign w:val="center"/>
            <w:hideMark/>
          </w:tcPr>
          <w:p w14:paraId="6913BB70" w14:textId="77777777" w:rsidR="00AE3E4D" w:rsidRPr="00A756DE" w:rsidRDefault="00AE3E4D" w:rsidP="00A756DE">
            <w:pPr>
              <w:widowControl/>
              <w:spacing w:line="240" w:lineRule="auto"/>
              <w:ind w:firstLineChars="0" w:firstLine="0"/>
              <w:jc w:val="left"/>
              <w:rPr>
                <w:rFonts w:cs="宋体"/>
                <w:color w:val="000000"/>
                <w:kern w:val="0"/>
                <w:sz w:val="20"/>
                <w:szCs w:val="20"/>
              </w:rPr>
            </w:pPr>
            <w:r w:rsidRPr="00A756DE">
              <w:rPr>
                <w:rFonts w:cs="宋体" w:hint="eastAsia"/>
                <w:color w:val="000000"/>
                <w:kern w:val="0"/>
                <w:sz w:val="20"/>
                <w:szCs w:val="20"/>
              </w:rPr>
              <w:t>互联网医院功能、界面调整</w:t>
            </w:r>
          </w:p>
        </w:tc>
        <w:tc>
          <w:tcPr>
            <w:tcW w:w="6289" w:type="dxa"/>
            <w:shd w:val="clear" w:color="auto" w:fill="auto"/>
            <w:vAlign w:val="center"/>
            <w:hideMark/>
          </w:tcPr>
          <w:p w14:paraId="350AABC1" w14:textId="77777777" w:rsidR="00AE3E4D" w:rsidRPr="00A756DE" w:rsidRDefault="00AE3E4D" w:rsidP="00A756DE">
            <w:pPr>
              <w:widowControl/>
              <w:spacing w:line="240" w:lineRule="auto"/>
              <w:ind w:firstLineChars="0" w:firstLine="0"/>
              <w:jc w:val="left"/>
              <w:rPr>
                <w:rFonts w:cs="宋体"/>
                <w:color w:val="000000"/>
                <w:kern w:val="0"/>
                <w:sz w:val="20"/>
                <w:szCs w:val="20"/>
              </w:rPr>
            </w:pPr>
            <w:r w:rsidRPr="00A756DE">
              <w:rPr>
                <w:rFonts w:cs="宋体" w:hint="eastAsia"/>
                <w:color w:val="000000"/>
                <w:kern w:val="0"/>
                <w:sz w:val="20"/>
                <w:szCs w:val="20"/>
              </w:rPr>
              <w:t>药品目录、药房界面，医生端开单界面、库存验证、电子处方界面、患者端处方状态查询、物流查询</w:t>
            </w:r>
          </w:p>
        </w:tc>
        <w:tc>
          <w:tcPr>
            <w:tcW w:w="1423" w:type="dxa"/>
          </w:tcPr>
          <w:p w14:paraId="4CF5FD33" w14:textId="77777777" w:rsidR="00AE3E4D" w:rsidRPr="00A756DE" w:rsidRDefault="00AE3E4D" w:rsidP="00A756DE">
            <w:pPr>
              <w:widowControl/>
              <w:spacing w:line="240" w:lineRule="auto"/>
              <w:ind w:firstLineChars="0" w:firstLine="0"/>
              <w:jc w:val="left"/>
              <w:rPr>
                <w:rFonts w:cs="宋体" w:hint="eastAsia"/>
                <w:color w:val="000000"/>
                <w:kern w:val="0"/>
                <w:sz w:val="20"/>
                <w:szCs w:val="20"/>
              </w:rPr>
            </w:pPr>
          </w:p>
        </w:tc>
        <w:tc>
          <w:tcPr>
            <w:tcW w:w="1417" w:type="dxa"/>
          </w:tcPr>
          <w:p w14:paraId="52CA6189" w14:textId="77777777" w:rsidR="00AE3E4D" w:rsidRPr="00A756DE" w:rsidRDefault="00AE3E4D" w:rsidP="00A756DE">
            <w:pPr>
              <w:widowControl/>
              <w:spacing w:line="240" w:lineRule="auto"/>
              <w:ind w:firstLineChars="0" w:firstLine="0"/>
              <w:jc w:val="left"/>
              <w:rPr>
                <w:rFonts w:cs="宋体" w:hint="eastAsia"/>
                <w:color w:val="000000"/>
                <w:kern w:val="0"/>
                <w:sz w:val="20"/>
                <w:szCs w:val="20"/>
              </w:rPr>
            </w:pPr>
          </w:p>
        </w:tc>
        <w:tc>
          <w:tcPr>
            <w:tcW w:w="1560" w:type="dxa"/>
          </w:tcPr>
          <w:p w14:paraId="390C9D56" w14:textId="77777777" w:rsidR="00AE3E4D" w:rsidRPr="00A756DE" w:rsidRDefault="00AE3E4D" w:rsidP="00A756DE">
            <w:pPr>
              <w:widowControl/>
              <w:spacing w:line="240" w:lineRule="auto"/>
              <w:ind w:firstLineChars="0" w:firstLine="0"/>
              <w:jc w:val="left"/>
              <w:rPr>
                <w:rFonts w:cs="宋体" w:hint="eastAsia"/>
                <w:color w:val="000000"/>
                <w:kern w:val="0"/>
                <w:sz w:val="20"/>
                <w:szCs w:val="20"/>
              </w:rPr>
            </w:pPr>
          </w:p>
        </w:tc>
      </w:tr>
      <w:tr w:rsidR="00AE3E4D" w:rsidRPr="00A756DE" w14:paraId="3CD1A279" w14:textId="33FCBA8B" w:rsidTr="00AE3E4D">
        <w:trPr>
          <w:trHeight w:val="300"/>
        </w:trPr>
        <w:tc>
          <w:tcPr>
            <w:tcW w:w="580" w:type="dxa"/>
            <w:shd w:val="clear" w:color="auto" w:fill="auto"/>
            <w:vAlign w:val="center"/>
            <w:hideMark/>
          </w:tcPr>
          <w:p w14:paraId="69AE3247" w14:textId="77777777" w:rsidR="00AE3E4D" w:rsidRPr="00A756DE" w:rsidRDefault="00AE3E4D" w:rsidP="00F532E5">
            <w:pPr>
              <w:widowControl/>
              <w:spacing w:line="240" w:lineRule="auto"/>
              <w:ind w:right="100" w:firstLineChars="0" w:firstLine="0"/>
              <w:jc w:val="right"/>
              <w:rPr>
                <w:rFonts w:cs="宋体"/>
                <w:color w:val="000000"/>
                <w:kern w:val="0"/>
                <w:sz w:val="20"/>
                <w:szCs w:val="20"/>
              </w:rPr>
            </w:pPr>
            <w:r w:rsidRPr="00A756DE">
              <w:rPr>
                <w:rFonts w:cs="宋体" w:hint="eastAsia"/>
                <w:color w:val="000000"/>
                <w:kern w:val="0"/>
                <w:sz w:val="20"/>
                <w:szCs w:val="20"/>
              </w:rPr>
              <w:t>15</w:t>
            </w:r>
          </w:p>
        </w:tc>
        <w:tc>
          <w:tcPr>
            <w:tcW w:w="1380" w:type="dxa"/>
            <w:vMerge/>
            <w:vAlign w:val="center"/>
            <w:hideMark/>
          </w:tcPr>
          <w:p w14:paraId="5ACBC1EE" w14:textId="77777777" w:rsidR="00AE3E4D" w:rsidRPr="00A756DE" w:rsidRDefault="00AE3E4D" w:rsidP="00A756DE">
            <w:pPr>
              <w:widowControl/>
              <w:spacing w:line="240" w:lineRule="auto"/>
              <w:ind w:firstLineChars="0" w:firstLine="0"/>
              <w:jc w:val="left"/>
              <w:rPr>
                <w:rFonts w:cs="宋体"/>
                <w:color w:val="000000"/>
                <w:kern w:val="0"/>
                <w:sz w:val="20"/>
                <w:szCs w:val="20"/>
              </w:rPr>
            </w:pPr>
          </w:p>
        </w:tc>
        <w:tc>
          <w:tcPr>
            <w:tcW w:w="1380" w:type="dxa"/>
            <w:shd w:val="clear" w:color="auto" w:fill="auto"/>
            <w:vAlign w:val="center"/>
            <w:hideMark/>
          </w:tcPr>
          <w:p w14:paraId="55DBB621" w14:textId="77777777" w:rsidR="00AE3E4D" w:rsidRPr="00A756DE" w:rsidRDefault="00AE3E4D" w:rsidP="00A756DE">
            <w:pPr>
              <w:widowControl/>
              <w:spacing w:line="240" w:lineRule="auto"/>
              <w:ind w:firstLineChars="0" w:firstLine="0"/>
              <w:jc w:val="left"/>
              <w:rPr>
                <w:rFonts w:cs="宋体"/>
                <w:color w:val="000000"/>
                <w:kern w:val="0"/>
                <w:sz w:val="20"/>
                <w:szCs w:val="20"/>
              </w:rPr>
            </w:pPr>
            <w:r w:rsidRPr="00A756DE">
              <w:rPr>
                <w:rFonts w:cs="宋体" w:hint="eastAsia"/>
                <w:color w:val="000000"/>
                <w:kern w:val="0"/>
                <w:sz w:val="20"/>
                <w:szCs w:val="20"/>
              </w:rPr>
              <w:t>联调测试</w:t>
            </w:r>
          </w:p>
        </w:tc>
        <w:tc>
          <w:tcPr>
            <w:tcW w:w="6289" w:type="dxa"/>
            <w:shd w:val="clear" w:color="auto" w:fill="auto"/>
            <w:vAlign w:val="center"/>
            <w:hideMark/>
          </w:tcPr>
          <w:p w14:paraId="68E6F4B1" w14:textId="77777777" w:rsidR="00AE3E4D" w:rsidRPr="00A756DE" w:rsidRDefault="00AE3E4D" w:rsidP="00A756DE">
            <w:pPr>
              <w:widowControl/>
              <w:spacing w:line="240" w:lineRule="auto"/>
              <w:ind w:firstLineChars="0" w:firstLine="0"/>
              <w:jc w:val="left"/>
              <w:rPr>
                <w:rFonts w:cs="宋体"/>
                <w:color w:val="000000"/>
                <w:kern w:val="0"/>
                <w:sz w:val="20"/>
                <w:szCs w:val="20"/>
              </w:rPr>
            </w:pPr>
            <w:r w:rsidRPr="00A756DE">
              <w:rPr>
                <w:rFonts w:cs="宋体" w:hint="eastAsia"/>
                <w:color w:val="000000"/>
                <w:kern w:val="0"/>
                <w:sz w:val="20"/>
                <w:szCs w:val="20"/>
              </w:rPr>
              <w:t xml:space="preserve">　</w:t>
            </w:r>
          </w:p>
        </w:tc>
        <w:tc>
          <w:tcPr>
            <w:tcW w:w="1423" w:type="dxa"/>
          </w:tcPr>
          <w:p w14:paraId="4B101195" w14:textId="77777777" w:rsidR="00AE3E4D" w:rsidRPr="00A756DE" w:rsidRDefault="00AE3E4D" w:rsidP="00A756DE">
            <w:pPr>
              <w:widowControl/>
              <w:spacing w:line="240" w:lineRule="auto"/>
              <w:ind w:firstLineChars="0" w:firstLine="0"/>
              <w:jc w:val="left"/>
              <w:rPr>
                <w:rFonts w:cs="宋体" w:hint="eastAsia"/>
                <w:color w:val="000000"/>
                <w:kern w:val="0"/>
                <w:sz w:val="20"/>
                <w:szCs w:val="20"/>
              </w:rPr>
            </w:pPr>
          </w:p>
        </w:tc>
        <w:tc>
          <w:tcPr>
            <w:tcW w:w="1417" w:type="dxa"/>
          </w:tcPr>
          <w:p w14:paraId="018D3939" w14:textId="77777777" w:rsidR="00AE3E4D" w:rsidRPr="00A756DE" w:rsidRDefault="00AE3E4D" w:rsidP="00A756DE">
            <w:pPr>
              <w:widowControl/>
              <w:spacing w:line="240" w:lineRule="auto"/>
              <w:ind w:firstLineChars="0" w:firstLine="0"/>
              <w:jc w:val="left"/>
              <w:rPr>
                <w:rFonts w:cs="宋体" w:hint="eastAsia"/>
                <w:color w:val="000000"/>
                <w:kern w:val="0"/>
                <w:sz w:val="20"/>
                <w:szCs w:val="20"/>
              </w:rPr>
            </w:pPr>
          </w:p>
        </w:tc>
        <w:tc>
          <w:tcPr>
            <w:tcW w:w="1560" w:type="dxa"/>
          </w:tcPr>
          <w:p w14:paraId="21D8E134" w14:textId="77777777" w:rsidR="00AE3E4D" w:rsidRPr="00A756DE" w:rsidRDefault="00AE3E4D" w:rsidP="00A756DE">
            <w:pPr>
              <w:widowControl/>
              <w:spacing w:line="240" w:lineRule="auto"/>
              <w:ind w:firstLineChars="0" w:firstLine="0"/>
              <w:jc w:val="left"/>
              <w:rPr>
                <w:rFonts w:cs="宋体" w:hint="eastAsia"/>
                <w:color w:val="000000"/>
                <w:kern w:val="0"/>
                <w:sz w:val="20"/>
                <w:szCs w:val="20"/>
              </w:rPr>
            </w:pPr>
          </w:p>
        </w:tc>
      </w:tr>
      <w:tr w:rsidR="00AE3E4D" w:rsidRPr="00A756DE" w14:paraId="7EF3CB23" w14:textId="184442CA" w:rsidTr="00AE3E4D">
        <w:trPr>
          <w:trHeight w:val="900"/>
        </w:trPr>
        <w:tc>
          <w:tcPr>
            <w:tcW w:w="580" w:type="dxa"/>
            <w:shd w:val="clear" w:color="auto" w:fill="auto"/>
            <w:vAlign w:val="center"/>
            <w:hideMark/>
          </w:tcPr>
          <w:p w14:paraId="5152DA4B" w14:textId="77777777" w:rsidR="00AE3E4D" w:rsidRPr="00A756DE" w:rsidRDefault="00AE3E4D" w:rsidP="00F532E5">
            <w:pPr>
              <w:widowControl/>
              <w:spacing w:line="240" w:lineRule="auto"/>
              <w:ind w:right="100" w:firstLineChars="0" w:firstLine="0"/>
              <w:jc w:val="right"/>
              <w:rPr>
                <w:rFonts w:cs="宋体"/>
                <w:color w:val="000000"/>
                <w:kern w:val="0"/>
                <w:sz w:val="20"/>
                <w:szCs w:val="20"/>
              </w:rPr>
            </w:pPr>
            <w:r w:rsidRPr="00A756DE">
              <w:rPr>
                <w:rFonts w:cs="宋体" w:hint="eastAsia"/>
                <w:color w:val="000000"/>
                <w:kern w:val="0"/>
                <w:sz w:val="20"/>
                <w:szCs w:val="20"/>
              </w:rPr>
              <w:t>16</w:t>
            </w:r>
          </w:p>
        </w:tc>
        <w:tc>
          <w:tcPr>
            <w:tcW w:w="1380" w:type="dxa"/>
            <w:vMerge w:val="restart"/>
            <w:shd w:val="clear" w:color="auto" w:fill="auto"/>
            <w:vAlign w:val="center"/>
            <w:hideMark/>
          </w:tcPr>
          <w:p w14:paraId="728D3D05" w14:textId="77777777" w:rsidR="00AE3E4D" w:rsidRPr="00A756DE" w:rsidRDefault="00AE3E4D" w:rsidP="00A756DE">
            <w:pPr>
              <w:widowControl/>
              <w:spacing w:line="240" w:lineRule="auto"/>
              <w:ind w:firstLineChars="0" w:firstLine="0"/>
              <w:jc w:val="left"/>
              <w:rPr>
                <w:rFonts w:cs="宋体"/>
                <w:color w:val="000000"/>
                <w:kern w:val="0"/>
                <w:sz w:val="20"/>
                <w:szCs w:val="20"/>
              </w:rPr>
            </w:pPr>
            <w:r w:rsidRPr="00A756DE">
              <w:rPr>
                <w:rFonts w:cs="宋体" w:hint="eastAsia"/>
                <w:color w:val="000000"/>
                <w:kern w:val="0"/>
                <w:sz w:val="20"/>
                <w:szCs w:val="20"/>
              </w:rPr>
              <w:t>追溯码</w:t>
            </w:r>
          </w:p>
        </w:tc>
        <w:tc>
          <w:tcPr>
            <w:tcW w:w="1380" w:type="dxa"/>
            <w:shd w:val="clear" w:color="auto" w:fill="auto"/>
            <w:vAlign w:val="center"/>
            <w:hideMark/>
          </w:tcPr>
          <w:p w14:paraId="2F6AD77D" w14:textId="77777777" w:rsidR="00AE3E4D" w:rsidRPr="00A756DE" w:rsidRDefault="00AE3E4D" w:rsidP="00A756DE">
            <w:pPr>
              <w:widowControl/>
              <w:spacing w:line="240" w:lineRule="auto"/>
              <w:ind w:firstLineChars="0" w:firstLine="0"/>
              <w:jc w:val="left"/>
              <w:rPr>
                <w:rFonts w:cs="宋体"/>
                <w:color w:val="000000"/>
                <w:kern w:val="0"/>
                <w:sz w:val="20"/>
                <w:szCs w:val="20"/>
              </w:rPr>
            </w:pPr>
            <w:r w:rsidRPr="00A756DE">
              <w:rPr>
                <w:rFonts w:cs="宋体" w:hint="eastAsia"/>
                <w:color w:val="000000"/>
                <w:kern w:val="0"/>
                <w:sz w:val="20"/>
                <w:szCs w:val="20"/>
              </w:rPr>
              <w:t>商品销售</w:t>
            </w:r>
          </w:p>
        </w:tc>
        <w:tc>
          <w:tcPr>
            <w:tcW w:w="6289" w:type="dxa"/>
            <w:shd w:val="clear" w:color="auto" w:fill="auto"/>
            <w:vAlign w:val="center"/>
            <w:hideMark/>
          </w:tcPr>
          <w:p w14:paraId="30D994D4" w14:textId="77777777" w:rsidR="00AE3E4D" w:rsidRPr="00A756DE" w:rsidRDefault="00AE3E4D" w:rsidP="00A756DE">
            <w:pPr>
              <w:widowControl/>
              <w:spacing w:line="240" w:lineRule="auto"/>
              <w:ind w:firstLineChars="0" w:firstLine="0"/>
              <w:jc w:val="left"/>
              <w:rPr>
                <w:rFonts w:cs="宋体"/>
                <w:color w:val="000000"/>
                <w:kern w:val="0"/>
                <w:sz w:val="20"/>
                <w:szCs w:val="20"/>
              </w:rPr>
            </w:pPr>
            <w:r w:rsidRPr="00A756DE">
              <w:rPr>
                <w:rFonts w:cs="宋体" w:hint="eastAsia"/>
                <w:color w:val="000000"/>
                <w:kern w:val="0"/>
                <w:sz w:val="20"/>
                <w:szCs w:val="20"/>
              </w:rPr>
              <w:t>通过此交易批量上传商品销售信息。</w:t>
            </w:r>
            <w:r w:rsidRPr="00A756DE">
              <w:rPr>
                <w:rFonts w:cs="宋体" w:hint="eastAsia"/>
                <w:color w:val="000000"/>
                <w:kern w:val="0"/>
                <w:sz w:val="20"/>
                <w:szCs w:val="20"/>
              </w:rPr>
              <w:br/>
              <w:t>1、交易输入为多行数据。</w:t>
            </w:r>
            <w:r w:rsidRPr="00A756DE">
              <w:rPr>
                <w:rFonts w:cs="宋体" w:hint="eastAsia"/>
                <w:color w:val="000000"/>
                <w:kern w:val="0"/>
                <w:sz w:val="20"/>
                <w:szCs w:val="20"/>
              </w:rPr>
              <w:br/>
              <w:t>2、耗材的UDI码上传参照药品追溯码字段（</w:t>
            </w:r>
            <w:proofErr w:type="spellStart"/>
            <w:r w:rsidRPr="00A756DE">
              <w:rPr>
                <w:rFonts w:cs="宋体" w:hint="eastAsia"/>
                <w:color w:val="000000"/>
                <w:kern w:val="0"/>
                <w:sz w:val="20"/>
                <w:szCs w:val="20"/>
              </w:rPr>
              <w:t>drug_trac_codg</w:t>
            </w:r>
            <w:proofErr w:type="spellEnd"/>
            <w:r w:rsidRPr="00A756DE">
              <w:rPr>
                <w:rFonts w:cs="宋体" w:hint="eastAsia"/>
                <w:color w:val="000000"/>
                <w:kern w:val="0"/>
                <w:sz w:val="20"/>
                <w:szCs w:val="20"/>
              </w:rPr>
              <w:t>）。</w:t>
            </w:r>
          </w:p>
        </w:tc>
        <w:tc>
          <w:tcPr>
            <w:tcW w:w="1423" w:type="dxa"/>
          </w:tcPr>
          <w:p w14:paraId="2D02348C" w14:textId="77777777" w:rsidR="00AE3E4D" w:rsidRPr="00A756DE" w:rsidRDefault="00AE3E4D" w:rsidP="00A756DE">
            <w:pPr>
              <w:widowControl/>
              <w:spacing w:line="240" w:lineRule="auto"/>
              <w:ind w:firstLineChars="0" w:firstLine="0"/>
              <w:jc w:val="left"/>
              <w:rPr>
                <w:rFonts w:cs="宋体" w:hint="eastAsia"/>
                <w:color w:val="000000"/>
                <w:kern w:val="0"/>
                <w:sz w:val="20"/>
                <w:szCs w:val="20"/>
              </w:rPr>
            </w:pPr>
          </w:p>
        </w:tc>
        <w:tc>
          <w:tcPr>
            <w:tcW w:w="1417" w:type="dxa"/>
          </w:tcPr>
          <w:p w14:paraId="0DC2F586" w14:textId="77777777" w:rsidR="00AE3E4D" w:rsidRPr="00A756DE" w:rsidRDefault="00AE3E4D" w:rsidP="00A756DE">
            <w:pPr>
              <w:widowControl/>
              <w:spacing w:line="240" w:lineRule="auto"/>
              <w:ind w:firstLineChars="0" w:firstLine="0"/>
              <w:jc w:val="left"/>
              <w:rPr>
                <w:rFonts w:cs="宋体" w:hint="eastAsia"/>
                <w:color w:val="000000"/>
                <w:kern w:val="0"/>
                <w:sz w:val="20"/>
                <w:szCs w:val="20"/>
              </w:rPr>
            </w:pPr>
          </w:p>
        </w:tc>
        <w:tc>
          <w:tcPr>
            <w:tcW w:w="1560" w:type="dxa"/>
          </w:tcPr>
          <w:p w14:paraId="0B51BF02" w14:textId="77777777" w:rsidR="00AE3E4D" w:rsidRPr="00A756DE" w:rsidRDefault="00AE3E4D" w:rsidP="00A756DE">
            <w:pPr>
              <w:widowControl/>
              <w:spacing w:line="240" w:lineRule="auto"/>
              <w:ind w:firstLineChars="0" w:firstLine="0"/>
              <w:jc w:val="left"/>
              <w:rPr>
                <w:rFonts w:cs="宋体" w:hint="eastAsia"/>
                <w:color w:val="000000"/>
                <w:kern w:val="0"/>
                <w:sz w:val="20"/>
                <w:szCs w:val="20"/>
              </w:rPr>
            </w:pPr>
          </w:p>
        </w:tc>
      </w:tr>
      <w:tr w:rsidR="00AE3E4D" w:rsidRPr="00A756DE" w14:paraId="125CA148" w14:textId="5A1956BA" w:rsidTr="00AE3E4D">
        <w:trPr>
          <w:trHeight w:val="900"/>
        </w:trPr>
        <w:tc>
          <w:tcPr>
            <w:tcW w:w="580" w:type="dxa"/>
            <w:shd w:val="clear" w:color="auto" w:fill="auto"/>
            <w:vAlign w:val="center"/>
            <w:hideMark/>
          </w:tcPr>
          <w:p w14:paraId="69C502A3" w14:textId="77777777" w:rsidR="00AE3E4D" w:rsidRPr="00A756DE" w:rsidRDefault="00AE3E4D" w:rsidP="00F532E5">
            <w:pPr>
              <w:widowControl/>
              <w:spacing w:line="240" w:lineRule="auto"/>
              <w:ind w:right="100" w:firstLineChars="0" w:firstLine="0"/>
              <w:jc w:val="right"/>
              <w:rPr>
                <w:rFonts w:cs="宋体"/>
                <w:color w:val="000000"/>
                <w:kern w:val="0"/>
                <w:sz w:val="20"/>
                <w:szCs w:val="20"/>
              </w:rPr>
            </w:pPr>
            <w:r w:rsidRPr="00A756DE">
              <w:rPr>
                <w:rFonts w:cs="宋体" w:hint="eastAsia"/>
                <w:color w:val="000000"/>
                <w:kern w:val="0"/>
                <w:sz w:val="20"/>
                <w:szCs w:val="20"/>
              </w:rPr>
              <w:lastRenderedPageBreak/>
              <w:t>17</w:t>
            </w:r>
          </w:p>
        </w:tc>
        <w:tc>
          <w:tcPr>
            <w:tcW w:w="1380" w:type="dxa"/>
            <w:vMerge/>
            <w:vAlign w:val="center"/>
            <w:hideMark/>
          </w:tcPr>
          <w:p w14:paraId="46030A0C" w14:textId="77777777" w:rsidR="00AE3E4D" w:rsidRPr="00A756DE" w:rsidRDefault="00AE3E4D" w:rsidP="00A756DE">
            <w:pPr>
              <w:widowControl/>
              <w:spacing w:line="240" w:lineRule="auto"/>
              <w:ind w:firstLineChars="0" w:firstLine="0"/>
              <w:jc w:val="left"/>
              <w:rPr>
                <w:rFonts w:cs="宋体"/>
                <w:color w:val="000000"/>
                <w:kern w:val="0"/>
                <w:sz w:val="20"/>
                <w:szCs w:val="20"/>
              </w:rPr>
            </w:pPr>
          </w:p>
        </w:tc>
        <w:tc>
          <w:tcPr>
            <w:tcW w:w="1380" w:type="dxa"/>
            <w:shd w:val="clear" w:color="auto" w:fill="auto"/>
            <w:vAlign w:val="center"/>
            <w:hideMark/>
          </w:tcPr>
          <w:p w14:paraId="7DA5383C" w14:textId="77777777" w:rsidR="00AE3E4D" w:rsidRPr="00A756DE" w:rsidRDefault="00AE3E4D" w:rsidP="00A756DE">
            <w:pPr>
              <w:widowControl/>
              <w:spacing w:line="240" w:lineRule="auto"/>
              <w:ind w:firstLineChars="0" w:firstLine="0"/>
              <w:jc w:val="left"/>
              <w:rPr>
                <w:rFonts w:cs="宋体"/>
                <w:color w:val="000000"/>
                <w:kern w:val="0"/>
                <w:sz w:val="20"/>
                <w:szCs w:val="20"/>
              </w:rPr>
            </w:pPr>
            <w:r w:rsidRPr="00A756DE">
              <w:rPr>
                <w:rFonts w:cs="宋体" w:hint="eastAsia"/>
                <w:color w:val="000000"/>
                <w:kern w:val="0"/>
                <w:sz w:val="20"/>
                <w:szCs w:val="20"/>
              </w:rPr>
              <w:t>商品销售退货</w:t>
            </w:r>
          </w:p>
        </w:tc>
        <w:tc>
          <w:tcPr>
            <w:tcW w:w="6289" w:type="dxa"/>
            <w:shd w:val="clear" w:color="auto" w:fill="auto"/>
            <w:vAlign w:val="center"/>
            <w:hideMark/>
          </w:tcPr>
          <w:p w14:paraId="466B59BF" w14:textId="77777777" w:rsidR="00AE3E4D" w:rsidRPr="00A756DE" w:rsidRDefault="00AE3E4D" w:rsidP="00A756DE">
            <w:pPr>
              <w:widowControl/>
              <w:spacing w:line="240" w:lineRule="auto"/>
              <w:ind w:firstLineChars="0" w:firstLine="0"/>
              <w:jc w:val="left"/>
              <w:rPr>
                <w:rFonts w:cs="宋体"/>
                <w:color w:val="000000"/>
                <w:kern w:val="0"/>
                <w:sz w:val="20"/>
                <w:szCs w:val="20"/>
              </w:rPr>
            </w:pPr>
            <w:r w:rsidRPr="00A756DE">
              <w:rPr>
                <w:rFonts w:cs="宋体" w:hint="eastAsia"/>
                <w:color w:val="000000"/>
                <w:kern w:val="0"/>
                <w:sz w:val="20"/>
                <w:szCs w:val="20"/>
              </w:rPr>
              <w:t>通过此交易批量上传商品销售退货信息。</w:t>
            </w:r>
            <w:r w:rsidRPr="00A756DE">
              <w:rPr>
                <w:rFonts w:cs="宋体" w:hint="eastAsia"/>
                <w:color w:val="000000"/>
                <w:kern w:val="0"/>
                <w:sz w:val="20"/>
                <w:szCs w:val="20"/>
              </w:rPr>
              <w:br/>
              <w:t>1、通过此交易上传商品销售退货信息。</w:t>
            </w:r>
            <w:r w:rsidRPr="00A756DE">
              <w:rPr>
                <w:rFonts w:cs="宋体" w:hint="eastAsia"/>
                <w:color w:val="000000"/>
                <w:kern w:val="0"/>
                <w:sz w:val="20"/>
                <w:szCs w:val="20"/>
              </w:rPr>
              <w:br/>
              <w:t>2、耗材的UDI码上传参照药品追溯码字段（</w:t>
            </w:r>
            <w:proofErr w:type="spellStart"/>
            <w:r w:rsidRPr="00A756DE">
              <w:rPr>
                <w:rFonts w:cs="宋体" w:hint="eastAsia"/>
                <w:color w:val="000000"/>
                <w:kern w:val="0"/>
                <w:sz w:val="20"/>
                <w:szCs w:val="20"/>
              </w:rPr>
              <w:t>drug_trac_codg</w:t>
            </w:r>
            <w:proofErr w:type="spellEnd"/>
            <w:r w:rsidRPr="00A756DE">
              <w:rPr>
                <w:rFonts w:cs="宋体" w:hint="eastAsia"/>
                <w:color w:val="000000"/>
                <w:kern w:val="0"/>
                <w:sz w:val="20"/>
                <w:szCs w:val="20"/>
              </w:rPr>
              <w:t>）。</w:t>
            </w:r>
          </w:p>
        </w:tc>
        <w:tc>
          <w:tcPr>
            <w:tcW w:w="1423" w:type="dxa"/>
          </w:tcPr>
          <w:p w14:paraId="3F44D9FC" w14:textId="77777777" w:rsidR="00AE3E4D" w:rsidRPr="00A756DE" w:rsidRDefault="00AE3E4D" w:rsidP="00A756DE">
            <w:pPr>
              <w:widowControl/>
              <w:spacing w:line="240" w:lineRule="auto"/>
              <w:ind w:firstLineChars="0" w:firstLine="0"/>
              <w:jc w:val="left"/>
              <w:rPr>
                <w:rFonts w:cs="宋体" w:hint="eastAsia"/>
                <w:color w:val="000000"/>
                <w:kern w:val="0"/>
                <w:sz w:val="20"/>
                <w:szCs w:val="20"/>
              </w:rPr>
            </w:pPr>
          </w:p>
        </w:tc>
        <w:tc>
          <w:tcPr>
            <w:tcW w:w="1417" w:type="dxa"/>
          </w:tcPr>
          <w:p w14:paraId="1920F919" w14:textId="77777777" w:rsidR="00AE3E4D" w:rsidRPr="00A756DE" w:rsidRDefault="00AE3E4D" w:rsidP="00A756DE">
            <w:pPr>
              <w:widowControl/>
              <w:spacing w:line="240" w:lineRule="auto"/>
              <w:ind w:firstLineChars="0" w:firstLine="0"/>
              <w:jc w:val="left"/>
              <w:rPr>
                <w:rFonts w:cs="宋体" w:hint="eastAsia"/>
                <w:color w:val="000000"/>
                <w:kern w:val="0"/>
                <w:sz w:val="20"/>
                <w:szCs w:val="20"/>
              </w:rPr>
            </w:pPr>
          </w:p>
        </w:tc>
        <w:tc>
          <w:tcPr>
            <w:tcW w:w="1560" w:type="dxa"/>
          </w:tcPr>
          <w:p w14:paraId="2100F5DF" w14:textId="77777777" w:rsidR="00AE3E4D" w:rsidRPr="00A756DE" w:rsidRDefault="00AE3E4D" w:rsidP="00A756DE">
            <w:pPr>
              <w:widowControl/>
              <w:spacing w:line="240" w:lineRule="auto"/>
              <w:ind w:firstLineChars="0" w:firstLine="0"/>
              <w:jc w:val="left"/>
              <w:rPr>
                <w:rFonts w:cs="宋体" w:hint="eastAsia"/>
                <w:color w:val="000000"/>
                <w:kern w:val="0"/>
                <w:sz w:val="20"/>
                <w:szCs w:val="20"/>
              </w:rPr>
            </w:pPr>
          </w:p>
        </w:tc>
      </w:tr>
      <w:tr w:rsidR="00AE3E4D" w:rsidRPr="00A756DE" w14:paraId="3B5074B4" w14:textId="3CE531EC" w:rsidTr="00AE3E4D">
        <w:trPr>
          <w:trHeight w:val="300"/>
        </w:trPr>
        <w:tc>
          <w:tcPr>
            <w:tcW w:w="580" w:type="dxa"/>
            <w:shd w:val="clear" w:color="auto" w:fill="auto"/>
            <w:vAlign w:val="center"/>
            <w:hideMark/>
          </w:tcPr>
          <w:p w14:paraId="06A3FDA2" w14:textId="77777777" w:rsidR="00AE3E4D" w:rsidRPr="00A756DE" w:rsidRDefault="00AE3E4D" w:rsidP="00F532E5">
            <w:pPr>
              <w:widowControl/>
              <w:spacing w:line="240" w:lineRule="auto"/>
              <w:ind w:right="100" w:firstLineChars="0" w:firstLine="0"/>
              <w:jc w:val="right"/>
              <w:rPr>
                <w:rFonts w:cs="宋体"/>
                <w:color w:val="000000"/>
                <w:kern w:val="0"/>
                <w:sz w:val="20"/>
                <w:szCs w:val="20"/>
              </w:rPr>
            </w:pPr>
            <w:r w:rsidRPr="00A756DE">
              <w:rPr>
                <w:rFonts w:cs="宋体" w:hint="eastAsia"/>
                <w:color w:val="000000"/>
                <w:kern w:val="0"/>
                <w:sz w:val="20"/>
                <w:szCs w:val="20"/>
              </w:rPr>
              <w:t>18</w:t>
            </w:r>
          </w:p>
        </w:tc>
        <w:tc>
          <w:tcPr>
            <w:tcW w:w="1380" w:type="dxa"/>
            <w:vMerge/>
            <w:vAlign w:val="center"/>
            <w:hideMark/>
          </w:tcPr>
          <w:p w14:paraId="5C45E559" w14:textId="77777777" w:rsidR="00AE3E4D" w:rsidRPr="00A756DE" w:rsidRDefault="00AE3E4D" w:rsidP="00A756DE">
            <w:pPr>
              <w:widowControl/>
              <w:spacing w:line="240" w:lineRule="auto"/>
              <w:ind w:firstLineChars="0" w:firstLine="0"/>
              <w:jc w:val="left"/>
              <w:rPr>
                <w:rFonts w:cs="宋体"/>
                <w:color w:val="000000"/>
                <w:kern w:val="0"/>
                <w:sz w:val="20"/>
                <w:szCs w:val="20"/>
              </w:rPr>
            </w:pPr>
          </w:p>
        </w:tc>
        <w:tc>
          <w:tcPr>
            <w:tcW w:w="1380" w:type="dxa"/>
            <w:shd w:val="clear" w:color="auto" w:fill="auto"/>
            <w:vAlign w:val="center"/>
            <w:hideMark/>
          </w:tcPr>
          <w:p w14:paraId="007C7BB3" w14:textId="77777777" w:rsidR="00AE3E4D" w:rsidRPr="00A756DE" w:rsidRDefault="00AE3E4D" w:rsidP="00A756DE">
            <w:pPr>
              <w:widowControl/>
              <w:spacing w:line="240" w:lineRule="auto"/>
              <w:ind w:firstLineChars="0" w:firstLine="0"/>
              <w:jc w:val="left"/>
              <w:rPr>
                <w:rFonts w:cs="宋体"/>
                <w:color w:val="000000"/>
                <w:kern w:val="0"/>
                <w:sz w:val="20"/>
                <w:szCs w:val="20"/>
              </w:rPr>
            </w:pPr>
            <w:r w:rsidRPr="00A756DE">
              <w:rPr>
                <w:rFonts w:cs="宋体" w:hint="eastAsia"/>
                <w:color w:val="000000"/>
                <w:kern w:val="0"/>
                <w:sz w:val="20"/>
                <w:szCs w:val="20"/>
              </w:rPr>
              <w:t>扫码设备</w:t>
            </w:r>
          </w:p>
        </w:tc>
        <w:tc>
          <w:tcPr>
            <w:tcW w:w="6289" w:type="dxa"/>
            <w:shd w:val="clear" w:color="auto" w:fill="auto"/>
            <w:vAlign w:val="center"/>
            <w:hideMark/>
          </w:tcPr>
          <w:p w14:paraId="42A238E0" w14:textId="77777777" w:rsidR="00AE3E4D" w:rsidRPr="00A756DE" w:rsidRDefault="00AE3E4D" w:rsidP="00A756DE">
            <w:pPr>
              <w:widowControl/>
              <w:spacing w:line="240" w:lineRule="auto"/>
              <w:ind w:firstLineChars="0" w:firstLine="0"/>
              <w:jc w:val="left"/>
              <w:rPr>
                <w:rFonts w:cs="宋体"/>
                <w:color w:val="000000"/>
                <w:kern w:val="0"/>
                <w:sz w:val="20"/>
                <w:szCs w:val="20"/>
              </w:rPr>
            </w:pPr>
            <w:r w:rsidRPr="00A756DE">
              <w:rPr>
                <w:rFonts w:cs="宋体" w:hint="eastAsia"/>
                <w:color w:val="000000"/>
                <w:kern w:val="0"/>
                <w:sz w:val="20"/>
                <w:szCs w:val="20"/>
              </w:rPr>
              <w:t xml:space="preserve">　</w:t>
            </w:r>
          </w:p>
        </w:tc>
        <w:tc>
          <w:tcPr>
            <w:tcW w:w="1423" w:type="dxa"/>
          </w:tcPr>
          <w:p w14:paraId="6686435A" w14:textId="77777777" w:rsidR="00AE3E4D" w:rsidRPr="00A756DE" w:rsidRDefault="00AE3E4D" w:rsidP="00A756DE">
            <w:pPr>
              <w:widowControl/>
              <w:spacing w:line="240" w:lineRule="auto"/>
              <w:ind w:firstLineChars="0" w:firstLine="0"/>
              <w:jc w:val="left"/>
              <w:rPr>
                <w:rFonts w:cs="宋体" w:hint="eastAsia"/>
                <w:color w:val="000000"/>
                <w:kern w:val="0"/>
                <w:sz w:val="20"/>
                <w:szCs w:val="20"/>
              </w:rPr>
            </w:pPr>
          </w:p>
        </w:tc>
        <w:tc>
          <w:tcPr>
            <w:tcW w:w="1417" w:type="dxa"/>
          </w:tcPr>
          <w:p w14:paraId="3FB8F045" w14:textId="77777777" w:rsidR="00AE3E4D" w:rsidRPr="00A756DE" w:rsidRDefault="00AE3E4D" w:rsidP="00A756DE">
            <w:pPr>
              <w:widowControl/>
              <w:spacing w:line="240" w:lineRule="auto"/>
              <w:ind w:firstLineChars="0" w:firstLine="0"/>
              <w:jc w:val="left"/>
              <w:rPr>
                <w:rFonts w:cs="宋体" w:hint="eastAsia"/>
                <w:color w:val="000000"/>
                <w:kern w:val="0"/>
                <w:sz w:val="20"/>
                <w:szCs w:val="20"/>
              </w:rPr>
            </w:pPr>
          </w:p>
        </w:tc>
        <w:tc>
          <w:tcPr>
            <w:tcW w:w="1560" w:type="dxa"/>
          </w:tcPr>
          <w:p w14:paraId="34E6501F" w14:textId="77777777" w:rsidR="00AE3E4D" w:rsidRPr="00A756DE" w:rsidRDefault="00AE3E4D" w:rsidP="00A756DE">
            <w:pPr>
              <w:widowControl/>
              <w:spacing w:line="240" w:lineRule="auto"/>
              <w:ind w:firstLineChars="0" w:firstLine="0"/>
              <w:jc w:val="left"/>
              <w:rPr>
                <w:rFonts w:cs="宋体" w:hint="eastAsia"/>
                <w:color w:val="000000"/>
                <w:kern w:val="0"/>
                <w:sz w:val="20"/>
                <w:szCs w:val="20"/>
              </w:rPr>
            </w:pPr>
          </w:p>
        </w:tc>
      </w:tr>
      <w:tr w:rsidR="00AE3E4D" w:rsidRPr="00A756DE" w14:paraId="43CA5EF5" w14:textId="029C92ED" w:rsidTr="00AE3E4D">
        <w:trPr>
          <w:trHeight w:val="300"/>
        </w:trPr>
        <w:tc>
          <w:tcPr>
            <w:tcW w:w="580" w:type="dxa"/>
            <w:shd w:val="clear" w:color="auto" w:fill="auto"/>
            <w:vAlign w:val="center"/>
            <w:hideMark/>
          </w:tcPr>
          <w:p w14:paraId="1899F476" w14:textId="77777777" w:rsidR="00AE3E4D" w:rsidRPr="00A756DE" w:rsidRDefault="00AE3E4D" w:rsidP="00F532E5">
            <w:pPr>
              <w:widowControl/>
              <w:spacing w:line="240" w:lineRule="auto"/>
              <w:ind w:right="100" w:firstLineChars="0" w:firstLine="0"/>
              <w:jc w:val="right"/>
              <w:rPr>
                <w:rFonts w:cs="宋体"/>
                <w:color w:val="000000"/>
                <w:kern w:val="0"/>
                <w:sz w:val="20"/>
                <w:szCs w:val="20"/>
              </w:rPr>
            </w:pPr>
            <w:r w:rsidRPr="00A756DE">
              <w:rPr>
                <w:rFonts w:cs="宋体" w:hint="eastAsia"/>
                <w:color w:val="000000"/>
                <w:kern w:val="0"/>
                <w:sz w:val="20"/>
                <w:szCs w:val="20"/>
              </w:rPr>
              <w:t>19</w:t>
            </w:r>
          </w:p>
        </w:tc>
        <w:tc>
          <w:tcPr>
            <w:tcW w:w="1380" w:type="dxa"/>
            <w:vMerge/>
            <w:vAlign w:val="center"/>
            <w:hideMark/>
          </w:tcPr>
          <w:p w14:paraId="654408E3" w14:textId="77777777" w:rsidR="00AE3E4D" w:rsidRPr="00A756DE" w:rsidRDefault="00AE3E4D" w:rsidP="00A756DE">
            <w:pPr>
              <w:widowControl/>
              <w:spacing w:line="240" w:lineRule="auto"/>
              <w:ind w:firstLineChars="0" w:firstLine="0"/>
              <w:jc w:val="left"/>
              <w:rPr>
                <w:rFonts w:cs="宋体"/>
                <w:color w:val="000000"/>
                <w:kern w:val="0"/>
                <w:sz w:val="20"/>
                <w:szCs w:val="20"/>
              </w:rPr>
            </w:pPr>
          </w:p>
        </w:tc>
        <w:tc>
          <w:tcPr>
            <w:tcW w:w="1380" w:type="dxa"/>
            <w:shd w:val="clear" w:color="auto" w:fill="auto"/>
            <w:vAlign w:val="center"/>
            <w:hideMark/>
          </w:tcPr>
          <w:p w14:paraId="7E15EB3D" w14:textId="77777777" w:rsidR="00AE3E4D" w:rsidRPr="00A756DE" w:rsidRDefault="00AE3E4D" w:rsidP="00A756DE">
            <w:pPr>
              <w:widowControl/>
              <w:spacing w:line="240" w:lineRule="auto"/>
              <w:ind w:firstLineChars="0" w:firstLine="0"/>
              <w:jc w:val="left"/>
              <w:rPr>
                <w:rFonts w:cs="宋体"/>
                <w:color w:val="000000"/>
                <w:kern w:val="0"/>
                <w:sz w:val="20"/>
                <w:szCs w:val="20"/>
              </w:rPr>
            </w:pPr>
            <w:r w:rsidRPr="00A756DE">
              <w:rPr>
                <w:rFonts w:cs="宋体" w:hint="eastAsia"/>
                <w:color w:val="000000"/>
                <w:kern w:val="0"/>
                <w:sz w:val="20"/>
                <w:szCs w:val="20"/>
              </w:rPr>
              <w:t>联调测试</w:t>
            </w:r>
          </w:p>
        </w:tc>
        <w:tc>
          <w:tcPr>
            <w:tcW w:w="6289" w:type="dxa"/>
            <w:shd w:val="clear" w:color="auto" w:fill="auto"/>
            <w:vAlign w:val="center"/>
            <w:hideMark/>
          </w:tcPr>
          <w:p w14:paraId="29EE9040" w14:textId="77777777" w:rsidR="00AE3E4D" w:rsidRPr="00A756DE" w:rsidRDefault="00AE3E4D" w:rsidP="00A756DE">
            <w:pPr>
              <w:widowControl/>
              <w:spacing w:line="240" w:lineRule="auto"/>
              <w:ind w:firstLineChars="0" w:firstLine="0"/>
              <w:jc w:val="left"/>
              <w:rPr>
                <w:rFonts w:cs="宋体"/>
                <w:color w:val="000000"/>
                <w:kern w:val="0"/>
                <w:sz w:val="20"/>
                <w:szCs w:val="20"/>
              </w:rPr>
            </w:pPr>
            <w:r w:rsidRPr="00A756DE">
              <w:rPr>
                <w:rFonts w:cs="宋体" w:hint="eastAsia"/>
                <w:color w:val="000000"/>
                <w:kern w:val="0"/>
                <w:sz w:val="20"/>
                <w:szCs w:val="20"/>
              </w:rPr>
              <w:t xml:space="preserve">　</w:t>
            </w:r>
          </w:p>
        </w:tc>
        <w:tc>
          <w:tcPr>
            <w:tcW w:w="1423" w:type="dxa"/>
          </w:tcPr>
          <w:p w14:paraId="7C65E3C0" w14:textId="77777777" w:rsidR="00AE3E4D" w:rsidRPr="00A756DE" w:rsidRDefault="00AE3E4D" w:rsidP="00A756DE">
            <w:pPr>
              <w:widowControl/>
              <w:spacing w:line="240" w:lineRule="auto"/>
              <w:ind w:firstLineChars="0" w:firstLine="0"/>
              <w:jc w:val="left"/>
              <w:rPr>
                <w:rFonts w:cs="宋体" w:hint="eastAsia"/>
                <w:color w:val="000000"/>
                <w:kern w:val="0"/>
                <w:sz w:val="20"/>
                <w:szCs w:val="20"/>
              </w:rPr>
            </w:pPr>
          </w:p>
        </w:tc>
        <w:tc>
          <w:tcPr>
            <w:tcW w:w="1417" w:type="dxa"/>
          </w:tcPr>
          <w:p w14:paraId="4BBD4385" w14:textId="77777777" w:rsidR="00AE3E4D" w:rsidRPr="00A756DE" w:rsidRDefault="00AE3E4D" w:rsidP="00A756DE">
            <w:pPr>
              <w:widowControl/>
              <w:spacing w:line="240" w:lineRule="auto"/>
              <w:ind w:firstLineChars="0" w:firstLine="0"/>
              <w:jc w:val="left"/>
              <w:rPr>
                <w:rFonts w:cs="宋体" w:hint="eastAsia"/>
                <w:color w:val="000000"/>
                <w:kern w:val="0"/>
                <w:sz w:val="20"/>
                <w:szCs w:val="20"/>
              </w:rPr>
            </w:pPr>
          </w:p>
        </w:tc>
        <w:tc>
          <w:tcPr>
            <w:tcW w:w="1560" w:type="dxa"/>
          </w:tcPr>
          <w:p w14:paraId="36D432B7" w14:textId="77777777" w:rsidR="00AE3E4D" w:rsidRPr="00A756DE" w:rsidRDefault="00AE3E4D" w:rsidP="00A756DE">
            <w:pPr>
              <w:widowControl/>
              <w:spacing w:line="240" w:lineRule="auto"/>
              <w:ind w:firstLineChars="0" w:firstLine="0"/>
              <w:jc w:val="left"/>
              <w:rPr>
                <w:rFonts w:cs="宋体" w:hint="eastAsia"/>
                <w:color w:val="000000"/>
                <w:kern w:val="0"/>
                <w:sz w:val="20"/>
                <w:szCs w:val="20"/>
              </w:rPr>
            </w:pPr>
          </w:p>
        </w:tc>
      </w:tr>
      <w:tr w:rsidR="00AE3E4D" w:rsidRPr="00A756DE" w14:paraId="23B0EC10" w14:textId="05AA6875" w:rsidTr="00AE3E4D">
        <w:trPr>
          <w:trHeight w:val="300"/>
        </w:trPr>
        <w:tc>
          <w:tcPr>
            <w:tcW w:w="580" w:type="dxa"/>
            <w:shd w:val="clear" w:color="auto" w:fill="auto"/>
            <w:vAlign w:val="center"/>
            <w:hideMark/>
          </w:tcPr>
          <w:p w14:paraId="45A9C12F" w14:textId="77777777" w:rsidR="00AE3E4D" w:rsidRPr="00A756DE" w:rsidRDefault="00AE3E4D" w:rsidP="00F532E5">
            <w:pPr>
              <w:widowControl/>
              <w:spacing w:line="240" w:lineRule="auto"/>
              <w:ind w:right="100" w:firstLineChars="0" w:firstLine="0"/>
              <w:jc w:val="right"/>
              <w:rPr>
                <w:rFonts w:cs="宋体"/>
                <w:color w:val="000000"/>
                <w:kern w:val="0"/>
                <w:sz w:val="20"/>
                <w:szCs w:val="20"/>
              </w:rPr>
            </w:pPr>
            <w:r w:rsidRPr="00A756DE">
              <w:rPr>
                <w:rFonts w:cs="宋体" w:hint="eastAsia"/>
                <w:color w:val="000000"/>
                <w:kern w:val="0"/>
                <w:sz w:val="20"/>
                <w:szCs w:val="20"/>
              </w:rPr>
              <w:t>20</w:t>
            </w:r>
          </w:p>
        </w:tc>
        <w:tc>
          <w:tcPr>
            <w:tcW w:w="1380" w:type="dxa"/>
            <w:shd w:val="clear" w:color="auto" w:fill="auto"/>
            <w:noWrap/>
            <w:vAlign w:val="center"/>
            <w:hideMark/>
          </w:tcPr>
          <w:p w14:paraId="1C64FC4C" w14:textId="77777777" w:rsidR="00AE3E4D" w:rsidRPr="00A756DE" w:rsidRDefault="00AE3E4D" w:rsidP="00A756DE">
            <w:pPr>
              <w:widowControl/>
              <w:spacing w:line="240" w:lineRule="auto"/>
              <w:ind w:firstLineChars="0" w:firstLine="0"/>
              <w:jc w:val="left"/>
              <w:rPr>
                <w:rFonts w:cs="宋体"/>
                <w:color w:val="000000"/>
                <w:kern w:val="0"/>
                <w:sz w:val="20"/>
                <w:szCs w:val="20"/>
              </w:rPr>
            </w:pPr>
            <w:r w:rsidRPr="00A756DE">
              <w:rPr>
                <w:rFonts w:cs="宋体" w:hint="eastAsia"/>
                <w:color w:val="000000"/>
                <w:kern w:val="0"/>
                <w:sz w:val="20"/>
                <w:szCs w:val="20"/>
              </w:rPr>
              <w:t>发药机对接</w:t>
            </w:r>
          </w:p>
        </w:tc>
        <w:tc>
          <w:tcPr>
            <w:tcW w:w="1380" w:type="dxa"/>
            <w:shd w:val="clear" w:color="auto" w:fill="auto"/>
            <w:vAlign w:val="center"/>
            <w:hideMark/>
          </w:tcPr>
          <w:p w14:paraId="692FA960" w14:textId="77777777" w:rsidR="00AE3E4D" w:rsidRPr="00A756DE" w:rsidRDefault="00AE3E4D" w:rsidP="00A756DE">
            <w:pPr>
              <w:widowControl/>
              <w:spacing w:line="240" w:lineRule="auto"/>
              <w:ind w:firstLineChars="0" w:firstLine="0"/>
              <w:jc w:val="left"/>
              <w:rPr>
                <w:rFonts w:cs="宋体"/>
                <w:color w:val="000000"/>
                <w:kern w:val="0"/>
                <w:sz w:val="20"/>
                <w:szCs w:val="20"/>
              </w:rPr>
            </w:pPr>
            <w:r w:rsidRPr="00A756DE">
              <w:rPr>
                <w:rFonts w:cs="宋体" w:hint="eastAsia"/>
                <w:color w:val="000000"/>
                <w:kern w:val="0"/>
                <w:sz w:val="20"/>
                <w:szCs w:val="20"/>
              </w:rPr>
              <w:t>接口联调</w:t>
            </w:r>
          </w:p>
        </w:tc>
        <w:tc>
          <w:tcPr>
            <w:tcW w:w="6289" w:type="dxa"/>
            <w:shd w:val="clear" w:color="auto" w:fill="auto"/>
            <w:vAlign w:val="center"/>
            <w:hideMark/>
          </w:tcPr>
          <w:p w14:paraId="6481C9CC" w14:textId="77777777" w:rsidR="00AE3E4D" w:rsidRPr="00A756DE" w:rsidRDefault="00AE3E4D" w:rsidP="00A756DE">
            <w:pPr>
              <w:widowControl/>
              <w:spacing w:line="240" w:lineRule="auto"/>
              <w:ind w:firstLineChars="0" w:firstLine="0"/>
              <w:jc w:val="left"/>
              <w:rPr>
                <w:rFonts w:cs="宋体"/>
                <w:color w:val="000000"/>
                <w:kern w:val="0"/>
                <w:sz w:val="20"/>
                <w:szCs w:val="20"/>
              </w:rPr>
            </w:pPr>
            <w:r w:rsidRPr="00A756DE">
              <w:rPr>
                <w:rFonts w:cs="宋体" w:hint="eastAsia"/>
                <w:color w:val="000000"/>
                <w:kern w:val="0"/>
                <w:sz w:val="20"/>
                <w:szCs w:val="20"/>
              </w:rPr>
              <w:t>对接发药机推送处方，实现发药机配置中药</w:t>
            </w:r>
          </w:p>
        </w:tc>
        <w:tc>
          <w:tcPr>
            <w:tcW w:w="1423" w:type="dxa"/>
          </w:tcPr>
          <w:p w14:paraId="6F65C09F" w14:textId="77777777" w:rsidR="00AE3E4D" w:rsidRPr="00A756DE" w:rsidRDefault="00AE3E4D" w:rsidP="00A756DE">
            <w:pPr>
              <w:widowControl/>
              <w:spacing w:line="240" w:lineRule="auto"/>
              <w:ind w:firstLineChars="0" w:firstLine="0"/>
              <w:jc w:val="left"/>
              <w:rPr>
                <w:rFonts w:cs="宋体" w:hint="eastAsia"/>
                <w:color w:val="000000"/>
                <w:kern w:val="0"/>
                <w:sz w:val="20"/>
                <w:szCs w:val="20"/>
              </w:rPr>
            </w:pPr>
          </w:p>
        </w:tc>
        <w:tc>
          <w:tcPr>
            <w:tcW w:w="1417" w:type="dxa"/>
          </w:tcPr>
          <w:p w14:paraId="7575F90A" w14:textId="77777777" w:rsidR="00AE3E4D" w:rsidRPr="00A756DE" w:rsidRDefault="00AE3E4D" w:rsidP="00A756DE">
            <w:pPr>
              <w:widowControl/>
              <w:spacing w:line="240" w:lineRule="auto"/>
              <w:ind w:firstLineChars="0" w:firstLine="0"/>
              <w:jc w:val="left"/>
              <w:rPr>
                <w:rFonts w:cs="宋体" w:hint="eastAsia"/>
                <w:color w:val="000000"/>
                <w:kern w:val="0"/>
                <w:sz w:val="20"/>
                <w:szCs w:val="20"/>
              </w:rPr>
            </w:pPr>
          </w:p>
        </w:tc>
        <w:tc>
          <w:tcPr>
            <w:tcW w:w="1560" w:type="dxa"/>
          </w:tcPr>
          <w:p w14:paraId="49DFD8BD" w14:textId="77777777" w:rsidR="00AE3E4D" w:rsidRPr="00A756DE" w:rsidRDefault="00AE3E4D" w:rsidP="00A756DE">
            <w:pPr>
              <w:widowControl/>
              <w:spacing w:line="240" w:lineRule="auto"/>
              <w:ind w:firstLineChars="0" w:firstLine="0"/>
              <w:jc w:val="left"/>
              <w:rPr>
                <w:rFonts w:cs="宋体" w:hint="eastAsia"/>
                <w:color w:val="000000"/>
                <w:kern w:val="0"/>
                <w:sz w:val="20"/>
                <w:szCs w:val="20"/>
              </w:rPr>
            </w:pPr>
          </w:p>
        </w:tc>
      </w:tr>
      <w:tr w:rsidR="00AE3E4D" w:rsidRPr="00F532E5" w14:paraId="59464151" w14:textId="2B8A97EA" w:rsidTr="00AE3E4D">
        <w:trPr>
          <w:trHeight w:val="300"/>
        </w:trPr>
        <w:tc>
          <w:tcPr>
            <w:tcW w:w="9629" w:type="dxa"/>
            <w:gridSpan w:val="4"/>
            <w:shd w:val="clear" w:color="auto" w:fill="auto"/>
            <w:vAlign w:val="center"/>
          </w:tcPr>
          <w:p w14:paraId="2BCC2466" w14:textId="488E9568" w:rsidR="00AE3E4D" w:rsidRPr="00F532E5" w:rsidRDefault="00AE3E4D" w:rsidP="00F532E5">
            <w:pPr>
              <w:widowControl/>
              <w:spacing w:line="240" w:lineRule="auto"/>
              <w:ind w:firstLineChars="0" w:firstLine="0"/>
              <w:jc w:val="center"/>
              <w:rPr>
                <w:rFonts w:cs="宋体"/>
                <w:b/>
                <w:bCs/>
                <w:color w:val="000000"/>
                <w:kern w:val="0"/>
                <w:sz w:val="20"/>
                <w:szCs w:val="20"/>
              </w:rPr>
            </w:pPr>
            <w:r w:rsidRPr="00F532E5">
              <w:rPr>
                <w:rFonts w:cs="宋体" w:hint="eastAsia"/>
                <w:b/>
                <w:bCs/>
                <w:color w:val="000000"/>
                <w:kern w:val="0"/>
                <w:sz w:val="20"/>
                <w:szCs w:val="20"/>
              </w:rPr>
              <w:t>合计</w:t>
            </w:r>
          </w:p>
        </w:tc>
        <w:tc>
          <w:tcPr>
            <w:tcW w:w="1423" w:type="dxa"/>
          </w:tcPr>
          <w:p w14:paraId="43B945CA" w14:textId="77777777" w:rsidR="00AE3E4D" w:rsidRPr="00F532E5" w:rsidRDefault="00AE3E4D" w:rsidP="00F532E5">
            <w:pPr>
              <w:widowControl/>
              <w:spacing w:line="240" w:lineRule="auto"/>
              <w:ind w:firstLineChars="0" w:firstLine="0"/>
              <w:jc w:val="center"/>
              <w:rPr>
                <w:rFonts w:cs="宋体" w:hint="eastAsia"/>
                <w:b/>
                <w:bCs/>
                <w:color w:val="000000"/>
                <w:kern w:val="0"/>
                <w:sz w:val="20"/>
                <w:szCs w:val="20"/>
              </w:rPr>
            </w:pPr>
          </w:p>
        </w:tc>
        <w:tc>
          <w:tcPr>
            <w:tcW w:w="1417" w:type="dxa"/>
          </w:tcPr>
          <w:p w14:paraId="7EF2A9E5" w14:textId="77777777" w:rsidR="00AE3E4D" w:rsidRPr="00F532E5" w:rsidRDefault="00AE3E4D" w:rsidP="00F532E5">
            <w:pPr>
              <w:widowControl/>
              <w:spacing w:line="240" w:lineRule="auto"/>
              <w:ind w:firstLineChars="0" w:firstLine="0"/>
              <w:jc w:val="center"/>
              <w:rPr>
                <w:rFonts w:cs="宋体" w:hint="eastAsia"/>
                <w:b/>
                <w:bCs/>
                <w:color w:val="000000"/>
                <w:kern w:val="0"/>
                <w:sz w:val="20"/>
                <w:szCs w:val="20"/>
              </w:rPr>
            </w:pPr>
          </w:p>
        </w:tc>
        <w:tc>
          <w:tcPr>
            <w:tcW w:w="1560" w:type="dxa"/>
          </w:tcPr>
          <w:p w14:paraId="3E6CB7BE" w14:textId="77777777" w:rsidR="00AE3E4D" w:rsidRPr="00F532E5" w:rsidRDefault="00AE3E4D" w:rsidP="00F532E5">
            <w:pPr>
              <w:widowControl/>
              <w:spacing w:line="240" w:lineRule="auto"/>
              <w:ind w:firstLineChars="0" w:firstLine="0"/>
              <w:jc w:val="center"/>
              <w:rPr>
                <w:rFonts w:cs="宋体" w:hint="eastAsia"/>
                <w:b/>
                <w:bCs/>
                <w:color w:val="000000"/>
                <w:kern w:val="0"/>
                <w:sz w:val="20"/>
                <w:szCs w:val="20"/>
              </w:rPr>
            </w:pPr>
          </w:p>
        </w:tc>
      </w:tr>
    </w:tbl>
    <w:p w14:paraId="37F3974E" w14:textId="77777777" w:rsidR="00A756DE" w:rsidRDefault="00A756DE" w:rsidP="00A756DE">
      <w:pPr>
        <w:ind w:firstLineChars="0" w:firstLine="0"/>
        <w:rPr>
          <w:rFonts w:hint="eastAsia"/>
        </w:rPr>
      </w:pPr>
    </w:p>
    <w:p w14:paraId="045EAAB9" w14:textId="77777777" w:rsidR="00A756DE" w:rsidRPr="00A756DE" w:rsidRDefault="00A756DE" w:rsidP="00A756DE">
      <w:pPr>
        <w:pStyle w:val="a1"/>
        <w:ind w:firstLine="360"/>
        <w:rPr>
          <w:lang w:val="en-US"/>
        </w:rPr>
      </w:pPr>
    </w:p>
    <w:p w14:paraId="0FB76390" w14:textId="77777777" w:rsidR="001A2929" w:rsidRDefault="001A2929">
      <w:pPr>
        <w:pStyle w:val="a1"/>
        <w:ind w:firstLine="360"/>
        <w:sectPr w:rsidR="001A2929">
          <w:pgSz w:w="16838" w:h="11906" w:orient="landscape"/>
          <w:pgMar w:top="1803" w:right="1440" w:bottom="1417" w:left="1440" w:header="851" w:footer="992" w:gutter="0"/>
          <w:cols w:space="0"/>
          <w:docGrid w:type="lines" w:linePitch="334"/>
        </w:sectPr>
      </w:pPr>
    </w:p>
    <w:p w14:paraId="274D8543" w14:textId="77777777" w:rsidR="001A2929" w:rsidRDefault="004C5F05">
      <w:pPr>
        <w:pStyle w:val="1"/>
      </w:pPr>
      <w:bookmarkStart w:id="180" w:name="_Toc202624688"/>
      <w:r>
        <w:rPr>
          <w:rFonts w:hint="eastAsia"/>
        </w:rPr>
        <w:lastRenderedPageBreak/>
        <w:t>项目效益与风险分析</w:t>
      </w:r>
      <w:bookmarkEnd w:id="180"/>
    </w:p>
    <w:p w14:paraId="63FE175B" w14:textId="77777777" w:rsidR="001A2929" w:rsidRDefault="004C5F05">
      <w:pPr>
        <w:pStyle w:val="2"/>
        <w:ind w:left="995" w:hanging="575"/>
        <w:rPr>
          <w:rFonts w:asciiTheme="minorEastAsia" w:eastAsiaTheme="minorEastAsia" w:hAnsiTheme="minorEastAsia" w:cstheme="minorEastAsia"/>
        </w:rPr>
      </w:pPr>
      <w:bookmarkStart w:id="181" w:name="_Toc202624689"/>
      <w:bookmarkStart w:id="182" w:name="_Toc608"/>
      <w:bookmarkStart w:id="183" w:name="_Toc7298"/>
      <w:bookmarkStart w:id="184" w:name="_Toc7976"/>
      <w:bookmarkStart w:id="185" w:name="_Toc9689"/>
      <w:bookmarkStart w:id="186" w:name="_Toc402276221"/>
      <w:bookmarkStart w:id="187" w:name="_Toc8550"/>
      <w:bookmarkStart w:id="188" w:name="_Toc8223"/>
      <w:bookmarkStart w:id="189" w:name="_Toc20051"/>
      <w:bookmarkStart w:id="190" w:name="_Toc22316"/>
      <w:bookmarkStart w:id="191" w:name="_Toc266183386"/>
      <w:bookmarkStart w:id="192" w:name="_Toc18830"/>
      <w:bookmarkStart w:id="193" w:name="_Toc16845"/>
      <w:bookmarkStart w:id="194" w:name="_Toc288"/>
      <w:bookmarkStart w:id="195" w:name="_Toc28308"/>
      <w:bookmarkStart w:id="196" w:name="_Toc422601015"/>
      <w:r>
        <w:rPr>
          <w:rFonts w:asciiTheme="minorEastAsia" w:eastAsiaTheme="minorEastAsia" w:hAnsiTheme="minorEastAsia" w:cstheme="minorEastAsia" w:hint="eastAsia"/>
        </w:rPr>
        <w:t>项目效益</w:t>
      </w:r>
      <w:bookmarkEnd w:id="181"/>
    </w:p>
    <w:p w14:paraId="25D2EADB" w14:textId="77777777" w:rsidR="001A2929" w:rsidRDefault="004C5F05" w:rsidP="002465B8">
      <w:pPr>
        <w:pStyle w:val="3"/>
        <w:ind w:hanging="4817"/>
        <w:rPr>
          <w:rFonts w:cs="宋体"/>
          <w:szCs w:val="28"/>
        </w:rPr>
      </w:pPr>
      <w:bookmarkStart w:id="197" w:name="_Toc202624690"/>
      <w:r w:rsidRPr="002465B8">
        <w:rPr>
          <w:rFonts w:hint="eastAsia"/>
        </w:rPr>
        <w:t>提高医院运营效益</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14:paraId="2788A382" w14:textId="77777777" w:rsidR="001A2929" w:rsidRDefault="004C5F05">
      <w:pPr>
        <w:ind w:firstLine="480"/>
        <w:rPr>
          <w:rFonts w:cs="宋体"/>
          <w:szCs w:val="24"/>
          <w:lang w:eastAsia="zh-TW"/>
        </w:rPr>
      </w:pPr>
      <w:r>
        <w:rPr>
          <w:rFonts w:cs="宋体" w:hint="eastAsia"/>
          <w:szCs w:val="24"/>
          <w:lang w:eastAsia="zh-TW"/>
        </w:rPr>
        <w:t>通过建设医院信息平台，整合医院内现有的各种信息系统、组织机构之间的临床信息资源，将它们统一转换为标准化信息后进行集中存储，再通过平台实现医院内部的信息共享、提供管理决策支持、临床决策支持、科学研究支持、对外信息共享等功能，可以最大限度的使用临床数据和管理信息，提高医院的运营效益。</w:t>
      </w:r>
    </w:p>
    <w:p w14:paraId="3FF584CC" w14:textId="77777777" w:rsidR="001A2929" w:rsidRPr="002465B8" w:rsidRDefault="004C5F05" w:rsidP="002465B8">
      <w:pPr>
        <w:pStyle w:val="3"/>
        <w:ind w:hanging="4817"/>
      </w:pPr>
      <w:bookmarkStart w:id="198" w:name="_Toc20059"/>
      <w:bookmarkStart w:id="199" w:name="_Toc17078"/>
      <w:bookmarkStart w:id="200" w:name="_Toc266183387"/>
      <w:bookmarkStart w:id="201" w:name="_Toc14411"/>
      <w:bookmarkStart w:id="202" w:name="_Toc402276222"/>
      <w:bookmarkStart w:id="203" w:name="_Toc24966"/>
      <w:bookmarkStart w:id="204" w:name="_Toc5788"/>
      <w:bookmarkStart w:id="205" w:name="_Toc380669200"/>
      <w:bookmarkStart w:id="206" w:name="_Toc1142"/>
      <w:bookmarkStart w:id="207" w:name="_Toc422601016"/>
      <w:bookmarkStart w:id="208" w:name="_Toc6833"/>
      <w:bookmarkStart w:id="209" w:name="_Toc382316105"/>
      <w:bookmarkStart w:id="210" w:name="_Toc15564"/>
      <w:bookmarkStart w:id="211" w:name="_Toc380662328"/>
      <w:bookmarkStart w:id="212" w:name="_Toc18098"/>
      <w:bookmarkStart w:id="213" w:name="_Toc23552"/>
      <w:bookmarkStart w:id="214" w:name="_Toc22764"/>
      <w:bookmarkStart w:id="215" w:name="_Toc8461"/>
      <w:bookmarkStart w:id="216" w:name="_Toc202624691"/>
      <w:r w:rsidRPr="002465B8">
        <w:rPr>
          <w:rFonts w:hint="eastAsia"/>
        </w:rPr>
        <w:t>消除孤岛、保护投资</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14:paraId="48F46664" w14:textId="77777777" w:rsidR="001A2929" w:rsidRDefault="004C5F05">
      <w:pPr>
        <w:ind w:firstLine="480"/>
        <w:rPr>
          <w:rFonts w:cs="宋体"/>
          <w:szCs w:val="24"/>
          <w:lang w:eastAsia="zh-TW"/>
        </w:rPr>
      </w:pPr>
      <w:r>
        <w:rPr>
          <w:rFonts w:cs="宋体" w:hint="eastAsia"/>
          <w:szCs w:val="24"/>
          <w:lang w:eastAsia="zh-TW"/>
        </w:rPr>
        <w:t>根据CHIMA的调查数据，临床信息系统的在国内的应用比例并不低，但有相当一部分辅助科室的应用为独立系统。这些系统很多是科室根据自身业务需要，由科室主导建立起来的。这些系统在建设时并未考虑与医院信息系统的集成，或者当时医院信息系统并不具备集成应用的条件，所以就形成了一个个孤立系统即信息孤岛。随着医院信息化的发展，或者厂商更迭，导致这些孤立的系统不得不推倒重来。这不仅导致了资金的浪费，而且原来系统中保存的数据很难在新系统中继承下来。建立医院信息平台将现在的各个异构系统有效的整合在一起，就能实现数据的统一展示和利用，消除信息孤岛。</w:t>
      </w:r>
    </w:p>
    <w:p w14:paraId="6308F3D3" w14:textId="77777777" w:rsidR="001A2929" w:rsidRDefault="004C5F05" w:rsidP="002465B8">
      <w:pPr>
        <w:pStyle w:val="3"/>
        <w:ind w:hanging="4817"/>
        <w:rPr>
          <w:rFonts w:cs="宋体"/>
          <w:szCs w:val="28"/>
        </w:rPr>
      </w:pPr>
      <w:bookmarkStart w:id="217" w:name="_Toc380669201"/>
      <w:bookmarkStart w:id="218" w:name="_Toc3758"/>
      <w:bookmarkStart w:id="219" w:name="_Toc10631"/>
      <w:bookmarkStart w:id="220" w:name="_Toc3276"/>
      <w:bookmarkStart w:id="221" w:name="_Toc23896"/>
      <w:bookmarkStart w:id="222" w:name="_Toc18116"/>
      <w:bookmarkStart w:id="223" w:name="_Toc382316106"/>
      <w:bookmarkStart w:id="224" w:name="_Toc402276223"/>
      <w:bookmarkStart w:id="225" w:name="_Toc1159"/>
      <w:bookmarkStart w:id="226" w:name="_Toc380662329"/>
      <w:bookmarkStart w:id="227" w:name="_Toc422601017"/>
      <w:bookmarkStart w:id="228" w:name="_Toc266183388"/>
      <w:bookmarkStart w:id="229" w:name="_Toc10251"/>
      <w:bookmarkStart w:id="230" w:name="_Toc15119"/>
      <w:bookmarkStart w:id="231" w:name="_Toc21396"/>
      <w:bookmarkStart w:id="232" w:name="_Toc13561"/>
      <w:bookmarkStart w:id="233" w:name="_Toc2487"/>
      <w:bookmarkStart w:id="234" w:name="_Toc1551"/>
      <w:bookmarkStart w:id="235" w:name="_Toc202624692"/>
      <w:r w:rsidRPr="002465B8">
        <w:rPr>
          <w:rFonts w:hint="eastAsia"/>
        </w:rPr>
        <w:t>提高医疗服务水平</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14:paraId="697EDC43" w14:textId="77777777" w:rsidR="001A2929" w:rsidRDefault="004C5F05">
      <w:pPr>
        <w:ind w:firstLine="480"/>
        <w:rPr>
          <w:rFonts w:cs="宋体"/>
          <w:szCs w:val="24"/>
          <w:lang w:eastAsia="zh-TW"/>
        </w:rPr>
      </w:pPr>
      <w:r>
        <w:rPr>
          <w:rFonts w:cs="宋体" w:hint="eastAsia"/>
          <w:szCs w:val="24"/>
          <w:lang w:eastAsia="zh-TW"/>
        </w:rPr>
        <w:t>为了使医疗活动可以准确、快速地进行，医疗服务者不但要接收到清晰的医疗指令信息，还需要掌握服务对象相关各方面信息、记录服务对象在医疗活动中的情况及结果，因此要保证数据信息的高效利用，达到一处采集多处利用。医院信息集成平台能够实现医疗数据共享。有利于提高医院的临床诊疗、护理和科研水平，提高对临床数据的综合利用，并结合循证医学、诊疗规范、临床路径等知识，辅助医生选择最适宜的技术达到最好的医疗效果，使医疗服务对象获得最佳的治疗品质，</w:t>
      </w:r>
      <w:r>
        <w:rPr>
          <w:rFonts w:cs="宋体" w:hint="eastAsia"/>
          <w:szCs w:val="24"/>
          <w:lang w:eastAsia="zh-TW"/>
        </w:rPr>
        <w:lastRenderedPageBreak/>
        <w:t>从而提高医疗服务质量。</w:t>
      </w:r>
    </w:p>
    <w:p w14:paraId="42D4E4C9" w14:textId="77777777" w:rsidR="001A2929" w:rsidRPr="002465B8" w:rsidRDefault="004C5F05" w:rsidP="002465B8">
      <w:pPr>
        <w:pStyle w:val="3"/>
        <w:ind w:hanging="4817"/>
      </w:pPr>
      <w:bookmarkStart w:id="236" w:name="_Toc402276224"/>
      <w:bookmarkStart w:id="237" w:name="_Toc27526"/>
      <w:bookmarkStart w:id="238" w:name="_Toc18741"/>
      <w:bookmarkStart w:id="239" w:name="_Toc380669204"/>
      <w:bookmarkStart w:id="240" w:name="_Toc382316109"/>
      <w:bookmarkStart w:id="241" w:name="_Toc27845"/>
      <w:bookmarkStart w:id="242" w:name="_Toc3432"/>
      <w:bookmarkStart w:id="243" w:name="_Toc31557"/>
      <w:bookmarkStart w:id="244" w:name="_Toc380662332"/>
      <w:bookmarkStart w:id="245" w:name="_Toc422601018"/>
      <w:bookmarkStart w:id="246" w:name="_Toc12029"/>
      <w:bookmarkStart w:id="247" w:name="_Toc11267"/>
      <w:bookmarkStart w:id="248" w:name="_Toc266183389"/>
      <w:bookmarkStart w:id="249" w:name="_Toc25064"/>
      <w:bookmarkStart w:id="250" w:name="_Toc11641"/>
      <w:bookmarkStart w:id="251" w:name="_Toc15836"/>
      <w:bookmarkStart w:id="252" w:name="_Toc11150"/>
      <w:bookmarkStart w:id="253" w:name="_Toc6734"/>
      <w:bookmarkStart w:id="254" w:name="_Toc202624693"/>
      <w:bookmarkStart w:id="255" w:name="_Toc380662330"/>
      <w:bookmarkStart w:id="256" w:name="_Toc382316107"/>
      <w:bookmarkStart w:id="257" w:name="_Toc380669202"/>
      <w:r w:rsidRPr="002465B8">
        <w:rPr>
          <w:rFonts w:hint="eastAsia"/>
        </w:rPr>
        <w:t>提高管理与决策水平</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14:paraId="7C59C2D1" w14:textId="77777777" w:rsidR="001A2929" w:rsidRDefault="004C5F05">
      <w:pPr>
        <w:ind w:firstLine="480"/>
        <w:rPr>
          <w:rFonts w:cs="宋体"/>
          <w:szCs w:val="24"/>
          <w:lang w:eastAsia="zh-TW"/>
        </w:rPr>
      </w:pPr>
      <w:r>
        <w:rPr>
          <w:rFonts w:cs="宋体" w:hint="eastAsia"/>
          <w:szCs w:val="24"/>
          <w:lang w:eastAsia="zh-TW"/>
        </w:rPr>
        <w:t>整合医院人力资源、财务、物资供应、设备和业务、绩效等方面的管理系统，建设以全面预算管理、全成本核算为核心的医院运营管理决策平台，实现对医院人财物资源管理、业务管理和绩效评价、薪酬分配的一体化管理。实现的问题指标和重点指标的监控与预警，通过了解现状、发现问题、跟踪原因和持续改进，从而提高医院的管理和决策水平。</w:t>
      </w:r>
    </w:p>
    <w:p w14:paraId="1A93B6ED" w14:textId="77777777" w:rsidR="001A2929" w:rsidRPr="002465B8" w:rsidRDefault="004C5F05" w:rsidP="002465B8">
      <w:pPr>
        <w:pStyle w:val="3"/>
        <w:ind w:hanging="4817"/>
      </w:pPr>
      <w:bookmarkStart w:id="258" w:name="_Toc402276225"/>
      <w:bookmarkStart w:id="259" w:name="_Toc12141"/>
      <w:bookmarkStart w:id="260" w:name="_Toc422601019"/>
      <w:bookmarkStart w:id="261" w:name="_Toc29302"/>
      <w:bookmarkStart w:id="262" w:name="_Toc14722"/>
      <w:bookmarkStart w:id="263" w:name="_Toc266183390"/>
      <w:bookmarkStart w:id="264" w:name="_Toc3846"/>
      <w:bookmarkStart w:id="265" w:name="_Toc20779"/>
      <w:bookmarkStart w:id="266" w:name="_Toc4183"/>
      <w:bookmarkStart w:id="267" w:name="_Toc23551"/>
      <w:bookmarkStart w:id="268" w:name="_Toc25488"/>
      <w:bookmarkStart w:id="269" w:name="_Toc5741"/>
      <w:bookmarkStart w:id="270" w:name="_Toc17918"/>
      <w:bookmarkStart w:id="271" w:name="_Toc971"/>
      <w:bookmarkStart w:id="272" w:name="_Toc20465"/>
      <w:bookmarkStart w:id="273" w:name="_Toc202624694"/>
      <w:r w:rsidRPr="002465B8">
        <w:rPr>
          <w:rFonts w:hint="eastAsia"/>
        </w:rPr>
        <w:t>促进医院等级提升</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14:paraId="2FDD6443" w14:textId="77777777" w:rsidR="001A2929" w:rsidRDefault="004C5F05">
      <w:pPr>
        <w:ind w:firstLine="480"/>
        <w:rPr>
          <w:rFonts w:cs="宋体"/>
          <w:szCs w:val="24"/>
          <w:lang w:eastAsia="zh-TW"/>
        </w:rPr>
      </w:pPr>
      <w:r>
        <w:rPr>
          <w:rFonts w:cs="宋体" w:hint="eastAsia"/>
          <w:szCs w:val="24"/>
          <w:lang w:eastAsia="zh-TW"/>
        </w:rPr>
        <w:t>为了积极稳妥推进公立医院改革，卫生部于2011年4月颁发了《三级综合医院评审标准（2011年）》，重启了已经暂停12年的医院等级评审工作，加大了量化评价比例，其中第九章有37条监测指标，用于对三级综合医院的运行、医疗质量与安全指标的监测与追踪评价。通过建设医院信息集成平台医院可以较快、较完整的获得临床监测指标报表，然后根据目前的监测指标，发布不足之处，并有针对性的进行改进，促进医院的等级评价工作。</w:t>
      </w:r>
    </w:p>
    <w:p w14:paraId="5B5C20BA" w14:textId="77777777" w:rsidR="001A2929" w:rsidRDefault="004C5F05" w:rsidP="002465B8">
      <w:pPr>
        <w:pStyle w:val="3"/>
        <w:ind w:hanging="4817"/>
        <w:rPr>
          <w:rFonts w:cs="宋体"/>
          <w:szCs w:val="28"/>
        </w:rPr>
      </w:pPr>
      <w:bookmarkStart w:id="274" w:name="_Toc6449"/>
      <w:bookmarkStart w:id="275" w:name="_Toc7174"/>
      <w:bookmarkStart w:id="276" w:name="_Toc5857"/>
      <w:bookmarkStart w:id="277" w:name="_Toc26597"/>
      <w:bookmarkStart w:id="278" w:name="_Toc422601020"/>
      <w:bookmarkStart w:id="279" w:name="_Toc23607"/>
      <w:bookmarkStart w:id="280" w:name="_Toc402276226"/>
      <w:bookmarkStart w:id="281" w:name="_Toc22351"/>
      <w:bookmarkStart w:id="282" w:name="_Toc12715"/>
      <w:bookmarkStart w:id="283" w:name="_Toc26266"/>
      <w:bookmarkStart w:id="284" w:name="_Toc18013"/>
      <w:bookmarkStart w:id="285" w:name="_Toc13803"/>
      <w:bookmarkStart w:id="286" w:name="_Toc761"/>
      <w:bookmarkStart w:id="287" w:name="_Toc16078"/>
      <w:bookmarkStart w:id="288" w:name="_Toc382316111"/>
      <w:bookmarkStart w:id="289" w:name="_Toc266183391"/>
      <w:bookmarkStart w:id="290" w:name="_Toc202624695"/>
      <w:bookmarkStart w:id="291" w:name="_Toc382316108"/>
      <w:r w:rsidRPr="002465B8">
        <w:rPr>
          <w:rFonts w:hint="eastAsia"/>
        </w:rPr>
        <w:t>推进公立医院改革</w:t>
      </w:r>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14:paraId="786056DC" w14:textId="77777777" w:rsidR="001A2929" w:rsidRDefault="004C5F05">
      <w:pPr>
        <w:ind w:firstLine="480"/>
        <w:rPr>
          <w:rFonts w:cs="宋体"/>
          <w:szCs w:val="24"/>
          <w:lang w:eastAsia="zh-TW"/>
        </w:rPr>
      </w:pPr>
      <w:r>
        <w:rPr>
          <w:rFonts w:cs="宋体" w:hint="eastAsia"/>
          <w:szCs w:val="24"/>
          <w:lang w:eastAsia="zh-TW"/>
        </w:rPr>
        <w:t>基于医院数据中心，建立管理指标数据库。同时医院数据中心管理指标数据和医疗质量指标数据，按要求上传区卫生信息平台进行统计分析、监控预警，实现对医院运行指标、医疗质量指标的监控，让对医院的运营监管和医疗质量监控实现有据可依，有理可查，促进医院精细化管理，推动公立医院的深化改革。</w:t>
      </w:r>
    </w:p>
    <w:p w14:paraId="22F12737" w14:textId="77777777" w:rsidR="001A2929" w:rsidRPr="002465B8" w:rsidRDefault="004C5F05" w:rsidP="002465B8">
      <w:pPr>
        <w:pStyle w:val="3"/>
        <w:ind w:hanging="4817"/>
      </w:pPr>
      <w:bookmarkStart w:id="292" w:name="_Toc2993"/>
      <w:bookmarkStart w:id="293" w:name="_Toc31409"/>
      <w:bookmarkStart w:id="294" w:name="_Toc19211"/>
      <w:bookmarkStart w:id="295" w:name="_Toc422601021"/>
      <w:bookmarkStart w:id="296" w:name="_Toc7946"/>
      <w:bookmarkStart w:id="297" w:name="_Toc20822"/>
      <w:bookmarkStart w:id="298" w:name="_Toc402276227"/>
      <w:bookmarkStart w:id="299" w:name="_Toc28136"/>
      <w:bookmarkStart w:id="300" w:name="_Toc10936"/>
      <w:bookmarkStart w:id="301" w:name="_Toc21928"/>
      <w:bookmarkStart w:id="302" w:name="_Toc15706"/>
      <w:bookmarkStart w:id="303" w:name="_Toc12201"/>
      <w:bookmarkStart w:id="304" w:name="_Toc1828"/>
      <w:bookmarkStart w:id="305" w:name="_Toc14267"/>
      <w:bookmarkStart w:id="306" w:name="_Toc266183392"/>
      <w:bookmarkStart w:id="307" w:name="_Toc202624696"/>
      <w:r w:rsidRPr="002465B8">
        <w:rPr>
          <w:rFonts w:hint="eastAsia"/>
        </w:rPr>
        <w:t>加强区域医疗协同</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p w14:paraId="187A3509" w14:textId="77777777" w:rsidR="001A2929" w:rsidRDefault="004C5F05">
      <w:pPr>
        <w:ind w:firstLine="480"/>
        <w:rPr>
          <w:rFonts w:cs="宋体"/>
          <w:szCs w:val="24"/>
          <w:lang w:eastAsia="zh-TW"/>
        </w:rPr>
      </w:pPr>
      <w:r>
        <w:rPr>
          <w:rFonts w:cs="宋体" w:hint="eastAsia"/>
          <w:szCs w:val="24"/>
          <w:lang w:eastAsia="zh-TW"/>
        </w:rPr>
        <w:t>目前各地方政府正在按照4631工程的总体思路稳步推进区域卫生信息化建设工作，作为最终的临床服务提供单位，各医疗机构越来越需要临床信息的对外共享能力。目前以“点对点”的方式提供临床信息的共享与交换服务会受系统升级、更</w:t>
      </w:r>
      <w:r>
        <w:rPr>
          <w:rFonts w:cs="宋体" w:hint="eastAsia"/>
          <w:szCs w:val="24"/>
          <w:lang w:eastAsia="zh-TW"/>
        </w:rPr>
        <w:lastRenderedPageBreak/>
        <w:t>换厂商、服务成本等因素的约束。医院信息集成平台能对医院内部信息进行标准化的采集和存储，有利于以后与外部的区域卫生信息平台进行互联互通和信息交换、共享，促进区域医疗协作和资源整合、优化。</w:t>
      </w:r>
    </w:p>
    <w:p w14:paraId="23515BC2" w14:textId="77777777" w:rsidR="001A2929" w:rsidRDefault="004C5F05" w:rsidP="002465B8">
      <w:pPr>
        <w:pStyle w:val="3"/>
        <w:ind w:hanging="4817"/>
        <w:rPr>
          <w:rFonts w:cs="宋体"/>
          <w:szCs w:val="28"/>
        </w:rPr>
      </w:pPr>
      <w:bookmarkStart w:id="308" w:name="_Toc402276228"/>
      <w:bookmarkStart w:id="309" w:name="_Toc422601022"/>
      <w:bookmarkStart w:id="310" w:name="_Toc7901"/>
      <w:bookmarkStart w:id="311" w:name="_Toc266183393"/>
      <w:bookmarkStart w:id="312" w:name="_Toc21672"/>
      <w:bookmarkStart w:id="313" w:name="_Toc15162"/>
      <w:bookmarkStart w:id="314" w:name="_Toc12958"/>
      <w:bookmarkStart w:id="315" w:name="_Toc15584"/>
      <w:bookmarkStart w:id="316" w:name="_Toc22419"/>
      <w:bookmarkStart w:id="317" w:name="_Toc1530"/>
      <w:bookmarkStart w:id="318" w:name="_Toc18319"/>
      <w:bookmarkStart w:id="319" w:name="_Toc26573"/>
      <w:bookmarkStart w:id="320" w:name="_Toc22582"/>
      <w:bookmarkStart w:id="321" w:name="_Toc32105"/>
      <w:bookmarkStart w:id="322" w:name="_Toc23519"/>
      <w:bookmarkStart w:id="323" w:name="_Toc202624697"/>
      <w:r w:rsidRPr="002465B8">
        <w:rPr>
          <w:rFonts w:hint="eastAsia"/>
        </w:rPr>
        <w:t>实现信息互联互通</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p w14:paraId="0339F1E1" w14:textId="77777777" w:rsidR="001A2929" w:rsidRDefault="004C5F05">
      <w:pPr>
        <w:ind w:firstLine="480"/>
        <w:rPr>
          <w:rFonts w:cs="宋体"/>
          <w:szCs w:val="24"/>
          <w:lang w:eastAsia="zh-TW"/>
        </w:rPr>
      </w:pPr>
      <w:r>
        <w:rPr>
          <w:rFonts w:cs="宋体" w:hint="eastAsia"/>
          <w:szCs w:val="24"/>
          <w:lang w:eastAsia="zh-TW"/>
        </w:rPr>
        <w:t>为了解决医院内部系统集成整合、互联互通，卫计委统计信息中心从2012年6月启动了医院信息互联互通标准化成熟度测评项目，该项目从制订医院信息互联互通标准入手，提出了指导医院信息平台建设的医院信息互联互通标准化成熟度测评方案，要求各个医疗机构按照方案要求建立医院信息平台，完成医院内部业务系统改造，参与卫计委标准化测评，实现医院内部信息的标准化共享和业务协同，让医院能够重新掌握全院的IT建设。下一步卫计委统计信息中心将推进全国医疗机构的医院信息互联互通标准化成熟度测评，完成和等级医院评审指标中信息化能力挂钩，促进医院信息、运营、管理能力的全面提升。</w:t>
      </w:r>
    </w:p>
    <w:p w14:paraId="6100F464" w14:textId="77777777" w:rsidR="001A2929" w:rsidRDefault="004C5F05">
      <w:pPr>
        <w:ind w:firstLine="480"/>
        <w:rPr>
          <w:rFonts w:cs="宋体"/>
          <w:szCs w:val="24"/>
          <w:lang w:eastAsia="zh-TW"/>
        </w:rPr>
      </w:pPr>
      <w:r>
        <w:rPr>
          <w:rFonts w:cs="宋体" w:hint="eastAsia"/>
          <w:szCs w:val="24"/>
          <w:lang w:eastAsia="zh-TW"/>
        </w:rPr>
        <w:t>通过基于医院信息集成平台的信息化建设工作，实现各业务领域基于信息集成平台的数据交换，对业务系统按照标准进行改造，最终实现数据标准化,交互标准化，从而帮助医院通过测评。测评的通过能够很好的反映医院近年来在医院信息化建设的重视程度以及所投入的力度，同时推动医院数据标准化、平台服务交互标准化的工作，从而推动医院信息互联互通标准化成熟度测评的普及，最终提高信息集成平台在推动医院信息化建设所发挥的巨大作用。</w:t>
      </w:r>
    </w:p>
    <w:p w14:paraId="7CAC8E3F" w14:textId="77777777" w:rsidR="001A2929" w:rsidRDefault="004C5F05">
      <w:pPr>
        <w:pStyle w:val="2"/>
        <w:ind w:left="995" w:hanging="575"/>
        <w:rPr>
          <w:rFonts w:asciiTheme="minorEastAsia" w:eastAsiaTheme="minorEastAsia" w:hAnsiTheme="minorEastAsia" w:cstheme="minorEastAsia"/>
        </w:rPr>
      </w:pPr>
      <w:bookmarkStart w:id="324" w:name="_Toc28941"/>
      <w:bookmarkStart w:id="325" w:name="_Toc1991"/>
      <w:bookmarkStart w:id="326" w:name="_Toc136523679"/>
      <w:bookmarkStart w:id="327" w:name="_Toc25121"/>
      <w:bookmarkStart w:id="328" w:name="_Toc17305"/>
      <w:bookmarkStart w:id="329" w:name="_Toc3940"/>
      <w:bookmarkStart w:id="330" w:name="_Toc20164"/>
      <w:bookmarkStart w:id="331" w:name="_Toc202624698"/>
      <w:r>
        <w:rPr>
          <w:rFonts w:asciiTheme="minorEastAsia" w:eastAsiaTheme="minorEastAsia" w:hAnsiTheme="minorEastAsia" w:cstheme="minorEastAsia" w:hint="eastAsia"/>
        </w:rPr>
        <w:t>项目风险分析与控制</w:t>
      </w:r>
      <w:bookmarkEnd w:id="324"/>
      <w:bookmarkEnd w:id="325"/>
      <w:bookmarkEnd w:id="326"/>
      <w:bookmarkEnd w:id="327"/>
      <w:bookmarkEnd w:id="328"/>
      <w:bookmarkEnd w:id="329"/>
      <w:bookmarkEnd w:id="330"/>
      <w:bookmarkEnd w:id="331"/>
    </w:p>
    <w:p w14:paraId="02DA09A4" w14:textId="77777777" w:rsidR="001A2929" w:rsidRDefault="004C5F05">
      <w:pPr>
        <w:pStyle w:val="L-"/>
        <w:spacing w:beforeLines="0" w:before="0" w:afterLines="0" w:after="0"/>
        <w:ind w:firstLine="480"/>
        <w:rPr>
          <w:rFonts w:cs="宋体"/>
          <w:szCs w:val="24"/>
        </w:rPr>
      </w:pPr>
      <w:r>
        <w:rPr>
          <w:rFonts w:cs="宋体" w:hint="eastAsia"/>
          <w:szCs w:val="24"/>
        </w:rPr>
        <w:t xml:space="preserve"> 医院作为政府投资项目，识别其可能存在的潜在风险因素，估计这些因素发生的可能性及由此造成的影响，研究防止或减少不利因素影响对项目造成的影响，是保障政府投资的重要方法。</w:t>
      </w:r>
    </w:p>
    <w:p w14:paraId="01B08AB6" w14:textId="77777777" w:rsidR="001A2929" w:rsidRPr="002465B8" w:rsidRDefault="004C5F05" w:rsidP="002465B8">
      <w:pPr>
        <w:pStyle w:val="3"/>
        <w:ind w:hanging="4817"/>
      </w:pPr>
      <w:bookmarkStart w:id="332" w:name="_Toc136523680"/>
      <w:bookmarkStart w:id="333" w:name="_Toc30982"/>
      <w:bookmarkStart w:id="334" w:name="_Toc25998"/>
      <w:bookmarkStart w:id="335" w:name="_Toc24624"/>
      <w:bookmarkStart w:id="336" w:name="_Toc11896"/>
      <w:bookmarkStart w:id="337" w:name="_Toc22937"/>
      <w:bookmarkStart w:id="338" w:name="_Toc16317"/>
      <w:bookmarkStart w:id="339" w:name="_Toc202624699"/>
      <w:r w:rsidRPr="002465B8">
        <w:rPr>
          <w:rFonts w:hint="eastAsia"/>
        </w:rPr>
        <w:t>风险识别与分析</w:t>
      </w:r>
      <w:bookmarkEnd w:id="332"/>
      <w:bookmarkEnd w:id="333"/>
      <w:bookmarkEnd w:id="334"/>
      <w:bookmarkEnd w:id="335"/>
      <w:bookmarkEnd w:id="336"/>
      <w:bookmarkEnd w:id="337"/>
      <w:bookmarkEnd w:id="338"/>
      <w:bookmarkEnd w:id="339"/>
    </w:p>
    <w:p w14:paraId="6CC60916" w14:textId="77777777" w:rsidR="001A2929" w:rsidRDefault="004C5F05">
      <w:pPr>
        <w:pStyle w:val="L-"/>
        <w:spacing w:beforeLines="0" w:before="0" w:afterLines="0" w:after="0"/>
        <w:ind w:firstLine="480"/>
        <w:rPr>
          <w:rFonts w:cs="宋体"/>
          <w:szCs w:val="24"/>
        </w:rPr>
      </w:pPr>
      <w:r>
        <w:rPr>
          <w:rFonts w:cs="宋体" w:hint="eastAsia"/>
          <w:szCs w:val="24"/>
        </w:rPr>
        <w:t>揭西县人民医院的信息化项目涉及风险因素较多，正确识别项目风险源，判别</w:t>
      </w:r>
      <w:r>
        <w:rPr>
          <w:rFonts w:cs="宋体" w:hint="eastAsia"/>
          <w:szCs w:val="24"/>
        </w:rPr>
        <w:lastRenderedPageBreak/>
        <w:t>其发生的可能性和造成的影响是风险控制的前提条件。结合揭西县人民医院目前的建设情况，其主要的风险有以下几方面进行分析评价：</w:t>
      </w:r>
    </w:p>
    <w:p w14:paraId="04577ED6" w14:textId="77777777" w:rsidR="001A2929" w:rsidRDefault="004C5F05">
      <w:pPr>
        <w:pStyle w:val="4"/>
        <w:spacing w:line="480" w:lineRule="auto"/>
        <w:ind w:left="0"/>
        <w:rPr>
          <w:rFonts w:cs="宋体"/>
          <w:sz w:val="24"/>
          <w:lang w:val="zh-CN"/>
        </w:rPr>
      </w:pPr>
      <w:bookmarkStart w:id="340" w:name="_Toc31198"/>
      <w:bookmarkStart w:id="341" w:name="_Toc135042491"/>
      <w:bookmarkStart w:id="342" w:name="_Toc31250"/>
      <w:bookmarkStart w:id="343" w:name="_Toc32586"/>
      <w:bookmarkStart w:id="344" w:name="_Toc128606665"/>
      <w:bookmarkStart w:id="345" w:name="_Toc30873"/>
      <w:bookmarkStart w:id="346" w:name="_Toc25640"/>
      <w:bookmarkStart w:id="347" w:name="_Toc4430"/>
      <w:bookmarkStart w:id="348" w:name="_Toc124696301"/>
      <w:bookmarkStart w:id="349" w:name="_Toc136523681"/>
      <w:bookmarkStart w:id="350" w:name="_Toc29231"/>
      <w:r>
        <w:rPr>
          <w:rFonts w:cs="宋体" w:hint="eastAsia"/>
          <w:sz w:val="24"/>
          <w:lang w:val="zh-CN"/>
        </w:rPr>
        <w:t>识别与评估</w:t>
      </w:r>
      <w:bookmarkEnd w:id="340"/>
      <w:bookmarkEnd w:id="341"/>
      <w:bookmarkEnd w:id="342"/>
      <w:bookmarkEnd w:id="343"/>
      <w:bookmarkEnd w:id="344"/>
      <w:bookmarkEnd w:id="345"/>
      <w:bookmarkEnd w:id="346"/>
      <w:bookmarkEnd w:id="347"/>
      <w:bookmarkEnd w:id="348"/>
      <w:bookmarkEnd w:id="349"/>
      <w:bookmarkEnd w:id="350"/>
    </w:p>
    <w:p w14:paraId="2BA98EAB" w14:textId="77777777" w:rsidR="001A2929" w:rsidRDefault="004C5F05">
      <w:pPr>
        <w:pStyle w:val="5"/>
        <w:tabs>
          <w:tab w:val="left" w:pos="1080"/>
          <w:tab w:val="left" w:pos="1177"/>
        </w:tabs>
        <w:spacing w:before="0" w:after="0"/>
        <w:ind w:left="0"/>
        <w:rPr>
          <w:rFonts w:cs="宋体"/>
          <w:sz w:val="24"/>
          <w:szCs w:val="24"/>
        </w:rPr>
      </w:pPr>
      <w:bookmarkStart w:id="351" w:name="_Toc136523682"/>
      <w:bookmarkStart w:id="352" w:name="_Toc17966"/>
      <w:r>
        <w:rPr>
          <w:rFonts w:cs="宋体" w:hint="eastAsia"/>
          <w:sz w:val="24"/>
          <w:szCs w:val="24"/>
        </w:rPr>
        <w:t>政策风险</w:t>
      </w:r>
      <w:bookmarkEnd w:id="351"/>
      <w:bookmarkEnd w:id="352"/>
    </w:p>
    <w:p w14:paraId="22D2EF12" w14:textId="77777777" w:rsidR="001A2929" w:rsidRDefault="004C5F05">
      <w:pPr>
        <w:pStyle w:val="L-"/>
        <w:spacing w:beforeLines="0" w:before="0" w:afterLines="0" w:after="0"/>
        <w:ind w:firstLine="480"/>
        <w:rPr>
          <w:rFonts w:cs="宋体"/>
          <w:szCs w:val="24"/>
        </w:rPr>
      </w:pPr>
      <w:r>
        <w:rPr>
          <w:rFonts w:cs="宋体" w:hint="eastAsia"/>
          <w:szCs w:val="24"/>
        </w:rPr>
        <w:t>随着新医改的不断的深化，近几年来国家、委、省、市发布了许多涉及医疗信息化建设的政策，这些政策为医院信息化建设提供方向；另外随着国家对信息安全的越来越重视，新的法律法规及标准陆续发布。这些都对医院信息化建设带来一定影响，影响主要有：一是因采用旧政策造成功能不满足政策要求，二是因为新的政策要求造成缺项。根据以往的经验，政策是有一定的延续性，极少会对项目造成重大影响，因而政策风险发生的概率为很低，造成的影响为较小。</w:t>
      </w:r>
    </w:p>
    <w:p w14:paraId="112A3AD1" w14:textId="77777777" w:rsidR="001A2929" w:rsidRDefault="004C5F05">
      <w:pPr>
        <w:pStyle w:val="5"/>
        <w:tabs>
          <w:tab w:val="left" w:pos="1080"/>
          <w:tab w:val="left" w:pos="1177"/>
        </w:tabs>
        <w:spacing w:before="0" w:after="0"/>
        <w:ind w:left="0"/>
        <w:rPr>
          <w:rFonts w:cs="宋体"/>
          <w:sz w:val="24"/>
          <w:szCs w:val="24"/>
        </w:rPr>
      </w:pPr>
      <w:bookmarkStart w:id="353" w:name="_Toc136523683"/>
      <w:bookmarkStart w:id="354" w:name="_Toc30331"/>
      <w:r>
        <w:rPr>
          <w:rFonts w:cs="宋体" w:hint="eastAsia"/>
          <w:sz w:val="24"/>
          <w:szCs w:val="24"/>
        </w:rPr>
        <w:t>经济风险</w:t>
      </w:r>
      <w:bookmarkEnd w:id="353"/>
      <w:bookmarkEnd w:id="354"/>
    </w:p>
    <w:p w14:paraId="1C1F1D06" w14:textId="77777777" w:rsidR="001A2929" w:rsidRDefault="004C5F05">
      <w:pPr>
        <w:pStyle w:val="L-"/>
        <w:spacing w:beforeLines="0" w:before="0" w:afterLines="0" w:after="0"/>
        <w:ind w:firstLine="480"/>
        <w:rPr>
          <w:rFonts w:cs="宋体"/>
          <w:szCs w:val="24"/>
        </w:rPr>
      </w:pPr>
      <w:r>
        <w:rPr>
          <w:rFonts w:cs="宋体" w:hint="eastAsia"/>
          <w:szCs w:val="24"/>
        </w:rPr>
        <w:t>新建医院要做好信息化建设需要大量的资金投入，由于新建医院没有经济收入，无法利用自有的资金进行建设，需要政府全力支撑。受整体经济环境影响，政府的投入只能确保医院正常开业的基本需求，这与医院的建设目标会存在一定的差距，造成原定的目标无法实现。医院信息化建设是个长期的工程，适当先进，根据医院的发展分阶段建设。</w:t>
      </w:r>
    </w:p>
    <w:p w14:paraId="70A93263" w14:textId="77777777" w:rsidR="001A2929" w:rsidRDefault="004C5F05">
      <w:pPr>
        <w:pStyle w:val="L-"/>
        <w:spacing w:beforeLines="0" w:before="0" w:afterLines="0" w:after="0"/>
        <w:ind w:firstLine="480"/>
        <w:rPr>
          <w:rFonts w:cs="宋体"/>
          <w:szCs w:val="24"/>
        </w:rPr>
      </w:pPr>
      <w:r>
        <w:rPr>
          <w:rFonts w:cs="宋体" w:hint="eastAsia"/>
          <w:szCs w:val="24"/>
        </w:rPr>
        <w:t>根据上述分析，本项目经济风险发生的概率为较低，经济风险对项目的影响为较小。</w:t>
      </w:r>
    </w:p>
    <w:p w14:paraId="25FEFD8C" w14:textId="77777777" w:rsidR="001A2929" w:rsidRDefault="004C5F05">
      <w:pPr>
        <w:pStyle w:val="5"/>
        <w:tabs>
          <w:tab w:val="left" w:pos="1080"/>
          <w:tab w:val="left" w:pos="1177"/>
        </w:tabs>
        <w:spacing w:before="0" w:after="0"/>
        <w:ind w:left="0"/>
        <w:rPr>
          <w:rFonts w:cs="宋体"/>
          <w:sz w:val="24"/>
          <w:szCs w:val="24"/>
        </w:rPr>
      </w:pPr>
      <w:bookmarkStart w:id="355" w:name="_Toc26712"/>
      <w:bookmarkStart w:id="356" w:name="_Toc136523684"/>
      <w:r>
        <w:rPr>
          <w:rFonts w:cs="宋体" w:hint="eastAsia"/>
          <w:sz w:val="24"/>
          <w:szCs w:val="24"/>
        </w:rPr>
        <w:t>技术风险</w:t>
      </w:r>
      <w:bookmarkEnd w:id="355"/>
      <w:bookmarkEnd w:id="356"/>
    </w:p>
    <w:p w14:paraId="4251A7D2" w14:textId="77777777" w:rsidR="001A2929" w:rsidRDefault="004C5F05">
      <w:pPr>
        <w:pStyle w:val="L-"/>
        <w:spacing w:beforeLines="0" w:before="0" w:afterLines="0" w:after="0"/>
        <w:ind w:firstLine="480"/>
        <w:rPr>
          <w:rFonts w:cs="宋体"/>
          <w:szCs w:val="24"/>
        </w:rPr>
      </w:pPr>
      <w:r>
        <w:rPr>
          <w:rFonts w:cs="宋体" w:hint="eastAsia"/>
          <w:szCs w:val="24"/>
        </w:rPr>
        <w:t>揭西县人民医院软件系统和硬件系统拟采用目前国内在医疗信息化主流的技术，技术风险主要来自于实施过程中风险。在软件方面如承包单位的技术人员开发能力交差，无法按建设单位的要求进行定制化的开放，功能无法满足用户的需求，或者系统存在安全的漏洞，若此类事件一旦发生会对项目造成较大影响。在硬件方面主要的风险来自于采用全国产技术的设备时，因技术不成熟造成的缺陷；采用含有国外技术的设备，因国际环境因素，导致无法供货或存在安全隐患，此类事件若发生对项目影响较大。</w:t>
      </w:r>
    </w:p>
    <w:p w14:paraId="519FF376" w14:textId="77777777" w:rsidR="001A2929" w:rsidRDefault="004C5F05">
      <w:pPr>
        <w:pStyle w:val="L-"/>
        <w:spacing w:beforeLines="0" w:before="0" w:afterLines="0" w:after="0"/>
        <w:ind w:firstLine="480"/>
        <w:rPr>
          <w:rFonts w:cs="宋体"/>
          <w:szCs w:val="24"/>
        </w:rPr>
      </w:pPr>
      <w:r>
        <w:rPr>
          <w:rFonts w:cs="宋体" w:hint="eastAsia"/>
          <w:szCs w:val="24"/>
        </w:rPr>
        <w:t>根据上述分析，本项目技术风险发生的概率为中等，对项目的影响为中等。</w:t>
      </w:r>
    </w:p>
    <w:p w14:paraId="004BDD59" w14:textId="77777777" w:rsidR="001A2929" w:rsidRDefault="004C5F05">
      <w:pPr>
        <w:pStyle w:val="5"/>
        <w:tabs>
          <w:tab w:val="left" w:pos="1080"/>
          <w:tab w:val="left" w:pos="1177"/>
        </w:tabs>
        <w:spacing w:before="0" w:after="0"/>
        <w:ind w:left="0"/>
        <w:rPr>
          <w:rFonts w:cs="宋体"/>
          <w:sz w:val="24"/>
          <w:szCs w:val="24"/>
        </w:rPr>
      </w:pPr>
      <w:bookmarkStart w:id="357" w:name="_Toc5471"/>
      <w:bookmarkStart w:id="358" w:name="_Toc136523685"/>
      <w:r>
        <w:rPr>
          <w:rFonts w:cs="宋体" w:hint="eastAsia"/>
          <w:sz w:val="24"/>
          <w:szCs w:val="24"/>
        </w:rPr>
        <w:lastRenderedPageBreak/>
        <w:t>管理风险</w:t>
      </w:r>
      <w:bookmarkEnd w:id="357"/>
      <w:bookmarkEnd w:id="358"/>
    </w:p>
    <w:p w14:paraId="79774CE3" w14:textId="77777777" w:rsidR="001A2929" w:rsidRDefault="004C5F05">
      <w:pPr>
        <w:pStyle w:val="L-"/>
        <w:spacing w:beforeLines="0" w:before="0" w:afterLines="0" w:after="0"/>
        <w:ind w:firstLine="480"/>
        <w:rPr>
          <w:rFonts w:cs="宋体"/>
          <w:szCs w:val="24"/>
        </w:rPr>
      </w:pPr>
      <w:r>
        <w:rPr>
          <w:rFonts w:cs="宋体" w:hint="eastAsia"/>
          <w:szCs w:val="24"/>
        </w:rPr>
        <w:t>项目管理是项目是否成功的关键因素，其包含了组织管理、目标管理、合同管理、信息管理及和协调管理，本项目各类管理风险分析如下：</w:t>
      </w:r>
    </w:p>
    <w:p w14:paraId="70CD8B16" w14:textId="77777777" w:rsidR="001A2929" w:rsidRDefault="004C5F05">
      <w:pPr>
        <w:pStyle w:val="L-"/>
        <w:spacing w:beforeLines="0" w:before="0" w:afterLines="0" w:after="0"/>
        <w:ind w:firstLine="480"/>
        <w:rPr>
          <w:rFonts w:cs="宋体"/>
          <w:szCs w:val="24"/>
        </w:rPr>
      </w:pPr>
      <w:r>
        <w:rPr>
          <w:rFonts w:cs="宋体" w:hint="eastAsia"/>
          <w:szCs w:val="24"/>
        </w:rPr>
        <w:t>本项目组织管理的风险在于项目的组织分工不明确，和组织中人员素质参差造成的风险，其一旦发生可造成管理指令混乱，指令无法得到有效的执行。</w:t>
      </w:r>
    </w:p>
    <w:p w14:paraId="185DC581" w14:textId="77777777" w:rsidR="001A2929" w:rsidRDefault="004C5F05">
      <w:pPr>
        <w:pStyle w:val="L-"/>
        <w:spacing w:beforeLines="0" w:before="0" w:afterLines="0" w:after="0"/>
        <w:ind w:firstLine="480"/>
        <w:rPr>
          <w:rFonts w:cs="宋体"/>
          <w:szCs w:val="24"/>
        </w:rPr>
      </w:pPr>
      <w:r>
        <w:rPr>
          <w:rFonts w:cs="宋体" w:hint="eastAsia"/>
          <w:szCs w:val="24"/>
        </w:rPr>
        <w:t>目标管理主要表现在承包单位的实施的质量管理不到位，导致质量达不到合同的要求；另外由于设计考虑不全面，导致在实施过程中出现设计变更。这些情况一旦发生会造成，返工、工期延误及增加项目的造价。</w:t>
      </w:r>
    </w:p>
    <w:p w14:paraId="606E98BD" w14:textId="77777777" w:rsidR="001A2929" w:rsidRDefault="004C5F05">
      <w:pPr>
        <w:pStyle w:val="L-"/>
        <w:spacing w:beforeLines="0" w:before="0" w:afterLines="0" w:after="0"/>
        <w:ind w:firstLine="480"/>
        <w:rPr>
          <w:rFonts w:cs="宋体"/>
          <w:szCs w:val="24"/>
        </w:rPr>
      </w:pPr>
      <w:r>
        <w:rPr>
          <w:rFonts w:cs="宋体" w:hint="eastAsia"/>
          <w:szCs w:val="24"/>
        </w:rPr>
        <w:t>合同风险在于工程实施过程存在一定不确定性，因而会发生与合同的内容不符的现象出现，从而产生了对合同争议。如在软件系统中，通常没有十分明确（或设计时考虑不周）对功能点效果的描述，若实施过程中，会出现功能点十分为新增功能产生争议。此类事件若发生，会造成工程延误或增加造价。</w:t>
      </w:r>
    </w:p>
    <w:p w14:paraId="0DE67151" w14:textId="77777777" w:rsidR="001A2929" w:rsidRDefault="004C5F05">
      <w:pPr>
        <w:pStyle w:val="L-"/>
        <w:spacing w:beforeLines="0" w:before="0" w:afterLines="0" w:after="0"/>
        <w:ind w:firstLine="480"/>
        <w:rPr>
          <w:rFonts w:cs="宋体"/>
          <w:szCs w:val="24"/>
        </w:rPr>
      </w:pPr>
      <w:r>
        <w:rPr>
          <w:rFonts w:cs="宋体" w:hint="eastAsia"/>
          <w:szCs w:val="24"/>
        </w:rPr>
        <w:t>信息风险主要为在实施过程中，因相关单位的信息不对等，造成的信息的失真，和应对实施过程资料管理不善，无法达到验收的要求。此类事件若发生将会造成工程的延误。</w:t>
      </w:r>
    </w:p>
    <w:p w14:paraId="5C95DE0E" w14:textId="77777777" w:rsidR="001A2929" w:rsidRDefault="004C5F05">
      <w:pPr>
        <w:pStyle w:val="L-"/>
        <w:spacing w:beforeLines="0" w:before="0" w:afterLines="0" w:after="0"/>
        <w:ind w:firstLine="480"/>
        <w:rPr>
          <w:rFonts w:cs="宋体"/>
          <w:szCs w:val="24"/>
        </w:rPr>
      </w:pPr>
      <w:r>
        <w:rPr>
          <w:rFonts w:cs="宋体" w:hint="eastAsia"/>
          <w:szCs w:val="24"/>
        </w:rPr>
        <w:t>协调风险主要变现为实施过程中涉及到不同厂商的相互协作工作，将常常会遇到由于对工程工作内容理解不同，造成医院、科室、软件开发单位、集成单位、设备供应商之间出现不同的意见，若协调过程出现问题，将会大大增加项目的投资，延误项目工期，对项目的建设和实施都非常不利。</w:t>
      </w:r>
    </w:p>
    <w:p w14:paraId="7C74B0AD" w14:textId="77777777" w:rsidR="001A2929" w:rsidRDefault="004C5F05">
      <w:pPr>
        <w:pStyle w:val="L-"/>
        <w:spacing w:beforeLines="0" w:before="0" w:afterLines="0" w:after="0"/>
        <w:ind w:firstLine="480"/>
        <w:rPr>
          <w:rFonts w:cs="宋体"/>
          <w:szCs w:val="24"/>
        </w:rPr>
      </w:pPr>
      <w:r>
        <w:rPr>
          <w:rFonts w:cs="宋体" w:hint="eastAsia"/>
          <w:szCs w:val="24"/>
        </w:rPr>
        <w:t>从上述分析，本项目管理风险发生的概率为中等，对项目的影响为中等。</w:t>
      </w:r>
    </w:p>
    <w:p w14:paraId="23AAC4C6" w14:textId="77777777" w:rsidR="001A2929" w:rsidRDefault="004C5F05">
      <w:pPr>
        <w:pStyle w:val="5"/>
        <w:tabs>
          <w:tab w:val="left" w:pos="1080"/>
          <w:tab w:val="left" w:pos="1177"/>
        </w:tabs>
        <w:spacing w:before="0" w:after="0"/>
        <w:ind w:left="0"/>
        <w:rPr>
          <w:rFonts w:cs="宋体"/>
          <w:sz w:val="24"/>
          <w:szCs w:val="24"/>
        </w:rPr>
      </w:pPr>
      <w:bookmarkStart w:id="359" w:name="_Toc136523686"/>
      <w:bookmarkStart w:id="360" w:name="_Toc9633"/>
      <w:r>
        <w:rPr>
          <w:rFonts w:cs="宋体" w:hint="eastAsia"/>
          <w:sz w:val="24"/>
          <w:szCs w:val="24"/>
        </w:rPr>
        <w:t>进度风险</w:t>
      </w:r>
      <w:bookmarkEnd w:id="359"/>
      <w:bookmarkEnd w:id="360"/>
    </w:p>
    <w:p w14:paraId="694BB75E" w14:textId="77777777" w:rsidR="001A2929" w:rsidRDefault="004C5F05">
      <w:pPr>
        <w:pStyle w:val="L-"/>
        <w:spacing w:beforeLines="0" w:before="0" w:afterLines="0" w:after="0"/>
        <w:ind w:firstLine="480"/>
        <w:rPr>
          <w:rFonts w:cs="宋体"/>
          <w:szCs w:val="24"/>
        </w:rPr>
      </w:pPr>
      <w:r>
        <w:rPr>
          <w:rFonts w:cs="宋体" w:hint="eastAsia"/>
          <w:szCs w:val="24"/>
        </w:rPr>
        <w:t>本项目涉及多个专业，部分专业的实施进度，会有影响到其它专业。特别是与其它项目的配合，如与智能化专业的配合。智能化的数据中心机房、网络工程为完工，将会影响到本项目的数据中心设备安装调试，软件系统的上线、医院智慧化环境设备的调试等，做好进度计划对本工程十分重要。</w:t>
      </w:r>
    </w:p>
    <w:p w14:paraId="18C69061" w14:textId="77777777" w:rsidR="001A2929" w:rsidRDefault="004C5F05">
      <w:pPr>
        <w:pStyle w:val="L-"/>
        <w:spacing w:beforeLines="0" w:before="0" w:afterLines="0" w:after="0"/>
        <w:ind w:firstLine="480"/>
        <w:rPr>
          <w:rFonts w:cs="宋体"/>
          <w:szCs w:val="24"/>
        </w:rPr>
      </w:pPr>
      <w:r>
        <w:rPr>
          <w:rFonts w:cs="宋体" w:hint="eastAsia"/>
          <w:szCs w:val="24"/>
        </w:rPr>
        <w:t>本项目进度分析发生的概率较高，对项目影响为较小。</w:t>
      </w:r>
    </w:p>
    <w:p w14:paraId="149D9D0D" w14:textId="77777777" w:rsidR="001A2929" w:rsidRDefault="004C5F05">
      <w:pPr>
        <w:pStyle w:val="4"/>
        <w:spacing w:line="480" w:lineRule="auto"/>
        <w:ind w:left="0"/>
        <w:rPr>
          <w:rFonts w:cs="宋体"/>
          <w:sz w:val="24"/>
          <w:lang w:val="zh-CN"/>
        </w:rPr>
      </w:pPr>
      <w:bookmarkStart w:id="361" w:name="_Toc29155"/>
      <w:bookmarkStart w:id="362" w:name="_Toc17283"/>
      <w:bookmarkStart w:id="363" w:name="_Toc4426"/>
      <w:bookmarkStart w:id="364" w:name="_Toc26673"/>
      <w:bookmarkStart w:id="365" w:name="_Toc136523687"/>
      <w:bookmarkStart w:id="366" w:name="_Toc135042492"/>
      <w:bookmarkStart w:id="367" w:name="_Toc124696302"/>
      <w:bookmarkStart w:id="368" w:name="_Toc8413"/>
      <w:bookmarkStart w:id="369" w:name="_Toc128606666"/>
      <w:bookmarkStart w:id="370" w:name="_Toc23444"/>
      <w:bookmarkStart w:id="371" w:name="_Toc15771"/>
      <w:r>
        <w:rPr>
          <w:rFonts w:cs="宋体" w:hint="eastAsia"/>
          <w:sz w:val="24"/>
          <w:lang w:val="zh-CN"/>
        </w:rPr>
        <w:lastRenderedPageBreak/>
        <w:t>结论</w:t>
      </w:r>
      <w:bookmarkEnd w:id="361"/>
      <w:bookmarkEnd w:id="362"/>
      <w:bookmarkEnd w:id="363"/>
      <w:bookmarkEnd w:id="364"/>
      <w:bookmarkEnd w:id="365"/>
      <w:bookmarkEnd w:id="366"/>
      <w:bookmarkEnd w:id="367"/>
      <w:bookmarkEnd w:id="368"/>
      <w:bookmarkEnd w:id="369"/>
      <w:bookmarkEnd w:id="370"/>
      <w:bookmarkEnd w:id="371"/>
    </w:p>
    <w:p w14:paraId="7D9EBDF5" w14:textId="77777777" w:rsidR="001A2929" w:rsidRDefault="004C5F05">
      <w:pPr>
        <w:pStyle w:val="L-"/>
        <w:spacing w:beforeLines="0" w:before="0" w:afterLines="0" w:after="0"/>
        <w:ind w:firstLine="480"/>
        <w:rPr>
          <w:rFonts w:cs="宋体"/>
          <w:szCs w:val="24"/>
        </w:rPr>
      </w:pPr>
      <w:r>
        <w:rPr>
          <w:rFonts w:cs="宋体" w:hint="eastAsia"/>
          <w:szCs w:val="24"/>
        </w:rPr>
        <w:t>本项目不同风险的风险量分析采用风险评价矩阵。风险因素发生的概率为横坐标，对项目影响为纵坐标，如下图所示。</w:t>
      </w:r>
    </w:p>
    <w:p w14:paraId="4DEA4FB9" w14:textId="77777777" w:rsidR="001A2929" w:rsidRDefault="004C5F05">
      <w:pPr>
        <w:ind w:firstLine="480"/>
        <w:jc w:val="center"/>
        <w:rPr>
          <w:rFonts w:cs="宋体"/>
        </w:rPr>
      </w:pPr>
      <w:r>
        <w:rPr>
          <w:rFonts w:cs="宋体" w:hint="eastAsia"/>
          <w:noProof/>
        </w:rPr>
        <w:drawing>
          <wp:inline distT="0" distB="0" distL="0" distR="0" wp14:anchorId="017C91B7" wp14:editId="22EEB9C7">
            <wp:extent cx="4640580" cy="2139950"/>
            <wp:effectExtent l="0" t="0" r="762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16">
                      <a:extLst>
                        <a:ext uri="{28A0092B-C50C-407E-A947-70E740481C1C}">
                          <a14:useLocalDpi xmlns:a14="http://schemas.microsoft.com/office/drawing/2010/main" val="0"/>
                        </a:ext>
                      </a:extLst>
                    </a:blip>
                    <a:srcRect t="4604" r="2625"/>
                    <a:stretch>
                      <a:fillRect/>
                    </a:stretch>
                  </pic:blipFill>
                  <pic:spPr>
                    <a:xfrm>
                      <a:off x="0" y="0"/>
                      <a:ext cx="4642688" cy="2141101"/>
                    </a:xfrm>
                    <a:prstGeom prst="rect">
                      <a:avLst/>
                    </a:prstGeom>
                    <a:noFill/>
                    <a:ln>
                      <a:noFill/>
                    </a:ln>
                  </pic:spPr>
                </pic:pic>
              </a:graphicData>
            </a:graphic>
          </wp:inline>
        </w:drawing>
      </w:r>
    </w:p>
    <w:p w14:paraId="31013F74" w14:textId="77777777" w:rsidR="001A2929" w:rsidRDefault="004C5F05">
      <w:pPr>
        <w:pStyle w:val="L-"/>
        <w:spacing w:beforeLines="0" w:before="0" w:afterLines="0" w:after="0"/>
        <w:ind w:firstLine="480"/>
        <w:rPr>
          <w:rFonts w:cs="宋体"/>
          <w:szCs w:val="24"/>
        </w:rPr>
      </w:pPr>
      <w:r>
        <w:rPr>
          <w:rFonts w:cs="宋体" w:hint="eastAsia"/>
          <w:szCs w:val="24"/>
        </w:rPr>
        <w:t>根据“识别与评估”可知，本项目风险级别分析如下表所示：</w:t>
      </w:r>
    </w:p>
    <w:tbl>
      <w:tblPr>
        <w:tblW w:w="4579" w:type="pct"/>
        <w:jc w:val="center"/>
        <w:tblLook w:val="04A0" w:firstRow="1" w:lastRow="0" w:firstColumn="1" w:lastColumn="0" w:noHBand="0" w:noVBand="1"/>
      </w:tblPr>
      <w:tblGrid>
        <w:gridCol w:w="1002"/>
        <w:gridCol w:w="1737"/>
        <w:gridCol w:w="1737"/>
        <w:gridCol w:w="1905"/>
        <w:gridCol w:w="1564"/>
      </w:tblGrid>
      <w:tr w:rsidR="001A2929" w14:paraId="22F971B3" w14:textId="77777777">
        <w:trPr>
          <w:trHeight w:val="480"/>
          <w:jc w:val="center"/>
        </w:trPr>
        <w:tc>
          <w:tcPr>
            <w:tcW w:w="631" w:type="pct"/>
            <w:tcBorders>
              <w:top w:val="single" w:sz="4" w:space="0" w:color="auto"/>
              <w:left w:val="single" w:sz="4" w:space="0" w:color="auto"/>
              <w:bottom w:val="single" w:sz="4" w:space="0" w:color="auto"/>
              <w:right w:val="single" w:sz="4" w:space="0" w:color="auto"/>
            </w:tcBorders>
            <w:shd w:val="clear" w:color="000000" w:fill="D9D9D9"/>
            <w:vAlign w:val="center"/>
          </w:tcPr>
          <w:p w14:paraId="17EC176A" w14:textId="77777777" w:rsidR="001A2929" w:rsidRDefault="004C5F05">
            <w:pPr>
              <w:ind w:firstLineChars="0" w:firstLine="0"/>
              <w:rPr>
                <w:rFonts w:cs="宋体"/>
                <w:b/>
                <w:bCs/>
                <w:color w:val="000000"/>
                <w:szCs w:val="24"/>
              </w:rPr>
            </w:pPr>
            <w:r>
              <w:rPr>
                <w:rFonts w:cs="宋体" w:hint="eastAsia"/>
                <w:b/>
                <w:bCs/>
                <w:color w:val="000000"/>
                <w:szCs w:val="24"/>
              </w:rPr>
              <w:t>序号</w:t>
            </w:r>
          </w:p>
        </w:tc>
        <w:tc>
          <w:tcPr>
            <w:tcW w:w="1093" w:type="pct"/>
            <w:tcBorders>
              <w:top w:val="single" w:sz="4" w:space="0" w:color="auto"/>
              <w:left w:val="nil"/>
              <w:bottom w:val="single" w:sz="4" w:space="0" w:color="auto"/>
              <w:right w:val="single" w:sz="4" w:space="0" w:color="auto"/>
            </w:tcBorders>
            <w:shd w:val="clear" w:color="000000" w:fill="D9D9D9"/>
            <w:vAlign w:val="center"/>
          </w:tcPr>
          <w:p w14:paraId="574B01EB" w14:textId="77777777" w:rsidR="001A2929" w:rsidRDefault="004C5F05">
            <w:pPr>
              <w:ind w:firstLineChars="0" w:firstLine="0"/>
              <w:rPr>
                <w:rFonts w:cs="宋体"/>
                <w:b/>
                <w:bCs/>
                <w:color w:val="000000"/>
                <w:szCs w:val="24"/>
              </w:rPr>
            </w:pPr>
            <w:r>
              <w:rPr>
                <w:rFonts w:cs="宋体" w:hint="eastAsia"/>
                <w:b/>
                <w:bCs/>
                <w:color w:val="000000"/>
                <w:szCs w:val="24"/>
              </w:rPr>
              <w:t>风险类别</w:t>
            </w:r>
          </w:p>
        </w:tc>
        <w:tc>
          <w:tcPr>
            <w:tcW w:w="1093" w:type="pct"/>
            <w:tcBorders>
              <w:top w:val="single" w:sz="4" w:space="0" w:color="auto"/>
              <w:left w:val="nil"/>
              <w:bottom w:val="single" w:sz="4" w:space="0" w:color="auto"/>
              <w:right w:val="single" w:sz="4" w:space="0" w:color="auto"/>
            </w:tcBorders>
            <w:shd w:val="clear" w:color="000000" w:fill="D9D9D9"/>
            <w:vAlign w:val="center"/>
          </w:tcPr>
          <w:p w14:paraId="739567FD" w14:textId="77777777" w:rsidR="001A2929" w:rsidRDefault="004C5F05">
            <w:pPr>
              <w:ind w:firstLineChars="0" w:firstLine="0"/>
              <w:rPr>
                <w:rFonts w:cs="宋体"/>
                <w:b/>
                <w:bCs/>
                <w:color w:val="000000"/>
                <w:szCs w:val="24"/>
              </w:rPr>
            </w:pPr>
            <w:r>
              <w:rPr>
                <w:rFonts w:cs="宋体" w:hint="eastAsia"/>
                <w:b/>
                <w:bCs/>
                <w:color w:val="000000"/>
                <w:szCs w:val="24"/>
              </w:rPr>
              <w:t>风险影响度</w:t>
            </w:r>
          </w:p>
        </w:tc>
        <w:tc>
          <w:tcPr>
            <w:tcW w:w="1199" w:type="pct"/>
            <w:tcBorders>
              <w:top w:val="single" w:sz="4" w:space="0" w:color="auto"/>
              <w:left w:val="nil"/>
              <w:bottom w:val="single" w:sz="4" w:space="0" w:color="auto"/>
              <w:right w:val="single" w:sz="4" w:space="0" w:color="auto"/>
            </w:tcBorders>
            <w:shd w:val="clear" w:color="000000" w:fill="D9D9D9"/>
            <w:vAlign w:val="center"/>
          </w:tcPr>
          <w:p w14:paraId="45C34A06" w14:textId="77777777" w:rsidR="001A2929" w:rsidRDefault="004C5F05">
            <w:pPr>
              <w:ind w:firstLineChars="0" w:firstLine="0"/>
              <w:rPr>
                <w:rFonts w:cs="宋体"/>
                <w:b/>
                <w:bCs/>
                <w:color w:val="000000"/>
                <w:szCs w:val="24"/>
              </w:rPr>
            </w:pPr>
            <w:r>
              <w:rPr>
                <w:rFonts w:cs="宋体" w:hint="eastAsia"/>
                <w:b/>
                <w:bCs/>
                <w:color w:val="000000"/>
                <w:szCs w:val="24"/>
              </w:rPr>
              <w:t>风险发生概率</w:t>
            </w:r>
          </w:p>
        </w:tc>
        <w:tc>
          <w:tcPr>
            <w:tcW w:w="985" w:type="pct"/>
            <w:tcBorders>
              <w:top w:val="single" w:sz="4" w:space="0" w:color="auto"/>
              <w:left w:val="nil"/>
              <w:bottom w:val="single" w:sz="4" w:space="0" w:color="auto"/>
              <w:right w:val="single" w:sz="4" w:space="0" w:color="auto"/>
            </w:tcBorders>
            <w:shd w:val="clear" w:color="000000" w:fill="D9D9D9"/>
            <w:vAlign w:val="center"/>
          </w:tcPr>
          <w:p w14:paraId="6FFB9E6B" w14:textId="77777777" w:rsidR="001A2929" w:rsidRDefault="004C5F05">
            <w:pPr>
              <w:ind w:firstLineChars="0" w:firstLine="0"/>
              <w:rPr>
                <w:rFonts w:cs="宋体"/>
                <w:b/>
                <w:bCs/>
                <w:color w:val="000000"/>
                <w:szCs w:val="24"/>
              </w:rPr>
            </w:pPr>
            <w:r>
              <w:rPr>
                <w:rFonts w:cs="宋体" w:hint="eastAsia"/>
                <w:b/>
                <w:bCs/>
                <w:color w:val="000000"/>
                <w:szCs w:val="24"/>
              </w:rPr>
              <w:t>风险等级</w:t>
            </w:r>
          </w:p>
        </w:tc>
      </w:tr>
      <w:tr w:rsidR="001A2929" w14:paraId="7DF01C51" w14:textId="77777777">
        <w:trPr>
          <w:trHeight w:val="480"/>
          <w:jc w:val="center"/>
        </w:trPr>
        <w:tc>
          <w:tcPr>
            <w:tcW w:w="631" w:type="pct"/>
            <w:tcBorders>
              <w:top w:val="nil"/>
              <w:left w:val="single" w:sz="4" w:space="0" w:color="auto"/>
              <w:bottom w:val="single" w:sz="4" w:space="0" w:color="auto"/>
              <w:right w:val="single" w:sz="4" w:space="0" w:color="auto"/>
            </w:tcBorders>
            <w:shd w:val="clear" w:color="auto" w:fill="auto"/>
            <w:vAlign w:val="center"/>
          </w:tcPr>
          <w:p w14:paraId="568B9932" w14:textId="77777777" w:rsidR="001A2929" w:rsidRDefault="004C5F05">
            <w:pPr>
              <w:ind w:firstLineChars="0" w:firstLine="0"/>
              <w:jc w:val="center"/>
              <w:rPr>
                <w:rFonts w:cs="宋体"/>
                <w:color w:val="000000"/>
                <w:szCs w:val="24"/>
              </w:rPr>
            </w:pPr>
            <w:r>
              <w:rPr>
                <w:rFonts w:cs="宋体" w:hint="eastAsia"/>
                <w:color w:val="000000"/>
                <w:szCs w:val="24"/>
              </w:rPr>
              <w:t>1</w:t>
            </w:r>
          </w:p>
        </w:tc>
        <w:tc>
          <w:tcPr>
            <w:tcW w:w="1093" w:type="pct"/>
            <w:tcBorders>
              <w:top w:val="nil"/>
              <w:left w:val="nil"/>
              <w:bottom w:val="single" w:sz="4" w:space="0" w:color="auto"/>
              <w:right w:val="single" w:sz="4" w:space="0" w:color="auto"/>
            </w:tcBorders>
            <w:shd w:val="clear" w:color="auto" w:fill="auto"/>
            <w:vAlign w:val="center"/>
          </w:tcPr>
          <w:p w14:paraId="448103B5" w14:textId="77777777" w:rsidR="001A2929" w:rsidRDefault="004C5F05">
            <w:pPr>
              <w:ind w:firstLineChars="0" w:firstLine="0"/>
              <w:rPr>
                <w:rFonts w:cs="宋体"/>
                <w:color w:val="000000"/>
                <w:szCs w:val="24"/>
              </w:rPr>
            </w:pPr>
            <w:r>
              <w:rPr>
                <w:rFonts w:cs="宋体" w:hint="eastAsia"/>
                <w:color w:val="000000"/>
                <w:szCs w:val="24"/>
              </w:rPr>
              <w:t>政策风险</w:t>
            </w:r>
          </w:p>
        </w:tc>
        <w:tc>
          <w:tcPr>
            <w:tcW w:w="1093" w:type="pct"/>
            <w:tcBorders>
              <w:top w:val="nil"/>
              <w:left w:val="nil"/>
              <w:bottom w:val="single" w:sz="4" w:space="0" w:color="auto"/>
              <w:right w:val="single" w:sz="4" w:space="0" w:color="auto"/>
            </w:tcBorders>
            <w:shd w:val="clear" w:color="auto" w:fill="auto"/>
            <w:vAlign w:val="center"/>
          </w:tcPr>
          <w:p w14:paraId="247809DA" w14:textId="77777777" w:rsidR="001A2929" w:rsidRDefault="004C5F05">
            <w:pPr>
              <w:ind w:firstLineChars="0" w:firstLine="0"/>
              <w:rPr>
                <w:rFonts w:cs="宋体"/>
                <w:color w:val="000000"/>
                <w:szCs w:val="24"/>
              </w:rPr>
            </w:pPr>
            <w:r>
              <w:rPr>
                <w:rFonts w:cs="宋体" w:hint="eastAsia"/>
                <w:color w:val="000000"/>
                <w:szCs w:val="24"/>
              </w:rPr>
              <w:t>较小</w:t>
            </w:r>
          </w:p>
        </w:tc>
        <w:tc>
          <w:tcPr>
            <w:tcW w:w="1199" w:type="pct"/>
            <w:tcBorders>
              <w:top w:val="nil"/>
              <w:left w:val="nil"/>
              <w:bottom w:val="single" w:sz="4" w:space="0" w:color="auto"/>
              <w:right w:val="single" w:sz="4" w:space="0" w:color="auto"/>
            </w:tcBorders>
            <w:shd w:val="clear" w:color="auto" w:fill="auto"/>
            <w:vAlign w:val="center"/>
          </w:tcPr>
          <w:p w14:paraId="2C1EB488" w14:textId="77777777" w:rsidR="001A2929" w:rsidRDefault="004C5F05">
            <w:pPr>
              <w:ind w:firstLineChars="0" w:firstLine="0"/>
              <w:rPr>
                <w:rFonts w:cs="宋体"/>
                <w:color w:val="000000"/>
                <w:szCs w:val="24"/>
              </w:rPr>
            </w:pPr>
            <w:r>
              <w:rPr>
                <w:rFonts w:cs="宋体" w:hint="eastAsia"/>
                <w:color w:val="000000"/>
                <w:szCs w:val="24"/>
              </w:rPr>
              <w:t>很低</w:t>
            </w:r>
          </w:p>
        </w:tc>
        <w:tc>
          <w:tcPr>
            <w:tcW w:w="985" w:type="pct"/>
            <w:tcBorders>
              <w:top w:val="nil"/>
              <w:left w:val="nil"/>
              <w:bottom w:val="single" w:sz="4" w:space="0" w:color="auto"/>
              <w:right w:val="single" w:sz="4" w:space="0" w:color="auto"/>
            </w:tcBorders>
            <w:shd w:val="clear" w:color="auto" w:fill="auto"/>
            <w:vAlign w:val="center"/>
          </w:tcPr>
          <w:p w14:paraId="3100920F" w14:textId="77777777" w:rsidR="001A2929" w:rsidRDefault="004C5F05">
            <w:pPr>
              <w:ind w:firstLineChars="0" w:firstLine="0"/>
              <w:rPr>
                <w:rFonts w:cs="宋体"/>
                <w:color w:val="000000"/>
                <w:szCs w:val="24"/>
              </w:rPr>
            </w:pPr>
            <w:r>
              <w:rPr>
                <w:rFonts w:cs="宋体" w:hint="eastAsia"/>
                <w:color w:val="000000"/>
                <w:szCs w:val="24"/>
              </w:rPr>
              <w:t>较小</w:t>
            </w:r>
          </w:p>
        </w:tc>
      </w:tr>
      <w:tr w:rsidR="001A2929" w14:paraId="35C7F3AE" w14:textId="77777777">
        <w:trPr>
          <w:trHeight w:val="480"/>
          <w:jc w:val="center"/>
        </w:trPr>
        <w:tc>
          <w:tcPr>
            <w:tcW w:w="631" w:type="pct"/>
            <w:tcBorders>
              <w:top w:val="nil"/>
              <w:left w:val="single" w:sz="4" w:space="0" w:color="auto"/>
              <w:bottom w:val="single" w:sz="4" w:space="0" w:color="auto"/>
              <w:right w:val="single" w:sz="4" w:space="0" w:color="auto"/>
            </w:tcBorders>
            <w:shd w:val="clear" w:color="auto" w:fill="auto"/>
            <w:vAlign w:val="center"/>
          </w:tcPr>
          <w:p w14:paraId="7F7B4B94" w14:textId="77777777" w:rsidR="001A2929" w:rsidRDefault="004C5F05">
            <w:pPr>
              <w:ind w:firstLineChars="0" w:firstLine="0"/>
              <w:jc w:val="center"/>
              <w:rPr>
                <w:rFonts w:cs="宋体"/>
                <w:color w:val="000000"/>
                <w:szCs w:val="24"/>
              </w:rPr>
            </w:pPr>
            <w:r>
              <w:rPr>
                <w:rFonts w:cs="宋体" w:hint="eastAsia"/>
                <w:color w:val="000000"/>
                <w:szCs w:val="24"/>
              </w:rPr>
              <w:t>2</w:t>
            </w:r>
          </w:p>
        </w:tc>
        <w:tc>
          <w:tcPr>
            <w:tcW w:w="1093" w:type="pct"/>
            <w:tcBorders>
              <w:top w:val="nil"/>
              <w:left w:val="nil"/>
              <w:bottom w:val="single" w:sz="4" w:space="0" w:color="auto"/>
              <w:right w:val="single" w:sz="4" w:space="0" w:color="auto"/>
            </w:tcBorders>
            <w:shd w:val="clear" w:color="auto" w:fill="auto"/>
            <w:vAlign w:val="center"/>
          </w:tcPr>
          <w:p w14:paraId="380F6C38" w14:textId="77777777" w:rsidR="001A2929" w:rsidRDefault="004C5F05">
            <w:pPr>
              <w:ind w:firstLineChars="0" w:firstLine="0"/>
              <w:rPr>
                <w:rFonts w:cs="宋体"/>
                <w:color w:val="000000"/>
                <w:szCs w:val="24"/>
              </w:rPr>
            </w:pPr>
            <w:r>
              <w:rPr>
                <w:rFonts w:cs="宋体" w:hint="eastAsia"/>
                <w:color w:val="000000"/>
                <w:szCs w:val="24"/>
              </w:rPr>
              <w:t>经济风险</w:t>
            </w:r>
          </w:p>
        </w:tc>
        <w:tc>
          <w:tcPr>
            <w:tcW w:w="1093" w:type="pct"/>
            <w:tcBorders>
              <w:top w:val="nil"/>
              <w:left w:val="nil"/>
              <w:bottom w:val="single" w:sz="4" w:space="0" w:color="auto"/>
              <w:right w:val="single" w:sz="4" w:space="0" w:color="auto"/>
            </w:tcBorders>
            <w:shd w:val="clear" w:color="auto" w:fill="auto"/>
            <w:vAlign w:val="center"/>
          </w:tcPr>
          <w:p w14:paraId="42B77922" w14:textId="77777777" w:rsidR="001A2929" w:rsidRDefault="004C5F05">
            <w:pPr>
              <w:ind w:firstLineChars="0" w:firstLine="0"/>
              <w:rPr>
                <w:rFonts w:cs="宋体"/>
                <w:color w:val="000000"/>
                <w:szCs w:val="24"/>
              </w:rPr>
            </w:pPr>
            <w:r>
              <w:rPr>
                <w:rFonts w:cs="宋体" w:hint="eastAsia"/>
                <w:color w:val="000000"/>
                <w:szCs w:val="24"/>
              </w:rPr>
              <w:t>较小</w:t>
            </w:r>
          </w:p>
        </w:tc>
        <w:tc>
          <w:tcPr>
            <w:tcW w:w="1199" w:type="pct"/>
            <w:tcBorders>
              <w:top w:val="nil"/>
              <w:left w:val="nil"/>
              <w:bottom w:val="single" w:sz="4" w:space="0" w:color="auto"/>
              <w:right w:val="single" w:sz="4" w:space="0" w:color="auto"/>
            </w:tcBorders>
            <w:shd w:val="clear" w:color="auto" w:fill="auto"/>
            <w:vAlign w:val="center"/>
          </w:tcPr>
          <w:p w14:paraId="13AEF08F" w14:textId="77777777" w:rsidR="001A2929" w:rsidRDefault="004C5F05">
            <w:pPr>
              <w:ind w:firstLineChars="0" w:firstLine="0"/>
              <w:rPr>
                <w:rFonts w:cs="宋体"/>
                <w:color w:val="000000"/>
                <w:szCs w:val="24"/>
              </w:rPr>
            </w:pPr>
            <w:r>
              <w:rPr>
                <w:rFonts w:cs="宋体" w:hint="eastAsia"/>
                <w:color w:val="000000"/>
                <w:szCs w:val="24"/>
              </w:rPr>
              <w:t>较低</w:t>
            </w:r>
          </w:p>
        </w:tc>
        <w:tc>
          <w:tcPr>
            <w:tcW w:w="985" w:type="pct"/>
            <w:tcBorders>
              <w:top w:val="nil"/>
              <w:left w:val="nil"/>
              <w:bottom w:val="single" w:sz="4" w:space="0" w:color="auto"/>
              <w:right w:val="single" w:sz="4" w:space="0" w:color="auto"/>
            </w:tcBorders>
            <w:shd w:val="clear" w:color="auto" w:fill="auto"/>
            <w:vAlign w:val="center"/>
          </w:tcPr>
          <w:p w14:paraId="394F644F" w14:textId="77777777" w:rsidR="001A2929" w:rsidRDefault="004C5F05">
            <w:pPr>
              <w:ind w:firstLineChars="0" w:firstLine="0"/>
              <w:rPr>
                <w:rFonts w:cs="宋体"/>
                <w:color w:val="000000"/>
                <w:szCs w:val="24"/>
              </w:rPr>
            </w:pPr>
            <w:r>
              <w:rPr>
                <w:rFonts w:cs="宋体" w:hint="eastAsia"/>
                <w:color w:val="000000"/>
                <w:szCs w:val="24"/>
              </w:rPr>
              <w:t>较大</w:t>
            </w:r>
          </w:p>
        </w:tc>
      </w:tr>
      <w:tr w:rsidR="001A2929" w14:paraId="168676CA" w14:textId="77777777">
        <w:trPr>
          <w:trHeight w:val="480"/>
          <w:jc w:val="center"/>
        </w:trPr>
        <w:tc>
          <w:tcPr>
            <w:tcW w:w="631" w:type="pct"/>
            <w:tcBorders>
              <w:top w:val="nil"/>
              <w:left w:val="single" w:sz="4" w:space="0" w:color="auto"/>
              <w:bottom w:val="single" w:sz="4" w:space="0" w:color="auto"/>
              <w:right w:val="single" w:sz="4" w:space="0" w:color="auto"/>
            </w:tcBorders>
            <w:shd w:val="clear" w:color="auto" w:fill="auto"/>
            <w:vAlign w:val="center"/>
          </w:tcPr>
          <w:p w14:paraId="52DC30E7" w14:textId="77777777" w:rsidR="001A2929" w:rsidRDefault="004C5F05">
            <w:pPr>
              <w:ind w:firstLineChars="0" w:firstLine="0"/>
              <w:jc w:val="center"/>
              <w:rPr>
                <w:rFonts w:cs="宋体"/>
                <w:color w:val="000000"/>
                <w:szCs w:val="24"/>
              </w:rPr>
            </w:pPr>
            <w:r>
              <w:rPr>
                <w:rFonts w:cs="宋体" w:hint="eastAsia"/>
                <w:color w:val="000000"/>
                <w:szCs w:val="24"/>
              </w:rPr>
              <w:t>3</w:t>
            </w:r>
          </w:p>
        </w:tc>
        <w:tc>
          <w:tcPr>
            <w:tcW w:w="1093" w:type="pct"/>
            <w:tcBorders>
              <w:top w:val="nil"/>
              <w:left w:val="nil"/>
              <w:bottom w:val="single" w:sz="4" w:space="0" w:color="auto"/>
              <w:right w:val="single" w:sz="4" w:space="0" w:color="auto"/>
            </w:tcBorders>
            <w:shd w:val="clear" w:color="auto" w:fill="auto"/>
            <w:vAlign w:val="center"/>
          </w:tcPr>
          <w:p w14:paraId="644CEDD3" w14:textId="77777777" w:rsidR="001A2929" w:rsidRDefault="004C5F05">
            <w:pPr>
              <w:ind w:firstLineChars="0" w:firstLine="0"/>
              <w:rPr>
                <w:rFonts w:cs="宋体"/>
                <w:color w:val="000000"/>
                <w:szCs w:val="24"/>
              </w:rPr>
            </w:pPr>
            <w:r>
              <w:rPr>
                <w:rFonts w:cs="宋体" w:hint="eastAsia"/>
                <w:color w:val="000000"/>
                <w:szCs w:val="24"/>
              </w:rPr>
              <w:t>技术风险</w:t>
            </w:r>
          </w:p>
        </w:tc>
        <w:tc>
          <w:tcPr>
            <w:tcW w:w="1093" w:type="pct"/>
            <w:tcBorders>
              <w:top w:val="nil"/>
              <w:left w:val="nil"/>
              <w:bottom w:val="single" w:sz="4" w:space="0" w:color="auto"/>
              <w:right w:val="single" w:sz="4" w:space="0" w:color="auto"/>
            </w:tcBorders>
            <w:shd w:val="clear" w:color="auto" w:fill="auto"/>
            <w:vAlign w:val="center"/>
          </w:tcPr>
          <w:p w14:paraId="764CA4AC" w14:textId="77777777" w:rsidR="001A2929" w:rsidRDefault="004C5F05">
            <w:pPr>
              <w:ind w:firstLineChars="0" w:firstLine="0"/>
              <w:rPr>
                <w:rFonts w:cs="宋体"/>
                <w:color w:val="000000"/>
                <w:szCs w:val="24"/>
              </w:rPr>
            </w:pPr>
            <w:r>
              <w:rPr>
                <w:rFonts w:cs="宋体" w:hint="eastAsia"/>
                <w:color w:val="000000"/>
                <w:szCs w:val="24"/>
              </w:rPr>
              <w:t>中等</w:t>
            </w:r>
          </w:p>
        </w:tc>
        <w:tc>
          <w:tcPr>
            <w:tcW w:w="1199" w:type="pct"/>
            <w:tcBorders>
              <w:top w:val="nil"/>
              <w:left w:val="nil"/>
              <w:bottom w:val="single" w:sz="4" w:space="0" w:color="auto"/>
              <w:right w:val="single" w:sz="4" w:space="0" w:color="auto"/>
            </w:tcBorders>
            <w:shd w:val="clear" w:color="auto" w:fill="auto"/>
            <w:vAlign w:val="center"/>
          </w:tcPr>
          <w:p w14:paraId="75563F56" w14:textId="77777777" w:rsidR="001A2929" w:rsidRDefault="004C5F05">
            <w:pPr>
              <w:ind w:firstLineChars="0" w:firstLine="0"/>
              <w:rPr>
                <w:rFonts w:cs="宋体"/>
                <w:color w:val="000000"/>
                <w:szCs w:val="24"/>
              </w:rPr>
            </w:pPr>
            <w:r>
              <w:rPr>
                <w:rFonts w:cs="宋体" w:hint="eastAsia"/>
                <w:color w:val="000000"/>
                <w:szCs w:val="24"/>
              </w:rPr>
              <w:t>中等</w:t>
            </w:r>
          </w:p>
        </w:tc>
        <w:tc>
          <w:tcPr>
            <w:tcW w:w="985" w:type="pct"/>
            <w:tcBorders>
              <w:top w:val="nil"/>
              <w:left w:val="nil"/>
              <w:bottom w:val="single" w:sz="4" w:space="0" w:color="auto"/>
              <w:right w:val="single" w:sz="4" w:space="0" w:color="auto"/>
            </w:tcBorders>
            <w:shd w:val="clear" w:color="auto" w:fill="auto"/>
            <w:vAlign w:val="center"/>
          </w:tcPr>
          <w:p w14:paraId="08C8B2F8" w14:textId="77777777" w:rsidR="001A2929" w:rsidRDefault="004C5F05">
            <w:pPr>
              <w:ind w:firstLineChars="0" w:firstLine="0"/>
              <w:rPr>
                <w:rFonts w:cs="宋体"/>
                <w:color w:val="000000"/>
                <w:szCs w:val="24"/>
              </w:rPr>
            </w:pPr>
            <w:r>
              <w:rPr>
                <w:rFonts w:cs="宋体" w:hint="eastAsia"/>
                <w:color w:val="000000"/>
                <w:szCs w:val="24"/>
              </w:rPr>
              <w:t>中等</w:t>
            </w:r>
          </w:p>
        </w:tc>
      </w:tr>
      <w:tr w:rsidR="001A2929" w14:paraId="41CEC2E8" w14:textId="77777777">
        <w:trPr>
          <w:trHeight w:val="480"/>
          <w:jc w:val="center"/>
        </w:trPr>
        <w:tc>
          <w:tcPr>
            <w:tcW w:w="631" w:type="pct"/>
            <w:tcBorders>
              <w:top w:val="nil"/>
              <w:left w:val="single" w:sz="4" w:space="0" w:color="auto"/>
              <w:bottom w:val="single" w:sz="4" w:space="0" w:color="auto"/>
              <w:right w:val="single" w:sz="4" w:space="0" w:color="auto"/>
            </w:tcBorders>
            <w:shd w:val="clear" w:color="auto" w:fill="auto"/>
            <w:vAlign w:val="center"/>
          </w:tcPr>
          <w:p w14:paraId="3F87DAAE" w14:textId="77777777" w:rsidR="001A2929" w:rsidRDefault="004C5F05">
            <w:pPr>
              <w:ind w:firstLineChars="0" w:firstLine="0"/>
              <w:jc w:val="center"/>
              <w:rPr>
                <w:rFonts w:cs="宋体"/>
                <w:color w:val="000000"/>
                <w:szCs w:val="24"/>
              </w:rPr>
            </w:pPr>
            <w:r>
              <w:rPr>
                <w:rFonts w:cs="宋体" w:hint="eastAsia"/>
                <w:color w:val="000000"/>
                <w:szCs w:val="24"/>
              </w:rPr>
              <w:t>4</w:t>
            </w:r>
          </w:p>
        </w:tc>
        <w:tc>
          <w:tcPr>
            <w:tcW w:w="1093" w:type="pct"/>
            <w:tcBorders>
              <w:top w:val="nil"/>
              <w:left w:val="nil"/>
              <w:bottom w:val="single" w:sz="4" w:space="0" w:color="auto"/>
              <w:right w:val="single" w:sz="4" w:space="0" w:color="auto"/>
            </w:tcBorders>
            <w:shd w:val="clear" w:color="auto" w:fill="auto"/>
            <w:vAlign w:val="center"/>
          </w:tcPr>
          <w:p w14:paraId="59DD20FF" w14:textId="77777777" w:rsidR="001A2929" w:rsidRDefault="004C5F05">
            <w:pPr>
              <w:ind w:firstLineChars="0" w:firstLine="0"/>
              <w:rPr>
                <w:rFonts w:cs="宋体"/>
                <w:color w:val="000000"/>
                <w:szCs w:val="24"/>
              </w:rPr>
            </w:pPr>
            <w:r>
              <w:rPr>
                <w:rFonts w:cs="宋体" w:hint="eastAsia"/>
                <w:color w:val="000000"/>
                <w:szCs w:val="24"/>
              </w:rPr>
              <w:t>管理风险</w:t>
            </w:r>
          </w:p>
        </w:tc>
        <w:tc>
          <w:tcPr>
            <w:tcW w:w="1093" w:type="pct"/>
            <w:tcBorders>
              <w:top w:val="nil"/>
              <w:left w:val="nil"/>
              <w:bottom w:val="single" w:sz="4" w:space="0" w:color="auto"/>
              <w:right w:val="single" w:sz="4" w:space="0" w:color="auto"/>
            </w:tcBorders>
            <w:shd w:val="clear" w:color="auto" w:fill="auto"/>
            <w:vAlign w:val="center"/>
          </w:tcPr>
          <w:p w14:paraId="1347C409" w14:textId="77777777" w:rsidR="001A2929" w:rsidRDefault="004C5F05">
            <w:pPr>
              <w:ind w:firstLineChars="0" w:firstLine="0"/>
              <w:rPr>
                <w:rFonts w:cs="宋体"/>
                <w:color w:val="000000"/>
                <w:szCs w:val="24"/>
              </w:rPr>
            </w:pPr>
            <w:r>
              <w:rPr>
                <w:rFonts w:cs="宋体" w:hint="eastAsia"/>
                <w:color w:val="000000"/>
                <w:szCs w:val="24"/>
              </w:rPr>
              <w:t>中等</w:t>
            </w:r>
          </w:p>
        </w:tc>
        <w:tc>
          <w:tcPr>
            <w:tcW w:w="1199" w:type="pct"/>
            <w:tcBorders>
              <w:top w:val="nil"/>
              <w:left w:val="nil"/>
              <w:bottom w:val="single" w:sz="4" w:space="0" w:color="auto"/>
              <w:right w:val="single" w:sz="4" w:space="0" w:color="auto"/>
            </w:tcBorders>
            <w:shd w:val="clear" w:color="auto" w:fill="auto"/>
            <w:vAlign w:val="center"/>
          </w:tcPr>
          <w:p w14:paraId="4338483D" w14:textId="77777777" w:rsidR="001A2929" w:rsidRDefault="004C5F05">
            <w:pPr>
              <w:ind w:firstLineChars="0" w:firstLine="0"/>
              <w:rPr>
                <w:rFonts w:cs="宋体"/>
                <w:color w:val="000000"/>
                <w:szCs w:val="24"/>
              </w:rPr>
            </w:pPr>
            <w:r>
              <w:rPr>
                <w:rFonts w:cs="宋体" w:hint="eastAsia"/>
                <w:color w:val="000000"/>
                <w:szCs w:val="24"/>
              </w:rPr>
              <w:t>中等</w:t>
            </w:r>
          </w:p>
        </w:tc>
        <w:tc>
          <w:tcPr>
            <w:tcW w:w="985" w:type="pct"/>
            <w:tcBorders>
              <w:top w:val="nil"/>
              <w:left w:val="nil"/>
              <w:bottom w:val="single" w:sz="4" w:space="0" w:color="auto"/>
              <w:right w:val="single" w:sz="4" w:space="0" w:color="auto"/>
            </w:tcBorders>
            <w:shd w:val="clear" w:color="auto" w:fill="auto"/>
            <w:vAlign w:val="center"/>
          </w:tcPr>
          <w:p w14:paraId="61382420" w14:textId="77777777" w:rsidR="001A2929" w:rsidRDefault="004C5F05">
            <w:pPr>
              <w:ind w:firstLineChars="0" w:firstLine="0"/>
              <w:rPr>
                <w:rFonts w:cs="宋体"/>
                <w:color w:val="000000"/>
                <w:szCs w:val="24"/>
              </w:rPr>
            </w:pPr>
            <w:r>
              <w:rPr>
                <w:rFonts w:cs="宋体" w:hint="eastAsia"/>
                <w:color w:val="000000"/>
                <w:szCs w:val="24"/>
              </w:rPr>
              <w:t>中等</w:t>
            </w:r>
          </w:p>
        </w:tc>
      </w:tr>
      <w:tr w:rsidR="001A2929" w14:paraId="52BD6854" w14:textId="77777777">
        <w:trPr>
          <w:trHeight w:val="480"/>
          <w:jc w:val="center"/>
        </w:trPr>
        <w:tc>
          <w:tcPr>
            <w:tcW w:w="631" w:type="pct"/>
            <w:tcBorders>
              <w:top w:val="nil"/>
              <w:left w:val="single" w:sz="4" w:space="0" w:color="auto"/>
              <w:bottom w:val="single" w:sz="4" w:space="0" w:color="auto"/>
              <w:right w:val="single" w:sz="4" w:space="0" w:color="auto"/>
            </w:tcBorders>
            <w:shd w:val="clear" w:color="auto" w:fill="auto"/>
            <w:vAlign w:val="center"/>
          </w:tcPr>
          <w:p w14:paraId="34180B9C" w14:textId="77777777" w:rsidR="001A2929" w:rsidRDefault="004C5F05">
            <w:pPr>
              <w:ind w:firstLineChars="0" w:firstLine="0"/>
              <w:jc w:val="center"/>
              <w:rPr>
                <w:rFonts w:cs="宋体"/>
                <w:color w:val="000000"/>
                <w:szCs w:val="24"/>
              </w:rPr>
            </w:pPr>
            <w:r>
              <w:rPr>
                <w:rFonts w:cs="宋体" w:hint="eastAsia"/>
                <w:color w:val="000000"/>
                <w:szCs w:val="24"/>
              </w:rPr>
              <w:t>5</w:t>
            </w:r>
          </w:p>
        </w:tc>
        <w:tc>
          <w:tcPr>
            <w:tcW w:w="1093" w:type="pct"/>
            <w:tcBorders>
              <w:top w:val="nil"/>
              <w:left w:val="nil"/>
              <w:bottom w:val="single" w:sz="4" w:space="0" w:color="auto"/>
              <w:right w:val="single" w:sz="4" w:space="0" w:color="auto"/>
            </w:tcBorders>
            <w:shd w:val="clear" w:color="auto" w:fill="auto"/>
            <w:vAlign w:val="center"/>
          </w:tcPr>
          <w:p w14:paraId="19822489" w14:textId="77777777" w:rsidR="001A2929" w:rsidRDefault="004C5F05">
            <w:pPr>
              <w:ind w:firstLineChars="0" w:firstLine="0"/>
              <w:rPr>
                <w:rFonts w:cs="宋体"/>
                <w:color w:val="000000"/>
                <w:szCs w:val="24"/>
              </w:rPr>
            </w:pPr>
            <w:r>
              <w:rPr>
                <w:rFonts w:cs="宋体" w:hint="eastAsia"/>
                <w:color w:val="000000"/>
                <w:szCs w:val="24"/>
              </w:rPr>
              <w:t>进度风险</w:t>
            </w:r>
          </w:p>
        </w:tc>
        <w:tc>
          <w:tcPr>
            <w:tcW w:w="1093" w:type="pct"/>
            <w:tcBorders>
              <w:top w:val="nil"/>
              <w:left w:val="nil"/>
              <w:bottom w:val="single" w:sz="4" w:space="0" w:color="auto"/>
              <w:right w:val="single" w:sz="4" w:space="0" w:color="auto"/>
            </w:tcBorders>
            <w:shd w:val="clear" w:color="auto" w:fill="auto"/>
            <w:vAlign w:val="center"/>
          </w:tcPr>
          <w:p w14:paraId="30C04C79" w14:textId="77777777" w:rsidR="001A2929" w:rsidRDefault="004C5F05">
            <w:pPr>
              <w:ind w:firstLineChars="0" w:firstLine="0"/>
              <w:rPr>
                <w:rFonts w:cs="宋体"/>
                <w:color w:val="000000"/>
                <w:szCs w:val="24"/>
              </w:rPr>
            </w:pPr>
            <w:r>
              <w:rPr>
                <w:rFonts w:cs="宋体" w:hint="eastAsia"/>
                <w:color w:val="000000"/>
                <w:szCs w:val="24"/>
              </w:rPr>
              <w:t>中等</w:t>
            </w:r>
          </w:p>
        </w:tc>
        <w:tc>
          <w:tcPr>
            <w:tcW w:w="1199" w:type="pct"/>
            <w:tcBorders>
              <w:top w:val="nil"/>
              <w:left w:val="nil"/>
              <w:bottom w:val="single" w:sz="4" w:space="0" w:color="auto"/>
              <w:right w:val="single" w:sz="4" w:space="0" w:color="auto"/>
            </w:tcBorders>
            <w:shd w:val="clear" w:color="auto" w:fill="auto"/>
            <w:vAlign w:val="center"/>
          </w:tcPr>
          <w:p w14:paraId="5C429A58" w14:textId="77777777" w:rsidR="001A2929" w:rsidRDefault="004C5F05">
            <w:pPr>
              <w:ind w:firstLineChars="0" w:firstLine="0"/>
              <w:rPr>
                <w:rFonts w:cs="宋体"/>
                <w:color w:val="000000"/>
                <w:szCs w:val="24"/>
              </w:rPr>
            </w:pPr>
            <w:r>
              <w:rPr>
                <w:rFonts w:cs="宋体" w:hint="eastAsia"/>
                <w:color w:val="000000"/>
                <w:szCs w:val="24"/>
              </w:rPr>
              <w:t>很低</w:t>
            </w:r>
          </w:p>
        </w:tc>
        <w:tc>
          <w:tcPr>
            <w:tcW w:w="985" w:type="pct"/>
            <w:tcBorders>
              <w:top w:val="nil"/>
              <w:left w:val="nil"/>
              <w:bottom w:val="single" w:sz="4" w:space="0" w:color="auto"/>
              <w:right w:val="single" w:sz="4" w:space="0" w:color="auto"/>
            </w:tcBorders>
            <w:shd w:val="clear" w:color="auto" w:fill="auto"/>
            <w:vAlign w:val="center"/>
          </w:tcPr>
          <w:p w14:paraId="0227FA63" w14:textId="77777777" w:rsidR="001A2929" w:rsidRDefault="004C5F05">
            <w:pPr>
              <w:ind w:firstLineChars="0" w:firstLine="0"/>
              <w:rPr>
                <w:rFonts w:cs="宋体"/>
                <w:color w:val="000000"/>
                <w:szCs w:val="24"/>
              </w:rPr>
            </w:pPr>
            <w:r>
              <w:rPr>
                <w:rFonts w:cs="宋体" w:hint="eastAsia"/>
                <w:color w:val="000000"/>
                <w:szCs w:val="24"/>
              </w:rPr>
              <w:t>中等</w:t>
            </w:r>
          </w:p>
        </w:tc>
      </w:tr>
    </w:tbl>
    <w:p w14:paraId="4758397B" w14:textId="77777777" w:rsidR="001A2929" w:rsidRDefault="004C5F05">
      <w:pPr>
        <w:ind w:firstLine="480"/>
        <w:rPr>
          <w:rFonts w:cs="宋体"/>
        </w:rPr>
      </w:pPr>
      <w:r>
        <w:rPr>
          <w:rFonts w:cs="宋体" w:hint="eastAsia"/>
        </w:rPr>
        <w:t>本项目的风险综合评定为：一般风险。需要采取一定的防范措施。</w:t>
      </w:r>
    </w:p>
    <w:p w14:paraId="1EA201CC" w14:textId="77777777" w:rsidR="001A2929" w:rsidRPr="002465B8" w:rsidRDefault="004C5F05" w:rsidP="002465B8">
      <w:pPr>
        <w:pStyle w:val="3"/>
        <w:ind w:hanging="4817"/>
      </w:pPr>
      <w:bookmarkStart w:id="372" w:name="_Toc10125"/>
      <w:bookmarkStart w:id="373" w:name="_Toc136523688"/>
      <w:bookmarkStart w:id="374" w:name="_Toc113"/>
      <w:bookmarkStart w:id="375" w:name="_Toc124696303"/>
      <w:bookmarkStart w:id="376" w:name="_Toc2082"/>
      <w:bookmarkStart w:id="377" w:name="_Toc128838720"/>
      <w:bookmarkStart w:id="378" w:name="_Toc128606667"/>
      <w:bookmarkStart w:id="379" w:name="_Toc128840794"/>
      <w:bookmarkStart w:id="380" w:name="_Toc26603"/>
      <w:bookmarkStart w:id="381" w:name="_Toc13139"/>
      <w:bookmarkStart w:id="382" w:name="_Toc135042493"/>
      <w:bookmarkStart w:id="383" w:name="_Toc13162"/>
      <w:bookmarkStart w:id="384" w:name="_Toc4530"/>
      <w:bookmarkStart w:id="385" w:name="_Toc128839784"/>
      <w:bookmarkStart w:id="386" w:name="_Toc202624700"/>
      <w:r w:rsidRPr="002465B8">
        <w:rPr>
          <w:rFonts w:hint="eastAsia"/>
        </w:rPr>
        <w:t>风险对策与控制</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p>
    <w:p w14:paraId="482BA7FB" w14:textId="77777777" w:rsidR="001A2929" w:rsidRDefault="004C5F05">
      <w:pPr>
        <w:pStyle w:val="4"/>
        <w:spacing w:line="480" w:lineRule="auto"/>
        <w:ind w:left="0"/>
        <w:rPr>
          <w:rFonts w:cs="宋体"/>
          <w:sz w:val="24"/>
          <w:lang w:val="zh-CN"/>
        </w:rPr>
      </w:pPr>
      <w:bookmarkStart w:id="387" w:name="_Toc135042494"/>
      <w:bookmarkStart w:id="388" w:name="_Toc136523689"/>
      <w:bookmarkStart w:id="389" w:name="_Toc8704"/>
      <w:bookmarkStart w:id="390" w:name="_Toc128606668"/>
      <w:bookmarkStart w:id="391" w:name="_Toc15421"/>
      <w:bookmarkStart w:id="392" w:name="_Toc2045"/>
      <w:bookmarkStart w:id="393" w:name="_Toc7778"/>
      <w:bookmarkStart w:id="394" w:name="_Toc124696304"/>
      <w:bookmarkStart w:id="395" w:name="_Toc24587"/>
      <w:bookmarkStart w:id="396" w:name="_Toc28530"/>
      <w:bookmarkStart w:id="397" w:name="_Toc31192"/>
      <w:r>
        <w:rPr>
          <w:rFonts w:cs="宋体" w:hint="eastAsia"/>
          <w:sz w:val="24"/>
          <w:lang w:val="zh-CN"/>
        </w:rPr>
        <w:t>风险对策</w:t>
      </w:r>
      <w:bookmarkEnd w:id="387"/>
      <w:bookmarkEnd w:id="388"/>
      <w:bookmarkEnd w:id="389"/>
      <w:bookmarkEnd w:id="390"/>
      <w:bookmarkEnd w:id="391"/>
      <w:bookmarkEnd w:id="392"/>
      <w:bookmarkEnd w:id="393"/>
      <w:bookmarkEnd w:id="394"/>
      <w:bookmarkEnd w:id="395"/>
      <w:bookmarkEnd w:id="396"/>
      <w:bookmarkEnd w:id="397"/>
    </w:p>
    <w:p w14:paraId="4DD81CDA" w14:textId="77777777" w:rsidR="001A2929" w:rsidRDefault="004C5F05">
      <w:pPr>
        <w:pStyle w:val="L-"/>
        <w:spacing w:beforeLines="0" w:before="0" w:afterLines="0" w:after="0"/>
        <w:ind w:firstLine="480"/>
        <w:rPr>
          <w:rFonts w:cs="宋体"/>
          <w:szCs w:val="24"/>
        </w:rPr>
      </w:pPr>
      <w:r>
        <w:rPr>
          <w:rFonts w:cs="宋体" w:hint="eastAsia"/>
          <w:szCs w:val="24"/>
        </w:rPr>
        <w:t>由于风险具有威胁和机会并存的特征，所以应对分析的对策可以归纳为消极风险的应对策略及积极风险的应用策略。前者的具体对策一般包括风险回避、风险减轻、风险转移和风险接受。后者着眼于对机会的把握和充分利用，本项目只对主要的风险表现为前者，因此下面将对前者进行分析：</w:t>
      </w:r>
    </w:p>
    <w:tbl>
      <w:tblPr>
        <w:tblW w:w="5000" w:type="pct"/>
        <w:tblLayout w:type="fixed"/>
        <w:tblLook w:val="04A0" w:firstRow="1" w:lastRow="0" w:firstColumn="1" w:lastColumn="0" w:noHBand="0" w:noVBand="1"/>
      </w:tblPr>
      <w:tblGrid>
        <w:gridCol w:w="737"/>
        <w:gridCol w:w="1185"/>
        <w:gridCol w:w="2669"/>
        <w:gridCol w:w="4085"/>
      </w:tblGrid>
      <w:tr w:rsidR="001A2929" w14:paraId="49F3D404" w14:textId="77777777">
        <w:trPr>
          <w:trHeight w:val="240"/>
          <w:tblHeader/>
        </w:trPr>
        <w:tc>
          <w:tcPr>
            <w:tcW w:w="425" w:type="pct"/>
            <w:tcBorders>
              <w:top w:val="single" w:sz="4" w:space="0" w:color="auto"/>
              <w:left w:val="single" w:sz="4" w:space="0" w:color="auto"/>
              <w:bottom w:val="single" w:sz="4" w:space="0" w:color="auto"/>
              <w:right w:val="single" w:sz="4" w:space="0" w:color="auto"/>
            </w:tcBorders>
            <w:shd w:val="clear" w:color="000000" w:fill="D9D9D9"/>
            <w:noWrap/>
            <w:vAlign w:val="center"/>
          </w:tcPr>
          <w:p w14:paraId="76D7BAC6" w14:textId="77777777" w:rsidR="001A2929" w:rsidRDefault="004C5F05">
            <w:pPr>
              <w:spacing w:line="240" w:lineRule="auto"/>
              <w:ind w:firstLineChars="0" w:firstLine="0"/>
              <w:rPr>
                <w:rFonts w:cs="宋体"/>
                <w:b/>
                <w:bCs/>
                <w:color w:val="000000"/>
                <w:szCs w:val="24"/>
              </w:rPr>
            </w:pPr>
            <w:r>
              <w:rPr>
                <w:rFonts w:cs="宋体" w:hint="eastAsia"/>
                <w:b/>
                <w:bCs/>
                <w:color w:val="000000"/>
                <w:szCs w:val="24"/>
              </w:rPr>
              <w:lastRenderedPageBreak/>
              <w:t>序号</w:t>
            </w:r>
          </w:p>
        </w:tc>
        <w:tc>
          <w:tcPr>
            <w:tcW w:w="683" w:type="pct"/>
            <w:tcBorders>
              <w:top w:val="single" w:sz="4" w:space="0" w:color="auto"/>
              <w:left w:val="nil"/>
              <w:bottom w:val="single" w:sz="4" w:space="0" w:color="auto"/>
              <w:right w:val="single" w:sz="4" w:space="0" w:color="auto"/>
            </w:tcBorders>
            <w:shd w:val="clear" w:color="000000" w:fill="D9D9D9"/>
            <w:noWrap/>
            <w:vAlign w:val="center"/>
          </w:tcPr>
          <w:p w14:paraId="4D252721" w14:textId="77777777" w:rsidR="001A2929" w:rsidRDefault="004C5F05">
            <w:pPr>
              <w:spacing w:line="240" w:lineRule="auto"/>
              <w:ind w:firstLineChars="0" w:firstLine="0"/>
              <w:rPr>
                <w:rFonts w:cs="宋体"/>
                <w:b/>
                <w:bCs/>
                <w:color w:val="000000"/>
                <w:szCs w:val="24"/>
              </w:rPr>
            </w:pPr>
            <w:r>
              <w:rPr>
                <w:rFonts w:cs="宋体" w:hint="eastAsia"/>
                <w:b/>
                <w:bCs/>
                <w:color w:val="000000"/>
                <w:szCs w:val="24"/>
              </w:rPr>
              <w:t>风险类型</w:t>
            </w:r>
          </w:p>
        </w:tc>
        <w:tc>
          <w:tcPr>
            <w:tcW w:w="1538" w:type="pct"/>
            <w:tcBorders>
              <w:top w:val="single" w:sz="4" w:space="0" w:color="auto"/>
              <w:left w:val="nil"/>
              <w:bottom w:val="single" w:sz="4" w:space="0" w:color="auto"/>
              <w:right w:val="single" w:sz="4" w:space="0" w:color="auto"/>
            </w:tcBorders>
            <w:shd w:val="clear" w:color="000000" w:fill="D9D9D9"/>
            <w:noWrap/>
            <w:vAlign w:val="center"/>
          </w:tcPr>
          <w:p w14:paraId="255AF7BA" w14:textId="77777777" w:rsidR="001A2929" w:rsidRDefault="004C5F05">
            <w:pPr>
              <w:spacing w:line="240" w:lineRule="auto"/>
              <w:ind w:firstLineChars="0" w:firstLine="0"/>
              <w:rPr>
                <w:rFonts w:cs="宋体"/>
                <w:b/>
                <w:bCs/>
                <w:color w:val="000000"/>
                <w:szCs w:val="24"/>
              </w:rPr>
            </w:pPr>
            <w:r>
              <w:rPr>
                <w:rFonts w:cs="宋体" w:hint="eastAsia"/>
                <w:b/>
                <w:bCs/>
                <w:color w:val="000000"/>
                <w:szCs w:val="24"/>
              </w:rPr>
              <w:t>风险内容</w:t>
            </w:r>
          </w:p>
        </w:tc>
        <w:tc>
          <w:tcPr>
            <w:tcW w:w="2354" w:type="pct"/>
            <w:tcBorders>
              <w:top w:val="single" w:sz="4" w:space="0" w:color="auto"/>
              <w:left w:val="nil"/>
              <w:bottom w:val="single" w:sz="4" w:space="0" w:color="auto"/>
              <w:right w:val="single" w:sz="4" w:space="0" w:color="auto"/>
            </w:tcBorders>
            <w:shd w:val="clear" w:color="000000" w:fill="D9D9D9"/>
            <w:vAlign w:val="center"/>
          </w:tcPr>
          <w:p w14:paraId="2DDE7323" w14:textId="77777777" w:rsidR="001A2929" w:rsidRDefault="004C5F05">
            <w:pPr>
              <w:spacing w:line="240" w:lineRule="auto"/>
              <w:ind w:firstLineChars="0" w:firstLine="0"/>
              <w:rPr>
                <w:rFonts w:cs="宋体"/>
                <w:b/>
                <w:bCs/>
                <w:color w:val="000000"/>
                <w:szCs w:val="24"/>
              </w:rPr>
            </w:pPr>
            <w:r>
              <w:rPr>
                <w:rFonts w:cs="宋体" w:hint="eastAsia"/>
                <w:b/>
                <w:bCs/>
                <w:color w:val="000000"/>
                <w:szCs w:val="24"/>
              </w:rPr>
              <w:t>采取的对策</w:t>
            </w:r>
          </w:p>
        </w:tc>
      </w:tr>
      <w:tr w:rsidR="001A2929" w14:paraId="5F4DF3DF" w14:textId="77777777">
        <w:trPr>
          <w:trHeight w:val="240"/>
        </w:trPr>
        <w:tc>
          <w:tcPr>
            <w:tcW w:w="4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19702D" w14:textId="77777777" w:rsidR="001A2929" w:rsidRDefault="004C5F05">
            <w:pPr>
              <w:spacing w:line="240" w:lineRule="auto"/>
              <w:ind w:firstLineChars="0" w:firstLine="0"/>
              <w:rPr>
                <w:rFonts w:cs="宋体"/>
                <w:b/>
                <w:bCs/>
                <w:color w:val="000000"/>
                <w:szCs w:val="24"/>
              </w:rPr>
            </w:pPr>
            <w:r>
              <w:rPr>
                <w:rFonts w:cs="宋体" w:hint="eastAsia"/>
                <w:color w:val="000000"/>
                <w:szCs w:val="24"/>
              </w:rPr>
              <w:t>1</w:t>
            </w:r>
          </w:p>
        </w:tc>
        <w:tc>
          <w:tcPr>
            <w:tcW w:w="683" w:type="pct"/>
            <w:tcBorders>
              <w:top w:val="single" w:sz="4" w:space="0" w:color="auto"/>
              <w:left w:val="nil"/>
              <w:bottom w:val="single" w:sz="4" w:space="0" w:color="auto"/>
              <w:right w:val="single" w:sz="4" w:space="0" w:color="auto"/>
            </w:tcBorders>
            <w:shd w:val="clear" w:color="auto" w:fill="auto"/>
            <w:noWrap/>
            <w:vAlign w:val="center"/>
          </w:tcPr>
          <w:p w14:paraId="2CF13635" w14:textId="77777777" w:rsidR="001A2929" w:rsidRDefault="004C5F05">
            <w:pPr>
              <w:spacing w:line="240" w:lineRule="auto"/>
              <w:ind w:firstLineChars="0" w:firstLine="0"/>
              <w:rPr>
                <w:rFonts w:cs="宋体"/>
                <w:b/>
                <w:bCs/>
                <w:color w:val="000000"/>
                <w:szCs w:val="24"/>
              </w:rPr>
            </w:pPr>
            <w:r>
              <w:rPr>
                <w:rFonts w:cs="宋体" w:hint="eastAsia"/>
                <w:color w:val="000000"/>
                <w:szCs w:val="24"/>
              </w:rPr>
              <w:t>政策风险</w:t>
            </w:r>
          </w:p>
        </w:tc>
        <w:tc>
          <w:tcPr>
            <w:tcW w:w="1538" w:type="pct"/>
            <w:tcBorders>
              <w:top w:val="single" w:sz="4" w:space="0" w:color="auto"/>
              <w:left w:val="nil"/>
              <w:bottom w:val="single" w:sz="4" w:space="0" w:color="auto"/>
              <w:right w:val="single" w:sz="4" w:space="0" w:color="auto"/>
            </w:tcBorders>
            <w:shd w:val="clear" w:color="auto" w:fill="auto"/>
            <w:noWrap/>
            <w:vAlign w:val="center"/>
          </w:tcPr>
          <w:p w14:paraId="3CB94A26" w14:textId="77777777" w:rsidR="001A2929" w:rsidRDefault="004C5F05">
            <w:pPr>
              <w:spacing w:line="240" w:lineRule="auto"/>
              <w:ind w:firstLineChars="0" w:firstLine="0"/>
              <w:rPr>
                <w:rFonts w:cs="宋体"/>
                <w:b/>
                <w:bCs/>
                <w:color w:val="000000"/>
                <w:szCs w:val="24"/>
              </w:rPr>
            </w:pPr>
            <w:r>
              <w:rPr>
                <w:rFonts w:cs="宋体" w:hint="eastAsia"/>
                <w:color w:val="000000"/>
                <w:szCs w:val="24"/>
              </w:rPr>
              <w:t>政策的改变带来风险</w:t>
            </w:r>
          </w:p>
        </w:tc>
        <w:tc>
          <w:tcPr>
            <w:tcW w:w="2354" w:type="pct"/>
            <w:tcBorders>
              <w:top w:val="single" w:sz="4" w:space="0" w:color="auto"/>
              <w:left w:val="nil"/>
              <w:bottom w:val="single" w:sz="4" w:space="0" w:color="auto"/>
              <w:right w:val="single" w:sz="4" w:space="0" w:color="auto"/>
            </w:tcBorders>
            <w:shd w:val="clear" w:color="auto" w:fill="auto"/>
            <w:vAlign w:val="center"/>
          </w:tcPr>
          <w:p w14:paraId="2B5E64CE" w14:textId="77777777" w:rsidR="001A2929" w:rsidRDefault="004C5F05">
            <w:pPr>
              <w:spacing w:line="240" w:lineRule="auto"/>
              <w:ind w:firstLineChars="0" w:firstLine="0"/>
              <w:rPr>
                <w:rFonts w:cs="宋体"/>
                <w:b/>
                <w:bCs/>
                <w:color w:val="000000"/>
                <w:szCs w:val="24"/>
              </w:rPr>
            </w:pPr>
            <w:r>
              <w:rPr>
                <w:rFonts w:cs="宋体" w:hint="eastAsia"/>
                <w:color w:val="000000"/>
                <w:szCs w:val="24"/>
              </w:rPr>
              <w:t>采用风险减轻对策，分析政策造成的威胁，对项目的影响范围，把损失控制最小</w:t>
            </w:r>
          </w:p>
        </w:tc>
      </w:tr>
      <w:tr w:rsidR="001A2929" w14:paraId="584A3B22" w14:textId="77777777">
        <w:trPr>
          <w:trHeight w:val="240"/>
        </w:trPr>
        <w:tc>
          <w:tcPr>
            <w:tcW w:w="425" w:type="pct"/>
            <w:tcBorders>
              <w:top w:val="nil"/>
              <w:left w:val="single" w:sz="4" w:space="0" w:color="auto"/>
              <w:bottom w:val="single" w:sz="4" w:space="0" w:color="auto"/>
              <w:right w:val="single" w:sz="4" w:space="0" w:color="auto"/>
            </w:tcBorders>
            <w:shd w:val="clear" w:color="auto" w:fill="auto"/>
            <w:noWrap/>
            <w:vAlign w:val="center"/>
          </w:tcPr>
          <w:p w14:paraId="4C91A553" w14:textId="77777777" w:rsidR="001A2929" w:rsidRDefault="004C5F05">
            <w:pPr>
              <w:spacing w:line="240" w:lineRule="auto"/>
              <w:ind w:firstLineChars="0" w:firstLine="0"/>
              <w:rPr>
                <w:rFonts w:cs="宋体"/>
                <w:color w:val="000000"/>
                <w:szCs w:val="24"/>
              </w:rPr>
            </w:pPr>
            <w:r>
              <w:rPr>
                <w:rFonts w:cs="宋体" w:hint="eastAsia"/>
                <w:color w:val="000000"/>
                <w:szCs w:val="24"/>
              </w:rPr>
              <w:t>2</w:t>
            </w:r>
          </w:p>
        </w:tc>
        <w:tc>
          <w:tcPr>
            <w:tcW w:w="683" w:type="pct"/>
            <w:tcBorders>
              <w:top w:val="nil"/>
              <w:left w:val="nil"/>
              <w:bottom w:val="single" w:sz="4" w:space="0" w:color="auto"/>
              <w:right w:val="single" w:sz="4" w:space="0" w:color="auto"/>
            </w:tcBorders>
            <w:shd w:val="clear" w:color="auto" w:fill="auto"/>
            <w:vAlign w:val="center"/>
          </w:tcPr>
          <w:p w14:paraId="0A804FE6" w14:textId="77777777" w:rsidR="001A2929" w:rsidRDefault="004C5F05">
            <w:pPr>
              <w:spacing w:line="240" w:lineRule="auto"/>
              <w:ind w:firstLineChars="0" w:firstLine="0"/>
              <w:rPr>
                <w:rFonts w:cs="宋体"/>
                <w:color w:val="000000"/>
                <w:szCs w:val="24"/>
              </w:rPr>
            </w:pPr>
            <w:r>
              <w:rPr>
                <w:rFonts w:cs="宋体" w:hint="eastAsia"/>
                <w:color w:val="000000"/>
                <w:szCs w:val="24"/>
              </w:rPr>
              <w:t>经济风险</w:t>
            </w:r>
          </w:p>
        </w:tc>
        <w:tc>
          <w:tcPr>
            <w:tcW w:w="1538" w:type="pct"/>
            <w:tcBorders>
              <w:top w:val="nil"/>
              <w:left w:val="nil"/>
              <w:bottom w:val="single" w:sz="4" w:space="0" w:color="auto"/>
              <w:right w:val="single" w:sz="4" w:space="0" w:color="auto"/>
            </w:tcBorders>
            <w:shd w:val="clear" w:color="auto" w:fill="auto"/>
            <w:noWrap/>
            <w:vAlign w:val="center"/>
          </w:tcPr>
          <w:p w14:paraId="7785EFDC" w14:textId="77777777" w:rsidR="001A2929" w:rsidRDefault="004C5F05">
            <w:pPr>
              <w:spacing w:line="240" w:lineRule="auto"/>
              <w:ind w:firstLineChars="0" w:firstLine="0"/>
              <w:rPr>
                <w:rFonts w:cs="宋体"/>
                <w:color w:val="000000"/>
                <w:szCs w:val="24"/>
              </w:rPr>
            </w:pPr>
            <w:r>
              <w:rPr>
                <w:rFonts w:cs="宋体" w:hint="eastAsia"/>
                <w:color w:val="000000"/>
                <w:szCs w:val="24"/>
              </w:rPr>
              <w:t>工程变更造成的费用增加</w:t>
            </w:r>
          </w:p>
        </w:tc>
        <w:tc>
          <w:tcPr>
            <w:tcW w:w="2354" w:type="pct"/>
            <w:tcBorders>
              <w:top w:val="nil"/>
              <w:left w:val="nil"/>
              <w:bottom w:val="single" w:sz="4" w:space="0" w:color="auto"/>
              <w:right w:val="single" w:sz="4" w:space="0" w:color="auto"/>
            </w:tcBorders>
            <w:shd w:val="clear" w:color="auto" w:fill="auto"/>
            <w:vAlign w:val="center"/>
          </w:tcPr>
          <w:p w14:paraId="684FCBCC" w14:textId="77777777" w:rsidR="001A2929" w:rsidRDefault="004C5F05">
            <w:pPr>
              <w:spacing w:line="240" w:lineRule="auto"/>
              <w:ind w:firstLineChars="0" w:firstLine="0"/>
              <w:rPr>
                <w:rFonts w:cs="宋体"/>
                <w:color w:val="000000"/>
                <w:szCs w:val="24"/>
              </w:rPr>
            </w:pPr>
            <w:r>
              <w:rPr>
                <w:rFonts w:cs="宋体" w:hint="eastAsia"/>
                <w:color w:val="000000"/>
                <w:szCs w:val="24"/>
              </w:rPr>
              <w:t>采用风险转移对策，采用固定总价合同，避免工程变更造成的影响。</w:t>
            </w:r>
          </w:p>
        </w:tc>
      </w:tr>
      <w:tr w:rsidR="001A2929" w14:paraId="0C029FC4" w14:textId="77777777">
        <w:trPr>
          <w:trHeight w:val="480"/>
        </w:trPr>
        <w:tc>
          <w:tcPr>
            <w:tcW w:w="425" w:type="pct"/>
            <w:tcBorders>
              <w:top w:val="nil"/>
              <w:left w:val="single" w:sz="4" w:space="0" w:color="auto"/>
              <w:bottom w:val="single" w:sz="4" w:space="0" w:color="auto"/>
              <w:right w:val="single" w:sz="4" w:space="0" w:color="auto"/>
            </w:tcBorders>
            <w:shd w:val="clear" w:color="auto" w:fill="auto"/>
            <w:noWrap/>
            <w:vAlign w:val="center"/>
          </w:tcPr>
          <w:p w14:paraId="32CB6204" w14:textId="77777777" w:rsidR="001A2929" w:rsidRDefault="004C5F05">
            <w:pPr>
              <w:spacing w:line="240" w:lineRule="auto"/>
              <w:ind w:firstLineChars="0" w:firstLine="0"/>
              <w:rPr>
                <w:rFonts w:cs="宋体"/>
                <w:color w:val="000000"/>
                <w:szCs w:val="24"/>
              </w:rPr>
            </w:pPr>
            <w:r>
              <w:rPr>
                <w:rFonts w:cs="宋体" w:hint="eastAsia"/>
                <w:color w:val="000000"/>
                <w:szCs w:val="24"/>
              </w:rPr>
              <w:t>3</w:t>
            </w:r>
          </w:p>
        </w:tc>
        <w:tc>
          <w:tcPr>
            <w:tcW w:w="683" w:type="pct"/>
            <w:tcBorders>
              <w:top w:val="nil"/>
              <w:left w:val="nil"/>
              <w:bottom w:val="single" w:sz="4" w:space="0" w:color="auto"/>
              <w:right w:val="single" w:sz="4" w:space="0" w:color="auto"/>
            </w:tcBorders>
            <w:shd w:val="clear" w:color="auto" w:fill="auto"/>
            <w:vAlign w:val="center"/>
          </w:tcPr>
          <w:p w14:paraId="3F7C050D" w14:textId="77777777" w:rsidR="001A2929" w:rsidRDefault="004C5F05">
            <w:pPr>
              <w:spacing w:line="240" w:lineRule="auto"/>
              <w:ind w:firstLineChars="0" w:firstLine="0"/>
              <w:rPr>
                <w:rFonts w:cs="宋体"/>
                <w:color w:val="000000"/>
                <w:szCs w:val="24"/>
              </w:rPr>
            </w:pPr>
            <w:r>
              <w:rPr>
                <w:rFonts w:cs="宋体" w:hint="eastAsia"/>
                <w:color w:val="000000"/>
                <w:szCs w:val="24"/>
              </w:rPr>
              <w:t>技术风险</w:t>
            </w:r>
          </w:p>
        </w:tc>
        <w:tc>
          <w:tcPr>
            <w:tcW w:w="1538" w:type="pct"/>
            <w:tcBorders>
              <w:top w:val="nil"/>
              <w:left w:val="nil"/>
              <w:bottom w:val="single" w:sz="4" w:space="0" w:color="auto"/>
              <w:right w:val="single" w:sz="4" w:space="0" w:color="auto"/>
            </w:tcBorders>
            <w:shd w:val="clear" w:color="auto" w:fill="auto"/>
            <w:noWrap/>
            <w:vAlign w:val="center"/>
          </w:tcPr>
          <w:p w14:paraId="13DA9626" w14:textId="77777777" w:rsidR="001A2929" w:rsidRDefault="004C5F05">
            <w:pPr>
              <w:spacing w:line="240" w:lineRule="auto"/>
              <w:ind w:firstLineChars="0" w:firstLine="0"/>
              <w:rPr>
                <w:rFonts w:cs="宋体"/>
                <w:color w:val="000000"/>
                <w:szCs w:val="24"/>
              </w:rPr>
            </w:pPr>
            <w:r>
              <w:rPr>
                <w:rFonts w:cs="宋体" w:hint="eastAsia"/>
                <w:color w:val="000000"/>
                <w:szCs w:val="24"/>
              </w:rPr>
              <w:t>技术的不确定性和成熟性带来风险</w:t>
            </w:r>
          </w:p>
        </w:tc>
        <w:tc>
          <w:tcPr>
            <w:tcW w:w="2354" w:type="pct"/>
            <w:tcBorders>
              <w:top w:val="nil"/>
              <w:left w:val="nil"/>
              <w:bottom w:val="single" w:sz="4" w:space="0" w:color="auto"/>
              <w:right w:val="single" w:sz="4" w:space="0" w:color="auto"/>
            </w:tcBorders>
            <w:shd w:val="clear" w:color="auto" w:fill="auto"/>
            <w:vAlign w:val="center"/>
          </w:tcPr>
          <w:p w14:paraId="43BEDBCA" w14:textId="77777777" w:rsidR="001A2929" w:rsidRDefault="004C5F05">
            <w:pPr>
              <w:spacing w:line="240" w:lineRule="auto"/>
              <w:ind w:firstLineChars="0" w:firstLine="0"/>
              <w:rPr>
                <w:rFonts w:cs="宋体"/>
                <w:color w:val="000000"/>
                <w:szCs w:val="24"/>
              </w:rPr>
            </w:pPr>
            <w:r>
              <w:rPr>
                <w:rFonts w:cs="宋体" w:hint="eastAsia"/>
                <w:color w:val="000000"/>
                <w:szCs w:val="24"/>
              </w:rPr>
              <w:t>采用风险回避对策，改变原来方案。采用成熟的技术或新的可靠技术代替原方案，避免损失。</w:t>
            </w:r>
          </w:p>
        </w:tc>
      </w:tr>
      <w:tr w:rsidR="001A2929" w14:paraId="426EAAFB" w14:textId="77777777">
        <w:trPr>
          <w:trHeight w:val="960"/>
        </w:trPr>
        <w:tc>
          <w:tcPr>
            <w:tcW w:w="425" w:type="pct"/>
            <w:tcBorders>
              <w:top w:val="nil"/>
              <w:left w:val="single" w:sz="4" w:space="0" w:color="auto"/>
              <w:bottom w:val="single" w:sz="4" w:space="0" w:color="auto"/>
              <w:right w:val="single" w:sz="4" w:space="0" w:color="auto"/>
            </w:tcBorders>
            <w:shd w:val="clear" w:color="auto" w:fill="auto"/>
            <w:noWrap/>
            <w:vAlign w:val="center"/>
          </w:tcPr>
          <w:p w14:paraId="5BB7CB56" w14:textId="77777777" w:rsidR="001A2929" w:rsidRDefault="004C5F05">
            <w:pPr>
              <w:spacing w:line="240" w:lineRule="auto"/>
              <w:ind w:firstLineChars="0" w:firstLine="0"/>
              <w:rPr>
                <w:rFonts w:cs="宋体"/>
                <w:color w:val="000000"/>
                <w:szCs w:val="24"/>
              </w:rPr>
            </w:pPr>
            <w:r>
              <w:rPr>
                <w:rFonts w:cs="宋体" w:hint="eastAsia"/>
                <w:color w:val="000000"/>
                <w:szCs w:val="24"/>
              </w:rPr>
              <w:t>4</w:t>
            </w:r>
          </w:p>
        </w:tc>
        <w:tc>
          <w:tcPr>
            <w:tcW w:w="683" w:type="pct"/>
            <w:tcBorders>
              <w:top w:val="nil"/>
              <w:left w:val="nil"/>
              <w:bottom w:val="single" w:sz="4" w:space="0" w:color="auto"/>
              <w:right w:val="single" w:sz="4" w:space="0" w:color="auto"/>
            </w:tcBorders>
            <w:shd w:val="clear" w:color="auto" w:fill="auto"/>
            <w:vAlign w:val="center"/>
          </w:tcPr>
          <w:p w14:paraId="350097BB" w14:textId="77777777" w:rsidR="001A2929" w:rsidRDefault="004C5F05">
            <w:pPr>
              <w:spacing w:line="240" w:lineRule="auto"/>
              <w:ind w:firstLineChars="0" w:firstLine="0"/>
              <w:rPr>
                <w:rFonts w:cs="宋体"/>
                <w:color w:val="000000"/>
                <w:szCs w:val="24"/>
              </w:rPr>
            </w:pPr>
            <w:r>
              <w:rPr>
                <w:rFonts w:cs="宋体" w:hint="eastAsia"/>
                <w:color w:val="000000"/>
                <w:szCs w:val="24"/>
              </w:rPr>
              <w:t>管理风险</w:t>
            </w:r>
          </w:p>
        </w:tc>
        <w:tc>
          <w:tcPr>
            <w:tcW w:w="1538" w:type="pct"/>
            <w:tcBorders>
              <w:top w:val="nil"/>
              <w:left w:val="nil"/>
              <w:bottom w:val="single" w:sz="4" w:space="0" w:color="auto"/>
              <w:right w:val="single" w:sz="4" w:space="0" w:color="auto"/>
            </w:tcBorders>
            <w:shd w:val="clear" w:color="auto" w:fill="auto"/>
            <w:noWrap/>
            <w:vAlign w:val="center"/>
          </w:tcPr>
          <w:p w14:paraId="72C9B394" w14:textId="77777777" w:rsidR="001A2929" w:rsidRDefault="004C5F05">
            <w:pPr>
              <w:spacing w:line="240" w:lineRule="auto"/>
              <w:ind w:firstLineChars="0" w:firstLine="0"/>
              <w:rPr>
                <w:rFonts w:cs="宋体"/>
                <w:color w:val="000000"/>
                <w:szCs w:val="24"/>
              </w:rPr>
            </w:pPr>
            <w:r>
              <w:rPr>
                <w:rFonts w:cs="宋体" w:hint="eastAsia"/>
                <w:color w:val="000000"/>
                <w:szCs w:val="24"/>
              </w:rPr>
              <w:t>组织缺乏管理经验，导致项目实施过程失控。</w:t>
            </w:r>
          </w:p>
        </w:tc>
        <w:tc>
          <w:tcPr>
            <w:tcW w:w="2354" w:type="pct"/>
            <w:tcBorders>
              <w:top w:val="nil"/>
              <w:left w:val="nil"/>
              <w:bottom w:val="single" w:sz="4" w:space="0" w:color="auto"/>
              <w:right w:val="single" w:sz="4" w:space="0" w:color="auto"/>
            </w:tcBorders>
            <w:shd w:val="clear" w:color="auto" w:fill="auto"/>
            <w:vAlign w:val="center"/>
          </w:tcPr>
          <w:p w14:paraId="3EFB1C04" w14:textId="77777777" w:rsidR="001A2929" w:rsidRDefault="004C5F05">
            <w:pPr>
              <w:spacing w:line="240" w:lineRule="auto"/>
              <w:ind w:firstLineChars="0" w:firstLine="0"/>
              <w:rPr>
                <w:rFonts w:cs="宋体"/>
                <w:color w:val="000000"/>
                <w:szCs w:val="24"/>
              </w:rPr>
            </w:pPr>
            <w:r>
              <w:rPr>
                <w:rFonts w:cs="宋体" w:hint="eastAsia"/>
                <w:color w:val="000000"/>
                <w:szCs w:val="24"/>
              </w:rPr>
              <w:t>采用风险转移对策，采用全过程监理，协助对项目的全程管理；基建项目采用代建制管理模式，采用专业的项目管理公司负责项目管理；采用技术合格的第三方测试公司确保项目指标符合规划要求。在合同条款中转移本项目的实施风险。</w:t>
            </w:r>
          </w:p>
        </w:tc>
      </w:tr>
      <w:tr w:rsidR="001A2929" w14:paraId="090B46D9" w14:textId="77777777">
        <w:trPr>
          <w:trHeight w:val="240"/>
        </w:trPr>
        <w:tc>
          <w:tcPr>
            <w:tcW w:w="425" w:type="pct"/>
            <w:tcBorders>
              <w:top w:val="nil"/>
              <w:left w:val="single" w:sz="4" w:space="0" w:color="auto"/>
              <w:bottom w:val="single" w:sz="4" w:space="0" w:color="auto"/>
              <w:right w:val="single" w:sz="4" w:space="0" w:color="auto"/>
            </w:tcBorders>
            <w:shd w:val="clear" w:color="auto" w:fill="auto"/>
            <w:noWrap/>
            <w:vAlign w:val="center"/>
          </w:tcPr>
          <w:p w14:paraId="2AA23DBF" w14:textId="77777777" w:rsidR="001A2929" w:rsidRDefault="004C5F05">
            <w:pPr>
              <w:spacing w:line="240" w:lineRule="auto"/>
              <w:ind w:firstLineChars="0" w:firstLine="0"/>
              <w:rPr>
                <w:rFonts w:cs="宋体"/>
                <w:color w:val="000000"/>
                <w:szCs w:val="24"/>
              </w:rPr>
            </w:pPr>
            <w:r>
              <w:rPr>
                <w:rFonts w:cs="宋体" w:hint="eastAsia"/>
                <w:color w:val="000000"/>
                <w:szCs w:val="24"/>
              </w:rPr>
              <w:t>5</w:t>
            </w:r>
          </w:p>
        </w:tc>
        <w:tc>
          <w:tcPr>
            <w:tcW w:w="683" w:type="pct"/>
            <w:tcBorders>
              <w:top w:val="nil"/>
              <w:left w:val="nil"/>
              <w:bottom w:val="single" w:sz="4" w:space="0" w:color="auto"/>
              <w:right w:val="single" w:sz="4" w:space="0" w:color="auto"/>
            </w:tcBorders>
            <w:shd w:val="clear" w:color="auto" w:fill="auto"/>
            <w:vAlign w:val="center"/>
          </w:tcPr>
          <w:p w14:paraId="2D2784B5" w14:textId="77777777" w:rsidR="001A2929" w:rsidRDefault="004C5F05">
            <w:pPr>
              <w:spacing w:line="240" w:lineRule="auto"/>
              <w:ind w:firstLineChars="0" w:firstLine="0"/>
              <w:rPr>
                <w:rFonts w:cs="宋体"/>
                <w:color w:val="000000"/>
                <w:szCs w:val="24"/>
              </w:rPr>
            </w:pPr>
            <w:r>
              <w:rPr>
                <w:rFonts w:cs="宋体" w:hint="eastAsia"/>
                <w:color w:val="000000"/>
                <w:szCs w:val="24"/>
              </w:rPr>
              <w:t>进度风险</w:t>
            </w:r>
          </w:p>
        </w:tc>
        <w:tc>
          <w:tcPr>
            <w:tcW w:w="1538" w:type="pct"/>
            <w:tcBorders>
              <w:top w:val="nil"/>
              <w:left w:val="nil"/>
              <w:bottom w:val="single" w:sz="4" w:space="0" w:color="auto"/>
              <w:right w:val="single" w:sz="4" w:space="0" w:color="auto"/>
            </w:tcBorders>
            <w:shd w:val="clear" w:color="auto" w:fill="auto"/>
            <w:noWrap/>
            <w:vAlign w:val="center"/>
          </w:tcPr>
          <w:p w14:paraId="601ACFB2" w14:textId="77777777" w:rsidR="001A2929" w:rsidRDefault="004C5F05">
            <w:pPr>
              <w:spacing w:line="240" w:lineRule="auto"/>
              <w:ind w:firstLineChars="0" w:firstLine="0"/>
              <w:rPr>
                <w:rFonts w:cs="宋体"/>
                <w:color w:val="000000"/>
                <w:szCs w:val="24"/>
              </w:rPr>
            </w:pPr>
            <w:r>
              <w:rPr>
                <w:rFonts w:cs="宋体" w:hint="eastAsia"/>
                <w:color w:val="000000"/>
                <w:szCs w:val="24"/>
              </w:rPr>
              <w:t>工程进度对工期和造价成的影响</w:t>
            </w:r>
          </w:p>
        </w:tc>
        <w:tc>
          <w:tcPr>
            <w:tcW w:w="2354" w:type="pct"/>
            <w:tcBorders>
              <w:top w:val="nil"/>
              <w:left w:val="nil"/>
              <w:bottom w:val="single" w:sz="4" w:space="0" w:color="auto"/>
              <w:right w:val="single" w:sz="4" w:space="0" w:color="auto"/>
            </w:tcBorders>
            <w:shd w:val="clear" w:color="auto" w:fill="auto"/>
            <w:vAlign w:val="center"/>
          </w:tcPr>
          <w:p w14:paraId="7F9EC57D" w14:textId="77777777" w:rsidR="001A2929" w:rsidRDefault="004C5F05">
            <w:pPr>
              <w:spacing w:line="240" w:lineRule="auto"/>
              <w:ind w:firstLineChars="0" w:firstLine="0"/>
              <w:rPr>
                <w:rFonts w:cs="宋体"/>
                <w:color w:val="000000"/>
                <w:szCs w:val="24"/>
              </w:rPr>
            </w:pPr>
            <w:r>
              <w:rPr>
                <w:rFonts w:cs="宋体" w:hint="eastAsia"/>
                <w:color w:val="000000"/>
                <w:szCs w:val="24"/>
              </w:rPr>
              <w:t>采用风险减轻，制定安全防范措施，制定完善的施工组织计划和应急方案，减轻事故造成影响，</w:t>
            </w:r>
          </w:p>
        </w:tc>
      </w:tr>
    </w:tbl>
    <w:p w14:paraId="10A99ED1" w14:textId="77777777" w:rsidR="001A2929" w:rsidRDefault="004C5F05">
      <w:pPr>
        <w:pStyle w:val="4"/>
        <w:spacing w:line="480" w:lineRule="auto"/>
        <w:ind w:left="0"/>
        <w:rPr>
          <w:rFonts w:cs="宋体"/>
          <w:sz w:val="24"/>
          <w:lang w:val="zh-CN"/>
        </w:rPr>
      </w:pPr>
      <w:bookmarkStart w:id="398" w:name="_Toc14206"/>
      <w:bookmarkStart w:id="399" w:name="_Toc136523690"/>
      <w:bookmarkStart w:id="400" w:name="_Toc124696305"/>
      <w:bookmarkStart w:id="401" w:name="_Toc2374"/>
      <w:bookmarkStart w:id="402" w:name="_Toc17072"/>
      <w:bookmarkStart w:id="403" w:name="_Toc135042495"/>
      <w:bookmarkStart w:id="404" w:name="_Toc6022"/>
      <w:bookmarkStart w:id="405" w:name="_Toc21955"/>
      <w:bookmarkStart w:id="406" w:name="_Toc1572"/>
      <w:bookmarkStart w:id="407" w:name="_Toc128606669"/>
      <w:bookmarkStart w:id="408" w:name="_Toc2532"/>
      <w:r>
        <w:rPr>
          <w:rFonts w:cs="宋体" w:hint="eastAsia"/>
          <w:sz w:val="24"/>
          <w:lang w:val="zh-CN"/>
        </w:rPr>
        <w:t>风险控制</w:t>
      </w:r>
      <w:bookmarkEnd w:id="398"/>
      <w:bookmarkEnd w:id="399"/>
      <w:bookmarkEnd w:id="400"/>
      <w:bookmarkEnd w:id="401"/>
      <w:bookmarkEnd w:id="402"/>
      <w:bookmarkEnd w:id="403"/>
      <w:bookmarkEnd w:id="404"/>
      <w:bookmarkEnd w:id="405"/>
      <w:bookmarkEnd w:id="406"/>
      <w:bookmarkEnd w:id="407"/>
      <w:bookmarkEnd w:id="408"/>
    </w:p>
    <w:p w14:paraId="563E834D" w14:textId="77777777" w:rsidR="001A2929" w:rsidRDefault="004C5F05">
      <w:pPr>
        <w:pStyle w:val="L-"/>
        <w:spacing w:beforeLines="0" w:before="0" w:afterLines="0" w:after="0"/>
        <w:ind w:firstLine="480"/>
        <w:rPr>
          <w:rFonts w:cs="宋体"/>
          <w:szCs w:val="24"/>
        </w:rPr>
      </w:pPr>
      <w:r>
        <w:rPr>
          <w:rFonts w:cs="宋体" w:hint="eastAsia"/>
          <w:szCs w:val="24"/>
        </w:rPr>
        <w:t>通过风险分析，以获取最大的效益。综合考虑项目风险发生的概率和潜在的影响程度，本项目的整体风险较低，详细分析如下表所示。针对建设项目实施的具体过程，保障项目的顺利进行，本项目拟采用以下风险防范对策：</w:t>
      </w:r>
    </w:p>
    <w:p w14:paraId="374016D6" w14:textId="77777777" w:rsidR="001A2929" w:rsidRDefault="004C5F05">
      <w:pPr>
        <w:pStyle w:val="L-"/>
        <w:spacing w:beforeLines="0" w:before="0" w:afterLines="0" w:after="0"/>
        <w:ind w:firstLine="480"/>
        <w:rPr>
          <w:rFonts w:cs="宋体"/>
          <w:szCs w:val="24"/>
        </w:rPr>
      </w:pPr>
      <w:r>
        <w:rPr>
          <w:rFonts w:cs="宋体" w:hint="eastAsia"/>
          <w:szCs w:val="24"/>
        </w:rPr>
        <w:t>政策风险控制：跟踪政府与本项目相关的各类政策，分析政策对本项目影响，制定相应的防范措施。</w:t>
      </w:r>
    </w:p>
    <w:p w14:paraId="30B8DEDE" w14:textId="77777777" w:rsidR="001A2929" w:rsidRDefault="004C5F05">
      <w:pPr>
        <w:pStyle w:val="L-"/>
        <w:spacing w:beforeLines="0" w:before="0" w:afterLines="0" w:after="0"/>
        <w:ind w:firstLine="480"/>
        <w:rPr>
          <w:rFonts w:cs="宋体"/>
          <w:szCs w:val="24"/>
        </w:rPr>
      </w:pPr>
      <w:r>
        <w:rPr>
          <w:rFonts w:cs="宋体" w:hint="eastAsia"/>
          <w:szCs w:val="24"/>
        </w:rPr>
        <w:t>经济风险控制：采用专业的造价管理人员和项目管理人员来有效的管理项目资金，制定合理的实施计划并监督计划的贯彻执行。</w:t>
      </w:r>
    </w:p>
    <w:p w14:paraId="3F4ABD4B" w14:textId="77777777" w:rsidR="001A2929" w:rsidRDefault="004C5F05">
      <w:pPr>
        <w:pStyle w:val="L-"/>
        <w:spacing w:beforeLines="0" w:before="0" w:afterLines="0" w:after="0"/>
        <w:ind w:firstLine="480"/>
        <w:rPr>
          <w:rFonts w:cs="宋体"/>
          <w:szCs w:val="24"/>
        </w:rPr>
      </w:pPr>
      <w:r>
        <w:rPr>
          <w:rFonts w:cs="宋体" w:hint="eastAsia"/>
          <w:szCs w:val="24"/>
        </w:rPr>
        <w:t>技术风险控制：采用国内外成熟的技术，尽可能采用全国内自有知识产权的产品，对承包单位的拟派技术人员进行考核，选择有经验的技术人员。</w:t>
      </w:r>
    </w:p>
    <w:p w14:paraId="314CCD80" w14:textId="77777777" w:rsidR="001A2929" w:rsidRDefault="004C5F05">
      <w:pPr>
        <w:pStyle w:val="L-"/>
        <w:spacing w:beforeLines="0" w:before="0" w:afterLines="0" w:after="0"/>
        <w:ind w:firstLine="480"/>
        <w:rPr>
          <w:rFonts w:cs="宋体"/>
          <w:szCs w:val="24"/>
        </w:rPr>
      </w:pPr>
      <w:r>
        <w:rPr>
          <w:rFonts w:cs="宋体" w:hint="eastAsia"/>
          <w:szCs w:val="24"/>
        </w:rPr>
        <w:t>管理控制控制：本项目计划采取有效的项目管理措施，努力调动合作单位的积极。对项目实施过程中聘请良好声誉的监理团队，对项目全过程进行有效的管理。</w:t>
      </w:r>
    </w:p>
    <w:p w14:paraId="6A746683" w14:textId="77777777" w:rsidR="001A2929" w:rsidRDefault="004C5F05">
      <w:pPr>
        <w:ind w:firstLine="480"/>
      </w:pPr>
      <w:r>
        <w:rPr>
          <w:rFonts w:cs="宋体" w:hint="eastAsia"/>
        </w:rPr>
        <w:t>进度风险控制：项目建设过程中采用环保低功耗方案，通过安全对策和制定完善的应急预案，保障整个项目的建设过程安全实施，保障作业者的人身安全。</w:t>
      </w:r>
    </w:p>
    <w:sectPr w:rsidR="001A2929">
      <w:pgSz w:w="11906" w:h="16838"/>
      <w:pgMar w:top="1440" w:right="1417" w:bottom="1440" w:left="1803" w:header="851" w:footer="992" w:gutter="0"/>
      <w:cols w:space="0"/>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19CB35" w14:textId="77777777" w:rsidR="00AA49BB" w:rsidRDefault="00AA49BB">
      <w:pPr>
        <w:spacing w:line="240" w:lineRule="auto"/>
        <w:ind w:firstLine="480"/>
      </w:pPr>
      <w:r>
        <w:separator/>
      </w:r>
    </w:p>
  </w:endnote>
  <w:endnote w:type="continuationSeparator" w:id="0">
    <w:p w14:paraId="25AB4C31" w14:textId="77777777" w:rsidR="00AA49BB" w:rsidRDefault="00AA49BB">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0"/>
    <w:family w:val="decorative"/>
    <w:pitch w:val="variable"/>
    <w:sig w:usb0="00000003" w:usb1="00000000" w:usb2="00000000" w:usb3="00000000" w:csb0="80000001" w:csb1="00000000"/>
  </w:font>
  <w:font w:name="等线 Light">
    <w:panose1 w:val="02010600030101010101"/>
    <w:charset w:val="86"/>
    <w:family w:val="auto"/>
    <w:pitch w:val="variable"/>
    <w:sig w:usb0="A00002BF" w:usb1="38CF7CFA" w:usb2="00000016" w:usb3="00000000" w:csb0="0004000F" w:csb1="00000000"/>
  </w:font>
  <w:font w:name="幼圆">
    <w:altName w:val="宋体"/>
    <w:panose1 w:val="020B0604020202020204"/>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华文细黑">
    <w:altName w:val="STXihei"/>
    <w:panose1 w:val="02010600040101010101"/>
    <w:charset w:val="86"/>
    <w:family w:val="auto"/>
    <w:pitch w:val="variable"/>
    <w:sig w:usb0="00000287" w:usb1="080F0000" w:usb2="00000010" w:usb3="00000000" w:csb0="0004009F" w:csb1="00000000"/>
  </w:font>
  <w:font w:name="仿宋">
    <w:altName w:val="FangSong"/>
    <w:panose1 w:val="02010609060101010101"/>
    <w:charset w:val="86"/>
    <w:family w:val="modern"/>
    <w:pitch w:val="fixed"/>
    <w:sig w:usb0="800002BF" w:usb1="38CF7CFA" w:usb2="00000016" w:usb3="00000000" w:csb0="00040001" w:csb1="00000000"/>
  </w:font>
  <w:font w:name="Tms Rmn">
    <w:panose1 w:val="020B06040202020202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F7CAC" w14:textId="77777777" w:rsidR="00147B8B" w:rsidRDefault="00147B8B">
    <w:pPr>
      <w:pStyle w:val="af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6701E" w14:textId="77777777" w:rsidR="00147B8B" w:rsidRDefault="00147B8B">
    <w:pPr>
      <w:pStyle w:val="af0"/>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025EE" w14:textId="77777777" w:rsidR="00147B8B" w:rsidRDefault="00147B8B">
    <w:pPr>
      <w:pStyle w:val="af0"/>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475226"/>
    </w:sdtPr>
    <w:sdtContent>
      <w:p w14:paraId="11F1FF5D" w14:textId="63EC180A" w:rsidR="00147B8B" w:rsidRDefault="00147B8B">
        <w:pPr>
          <w:pStyle w:val="af0"/>
          <w:ind w:firstLine="360"/>
          <w:jc w:val="center"/>
        </w:pPr>
        <w:r>
          <w:fldChar w:fldCharType="begin"/>
        </w:r>
        <w:r>
          <w:instrText>PAGE   \* MERGEFORMAT</w:instrText>
        </w:r>
        <w:r>
          <w:fldChar w:fldCharType="separate"/>
        </w:r>
        <w:r w:rsidR="004A6D7C" w:rsidRPr="004A6D7C">
          <w:rPr>
            <w:noProof/>
            <w:lang w:val="zh-CN"/>
          </w:rPr>
          <w:t>2</w:t>
        </w:r>
        <w:r w:rsidR="004A6D7C" w:rsidRPr="004A6D7C">
          <w:rPr>
            <w:noProof/>
            <w:lang w:val="zh-CN"/>
          </w:rPr>
          <w:t>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93C6B4" w14:textId="77777777" w:rsidR="00AA49BB" w:rsidRDefault="00AA49BB">
      <w:pPr>
        <w:ind w:firstLine="480"/>
      </w:pPr>
      <w:r>
        <w:separator/>
      </w:r>
    </w:p>
  </w:footnote>
  <w:footnote w:type="continuationSeparator" w:id="0">
    <w:p w14:paraId="0BEE10C5" w14:textId="77777777" w:rsidR="00AA49BB" w:rsidRDefault="00AA49BB">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DF84E" w14:textId="77777777" w:rsidR="00147B8B" w:rsidRDefault="00147B8B">
    <w:pPr>
      <w:pStyle w:val="af2"/>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2A0F7" w14:textId="36A3882B" w:rsidR="00147B8B" w:rsidRDefault="00147B8B">
    <w:pPr>
      <w:pStyle w:val="af2"/>
      <w:ind w:firstLine="360"/>
      <w:jc w:val="right"/>
    </w:pPr>
    <w:r>
      <w:rPr>
        <w:rFonts w:hint="eastAsia"/>
      </w:rPr>
      <w:t>深圳市宝安纯中医治疗医院互联网医院升级项目</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9A6B8" w14:textId="77777777" w:rsidR="00147B8B" w:rsidRDefault="00147B8B">
    <w:pPr>
      <w:pStyle w:val="af2"/>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6B66BB"/>
    <w:multiLevelType w:val="multilevel"/>
    <w:tmpl w:val="196B66BB"/>
    <w:lvl w:ilvl="0">
      <w:start w:val="1"/>
      <w:numFmt w:val="chineseCountingThousand"/>
      <w:pStyle w:val="1"/>
      <w:suff w:val="space"/>
      <w:lvlText w:val="第%1章"/>
      <w:lvlJc w:val="left"/>
      <w:pPr>
        <w:ind w:left="2124" w:hanging="2124"/>
      </w:pPr>
      <w:rPr>
        <w:rFonts w:hint="eastAsia"/>
      </w:rPr>
    </w:lvl>
    <w:lvl w:ilvl="1">
      <w:start w:val="1"/>
      <w:numFmt w:val="decimal"/>
      <w:pStyle w:val="2"/>
      <w:isLgl/>
      <w:suff w:val="space"/>
      <w:lvlText w:val="%1.%2"/>
      <w:lvlJc w:val="left"/>
      <w:pPr>
        <w:ind w:left="2124" w:hanging="2124"/>
      </w:pPr>
      <w:rPr>
        <w:rFonts w:ascii="宋体" w:eastAsia="宋体" w:hAnsi="宋体" w:hint="eastAsia"/>
        <w:b/>
        <w:i w:val="0"/>
        <w:sz w:val="32"/>
      </w:rPr>
    </w:lvl>
    <w:lvl w:ilvl="2">
      <w:start w:val="1"/>
      <w:numFmt w:val="decimal"/>
      <w:pStyle w:val="3"/>
      <w:isLgl/>
      <w:suff w:val="space"/>
      <w:lvlText w:val="%1.%2.%3"/>
      <w:lvlJc w:val="left"/>
      <w:pPr>
        <w:ind w:left="6944" w:hanging="2832"/>
      </w:pPr>
      <w:rPr>
        <w:rFonts w:ascii="宋体" w:eastAsia="宋体" w:hAnsi="宋体" w:hint="eastAsia"/>
        <w:b/>
        <w:i w:val="0"/>
        <w:sz w:val="32"/>
      </w:rPr>
    </w:lvl>
    <w:lvl w:ilvl="3">
      <w:start w:val="1"/>
      <w:numFmt w:val="decimal"/>
      <w:pStyle w:val="4"/>
      <w:isLgl/>
      <w:suff w:val="space"/>
      <w:lvlText w:val="%1.%2.%3.%4"/>
      <w:lvlJc w:val="left"/>
      <w:pPr>
        <w:ind w:left="2549" w:hanging="2549"/>
      </w:pPr>
      <w:rPr>
        <w:rFonts w:ascii="宋体" w:eastAsia="宋体" w:hAnsi="宋体" w:hint="eastAsia"/>
      </w:rPr>
    </w:lvl>
    <w:lvl w:ilvl="4">
      <w:start w:val="1"/>
      <w:numFmt w:val="decimal"/>
      <w:pStyle w:val="5"/>
      <w:isLgl/>
      <w:suff w:val="space"/>
      <w:lvlText w:val="%1.%2.%3.%4.%5"/>
      <w:lvlJc w:val="left"/>
      <w:pPr>
        <w:ind w:left="2124" w:firstLine="0"/>
      </w:pPr>
      <w:rPr>
        <w:rFonts w:hint="eastAsia"/>
      </w:rPr>
    </w:lvl>
    <w:lvl w:ilvl="5">
      <w:start w:val="1"/>
      <w:numFmt w:val="decimal"/>
      <w:pStyle w:val="6"/>
      <w:isLgl/>
      <w:suff w:val="space"/>
      <w:lvlText w:val="%1.%2.%3.%4.%5.%6"/>
      <w:lvlJc w:val="left"/>
      <w:pPr>
        <w:ind w:left="2124" w:firstLine="0"/>
      </w:pPr>
      <w:rPr>
        <w:rFonts w:ascii="宋体" w:eastAsia="宋体" w:hAnsi="宋体" w:hint="eastAsia"/>
        <w:b/>
        <w:bCs w:val="0"/>
        <w:i w:val="0"/>
        <w:sz w:val="28"/>
      </w:rPr>
    </w:lvl>
    <w:lvl w:ilvl="6">
      <w:start w:val="1"/>
      <w:numFmt w:val="decimal"/>
      <w:pStyle w:val="7"/>
      <w:isLgl/>
      <w:suff w:val="space"/>
      <w:lvlText w:val="%1.%2.%3.%4.%5.%6.%7"/>
      <w:lvlJc w:val="left"/>
      <w:pPr>
        <w:ind w:left="2124" w:firstLine="0"/>
      </w:pPr>
      <w:rPr>
        <w:rFonts w:ascii="宋体" w:eastAsia="宋体" w:hAnsi="宋体" w:hint="eastAsia"/>
        <w:b/>
        <w:i w:val="0"/>
        <w:sz w:val="28"/>
      </w:rPr>
    </w:lvl>
    <w:lvl w:ilvl="7">
      <w:start w:val="1"/>
      <w:numFmt w:val="decimal"/>
      <w:pStyle w:val="8"/>
      <w:isLgl/>
      <w:suff w:val="space"/>
      <w:lvlText w:val="%1.%2.%3.%4.%5.%6.%7.%8"/>
      <w:lvlJc w:val="left"/>
      <w:pPr>
        <w:ind w:left="2124" w:firstLine="0"/>
      </w:pPr>
      <w:rPr>
        <w:rFonts w:ascii="宋体" w:eastAsia="宋体" w:hAnsiTheme="minorHAnsi" w:hint="eastAsia"/>
        <w:b/>
        <w:i w:val="0"/>
        <w:sz w:val="28"/>
      </w:rPr>
    </w:lvl>
    <w:lvl w:ilvl="8">
      <w:start w:val="1"/>
      <w:numFmt w:val="decimal"/>
      <w:pStyle w:val="9"/>
      <w:isLgl/>
      <w:suff w:val="space"/>
      <w:lvlText w:val="%1.%2.%3.%4.%5.%6.%7.%8.%9"/>
      <w:lvlJc w:val="left"/>
      <w:pPr>
        <w:ind w:left="2124" w:firstLine="0"/>
      </w:pPr>
      <w:rPr>
        <w:rFonts w:ascii="宋体" w:eastAsia="宋体" w:hint="eastAsia"/>
        <w:b/>
        <w:i w:val="0"/>
        <w:sz w:val="28"/>
      </w:rPr>
    </w:lvl>
  </w:abstractNum>
  <w:abstractNum w:abstractNumId="1" w15:restartNumberingAfterBreak="0">
    <w:nsid w:val="32DA16A4"/>
    <w:multiLevelType w:val="multilevel"/>
    <w:tmpl w:val="32DA16A4"/>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 w15:restartNumberingAfterBreak="0">
    <w:nsid w:val="3C42FACB"/>
    <w:multiLevelType w:val="singleLevel"/>
    <w:tmpl w:val="3C42FACB"/>
    <w:lvl w:ilvl="0">
      <w:start w:val="1"/>
      <w:numFmt w:val="bullet"/>
      <w:pStyle w:val="a"/>
      <w:lvlText w:val=""/>
      <w:lvlJc w:val="left"/>
      <w:pPr>
        <w:tabs>
          <w:tab w:val="left" w:pos="360"/>
        </w:tabs>
        <w:ind w:left="360" w:hanging="360"/>
      </w:pPr>
      <w:rPr>
        <w:rFonts w:ascii="Wingdings" w:hAnsi="Wingdings" w:hint="default"/>
      </w:rPr>
    </w:lvl>
  </w:abstractNum>
  <w:abstractNum w:abstractNumId="3" w15:restartNumberingAfterBreak="0">
    <w:nsid w:val="63B47508"/>
    <w:multiLevelType w:val="singleLevel"/>
    <w:tmpl w:val="63B47508"/>
    <w:lvl w:ilvl="0">
      <w:start w:val="1"/>
      <w:numFmt w:val="bullet"/>
      <w:lvlText w:val=""/>
      <w:lvlJc w:val="left"/>
      <w:pPr>
        <w:tabs>
          <w:tab w:val="left" w:pos="840"/>
        </w:tabs>
        <w:ind w:left="1260" w:hanging="420"/>
      </w:pPr>
      <w:rPr>
        <w:rFonts w:ascii="Wingdings" w:hAnsi="Wingdings" w:hint="default"/>
      </w:rPr>
    </w:lvl>
  </w:abstractNum>
  <w:abstractNum w:abstractNumId="4" w15:restartNumberingAfterBreak="0">
    <w:nsid w:val="7A9BFB63"/>
    <w:multiLevelType w:val="singleLevel"/>
    <w:tmpl w:val="7A9BFB63"/>
    <w:lvl w:ilvl="0">
      <w:start w:val="1"/>
      <w:numFmt w:val="bullet"/>
      <w:lvlText w:val=""/>
      <w:lvlJc w:val="left"/>
      <w:pPr>
        <w:ind w:left="420" w:hanging="420"/>
      </w:pPr>
      <w:rPr>
        <w:rFonts w:ascii="Wingdings" w:hAnsi="Wingdings" w:hint="default"/>
      </w:rPr>
    </w:lvl>
  </w:abstractNum>
  <w:num w:numId="1" w16cid:durableId="1019040509">
    <w:abstractNumId w:val="0"/>
  </w:num>
  <w:num w:numId="2" w16cid:durableId="1741059838">
    <w:abstractNumId w:val="2"/>
  </w:num>
  <w:num w:numId="3" w16cid:durableId="479808925">
    <w:abstractNumId w:val="1"/>
  </w:num>
  <w:num w:numId="4" w16cid:durableId="2059232516">
    <w:abstractNumId w:val="4"/>
  </w:num>
  <w:num w:numId="5" w16cid:durableId="1608653700">
    <w:abstractNumId w:val="3"/>
  </w:num>
  <w:num w:numId="6" w16cid:durableId="164674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9662178">
    <w:abstractNumId w:val="0"/>
  </w:num>
  <w:num w:numId="8" w16cid:durableId="1177117799">
    <w:abstractNumId w:val="0"/>
  </w:num>
  <w:num w:numId="9" w16cid:durableId="1557811690">
    <w:abstractNumId w:val="0"/>
  </w:num>
  <w:num w:numId="10" w16cid:durableId="1917277573">
    <w:abstractNumId w:val="0"/>
  </w:num>
  <w:num w:numId="11" w16cid:durableId="664550171">
    <w:abstractNumId w:val="0"/>
  </w:num>
  <w:num w:numId="12" w16cid:durableId="2002543200">
    <w:abstractNumId w:val="0"/>
  </w:num>
  <w:num w:numId="13" w16cid:durableId="119232155">
    <w:abstractNumId w:val="0"/>
  </w:num>
  <w:num w:numId="14" w16cid:durableId="614138591">
    <w:abstractNumId w:val="0"/>
  </w:num>
  <w:num w:numId="15" w16cid:durableId="137842679">
    <w:abstractNumId w:val="0"/>
  </w:num>
  <w:num w:numId="16" w16cid:durableId="1771583788">
    <w:abstractNumId w:val="0"/>
  </w:num>
  <w:num w:numId="17" w16cid:durableId="740911938">
    <w:abstractNumId w:val="0"/>
  </w:num>
  <w:num w:numId="18" w16cid:durableId="1437291939">
    <w:abstractNumId w:val="0"/>
  </w:num>
  <w:num w:numId="19" w16cid:durableId="1435787227">
    <w:abstractNumId w:val="0"/>
  </w:num>
  <w:num w:numId="20" w16cid:durableId="1563177617">
    <w:abstractNumId w:val="0"/>
  </w:num>
  <w:num w:numId="21" w16cid:durableId="295724127">
    <w:abstractNumId w:val="0"/>
  </w:num>
  <w:num w:numId="22" w16cid:durableId="680470256">
    <w:abstractNumId w:val="0"/>
  </w:num>
  <w:num w:numId="23" w16cid:durableId="1752392462">
    <w:abstractNumId w:val="0"/>
  </w:num>
  <w:num w:numId="24" w16cid:durableId="2123454799">
    <w:abstractNumId w:val="0"/>
  </w:num>
  <w:num w:numId="25" w16cid:durableId="521431838">
    <w:abstractNumId w:val="0"/>
  </w:num>
  <w:num w:numId="26" w16cid:durableId="1319192701">
    <w:abstractNumId w:val="0"/>
  </w:num>
  <w:num w:numId="27" w16cid:durableId="86196313">
    <w:abstractNumId w:val="0"/>
  </w:num>
  <w:num w:numId="28" w16cid:durableId="829832401">
    <w:abstractNumId w:val="0"/>
  </w:num>
  <w:num w:numId="29" w16cid:durableId="1969168097">
    <w:abstractNumId w:val="0"/>
  </w:num>
  <w:num w:numId="30" w16cid:durableId="1616862297">
    <w:abstractNumId w:val="0"/>
  </w:num>
  <w:num w:numId="31" w16cid:durableId="1126391046">
    <w:abstractNumId w:val="0"/>
  </w:num>
  <w:num w:numId="32" w16cid:durableId="643972829">
    <w:abstractNumId w:val="0"/>
  </w:num>
  <w:num w:numId="33" w16cid:durableId="222107220">
    <w:abstractNumId w:val="0"/>
  </w:num>
  <w:num w:numId="34" w16cid:durableId="153228911">
    <w:abstractNumId w:val="0"/>
  </w:num>
  <w:num w:numId="35" w16cid:durableId="1192644722">
    <w:abstractNumId w:val="0"/>
  </w:num>
  <w:num w:numId="36" w16cid:durableId="1559705228">
    <w:abstractNumId w:val="0"/>
  </w:num>
  <w:num w:numId="37" w16cid:durableId="1395741837">
    <w:abstractNumId w:val="0"/>
  </w:num>
  <w:num w:numId="38" w16cid:durableId="759761791">
    <w:abstractNumId w:val="0"/>
  </w:num>
  <w:num w:numId="39" w16cid:durableId="288586886">
    <w:abstractNumId w:val="0"/>
  </w:num>
  <w:num w:numId="40" w16cid:durableId="239291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trackRevisions/>
  <w:defaultTabStop w:val="420"/>
  <w:drawingGridHorizontalSpacing w:val="120"/>
  <w:drawingGridVerticalSpacing w:val="167"/>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004"/>
    <w:rsid w:val="0000450F"/>
    <w:rsid w:val="00012789"/>
    <w:rsid w:val="0001743D"/>
    <w:rsid w:val="00017A2E"/>
    <w:rsid w:val="000232C0"/>
    <w:rsid w:val="0002397E"/>
    <w:rsid w:val="00025DE5"/>
    <w:rsid w:val="000305BB"/>
    <w:rsid w:val="00032E6A"/>
    <w:rsid w:val="00037453"/>
    <w:rsid w:val="00040E1B"/>
    <w:rsid w:val="000412DD"/>
    <w:rsid w:val="000419A7"/>
    <w:rsid w:val="000419AB"/>
    <w:rsid w:val="0004227C"/>
    <w:rsid w:val="000423A2"/>
    <w:rsid w:val="000424B8"/>
    <w:rsid w:val="000438FB"/>
    <w:rsid w:val="00044299"/>
    <w:rsid w:val="0004462E"/>
    <w:rsid w:val="00046437"/>
    <w:rsid w:val="00046458"/>
    <w:rsid w:val="0004705A"/>
    <w:rsid w:val="00051448"/>
    <w:rsid w:val="00055E97"/>
    <w:rsid w:val="000568D8"/>
    <w:rsid w:val="00063798"/>
    <w:rsid w:val="00066E33"/>
    <w:rsid w:val="00071988"/>
    <w:rsid w:val="00076E3F"/>
    <w:rsid w:val="000809EA"/>
    <w:rsid w:val="000822DB"/>
    <w:rsid w:val="0008310A"/>
    <w:rsid w:val="00091B04"/>
    <w:rsid w:val="00091BD6"/>
    <w:rsid w:val="00092308"/>
    <w:rsid w:val="000A3720"/>
    <w:rsid w:val="000A521F"/>
    <w:rsid w:val="000B0952"/>
    <w:rsid w:val="000B49BD"/>
    <w:rsid w:val="000B4F33"/>
    <w:rsid w:val="000B51AC"/>
    <w:rsid w:val="000B78E5"/>
    <w:rsid w:val="000C3C84"/>
    <w:rsid w:val="000C3F6E"/>
    <w:rsid w:val="000C7004"/>
    <w:rsid w:val="000D7BB9"/>
    <w:rsid w:val="000E018B"/>
    <w:rsid w:val="000F1AF3"/>
    <w:rsid w:val="000F1ED8"/>
    <w:rsid w:val="000F2CA9"/>
    <w:rsid w:val="000F4941"/>
    <w:rsid w:val="000F7B34"/>
    <w:rsid w:val="00103F7F"/>
    <w:rsid w:val="001052C4"/>
    <w:rsid w:val="00105B73"/>
    <w:rsid w:val="00106716"/>
    <w:rsid w:val="00106ECD"/>
    <w:rsid w:val="00111523"/>
    <w:rsid w:val="00115719"/>
    <w:rsid w:val="0011650F"/>
    <w:rsid w:val="00120413"/>
    <w:rsid w:val="00120521"/>
    <w:rsid w:val="00120FBF"/>
    <w:rsid w:val="001257EC"/>
    <w:rsid w:val="00126083"/>
    <w:rsid w:val="00127BBB"/>
    <w:rsid w:val="00134C79"/>
    <w:rsid w:val="00134CEE"/>
    <w:rsid w:val="0013764C"/>
    <w:rsid w:val="00141CED"/>
    <w:rsid w:val="001447F9"/>
    <w:rsid w:val="00146AA0"/>
    <w:rsid w:val="00147B8B"/>
    <w:rsid w:val="00151353"/>
    <w:rsid w:val="00151E5D"/>
    <w:rsid w:val="001535E0"/>
    <w:rsid w:val="00156AE5"/>
    <w:rsid w:val="001606FF"/>
    <w:rsid w:val="00162193"/>
    <w:rsid w:val="0016303E"/>
    <w:rsid w:val="00165A4D"/>
    <w:rsid w:val="001707E4"/>
    <w:rsid w:val="0017116A"/>
    <w:rsid w:val="00180C4E"/>
    <w:rsid w:val="00182405"/>
    <w:rsid w:val="00187F9C"/>
    <w:rsid w:val="00191D71"/>
    <w:rsid w:val="001929D6"/>
    <w:rsid w:val="001944A6"/>
    <w:rsid w:val="0019750E"/>
    <w:rsid w:val="001A1709"/>
    <w:rsid w:val="001A2929"/>
    <w:rsid w:val="001A4C61"/>
    <w:rsid w:val="001A7D91"/>
    <w:rsid w:val="001B5746"/>
    <w:rsid w:val="001B591F"/>
    <w:rsid w:val="001B6A96"/>
    <w:rsid w:val="001C003C"/>
    <w:rsid w:val="001C20F0"/>
    <w:rsid w:val="001D0CD9"/>
    <w:rsid w:val="001D4052"/>
    <w:rsid w:val="001D7949"/>
    <w:rsid w:val="001E6782"/>
    <w:rsid w:val="001F067E"/>
    <w:rsid w:val="001F5177"/>
    <w:rsid w:val="001F5E8A"/>
    <w:rsid w:val="001F659E"/>
    <w:rsid w:val="001F6691"/>
    <w:rsid w:val="001F6C3E"/>
    <w:rsid w:val="00201464"/>
    <w:rsid w:val="00204F1A"/>
    <w:rsid w:val="00207445"/>
    <w:rsid w:val="00210102"/>
    <w:rsid w:val="00210874"/>
    <w:rsid w:val="002130F6"/>
    <w:rsid w:val="00213496"/>
    <w:rsid w:val="00213B7A"/>
    <w:rsid w:val="00214212"/>
    <w:rsid w:val="00220532"/>
    <w:rsid w:val="00221066"/>
    <w:rsid w:val="00223A38"/>
    <w:rsid w:val="002266E4"/>
    <w:rsid w:val="0023194F"/>
    <w:rsid w:val="002447A1"/>
    <w:rsid w:val="00245948"/>
    <w:rsid w:val="002459EE"/>
    <w:rsid w:val="002465B8"/>
    <w:rsid w:val="00247ED8"/>
    <w:rsid w:val="00250269"/>
    <w:rsid w:val="0025029F"/>
    <w:rsid w:val="002606FC"/>
    <w:rsid w:val="00260AB5"/>
    <w:rsid w:val="00270279"/>
    <w:rsid w:val="00273452"/>
    <w:rsid w:val="0027457B"/>
    <w:rsid w:val="00275E15"/>
    <w:rsid w:val="002774F7"/>
    <w:rsid w:val="002804CB"/>
    <w:rsid w:val="002812C4"/>
    <w:rsid w:val="0028226E"/>
    <w:rsid w:val="00283C51"/>
    <w:rsid w:val="002855B6"/>
    <w:rsid w:val="00287A7E"/>
    <w:rsid w:val="002900A5"/>
    <w:rsid w:val="00290F71"/>
    <w:rsid w:val="00292F23"/>
    <w:rsid w:val="002A0412"/>
    <w:rsid w:val="002A1A54"/>
    <w:rsid w:val="002A286D"/>
    <w:rsid w:val="002A41C7"/>
    <w:rsid w:val="002A5D06"/>
    <w:rsid w:val="002A5E76"/>
    <w:rsid w:val="002A6EEF"/>
    <w:rsid w:val="002A6F90"/>
    <w:rsid w:val="002A70FB"/>
    <w:rsid w:val="002B2C9B"/>
    <w:rsid w:val="002B5CE1"/>
    <w:rsid w:val="002B63F1"/>
    <w:rsid w:val="002B7F60"/>
    <w:rsid w:val="002C351D"/>
    <w:rsid w:val="002C5556"/>
    <w:rsid w:val="002D0F64"/>
    <w:rsid w:val="002D2047"/>
    <w:rsid w:val="002D2F4D"/>
    <w:rsid w:val="002D5148"/>
    <w:rsid w:val="002D5ABD"/>
    <w:rsid w:val="002D77E0"/>
    <w:rsid w:val="002E08FC"/>
    <w:rsid w:val="002E505E"/>
    <w:rsid w:val="002E5C24"/>
    <w:rsid w:val="002E62BE"/>
    <w:rsid w:val="002E735A"/>
    <w:rsid w:val="002F767D"/>
    <w:rsid w:val="0030282A"/>
    <w:rsid w:val="003032A6"/>
    <w:rsid w:val="00304799"/>
    <w:rsid w:val="00312372"/>
    <w:rsid w:val="00313B3F"/>
    <w:rsid w:val="0031482A"/>
    <w:rsid w:val="003157BB"/>
    <w:rsid w:val="003202B0"/>
    <w:rsid w:val="0032037B"/>
    <w:rsid w:val="00327B1C"/>
    <w:rsid w:val="00327EF0"/>
    <w:rsid w:val="00332563"/>
    <w:rsid w:val="00332843"/>
    <w:rsid w:val="00332C81"/>
    <w:rsid w:val="00341648"/>
    <w:rsid w:val="00342D44"/>
    <w:rsid w:val="0034416D"/>
    <w:rsid w:val="00345117"/>
    <w:rsid w:val="00346047"/>
    <w:rsid w:val="00350150"/>
    <w:rsid w:val="003516A4"/>
    <w:rsid w:val="00361299"/>
    <w:rsid w:val="00363F6C"/>
    <w:rsid w:val="00370F9A"/>
    <w:rsid w:val="00380B44"/>
    <w:rsid w:val="00381426"/>
    <w:rsid w:val="00382189"/>
    <w:rsid w:val="00382A7A"/>
    <w:rsid w:val="00386ABB"/>
    <w:rsid w:val="003923D9"/>
    <w:rsid w:val="00393917"/>
    <w:rsid w:val="00394B5B"/>
    <w:rsid w:val="00395BD1"/>
    <w:rsid w:val="00396F85"/>
    <w:rsid w:val="00396FAE"/>
    <w:rsid w:val="003A27C3"/>
    <w:rsid w:val="003A4CF2"/>
    <w:rsid w:val="003B094F"/>
    <w:rsid w:val="003B2712"/>
    <w:rsid w:val="003B7ED6"/>
    <w:rsid w:val="003C09FD"/>
    <w:rsid w:val="003C333B"/>
    <w:rsid w:val="003C33BE"/>
    <w:rsid w:val="003C3C74"/>
    <w:rsid w:val="003D0E38"/>
    <w:rsid w:val="003D127D"/>
    <w:rsid w:val="003D29A7"/>
    <w:rsid w:val="003D2B8C"/>
    <w:rsid w:val="003D7BD4"/>
    <w:rsid w:val="003E1F18"/>
    <w:rsid w:val="003E4493"/>
    <w:rsid w:val="003E4B2C"/>
    <w:rsid w:val="003E5B1C"/>
    <w:rsid w:val="003F36A1"/>
    <w:rsid w:val="003F5828"/>
    <w:rsid w:val="00403557"/>
    <w:rsid w:val="0040356A"/>
    <w:rsid w:val="00406C4F"/>
    <w:rsid w:val="0040761E"/>
    <w:rsid w:val="00407DEB"/>
    <w:rsid w:val="004116D5"/>
    <w:rsid w:val="00413431"/>
    <w:rsid w:val="0041434D"/>
    <w:rsid w:val="00414E11"/>
    <w:rsid w:val="00415877"/>
    <w:rsid w:val="004171E1"/>
    <w:rsid w:val="00423CEF"/>
    <w:rsid w:val="00432F29"/>
    <w:rsid w:val="0043462B"/>
    <w:rsid w:val="00436691"/>
    <w:rsid w:val="00436E41"/>
    <w:rsid w:val="00440D96"/>
    <w:rsid w:val="0044105B"/>
    <w:rsid w:val="0044110F"/>
    <w:rsid w:val="004415A7"/>
    <w:rsid w:val="00442B65"/>
    <w:rsid w:val="00443975"/>
    <w:rsid w:val="0044415E"/>
    <w:rsid w:val="00446EA6"/>
    <w:rsid w:val="00447C58"/>
    <w:rsid w:val="004515D7"/>
    <w:rsid w:val="00451A47"/>
    <w:rsid w:val="00455E29"/>
    <w:rsid w:val="0045738D"/>
    <w:rsid w:val="00461389"/>
    <w:rsid w:val="00473232"/>
    <w:rsid w:val="004753E4"/>
    <w:rsid w:val="00477826"/>
    <w:rsid w:val="004810B7"/>
    <w:rsid w:val="0049053C"/>
    <w:rsid w:val="004919D4"/>
    <w:rsid w:val="004964D4"/>
    <w:rsid w:val="004A1470"/>
    <w:rsid w:val="004A24FA"/>
    <w:rsid w:val="004A345B"/>
    <w:rsid w:val="004A46C2"/>
    <w:rsid w:val="004A5733"/>
    <w:rsid w:val="004A6C80"/>
    <w:rsid w:val="004A6D7C"/>
    <w:rsid w:val="004B37C6"/>
    <w:rsid w:val="004B55D0"/>
    <w:rsid w:val="004C1782"/>
    <w:rsid w:val="004C4B41"/>
    <w:rsid w:val="004C4D20"/>
    <w:rsid w:val="004C5F05"/>
    <w:rsid w:val="004C68F5"/>
    <w:rsid w:val="004D3E77"/>
    <w:rsid w:val="004D3FBA"/>
    <w:rsid w:val="004D4F46"/>
    <w:rsid w:val="004D67A0"/>
    <w:rsid w:val="004E02A4"/>
    <w:rsid w:val="004E04DA"/>
    <w:rsid w:val="004E3002"/>
    <w:rsid w:val="004E75FA"/>
    <w:rsid w:val="004F02A9"/>
    <w:rsid w:val="004F08DD"/>
    <w:rsid w:val="004F56EA"/>
    <w:rsid w:val="004F56EC"/>
    <w:rsid w:val="00503843"/>
    <w:rsid w:val="0050497A"/>
    <w:rsid w:val="00504A4D"/>
    <w:rsid w:val="005056E4"/>
    <w:rsid w:val="00507E59"/>
    <w:rsid w:val="00510F3F"/>
    <w:rsid w:val="00513139"/>
    <w:rsid w:val="005162FC"/>
    <w:rsid w:val="00520B52"/>
    <w:rsid w:val="00521983"/>
    <w:rsid w:val="005245AE"/>
    <w:rsid w:val="0052553E"/>
    <w:rsid w:val="005258EA"/>
    <w:rsid w:val="00526B5E"/>
    <w:rsid w:val="00527277"/>
    <w:rsid w:val="00527752"/>
    <w:rsid w:val="005323E0"/>
    <w:rsid w:val="00533C4F"/>
    <w:rsid w:val="00537E72"/>
    <w:rsid w:val="00541066"/>
    <w:rsid w:val="0054212D"/>
    <w:rsid w:val="00545E70"/>
    <w:rsid w:val="0054782E"/>
    <w:rsid w:val="00554F1C"/>
    <w:rsid w:val="00555884"/>
    <w:rsid w:val="005565FF"/>
    <w:rsid w:val="005578F3"/>
    <w:rsid w:val="0056323E"/>
    <w:rsid w:val="00563632"/>
    <w:rsid w:val="00563902"/>
    <w:rsid w:val="005711F5"/>
    <w:rsid w:val="005741C3"/>
    <w:rsid w:val="00574B67"/>
    <w:rsid w:val="00581782"/>
    <w:rsid w:val="00583661"/>
    <w:rsid w:val="00586F61"/>
    <w:rsid w:val="00590748"/>
    <w:rsid w:val="00590A91"/>
    <w:rsid w:val="00591ED5"/>
    <w:rsid w:val="005941A7"/>
    <w:rsid w:val="00596092"/>
    <w:rsid w:val="00597A0B"/>
    <w:rsid w:val="005A07F9"/>
    <w:rsid w:val="005A0A13"/>
    <w:rsid w:val="005A3B4A"/>
    <w:rsid w:val="005A6321"/>
    <w:rsid w:val="005B6D96"/>
    <w:rsid w:val="005B75D9"/>
    <w:rsid w:val="005C616C"/>
    <w:rsid w:val="005C63A3"/>
    <w:rsid w:val="005C75F8"/>
    <w:rsid w:val="005C788C"/>
    <w:rsid w:val="005D499F"/>
    <w:rsid w:val="005D56D9"/>
    <w:rsid w:val="005D6A0A"/>
    <w:rsid w:val="005D7455"/>
    <w:rsid w:val="005D757A"/>
    <w:rsid w:val="005E106E"/>
    <w:rsid w:val="005F0288"/>
    <w:rsid w:val="005F0751"/>
    <w:rsid w:val="005F4BA3"/>
    <w:rsid w:val="005F69D5"/>
    <w:rsid w:val="00603622"/>
    <w:rsid w:val="00605753"/>
    <w:rsid w:val="00605E22"/>
    <w:rsid w:val="00605E7A"/>
    <w:rsid w:val="0061674E"/>
    <w:rsid w:val="0062085E"/>
    <w:rsid w:val="00623286"/>
    <w:rsid w:val="00623820"/>
    <w:rsid w:val="006243B2"/>
    <w:rsid w:val="0062517F"/>
    <w:rsid w:val="00625350"/>
    <w:rsid w:val="0064054E"/>
    <w:rsid w:val="006421FA"/>
    <w:rsid w:val="00650E3C"/>
    <w:rsid w:val="00653790"/>
    <w:rsid w:val="00654BD4"/>
    <w:rsid w:val="00657463"/>
    <w:rsid w:val="0066312C"/>
    <w:rsid w:val="00663478"/>
    <w:rsid w:val="00665759"/>
    <w:rsid w:val="0066620D"/>
    <w:rsid w:val="006667C2"/>
    <w:rsid w:val="00670C85"/>
    <w:rsid w:val="00673C5B"/>
    <w:rsid w:val="0067485B"/>
    <w:rsid w:val="00682F67"/>
    <w:rsid w:val="0068650D"/>
    <w:rsid w:val="0068703F"/>
    <w:rsid w:val="00687FDE"/>
    <w:rsid w:val="00691F77"/>
    <w:rsid w:val="0069492E"/>
    <w:rsid w:val="00695DCF"/>
    <w:rsid w:val="0069790D"/>
    <w:rsid w:val="006A4F12"/>
    <w:rsid w:val="006B0CD3"/>
    <w:rsid w:val="006C0488"/>
    <w:rsid w:val="006C1992"/>
    <w:rsid w:val="006C2188"/>
    <w:rsid w:val="006C6118"/>
    <w:rsid w:val="006D029D"/>
    <w:rsid w:val="006D3BCD"/>
    <w:rsid w:val="006D7960"/>
    <w:rsid w:val="006E1891"/>
    <w:rsid w:val="006E52BF"/>
    <w:rsid w:val="006E548D"/>
    <w:rsid w:val="006F0198"/>
    <w:rsid w:val="006F0EF0"/>
    <w:rsid w:val="006F5CF8"/>
    <w:rsid w:val="006F7A4F"/>
    <w:rsid w:val="007008DD"/>
    <w:rsid w:val="00703A83"/>
    <w:rsid w:val="00715ACE"/>
    <w:rsid w:val="007226C2"/>
    <w:rsid w:val="00723CC9"/>
    <w:rsid w:val="007261AB"/>
    <w:rsid w:val="007277F9"/>
    <w:rsid w:val="00731017"/>
    <w:rsid w:val="00731079"/>
    <w:rsid w:val="00732013"/>
    <w:rsid w:val="0073639C"/>
    <w:rsid w:val="0073724E"/>
    <w:rsid w:val="007411C5"/>
    <w:rsid w:val="0074124E"/>
    <w:rsid w:val="00741DB1"/>
    <w:rsid w:val="0074200A"/>
    <w:rsid w:val="007421D2"/>
    <w:rsid w:val="0074273C"/>
    <w:rsid w:val="00743EF9"/>
    <w:rsid w:val="00756416"/>
    <w:rsid w:val="00756E7F"/>
    <w:rsid w:val="00757937"/>
    <w:rsid w:val="0076215D"/>
    <w:rsid w:val="00764684"/>
    <w:rsid w:val="00764CCE"/>
    <w:rsid w:val="0076702C"/>
    <w:rsid w:val="00771575"/>
    <w:rsid w:val="0077670F"/>
    <w:rsid w:val="00776969"/>
    <w:rsid w:val="00777A1F"/>
    <w:rsid w:val="007813D5"/>
    <w:rsid w:val="007826FF"/>
    <w:rsid w:val="00783314"/>
    <w:rsid w:val="00784D5A"/>
    <w:rsid w:val="007860BF"/>
    <w:rsid w:val="007904A2"/>
    <w:rsid w:val="00791E39"/>
    <w:rsid w:val="00791F7F"/>
    <w:rsid w:val="007925A6"/>
    <w:rsid w:val="0079275D"/>
    <w:rsid w:val="00792DD1"/>
    <w:rsid w:val="00794EF8"/>
    <w:rsid w:val="007954F6"/>
    <w:rsid w:val="007967F3"/>
    <w:rsid w:val="007A3BA0"/>
    <w:rsid w:val="007B3923"/>
    <w:rsid w:val="007B43EF"/>
    <w:rsid w:val="007B68CC"/>
    <w:rsid w:val="007B7223"/>
    <w:rsid w:val="007C298A"/>
    <w:rsid w:val="007C3EF7"/>
    <w:rsid w:val="007C4026"/>
    <w:rsid w:val="007C7645"/>
    <w:rsid w:val="007D0263"/>
    <w:rsid w:val="007D45C2"/>
    <w:rsid w:val="007D4A07"/>
    <w:rsid w:val="007E3EFE"/>
    <w:rsid w:val="007E5A54"/>
    <w:rsid w:val="007E7E73"/>
    <w:rsid w:val="007F520E"/>
    <w:rsid w:val="007F7C0B"/>
    <w:rsid w:val="00812BAB"/>
    <w:rsid w:val="008155DD"/>
    <w:rsid w:val="00820480"/>
    <w:rsid w:val="00820F9B"/>
    <w:rsid w:val="00822322"/>
    <w:rsid w:val="00823BEF"/>
    <w:rsid w:val="008256AE"/>
    <w:rsid w:val="00833BB3"/>
    <w:rsid w:val="008347D3"/>
    <w:rsid w:val="008357D1"/>
    <w:rsid w:val="00843197"/>
    <w:rsid w:val="0084375C"/>
    <w:rsid w:val="00843A1E"/>
    <w:rsid w:val="00843F62"/>
    <w:rsid w:val="00847ED9"/>
    <w:rsid w:val="00851264"/>
    <w:rsid w:val="00854427"/>
    <w:rsid w:val="008559AD"/>
    <w:rsid w:val="0085768C"/>
    <w:rsid w:val="00857949"/>
    <w:rsid w:val="0086673A"/>
    <w:rsid w:val="00871D00"/>
    <w:rsid w:val="00883A30"/>
    <w:rsid w:val="00883ED1"/>
    <w:rsid w:val="00890E34"/>
    <w:rsid w:val="00891C5F"/>
    <w:rsid w:val="00891F54"/>
    <w:rsid w:val="0089293C"/>
    <w:rsid w:val="0089323A"/>
    <w:rsid w:val="008934A5"/>
    <w:rsid w:val="008935DF"/>
    <w:rsid w:val="008940A4"/>
    <w:rsid w:val="008975EE"/>
    <w:rsid w:val="008A0B84"/>
    <w:rsid w:val="008A0EA5"/>
    <w:rsid w:val="008A2B17"/>
    <w:rsid w:val="008A3DC7"/>
    <w:rsid w:val="008A42B1"/>
    <w:rsid w:val="008A5FEF"/>
    <w:rsid w:val="008A6C6D"/>
    <w:rsid w:val="008B5E70"/>
    <w:rsid w:val="008B771B"/>
    <w:rsid w:val="008C1ECC"/>
    <w:rsid w:val="008C26CB"/>
    <w:rsid w:val="008C2AF7"/>
    <w:rsid w:val="008C32C6"/>
    <w:rsid w:val="008C3B87"/>
    <w:rsid w:val="008C70EF"/>
    <w:rsid w:val="008D1AD0"/>
    <w:rsid w:val="008D214E"/>
    <w:rsid w:val="008D2243"/>
    <w:rsid w:val="008D3BE4"/>
    <w:rsid w:val="008F0DC1"/>
    <w:rsid w:val="008F5EFE"/>
    <w:rsid w:val="00903121"/>
    <w:rsid w:val="00910D46"/>
    <w:rsid w:val="009142C6"/>
    <w:rsid w:val="009156A8"/>
    <w:rsid w:val="00921508"/>
    <w:rsid w:val="009234CD"/>
    <w:rsid w:val="0092414F"/>
    <w:rsid w:val="00924659"/>
    <w:rsid w:val="00924CF7"/>
    <w:rsid w:val="0092719D"/>
    <w:rsid w:val="00927B70"/>
    <w:rsid w:val="00933E56"/>
    <w:rsid w:val="00935139"/>
    <w:rsid w:val="0093666A"/>
    <w:rsid w:val="00942DA1"/>
    <w:rsid w:val="00943065"/>
    <w:rsid w:val="0094553C"/>
    <w:rsid w:val="0095593C"/>
    <w:rsid w:val="0095700A"/>
    <w:rsid w:val="009603C7"/>
    <w:rsid w:val="00961861"/>
    <w:rsid w:val="00965606"/>
    <w:rsid w:val="00972009"/>
    <w:rsid w:val="00973D8E"/>
    <w:rsid w:val="009762B3"/>
    <w:rsid w:val="00990333"/>
    <w:rsid w:val="00993664"/>
    <w:rsid w:val="00995F2D"/>
    <w:rsid w:val="00997069"/>
    <w:rsid w:val="00997581"/>
    <w:rsid w:val="009A0991"/>
    <w:rsid w:val="009A20D2"/>
    <w:rsid w:val="009A2CEB"/>
    <w:rsid w:val="009A45A9"/>
    <w:rsid w:val="009B0DC4"/>
    <w:rsid w:val="009B1D99"/>
    <w:rsid w:val="009B32E6"/>
    <w:rsid w:val="009B3BC8"/>
    <w:rsid w:val="009B66D7"/>
    <w:rsid w:val="009C11DD"/>
    <w:rsid w:val="009C22B9"/>
    <w:rsid w:val="009C3CD1"/>
    <w:rsid w:val="009D1130"/>
    <w:rsid w:val="009D1811"/>
    <w:rsid w:val="009D3785"/>
    <w:rsid w:val="009D5339"/>
    <w:rsid w:val="009D56B3"/>
    <w:rsid w:val="009E0459"/>
    <w:rsid w:val="009E1005"/>
    <w:rsid w:val="009E3B5E"/>
    <w:rsid w:val="009E40D3"/>
    <w:rsid w:val="009F50E5"/>
    <w:rsid w:val="009F52B1"/>
    <w:rsid w:val="00A04162"/>
    <w:rsid w:val="00A122A6"/>
    <w:rsid w:val="00A15D8A"/>
    <w:rsid w:val="00A26712"/>
    <w:rsid w:val="00A35661"/>
    <w:rsid w:val="00A37CE1"/>
    <w:rsid w:val="00A41588"/>
    <w:rsid w:val="00A43BB3"/>
    <w:rsid w:val="00A44A87"/>
    <w:rsid w:val="00A4642F"/>
    <w:rsid w:val="00A50EFE"/>
    <w:rsid w:val="00A5280A"/>
    <w:rsid w:val="00A53761"/>
    <w:rsid w:val="00A54909"/>
    <w:rsid w:val="00A5634B"/>
    <w:rsid w:val="00A6595F"/>
    <w:rsid w:val="00A67B58"/>
    <w:rsid w:val="00A7036D"/>
    <w:rsid w:val="00A70B1F"/>
    <w:rsid w:val="00A71158"/>
    <w:rsid w:val="00A756DE"/>
    <w:rsid w:val="00A75707"/>
    <w:rsid w:val="00A7631A"/>
    <w:rsid w:val="00A77D59"/>
    <w:rsid w:val="00A81486"/>
    <w:rsid w:val="00A8220D"/>
    <w:rsid w:val="00A84095"/>
    <w:rsid w:val="00A8438E"/>
    <w:rsid w:val="00A866AE"/>
    <w:rsid w:val="00A919FF"/>
    <w:rsid w:val="00A961C1"/>
    <w:rsid w:val="00A96E6C"/>
    <w:rsid w:val="00AA4946"/>
    <w:rsid w:val="00AA49BB"/>
    <w:rsid w:val="00AA71EF"/>
    <w:rsid w:val="00AB0707"/>
    <w:rsid w:val="00AB4BA7"/>
    <w:rsid w:val="00AB72E6"/>
    <w:rsid w:val="00AC0C3B"/>
    <w:rsid w:val="00AC40CA"/>
    <w:rsid w:val="00AC484D"/>
    <w:rsid w:val="00AD2776"/>
    <w:rsid w:val="00AE0168"/>
    <w:rsid w:val="00AE2B49"/>
    <w:rsid w:val="00AE2FB4"/>
    <w:rsid w:val="00AE3E4D"/>
    <w:rsid w:val="00AE59E0"/>
    <w:rsid w:val="00AF31B0"/>
    <w:rsid w:val="00AF6E28"/>
    <w:rsid w:val="00B01D1B"/>
    <w:rsid w:val="00B02285"/>
    <w:rsid w:val="00B06029"/>
    <w:rsid w:val="00B12B1D"/>
    <w:rsid w:val="00B14C47"/>
    <w:rsid w:val="00B14C66"/>
    <w:rsid w:val="00B21962"/>
    <w:rsid w:val="00B21EFB"/>
    <w:rsid w:val="00B224FB"/>
    <w:rsid w:val="00B2583A"/>
    <w:rsid w:val="00B2676A"/>
    <w:rsid w:val="00B270BE"/>
    <w:rsid w:val="00B3307D"/>
    <w:rsid w:val="00B332E3"/>
    <w:rsid w:val="00B34985"/>
    <w:rsid w:val="00B4201F"/>
    <w:rsid w:val="00B46EDF"/>
    <w:rsid w:val="00B52483"/>
    <w:rsid w:val="00B5258B"/>
    <w:rsid w:val="00B615BB"/>
    <w:rsid w:val="00B61B1C"/>
    <w:rsid w:val="00B62E85"/>
    <w:rsid w:val="00B63700"/>
    <w:rsid w:val="00B643ED"/>
    <w:rsid w:val="00B7300D"/>
    <w:rsid w:val="00B762F2"/>
    <w:rsid w:val="00B77602"/>
    <w:rsid w:val="00B80965"/>
    <w:rsid w:val="00B86697"/>
    <w:rsid w:val="00B87D16"/>
    <w:rsid w:val="00B90B6B"/>
    <w:rsid w:val="00B92C43"/>
    <w:rsid w:val="00B931B7"/>
    <w:rsid w:val="00BA206F"/>
    <w:rsid w:val="00BA3620"/>
    <w:rsid w:val="00BA3DBA"/>
    <w:rsid w:val="00BA75EE"/>
    <w:rsid w:val="00BA7B46"/>
    <w:rsid w:val="00BB0CD7"/>
    <w:rsid w:val="00BB6AFB"/>
    <w:rsid w:val="00BC0401"/>
    <w:rsid w:val="00BC05B9"/>
    <w:rsid w:val="00BC093E"/>
    <w:rsid w:val="00BC0BB7"/>
    <w:rsid w:val="00BC379C"/>
    <w:rsid w:val="00BC39F9"/>
    <w:rsid w:val="00BC4BB5"/>
    <w:rsid w:val="00BC6EB8"/>
    <w:rsid w:val="00BD0785"/>
    <w:rsid w:val="00BD0829"/>
    <w:rsid w:val="00BD660D"/>
    <w:rsid w:val="00BD6995"/>
    <w:rsid w:val="00BD708E"/>
    <w:rsid w:val="00BE2999"/>
    <w:rsid w:val="00BE2BC9"/>
    <w:rsid w:val="00BE2E0E"/>
    <w:rsid w:val="00BE6F97"/>
    <w:rsid w:val="00BE77E0"/>
    <w:rsid w:val="00BF2B4E"/>
    <w:rsid w:val="00BF7EDF"/>
    <w:rsid w:val="00BF7F70"/>
    <w:rsid w:val="00C01C6E"/>
    <w:rsid w:val="00C01D0A"/>
    <w:rsid w:val="00C021F6"/>
    <w:rsid w:val="00C02B50"/>
    <w:rsid w:val="00C04E57"/>
    <w:rsid w:val="00C1005C"/>
    <w:rsid w:val="00C14C98"/>
    <w:rsid w:val="00C237F5"/>
    <w:rsid w:val="00C27841"/>
    <w:rsid w:val="00C30DE4"/>
    <w:rsid w:val="00C30F87"/>
    <w:rsid w:val="00C37EA0"/>
    <w:rsid w:val="00C4039D"/>
    <w:rsid w:val="00C43592"/>
    <w:rsid w:val="00C4602E"/>
    <w:rsid w:val="00C46675"/>
    <w:rsid w:val="00C510DD"/>
    <w:rsid w:val="00C56B68"/>
    <w:rsid w:val="00C646FD"/>
    <w:rsid w:val="00C67F2A"/>
    <w:rsid w:val="00C73CF8"/>
    <w:rsid w:val="00C83835"/>
    <w:rsid w:val="00C83EBF"/>
    <w:rsid w:val="00C84A72"/>
    <w:rsid w:val="00C906C7"/>
    <w:rsid w:val="00C93AA4"/>
    <w:rsid w:val="00C97B63"/>
    <w:rsid w:val="00CA674F"/>
    <w:rsid w:val="00CB4355"/>
    <w:rsid w:val="00CB46E1"/>
    <w:rsid w:val="00CB635C"/>
    <w:rsid w:val="00CB7363"/>
    <w:rsid w:val="00CB7C1D"/>
    <w:rsid w:val="00CC0E38"/>
    <w:rsid w:val="00CC1B82"/>
    <w:rsid w:val="00CC1D45"/>
    <w:rsid w:val="00CC38EC"/>
    <w:rsid w:val="00CC6E4B"/>
    <w:rsid w:val="00CD54F8"/>
    <w:rsid w:val="00CD5769"/>
    <w:rsid w:val="00CE0D66"/>
    <w:rsid w:val="00CE13B4"/>
    <w:rsid w:val="00CE18FB"/>
    <w:rsid w:val="00CE2325"/>
    <w:rsid w:val="00CE51C2"/>
    <w:rsid w:val="00CE547D"/>
    <w:rsid w:val="00CF540A"/>
    <w:rsid w:val="00CF6D3D"/>
    <w:rsid w:val="00D012CA"/>
    <w:rsid w:val="00D04F09"/>
    <w:rsid w:val="00D070A8"/>
    <w:rsid w:val="00D07E5C"/>
    <w:rsid w:val="00D12D2C"/>
    <w:rsid w:val="00D20D8E"/>
    <w:rsid w:val="00D269BE"/>
    <w:rsid w:val="00D27F24"/>
    <w:rsid w:val="00D30577"/>
    <w:rsid w:val="00D3074C"/>
    <w:rsid w:val="00D34AF4"/>
    <w:rsid w:val="00D36A3C"/>
    <w:rsid w:val="00D377EB"/>
    <w:rsid w:val="00D40BFF"/>
    <w:rsid w:val="00D41BA6"/>
    <w:rsid w:val="00D42945"/>
    <w:rsid w:val="00D44029"/>
    <w:rsid w:val="00D47741"/>
    <w:rsid w:val="00D542AD"/>
    <w:rsid w:val="00D6062A"/>
    <w:rsid w:val="00D62432"/>
    <w:rsid w:val="00D638F8"/>
    <w:rsid w:val="00D63948"/>
    <w:rsid w:val="00D65FD7"/>
    <w:rsid w:val="00D6606B"/>
    <w:rsid w:val="00D707D7"/>
    <w:rsid w:val="00D70FF3"/>
    <w:rsid w:val="00D7108C"/>
    <w:rsid w:val="00D7116F"/>
    <w:rsid w:val="00D733E2"/>
    <w:rsid w:val="00D73CDC"/>
    <w:rsid w:val="00D818D3"/>
    <w:rsid w:val="00D83242"/>
    <w:rsid w:val="00D85754"/>
    <w:rsid w:val="00D85756"/>
    <w:rsid w:val="00D87031"/>
    <w:rsid w:val="00D877BD"/>
    <w:rsid w:val="00D9118D"/>
    <w:rsid w:val="00D93C08"/>
    <w:rsid w:val="00D93C2B"/>
    <w:rsid w:val="00D9448F"/>
    <w:rsid w:val="00D944C4"/>
    <w:rsid w:val="00D950CD"/>
    <w:rsid w:val="00DA1120"/>
    <w:rsid w:val="00DA32AA"/>
    <w:rsid w:val="00DA436F"/>
    <w:rsid w:val="00DB6B4D"/>
    <w:rsid w:val="00DB7B94"/>
    <w:rsid w:val="00DB7D48"/>
    <w:rsid w:val="00DC0C18"/>
    <w:rsid w:val="00DC1F83"/>
    <w:rsid w:val="00DC2E65"/>
    <w:rsid w:val="00DC3D27"/>
    <w:rsid w:val="00DC4C52"/>
    <w:rsid w:val="00DC7B3F"/>
    <w:rsid w:val="00DD3309"/>
    <w:rsid w:val="00DD4A0A"/>
    <w:rsid w:val="00DE0479"/>
    <w:rsid w:val="00DE0C5C"/>
    <w:rsid w:val="00DE33C2"/>
    <w:rsid w:val="00DE60F9"/>
    <w:rsid w:val="00DF0799"/>
    <w:rsid w:val="00DF247D"/>
    <w:rsid w:val="00DF5E20"/>
    <w:rsid w:val="00E04544"/>
    <w:rsid w:val="00E04D0C"/>
    <w:rsid w:val="00E073B0"/>
    <w:rsid w:val="00E122F2"/>
    <w:rsid w:val="00E13F7E"/>
    <w:rsid w:val="00E1467B"/>
    <w:rsid w:val="00E22366"/>
    <w:rsid w:val="00E24615"/>
    <w:rsid w:val="00E322D8"/>
    <w:rsid w:val="00E33FB1"/>
    <w:rsid w:val="00E36715"/>
    <w:rsid w:val="00E36D98"/>
    <w:rsid w:val="00E400A8"/>
    <w:rsid w:val="00E408BC"/>
    <w:rsid w:val="00E4293A"/>
    <w:rsid w:val="00E42BE4"/>
    <w:rsid w:val="00E45FCF"/>
    <w:rsid w:val="00E46AC4"/>
    <w:rsid w:val="00E4753B"/>
    <w:rsid w:val="00E51189"/>
    <w:rsid w:val="00E52A2E"/>
    <w:rsid w:val="00E54D8D"/>
    <w:rsid w:val="00E56445"/>
    <w:rsid w:val="00E6053F"/>
    <w:rsid w:val="00E67D1D"/>
    <w:rsid w:val="00E70A43"/>
    <w:rsid w:val="00E71045"/>
    <w:rsid w:val="00E714E5"/>
    <w:rsid w:val="00E769A3"/>
    <w:rsid w:val="00E80FFD"/>
    <w:rsid w:val="00E83630"/>
    <w:rsid w:val="00E86C4A"/>
    <w:rsid w:val="00E9107C"/>
    <w:rsid w:val="00E93AC0"/>
    <w:rsid w:val="00E9422A"/>
    <w:rsid w:val="00E95197"/>
    <w:rsid w:val="00E965D2"/>
    <w:rsid w:val="00EA4172"/>
    <w:rsid w:val="00EA57F8"/>
    <w:rsid w:val="00EB053A"/>
    <w:rsid w:val="00EB0BB7"/>
    <w:rsid w:val="00EB0D82"/>
    <w:rsid w:val="00EB3937"/>
    <w:rsid w:val="00EB5A9D"/>
    <w:rsid w:val="00EB700A"/>
    <w:rsid w:val="00EC6360"/>
    <w:rsid w:val="00EC644E"/>
    <w:rsid w:val="00EC747B"/>
    <w:rsid w:val="00ED1C68"/>
    <w:rsid w:val="00ED2F94"/>
    <w:rsid w:val="00EE023A"/>
    <w:rsid w:val="00EE6B57"/>
    <w:rsid w:val="00EF007A"/>
    <w:rsid w:val="00EF3B0D"/>
    <w:rsid w:val="00EF41ED"/>
    <w:rsid w:val="00F0043A"/>
    <w:rsid w:val="00F010E8"/>
    <w:rsid w:val="00F014CA"/>
    <w:rsid w:val="00F10EA7"/>
    <w:rsid w:val="00F1118D"/>
    <w:rsid w:val="00F13275"/>
    <w:rsid w:val="00F15618"/>
    <w:rsid w:val="00F23136"/>
    <w:rsid w:val="00F2355A"/>
    <w:rsid w:val="00F275F8"/>
    <w:rsid w:val="00F27BBC"/>
    <w:rsid w:val="00F317D9"/>
    <w:rsid w:val="00F3286D"/>
    <w:rsid w:val="00F34772"/>
    <w:rsid w:val="00F37C2E"/>
    <w:rsid w:val="00F4289A"/>
    <w:rsid w:val="00F4718A"/>
    <w:rsid w:val="00F4766D"/>
    <w:rsid w:val="00F47A47"/>
    <w:rsid w:val="00F5182E"/>
    <w:rsid w:val="00F532E5"/>
    <w:rsid w:val="00F642BC"/>
    <w:rsid w:val="00F66B91"/>
    <w:rsid w:val="00F676D3"/>
    <w:rsid w:val="00F71424"/>
    <w:rsid w:val="00F71658"/>
    <w:rsid w:val="00F71F3E"/>
    <w:rsid w:val="00F7239B"/>
    <w:rsid w:val="00F727F2"/>
    <w:rsid w:val="00F8481C"/>
    <w:rsid w:val="00F90F39"/>
    <w:rsid w:val="00F92742"/>
    <w:rsid w:val="00F93B3B"/>
    <w:rsid w:val="00F97025"/>
    <w:rsid w:val="00F97669"/>
    <w:rsid w:val="00FA0E37"/>
    <w:rsid w:val="00FA1FF5"/>
    <w:rsid w:val="00FA5CC0"/>
    <w:rsid w:val="00FA6CA8"/>
    <w:rsid w:val="00FB251C"/>
    <w:rsid w:val="00FB3BF6"/>
    <w:rsid w:val="00FB41B6"/>
    <w:rsid w:val="00FB566A"/>
    <w:rsid w:val="00FB6160"/>
    <w:rsid w:val="00FB7BE4"/>
    <w:rsid w:val="00FC31E3"/>
    <w:rsid w:val="00FC3E38"/>
    <w:rsid w:val="00FC4B93"/>
    <w:rsid w:val="00FC5440"/>
    <w:rsid w:val="00FC5ABE"/>
    <w:rsid w:val="00FC6548"/>
    <w:rsid w:val="00FD0EF2"/>
    <w:rsid w:val="00FD15C0"/>
    <w:rsid w:val="00FD35D1"/>
    <w:rsid w:val="00FD5988"/>
    <w:rsid w:val="00FD6516"/>
    <w:rsid w:val="00FD6FFE"/>
    <w:rsid w:val="00FE0233"/>
    <w:rsid w:val="00FE0EAC"/>
    <w:rsid w:val="00FE1676"/>
    <w:rsid w:val="00FE1982"/>
    <w:rsid w:val="00FE2039"/>
    <w:rsid w:val="00FE26C1"/>
    <w:rsid w:val="00FE2DCE"/>
    <w:rsid w:val="00FE3D76"/>
    <w:rsid w:val="00FE5DC1"/>
    <w:rsid w:val="00FE65FC"/>
    <w:rsid w:val="00FE6BC4"/>
    <w:rsid w:val="00FE6C60"/>
    <w:rsid w:val="00FF1B03"/>
    <w:rsid w:val="00FF628B"/>
    <w:rsid w:val="44FF49BB"/>
    <w:rsid w:val="5FA33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34E057"/>
  <w15:docId w15:val="{1311C8DA-EBA2-43E2-B999-623FF866D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qFormat="1"/>
    <w:lsdException w:name="footnote text" w:semiHidden="1" w:unhideWhenUsed="1"/>
    <w:lsdException w:name="annotation text" w:unhideWhenUsed="1" w:qFormat="1"/>
    <w:lsdException w:name="header" w:unhideWhenUsed="1" w:qFormat="1"/>
    <w:lsdException w:name="footer" w:unhideWhenUsed="1"/>
    <w:lsdException w:name="index heading" w:uiPriority="0"/>
    <w:lsdException w:name="caption" w:uiPriority="0"/>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qFormat="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next w:val="a1"/>
    <w:qFormat/>
    <w:rsid w:val="0062517F"/>
    <w:pPr>
      <w:widowControl w:val="0"/>
      <w:spacing w:line="360" w:lineRule="auto"/>
      <w:ind w:firstLineChars="200" w:firstLine="200"/>
      <w:jc w:val="both"/>
    </w:pPr>
    <w:rPr>
      <w:rFonts w:ascii="宋体" w:hAnsi="宋体" w:cstheme="minorBidi"/>
      <w:kern w:val="2"/>
      <w:sz w:val="24"/>
      <w:szCs w:val="22"/>
    </w:rPr>
  </w:style>
  <w:style w:type="paragraph" w:styleId="1">
    <w:name w:val="heading 1"/>
    <w:basedOn w:val="a0"/>
    <w:next w:val="a0"/>
    <w:link w:val="10"/>
    <w:uiPriority w:val="9"/>
    <w:qFormat/>
    <w:pPr>
      <w:keepNext/>
      <w:keepLines/>
      <w:pageBreakBefore/>
      <w:numPr>
        <w:numId w:val="1"/>
      </w:numPr>
      <w:shd w:val="pct10" w:color="auto" w:fill="auto"/>
      <w:spacing w:after="200"/>
      <w:ind w:firstLineChars="0" w:firstLine="0"/>
      <w:outlineLvl w:val="0"/>
    </w:pPr>
    <w:rPr>
      <w:b/>
      <w:bCs/>
      <w:kern w:val="44"/>
      <w:sz w:val="30"/>
      <w:szCs w:val="44"/>
    </w:rPr>
  </w:style>
  <w:style w:type="paragraph" w:styleId="2">
    <w:name w:val="heading 2"/>
    <w:basedOn w:val="a0"/>
    <w:next w:val="a0"/>
    <w:link w:val="20"/>
    <w:unhideWhenUsed/>
    <w:qFormat/>
    <w:pPr>
      <w:keepNext/>
      <w:keepLines/>
      <w:numPr>
        <w:ilvl w:val="1"/>
        <w:numId w:val="1"/>
      </w:numPr>
      <w:spacing w:before="200" w:after="200"/>
      <w:ind w:firstLineChars="0" w:firstLine="0"/>
      <w:outlineLvl w:val="1"/>
    </w:pPr>
    <w:rPr>
      <w:rFonts w:asciiTheme="majorHAnsi" w:hAnsiTheme="majorHAnsi" w:cstheme="majorBidi"/>
      <w:b/>
      <w:bCs/>
      <w:sz w:val="30"/>
      <w:szCs w:val="32"/>
    </w:rPr>
  </w:style>
  <w:style w:type="paragraph" w:styleId="3">
    <w:name w:val="heading 3"/>
    <w:basedOn w:val="a0"/>
    <w:next w:val="a0"/>
    <w:link w:val="30"/>
    <w:unhideWhenUsed/>
    <w:qFormat/>
    <w:pPr>
      <w:keepNext/>
      <w:keepLines/>
      <w:numPr>
        <w:ilvl w:val="2"/>
        <w:numId w:val="1"/>
      </w:numPr>
      <w:spacing w:before="200" w:after="200"/>
      <w:ind w:firstLineChars="0" w:firstLine="0"/>
      <w:outlineLvl w:val="2"/>
    </w:pPr>
    <w:rPr>
      <w:b/>
      <w:bCs/>
      <w:sz w:val="28"/>
      <w:szCs w:val="32"/>
    </w:rPr>
  </w:style>
  <w:style w:type="paragraph" w:styleId="4">
    <w:name w:val="heading 4"/>
    <w:basedOn w:val="a0"/>
    <w:next w:val="a0"/>
    <w:link w:val="40"/>
    <w:unhideWhenUsed/>
    <w:qFormat/>
    <w:pPr>
      <w:keepNext/>
      <w:keepLines/>
      <w:numPr>
        <w:ilvl w:val="3"/>
        <w:numId w:val="1"/>
      </w:numPr>
      <w:spacing w:before="40" w:after="50" w:line="377" w:lineRule="auto"/>
      <w:ind w:firstLineChars="0" w:firstLine="0"/>
      <w:outlineLvl w:val="3"/>
    </w:pPr>
    <w:rPr>
      <w:rFonts w:cstheme="majorBidi"/>
      <w:b/>
      <w:bCs/>
      <w:sz w:val="28"/>
      <w:szCs w:val="28"/>
    </w:rPr>
  </w:style>
  <w:style w:type="paragraph" w:styleId="5">
    <w:name w:val="heading 5"/>
    <w:basedOn w:val="a0"/>
    <w:next w:val="a0"/>
    <w:link w:val="50"/>
    <w:unhideWhenUsed/>
    <w:qFormat/>
    <w:pPr>
      <w:keepNext/>
      <w:keepLines/>
      <w:numPr>
        <w:ilvl w:val="4"/>
        <w:numId w:val="1"/>
      </w:numPr>
      <w:spacing w:before="240" w:after="64" w:line="377" w:lineRule="auto"/>
      <w:ind w:firstLineChars="0"/>
      <w:outlineLvl w:val="4"/>
    </w:pPr>
    <w:rPr>
      <w:b/>
      <w:bCs/>
      <w:sz w:val="28"/>
      <w:szCs w:val="28"/>
    </w:rPr>
  </w:style>
  <w:style w:type="paragraph" w:styleId="6">
    <w:name w:val="heading 6"/>
    <w:basedOn w:val="a0"/>
    <w:next w:val="a0"/>
    <w:link w:val="60"/>
    <w:unhideWhenUsed/>
    <w:qFormat/>
    <w:pPr>
      <w:keepNext/>
      <w:keepLines/>
      <w:numPr>
        <w:ilvl w:val="5"/>
        <w:numId w:val="1"/>
      </w:numPr>
      <w:spacing w:before="240" w:after="64" w:line="320" w:lineRule="auto"/>
      <w:ind w:firstLineChars="0"/>
      <w:outlineLvl w:val="5"/>
    </w:pPr>
    <w:rPr>
      <w:rFonts w:asciiTheme="majorHAnsi" w:hAnsiTheme="majorHAnsi" w:cstheme="majorBidi"/>
      <w:b/>
      <w:bCs/>
      <w:szCs w:val="24"/>
    </w:rPr>
  </w:style>
  <w:style w:type="paragraph" w:styleId="7">
    <w:name w:val="heading 7"/>
    <w:basedOn w:val="a0"/>
    <w:next w:val="a0"/>
    <w:link w:val="70"/>
    <w:uiPriority w:val="99"/>
    <w:unhideWhenUsed/>
    <w:qFormat/>
    <w:pPr>
      <w:keepNext/>
      <w:keepLines/>
      <w:numPr>
        <w:ilvl w:val="6"/>
        <w:numId w:val="1"/>
      </w:numPr>
      <w:spacing w:before="240" w:after="64" w:line="320" w:lineRule="auto"/>
      <w:ind w:firstLineChars="0"/>
      <w:outlineLvl w:val="6"/>
    </w:pPr>
    <w:rPr>
      <w:b/>
      <w:bCs/>
      <w:szCs w:val="24"/>
    </w:rPr>
  </w:style>
  <w:style w:type="paragraph" w:styleId="8">
    <w:name w:val="heading 8"/>
    <w:basedOn w:val="a0"/>
    <w:next w:val="a0"/>
    <w:link w:val="80"/>
    <w:unhideWhenUsed/>
    <w:qFormat/>
    <w:pPr>
      <w:keepNext/>
      <w:keepLines/>
      <w:numPr>
        <w:ilvl w:val="7"/>
        <w:numId w:val="1"/>
      </w:numPr>
      <w:spacing w:before="240" w:after="64" w:line="320" w:lineRule="auto"/>
      <w:ind w:firstLineChars="0"/>
      <w:outlineLvl w:val="7"/>
    </w:pPr>
    <w:rPr>
      <w:rFonts w:asciiTheme="majorHAnsi" w:hAnsiTheme="majorHAnsi" w:cstheme="majorBidi"/>
      <w:b/>
      <w:szCs w:val="24"/>
    </w:rPr>
  </w:style>
  <w:style w:type="paragraph" w:styleId="9">
    <w:name w:val="heading 9"/>
    <w:basedOn w:val="a0"/>
    <w:next w:val="a0"/>
    <w:link w:val="90"/>
    <w:unhideWhenUsed/>
    <w:qFormat/>
    <w:pPr>
      <w:keepNext/>
      <w:keepLines/>
      <w:numPr>
        <w:ilvl w:val="8"/>
        <w:numId w:val="1"/>
      </w:numPr>
      <w:spacing w:before="240" w:after="64" w:line="320" w:lineRule="auto"/>
      <w:ind w:firstLineChars="0"/>
      <w:outlineLvl w:val="8"/>
    </w:pPr>
    <w:rPr>
      <w:rFonts w:asciiTheme="majorHAnsi" w:hAnsiTheme="majorHAnsi" w:cstheme="majorBidi"/>
      <w:b/>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11"/>
    <w:rPr>
      <w:rFonts w:ascii="幼圆" w:hAnsi="幼圆" w:cs="Times New Roman"/>
      <w:sz w:val="18"/>
      <w:szCs w:val="20"/>
      <w:lang w:val="zh-CN"/>
    </w:rPr>
  </w:style>
  <w:style w:type="paragraph" w:styleId="TOC7">
    <w:name w:val="toc 7"/>
    <w:basedOn w:val="a0"/>
    <w:next w:val="a0"/>
    <w:autoRedefine/>
    <w:uiPriority w:val="39"/>
    <w:unhideWhenUsed/>
    <w:pPr>
      <w:ind w:leftChars="1200" w:left="2520"/>
    </w:pPr>
    <w:rPr>
      <w:rFonts w:asciiTheme="minorHAnsi" w:eastAsiaTheme="minorEastAsia" w:hAnsiTheme="minorHAnsi"/>
      <w:sz w:val="21"/>
      <w14:ligatures w14:val="standardContextual"/>
    </w:rPr>
  </w:style>
  <w:style w:type="paragraph" w:styleId="a5">
    <w:name w:val="Normal Indent"/>
    <w:basedOn w:val="a0"/>
    <w:link w:val="a6"/>
    <w:uiPriority w:val="99"/>
    <w:qFormat/>
    <w:pPr>
      <w:ind w:firstLine="420"/>
    </w:pPr>
    <w:rPr>
      <w:rFonts w:ascii="幼圆" w:hAnsi="幼圆" w:cs="Times New Roman"/>
      <w:szCs w:val="24"/>
      <w:lang w:val="zh-CN"/>
    </w:rPr>
  </w:style>
  <w:style w:type="paragraph" w:styleId="a7">
    <w:name w:val="caption"/>
    <w:basedOn w:val="a0"/>
    <w:next w:val="a0"/>
    <w:autoRedefine/>
    <w:pPr>
      <w:widowControl/>
      <w:spacing w:after="100"/>
      <w:ind w:firstLine="480"/>
      <w:jc w:val="center"/>
    </w:pPr>
    <w:rPr>
      <w:rFonts w:ascii="Arial" w:eastAsia="黑体" w:hAnsi="Arial" w:cs="Times New Roman"/>
      <w:kern w:val="0"/>
      <w:sz w:val="20"/>
      <w:szCs w:val="20"/>
      <w:lang w:val="zh-CN" w:eastAsia="en-US" w:bidi="en-US"/>
    </w:rPr>
  </w:style>
  <w:style w:type="paragraph" w:styleId="a">
    <w:name w:val="List Bullet"/>
    <w:basedOn w:val="a0"/>
    <w:semiHidden/>
    <w:unhideWhenUsed/>
    <w:qFormat/>
    <w:pPr>
      <w:numPr>
        <w:numId w:val="2"/>
      </w:numPr>
      <w:jc w:val="left"/>
    </w:pPr>
    <w:rPr>
      <w:rFonts w:asciiTheme="minorHAnsi" w:hAnsiTheme="minorHAnsi"/>
      <w:sz w:val="21"/>
      <w:szCs w:val="24"/>
    </w:rPr>
  </w:style>
  <w:style w:type="paragraph" w:styleId="a8">
    <w:name w:val="annotation text"/>
    <w:basedOn w:val="a0"/>
    <w:link w:val="a9"/>
    <w:uiPriority w:val="99"/>
    <w:unhideWhenUsed/>
    <w:qFormat/>
    <w:pPr>
      <w:ind w:firstLine="723"/>
      <w:jc w:val="left"/>
    </w:pPr>
    <w:rPr>
      <w:rFonts w:ascii="Times New Roman" w:hAnsi="Times New Roman" w:cs="Times New Roman"/>
    </w:rPr>
  </w:style>
  <w:style w:type="paragraph" w:styleId="aa">
    <w:name w:val="Closing"/>
    <w:basedOn w:val="a0"/>
    <w:next w:val="a0"/>
    <w:link w:val="ab"/>
    <w:uiPriority w:val="99"/>
    <w:qFormat/>
    <w:pPr>
      <w:ind w:left="100" w:firstLine="420"/>
      <w:jc w:val="left"/>
    </w:pPr>
    <w:rPr>
      <w:rFonts w:ascii="Times New Roman" w:hAnsi="Times New Roman"/>
      <w:sz w:val="21"/>
      <w:szCs w:val="24"/>
    </w:rPr>
  </w:style>
  <w:style w:type="paragraph" w:styleId="ac">
    <w:name w:val="Body Text Indent"/>
    <w:basedOn w:val="a0"/>
    <w:link w:val="ad"/>
    <w:uiPriority w:val="99"/>
    <w:semiHidden/>
    <w:unhideWhenUsed/>
    <w:pPr>
      <w:spacing w:after="120"/>
      <w:ind w:leftChars="200" w:left="420"/>
    </w:pPr>
  </w:style>
  <w:style w:type="paragraph" w:styleId="TOC5">
    <w:name w:val="toc 5"/>
    <w:basedOn w:val="a0"/>
    <w:next w:val="a0"/>
    <w:autoRedefine/>
    <w:uiPriority w:val="39"/>
    <w:unhideWhenUsed/>
    <w:pPr>
      <w:ind w:leftChars="800" w:left="1680"/>
    </w:pPr>
    <w:rPr>
      <w:rFonts w:asciiTheme="minorHAnsi" w:eastAsiaTheme="minorEastAsia" w:hAnsiTheme="minorHAnsi"/>
      <w:sz w:val="21"/>
      <w14:ligatures w14:val="standardContextual"/>
    </w:rPr>
  </w:style>
  <w:style w:type="paragraph" w:styleId="TOC3">
    <w:name w:val="toc 3"/>
    <w:basedOn w:val="a0"/>
    <w:next w:val="a0"/>
    <w:autoRedefine/>
    <w:uiPriority w:val="39"/>
    <w:unhideWhenUsed/>
    <w:pPr>
      <w:ind w:leftChars="400" w:left="840"/>
    </w:pPr>
    <w:rPr>
      <w:sz w:val="21"/>
    </w:rPr>
  </w:style>
  <w:style w:type="paragraph" w:styleId="TOC8">
    <w:name w:val="toc 8"/>
    <w:basedOn w:val="a0"/>
    <w:next w:val="a0"/>
    <w:autoRedefine/>
    <w:uiPriority w:val="39"/>
    <w:unhideWhenUsed/>
    <w:pPr>
      <w:ind w:leftChars="1400" w:left="2940"/>
    </w:pPr>
    <w:rPr>
      <w:rFonts w:asciiTheme="minorHAnsi" w:eastAsiaTheme="minorEastAsia" w:hAnsiTheme="minorHAnsi"/>
      <w:sz w:val="21"/>
      <w14:ligatures w14:val="standardContextual"/>
    </w:rPr>
  </w:style>
  <w:style w:type="paragraph" w:styleId="ae">
    <w:name w:val="Date"/>
    <w:basedOn w:val="a0"/>
    <w:next w:val="a0"/>
    <w:link w:val="af"/>
    <w:uiPriority w:val="99"/>
    <w:semiHidden/>
    <w:unhideWhenUsed/>
    <w:pPr>
      <w:ind w:leftChars="2500" w:left="100"/>
    </w:pPr>
  </w:style>
  <w:style w:type="paragraph" w:styleId="af0">
    <w:name w:val="footer"/>
    <w:basedOn w:val="a0"/>
    <w:link w:val="af1"/>
    <w:uiPriority w:val="99"/>
    <w:unhideWhenUsed/>
    <w:pPr>
      <w:tabs>
        <w:tab w:val="center" w:pos="4153"/>
        <w:tab w:val="right" w:pos="8306"/>
      </w:tabs>
      <w:snapToGrid w:val="0"/>
      <w:jc w:val="left"/>
    </w:pPr>
    <w:rPr>
      <w:sz w:val="18"/>
      <w:szCs w:val="18"/>
    </w:rPr>
  </w:style>
  <w:style w:type="paragraph" w:styleId="af2">
    <w:name w:val="header"/>
    <w:basedOn w:val="a0"/>
    <w:link w:val="af3"/>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0"/>
    <w:next w:val="a0"/>
    <w:autoRedefine/>
    <w:uiPriority w:val="39"/>
    <w:unhideWhenUsed/>
    <w:pPr>
      <w:tabs>
        <w:tab w:val="left" w:pos="1260"/>
        <w:tab w:val="right" w:leader="dot" w:pos="8296"/>
      </w:tabs>
      <w:ind w:firstLine="480"/>
    </w:pPr>
    <w:rPr>
      <w:sz w:val="21"/>
    </w:rPr>
  </w:style>
  <w:style w:type="paragraph" w:styleId="TOC4">
    <w:name w:val="toc 4"/>
    <w:basedOn w:val="a0"/>
    <w:next w:val="a0"/>
    <w:autoRedefine/>
    <w:uiPriority w:val="39"/>
    <w:unhideWhenUsed/>
    <w:pPr>
      <w:ind w:leftChars="600" w:left="1260"/>
    </w:pPr>
    <w:rPr>
      <w:sz w:val="21"/>
    </w:rPr>
  </w:style>
  <w:style w:type="paragraph" w:styleId="af4">
    <w:name w:val="index heading"/>
    <w:basedOn w:val="a0"/>
    <w:next w:val="12"/>
    <w:pPr>
      <w:widowControl/>
      <w:spacing w:line="560" w:lineRule="exact"/>
      <w:ind w:firstLineChars="0" w:firstLine="0"/>
      <w:jc w:val="left"/>
    </w:pPr>
    <w:rPr>
      <w:rFonts w:ascii="Times New Roman" w:hAnsi="Times New Roman" w:cs="Times New Roman"/>
      <w:kern w:val="0"/>
      <w:sz w:val="21"/>
      <w:szCs w:val="20"/>
    </w:rPr>
  </w:style>
  <w:style w:type="paragraph" w:styleId="12">
    <w:name w:val="index 1"/>
    <w:basedOn w:val="a0"/>
    <w:next w:val="a0"/>
    <w:autoRedefine/>
    <w:uiPriority w:val="99"/>
    <w:semiHidden/>
    <w:unhideWhenUsed/>
    <w:pPr>
      <w:ind w:firstLine="0"/>
    </w:pPr>
  </w:style>
  <w:style w:type="paragraph" w:styleId="TOC6">
    <w:name w:val="toc 6"/>
    <w:basedOn w:val="a0"/>
    <w:next w:val="a0"/>
    <w:autoRedefine/>
    <w:uiPriority w:val="39"/>
    <w:unhideWhenUsed/>
    <w:pPr>
      <w:ind w:leftChars="1000" w:left="2100"/>
    </w:pPr>
    <w:rPr>
      <w:rFonts w:asciiTheme="minorHAnsi" w:eastAsiaTheme="minorEastAsia" w:hAnsiTheme="minorHAnsi"/>
      <w:sz w:val="21"/>
      <w14:ligatures w14:val="standardContextual"/>
    </w:rPr>
  </w:style>
  <w:style w:type="paragraph" w:styleId="TOC2">
    <w:name w:val="toc 2"/>
    <w:basedOn w:val="a0"/>
    <w:next w:val="a0"/>
    <w:autoRedefine/>
    <w:uiPriority w:val="39"/>
    <w:unhideWhenUsed/>
    <w:pPr>
      <w:ind w:leftChars="200" w:left="420"/>
    </w:pPr>
    <w:rPr>
      <w:sz w:val="21"/>
    </w:rPr>
  </w:style>
  <w:style w:type="paragraph" w:styleId="TOC9">
    <w:name w:val="toc 9"/>
    <w:basedOn w:val="a0"/>
    <w:next w:val="a0"/>
    <w:autoRedefine/>
    <w:uiPriority w:val="39"/>
    <w:unhideWhenUsed/>
    <w:pPr>
      <w:ind w:leftChars="1600" w:left="3360"/>
    </w:pPr>
    <w:rPr>
      <w:rFonts w:asciiTheme="minorHAnsi" w:eastAsiaTheme="minorEastAsia" w:hAnsiTheme="minorHAnsi"/>
      <w:sz w:val="21"/>
      <w14:ligatures w14:val="standardContextual"/>
    </w:rPr>
  </w:style>
  <w:style w:type="paragraph" w:styleId="af5">
    <w:name w:val="Normal (Web)"/>
    <w:basedOn w:val="a0"/>
    <w:link w:val="af6"/>
    <w:unhideWhenUsed/>
    <w:pPr>
      <w:widowControl/>
      <w:spacing w:before="100" w:beforeAutospacing="1" w:after="100" w:afterAutospacing="1" w:line="240" w:lineRule="auto"/>
      <w:ind w:firstLineChars="0" w:firstLine="0"/>
      <w:jc w:val="left"/>
    </w:pPr>
    <w:rPr>
      <w:rFonts w:cs="宋体"/>
      <w:kern w:val="0"/>
      <w:szCs w:val="24"/>
    </w:rPr>
  </w:style>
  <w:style w:type="paragraph" w:styleId="af7">
    <w:name w:val="Title"/>
    <w:basedOn w:val="a0"/>
    <w:next w:val="a0"/>
    <w:link w:val="af8"/>
    <w:uiPriority w:val="10"/>
    <w:qFormat/>
    <w:pPr>
      <w:spacing w:before="240" w:after="60"/>
      <w:jc w:val="center"/>
      <w:outlineLvl w:val="0"/>
    </w:pPr>
    <w:rPr>
      <w:rFonts w:asciiTheme="majorHAnsi" w:eastAsiaTheme="majorEastAsia" w:hAnsiTheme="majorHAnsi" w:cstheme="majorBidi"/>
      <w:b/>
      <w:bCs/>
      <w:sz w:val="32"/>
      <w:szCs w:val="32"/>
    </w:rPr>
  </w:style>
  <w:style w:type="paragraph" w:styleId="af9">
    <w:name w:val="Body Text First Indent"/>
    <w:basedOn w:val="a1"/>
    <w:link w:val="afa"/>
    <w:uiPriority w:val="99"/>
    <w:semiHidden/>
    <w:unhideWhenUsed/>
    <w:pPr>
      <w:spacing w:after="120"/>
      <w:ind w:firstLineChars="100" w:firstLine="420"/>
    </w:pPr>
    <w:rPr>
      <w:rFonts w:ascii="宋体" w:hAnsi="宋体" w:cstheme="minorBidi"/>
      <w:sz w:val="24"/>
      <w:szCs w:val="22"/>
      <w:lang w:val="en-US"/>
    </w:rPr>
  </w:style>
  <w:style w:type="paragraph" w:styleId="21">
    <w:name w:val="Body Text First Indent 2"/>
    <w:basedOn w:val="ac"/>
    <w:link w:val="22"/>
    <w:uiPriority w:val="99"/>
    <w:semiHidden/>
    <w:unhideWhenUsed/>
    <w:pPr>
      <w:ind w:firstLine="420"/>
    </w:pPr>
  </w:style>
  <w:style w:type="table" w:styleId="afb">
    <w:name w:val="Table Grid"/>
    <w:basedOn w:val="a3"/>
    <w:uiPriority w:val="39"/>
    <w:qFormat/>
    <w:pPr>
      <w:ind w:left="840" w:hanging="420"/>
      <w:jc w:val="both"/>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Strong"/>
    <w:basedOn w:val="a2"/>
    <w:uiPriority w:val="22"/>
    <w:qFormat/>
    <w:rPr>
      <w:b/>
      <w:bCs/>
    </w:rPr>
  </w:style>
  <w:style w:type="character" w:styleId="afd">
    <w:name w:val="FollowedHyperlink"/>
    <w:basedOn w:val="a2"/>
    <w:uiPriority w:val="99"/>
    <w:semiHidden/>
    <w:unhideWhenUsed/>
    <w:rPr>
      <w:color w:val="954F72" w:themeColor="followedHyperlink"/>
      <w:u w:val="single"/>
    </w:rPr>
  </w:style>
  <w:style w:type="character" w:styleId="afe">
    <w:name w:val="Hyperlink"/>
    <w:basedOn w:val="a2"/>
    <w:uiPriority w:val="99"/>
    <w:unhideWhenUsed/>
    <w:rPr>
      <w:color w:val="0563C1" w:themeColor="hyperlink"/>
      <w:u w:val="single"/>
    </w:rPr>
  </w:style>
  <w:style w:type="character" w:styleId="aff">
    <w:name w:val="annotation reference"/>
    <w:basedOn w:val="a2"/>
    <w:uiPriority w:val="99"/>
    <w:semiHidden/>
    <w:unhideWhenUsed/>
    <w:rPr>
      <w:sz w:val="21"/>
      <w:szCs w:val="21"/>
    </w:rPr>
  </w:style>
  <w:style w:type="character" w:customStyle="1" w:styleId="af3">
    <w:name w:val="页眉 字符"/>
    <w:basedOn w:val="a2"/>
    <w:link w:val="af2"/>
    <w:uiPriority w:val="99"/>
    <w:rPr>
      <w:sz w:val="18"/>
      <w:szCs w:val="18"/>
    </w:rPr>
  </w:style>
  <w:style w:type="character" w:customStyle="1" w:styleId="af1">
    <w:name w:val="页脚 字符"/>
    <w:basedOn w:val="a2"/>
    <w:link w:val="af0"/>
    <w:uiPriority w:val="99"/>
    <w:rPr>
      <w:sz w:val="18"/>
      <w:szCs w:val="18"/>
    </w:rPr>
  </w:style>
  <w:style w:type="character" w:customStyle="1" w:styleId="10">
    <w:name w:val="标题 1 字符"/>
    <w:basedOn w:val="a2"/>
    <w:link w:val="1"/>
    <w:uiPriority w:val="9"/>
    <w:rPr>
      <w:rFonts w:ascii="宋体" w:eastAsia="宋体" w:hAnsi="宋体"/>
      <w:b/>
      <w:bCs/>
      <w:kern w:val="44"/>
      <w:sz w:val="30"/>
      <w:szCs w:val="44"/>
      <w:shd w:val="pct10" w:color="auto" w:fill="auto"/>
    </w:rPr>
  </w:style>
  <w:style w:type="character" w:customStyle="1" w:styleId="20">
    <w:name w:val="标题 2 字符"/>
    <w:basedOn w:val="a2"/>
    <w:link w:val="2"/>
    <w:uiPriority w:val="9"/>
    <w:rPr>
      <w:rFonts w:asciiTheme="majorHAnsi" w:eastAsia="宋体" w:hAnsiTheme="majorHAnsi" w:cstheme="majorBidi"/>
      <w:b/>
      <w:bCs/>
      <w:kern w:val="2"/>
      <w:sz w:val="30"/>
      <w:szCs w:val="32"/>
    </w:rPr>
  </w:style>
  <w:style w:type="character" w:customStyle="1" w:styleId="30">
    <w:name w:val="标题 3 字符"/>
    <w:basedOn w:val="a2"/>
    <w:link w:val="3"/>
    <w:rPr>
      <w:rFonts w:ascii="宋体" w:eastAsia="宋体" w:hAnsi="宋体"/>
      <w:b/>
      <w:bCs/>
      <w:sz w:val="28"/>
      <w:szCs w:val="32"/>
    </w:rPr>
  </w:style>
  <w:style w:type="character" w:customStyle="1" w:styleId="40">
    <w:name w:val="标题 4 字符"/>
    <w:basedOn w:val="a2"/>
    <w:link w:val="4"/>
    <w:uiPriority w:val="9"/>
    <w:qFormat/>
    <w:rPr>
      <w:rFonts w:ascii="宋体" w:eastAsia="宋体" w:hAnsi="宋体" w:cstheme="majorBidi"/>
      <w:b/>
      <w:bCs/>
      <w:sz w:val="28"/>
      <w:szCs w:val="28"/>
    </w:rPr>
  </w:style>
  <w:style w:type="character" w:customStyle="1" w:styleId="50">
    <w:name w:val="标题 5 字符"/>
    <w:basedOn w:val="a2"/>
    <w:link w:val="5"/>
    <w:uiPriority w:val="9"/>
    <w:rPr>
      <w:rFonts w:ascii="宋体" w:eastAsia="宋体" w:hAnsi="宋体"/>
      <w:b/>
      <w:bCs/>
      <w:sz w:val="28"/>
      <w:szCs w:val="28"/>
    </w:rPr>
  </w:style>
  <w:style w:type="character" w:customStyle="1" w:styleId="60">
    <w:name w:val="标题 6 字符"/>
    <w:basedOn w:val="a2"/>
    <w:link w:val="6"/>
    <w:uiPriority w:val="9"/>
    <w:rPr>
      <w:rFonts w:asciiTheme="majorHAnsi" w:eastAsia="宋体" w:hAnsiTheme="majorHAnsi" w:cstheme="majorBidi"/>
      <w:b/>
      <w:bCs/>
      <w:sz w:val="24"/>
      <w:szCs w:val="24"/>
    </w:rPr>
  </w:style>
  <w:style w:type="character" w:customStyle="1" w:styleId="70">
    <w:name w:val="标题 7 字符"/>
    <w:basedOn w:val="a2"/>
    <w:link w:val="7"/>
    <w:uiPriority w:val="9"/>
    <w:rPr>
      <w:rFonts w:ascii="宋体" w:eastAsia="宋体" w:hAnsi="宋体"/>
      <w:b/>
      <w:bCs/>
      <w:sz w:val="24"/>
      <w:szCs w:val="24"/>
    </w:rPr>
  </w:style>
  <w:style w:type="character" w:customStyle="1" w:styleId="80">
    <w:name w:val="标题 8 字符"/>
    <w:basedOn w:val="a2"/>
    <w:link w:val="8"/>
    <w:uiPriority w:val="9"/>
    <w:rPr>
      <w:rFonts w:asciiTheme="majorHAnsi" w:eastAsia="宋体" w:hAnsiTheme="majorHAnsi" w:cstheme="majorBidi"/>
      <w:b/>
      <w:sz w:val="24"/>
      <w:szCs w:val="24"/>
    </w:rPr>
  </w:style>
  <w:style w:type="character" w:customStyle="1" w:styleId="90">
    <w:name w:val="标题 9 字符"/>
    <w:basedOn w:val="a2"/>
    <w:link w:val="9"/>
    <w:uiPriority w:val="9"/>
    <w:rPr>
      <w:rFonts w:asciiTheme="majorHAnsi" w:eastAsia="宋体" w:hAnsiTheme="majorHAnsi" w:cstheme="majorBidi"/>
      <w:b/>
      <w:sz w:val="24"/>
      <w:szCs w:val="21"/>
    </w:rPr>
  </w:style>
  <w:style w:type="character" w:customStyle="1" w:styleId="af8">
    <w:name w:val="标题 字符"/>
    <w:basedOn w:val="a2"/>
    <w:link w:val="af7"/>
    <w:uiPriority w:val="10"/>
    <w:rPr>
      <w:rFonts w:asciiTheme="majorHAnsi" w:eastAsiaTheme="majorEastAsia" w:hAnsiTheme="majorHAnsi" w:cstheme="majorBidi"/>
      <w:b/>
      <w:bCs/>
      <w:sz w:val="32"/>
      <w:szCs w:val="32"/>
    </w:rPr>
  </w:style>
  <w:style w:type="character" w:customStyle="1" w:styleId="Char">
    <w:name w:val="页眉 Char"/>
    <w:uiPriority w:val="99"/>
    <w:rPr>
      <w:kern w:val="2"/>
      <w:sz w:val="18"/>
      <w:szCs w:val="18"/>
    </w:rPr>
  </w:style>
  <w:style w:type="character" w:customStyle="1" w:styleId="aff0">
    <w:name w:val="正文文本 字符"/>
    <w:basedOn w:val="a2"/>
    <w:uiPriority w:val="99"/>
    <w:semiHidden/>
    <w:rPr>
      <w:rFonts w:ascii="宋体" w:eastAsia="宋体" w:hAnsi="宋体"/>
      <w:sz w:val="24"/>
    </w:rPr>
  </w:style>
  <w:style w:type="character" w:customStyle="1" w:styleId="11">
    <w:name w:val="正文文本 字符1"/>
    <w:link w:val="a1"/>
    <w:rPr>
      <w:rFonts w:ascii="幼圆" w:eastAsia="宋体" w:hAnsi="幼圆" w:cs="Times New Roman"/>
      <w:sz w:val="18"/>
      <w:szCs w:val="20"/>
      <w:lang w:val="zh-CN" w:eastAsia="zh-CN"/>
    </w:rPr>
  </w:style>
  <w:style w:type="character" w:customStyle="1" w:styleId="jianju1">
    <w:name w:val="jianju1"/>
    <w:uiPriority w:val="99"/>
    <w:rPr>
      <w:rFonts w:cs="Times New Roman"/>
    </w:rPr>
  </w:style>
  <w:style w:type="character" w:customStyle="1" w:styleId="af">
    <w:name w:val="日期 字符"/>
    <w:basedOn w:val="a2"/>
    <w:link w:val="ae"/>
    <w:uiPriority w:val="99"/>
    <w:semiHidden/>
    <w:rPr>
      <w:rFonts w:ascii="宋体" w:eastAsia="宋体" w:hAnsi="宋体"/>
      <w:sz w:val="24"/>
    </w:rPr>
  </w:style>
  <w:style w:type="character" w:customStyle="1" w:styleId="a6">
    <w:name w:val="正文缩进 字符"/>
    <w:link w:val="a5"/>
    <w:qFormat/>
    <w:rPr>
      <w:rFonts w:ascii="幼圆" w:eastAsia="宋体" w:hAnsi="幼圆" w:cs="Times New Roman"/>
      <w:sz w:val="24"/>
      <w:szCs w:val="24"/>
      <w:lang w:val="zh-CN" w:eastAsia="zh-CN"/>
    </w:rPr>
  </w:style>
  <w:style w:type="paragraph" w:customStyle="1" w:styleId="aff1">
    <w:name w:val="表格及图片"/>
    <w:qFormat/>
    <w:pPr>
      <w:jc w:val="center"/>
    </w:pPr>
    <w:rPr>
      <w:rFonts w:ascii="宋体" w:hAnsi="宋体" w:cs="宋体"/>
      <w:color w:val="000000"/>
      <w:sz w:val="24"/>
      <w:szCs w:val="21"/>
    </w:rPr>
  </w:style>
  <w:style w:type="paragraph" w:styleId="aff2">
    <w:name w:val="List Paragraph"/>
    <w:basedOn w:val="a0"/>
    <w:link w:val="aff3"/>
    <w:uiPriority w:val="99"/>
    <w:qFormat/>
    <w:pPr>
      <w:ind w:firstLine="420"/>
    </w:pPr>
  </w:style>
  <w:style w:type="character" w:customStyle="1" w:styleId="13">
    <w:name w:val="未处理的提及1"/>
    <w:basedOn w:val="a2"/>
    <w:uiPriority w:val="99"/>
    <w:semiHidden/>
    <w:unhideWhenUsed/>
    <w:rPr>
      <w:color w:val="605E5C"/>
      <w:shd w:val="clear" w:color="auto" w:fill="E1DFDD"/>
    </w:rPr>
  </w:style>
  <w:style w:type="character" w:customStyle="1" w:styleId="aff3">
    <w:name w:val="列表段落 字符"/>
    <w:basedOn w:val="a2"/>
    <w:link w:val="aff2"/>
    <w:uiPriority w:val="34"/>
    <w:qFormat/>
    <w:rPr>
      <w:rFonts w:ascii="宋体" w:eastAsia="宋体" w:hAnsi="宋体"/>
      <w:sz w:val="24"/>
    </w:rPr>
  </w:style>
  <w:style w:type="paragraph" w:customStyle="1" w:styleId="TOC10">
    <w:name w:val="TOC 标题1"/>
    <w:basedOn w:val="1"/>
    <w:next w:val="a0"/>
    <w:uiPriority w:val="39"/>
    <w:unhideWhenUsed/>
    <w:qFormat/>
    <w:pPr>
      <w:pageBreakBefore w:val="0"/>
      <w:widowControl/>
      <w:numPr>
        <w:numId w:val="0"/>
      </w:numPr>
      <w:shd w:val="clear" w:color="auto" w:fill="auto"/>
      <w:spacing w:before="24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customStyle="1" w:styleId="TableParagraph">
    <w:name w:val="Table Paragraph"/>
    <w:basedOn w:val="a0"/>
    <w:qFormat/>
    <w:pPr>
      <w:autoSpaceDE w:val="0"/>
      <w:autoSpaceDN w:val="0"/>
      <w:spacing w:line="240" w:lineRule="auto"/>
      <w:ind w:firstLineChars="0" w:firstLine="0"/>
      <w:jc w:val="left"/>
    </w:pPr>
    <w:rPr>
      <w:rFonts w:cs="宋体"/>
      <w:kern w:val="0"/>
      <w:sz w:val="22"/>
    </w:rPr>
  </w:style>
  <w:style w:type="table" w:customStyle="1" w:styleId="TableNormal">
    <w:name w:val="Table Normal"/>
    <w:uiPriority w:val="2"/>
    <w:qFormat/>
    <w:pPr>
      <w:widowControl w:val="0"/>
      <w:autoSpaceDE w:val="0"/>
      <w:autoSpaceDN w:val="0"/>
    </w:pPr>
    <w:rPr>
      <w:rFonts w:eastAsia="Times New Roman"/>
      <w:sz w:val="22"/>
      <w:lang w:eastAsia="en-US"/>
    </w:rPr>
    <w:tblPr>
      <w:tblCellMar>
        <w:top w:w="0" w:type="dxa"/>
        <w:left w:w="0" w:type="dxa"/>
        <w:bottom w:w="0" w:type="dxa"/>
        <w:right w:w="0" w:type="dxa"/>
      </w:tblCellMar>
    </w:tblPr>
  </w:style>
  <w:style w:type="paragraph" w:customStyle="1" w:styleId="aff4">
    <w:name w:val="图文"/>
    <w:basedOn w:val="a0"/>
    <w:pPr>
      <w:widowControl/>
      <w:adjustRightInd w:val="0"/>
      <w:snapToGrid w:val="0"/>
      <w:spacing w:after="50"/>
      <w:ind w:firstLineChars="0" w:firstLine="0"/>
      <w:jc w:val="left"/>
    </w:pPr>
    <w:rPr>
      <w:rFonts w:ascii="Times New Roman" w:hAnsi="Times New Roman" w:cs="Times New Roman"/>
      <w:szCs w:val="20"/>
    </w:rPr>
  </w:style>
  <w:style w:type="character" w:customStyle="1" w:styleId="ad">
    <w:name w:val="正文文本缩进 字符"/>
    <w:basedOn w:val="a2"/>
    <w:link w:val="ac"/>
    <w:uiPriority w:val="99"/>
    <w:semiHidden/>
    <w:rPr>
      <w:rFonts w:ascii="宋体" w:eastAsia="宋体" w:hAnsi="宋体"/>
      <w:sz w:val="24"/>
    </w:rPr>
  </w:style>
  <w:style w:type="character" w:customStyle="1" w:styleId="22">
    <w:name w:val="正文文本首行缩进 2 字符"/>
    <w:basedOn w:val="ad"/>
    <w:link w:val="21"/>
    <w:uiPriority w:val="99"/>
    <w:semiHidden/>
    <w:rPr>
      <w:rFonts w:ascii="宋体" w:eastAsia="宋体" w:hAnsi="宋体"/>
      <w:sz w:val="24"/>
    </w:rPr>
  </w:style>
  <w:style w:type="paragraph" w:customStyle="1" w:styleId="TEXT">
    <w:name w:val="TEXT"/>
    <w:basedOn w:val="a0"/>
    <w:pPr>
      <w:autoSpaceDE w:val="0"/>
      <w:autoSpaceDN w:val="0"/>
      <w:spacing w:line="240" w:lineRule="auto"/>
      <w:ind w:firstLineChars="0" w:firstLine="420"/>
      <w:jc w:val="left"/>
    </w:pPr>
    <w:rPr>
      <w:rFonts w:cs="宋体"/>
      <w:kern w:val="0"/>
      <w:sz w:val="22"/>
      <w:lang w:eastAsia="en-US"/>
    </w:rPr>
  </w:style>
  <w:style w:type="paragraph" w:customStyle="1" w:styleId="14">
    <w:name w:val="表格标题1"/>
    <w:basedOn w:val="a0"/>
    <w:pPr>
      <w:autoSpaceDE w:val="0"/>
      <w:autoSpaceDN w:val="0"/>
      <w:ind w:firstLineChars="0" w:firstLine="0"/>
    </w:pPr>
    <w:rPr>
      <w:rFonts w:ascii="华文细黑" w:hAnsi="华文细黑" w:cs="宋体"/>
      <w:b/>
      <w:kern w:val="0"/>
      <w:sz w:val="21"/>
      <w:szCs w:val="21"/>
      <w:lang w:eastAsia="en-US"/>
    </w:rPr>
  </w:style>
  <w:style w:type="paragraph" w:customStyle="1" w:styleId="15">
    <w:name w:val="表格正文1"/>
    <w:basedOn w:val="a0"/>
    <w:pPr>
      <w:autoSpaceDE w:val="0"/>
      <w:autoSpaceDN w:val="0"/>
      <w:ind w:firstLineChars="0" w:firstLine="0"/>
    </w:pPr>
    <w:rPr>
      <w:rFonts w:ascii="华文细黑" w:eastAsia="华文细黑" w:hAnsi="华文细黑" w:cs="宋体"/>
      <w:kern w:val="0"/>
      <w:sz w:val="21"/>
      <w:szCs w:val="24"/>
      <w:lang w:eastAsia="en-US"/>
    </w:rPr>
  </w:style>
  <w:style w:type="paragraph" w:customStyle="1" w:styleId="aff5">
    <w:name w:val="标书正文"/>
    <w:basedOn w:val="a0"/>
    <w:link w:val="Char0"/>
    <w:pPr>
      <w:widowControl/>
      <w:ind w:firstLine="643"/>
    </w:pPr>
    <w:rPr>
      <w:rFonts w:ascii="Times New Roman" w:hAnsi="Times New Roman" w:cs="Times New Roman"/>
      <w:szCs w:val="20"/>
    </w:rPr>
  </w:style>
  <w:style w:type="character" w:customStyle="1" w:styleId="Char0">
    <w:name w:val="标书正文 Char"/>
    <w:link w:val="aff5"/>
    <w:qFormat/>
    <w:rPr>
      <w:rFonts w:ascii="Times New Roman" w:eastAsia="宋体" w:hAnsi="Times New Roman" w:cs="Times New Roman"/>
      <w:sz w:val="24"/>
      <w:szCs w:val="20"/>
    </w:rPr>
  </w:style>
  <w:style w:type="paragraph" w:customStyle="1" w:styleId="new">
    <w:name w:val="正文new"/>
    <w:basedOn w:val="a0"/>
    <w:autoRedefine/>
    <w:pPr>
      <w:widowControl/>
      <w:ind w:firstLine="880"/>
      <w:contextualSpacing/>
      <w:jc w:val="left"/>
    </w:pPr>
    <w:rPr>
      <w:rFonts w:cs="宋体" w:hint="eastAsia"/>
      <w:szCs w:val="24"/>
    </w:rPr>
  </w:style>
  <w:style w:type="paragraph" w:customStyle="1" w:styleId="16">
    <w:name w:val="正文样式1"/>
    <w:basedOn w:val="a0"/>
    <w:link w:val="1Char"/>
    <w:pPr>
      <w:widowControl/>
      <w:adjustRightInd w:val="0"/>
      <w:snapToGrid w:val="0"/>
      <w:spacing w:line="560" w:lineRule="exact"/>
      <w:ind w:firstLine="420"/>
      <w:jc w:val="left"/>
    </w:pPr>
    <w:rPr>
      <w:rFonts w:ascii="仿宋" w:hAnsi="仿宋" w:cs="宋体"/>
      <w:color w:val="000000"/>
      <w:kern w:val="0"/>
      <w:sz w:val="21"/>
      <w:szCs w:val="21"/>
    </w:rPr>
  </w:style>
  <w:style w:type="character" w:customStyle="1" w:styleId="1Char">
    <w:name w:val="正文样式1 Char"/>
    <w:link w:val="16"/>
    <w:qFormat/>
    <w:rPr>
      <w:rFonts w:ascii="仿宋" w:eastAsia="宋体" w:hAnsi="仿宋" w:cs="宋体"/>
      <w:color w:val="000000"/>
      <w:kern w:val="0"/>
      <w:szCs w:val="21"/>
    </w:rPr>
  </w:style>
  <w:style w:type="character" w:customStyle="1" w:styleId="Char1">
    <w:name w:val="文档正文 Char"/>
    <w:link w:val="aff6"/>
    <w:autoRedefine/>
    <w:qFormat/>
    <w:locked/>
    <w:rPr>
      <w:rFonts w:ascii="宋体" w:eastAsia="宋体" w:hAnsi="宋体"/>
      <w:szCs w:val="21"/>
    </w:rPr>
  </w:style>
  <w:style w:type="paragraph" w:customStyle="1" w:styleId="aff6">
    <w:name w:val="文档正文"/>
    <w:basedOn w:val="a0"/>
    <w:link w:val="Char1"/>
    <w:autoRedefine/>
    <w:pPr>
      <w:spacing w:line="312" w:lineRule="auto"/>
      <w:ind w:firstLineChars="202" w:firstLine="424"/>
    </w:pPr>
    <w:rPr>
      <w:sz w:val="21"/>
      <w:szCs w:val="21"/>
    </w:rPr>
  </w:style>
  <w:style w:type="paragraph" w:customStyle="1" w:styleId="17">
    <w:name w:val="正文1"/>
    <w:basedOn w:val="a0"/>
    <w:link w:val="Char2"/>
    <w:autoRedefine/>
    <w:pPr>
      <w:topLinePunct/>
      <w:spacing w:beforeLines="50" w:before="50" w:afterLines="50" w:after="50"/>
      <w:ind w:left="357" w:firstLineChars="0" w:firstLine="0"/>
    </w:pPr>
    <w:rPr>
      <w:rFonts w:ascii="Arial" w:hAnsi="Arial" w:cs="Times New Roman"/>
      <w:lang w:val="zh-CN"/>
    </w:rPr>
  </w:style>
  <w:style w:type="character" w:customStyle="1" w:styleId="Char2">
    <w:name w:val="正文 Char"/>
    <w:link w:val="17"/>
    <w:autoRedefine/>
    <w:qFormat/>
    <w:rPr>
      <w:rFonts w:ascii="Arial" w:eastAsia="宋体" w:hAnsi="Arial" w:cs="Times New Roman"/>
      <w:sz w:val="24"/>
      <w:lang w:val="zh-CN"/>
    </w:rPr>
  </w:style>
  <w:style w:type="character" w:customStyle="1" w:styleId="afa">
    <w:name w:val="正文文本首行缩进 字符"/>
    <w:basedOn w:val="11"/>
    <w:link w:val="af9"/>
    <w:uiPriority w:val="99"/>
    <w:semiHidden/>
    <w:rPr>
      <w:rFonts w:ascii="宋体" w:eastAsia="宋体" w:hAnsi="宋体" w:cs="Times New Roman"/>
      <w:sz w:val="24"/>
      <w:szCs w:val="20"/>
      <w:lang w:val="zh-CN" w:eastAsia="zh-CN"/>
    </w:rPr>
  </w:style>
  <w:style w:type="paragraph" w:customStyle="1" w:styleId="23">
    <w:name w:val="正文（首行缩进2）"/>
    <w:basedOn w:val="a0"/>
    <w:link w:val="2Char"/>
    <w:pPr>
      <w:spacing w:line="432" w:lineRule="auto"/>
    </w:pPr>
    <w:rPr>
      <w:rFonts w:asciiTheme="minorEastAsia" w:eastAsiaTheme="minorEastAsia" w:hAnsiTheme="minorEastAsia" w:cstheme="minorEastAsia"/>
      <w:szCs w:val="24"/>
    </w:rPr>
  </w:style>
  <w:style w:type="character" w:customStyle="1" w:styleId="2Char">
    <w:name w:val="正文（首行缩进2） Char"/>
    <w:basedOn w:val="a2"/>
    <w:link w:val="23"/>
    <w:qFormat/>
    <w:rPr>
      <w:rFonts w:asciiTheme="minorEastAsia" w:hAnsiTheme="minorEastAsia" w:cstheme="minorEastAsia"/>
      <w:sz w:val="24"/>
      <w:szCs w:val="24"/>
    </w:rPr>
  </w:style>
  <w:style w:type="paragraph" w:customStyle="1" w:styleId="aff7">
    <w:name w:val="图片格式"/>
    <w:basedOn w:val="aff8"/>
    <w:link w:val="aff9"/>
    <w:pPr>
      <w:widowControl/>
      <w:ind w:firstLineChars="0" w:firstLine="0"/>
      <w:jc w:val="center"/>
    </w:pPr>
    <w:rPr>
      <w:rFonts w:asciiTheme="minorEastAsia" w:eastAsiaTheme="minorEastAsia" w:hAnsiTheme="minorEastAsia" w:cstheme="minorEastAsia"/>
      <w:b/>
      <w:kern w:val="0"/>
      <w:sz w:val="21"/>
      <w:szCs w:val="21"/>
    </w:rPr>
  </w:style>
  <w:style w:type="paragraph" w:styleId="aff8">
    <w:name w:val="No Spacing"/>
    <w:uiPriority w:val="1"/>
    <w:pPr>
      <w:widowControl w:val="0"/>
      <w:ind w:firstLineChars="200" w:firstLine="200"/>
      <w:jc w:val="both"/>
    </w:pPr>
    <w:rPr>
      <w:rFonts w:ascii="宋体" w:hAnsi="宋体" w:cstheme="minorBidi"/>
      <w:kern w:val="2"/>
      <w:sz w:val="24"/>
      <w:szCs w:val="22"/>
    </w:rPr>
  </w:style>
  <w:style w:type="character" w:customStyle="1" w:styleId="aff9">
    <w:name w:val="图片格式 字符"/>
    <w:basedOn w:val="a2"/>
    <w:link w:val="aff7"/>
    <w:qFormat/>
    <w:rPr>
      <w:rFonts w:asciiTheme="minorEastAsia" w:hAnsiTheme="minorEastAsia" w:cstheme="minorEastAsia"/>
      <w:b/>
      <w:kern w:val="0"/>
      <w:szCs w:val="21"/>
    </w:rPr>
  </w:style>
  <w:style w:type="character" w:customStyle="1" w:styleId="af6">
    <w:name w:val="普通(网站) 字符"/>
    <w:link w:val="af5"/>
    <w:qFormat/>
    <w:rPr>
      <w:rFonts w:ascii="宋体" w:eastAsia="宋体" w:hAnsi="宋体" w:cs="宋体"/>
      <w:kern w:val="0"/>
      <w:sz w:val="24"/>
      <w:szCs w:val="24"/>
    </w:rPr>
  </w:style>
  <w:style w:type="character" w:customStyle="1" w:styleId="a9">
    <w:name w:val="批注文字 字符"/>
    <w:basedOn w:val="a2"/>
    <w:link w:val="a8"/>
    <w:uiPriority w:val="99"/>
    <w:rPr>
      <w:rFonts w:ascii="Times New Roman" w:eastAsia="宋体" w:hAnsi="Times New Roman" w:cs="Times New Roman"/>
      <w:sz w:val="24"/>
    </w:rPr>
  </w:style>
  <w:style w:type="paragraph" w:customStyle="1" w:styleId="Body1">
    <w:name w:val="Body1"/>
    <w:basedOn w:val="a0"/>
    <w:pPr>
      <w:widowControl/>
      <w:spacing w:before="120" w:after="100" w:afterAutospacing="1" w:line="288" w:lineRule="auto"/>
      <w:ind w:left="1712" w:firstLineChars="0" w:firstLine="0"/>
    </w:pPr>
    <w:rPr>
      <w:rFonts w:ascii="Arial" w:hAnsi="Arial" w:cs="Times New Roman"/>
      <w:kern w:val="0"/>
      <w:sz w:val="21"/>
      <w:szCs w:val="21"/>
    </w:rPr>
  </w:style>
  <w:style w:type="character" w:customStyle="1" w:styleId="ab">
    <w:name w:val="结束语 字符"/>
    <w:basedOn w:val="a2"/>
    <w:link w:val="aa"/>
    <w:uiPriority w:val="99"/>
    <w:rPr>
      <w:rFonts w:ascii="Times New Roman" w:eastAsia="宋体" w:hAnsi="Times New Roman"/>
      <w:szCs w:val="24"/>
    </w:rPr>
  </w:style>
  <w:style w:type="paragraph" w:customStyle="1" w:styleId="affa">
    <w:name w:val="*正文"/>
    <w:basedOn w:val="a0"/>
    <w:pPr>
      <w:jc w:val="left"/>
    </w:pPr>
    <w:rPr>
      <w:rFonts w:eastAsiaTheme="minorEastAsia"/>
      <w:sz w:val="21"/>
      <w:szCs w:val="24"/>
      <w:lang w:val="zh-CN"/>
    </w:rPr>
  </w:style>
  <w:style w:type="paragraph" w:customStyle="1" w:styleId="affb">
    <w:name w:val="表格内文字"/>
    <w:basedOn w:val="a0"/>
    <w:pPr>
      <w:keepLines/>
      <w:spacing w:before="40" w:after="40" w:line="240" w:lineRule="auto"/>
      <w:ind w:firstLineChars="0" w:firstLine="0"/>
      <w:textAlignment w:val="top"/>
    </w:pPr>
    <w:rPr>
      <w:rFonts w:ascii="Arial" w:hAnsi="Arial" w:cs="Times New Roman"/>
      <w:sz w:val="18"/>
      <w:szCs w:val="18"/>
    </w:rPr>
  </w:style>
  <w:style w:type="paragraph" w:customStyle="1" w:styleId="18">
    <w:name w:val="列出段落1"/>
    <w:basedOn w:val="a0"/>
    <w:uiPriority w:val="34"/>
    <w:qFormat/>
    <w:pPr>
      <w:ind w:firstLine="420"/>
      <w:jc w:val="left"/>
    </w:pPr>
    <w:rPr>
      <w:rFonts w:ascii="Arial" w:hAnsi="Arial"/>
      <w:sz w:val="21"/>
    </w:rPr>
  </w:style>
  <w:style w:type="paragraph" w:customStyle="1" w:styleId="HN">
    <w:name w:val="HN正文"/>
    <w:basedOn w:val="a0"/>
    <w:pPr>
      <w:tabs>
        <w:tab w:val="left" w:pos="1247"/>
      </w:tabs>
      <w:autoSpaceDE w:val="0"/>
      <w:autoSpaceDN w:val="0"/>
      <w:spacing w:before="120" w:line="288" w:lineRule="auto"/>
      <w:ind w:firstLine="420"/>
      <w:jc w:val="left"/>
    </w:pPr>
    <w:rPr>
      <w:rFonts w:cs="宋体"/>
      <w:kern w:val="0"/>
      <w:sz w:val="22"/>
      <w:szCs w:val="24"/>
      <w:lang w:val="zh-CN" w:bidi="zh-CN"/>
    </w:rPr>
  </w:style>
  <w:style w:type="paragraph" w:customStyle="1" w:styleId="222">
    <w:name w:val="正文222"/>
    <w:basedOn w:val="a0"/>
    <w:pPr>
      <w:ind w:firstLine="420"/>
      <w:jc w:val="left"/>
    </w:pPr>
    <w:rPr>
      <w:rFonts w:asciiTheme="minorHAnsi" w:hAnsiTheme="minorHAnsi"/>
      <w:sz w:val="21"/>
      <w:szCs w:val="24"/>
    </w:rPr>
  </w:style>
  <w:style w:type="paragraph" w:customStyle="1" w:styleId="TableNote">
    <w:name w:val="TableNote"/>
    <w:uiPriority w:val="1"/>
    <w:pPr>
      <w:spacing w:before="480" w:after="120"/>
      <w:ind w:left="1587" w:hanging="340"/>
    </w:pPr>
    <w:rPr>
      <w:rFonts w:ascii="Arial" w:hAnsi="Arial"/>
      <w:kern w:val="44"/>
      <w:sz w:val="18"/>
      <w:szCs w:val="44"/>
    </w:rPr>
  </w:style>
  <w:style w:type="paragraph" w:customStyle="1" w:styleId="19">
    <w:name w:val="1正文"/>
    <w:basedOn w:val="a0"/>
    <w:pPr>
      <w:adjustRightInd w:val="0"/>
      <w:ind w:firstLine="480"/>
      <w:jc w:val="left"/>
      <w:textAlignment w:val="baseline"/>
    </w:pPr>
    <w:rPr>
      <w:rFonts w:ascii="Times New Roman" w:hAnsi="Times New Roman" w:cs="Times New Roman"/>
      <w:kern w:val="0"/>
      <w:sz w:val="20"/>
      <w:szCs w:val="24"/>
    </w:rPr>
  </w:style>
  <w:style w:type="paragraph" w:customStyle="1" w:styleId="ST201">
    <w:name w:val="ST20_1"/>
    <w:basedOn w:val="a0"/>
    <w:next w:val="a0"/>
    <w:pPr>
      <w:autoSpaceDE w:val="0"/>
      <w:autoSpaceDN w:val="0"/>
      <w:adjustRightInd w:val="0"/>
      <w:snapToGrid w:val="0"/>
      <w:spacing w:before="152" w:after="160" w:line="312" w:lineRule="atLeast"/>
      <w:ind w:left="1701" w:firstLine="420"/>
      <w:jc w:val="left"/>
      <w:textAlignment w:val="baseline"/>
    </w:pPr>
    <w:rPr>
      <w:rFonts w:ascii="黑体" w:eastAsia="黑体" w:hAnsi="Tms Rmn" w:cs="Times New Roman"/>
      <w:kern w:val="0"/>
      <w:sz w:val="21"/>
      <w:szCs w:val="24"/>
    </w:rPr>
  </w:style>
  <w:style w:type="paragraph" w:customStyle="1" w:styleId="affc">
    <w:name w:val="普通正文"/>
    <w:basedOn w:val="a0"/>
    <w:pPr>
      <w:widowControl/>
      <w:ind w:firstLine="420"/>
      <w:jc w:val="left"/>
    </w:pPr>
    <w:rPr>
      <w:rFonts w:ascii="Times New Roman" w:hAnsi="Times New Roman" w:cs="Times New Roman"/>
      <w:kern w:val="21"/>
      <w:sz w:val="21"/>
      <w:szCs w:val="24"/>
    </w:rPr>
  </w:style>
  <w:style w:type="paragraph" w:customStyle="1" w:styleId="affd">
    <w:name w:val="图片"/>
    <w:basedOn w:val="a0"/>
    <w:qFormat/>
    <w:pPr>
      <w:widowControl/>
      <w:spacing w:line="240" w:lineRule="auto"/>
      <w:ind w:firstLineChars="0" w:firstLine="0"/>
      <w:jc w:val="center"/>
    </w:pPr>
    <w:rPr>
      <w:rFonts w:ascii="Times New Roman" w:hAnsi="Times New Roman" w:cs="Times New Roman"/>
      <w:kern w:val="0"/>
      <w:szCs w:val="20"/>
      <w:lang w:eastAsia="en-US"/>
    </w:rPr>
  </w:style>
  <w:style w:type="paragraph" w:customStyle="1" w:styleId="affe">
    <w:name w:val="正文无缩进居中"/>
    <w:basedOn w:val="a0"/>
    <w:pPr>
      <w:widowControl/>
      <w:spacing w:line="240" w:lineRule="auto"/>
      <w:ind w:firstLineChars="0" w:firstLine="0"/>
      <w:jc w:val="center"/>
    </w:pPr>
    <w:rPr>
      <w:rFonts w:ascii="Times New Roman" w:hAnsi="Times New Roman" w:cs="Times New Roman"/>
      <w:kern w:val="0"/>
      <w:szCs w:val="20"/>
      <w:lang w:eastAsia="en-US"/>
    </w:rPr>
  </w:style>
  <w:style w:type="table" w:customStyle="1" w:styleId="afff">
    <w:name w:val="表格样式"/>
    <w:basedOn w:val="a3"/>
    <w:autoRedefine/>
    <w:qFormat/>
    <w:pPr>
      <w:spacing w:beforeLines="10" w:afterLines="10"/>
      <w:jc w:val="both"/>
    </w:pPr>
    <w:rPr>
      <w:rFonts w:ascii="Arial" w:hAnsi="Arial"/>
      <w:sz w:val="18"/>
      <w:szCs w:val="18"/>
    </w:rPr>
    <w:tblPr>
      <w:tblBorders>
        <w:top w:val="double" w:sz="2" w:space="0" w:color="auto"/>
        <w:left w:val="double" w:sz="2" w:space="0" w:color="auto"/>
        <w:bottom w:val="double" w:sz="2" w:space="0" w:color="auto"/>
        <w:right w:val="double" w:sz="2" w:space="0" w:color="auto"/>
        <w:insideH w:val="single" w:sz="4" w:space="0" w:color="auto"/>
        <w:insideV w:val="single" w:sz="4" w:space="0" w:color="auto"/>
      </w:tblBorders>
    </w:tblPr>
    <w:tcPr>
      <w:vAlign w:val="center"/>
    </w:tcPr>
    <w:tblStylePr w:type="firstRow">
      <w:pPr>
        <w:jc w:val="center"/>
      </w:pPr>
      <w:rPr>
        <w:b/>
      </w:rPr>
      <w:tblPr/>
      <w:tcPr>
        <w:tcBorders>
          <w:top w:val="double" w:sz="2" w:space="0" w:color="auto"/>
          <w:left w:val="double" w:sz="2" w:space="0" w:color="auto"/>
          <w:bottom w:val="nil"/>
          <w:right w:val="double" w:sz="2" w:space="0" w:color="auto"/>
          <w:insideH w:val="single" w:sz="4" w:space="0" w:color="auto"/>
          <w:insideV w:val="single" w:sz="4" w:space="0" w:color="auto"/>
          <w:tl2br w:val="nil"/>
          <w:tr2bl w:val="nil"/>
        </w:tcBorders>
        <w:shd w:val="clear" w:color="auto" w:fill="D9D9D9"/>
      </w:tcPr>
    </w:tblStylePr>
    <w:tblStylePr w:type="lastRow">
      <w:rPr>
        <w:rFonts w:eastAsia="Arial"/>
        <w:b w:val="0"/>
        <w:sz w:val="20"/>
      </w:rPr>
    </w:tblStylePr>
  </w:style>
  <w:style w:type="character" w:customStyle="1" w:styleId="afff0">
    <w:name w:val="正文格式 字符"/>
    <w:link w:val="afff1"/>
    <w:qFormat/>
    <w:rPr>
      <w:rFonts w:ascii="宋体" w:hAnsi="宋体"/>
      <w:sz w:val="24"/>
      <w:szCs w:val="24"/>
    </w:rPr>
  </w:style>
  <w:style w:type="paragraph" w:customStyle="1" w:styleId="afff1">
    <w:name w:val="正文格式"/>
    <w:basedOn w:val="a0"/>
    <w:link w:val="afff0"/>
    <w:qFormat/>
    <w:pPr>
      <w:widowControl/>
      <w:adjustRightInd w:val="0"/>
      <w:snapToGrid w:val="0"/>
    </w:pPr>
    <w:rPr>
      <w:rFonts w:eastAsiaTheme="minorEastAsia"/>
      <w:szCs w:val="24"/>
    </w:rPr>
  </w:style>
  <w:style w:type="paragraph" w:customStyle="1" w:styleId="afff2">
    <w:name w:val="表格"/>
    <w:basedOn w:val="a0"/>
    <w:link w:val="afff3"/>
    <w:qFormat/>
    <w:pPr>
      <w:widowControl/>
      <w:spacing w:line="240" w:lineRule="auto"/>
      <w:ind w:firstLineChars="0" w:firstLine="0"/>
      <w:jc w:val="center"/>
    </w:pPr>
    <w:rPr>
      <w:rFonts w:cs="宋体"/>
      <w:bCs/>
      <w:kern w:val="0"/>
      <w:sz w:val="21"/>
      <w:szCs w:val="20"/>
    </w:rPr>
  </w:style>
  <w:style w:type="character" w:customStyle="1" w:styleId="afff3">
    <w:name w:val="表格 字符"/>
    <w:basedOn w:val="a2"/>
    <w:link w:val="afff2"/>
    <w:rPr>
      <w:rFonts w:ascii="宋体" w:eastAsia="宋体" w:hAnsi="宋体" w:cs="宋体"/>
      <w:bCs/>
      <w:kern w:val="0"/>
      <w:szCs w:val="20"/>
    </w:rPr>
  </w:style>
  <w:style w:type="paragraph" w:customStyle="1" w:styleId="afff4">
    <w:name w:val="图注"/>
    <w:basedOn w:val="affa"/>
    <w:next w:val="a0"/>
    <w:autoRedefine/>
    <w:qFormat/>
    <w:pPr>
      <w:ind w:firstLineChars="0" w:firstLine="0"/>
      <w:jc w:val="center"/>
    </w:pPr>
    <w:rPr>
      <w:b/>
    </w:rPr>
  </w:style>
  <w:style w:type="paragraph" w:customStyle="1" w:styleId="41">
    <w:name w:val="样式4"/>
    <w:basedOn w:val="a0"/>
    <w:autoRedefine/>
    <w:qFormat/>
    <w:rPr>
      <w:rFonts w:ascii="Times New Roman" w:hAnsi="Times New Roman" w:cs="Times New Roman"/>
    </w:rPr>
  </w:style>
  <w:style w:type="paragraph" w:customStyle="1" w:styleId="L-">
    <w:name w:val="L-正文"/>
    <w:basedOn w:val="a0"/>
    <w:autoRedefine/>
    <w:qFormat/>
    <w:pPr>
      <w:spacing w:beforeLines="50" w:before="50" w:afterLines="50" w:after="50"/>
    </w:pPr>
    <w:rPr>
      <w:color w:val="000000"/>
      <w:szCs w:val="20"/>
    </w:rPr>
  </w:style>
  <w:style w:type="paragraph" w:styleId="afff5">
    <w:name w:val="Revision"/>
    <w:hidden/>
    <w:uiPriority w:val="99"/>
    <w:unhideWhenUsed/>
    <w:rsid w:val="00A54909"/>
    <w:rPr>
      <w:rFonts w:ascii="宋体" w:hAnsi="宋体" w:cstheme="minorBidi"/>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5139584">
      <w:bodyDiv w:val="1"/>
      <w:marLeft w:val="0"/>
      <w:marRight w:val="0"/>
      <w:marTop w:val="0"/>
      <w:marBottom w:val="0"/>
      <w:divBdr>
        <w:top w:val="none" w:sz="0" w:space="0" w:color="auto"/>
        <w:left w:val="none" w:sz="0" w:space="0" w:color="auto"/>
        <w:bottom w:val="none" w:sz="0" w:space="0" w:color="auto"/>
        <w:right w:val="none" w:sz="0" w:space="0" w:color="auto"/>
      </w:divBdr>
    </w:div>
    <w:div w:id="17733559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6D790-50D4-4A62-8539-8C02F3590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878</TotalTime>
  <Pages>34</Pages>
  <Words>3188</Words>
  <Characters>18175</Characters>
  <Application>Microsoft Office Word</Application>
  <DocSecurity>0</DocSecurity>
  <Lines>151</Lines>
  <Paragraphs>42</Paragraphs>
  <ScaleCrop>false</ScaleCrop>
  <Company/>
  <LinksUpToDate>false</LinksUpToDate>
  <CharactersWithSpaces>21321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Cheung Aaron</dc:creator>
  <cp:lastModifiedBy>TAAN ZAAK</cp:lastModifiedBy>
  <cp:revision>34</cp:revision>
  <dcterms:created xsi:type="dcterms:W3CDTF">2025-07-03T01:31:00Z</dcterms:created>
  <dcterms:modified xsi:type="dcterms:W3CDTF">2025-07-21T08:43:00Z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eyJoZGlkIjoiNzI2NDIxYmU1NTY3YmJmOWYyYzUwNGYwNzliNTFhZmMiLCJ1c2VySWQiOiI3MDA3ODc5NDYifQ==</vt:lpwstr>
  </property>
  <property fmtid="{D5CDD505-2E9C-101B-9397-08002B2CF9AE}" pid="3" name="KSOProductBuildVer">
    <vt:lpwstr>2052-12.1.0.21541</vt:lpwstr>
  </property>
  <property fmtid="{D5CDD505-2E9C-101B-9397-08002B2CF9AE}" pid="4" name="ICV">
    <vt:lpwstr>4FE2415B70D74ACBBD168FBEA7BAFCA1_13</vt:lpwstr>
  </property>
</Properties>
</file>