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2025年第</w:t>
      </w:r>
      <w:r>
        <w:rPr>
          <w:rFonts w:hint="eastAsia" w:ascii="宋体" w:hAnsi="宋体"/>
          <w:b/>
          <w:bCs/>
          <w:sz w:val="36"/>
          <w:szCs w:val="36"/>
          <w:lang w:val="en-US" w:eastAsia="zh-CN"/>
        </w:rPr>
        <w:t>53</w:t>
      </w:r>
      <w:r>
        <w:rPr>
          <w:rFonts w:hint="eastAsia" w:ascii="宋体" w:hAnsi="宋体"/>
          <w:b/>
          <w:bCs/>
          <w:sz w:val="36"/>
          <w:szCs w:val="36"/>
        </w:rPr>
        <w:t>期2288Hv3服务器集群硬盘更换采购公告</w:t>
      </w:r>
    </w:p>
    <w:p>
      <w:pPr>
        <w:widowControl/>
        <w:ind w:left="1" w:firstLine="3092" w:firstLineChars="1100"/>
        <w:jc w:val="both"/>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采购编号：BYZBCG2025</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53</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20"/>
        <w:tblW w:w="9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6"/>
        <w:gridCol w:w="1065"/>
        <w:gridCol w:w="725"/>
        <w:gridCol w:w="804"/>
        <w:gridCol w:w="16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126"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1065"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725"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04"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06"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300"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126" w:type="dxa"/>
            <w:vAlign w:val="center"/>
          </w:tcPr>
          <w:p>
            <w:pPr>
              <w:jc w:val="center"/>
              <w:rPr>
                <w:rFonts w:hint="eastAsia" w:ascii="宋体" w:hAnsi="宋体"/>
                <w:kern w:val="0"/>
                <w:szCs w:val="21"/>
              </w:rPr>
            </w:pPr>
            <w:r>
              <w:rPr>
                <w:rFonts w:hint="eastAsia" w:ascii="宋体" w:hAnsi="宋体" w:cs="宋体-18030"/>
                <w:bCs/>
                <w:color w:val="000000"/>
                <w:szCs w:val="21"/>
              </w:rPr>
              <w:t>2288Hv3服务器集群硬盘更换</w:t>
            </w:r>
          </w:p>
        </w:tc>
        <w:tc>
          <w:tcPr>
            <w:tcW w:w="1065" w:type="dxa"/>
            <w:vAlign w:val="center"/>
          </w:tcPr>
          <w:p>
            <w:pPr>
              <w:jc w:val="center"/>
              <w:rPr>
                <w:rFonts w:hint="eastAsia" w:ascii="宋体" w:hAnsi="宋体"/>
                <w:kern w:val="0"/>
                <w:szCs w:val="21"/>
              </w:rPr>
            </w:pPr>
            <w:r>
              <w:rPr>
                <w:rFonts w:hint="eastAsia" w:ascii="宋体" w:hAnsi="宋体"/>
                <w:kern w:val="0"/>
                <w:szCs w:val="21"/>
              </w:rPr>
              <w:t>否</w:t>
            </w:r>
          </w:p>
        </w:tc>
        <w:tc>
          <w:tcPr>
            <w:tcW w:w="725" w:type="dxa"/>
            <w:vAlign w:val="center"/>
          </w:tcPr>
          <w:p>
            <w:pPr>
              <w:ind w:firstLine="210" w:firstLineChars="100"/>
              <w:rPr>
                <w:rFonts w:hint="default" w:ascii="宋体" w:hAnsi="宋体" w:eastAsia="宋体"/>
                <w:kern w:val="0"/>
                <w:szCs w:val="21"/>
                <w:lang w:val="en-US" w:eastAsia="zh-CN"/>
              </w:rPr>
            </w:pPr>
            <w:r>
              <w:rPr>
                <w:rFonts w:hint="eastAsia" w:ascii="宋体" w:hAnsi="宋体"/>
                <w:kern w:val="0"/>
                <w:szCs w:val="21"/>
                <w:lang w:val="en-US" w:eastAsia="zh-CN"/>
              </w:rPr>
              <w:t>64</w:t>
            </w:r>
          </w:p>
        </w:tc>
        <w:tc>
          <w:tcPr>
            <w:tcW w:w="804" w:type="dxa"/>
            <w:vAlign w:val="center"/>
          </w:tcPr>
          <w:p>
            <w:pPr>
              <w:jc w:val="center"/>
              <w:rPr>
                <w:rFonts w:hint="eastAsia" w:ascii="宋体" w:hAnsi="宋体" w:eastAsia="宋体"/>
                <w:kern w:val="0"/>
                <w:szCs w:val="21"/>
                <w:lang w:eastAsia="zh-CN"/>
              </w:rPr>
            </w:pPr>
            <w:r>
              <w:rPr>
                <w:rFonts w:hint="eastAsia" w:ascii="宋体" w:hAnsi="宋体"/>
                <w:kern w:val="0"/>
                <w:szCs w:val="21"/>
                <w:lang w:val="en-US" w:eastAsia="zh-CN"/>
              </w:rPr>
              <w:t>个</w:t>
            </w:r>
          </w:p>
        </w:tc>
        <w:tc>
          <w:tcPr>
            <w:tcW w:w="1606" w:type="dxa"/>
            <w:vAlign w:val="center"/>
          </w:tcPr>
          <w:p>
            <w:pPr>
              <w:jc w:val="center"/>
              <w:rPr>
                <w:rFonts w:hint="eastAsia" w:ascii="宋体" w:hAnsi="宋体"/>
                <w:kern w:val="0"/>
                <w:szCs w:val="21"/>
              </w:rPr>
            </w:pPr>
            <w:r>
              <w:rPr>
                <w:rFonts w:hint="eastAsia" w:ascii="宋体" w:hAnsi="宋体"/>
                <w:kern w:val="0"/>
                <w:szCs w:val="21"/>
                <w:lang w:val="en-US" w:eastAsia="zh-CN"/>
              </w:rPr>
              <w:t>信息中心（大数据中心）</w:t>
            </w:r>
          </w:p>
        </w:tc>
        <w:tc>
          <w:tcPr>
            <w:tcW w:w="2300" w:type="dxa"/>
            <w:vAlign w:val="center"/>
          </w:tcPr>
          <w:p>
            <w:pPr>
              <w:jc w:val="center"/>
              <w:rPr>
                <w:rFonts w:hint="eastAsia" w:ascii="宋体" w:hAnsi="宋体"/>
                <w:kern w:val="0"/>
                <w:szCs w:val="21"/>
              </w:rPr>
            </w:pPr>
            <w:r>
              <w:rPr>
                <w:rFonts w:hint="eastAsia" w:ascii="宋体" w:hAnsi="宋体"/>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lang w:val="en-US" w:eastAsia="zh-CN"/>
        </w:rPr>
        <w:t>9</w:t>
      </w:r>
      <w:r>
        <w:rPr>
          <w:rFonts w:hint="eastAsia" w:ascii="宋体" w:hAnsi="宋体" w:cs="Arial"/>
          <w:bCs/>
          <w:color w:val="000000"/>
          <w:szCs w:val="21"/>
        </w:rPr>
        <w:t>.</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w:t>
      </w:r>
      <w:r>
        <w:rPr>
          <w:rFonts w:hint="eastAsia" w:ascii="宋体" w:hAnsi="宋体"/>
        </w:rPr>
        <w:t>2025年</w:t>
      </w:r>
      <w:r>
        <w:rPr>
          <w:rFonts w:hint="eastAsia" w:ascii="宋体" w:hAnsi="宋体"/>
          <w:lang w:val="en-US" w:eastAsia="zh-CN"/>
        </w:rPr>
        <w:t>7</w:t>
      </w:r>
      <w:r>
        <w:rPr>
          <w:rFonts w:hint="eastAsia" w:ascii="宋体" w:hAnsi="宋体"/>
        </w:rPr>
        <w:t>月</w:t>
      </w:r>
      <w:r>
        <w:rPr>
          <w:rFonts w:hint="eastAsia" w:ascii="宋体" w:hAnsi="宋体"/>
          <w:lang w:val="en-US" w:eastAsia="zh-CN"/>
        </w:rPr>
        <w:t>21</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7</w:t>
      </w:r>
      <w:r>
        <w:rPr>
          <w:rFonts w:ascii="宋体" w:hAnsi="宋体"/>
        </w:rPr>
        <w:t>月</w:t>
      </w:r>
      <w:r>
        <w:rPr>
          <w:rFonts w:hint="eastAsia" w:ascii="宋体" w:hAnsi="宋体"/>
          <w:lang w:val="en-US" w:eastAsia="zh-CN"/>
        </w:rPr>
        <w:t>31</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Pr>
          <w:rFonts w:hint="eastAsia" w:ascii="微软雅黑" w:hAnsi="微软雅黑" w:eastAsia="微软雅黑" w:cs="微软雅黑"/>
          <w:bCs/>
          <w:color w:val="00000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宋体" w:hAnsi="宋体" w:cs="Arial"/>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pStyle w:val="9"/>
        <w:rPr>
          <w:rFonts w:hint="eastAsia"/>
        </w:rPr>
      </w:pPr>
      <w:r>
        <w:rPr>
          <w:rFonts w:hint="eastAsia" w:ascii="微软雅黑" w:hAnsi="微软雅黑" w:eastAsia="微软雅黑" w:cs="微软雅黑"/>
          <w:color w:val="000000"/>
          <w:kern w:val="0"/>
          <w:szCs w:val="21"/>
          <w:lang w:val="en-US" w:eastAsia="zh-CN"/>
        </w:rPr>
        <w:t xml:space="preserve"> </w:t>
      </w:r>
      <w:r>
        <w:rPr>
          <w:rFonts w:hint="eastAsia" w:ascii="宋体" w:hAnsi="宋体" w:eastAsia="宋体" w:cs="Arial"/>
          <w:color w:val="000000"/>
          <w:kern w:val="0"/>
          <w:sz w:val="21"/>
          <w:szCs w:val="21"/>
          <w:lang w:val="en-US" w:eastAsia="zh-CN" w:bidi="ar-SA"/>
        </w:rPr>
        <w:t xml:space="preserve"> </w:t>
      </w:r>
      <w:r>
        <w:rPr>
          <w:rFonts w:hint="eastAsia" w:ascii="宋体" w:hAnsi="宋体" w:eastAsia="宋体" w:cs="Arial"/>
          <w:b/>
          <w:bCs/>
          <w:color w:val="000000"/>
          <w:kern w:val="0"/>
          <w:sz w:val="21"/>
          <w:szCs w:val="21"/>
          <w:lang w:val="en-US" w:eastAsia="zh-CN" w:bidi="ar-SA"/>
        </w:rPr>
        <w:t>七、采购部门（</w:t>
      </w:r>
      <w:r>
        <w:rPr>
          <w:rFonts w:hint="eastAsia" w:ascii="宋体" w:hAnsi="宋体" w:cs="Arial"/>
          <w:b/>
          <w:bCs/>
          <w:color w:val="000000"/>
          <w:kern w:val="0"/>
          <w:sz w:val="21"/>
          <w:szCs w:val="21"/>
          <w:lang w:val="en-US" w:eastAsia="zh-CN" w:bidi="ar-SA"/>
        </w:rPr>
        <w:t>信息中心</w:t>
      </w:r>
      <w:bookmarkStart w:id="7" w:name="_GoBack"/>
      <w:bookmarkEnd w:id="7"/>
      <w:r>
        <w:rPr>
          <w:rFonts w:hint="eastAsia" w:ascii="宋体" w:hAnsi="宋体" w:eastAsia="宋体" w:cs="Arial"/>
          <w:b/>
          <w:bCs/>
          <w:color w:val="000000"/>
          <w:kern w:val="0"/>
          <w:sz w:val="21"/>
          <w:szCs w:val="21"/>
          <w:lang w:val="en-US" w:eastAsia="zh-CN" w:bidi="ar-SA"/>
        </w:rPr>
        <w:t>）联系电话：</w:t>
      </w:r>
      <w:r>
        <w:rPr>
          <w:rFonts w:ascii="宋体" w:hAnsi="宋体" w:eastAsia="宋体" w:cs="Arial"/>
          <w:color w:val="000000"/>
          <w:kern w:val="0"/>
          <w:sz w:val="21"/>
          <w:szCs w:val="21"/>
          <w:lang w:val="en-US" w:eastAsia="zh-CN" w:bidi="ar-SA"/>
        </w:rPr>
        <w:t>0755-27788311</w:t>
      </w:r>
      <w:r>
        <w:rPr>
          <w:rFonts w:hint="eastAsia" w:ascii="宋体" w:hAnsi="宋体" w:eastAsia="宋体" w:cs="Arial"/>
          <w:color w:val="000000"/>
          <w:kern w:val="0"/>
          <w:sz w:val="21"/>
          <w:szCs w:val="21"/>
          <w:lang w:val="en-US" w:eastAsia="zh-CN" w:bidi="ar-SA"/>
        </w:rPr>
        <w:t>转</w:t>
      </w:r>
      <w:r>
        <w:rPr>
          <w:rFonts w:ascii="宋体" w:hAnsi="宋体" w:eastAsia="宋体" w:cs="Arial"/>
          <w:color w:val="000000"/>
          <w:kern w:val="0"/>
          <w:sz w:val="21"/>
          <w:szCs w:val="21"/>
          <w:lang w:val="en-US" w:eastAsia="zh-CN" w:bidi="ar-SA"/>
        </w:rPr>
        <w:t>3</w:t>
      </w:r>
      <w:r>
        <w:rPr>
          <w:rFonts w:hint="eastAsia" w:ascii="宋体" w:hAnsi="宋体" w:cs="Arial"/>
          <w:color w:val="000000"/>
          <w:kern w:val="0"/>
          <w:sz w:val="21"/>
          <w:szCs w:val="21"/>
          <w:lang w:val="en-US" w:eastAsia="zh-CN" w:bidi="ar-SA"/>
        </w:rPr>
        <w:t>344</w:t>
      </w:r>
      <w:r>
        <w:rPr>
          <w:rFonts w:ascii="宋体" w:hAnsi="宋体" w:eastAsia="宋体" w:cs="Arial"/>
          <w:color w:val="000000"/>
          <w:kern w:val="0"/>
          <w:sz w:val="21"/>
          <w:szCs w:val="21"/>
          <w:lang w:val="en-US" w:eastAsia="zh-CN" w:bidi="ar-SA"/>
        </w:rPr>
        <w:t>（</w:t>
      </w:r>
      <w:r>
        <w:rPr>
          <w:rFonts w:hint="eastAsia" w:ascii="宋体" w:hAnsi="宋体" w:cs="Arial"/>
          <w:color w:val="000000"/>
          <w:kern w:val="0"/>
          <w:sz w:val="21"/>
          <w:szCs w:val="21"/>
          <w:lang w:val="en-US" w:eastAsia="zh-CN" w:bidi="ar-SA"/>
        </w:rPr>
        <w:t>郑</w:t>
      </w:r>
      <w:r>
        <w:rPr>
          <w:rFonts w:ascii="宋体" w:hAnsi="宋体" w:eastAsia="宋体" w:cs="Arial"/>
          <w:color w:val="000000"/>
          <w:kern w:val="0"/>
          <w:sz w:val="21"/>
          <w:szCs w:val="21"/>
          <w:lang w:val="en-US" w:eastAsia="zh-CN" w:bidi="ar-SA"/>
        </w:rPr>
        <w:t>老师）</w:t>
      </w:r>
      <w:r>
        <w:rPr>
          <w:rFonts w:hint="eastAsia" w:ascii="宋体" w:hAnsi="宋体" w:eastAsia="宋体" w:cs="Arial"/>
          <w:color w:val="000000"/>
          <w:kern w:val="0"/>
          <w:sz w:val="21"/>
          <w:szCs w:val="21"/>
          <w:lang w:val="en-US" w:eastAsia="zh-CN" w:bidi="ar-SA"/>
        </w:rPr>
        <w:t>。</w:t>
      </w:r>
    </w:p>
    <w:p>
      <w:pPr>
        <w:widowControl/>
        <w:ind w:firstLine="422" w:firstLineChars="200"/>
        <w:jc w:val="right"/>
        <w:rPr>
          <w:rFonts w:hint="eastAsia" w:ascii="宋体" w:hAnsi="宋体" w:cs="宋体-18030"/>
          <w:b/>
          <w:bCs/>
          <w:color w:val="000000"/>
          <w:szCs w:val="21"/>
        </w:rPr>
      </w:pP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2025年</w:t>
      </w:r>
      <w:r>
        <w:rPr>
          <w:rFonts w:hint="eastAsia" w:ascii="宋体" w:hAnsi="宋体" w:cs="Arial"/>
          <w:color w:val="000000" w:themeColor="text1"/>
          <w:kern w:val="0"/>
          <w:szCs w:val="21"/>
          <w:lang w:val="en-US" w:eastAsia="zh-CN"/>
          <w14:textFill>
            <w14:solidFill>
              <w14:schemeClr w14:val="tx1"/>
            </w14:solidFill>
          </w14:textFill>
        </w:rPr>
        <w:t>7</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21</w:t>
      </w:r>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hint="eastAsia" w:ascii="宋体" w:hAnsi="宋体" w:cs="Arial"/>
          <w:b/>
          <w:bCs/>
          <w:color w:val="000000" w:themeColor="text1"/>
          <w:kern w:val="0"/>
          <w:sz w:val="32"/>
          <w:szCs w:val="32"/>
          <w14:textFill>
            <w14:solidFill>
              <w14:schemeClr w14:val="tx1"/>
            </w14:solidFill>
          </w14:textFill>
        </w:rPr>
      </w:pPr>
    </w:p>
    <w:p>
      <w:pPr>
        <w:jc w:val="center"/>
        <w:rPr>
          <w:rFonts w:hint="eastAsia" w:ascii="宋体" w:hAnsi="宋体" w:cs="Arial"/>
          <w:b/>
          <w:bCs/>
          <w:color w:val="000000" w:themeColor="text1"/>
          <w:kern w:val="0"/>
          <w:sz w:val="32"/>
          <w:szCs w:val="32"/>
          <w14:textFill>
            <w14:solidFill>
              <w14:schemeClr w14:val="tx1"/>
            </w14:solidFill>
          </w14:textFill>
        </w:rPr>
      </w:pP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bookmarkEnd w:id="0"/>
    <w:p>
      <w:pPr>
        <w:widowControl/>
        <w:jc w:val="left"/>
        <w:rPr>
          <w:rFonts w:hint="eastAsia" w:ascii="宋体" w:hAnsi="宋体" w:cs="Arial"/>
          <w:color w:val="000000"/>
          <w:kern w:val="0"/>
          <w:szCs w:val="21"/>
        </w:rPr>
      </w:pPr>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5.投标人须免费提供产品使用过程中所需的一切专用辅助工具，配备所响应招标文件中要求的硬件和软件，并保证采购方能正常使用，不需要另外增加其他附件和其他费用。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6.投标报价应为含税实际供货价，包括设备验收合格前所发生的保险、运输（到指定场地）、检验、安装就位以及调试等一切费用。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7.投标费用：不论投标的结果如何，投标人必须自行承担与参加投标有关的所有费用。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8.投标人必须接受：需方的采购谈判方法；需方不向落标方解释落标原因，不一定以最低价中标、不退还谈判响应文件。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9.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3"/>
      </w:pPr>
    </w:p>
    <w:p>
      <w:pPr>
        <w:pStyle w:val="3"/>
      </w:pPr>
    </w:p>
    <w:p>
      <w:pPr>
        <w:pStyle w:val="3"/>
      </w:pPr>
    </w:p>
    <w:p>
      <w:pPr>
        <w:pStyle w:val="3"/>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br w:type="page"/>
      </w: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729"/>
        <w:gridCol w:w="945"/>
        <w:gridCol w:w="5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74" w:type="dxa"/>
            <w:gridSpan w:val="4"/>
            <w:noWrap w:val="0"/>
            <w:vAlign w:val="center"/>
          </w:tcPr>
          <w:p>
            <w:pPr>
              <w:jc w:val="center"/>
              <w:rPr>
                <w:rFonts w:hint="eastAsia" w:ascii="宋体" w:hAnsi="宋体" w:eastAsia="宋体"/>
                <w:b/>
                <w:bCs/>
                <w:sz w:val="24"/>
                <w:lang w:eastAsia="zh-CN"/>
              </w:rPr>
            </w:pPr>
            <w:r>
              <w:rPr>
                <w:rFonts w:hint="eastAsia" w:ascii="宋体" w:hAnsi="宋体"/>
                <w:b/>
                <w:bCs/>
                <w:sz w:val="24"/>
              </w:rPr>
              <w:t>一、技术</w:t>
            </w:r>
            <w:r>
              <w:rPr>
                <w:rFonts w:hint="eastAsia" w:ascii="宋体" w:hAnsi="宋体"/>
                <w:b/>
                <w:bCs/>
                <w:sz w:val="24"/>
                <w:lang w:val="en-US" w:eastAsia="zh-CN"/>
              </w:rPr>
              <w:t>商务</w:t>
            </w:r>
            <w:r>
              <w:rPr>
                <w:rFonts w:hint="eastAsia" w:ascii="宋体" w:hAnsi="宋体"/>
                <w:b/>
                <w:bCs/>
                <w:sz w:val="24"/>
              </w:rPr>
              <w:t>部分</w:t>
            </w:r>
            <w:r>
              <w:rPr>
                <w:rFonts w:hint="eastAsia" w:ascii="宋体" w:hAnsi="宋体"/>
                <w:b/>
                <w:bCs/>
                <w:sz w:val="24"/>
                <w:lang w:eastAsia="zh-CN"/>
              </w:rPr>
              <w:t>（</w:t>
            </w:r>
            <w:r>
              <w:rPr>
                <w:rFonts w:hint="eastAsia" w:ascii="宋体" w:hAnsi="宋体"/>
                <w:b/>
                <w:bCs/>
                <w:sz w:val="24"/>
                <w:lang w:val="en-US" w:eastAsia="zh-CN"/>
              </w:rPr>
              <w:t>40分</w:t>
            </w:r>
            <w:r>
              <w:rPr>
                <w:rFonts w:hint="eastAsia" w:ascii="宋体" w:hAnsi="宋体"/>
                <w:b/>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noWrap w:val="0"/>
            <w:vAlign w:val="center"/>
          </w:tcPr>
          <w:p>
            <w:pPr>
              <w:jc w:val="center"/>
              <w:rPr>
                <w:rFonts w:hint="eastAsia" w:ascii="宋体" w:hAnsi="宋体"/>
                <w:b/>
                <w:bCs/>
                <w:szCs w:val="21"/>
              </w:rPr>
            </w:pPr>
            <w:r>
              <w:rPr>
                <w:rFonts w:hint="eastAsia" w:ascii="宋体" w:hAnsi="宋体"/>
                <w:b/>
                <w:bCs/>
                <w:szCs w:val="21"/>
              </w:rPr>
              <w:t>序号</w:t>
            </w:r>
          </w:p>
        </w:tc>
        <w:tc>
          <w:tcPr>
            <w:tcW w:w="1729" w:type="dxa"/>
            <w:noWrap w:val="0"/>
            <w:vAlign w:val="center"/>
          </w:tcPr>
          <w:p>
            <w:pPr>
              <w:jc w:val="center"/>
              <w:rPr>
                <w:rFonts w:hint="eastAsia" w:ascii="宋体" w:hAnsi="宋体"/>
                <w:b/>
                <w:bCs/>
                <w:szCs w:val="21"/>
              </w:rPr>
            </w:pPr>
            <w:r>
              <w:rPr>
                <w:rFonts w:hint="eastAsia" w:ascii="宋体" w:hAnsi="宋体"/>
                <w:b/>
                <w:bCs/>
                <w:szCs w:val="21"/>
              </w:rPr>
              <w:t>评分因素</w:t>
            </w:r>
          </w:p>
        </w:tc>
        <w:tc>
          <w:tcPr>
            <w:tcW w:w="945" w:type="dxa"/>
            <w:noWrap w:val="0"/>
            <w:vAlign w:val="center"/>
          </w:tcPr>
          <w:p>
            <w:pPr>
              <w:jc w:val="center"/>
              <w:rPr>
                <w:rFonts w:hint="eastAsia" w:ascii="宋体" w:hAnsi="宋体"/>
                <w:b/>
                <w:bCs/>
                <w:szCs w:val="21"/>
              </w:rPr>
            </w:pPr>
            <w:r>
              <w:rPr>
                <w:rFonts w:hint="eastAsia" w:ascii="宋体" w:hAnsi="宋体"/>
                <w:b/>
                <w:bCs/>
                <w:szCs w:val="21"/>
              </w:rPr>
              <w:t>分值</w:t>
            </w:r>
          </w:p>
        </w:tc>
        <w:tc>
          <w:tcPr>
            <w:tcW w:w="5544" w:type="dxa"/>
            <w:noWrap w:val="0"/>
            <w:vAlign w:val="center"/>
          </w:tcPr>
          <w:p>
            <w:pPr>
              <w:jc w:val="center"/>
              <w:rPr>
                <w:rFonts w:hint="eastAsia" w:ascii="宋体" w:hAnsi="宋体"/>
                <w:b/>
                <w:bCs/>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1729" w:type="dxa"/>
            <w:noWrap w:val="0"/>
            <w:vAlign w:val="center"/>
          </w:tcPr>
          <w:p>
            <w:pPr>
              <w:jc w:val="center"/>
              <w:rPr>
                <w:rFonts w:ascii="宋体" w:hAnsi="宋体"/>
                <w:szCs w:val="21"/>
              </w:rPr>
            </w:pPr>
            <w:r>
              <w:rPr>
                <w:rFonts w:hint="eastAsia" w:ascii="宋体" w:hAnsi="宋体"/>
                <w:szCs w:val="21"/>
              </w:rPr>
              <w:t>项目实施方案　</w:t>
            </w:r>
          </w:p>
        </w:tc>
        <w:tc>
          <w:tcPr>
            <w:tcW w:w="945" w:type="dxa"/>
            <w:noWrap w:val="0"/>
            <w:vAlign w:val="center"/>
          </w:tcPr>
          <w:p>
            <w:pPr>
              <w:jc w:val="center"/>
              <w:rPr>
                <w:rFonts w:ascii="宋体" w:hAnsi="宋体"/>
                <w:szCs w:val="21"/>
              </w:rPr>
            </w:pPr>
            <w:r>
              <w:rPr>
                <w:rFonts w:hint="eastAsia" w:ascii="宋体" w:hAnsi="宋体"/>
                <w:szCs w:val="21"/>
              </w:rPr>
              <w:t>1</w:t>
            </w:r>
            <w:r>
              <w:rPr>
                <w:rFonts w:ascii="宋体" w:hAnsi="宋体"/>
                <w:szCs w:val="21"/>
              </w:rPr>
              <w:t>0</w:t>
            </w:r>
          </w:p>
        </w:tc>
        <w:tc>
          <w:tcPr>
            <w:tcW w:w="5544" w:type="dxa"/>
            <w:noWrap w:val="0"/>
            <w:vAlign w:val="center"/>
          </w:tcPr>
          <w:p>
            <w:pPr>
              <w:jc w:val="left"/>
              <w:rPr>
                <w:rFonts w:ascii="宋体" w:hAnsi="宋体"/>
                <w:szCs w:val="21"/>
              </w:rPr>
            </w:pPr>
            <w:r>
              <w:rPr>
                <w:rFonts w:hint="eastAsia" w:ascii="宋体" w:hAnsi="宋体"/>
                <w:b/>
                <w:bCs/>
                <w:szCs w:val="21"/>
              </w:rPr>
              <w:t>(一)评</w:t>
            </w:r>
            <w:r>
              <w:rPr>
                <w:rFonts w:hint="eastAsia" w:ascii="宋体" w:hAnsi="宋体"/>
                <w:b/>
                <w:bCs/>
                <w:szCs w:val="21"/>
                <w:lang w:val="en-US" w:eastAsia="zh-CN"/>
              </w:rPr>
              <w:t>审</w:t>
            </w:r>
            <w:r>
              <w:rPr>
                <w:rFonts w:hint="eastAsia" w:ascii="宋体" w:hAnsi="宋体"/>
                <w:b/>
                <w:bCs/>
                <w:szCs w:val="21"/>
              </w:rPr>
              <w:t>内容</w:t>
            </w:r>
            <w:r>
              <w:rPr>
                <w:rFonts w:hint="eastAsia" w:ascii="宋体" w:hAnsi="宋体"/>
                <w:szCs w:val="21"/>
              </w:rPr>
              <w:t>：</w:t>
            </w:r>
          </w:p>
          <w:p>
            <w:pPr>
              <w:jc w:val="left"/>
              <w:rPr>
                <w:rFonts w:ascii="宋体" w:hAnsi="宋体"/>
                <w:szCs w:val="21"/>
              </w:rPr>
            </w:pPr>
            <w:r>
              <w:rPr>
                <w:rFonts w:hint="eastAsia" w:ascii="宋体" w:hAnsi="宋体"/>
                <w:szCs w:val="21"/>
              </w:rPr>
              <w:t>投标人在投标文件中详细说明项目实施方案，需包含以下内容：</w:t>
            </w:r>
          </w:p>
          <w:p>
            <w:pPr>
              <w:jc w:val="left"/>
              <w:rPr>
                <w:rFonts w:hint="eastAsia" w:ascii="宋体" w:hAnsi="宋体" w:eastAsia="宋体"/>
                <w:szCs w:val="21"/>
                <w:lang w:eastAsia="zh-CN"/>
              </w:rPr>
            </w:pPr>
            <w:r>
              <w:rPr>
                <w:rFonts w:ascii="宋体" w:hAnsi="宋体"/>
                <w:szCs w:val="21"/>
              </w:rPr>
              <w:t>1</w:t>
            </w:r>
            <w:r>
              <w:rPr>
                <w:rFonts w:hint="eastAsia" w:ascii="宋体" w:hAnsi="宋体"/>
                <w:szCs w:val="21"/>
              </w:rPr>
              <w:t>.项目进度计划</w:t>
            </w:r>
            <w:r>
              <w:rPr>
                <w:rFonts w:hint="eastAsia" w:ascii="宋体" w:hAnsi="宋体"/>
                <w:szCs w:val="21"/>
                <w:lang w:eastAsia="zh-CN"/>
              </w:rPr>
              <w:t>；</w:t>
            </w:r>
          </w:p>
          <w:p>
            <w:pPr>
              <w:jc w:val="left"/>
              <w:rPr>
                <w:rFonts w:hint="eastAsia" w:ascii="宋体" w:hAnsi="宋体" w:eastAsia="宋体"/>
                <w:szCs w:val="21"/>
                <w:lang w:eastAsia="zh-CN"/>
              </w:rPr>
            </w:pPr>
            <w:r>
              <w:rPr>
                <w:rFonts w:ascii="宋体" w:hAnsi="宋体"/>
                <w:szCs w:val="21"/>
              </w:rPr>
              <w:t>2</w:t>
            </w:r>
            <w:r>
              <w:rPr>
                <w:rFonts w:hint="eastAsia" w:ascii="宋体" w:hAnsi="宋体"/>
                <w:szCs w:val="21"/>
              </w:rPr>
              <w:t>.实施方案内容</w:t>
            </w:r>
            <w:r>
              <w:rPr>
                <w:rFonts w:hint="eastAsia" w:ascii="宋体" w:hAnsi="宋体"/>
                <w:szCs w:val="21"/>
                <w:lang w:eastAsia="zh-CN"/>
              </w:rPr>
              <w:t>。</w:t>
            </w:r>
          </w:p>
          <w:p>
            <w:pPr>
              <w:jc w:val="left"/>
              <w:rPr>
                <w:rFonts w:ascii="宋体" w:hAnsi="宋体"/>
                <w:b/>
                <w:bCs/>
                <w:szCs w:val="21"/>
              </w:rPr>
            </w:pPr>
            <w:r>
              <w:rPr>
                <w:rFonts w:hint="eastAsia" w:ascii="宋体" w:hAnsi="宋体"/>
                <w:b/>
                <w:bCs/>
                <w:szCs w:val="21"/>
              </w:rPr>
              <w:t>（二）评</w:t>
            </w:r>
            <w:r>
              <w:rPr>
                <w:rFonts w:hint="eastAsia" w:ascii="宋体" w:hAnsi="宋体"/>
                <w:b/>
                <w:bCs/>
                <w:szCs w:val="21"/>
                <w:lang w:val="en-US" w:eastAsia="zh-CN"/>
              </w:rPr>
              <w:t>审</w:t>
            </w:r>
            <w:r>
              <w:rPr>
                <w:rFonts w:hint="eastAsia" w:ascii="宋体" w:hAnsi="宋体"/>
                <w:b/>
                <w:bCs/>
                <w:szCs w:val="21"/>
              </w:rPr>
              <w:t>依据：</w:t>
            </w:r>
          </w:p>
          <w:p>
            <w:pPr>
              <w:jc w:val="left"/>
              <w:rPr>
                <w:rFonts w:ascii="宋体" w:hAnsi="宋体"/>
                <w:szCs w:val="21"/>
              </w:rPr>
            </w:pPr>
            <w:r>
              <w:rPr>
                <w:rFonts w:hint="eastAsia" w:ascii="宋体" w:hAnsi="宋体"/>
                <w:szCs w:val="21"/>
              </w:rPr>
              <w:t>1. 投标人提供的项目实施方案每满足以上1点要求得</w:t>
            </w:r>
            <w:r>
              <w:rPr>
                <w:rFonts w:ascii="宋体" w:hAnsi="宋体"/>
                <w:szCs w:val="21"/>
              </w:rPr>
              <w:t>2</w:t>
            </w:r>
            <w:r>
              <w:rPr>
                <w:rFonts w:hint="eastAsia" w:ascii="宋体" w:hAnsi="宋体"/>
                <w:szCs w:val="21"/>
              </w:rPr>
              <w:t xml:space="preserve">分，最高得4分。 </w:t>
            </w:r>
          </w:p>
          <w:p>
            <w:pPr>
              <w:jc w:val="left"/>
              <w:rPr>
                <w:rFonts w:ascii="宋体" w:hAnsi="宋体"/>
                <w:szCs w:val="21"/>
              </w:rPr>
            </w:pPr>
            <w:r>
              <w:rPr>
                <w:rFonts w:hint="eastAsia" w:ascii="宋体" w:hAnsi="宋体"/>
                <w:szCs w:val="21"/>
              </w:rPr>
              <w:t>2. 在第1项的基础上，根据以下标准对投标人具体响应内容进行进一步评审：</w:t>
            </w:r>
          </w:p>
          <w:p>
            <w:pPr>
              <w:jc w:val="left"/>
              <w:rPr>
                <w:rFonts w:ascii="宋体" w:hAnsi="宋体"/>
                <w:szCs w:val="21"/>
              </w:rPr>
            </w:pPr>
            <w:r>
              <w:rPr>
                <w:rFonts w:hint="eastAsia" w:ascii="宋体" w:hAnsi="宋体"/>
                <w:szCs w:val="21"/>
              </w:rPr>
              <w:t>（1）内容完整、合理性强，评价为优，得6分；</w:t>
            </w:r>
          </w:p>
          <w:p>
            <w:pPr>
              <w:jc w:val="left"/>
              <w:rPr>
                <w:rFonts w:ascii="宋体" w:hAnsi="宋体"/>
                <w:szCs w:val="21"/>
              </w:rPr>
            </w:pPr>
            <w:r>
              <w:rPr>
                <w:rFonts w:hint="eastAsia" w:ascii="宋体" w:hAnsi="宋体"/>
                <w:szCs w:val="21"/>
              </w:rPr>
              <w:t>（2）内容较完整、合理性较强，评价为良，得4分；</w:t>
            </w:r>
          </w:p>
          <w:p>
            <w:pPr>
              <w:jc w:val="left"/>
              <w:rPr>
                <w:rFonts w:ascii="宋体" w:hAnsi="宋体"/>
                <w:szCs w:val="21"/>
              </w:rPr>
            </w:pPr>
            <w:r>
              <w:rPr>
                <w:rFonts w:hint="eastAsia" w:ascii="宋体" w:hAnsi="宋体"/>
                <w:szCs w:val="21"/>
              </w:rPr>
              <w:t>（3）内容完整性一般、合理性一般，评价为中，得2分；</w:t>
            </w:r>
          </w:p>
          <w:p>
            <w:pPr>
              <w:jc w:val="left"/>
              <w:rPr>
                <w:rFonts w:ascii="宋体" w:hAnsi="宋体"/>
                <w:szCs w:val="21"/>
              </w:rPr>
            </w:pPr>
            <w:r>
              <w:rPr>
                <w:rFonts w:hint="eastAsia" w:ascii="宋体" w:hAnsi="宋体"/>
                <w:szCs w:val="21"/>
              </w:rPr>
              <w:t>（4）内容简单，合理较差，评价为差得0分。</w:t>
            </w:r>
          </w:p>
          <w:p>
            <w:pPr>
              <w:jc w:val="left"/>
              <w:rPr>
                <w:rFonts w:ascii="宋体" w:hAnsi="宋体"/>
                <w:szCs w:val="21"/>
              </w:rPr>
            </w:pPr>
            <w:r>
              <w:rPr>
                <w:rFonts w:hint="eastAsia" w:ascii="宋体" w:hAnsi="宋体"/>
                <w:szCs w:val="21"/>
              </w:rPr>
              <w:t>以上2项得分累计，最高得10分。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1729" w:type="dxa"/>
            <w:noWrap w:val="0"/>
            <w:vAlign w:val="center"/>
          </w:tcPr>
          <w:p>
            <w:pPr>
              <w:jc w:val="center"/>
              <w:rPr>
                <w:rFonts w:ascii="宋体" w:hAnsi="宋体"/>
                <w:szCs w:val="21"/>
              </w:rPr>
            </w:pPr>
            <w:r>
              <w:rPr>
                <w:rFonts w:hint="eastAsia" w:ascii="宋体" w:hAnsi="宋体"/>
                <w:szCs w:val="21"/>
                <w:lang w:val="en-US" w:eastAsia="zh-CN"/>
              </w:rPr>
              <w:t>验收</w:t>
            </w:r>
            <w:r>
              <w:rPr>
                <w:rFonts w:hint="eastAsia" w:ascii="宋体" w:hAnsi="宋体"/>
                <w:szCs w:val="21"/>
              </w:rPr>
              <w:t>与</w:t>
            </w:r>
            <w:r>
              <w:rPr>
                <w:rFonts w:hint="eastAsia" w:ascii="宋体" w:hAnsi="宋体"/>
                <w:szCs w:val="21"/>
                <w:lang w:val="en-US" w:eastAsia="zh-CN"/>
              </w:rPr>
              <w:t>售后</w:t>
            </w:r>
            <w:r>
              <w:rPr>
                <w:rFonts w:hint="eastAsia" w:ascii="宋体" w:hAnsi="宋体"/>
                <w:szCs w:val="21"/>
              </w:rPr>
              <w:t>服务方案</w:t>
            </w:r>
          </w:p>
        </w:tc>
        <w:tc>
          <w:tcPr>
            <w:tcW w:w="945" w:type="dxa"/>
            <w:noWrap w:val="0"/>
            <w:vAlign w:val="center"/>
          </w:tcPr>
          <w:p>
            <w:pPr>
              <w:jc w:val="center"/>
              <w:rPr>
                <w:rFonts w:ascii="宋体" w:hAnsi="宋体"/>
                <w:szCs w:val="21"/>
              </w:rPr>
            </w:pPr>
            <w:r>
              <w:rPr>
                <w:rFonts w:hint="eastAsia" w:ascii="宋体" w:hAnsi="宋体"/>
                <w:szCs w:val="21"/>
              </w:rPr>
              <w:t>1</w:t>
            </w:r>
            <w:r>
              <w:rPr>
                <w:rFonts w:ascii="宋体" w:hAnsi="宋体"/>
                <w:szCs w:val="21"/>
              </w:rPr>
              <w:t>0</w:t>
            </w:r>
          </w:p>
        </w:tc>
        <w:tc>
          <w:tcPr>
            <w:tcW w:w="5544" w:type="dxa"/>
            <w:noWrap w:val="0"/>
            <w:vAlign w:val="center"/>
          </w:tcPr>
          <w:p>
            <w:pPr>
              <w:jc w:val="left"/>
              <w:rPr>
                <w:rFonts w:ascii="宋体" w:hAnsi="宋体"/>
                <w:b/>
                <w:bCs/>
                <w:szCs w:val="21"/>
              </w:rPr>
            </w:pPr>
            <w:r>
              <w:rPr>
                <w:rFonts w:hint="eastAsia" w:ascii="宋体" w:hAnsi="宋体"/>
                <w:b/>
                <w:bCs/>
                <w:szCs w:val="21"/>
              </w:rPr>
              <w:t>(一)评</w:t>
            </w:r>
            <w:r>
              <w:rPr>
                <w:rFonts w:hint="eastAsia" w:ascii="宋体" w:hAnsi="宋体"/>
                <w:b/>
                <w:bCs/>
                <w:szCs w:val="21"/>
                <w:lang w:val="en-US" w:eastAsia="zh-CN"/>
              </w:rPr>
              <w:t>审</w:t>
            </w:r>
            <w:r>
              <w:rPr>
                <w:rFonts w:hint="eastAsia" w:ascii="宋体" w:hAnsi="宋体"/>
                <w:b/>
                <w:bCs/>
                <w:szCs w:val="21"/>
              </w:rPr>
              <w:t>内容：</w:t>
            </w:r>
          </w:p>
          <w:p>
            <w:pPr>
              <w:jc w:val="left"/>
              <w:rPr>
                <w:rFonts w:ascii="宋体" w:hAnsi="宋体"/>
                <w:szCs w:val="21"/>
              </w:rPr>
            </w:pPr>
            <w:r>
              <w:rPr>
                <w:rFonts w:hint="eastAsia" w:ascii="宋体" w:hAnsi="宋体"/>
                <w:szCs w:val="21"/>
              </w:rPr>
              <w:t>投标人根据招标文件的要求提供质量保障与售后服务方案，包含但不限于以下内容：</w:t>
            </w:r>
          </w:p>
          <w:p>
            <w:pPr>
              <w:numPr>
                <w:ilvl w:val="0"/>
                <w:numId w:val="2"/>
              </w:numPr>
              <w:jc w:val="left"/>
              <w:rPr>
                <w:rFonts w:hint="eastAsia" w:ascii="宋体" w:hAnsi="宋体"/>
                <w:szCs w:val="21"/>
              </w:rPr>
            </w:pPr>
            <w:r>
              <w:rPr>
                <w:rFonts w:hint="eastAsia" w:ascii="宋体" w:hAnsi="宋体"/>
                <w:szCs w:val="21"/>
              </w:rPr>
              <w:t>售后服务响应时间及方式</w:t>
            </w:r>
            <w:r>
              <w:rPr>
                <w:rFonts w:hint="eastAsia" w:ascii="宋体" w:hAnsi="宋体"/>
                <w:szCs w:val="21"/>
                <w:lang w:eastAsia="zh-CN"/>
              </w:rPr>
              <w:t>；</w:t>
            </w:r>
          </w:p>
          <w:p>
            <w:pPr>
              <w:pStyle w:val="9"/>
              <w:numPr>
                <w:ilvl w:val="0"/>
                <w:numId w:val="2"/>
              </w:numPr>
            </w:pPr>
            <w:r>
              <w:rPr>
                <w:rFonts w:hint="eastAsia"/>
                <w:lang w:val="en-US" w:eastAsia="zh-CN"/>
              </w:rPr>
              <w:t>验收方式及资料。</w:t>
            </w:r>
          </w:p>
          <w:p>
            <w:pPr>
              <w:jc w:val="left"/>
              <w:rPr>
                <w:rFonts w:ascii="宋体" w:hAnsi="宋体"/>
                <w:b/>
                <w:bCs/>
                <w:szCs w:val="21"/>
              </w:rPr>
            </w:pPr>
            <w:r>
              <w:rPr>
                <w:rFonts w:hint="eastAsia" w:ascii="宋体" w:hAnsi="宋体"/>
                <w:b/>
                <w:bCs/>
                <w:szCs w:val="21"/>
              </w:rPr>
              <w:t>（二）评</w:t>
            </w:r>
            <w:r>
              <w:rPr>
                <w:rFonts w:hint="eastAsia" w:ascii="宋体" w:hAnsi="宋体"/>
                <w:b/>
                <w:bCs/>
                <w:szCs w:val="21"/>
                <w:lang w:val="en-US" w:eastAsia="zh-CN"/>
              </w:rPr>
              <w:t>审</w:t>
            </w:r>
            <w:r>
              <w:rPr>
                <w:rFonts w:hint="eastAsia" w:ascii="宋体" w:hAnsi="宋体"/>
                <w:b/>
                <w:bCs/>
                <w:szCs w:val="21"/>
              </w:rPr>
              <w:t>依据：</w:t>
            </w:r>
          </w:p>
          <w:p>
            <w:pPr>
              <w:jc w:val="left"/>
              <w:rPr>
                <w:rFonts w:ascii="宋体" w:hAnsi="宋体"/>
                <w:szCs w:val="21"/>
              </w:rPr>
            </w:pPr>
            <w:r>
              <w:rPr>
                <w:rFonts w:hint="eastAsia" w:ascii="宋体" w:hAnsi="宋体"/>
                <w:szCs w:val="21"/>
              </w:rPr>
              <w:t>1. 投标人提供的项目实施方案每满足以上1点要求得</w:t>
            </w:r>
            <w:r>
              <w:rPr>
                <w:rFonts w:hint="eastAsia" w:ascii="宋体" w:hAnsi="宋体"/>
                <w:szCs w:val="21"/>
                <w:lang w:val="en-US" w:eastAsia="zh-CN"/>
              </w:rPr>
              <w:t>2</w:t>
            </w:r>
            <w:r>
              <w:rPr>
                <w:rFonts w:hint="eastAsia" w:ascii="宋体" w:hAnsi="宋体"/>
                <w:szCs w:val="21"/>
              </w:rPr>
              <w:t>分，最高得</w:t>
            </w:r>
            <w:r>
              <w:rPr>
                <w:rFonts w:ascii="宋体" w:hAnsi="宋体"/>
                <w:szCs w:val="21"/>
              </w:rPr>
              <w:t>4</w:t>
            </w:r>
            <w:r>
              <w:rPr>
                <w:rFonts w:hint="eastAsia" w:ascii="宋体" w:hAnsi="宋体"/>
                <w:szCs w:val="21"/>
              </w:rPr>
              <w:t xml:space="preserve">分。 </w:t>
            </w:r>
          </w:p>
          <w:p>
            <w:pPr>
              <w:jc w:val="left"/>
              <w:rPr>
                <w:rFonts w:ascii="宋体" w:hAnsi="宋体"/>
                <w:szCs w:val="21"/>
              </w:rPr>
            </w:pPr>
            <w:r>
              <w:rPr>
                <w:rFonts w:hint="eastAsia" w:ascii="宋体" w:hAnsi="宋体"/>
                <w:szCs w:val="21"/>
              </w:rPr>
              <w:t>2. 在第1项的基础上，根据以下标准对投标人具体响应内容进行进一步评审：</w:t>
            </w:r>
          </w:p>
          <w:p>
            <w:pPr>
              <w:jc w:val="left"/>
              <w:rPr>
                <w:rFonts w:ascii="宋体" w:hAnsi="宋体"/>
                <w:szCs w:val="21"/>
              </w:rPr>
            </w:pPr>
            <w:r>
              <w:rPr>
                <w:rFonts w:hint="eastAsia" w:ascii="宋体" w:hAnsi="宋体"/>
                <w:szCs w:val="21"/>
              </w:rPr>
              <w:t>（1）内容完整、合理性强，评价为优，得</w:t>
            </w:r>
            <w:r>
              <w:rPr>
                <w:rFonts w:ascii="宋体" w:hAnsi="宋体"/>
                <w:szCs w:val="21"/>
              </w:rPr>
              <w:t>6</w:t>
            </w:r>
            <w:r>
              <w:rPr>
                <w:rFonts w:hint="eastAsia" w:ascii="宋体" w:hAnsi="宋体"/>
                <w:szCs w:val="21"/>
              </w:rPr>
              <w:t>分；</w:t>
            </w:r>
          </w:p>
          <w:p>
            <w:pPr>
              <w:jc w:val="left"/>
              <w:rPr>
                <w:rFonts w:ascii="宋体" w:hAnsi="宋体"/>
                <w:szCs w:val="21"/>
              </w:rPr>
            </w:pPr>
            <w:r>
              <w:rPr>
                <w:rFonts w:hint="eastAsia" w:ascii="宋体" w:hAnsi="宋体"/>
                <w:szCs w:val="21"/>
              </w:rPr>
              <w:t>（2）内容较完整、合理性较强，评价为良，得4分；</w:t>
            </w:r>
          </w:p>
          <w:p>
            <w:pPr>
              <w:jc w:val="left"/>
              <w:rPr>
                <w:rFonts w:ascii="宋体" w:hAnsi="宋体"/>
                <w:szCs w:val="21"/>
              </w:rPr>
            </w:pPr>
            <w:r>
              <w:rPr>
                <w:rFonts w:hint="eastAsia" w:ascii="宋体" w:hAnsi="宋体"/>
                <w:szCs w:val="21"/>
              </w:rPr>
              <w:t>（3）内容完整性一般、合理性一般，评价为中，得2分；</w:t>
            </w:r>
          </w:p>
          <w:p>
            <w:pPr>
              <w:jc w:val="left"/>
              <w:rPr>
                <w:rFonts w:ascii="宋体" w:hAnsi="宋体"/>
                <w:szCs w:val="21"/>
              </w:rPr>
            </w:pPr>
            <w:r>
              <w:rPr>
                <w:rFonts w:hint="eastAsia" w:ascii="宋体" w:hAnsi="宋体"/>
                <w:szCs w:val="21"/>
              </w:rPr>
              <w:t>（4）内容简单，合理较差，评价为差得0分。</w:t>
            </w:r>
          </w:p>
          <w:p>
            <w:pPr>
              <w:jc w:val="left"/>
              <w:rPr>
                <w:rFonts w:ascii="宋体" w:hAnsi="宋体"/>
                <w:szCs w:val="21"/>
              </w:rPr>
            </w:pPr>
            <w:r>
              <w:rPr>
                <w:rFonts w:hint="eastAsia" w:ascii="宋体" w:hAnsi="宋体"/>
                <w:szCs w:val="21"/>
              </w:rPr>
              <w:t>以上2项得分累计，最高得10分。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3</w:t>
            </w:r>
          </w:p>
        </w:tc>
        <w:tc>
          <w:tcPr>
            <w:tcW w:w="1729" w:type="dxa"/>
            <w:noWrap w:val="0"/>
            <w:vAlign w:val="center"/>
          </w:tcPr>
          <w:p>
            <w:pPr>
              <w:jc w:val="center"/>
            </w:pPr>
            <w:r>
              <w:rPr>
                <w:rFonts w:hint="eastAsia"/>
              </w:rPr>
              <w:t>投标人同类项目业绩情况</w:t>
            </w:r>
          </w:p>
        </w:tc>
        <w:tc>
          <w:tcPr>
            <w:tcW w:w="945" w:type="dxa"/>
            <w:noWrap w:val="0"/>
            <w:vAlign w:val="center"/>
          </w:tcPr>
          <w:p>
            <w:pPr>
              <w:jc w:val="center"/>
              <w:rPr>
                <w:rFonts w:ascii="宋体" w:hAnsi="宋体"/>
                <w:szCs w:val="21"/>
              </w:rPr>
            </w:pPr>
            <w:r>
              <w:rPr>
                <w:rFonts w:ascii="宋体" w:hAnsi="宋体"/>
                <w:szCs w:val="21"/>
              </w:rPr>
              <w:t>15</w:t>
            </w:r>
          </w:p>
        </w:tc>
        <w:tc>
          <w:tcPr>
            <w:tcW w:w="5544" w:type="dxa"/>
            <w:noWrap w:val="0"/>
            <w:vAlign w:val="center"/>
          </w:tcPr>
          <w:p>
            <w:pPr>
              <w:jc w:val="left"/>
              <w:rPr>
                <w:rFonts w:hint="eastAsia" w:ascii="宋体" w:hAnsi="宋体"/>
                <w:szCs w:val="21"/>
              </w:rPr>
            </w:pPr>
            <w:r>
              <w:rPr>
                <w:rFonts w:hint="eastAsia" w:ascii="宋体" w:hAnsi="宋体"/>
                <w:b/>
                <w:bCs/>
                <w:szCs w:val="21"/>
              </w:rPr>
              <w:t>(一)评</w:t>
            </w:r>
            <w:r>
              <w:rPr>
                <w:rFonts w:hint="eastAsia" w:ascii="宋体" w:hAnsi="宋体"/>
                <w:b/>
                <w:bCs/>
                <w:szCs w:val="21"/>
                <w:lang w:val="en-US" w:eastAsia="zh-CN"/>
              </w:rPr>
              <w:t>审</w:t>
            </w:r>
            <w:r>
              <w:rPr>
                <w:rFonts w:hint="eastAsia" w:ascii="宋体" w:hAnsi="宋体"/>
                <w:b/>
                <w:bCs/>
                <w:szCs w:val="21"/>
              </w:rPr>
              <w:t>内容：</w:t>
            </w:r>
          </w:p>
          <w:p>
            <w:pPr>
              <w:jc w:val="left"/>
              <w:rPr>
                <w:rFonts w:ascii="宋体" w:hAnsi="宋体"/>
                <w:szCs w:val="21"/>
              </w:rPr>
            </w:pPr>
            <w:r>
              <w:rPr>
                <w:rFonts w:hint="eastAsia" w:ascii="宋体" w:hAnsi="宋体"/>
                <w:szCs w:val="21"/>
              </w:rPr>
              <w:t>投标人提供近三年（2022年1月1日至本项目投标截止之日，以合同签询时间为准）</w:t>
            </w:r>
            <w:r>
              <w:rPr>
                <w:rFonts w:hint="eastAsia"/>
                <w:highlight w:val="none"/>
              </w:rPr>
              <w:t>硬盘采购</w:t>
            </w:r>
            <w:r>
              <w:rPr>
                <w:rFonts w:hint="eastAsia"/>
                <w:highlight w:val="none"/>
                <w:lang w:val="en-US" w:eastAsia="zh-CN"/>
              </w:rPr>
              <w:t>类</w:t>
            </w:r>
            <w:r>
              <w:rPr>
                <w:rFonts w:hint="eastAsia"/>
                <w:highlight w:val="none"/>
              </w:rPr>
              <w:t>项</w:t>
            </w:r>
            <w:r>
              <w:rPr>
                <w:rFonts w:hint="eastAsia"/>
              </w:rPr>
              <w:t>目业绩，每提供一份得</w:t>
            </w:r>
            <w:r>
              <w:t>3</w:t>
            </w:r>
            <w:r>
              <w:rPr>
                <w:rFonts w:hint="eastAsia"/>
              </w:rPr>
              <w:t>分，满分</w:t>
            </w:r>
            <w:r>
              <w:t>15</w:t>
            </w:r>
            <w:r>
              <w:rPr>
                <w:rFonts w:hint="eastAsia"/>
              </w:rPr>
              <w:t>分。</w:t>
            </w:r>
          </w:p>
          <w:p>
            <w:pPr>
              <w:jc w:val="left"/>
              <w:rPr>
                <w:rFonts w:ascii="宋体" w:hAnsi="宋体"/>
                <w:szCs w:val="21"/>
              </w:rPr>
            </w:pPr>
            <w:r>
              <w:rPr>
                <w:rFonts w:hint="eastAsia" w:ascii="宋体" w:hAnsi="宋体"/>
                <w:szCs w:val="21"/>
              </w:rPr>
              <w:t>同一项目续签合同的不可重复得分。</w:t>
            </w:r>
          </w:p>
          <w:p>
            <w:pPr>
              <w:jc w:val="left"/>
              <w:rPr>
                <w:rFonts w:ascii="宋体" w:hAnsi="宋体"/>
                <w:b/>
                <w:bCs/>
                <w:szCs w:val="21"/>
              </w:rPr>
            </w:pPr>
            <w:r>
              <w:rPr>
                <w:rFonts w:hint="eastAsia" w:ascii="宋体" w:hAnsi="宋体"/>
                <w:b/>
                <w:bCs/>
                <w:szCs w:val="21"/>
              </w:rPr>
              <w:t>（二）评</w:t>
            </w:r>
            <w:r>
              <w:rPr>
                <w:rFonts w:hint="eastAsia" w:ascii="宋体" w:hAnsi="宋体"/>
                <w:b/>
                <w:bCs/>
                <w:szCs w:val="21"/>
                <w:lang w:val="en-US" w:eastAsia="zh-CN"/>
              </w:rPr>
              <w:t>审</w:t>
            </w:r>
            <w:r>
              <w:rPr>
                <w:rFonts w:hint="eastAsia" w:ascii="宋体" w:hAnsi="宋体"/>
                <w:b/>
                <w:bCs/>
                <w:szCs w:val="21"/>
              </w:rPr>
              <w:t>依据：</w:t>
            </w:r>
          </w:p>
          <w:p>
            <w:pPr>
              <w:jc w:val="left"/>
              <w:rPr>
                <w:rFonts w:ascii="宋体" w:hAnsi="宋体"/>
                <w:szCs w:val="21"/>
              </w:rPr>
            </w:pPr>
            <w:r>
              <w:rPr>
                <w:rFonts w:hint="eastAsia" w:ascii="宋体" w:hAnsi="宋体"/>
                <w:szCs w:val="21"/>
              </w:rPr>
              <w:t>1. 提供合同关键页（关键信息包括但不仅限于合同的项目名称、服务内容、合同服务期限、甲乙双方签字盖章页）；</w:t>
            </w:r>
          </w:p>
          <w:p>
            <w:pPr>
              <w:jc w:val="left"/>
              <w:rPr>
                <w:rFonts w:ascii="宋体" w:hAnsi="宋体"/>
                <w:szCs w:val="21"/>
              </w:rPr>
            </w:pPr>
            <w:r>
              <w:rPr>
                <w:rFonts w:hint="eastAsia" w:ascii="宋体" w:hAnsi="宋体"/>
                <w:szCs w:val="21"/>
              </w:rPr>
              <w:t>2. 通过合同关键信息无法判断是否得分的，还需提供能证明得分的其它证明资料，如项目报告或合同甲方出具的证明文件；</w:t>
            </w:r>
          </w:p>
          <w:p>
            <w:pPr>
              <w:jc w:val="left"/>
              <w:rPr>
                <w:rFonts w:ascii="宋体" w:hAnsi="宋体"/>
                <w:szCs w:val="21"/>
              </w:rPr>
            </w:pPr>
            <w:r>
              <w:rPr>
                <w:rFonts w:hint="eastAsia" w:ascii="宋体" w:hAnsi="宋体"/>
                <w:szCs w:val="21"/>
              </w:rPr>
              <w:t>3. 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4</w:t>
            </w:r>
          </w:p>
        </w:tc>
        <w:tc>
          <w:tcPr>
            <w:tcW w:w="1729" w:type="dxa"/>
            <w:noWrap w:val="0"/>
            <w:vAlign w:val="center"/>
          </w:tcPr>
          <w:p>
            <w:pPr>
              <w:spacing w:line="400" w:lineRule="exact"/>
              <w:contextualSpacing/>
              <w:jc w:val="center"/>
              <w:rPr>
                <w:rFonts w:hint="eastAsia" w:ascii="宋体" w:hAnsi="宋体" w:cs="宋体"/>
                <w:sz w:val="24"/>
              </w:rPr>
            </w:pPr>
            <w:r>
              <w:rPr>
                <w:rFonts w:hint="eastAsia"/>
              </w:rPr>
              <w:t>诚信情况</w:t>
            </w:r>
          </w:p>
        </w:tc>
        <w:tc>
          <w:tcPr>
            <w:tcW w:w="945" w:type="dxa"/>
            <w:noWrap w:val="0"/>
            <w:vAlign w:val="center"/>
          </w:tcPr>
          <w:p>
            <w:pPr>
              <w:spacing w:line="400" w:lineRule="exact"/>
              <w:contextualSpacing/>
              <w:jc w:val="center"/>
              <w:rPr>
                <w:rFonts w:hint="eastAsia" w:ascii="宋体" w:hAnsi="宋体" w:cs="宋体"/>
                <w:sz w:val="24"/>
              </w:rPr>
            </w:pPr>
            <w:r>
              <w:rPr>
                <w:rFonts w:hint="eastAsia" w:ascii="宋体" w:hAnsi="宋体" w:cs="宋体"/>
                <w:sz w:val="24"/>
              </w:rPr>
              <w:t>5</w:t>
            </w:r>
          </w:p>
        </w:tc>
        <w:tc>
          <w:tcPr>
            <w:tcW w:w="5544" w:type="dxa"/>
            <w:noWrap w:val="0"/>
            <w:vAlign w:val="center"/>
          </w:tcPr>
          <w:p>
            <w:pPr>
              <w:numPr>
                <w:ilvl w:val="0"/>
                <w:numId w:val="3"/>
              </w:numPr>
              <w:adjustRightInd w:val="0"/>
              <w:rPr>
                <w:rFonts w:eastAsia="Calibri" w:cs="Calibri"/>
              </w:rPr>
            </w:pPr>
            <w:r>
              <w:rPr>
                <w:rFonts w:hint="eastAsia" w:ascii="宋体" w:hAnsi="宋体" w:cs="宋体"/>
                <w:b/>
              </w:rPr>
              <w:t>评审内容：</w:t>
            </w:r>
            <w:r>
              <w:br w:type="textWrapping"/>
            </w:r>
            <w:r>
              <w:rPr>
                <w:rFonts w:eastAsia="Calibri" w:cs="Calibri"/>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cs="Calibri"/>
              </w:rPr>
              <w:t>5</w:t>
            </w:r>
            <w:r>
              <w:rPr>
                <w:rFonts w:eastAsia="Calibri" w:cs="Calibri"/>
              </w:rPr>
              <w:t>分。</w:t>
            </w:r>
            <w:r>
              <w:br w:type="textWrapping"/>
            </w:r>
            <w:r>
              <w:rPr>
                <w:rFonts w:hint="eastAsia"/>
              </w:rPr>
              <w:t>（二）</w:t>
            </w:r>
            <w:r>
              <w:rPr>
                <w:rFonts w:hint="eastAsia" w:ascii="宋体" w:hAnsi="宋体" w:cs="宋体"/>
                <w:b/>
              </w:rPr>
              <w:t>评审依据：</w:t>
            </w:r>
            <w:r>
              <w:br w:type="textWrapping"/>
            </w:r>
            <w:r>
              <w:rPr>
                <w:rFonts w:hint="eastAsia" w:eastAsia="Calibri" w:cs="Calibri"/>
              </w:rPr>
              <w:t>1.</w:t>
            </w:r>
            <w:r>
              <w:rPr>
                <w:rFonts w:eastAsia="Calibri" w:cs="Calibri"/>
              </w:rPr>
              <w:t>提供</w:t>
            </w:r>
            <w:r>
              <w:rPr>
                <w:rFonts w:hint="eastAsia" w:cs="Calibri" w:asciiTheme="minorEastAsia" w:hAnsiTheme="minorEastAsia" w:eastAsiaTheme="minorEastAsia"/>
              </w:rPr>
              <w:t>“</w:t>
            </w:r>
            <w:r>
              <w:rPr>
                <w:rFonts w:eastAsia="Calibri" w:cs="Calibri"/>
              </w:rPr>
              <w:t>信用中国</w:t>
            </w:r>
            <w:r>
              <w:rPr>
                <w:rFonts w:hint="eastAsia" w:cs="Calibri" w:asciiTheme="minorEastAsia" w:hAnsiTheme="minorEastAsia" w:eastAsiaTheme="minorEastAsia"/>
              </w:rPr>
              <w:t>”</w:t>
            </w:r>
            <w:r>
              <w:rPr>
                <w:rFonts w:eastAsia="Calibri" w:cs="Calibri"/>
              </w:rPr>
              <w:t>、</w:t>
            </w:r>
            <w:r>
              <w:rPr>
                <w:rFonts w:hint="eastAsia" w:cs="Calibri" w:asciiTheme="minorEastAsia" w:hAnsiTheme="minorEastAsia" w:eastAsiaTheme="minorEastAsia"/>
              </w:rPr>
              <w:t>“</w:t>
            </w:r>
            <w:r>
              <w:rPr>
                <w:rFonts w:eastAsia="Calibri" w:cs="Calibri"/>
              </w:rPr>
              <w:t>中国政府采购网</w:t>
            </w:r>
            <w:r>
              <w:rPr>
                <w:rFonts w:hint="eastAsia" w:cs="Calibri" w:asciiTheme="minorEastAsia" w:hAnsiTheme="minorEastAsia" w:eastAsiaTheme="minorEastAsia"/>
              </w:rPr>
              <w:t>”</w:t>
            </w:r>
            <w:r>
              <w:rPr>
                <w:rFonts w:eastAsia="Calibri" w:cs="Calibri"/>
              </w:rPr>
              <w:t>、</w:t>
            </w:r>
            <w:r>
              <w:rPr>
                <w:rFonts w:hint="eastAsia" w:cs="Calibri" w:asciiTheme="minorEastAsia" w:hAnsiTheme="minorEastAsia" w:eastAsiaTheme="minorEastAsia"/>
              </w:rPr>
              <w:t>“</w:t>
            </w:r>
            <w:r>
              <w:rPr>
                <w:rFonts w:eastAsia="Calibri" w:cs="Calibri"/>
              </w:rPr>
              <w:t>深圳信用网</w:t>
            </w:r>
            <w:r>
              <w:rPr>
                <w:rFonts w:hint="eastAsia" w:cs="Calibri" w:asciiTheme="minorEastAsia" w:hAnsiTheme="minorEastAsia" w:eastAsiaTheme="minorEastAsia"/>
              </w:rPr>
              <w:t>”“</w:t>
            </w:r>
            <w:r>
              <w:rPr>
                <w:rFonts w:eastAsia="Calibri" w:cs="Calibri"/>
              </w:rPr>
              <w:t>深圳市政府采购监管网</w:t>
            </w:r>
            <w:r>
              <w:rPr>
                <w:rFonts w:hint="eastAsia" w:cs="Calibri" w:asciiTheme="minorEastAsia" w:hAnsiTheme="minorEastAsia" w:eastAsiaTheme="minorEastAsia"/>
              </w:rPr>
              <w:t>”</w:t>
            </w:r>
            <w:r>
              <w:rPr>
                <w:rFonts w:eastAsia="Calibri" w:cs="Calibri"/>
              </w:rPr>
              <w:t>等查询记录网络截图</w:t>
            </w:r>
            <w:r>
              <w:rPr>
                <w:rFonts w:hint="eastAsia" w:eastAsia="Calibri" w:cs="Calibri"/>
              </w:rPr>
              <w:t>；</w:t>
            </w:r>
          </w:p>
          <w:p>
            <w:pPr>
              <w:pStyle w:val="3"/>
              <w:spacing w:line="400" w:lineRule="exact"/>
              <w:jc w:val="left"/>
              <w:rPr>
                <w:rFonts w:hint="eastAsia" w:hAnsi="宋体" w:cs="宋体"/>
                <w:sz w:val="24"/>
                <w:szCs w:val="24"/>
              </w:rPr>
            </w:pPr>
            <w:r>
              <w:rPr>
                <w:rFonts w:hint="eastAsia" w:eastAsia="Calibri" w:cs="Calibri"/>
              </w:rPr>
              <w:t>2..提供加盖公章的承诺函。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4" w:type="dxa"/>
            <w:gridSpan w:val="4"/>
            <w:noWrap w:val="0"/>
            <w:vAlign w:val="center"/>
          </w:tcPr>
          <w:p>
            <w:pPr>
              <w:jc w:val="center"/>
              <w:rPr>
                <w:rFonts w:ascii="PingFang SC-Regular" w:hAnsi="PingFang SC-Regular" w:eastAsia="PingFang SC-Regular" w:cs="PingFang SC-Regular"/>
                <w:color w:val="1B1C21"/>
                <w:spacing w:val="6"/>
                <w:sz w:val="16"/>
                <w:szCs w:val="16"/>
                <w:shd w:val="clear" w:color="auto" w:fill="FFFFFF"/>
              </w:rPr>
            </w:pPr>
            <w:r>
              <w:rPr>
                <w:rFonts w:hint="eastAsia" w:ascii="宋体" w:hAnsi="宋体"/>
                <w:b/>
                <w:bCs/>
                <w:szCs w:val="21"/>
                <w:lang w:val="en-US" w:eastAsia="zh-CN"/>
              </w:rPr>
              <w:t>二</w:t>
            </w:r>
            <w:r>
              <w:rPr>
                <w:rFonts w:hint="eastAsia" w:ascii="宋体" w:hAnsi="宋体"/>
                <w:b/>
                <w:bCs/>
                <w:szCs w:val="21"/>
              </w:rPr>
              <w:t>、价格部分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noWrap w:val="0"/>
            <w:vAlign w:val="center"/>
          </w:tcPr>
          <w:p>
            <w:pPr>
              <w:jc w:val="center"/>
              <w:rPr>
                <w:rFonts w:hint="eastAsia" w:ascii="宋体" w:hAnsi="宋体"/>
                <w:szCs w:val="21"/>
              </w:rPr>
            </w:pPr>
          </w:p>
        </w:tc>
        <w:tc>
          <w:tcPr>
            <w:tcW w:w="1729" w:type="dxa"/>
            <w:noWrap w:val="0"/>
            <w:vAlign w:val="center"/>
          </w:tcPr>
          <w:p>
            <w:pPr>
              <w:spacing w:line="400" w:lineRule="exact"/>
              <w:contextualSpacing/>
              <w:jc w:val="center"/>
              <w:rPr>
                <w:rFonts w:ascii="宋体" w:hAnsi="宋体" w:cs="宋体"/>
                <w:sz w:val="24"/>
              </w:rPr>
            </w:pPr>
            <w:r>
              <w:rPr>
                <w:rFonts w:hint="eastAsia" w:ascii="宋体" w:hAnsi="宋体" w:cs="宋体"/>
                <w:sz w:val="24"/>
              </w:rPr>
              <w:t>价格得分</w:t>
            </w:r>
          </w:p>
        </w:tc>
        <w:tc>
          <w:tcPr>
            <w:tcW w:w="945" w:type="dxa"/>
            <w:noWrap w:val="0"/>
            <w:vAlign w:val="center"/>
          </w:tcPr>
          <w:p>
            <w:pPr>
              <w:jc w:val="center"/>
              <w:rPr>
                <w:rFonts w:hint="eastAsia" w:ascii="宋体" w:hAnsi="宋体"/>
                <w:szCs w:val="21"/>
              </w:rPr>
            </w:pPr>
            <w:r>
              <w:rPr>
                <w:rFonts w:ascii="宋体" w:hAnsi="宋体"/>
                <w:szCs w:val="21"/>
              </w:rPr>
              <w:t>60</w:t>
            </w:r>
          </w:p>
        </w:tc>
        <w:tc>
          <w:tcPr>
            <w:tcW w:w="5544" w:type="dxa"/>
            <w:noWrap w:val="0"/>
            <w:vAlign w:val="center"/>
          </w:tcPr>
          <w:p>
            <w:pPr>
              <w:jc w:val="left"/>
              <w:rPr>
                <w:rFonts w:hint="eastAsia" w:ascii="宋体" w:hAnsi="宋体"/>
                <w:szCs w:val="21"/>
              </w:rPr>
            </w:pPr>
            <w:r>
              <w:rPr>
                <w:rFonts w:hint="eastAsia" w:ascii="宋体" w:hAnsi="宋体"/>
                <w:szCs w:val="21"/>
              </w:rPr>
              <w:t>【评分内容和评分依据</w:t>
            </w:r>
            <w:r>
              <w:rPr>
                <w:rFonts w:ascii="宋体" w:hAnsi="宋体"/>
                <w:szCs w:val="21"/>
              </w:rPr>
              <w:t>】</w:t>
            </w:r>
          </w:p>
          <w:p>
            <w:pPr>
              <w:rPr>
                <w:rFonts w:hint="default" w:ascii="PingFang SC-Regular" w:hAnsi="PingFang SC-Regular" w:eastAsia="宋体" w:cs="PingFang SC-Regular"/>
                <w:color w:val="1B1C21"/>
                <w:spacing w:val="6"/>
                <w:sz w:val="16"/>
                <w:szCs w:val="16"/>
                <w:shd w:val="clear" w:color="auto" w:fill="FFFFFF"/>
                <w:lang w:val="en-US" w:eastAsia="zh-CN"/>
              </w:rPr>
            </w:pPr>
            <w:r>
              <w:rPr>
                <w:rFonts w:hint="eastAsia" w:ascii="宋体" w:hAnsi="宋体"/>
                <w:szCs w:val="21"/>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szCs w:val="21"/>
                <w:lang w:val="en-US" w:eastAsia="zh-CN"/>
              </w:rPr>
              <w:t>60</w:t>
            </w:r>
            <w:r>
              <w:rPr>
                <w:rFonts w:hint="eastAsia" w:ascii="宋体" w:hAnsi="宋体"/>
                <w:szCs w:val="21"/>
              </w:rPr>
              <w:t>分)。其他投标人的价格分按照下列公式计算：投标报价得分=(评标基准价／投标报价)×</w:t>
            </w:r>
            <w:r>
              <w:rPr>
                <w:rFonts w:hint="eastAsia" w:ascii="宋体" w:hAnsi="宋体"/>
                <w:szCs w:val="21"/>
                <w:lang w:val="en-US" w:eastAsia="zh-CN"/>
              </w:rPr>
              <w:t>60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3"/>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jc w:val="both"/>
        <w:rPr>
          <w:rFonts w:hint="eastAsia"/>
          <w:b/>
          <w:bCs/>
          <w:sz w:val="30"/>
          <w:szCs w:val="30"/>
        </w:rPr>
      </w:pPr>
      <w:bookmarkStart w:id="4" w:name="_Hlk118359929"/>
    </w:p>
    <w:p>
      <w:pPr>
        <w:pStyle w:val="2"/>
        <w:rPr>
          <w:rFonts w:hint="eastAsia"/>
        </w:rPr>
      </w:pPr>
    </w:p>
    <w:p>
      <w:pPr>
        <w:rPr>
          <w:rFonts w:hint="eastAsia"/>
          <w:b/>
          <w:bCs/>
          <w:sz w:val="30"/>
          <w:szCs w:val="30"/>
        </w:rPr>
      </w:pPr>
      <w:r>
        <w:rPr>
          <w:rFonts w:hint="eastAsia"/>
          <w:b/>
          <w:bCs/>
          <w:sz w:val="30"/>
          <w:szCs w:val="30"/>
        </w:rPr>
        <w:br w:type="page"/>
      </w:r>
    </w:p>
    <w:p>
      <w:pPr>
        <w:jc w:val="center"/>
        <w:rPr>
          <w:b/>
          <w:bCs/>
          <w:sz w:val="30"/>
          <w:szCs w:val="30"/>
        </w:rPr>
      </w:pPr>
      <w:r>
        <w:rPr>
          <w:rFonts w:hint="eastAsia"/>
          <w:b/>
          <w:bCs/>
          <w:sz w:val="30"/>
          <w:szCs w:val="30"/>
        </w:rPr>
        <w:t>用户需求书</w:t>
      </w:r>
    </w:p>
    <w:p>
      <w:pPr>
        <w:pStyle w:val="3"/>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3"/>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3"/>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3"/>
        <w:ind w:firstLine="3935" w:firstLineChars="1400"/>
        <w:rPr>
          <w:rFonts w:hint="eastAsia" w:hAnsi="宋体"/>
          <w:b/>
          <w:sz w:val="28"/>
          <w:szCs w:val="28"/>
        </w:rPr>
      </w:pPr>
      <w:r>
        <w:rPr>
          <w:rFonts w:hint="eastAsia" w:hAnsi="宋体"/>
          <w:b/>
          <w:sz w:val="28"/>
          <w:szCs w:val="28"/>
        </w:rPr>
        <w:t>一、货物清单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4478"/>
        <w:gridCol w:w="1080"/>
        <w:gridCol w:w="1228"/>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02" w:type="dxa"/>
            <w:vAlign w:val="center"/>
          </w:tcPr>
          <w:p>
            <w:pPr>
              <w:pStyle w:val="3"/>
              <w:jc w:val="center"/>
              <w:rPr>
                <w:rFonts w:hint="eastAsia" w:hAnsi="宋体"/>
                <w:b/>
                <w:kern w:val="0"/>
              </w:rPr>
            </w:pPr>
            <w:r>
              <w:rPr>
                <w:rFonts w:hint="eastAsia" w:hAnsi="宋体"/>
                <w:b/>
                <w:kern w:val="0"/>
              </w:rPr>
              <w:t>序号</w:t>
            </w:r>
          </w:p>
        </w:tc>
        <w:tc>
          <w:tcPr>
            <w:tcW w:w="4478" w:type="dxa"/>
            <w:vAlign w:val="center"/>
          </w:tcPr>
          <w:p>
            <w:pPr>
              <w:pStyle w:val="3"/>
              <w:jc w:val="center"/>
              <w:rPr>
                <w:rFonts w:hint="eastAsia" w:hAnsi="宋体"/>
                <w:b/>
                <w:kern w:val="0"/>
              </w:rPr>
            </w:pPr>
            <w:r>
              <w:rPr>
                <w:rFonts w:hint="eastAsia" w:hAnsi="宋体"/>
                <w:b/>
                <w:kern w:val="0"/>
              </w:rPr>
              <w:t>采购项目名称</w:t>
            </w:r>
          </w:p>
        </w:tc>
        <w:tc>
          <w:tcPr>
            <w:tcW w:w="1080" w:type="dxa"/>
            <w:vAlign w:val="center"/>
          </w:tcPr>
          <w:p>
            <w:pPr>
              <w:pStyle w:val="3"/>
              <w:jc w:val="center"/>
              <w:rPr>
                <w:rFonts w:hint="eastAsia" w:hAnsi="宋体"/>
                <w:b/>
                <w:kern w:val="0"/>
              </w:rPr>
            </w:pPr>
            <w:r>
              <w:rPr>
                <w:rFonts w:hint="eastAsia" w:hAnsi="宋体"/>
                <w:b/>
                <w:kern w:val="0"/>
              </w:rPr>
              <w:t>数量</w:t>
            </w:r>
          </w:p>
        </w:tc>
        <w:tc>
          <w:tcPr>
            <w:tcW w:w="1228" w:type="dxa"/>
            <w:vAlign w:val="center"/>
          </w:tcPr>
          <w:p>
            <w:pPr>
              <w:pStyle w:val="3"/>
              <w:jc w:val="center"/>
              <w:rPr>
                <w:rFonts w:hint="eastAsia" w:hAnsi="宋体"/>
                <w:b/>
                <w:kern w:val="0"/>
              </w:rPr>
            </w:pPr>
            <w:r>
              <w:rPr>
                <w:rFonts w:hint="eastAsia" w:hAnsi="宋体"/>
                <w:b/>
                <w:kern w:val="0"/>
              </w:rPr>
              <w:t>单位</w:t>
            </w:r>
          </w:p>
        </w:tc>
        <w:tc>
          <w:tcPr>
            <w:tcW w:w="1875" w:type="dxa"/>
            <w:vAlign w:val="center"/>
          </w:tcPr>
          <w:p>
            <w:pPr>
              <w:pStyle w:val="3"/>
              <w:jc w:val="center"/>
              <w:rPr>
                <w:rFonts w:hint="eastAsia" w:hAnsi="宋体"/>
                <w:b/>
                <w:kern w:val="0"/>
              </w:rPr>
            </w:pPr>
            <w:r>
              <w:rPr>
                <w:rFonts w:hint="eastAsia" w:hAnsi="宋体"/>
                <w:b/>
                <w:kern w:val="0"/>
              </w:rPr>
              <w:t>预算单价（元）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02" w:type="dxa"/>
            <w:vAlign w:val="center"/>
          </w:tcPr>
          <w:p>
            <w:pPr>
              <w:pStyle w:val="3"/>
              <w:jc w:val="center"/>
              <w:rPr>
                <w:rFonts w:hint="eastAsia" w:hAnsi="宋体"/>
                <w:b/>
                <w:kern w:val="0"/>
              </w:rPr>
            </w:pPr>
            <w:r>
              <w:rPr>
                <w:rFonts w:hint="eastAsia" w:hAnsi="宋体"/>
                <w:b/>
                <w:kern w:val="0"/>
              </w:rPr>
              <w:t>1</w:t>
            </w:r>
          </w:p>
        </w:tc>
        <w:tc>
          <w:tcPr>
            <w:tcW w:w="4478" w:type="dxa"/>
            <w:vAlign w:val="center"/>
          </w:tcPr>
          <w:p>
            <w:pPr>
              <w:pStyle w:val="3"/>
              <w:jc w:val="center"/>
              <w:rPr>
                <w:rFonts w:hint="eastAsia" w:hAnsi="宋体"/>
                <w:b/>
                <w:kern w:val="0"/>
              </w:rPr>
            </w:pPr>
            <w:r>
              <w:rPr>
                <w:rFonts w:hint="eastAsia" w:ascii="宋体" w:hAnsi="宋体"/>
                <w:szCs w:val="21"/>
              </w:rPr>
              <w:t>通用硬盘-8000GB-SATA(含3.5英寸托架)</w:t>
            </w:r>
          </w:p>
        </w:tc>
        <w:tc>
          <w:tcPr>
            <w:tcW w:w="1080" w:type="dxa"/>
            <w:vAlign w:val="center"/>
          </w:tcPr>
          <w:p>
            <w:pPr>
              <w:pStyle w:val="3"/>
              <w:jc w:val="center"/>
              <w:rPr>
                <w:rFonts w:hint="default" w:hAnsi="宋体" w:eastAsia="宋体"/>
                <w:kern w:val="0"/>
                <w:lang w:val="en-US" w:eastAsia="zh-CN"/>
              </w:rPr>
            </w:pPr>
            <w:r>
              <w:rPr>
                <w:rFonts w:hint="eastAsia" w:hAnsi="宋体"/>
                <w:kern w:val="0"/>
                <w:lang w:val="en-US" w:eastAsia="zh-CN"/>
              </w:rPr>
              <w:t>48</w:t>
            </w:r>
          </w:p>
        </w:tc>
        <w:tc>
          <w:tcPr>
            <w:tcW w:w="1228" w:type="dxa"/>
            <w:vAlign w:val="center"/>
          </w:tcPr>
          <w:p>
            <w:pPr>
              <w:pStyle w:val="3"/>
              <w:jc w:val="center"/>
              <w:rPr>
                <w:rFonts w:hint="eastAsia" w:hAnsi="宋体" w:eastAsia="宋体"/>
                <w:kern w:val="0"/>
                <w:lang w:eastAsia="zh-CN"/>
              </w:rPr>
            </w:pPr>
            <w:r>
              <w:rPr>
                <w:rFonts w:hint="eastAsia" w:hAnsi="宋体"/>
                <w:kern w:val="0"/>
                <w:lang w:val="en-US" w:eastAsia="zh-CN"/>
              </w:rPr>
              <w:t>个</w:t>
            </w:r>
          </w:p>
        </w:tc>
        <w:tc>
          <w:tcPr>
            <w:tcW w:w="1875" w:type="dxa"/>
            <w:vAlign w:val="center"/>
          </w:tcPr>
          <w:p>
            <w:pPr>
              <w:pStyle w:val="3"/>
              <w:jc w:val="center"/>
              <w:rPr>
                <w:rFonts w:hint="default" w:hAnsi="宋体" w:eastAsia="宋体"/>
                <w:kern w:val="0"/>
                <w:lang w:val="en-US" w:eastAsia="zh-CN"/>
              </w:rPr>
            </w:pPr>
            <w:r>
              <w:rPr>
                <w:rFonts w:hint="eastAsia" w:hAnsi="宋体"/>
                <w:kern w:val="0"/>
                <w:lang w:val="en-US" w:eastAsia="zh-CN"/>
              </w:rPr>
              <w:t>1620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02" w:type="dxa"/>
            <w:vAlign w:val="center"/>
          </w:tcPr>
          <w:p>
            <w:pPr>
              <w:pStyle w:val="3"/>
              <w:jc w:val="center"/>
              <w:rPr>
                <w:rFonts w:hint="eastAsia" w:hAnsi="宋体" w:eastAsia="宋体"/>
                <w:b/>
                <w:kern w:val="0"/>
                <w:lang w:val="en-US" w:eastAsia="zh-CN"/>
              </w:rPr>
            </w:pPr>
            <w:r>
              <w:rPr>
                <w:rFonts w:hint="eastAsia" w:hAnsi="宋体"/>
                <w:b/>
                <w:kern w:val="0"/>
                <w:lang w:val="en-US" w:eastAsia="zh-CN"/>
              </w:rPr>
              <w:t>2</w:t>
            </w:r>
          </w:p>
        </w:tc>
        <w:tc>
          <w:tcPr>
            <w:tcW w:w="4478" w:type="dxa"/>
            <w:vAlign w:val="center"/>
          </w:tcPr>
          <w:p>
            <w:pPr>
              <w:pStyle w:val="3"/>
              <w:jc w:val="center"/>
              <w:rPr>
                <w:rFonts w:hint="eastAsia" w:ascii="宋体" w:hAnsi="宋体" w:cs="宋体-18030"/>
                <w:bCs/>
                <w:color w:val="000000"/>
                <w:szCs w:val="21"/>
              </w:rPr>
            </w:pPr>
            <w:r>
              <w:rPr>
                <w:rFonts w:hint="eastAsia" w:ascii="宋体" w:hAnsi="宋体"/>
                <w:szCs w:val="21"/>
              </w:rPr>
              <w:t>固态硬盘-960GB-SATA(含3.5英寸托架)</w:t>
            </w:r>
          </w:p>
        </w:tc>
        <w:tc>
          <w:tcPr>
            <w:tcW w:w="1080" w:type="dxa"/>
            <w:vAlign w:val="center"/>
          </w:tcPr>
          <w:p>
            <w:pPr>
              <w:pStyle w:val="3"/>
              <w:jc w:val="center"/>
              <w:rPr>
                <w:rFonts w:hint="default" w:hAnsi="宋体"/>
                <w:kern w:val="0"/>
                <w:lang w:val="en-US" w:eastAsia="zh-CN"/>
              </w:rPr>
            </w:pPr>
            <w:r>
              <w:rPr>
                <w:rFonts w:hint="eastAsia" w:hAnsi="宋体"/>
                <w:kern w:val="0"/>
                <w:lang w:val="en-US" w:eastAsia="zh-CN"/>
              </w:rPr>
              <w:t>8</w:t>
            </w:r>
          </w:p>
        </w:tc>
        <w:tc>
          <w:tcPr>
            <w:tcW w:w="1228" w:type="dxa"/>
            <w:vAlign w:val="center"/>
          </w:tcPr>
          <w:p>
            <w:pPr>
              <w:pStyle w:val="3"/>
              <w:jc w:val="center"/>
              <w:rPr>
                <w:rFonts w:hint="eastAsia" w:hAnsi="宋体"/>
                <w:kern w:val="0"/>
                <w:lang w:val="en-US" w:eastAsia="zh-CN"/>
              </w:rPr>
            </w:pPr>
            <w:r>
              <w:rPr>
                <w:rFonts w:hint="eastAsia" w:hAnsi="宋体"/>
                <w:kern w:val="0"/>
                <w:lang w:val="en-US" w:eastAsia="zh-CN"/>
              </w:rPr>
              <w:t>个</w:t>
            </w:r>
          </w:p>
        </w:tc>
        <w:tc>
          <w:tcPr>
            <w:tcW w:w="1875" w:type="dxa"/>
            <w:vAlign w:val="center"/>
          </w:tcPr>
          <w:p>
            <w:pPr>
              <w:pStyle w:val="3"/>
              <w:jc w:val="center"/>
              <w:rPr>
                <w:rFonts w:hint="eastAsia" w:hAnsi="宋体"/>
                <w:kern w:val="0"/>
                <w:lang w:val="en-US" w:eastAsia="zh-CN"/>
              </w:rPr>
            </w:pPr>
            <w:r>
              <w:rPr>
                <w:rFonts w:hint="eastAsia" w:hAnsi="宋体"/>
                <w:kern w:val="0"/>
                <w:lang w:val="en-US" w:eastAsia="zh-CN"/>
              </w:rPr>
              <w:t>2480.5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02" w:type="dxa"/>
            <w:vAlign w:val="center"/>
          </w:tcPr>
          <w:p>
            <w:pPr>
              <w:pStyle w:val="3"/>
              <w:jc w:val="center"/>
              <w:rPr>
                <w:rFonts w:hint="eastAsia" w:hAnsi="宋体" w:eastAsia="宋体"/>
                <w:b/>
                <w:kern w:val="0"/>
                <w:lang w:val="en-US" w:eastAsia="zh-CN"/>
              </w:rPr>
            </w:pPr>
            <w:r>
              <w:rPr>
                <w:rFonts w:hint="eastAsia" w:hAnsi="宋体"/>
                <w:b/>
                <w:kern w:val="0"/>
                <w:lang w:val="en-US" w:eastAsia="zh-CN"/>
              </w:rPr>
              <w:t>3</w:t>
            </w:r>
          </w:p>
        </w:tc>
        <w:tc>
          <w:tcPr>
            <w:tcW w:w="4478" w:type="dxa"/>
            <w:vAlign w:val="center"/>
          </w:tcPr>
          <w:p>
            <w:pPr>
              <w:pStyle w:val="3"/>
              <w:jc w:val="center"/>
              <w:rPr>
                <w:rFonts w:hint="eastAsia" w:ascii="宋体" w:hAnsi="宋体" w:cs="宋体-18030"/>
                <w:bCs/>
                <w:color w:val="000000"/>
                <w:szCs w:val="21"/>
              </w:rPr>
            </w:pPr>
            <w:r>
              <w:rPr>
                <w:rFonts w:hint="eastAsia" w:ascii="宋体" w:hAnsi="宋体"/>
                <w:szCs w:val="21"/>
              </w:rPr>
              <w:t>通用硬盘-600GB-SAS(含3.5英寸托架)</w:t>
            </w:r>
          </w:p>
        </w:tc>
        <w:tc>
          <w:tcPr>
            <w:tcW w:w="1080" w:type="dxa"/>
            <w:vAlign w:val="center"/>
          </w:tcPr>
          <w:p>
            <w:pPr>
              <w:pStyle w:val="3"/>
              <w:jc w:val="center"/>
              <w:rPr>
                <w:rFonts w:hint="default" w:hAnsi="宋体"/>
                <w:kern w:val="0"/>
                <w:lang w:val="en-US" w:eastAsia="zh-CN"/>
              </w:rPr>
            </w:pPr>
            <w:r>
              <w:rPr>
                <w:rFonts w:hint="eastAsia" w:hAnsi="宋体"/>
                <w:kern w:val="0"/>
                <w:lang w:val="en-US" w:eastAsia="zh-CN"/>
              </w:rPr>
              <w:t>8</w:t>
            </w:r>
          </w:p>
        </w:tc>
        <w:tc>
          <w:tcPr>
            <w:tcW w:w="1228" w:type="dxa"/>
            <w:vAlign w:val="center"/>
          </w:tcPr>
          <w:p>
            <w:pPr>
              <w:pStyle w:val="3"/>
              <w:jc w:val="center"/>
              <w:rPr>
                <w:rFonts w:hint="eastAsia" w:hAnsi="宋体"/>
                <w:kern w:val="0"/>
                <w:lang w:val="en-US" w:eastAsia="zh-CN"/>
              </w:rPr>
            </w:pPr>
            <w:r>
              <w:rPr>
                <w:rFonts w:hint="eastAsia" w:hAnsi="宋体"/>
                <w:kern w:val="0"/>
                <w:lang w:val="en-US" w:eastAsia="zh-CN"/>
              </w:rPr>
              <w:t>个</w:t>
            </w:r>
          </w:p>
        </w:tc>
        <w:tc>
          <w:tcPr>
            <w:tcW w:w="1875" w:type="dxa"/>
            <w:vAlign w:val="center"/>
          </w:tcPr>
          <w:p>
            <w:pPr>
              <w:pStyle w:val="3"/>
              <w:jc w:val="center"/>
              <w:rPr>
                <w:rFonts w:hint="eastAsia" w:hAnsi="宋体"/>
                <w:kern w:val="0"/>
                <w:lang w:val="en-US" w:eastAsia="zh-CN"/>
              </w:rPr>
            </w:pPr>
            <w:r>
              <w:rPr>
                <w:rFonts w:hint="eastAsia" w:hAnsi="宋体"/>
                <w:kern w:val="0"/>
                <w:lang w:val="en-US" w:eastAsia="zh-CN"/>
              </w:rPr>
              <w:t>962</w:t>
            </w:r>
          </w:p>
        </w:tc>
      </w:tr>
    </w:tbl>
    <w:p>
      <w:pPr>
        <w:pStyle w:val="3"/>
        <w:ind w:firstLine="420" w:firstLineChars="200"/>
        <w:rPr>
          <w:rFonts w:hint="eastAsia" w:hAnsi="宋体"/>
          <w:bCs/>
          <w:kern w:val="0"/>
        </w:rPr>
      </w:pPr>
    </w:p>
    <w:p>
      <w:pPr>
        <w:pStyle w:val="3"/>
        <w:numPr>
          <w:ilvl w:val="0"/>
          <w:numId w:val="4"/>
        </w:numPr>
        <w:ind w:firstLine="3654" w:firstLineChars="1300"/>
        <w:rPr>
          <w:rFonts w:hint="eastAsia" w:hAnsi="宋体"/>
          <w:b/>
          <w:sz w:val="28"/>
          <w:szCs w:val="28"/>
        </w:rPr>
      </w:pPr>
      <w:r>
        <w:rPr>
          <w:rFonts w:hint="eastAsia" w:hAnsi="宋体"/>
          <w:b/>
          <w:sz w:val="28"/>
          <w:szCs w:val="28"/>
        </w:rPr>
        <w:t>技术要求</w:t>
      </w:r>
    </w:p>
    <w:p>
      <w:pPr>
        <w:rPr>
          <w:rFonts w:ascii="宋体" w:hAnsi="宋体"/>
          <w:szCs w:val="21"/>
        </w:rPr>
      </w:pPr>
      <w:bookmarkStart w:id="5" w:name="_Toc128884461"/>
      <w:r>
        <w:rPr>
          <w:rFonts w:hint="eastAsia" w:ascii="宋体" w:hAnsi="宋体" w:cs="宋体"/>
          <w:szCs w:val="21"/>
        </w:rPr>
        <w:t>★</w:t>
      </w:r>
      <w:r>
        <w:rPr>
          <w:rFonts w:hint="eastAsia" w:ascii="宋体" w:hAnsi="宋体"/>
          <w:szCs w:val="21"/>
        </w:rPr>
        <w:t>1、单个硬盘容量：≥8000GB ，硬盘接口类型：SATA ≥6GB/s ，转速：≥7.2k rpm  ，</w:t>
      </w:r>
    </w:p>
    <w:p>
      <w:pPr>
        <w:rPr>
          <w:rFonts w:hint="eastAsia" w:ascii="宋体" w:hAnsi="宋体"/>
          <w:szCs w:val="21"/>
        </w:rPr>
      </w:pPr>
      <w:r>
        <w:rPr>
          <w:rFonts w:hint="eastAsia" w:ascii="宋体" w:hAnsi="宋体"/>
          <w:szCs w:val="21"/>
        </w:rPr>
        <w:t>3.5英寸盘体（2288Hv3服务器原厂配件）</w:t>
      </w:r>
    </w:p>
    <w:p>
      <w:pPr>
        <w:rPr>
          <w:rFonts w:ascii="宋体" w:hAnsi="宋体"/>
          <w:szCs w:val="21"/>
        </w:rPr>
      </w:pPr>
      <w:r>
        <w:rPr>
          <w:rFonts w:hint="eastAsia" w:ascii="宋体" w:hAnsi="宋体" w:cs="宋体"/>
          <w:szCs w:val="21"/>
        </w:rPr>
        <w:t>★</w:t>
      </w:r>
      <w:r>
        <w:rPr>
          <w:rFonts w:hint="eastAsia" w:ascii="宋体" w:hAnsi="宋体"/>
          <w:szCs w:val="21"/>
        </w:rPr>
        <w:t>2、单个硬盘容量：≥960G ，硬盘接口类型：SATA ≥6GB/s ，顺序读取速度：≥560MB/s ，</w:t>
      </w:r>
    </w:p>
    <w:p>
      <w:pPr>
        <w:rPr>
          <w:rFonts w:hint="eastAsia" w:ascii="宋体" w:hAnsi="宋体"/>
          <w:szCs w:val="21"/>
        </w:rPr>
      </w:pPr>
      <w:r>
        <w:rPr>
          <w:rFonts w:hint="eastAsia" w:ascii="宋体" w:hAnsi="宋体"/>
          <w:szCs w:val="21"/>
        </w:rPr>
        <w:t>顺序写入速度：最高可达 530MB/s（2288Hv3服务器原厂配件）</w:t>
      </w:r>
    </w:p>
    <w:p>
      <w:pPr>
        <w:rPr>
          <w:rFonts w:ascii="宋体" w:hAnsi="宋体"/>
          <w:szCs w:val="21"/>
        </w:rPr>
      </w:pPr>
      <w:r>
        <w:rPr>
          <w:rFonts w:hint="eastAsia" w:ascii="宋体" w:hAnsi="宋体" w:cs="宋体"/>
          <w:szCs w:val="21"/>
        </w:rPr>
        <w:t>★</w:t>
      </w:r>
      <w:r>
        <w:rPr>
          <w:rFonts w:hint="eastAsia" w:ascii="宋体" w:hAnsi="宋体"/>
          <w:szCs w:val="21"/>
        </w:rPr>
        <w:t>3、单个硬盘容量：≥600GB ，硬盘接口类型：SAS ≥12GB/s， 转速：≥10k rpm ，</w:t>
      </w:r>
    </w:p>
    <w:p>
      <w:pPr>
        <w:rPr>
          <w:szCs w:val="21"/>
        </w:rPr>
      </w:pPr>
      <w:r>
        <w:rPr>
          <w:rFonts w:hint="eastAsia" w:ascii="宋体" w:hAnsi="宋体"/>
          <w:szCs w:val="21"/>
        </w:rPr>
        <w:t>2.5英寸盘体（2288Hv3服务器原厂配件）</w:t>
      </w:r>
    </w:p>
    <w:p>
      <w:pPr>
        <w:jc w:val="center"/>
        <w:rPr>
          <w:b/>
          <w:bCs/>
          <w:sz w:val="32"/>
          <w:szCs w:val="32"/>
        </w:rPr>
      </w:pPr>
      <w:r>
        <w:rPr>
          <w:rFonts w:hint="eastAsia"/>
          <w:b/>
          <w:bCs/>
          <w:sz w:val="32"/>
          <w:szCs w:val="32"/>
        </w:rPr>
        <w:t>三、实质性条款</w:t>
      </w:r>
    </w:p>
    <w:tbl>
      <w:tblPr>
        <w:tblStyle w:val="20"/>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2"/>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jc w:val="center"/>
        <w:rPr>
          <w:rFonts w:hint="eastAsia"/>
          <w:b/>
          <w:bCs/>
          <w:sz w:val="32"/>
          <w:szCs w:val="32"/>
        </w:rPr>
      </w:pPr>
      <w:r>
        <w:rPr>
          <w:rFonts w:hint="eastAsia"/>
          <w:b/>
          <w:bCs/>
          <w:sz w:val="32"/>
          <w:szCs w:val="32"/>
        </w:rPr>
        <w:t>四、商务和服务条款要求</w:t>
      </w:r>
    </w:p>
    <w:bookmarkEnd w:id="4"/>
    <w:p>
      <w:pPr>
        <w:rPr>
          <w:rFonts w:ascii="宋体" w:hAnsi="宋体"/>
          <w:szCs w:val="21"/>
        </w:rPr>
      </w:pPr>
      <w:r>
        <w:rPr>
          <w:rFonts w:hint="eastAsia" w:ascii="宋体" w:hAnsi="宋体"/>
          <w:szCs w:val="21"/>
          <w:lang w:eastAsia="zh-CN"/>
        </w:rPr>
        <w:t>（</w:t>
      </w:r>
      <w:r>
        <w:rPr>
          <w:rFonts w:hint="eastAsia" w:ascii="宋体" w:hAnsi="宋体"/>
          <w:szCs w:val="21"/>
          <w:lang w:val="en-US" w:eastAsia="zh-CN"/>
        </w:rPr>
        <w:t>一</w:t>
      </w:r>
      <w:r>
        <w:rPr>
          <w:rFonts w:hint="eastAsia" w:ascii="宋体" w:hAnsi="宋体"/>
          <w:szCs w:val="21"/>
          <w:lang w:eastAsia="zh-CN"/>
        </w:rPr>
        <w:t>）</w:t>
      </w:r>
      <w:r>
        <w:rPr>
          <w:rFonts w:ascii="宋体" w:hAnsi="宋体"/>
          <w:szCs w:val="21"/>
        </w:rPr>
        <w:t>交货期：合同签订后15个工作日内完成交货及安装。</w:t>
      </w:r>
      <w:r>
        <w:rPr>
          <w:rFonts w:ascii="宋体" w:hAnsi="宋体"/>
          <w:szCs w:val="21"/>
        </w:rPr>
        <w:br w:type="textWrapping"/>
      </w:r>
      <w:r>
        <w:rPr>
          <w:rFonts w:hint="eastAsia" w:ascii="宋体" w:hAnsi="宋体"/>
          <w:szCs w:val="21"/>
          <w:lang w:val="en-US" w:eastAsia="zh-CN"/>
        </w:rPr>
        <w:t>（二）</w:t>
      </w:r>
      <w:r>
        <w:rPr>
          <w:rFonts w:ascii="宋体" w:hAnsi="宋体"/>
          <w:szCs w:val="21"/>
        </w:rPr>
        <w:t>售后服务：提供</w:t>
      </w:r>
      <w:r>
        <w:rPr>
          <w:rFonts w:hint="eastAsia" w:ascii="宋体" w:hAnsi="宋体"/>
          <w:szCs w:val="21"/>
        </w:rPr>
        <w:t>一</w:t>
      </w:r>
      <w:r>
        <w:rPr>
          <w:rFonts w:ascii="宋体" w:hAnsi="宋体"/>
          <w:szCs w:val="21"/>
        </w:rPr>
        <w:t>年质保服务，质保期内</w:t>
      </w:r>
      <w:r>
        <w:rPr>
          <w:rFonts w:hint="eastAsia" w:ascii="宋体" w:hAnsi="宋体"/>
          <w:szCs w:val="21"/>
        </w:rPr>
        <w:t>负责</w:t>
      </w:r>
      <w:r>
        <w:rPr>
          <w:rFonts w:ascii="宋体" w:hAnsi="宋体"/>
          <w:szCs w:val="21"/>
        </w:rPr>
        <w:t>更换故障</w:t>
      </w:r>
      <w:r>
        <w:rPr>
          <w:rFonts w:hint="eastAsia" w:ascii="宋体" w:hAnsi="宋体"/>
          <w:szCs w:val="21"/>
        </w:rPr>
        <w:t>硬盘</w:t>
      </w:r>
      <w:r>
        <w:rPr>
          <w:rFonts w:ascii="宋体" w:hAnsi="宋体"/>
          <w:szCs w:val="21"/>
        </w:rPr>
        <w:t>。</w:t>
      </w:r>
    </w:p>
    <w:p>
      <w:pPr>
        <w:rPr>
          <w:rFonts w:hint="eastAsia" w:ascii="宋体" w:hAnsi="宋体"/>
          <w:szCs w:val="21"/>
        </w:rPr>
      </w:pPr>
      <w:r>
        <w:rPr>
          <w:rFonts w:hint="eastAsia" w:ascii="宋体" w:hAnsi="宋体"/>
          <w:szCs w:val="21"/>
          <w:lang w:val="en-US" w:eastAsia="zh-CN"/>
        </w:rPr>
        <w:t>（三）</w:t>
      </w:r>
      <w:r>
        <w:rPr>
          <w:rFonts w:hint="eastAsia" w:ascii="宋体" w:hAnsi="宋体"/>
          <w:szCs w:val="21"/>
        </w:rPr>
        <w:t>故障响应：提供全年7天24小时服务（电话、远程）。现场响应时间要求是接到采购人报修电话后30分钟内作出电话或远程响应，电话或远程不能解决需维护人员应在3小时内到达现场，24小时内排除故障。</w:t>
      </w:r>
    </w:p>
    <w:p>
      <w:pPr>
        <w:rPr>
          <w:rFonts w:hint="eastAsia" w:ascii="宋体" w:hAnsi="宋体"/>
          <w:szCs w:val="21"/>
          <w:lang w:val="en-US" w:eastAsia="zh-CN"/>
        </w:rPr>
      </w:pPr>
      <w:r>
        <w:rPr>
          <w:rFonts w:hint="eastAsia" w:ascii="宋体" w:hAnsi="宋体"/>
          <w:szCs w:val="21"/>
          <w:lang w:val="en-US" w:eastAsia="zh-CN"/>
        </w:rPr>
        <w:t>（四）验收要求;</w:t>
      </w:r>
    </w:p>
    <w:p>
      <w:pPr>
        <w:rPr>
          <w:rFonts w:hint="eastAsia" w:ascii="宋体" w:hAnsi="宋体"/>
          <w:szCs w:val="21"/>
        </w:rPr>
      </w:pPr>
      <w:r>
        <w:rPr>
          <w:rFonts w:hint="eastAsia" w:ascii="宋体" w:hAnsi="宋体"/>
          <w:szCs w:val="21"/>
        </w:rPr>
        <w:t>1、投标人货物经过双方检验认可后，签署验收报告，产品保修期自验收合格之日起算，由投标人提供产品保修文件。</w:t>
      </w:r>
    </w:p>
    <w:p>
      <w:pPr>
        <w:widowControl/>
        <w:spacing w:line="360" w:lineRule="auto"/>
        <w:jc w:val="left"/>
        <w:textAlignment w:val="top"/>
        <w:rPr>
          <w:rFonts w:ascii="宋体" w:hAnsi="宋体"/>
          <w:szCs w:val="21"/>
        </w:rPr>
      </w:pPr>
      <w:r>
        <w:rPr>
          <w:rFonts w:hint="eastAsia" w:ascii="宋体" w:hAnsi="宋体"/>
          <w:szCs w:val="21"/>
        </w:rPr>
        <w:t>2、当满足以下条件时，采购人才向中标人签发货物验收报告：</w:t>
      </w:r>
    </w:p>
    <w:p>
      <w:pPr>
        <w:widowControl/>
        <w:spacing w:line="360" w:lineRule="auto"/>
        <w:jc w:val="left"/>
        <w:textAlignment w:val="top"/>
        <w:rPr>
          <w:rFonts w:ascii="宋体" w:hAnsi="宋体"/>
          <w:szCs w:val="21"/>
        </w:rPr>
      </w:pPr>
      <w:r>
        <w:rPr>
          <w:rFonts w:hint="eastAsia" w:ascii="宋体" w:hAnsi="宋体"/>
          <w:szCs w:val="21"/>
        </w:rPr>
        <w:t>a、中标人已按照合同规定提供了全部产品。</w:t>
      </w:r>
    </w:p>
    <w:p>
      <w:pPr>
        <w:widowControl/>
        <w:spacing w:line="360" w:lineRule="auto"/>
        <w:jc w:val="left"/>
        <w:textAlignment w:val="top"/>
        <w:rPr>
          <w:rFonts w:ascii="宋体" w:hAnsi="宋体"/>
          <w:szCs w:val="21"/>
        </w:rPr>
      </w:pPr>
      <w:r>
        <w:rPr>
          <w:rFonts w:hint="eastAsia" w:ascii="宋体" w:hAnsi="宋体"/>
          <w:szCs w:val="21"/>
        </w:rPr>
        <w:t>b、货物符合招标文件技术规格书的要求，性能满足要求。</w:t>
      </w:r>
    </w:p>
    <w:p>
      <w:pPr>
        <w:widowControl/>
        <w:spacing w:line="360" w:lineRule="auto"/>
        <w:jc w:val="left"/>
        <w:textAlignment w:val="top"/>
        <w:rPr>
          <w:rFonts w:ascii="宋体" w:hAnsi="宋体"/>
          <w:szCs w:val="21"/>
        </w:rPr>
      </w:pPr>
      <w:r>
        <w:rPr>
          <w:rFonts w:hint="eastAsia" w:ascii="宋体" w:hAnsi="宋体"/>
          <w:szCs w:val="21"/>
        </w:rPr>
        <w:t>3、投标人应按照本合同或招标文件规定的时间和方式向采购人交付货物，交货地点由采购人指定，因交货产生的费用由投标方自行承担。</w:t>
      </w:r>
    </w:p>
    <w:p>
      <w:pPr>
        <w:widowControl/>
        <w:spacing w:line="360" w:lineRule="auto"/>
        <w:jc w:val="left"/>
        <w:textAlignment w:val="top"/>
        <w:rPr>
          <w:rFonts w:ascii="宋体" w:hAnsi="宋体"/>
          <w:szCs w:val="21"/>
        </w:rPr>
      </w:pPr>
      <w:r>
        <w:rPr>
          <w:rFonts w:hint="eastAsia" w:ascii="宋体" w:hAnsi="宋体"/>
          <w:szCs w:val="21"/>
        </w:rPr>
        <w:t>4、投标人所提供的货物的技术规格符合招标文件规定的技术规格，货物符合中华人民共和国的设计和制造生产标准或行业标准。</w:t>
      </w:r>
    </w:p>
    <w:p>
      <w:pPr>
        <w:pStyle w:val="9"/>
        <w:rPr>
          <w:rFonts w:hint="eastAsia" w:ascii="宋体" w:hAnsi="宋体"/>
          <w:szCs w:val="21"/>
        </w:rPr>
      </w:pPr>
      <w:r>
        <w:rPr>
          <w:rFonts w:hint="eastAsia" w:ascii="宋体" w:hAnsi="宋体"/>
          <w:szCs w:val="21"/>
        </w:rPr>
        <w:t>5、投标人应保证货物是全新、未使用过的原装合格正品（包括零部件），并符合投标人要求的质量、规格和性能的要求。所提供的货物应当同时符合国家有关安全、卫生、环保规定。</w:t>
      </w:r>
    </w:p>
    <w:p>
      <w:pPr>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五</w:t>
      </w:r>
      <w:r>
        <w:rPr>
          <w:rFonts w:hint="eastAsia" w:ascii="宋体" w:hAnsi="宋体"/>
          <w:szCs w:val="21"/>
          <w:lang w:eastAsia="zh-CN"/>
        </w:rPr>
        <w:t>）</w:t>
      </w:r>
      <w:r>
        <w:rPr>
          <w:rFonts w:hint="eastAsia" w:ascii="宋体" w:hAnsi="宋体"/>
          <w:szCs w:val="21"/>
          <w:lang w:val="en-US" w:eastAsia="zh-CN"/>
        </w:rPr>
        <w:t>其他要求：</w:t>
      </w:r>
      <w:r>
        <w:rPr>
          <w:rFonts w:hint="eastAsia" w:ascii="宋体" w:hAnsi="宋体"/>
          <w:szCs w:val="21"/>
        </w:rPr>
        <w:t xml:space="preserve">投标总价必须是完成该项目的一切费用总和，包括人工费、保险费、管理费、技术培训费、设备安装费、调试费、售后服务费、国家规定的各项税费等全部费用。 </w:t>
      </w:r>
    </w:p>
    <w:p>
      <w:pPr>
        <w:rPr>
          <w:rFonts w:hint="default" w:eastAsia="宋体"/>
          <w:lang w:val="en-US" w:eastAsia="zh-CN"/>
        </w:rPr>
      </w:pPr>
    </w:p>
    <w:p>
      <w:pPr>
        <w:rPr>
          <w:rFonts w:hint="eastAsia" w:ascii="宋体" w:hAnsi="宋体" w:cs="Arial"/>
          <w:b/>
          <w:color w:val="000000"/>
          <w:kern w:val="0"/>
          <w:sz w:val="32"/>
          <w:szCs w:val="32"/>
        </w:rPr>
      </w:pPr>
      <w:r>
        <w:rPr>
          <w:rFonts w:hint="eastAsia" w:ascii="宋体" w:hAnsi="宋体" w:cs="Arial"/>
          <w:b/>
          <w:color w:val="000000"/>
          <w:kern w:val="0"/>
          <w:sz w:val="32"/>
          <w:szCs w:val="32"/>
        </w:rPr>
        <w:br w:type="page"/>
      </w: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59264;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深圳市宝安区人民医院2025</w:t>
      </w:r>
      <w:r>
        <w:rPr>
          <w:rFonts w:hint="eastAsia" w:ascii="宋体" w:hAnsi="宋体"/>
          <w:b/>
          <w:bCs/>
          <w:color w:val="000000"/>
          <w:sz w:val="24"/>
        </w:rPr>
        <w:t>年第</w:t>
      </w:r>
      <w:r>
        <w:rPr>
          <w:rFonts w:hint="eastAsia" w:ascii="宋体" w:hAnsi="宋体"/>
          <w:b/>
          <w:bCs/>
          <w:color w:val="000000"/>
          <w:sz w:val="24"/>
          <w:lang w:val="en-US" w:eastAsia="zh-CN"/>
        </w:rPr>
        <w:t>53</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项目编号：BYZBCG2025-</w:t>
      </w:r>
      <w:r>
        <w:rPr>
          <w:rFonts w:hint="eastAsia" w:ascii="宋体" w:hAnsi="宋体"/>
          <w:b/>
          <w:bCs/>
          <w:color w:val="000000"/>
          <w:sz w:val="28"/>
          <w:szCs w:val="28"/>
          <w:lang w:val="en-US" w:eastAsia="zh-CN"/>
        </w:rPr>
        <w:t>53</w:t>
      </w:r>
    </w:p>
    <w:p>
      <w:pPr>
        <w:widowControl/>
        <w:ind w:left="1"/>
        <w:jc w:val="center"/>
        <w:rPr>
          <w:rStyle w:val="27"/>
          <w:rFonts w:hint="eastAsia" w:eastAsia="宋体"/>
          <w:color w:val="000000"/>
          <w:kern w:val="2"/>
          <w:sz w:val="21"/>
          <w:szCs w:val="24"/>
        </w:rPr>
      </w:pPr>
    </w:p>
    <w:p>
      <w:pPr>
        <w:widowControl/>
        <w:spacing w:line="360" w:lineRule="atLeast"/>
        <w:ind w:firstLine="970" w:firstLineChars="345"/>
        <w:rPr>
          <w:rStyle w:val="27"/>
          <w:rFonts w:hint="eastAsia" w:eastAsia="宋体"/>
          <w:color w:val="000000"/>
          <w:szCs w:val="28"/>
          <w:u w:val="single"/>
        </w:rPr>
      </w:pPr>
      <w:r>
        <w:rPr>
          <w:rStyle w:val="27"/>
          <w:rFonts w:hint="eastAsia" w:eastAsia="宋体"/>
          <w:color w:val="000000"/>
          <w:szCs w:val="28"/>
        </w:rPr>
        <w:t>项目名称：</w:t>
      </w:r>
      <w:r>
        <w:rPr>
          <w:rStyle w:val="27"/>
          <w:rFonts w:hint="eastAsia" w:eastAsia="宋体"/>
          <w:color w:val="000000"/>
          <w:szCs w:val="28"/>
          <w:u w:val="single"/>
        </w:rPr>
        <w:t xml:space="preserve">                                   </w:t>
      </w:r>
    </w:p>
    <w:p>
      <w:pPr>
        <w:widowControl/>
        <w:spacing w:line="360" w:lineRule="atLeast"/>
        <w:ind w:firstLine="970" w:firstLineChars="345"/>
        <w:rPr>
          <w:rStyle w:val="27"/>
          <w:rFonts w:hint="eastAsia" w:eastAsia="宋体"/>
          <w:color w:val="000000"/>
          <w:szCs w:val="28"/>
          <w:u w:val="single"/>
        </w:rPr>
      </w:pPr>
      <w:r>
        <w:rPr>
          <w:rStyle w:val="27"/>
          <w:rFonts w:hint="eastAsia" w:eastAsia="宋体"/>
          <w:color w:val="000000"/>
          <w:szCs w:val="28"/>
        </w:rPr>
        <w:t>投标单位：</w:t>
      </w:r>
      <w:r>
        <w:rPr>
          <w:rStyle w:val="27"/>
          <w:rFonts w:hint="eastAsia" w:eastAsia="宋体"/>
          <w:color w:val="000000"/>
          <w:szCs w:val="28"/>
          <w:u w:val="single"/>
        </w:rPr>
        <w:t xml:space="preserve">                                      </w:t>
      </w:r>
    </w:p>
    <w:p>
      <w:pPr>
        <w:widowControl/>
        <w:spacing w:line="360" w:lineRule="atLeast"/>
        <w:ind w:firstLine="970" w:firstLineChars="345"/>
        <w:rPr>
          <w:rStyle w:val="27"/>
          <w:rFonts w:hint="eastAsia" w:eastAsia="宋体"/>
          <w:color w:val="000000"/>
          <w:szCs w:val="28"/>
          <w:lang w:val="en-US" w:eastAsia="zh-CN"/>
        </w:rPr>
      </w:pPr>
      <w:r>
        <w:rPr>
          <w:rStyle w:val="27"/>
          <w:rFonts w:hint="eastAsia" w:eastAsia="宋体"/>
          <w:color w:val="000000"/>
          <w:szCs w:val="28"/>
          <w:lang w:val="en-US" w:eastAsia="zh-CN"/>
        </w:rPr>
        <w:t>生产厂家：</w:t>
      </w:r>
      <w:r>
        <w:rPr>
          <w:rStyle w:val="27"/>
          <w:rFonts w:hint="eastAsia" w:eastAsia="宋体"/>
          <w:color w:val="000000"/>
          <w:szCs w:val="28"/>
          <w:u w:val="single"/>
        </w:rPr>
        <w:t xml:space="preserve">                                      </w:t>
      </w:r>
    </w:p>
    <w:p>
      <w:pPr>
        <w:widowControl/>
        <w:spacing w:line="360" w:lineRule="atLeast"/>
        <w:ind w:firstLine="970" w:firstLineChars="345"/>
        <w:rPr>
          <w:rStyle w:val="27"/>
          <w:rFonts w:hint="eastAsia" w:eastAsia="宋体"/>
          <w:color w:val="000000"/>
          <w:szCs w:val="28"/>
        </w:rPr>
      </w:pPr>
      <w:r>
        <w:rPr>
          <w:rStyle w:val="27"/>
          <w:rFonts w:hint="eastAsia" w:eastAsia="宋体"/>
          <w:color w:val="000000"/>
          <w:szCs w:val="28"/>
        </w:rPr>
        <w:t xml:space="preserve">联系人:  </w:t>
      </w:r>
      <w:r>
        <w:rPr>
          <w:rStyle w:val="27"/>
          <w:rFonts w:hint="eastAsia" w:eastAsia="宋体"/>
          <w:color w:val="000000"/>
          <w:szCs w:val="28"/>
          <w:u w:val="single"/>
        </w:rPr>
        <w:t xml:space="preserve">                                       </w:t>
      </w:r>
    </w:p>
    <w:p>
      <w:pPr>
        <w:widowControl/>
        <w:spacing w:line="360" w:lineRule="atLeast"/>
        <w:ind w:firstLine="970" w:firstLineChars="345"/>
        <w:rPr>
          <w:rStyle w:val="27"/>
          <w:rFonts w:hint="eastAsia" w:eastAsia="宋体"/>
          <w:color w:val="000000"/>
          <w:szCs w:val="28"/>
          <w:u w:val="single"/>
        </w:rPr>
      </w:pPr>
      <w:r>
        <w:rPr>
          <w:rStyle w:val="27"/>
          <w:rFonts w:hint="eastAsia" w:eastAsia="宋体"/>
          <w:color w:val="000000"/>
          <w:szCs w:val="28"/>
        </w:rPr>
        <w:t>联系电话：</w:t>
      </w:r>
      <w:r>
        <w:rPr>
          <w:rStyle w:val="27"/>
          <w:rFonts w:hint="eastAsia" w:eastAsia="宋体"/>
          <w:color w:val="000000"/>
          <w:szCs w:val="28"/>
          <w:u w:val="single"/>
        </w:rPr>
        <w:t xml:space="preserve">                </w:t>
      </w:r>
      <w:r>
        <w:rPr>
          <w:rStyle w:val="27"/>
          <w:rFonts w:hint="eastAsia" w:eastAsia="宋体"/>
          <w:b w:val="0"/>
          <w:color w:val="000000"/>
          <w:szCs w:val="28"/>
        </w:rPr>
        <w:t>（手机）</w:t>
      </w:r>
      <w:r>
        <w:rPr>
          <w:rStyle w:val="27"/>
          <w:rFonts w:hint="eastAsia" w:eastAsia="宋体"/>
          <w:color w:val="000000"/>
          <w:szCs w:val="28"/>
          <w:u w:val="single"/>
        </w:rPr>
        <w:t xml:space="preserve">            </w:t>
      </w:r>
      <w:r>
        <w:rPr>
          <w:rStyle w:val="27"/>
          <w:rFonts w:hint="eastAsia" w:eastAsia="宋体"/>
          <w:b w:val="0"/>
          <w:color w:val="000000"/>
          <w:szCs w:val="28"/>
        </w:rPr>
        <w:t>（办公）</w:t>
      </w:r>
    </w:p>
    <w:p>
      <w:pPr>
        <w:widowControl/>
        <w:spacing w:line="360" w:lineRule="atLeast"/>
        <w:ind w:firstLine="970" w:firstLineChars="345"/>
        <w:rPr>
          <w:rStyle w:val="27"/>
          <w:rFonts w:hint="eastAsia" w:eastAsia="宋体"/>
          <w:color w:val="000000"/>
          <w:szCs w:val="28"/>
          <w:u w:val="single"/>
        </w:rPr>
      </w:pPr>
      <w:r>
        <w:rPr>
          <w:rStyle w:val="27"/>
          <w:rFonts w:hint="eastAsia" w:eastAsia="宋体"/>
          <w:color w:val="000000"/>
          <w:szCs w:val="28"/>
        </w:rPr>
        <w:t>地址：</w:t>
      </w:r>
      <w:r>
        <w:rPr>
          <w:rStyle w:val="27"/>
          <w:rFonts w:hint="eastAsia" w:eastAsia="宋体"/>
          <w:color w:val="000000"/>
          <w:szCs w:val="28"/>
          <w:u w:val="single"/>
        </w:rPr>
        <w:t xml:space="preserve">                                          </w:t>
      </w:r>
    </w:p>
    <w:p>
      <w:pPr>
        <w:widowControl/>
        <w:spacing w:line="360" w:lineRule="atLeast"/>
        <w:ind w:firstLine="970" w:firstLineChars="345"/>
        <w:rPr>
          <w:rStyle w:val="27"/>
          <w:rFonts w:hint="eastAsia"/>
          <w:color w:val="000000"/>
          <w:szCs w:val="28"/>
        </w:rPr>
      </w:pPr>
      <w:r>
        <w:rPr>
          <w:rStyle w:val="27"/>
          <w:rFonts w:hint="eastAsia" w:eastAsia="宋体"/>
          <w:color w:val="000000"/>
          <w:szCs w:val="28"/>
        </w:rPr>
        <w:t>日期：</w:t>
      </w:r>
      <w:r>
        <w:rPr>
          <w:rStyle w:val="27"/>
          <w:rFonts w:hint="eastAsia" w:eastAsia="宋体"/>
          <w:color w:val="000000"/>
          <w:szCs w:val="28"/>
          <w:u w:val="single"/>
        </w:rPr>
        <w:t xml:space="preserve"> </w:t>
      </w:r>
      <w:r>
        <w:rPr>
          <w:rStyle w:val="27"/>
          <w:rFonts w:eastAsia="宋体"/>
          <w:color w:val="000000"/>
          <w:szCs w:val="28"/>
          <w:u w:val="single"/>
        </w:rPr>
        <w:t xml:space="preserve">     </w:t>
      </w:r>
      <w:r>
        <w:rPr>
          <w:rStyle w:val="27"/>
          <w:rFonts w:eastAsia="宋体"/>
          <w:color w:val="000000"/>
          <w:szCs w:val="28"/>
        </w:rPr>
        <w:t>年</w:t>
      </w:r>
      <w:r>
        <w:rPr>
          <w:rStyle w:val="27"/>
          <w:rFonts w:hint="eastAsia" w:eastAsia="宋体"/>
          <w:color w:val="000000"/>
          <w:szCs w:val="28"/>
          <w:u w:val="single"/>
        </w:rPr>
        <w:t xml:space="preserve">    </w:t>
      </w:r>
      <w:r>
        <w:rPr>
          <w:rStyle w:val="27"/>
          <w:rFonts w:eastAsia="宋体"/>
          <w:color w:val="000000"/>
          <w:szCs w:val="28"/>
        </w:rPr>
        <w:t>月</w:t>
      </w:r>
      <w:r>
        <w:rPr>
          <w:rStyle w:val="27"/>
          <w:rFonts w:hint="eastAsia" w:eastAsia="宋体"/>
          <w:color w:val="000000"/>
          <w:szCs w:val="28"/>
          <w:u w:val="single"/>
        </w:rPr>
        <w:t xml:space="preserve">    </w:t>
      </w:r>
      <w:r>
        <w:rPr>
          <w:rStyle w:val="27"/>
          <w:rFonts w:eastAsia="宋体"/>
          <w:color w:val="000000"/>
          <w:szCs w:val="28"/>
        </w:rPr>
        <w:t>日</w:t>
      </w:r>
      <w:r>
        <w:rPr>
          <w:rStyle w:val="27"/>
          <w:rFonts w:hint="eastAsia"/>
          <w:color w:val="000000"/>
          <w:szCs w:val="28"/>
        </w:rPr>
        <w:t xml:space="preserve">                                           </w:t>
      </w:r>
    </w:p>
    <w:p>
      <w:pPr>
        <w:widowControl/>
        <w:spacing w:line="360" w:lineRule="atLeast"/>
        <w:ind w:firstLine="970" w:firstLineChars="345"/>
        <w:rPr>
          <w:rStyle w:val="27"/>
          <w:rFonts w:hint="eastAsia"/>
          <w:color w:val="000000"/>
          <w:szCs w:val="28"/>
        </w:rPr>
      </w:pPr>
      <w:r>
        <w:rPr>
          <w:rStyle w:val="27"/>
          <w:rFonts w:hint="eastAsia"/>
          <w:color w:val="000000"/>
          <w:szCs w:val="28"/>
        </w:rPr>
        <w:t xml:space="preserve">                                           </w:t>
      </w:r>
    </w:p>
    <w:p>
      <w:pPr>
        <w:widowControl/>
        <w:spacing w:line="500" w:lineRule="exact"/>
        <w:jc w:val="left"/>
        <w:rPr>
          <w:rStyle w:val="27"/>
          <w:rFonts w:hint="eastAsia" w:cs="宋体"/>
          <w:color w:val="000000"/>
          <w:szCs w:val="28"/>
        </w:rPr>
      </w:pPr>
    </w:p>
    <w:p>
      <w:pPr>
        <w:pStyle w:val="9"/>
        <w:rPr>
          <w:rFonts w:hint="eastAsia"/>
        </w:rPr>
      </w:pPr>
    </w:p>
    <w:p>
      <w:pPr>
        <w:widowControl/>
        <w:spacing w:line="500" w:lineRule="exact"/>
        <w:jc w:val="left"/>
        <w:rPr>
          <w:rStyle w:val="27"/>
          <w:rFonts w:hint="eastAsia" w:cs="宋体"/>
          <w:color w:val="000000"/>
          <w:szCs w:val="28"/>
        </w:rPr>
      </w:pPr>
      <w:r>
        <w:rPr>
          <w:rStyle w:val="27"/>
          <w:rFonts w:hint="eastAsia" w:cs="宋体"/>
          <w:color w:val="000000"/>
          <w:szCs w:val="28"/>
        </w:rPr>
        <w:t>备注:</w:t>
      </w:r>
    </w:p>
    <w:p>
      <w:pPr>
        <w:widowControl/>
        <w:spacing w:line="500" w:lineRule="exact"/>
        <w:rPr>
          <w:rFonts w:hint="eastAsia" w:ascii="微软雅黑" w:hAnsi="微软雅黑" w:eastAsia="宋体" w:cs="微软雅黑"/>
          <w:color w:val="000000"/>
          <w:kern w:val="0"/>
          <w:sz w:val="28"/>
          <w:szCs w:val="28"/>
          <w:lang w:eastAsia="zh-CN"/>
        </w:rPr>
      </w:pPr>
      <w:r>
        <w:rPr>
          <w:rStyle w:val="27"/>
          <w:rFonts w:hint="eastAsia" w:cs="宋体"/>
          <w:szCs w:val="28"/>
        </w:rPr>
        <w:t>一</w:t>
      </w:r>
      <w:r>
        <w:rPr>
          <w:rStyle w:val="27"/>
          <w:rFonts w:hint="eastAsia" w:ascii="微软雅黑" w:hAnsi="微软雅黑" w:eastAsia="微软雅黑" w:cs="微软雅黑"/>
          <w:szCs w:val="28"/>
        </w:rPr>
        <w:t>､</w:t>
      </w:r>
      <w:r>
        <w:rPr>
          <w:rStyle w:val="27"/>
          <w:rFonts w:hint="eastAsia" w:ascii="黑体" w:hAnsi="黑体" w:cs="黑体"/>
          <w:szCs w:val="28"/>
        </w:rPr>
        <w:t>报名时</w:t>
      </w:r>
      <w:r>
        <w:rPr>
          <w:rStyle w:val="27"/>
          <w:rFonts w:hint="eastAsia" w:cs="宋体"/>
          <w:szCs w:val="28"/>
        </w:rPr>
        <w:t xml:space="preserve">,提交 </w:t>
      </w:r>
      <w:r>
        <w:rPr>
          <w:rStyle w:val="27"/>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7"/>
          <w:rFonts w:hint="eastAsia" w:cs="宋体"/>
          <w:szCs w:val="28"/>
        </w:rPr>
        <w:t>, 资格预审成功后立即发送</w:t>
      </w:r>
      <w:r>
        <w:rPr>
          <w:rStyle w:val="27"/>
          <w:rFonts w:hint="eastAsia" w:cs="宋体"/>
          <w:bCs w:val="0"/>
          <w:szCs w:val="28"/>
        </w:rPr>
        <w:t>PDF版+封面(Word格式)</w:t>
      </w:r>
      <w:r>
        <w:rPr>
          <w:rStyle w:val="27"/>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r>
        <w:rPr>
          <w:rFonts w:hint="eastAsia"/>
          <w:b/>
          <w:bCs/>
          <w:color w:val="000000"/>
          <w:kern w:val="0"/>
          <w:lang w:eastAsia="zh-CN"/>
        </w:rPr>
        <w:t>；</w:t>
      </w:r>
    </w:p>
    <w:p>
      <w:pPr>
        <w:widowControl/>
        <w:spacing w:line="500" w:lineRule="exact"/>
        <w:rPr>
          <w:rFonts w:hint="eastAsia" w:eastAsia="宋体"/>
          <w:color w:val="000000"/>
          <w:kern w:val="0"/>
          <w:lang w:eastAsia="zh-CN"/>
        </w:rPr>
      </w:pPr>
      <w:r>
        <w:rPr>
          <w:rStyle w:val="27"/>
          <w:rFonts w:hint="eastAsia" w:cs="宋体"/>
          <w:szCs w:val="28"/>
        </w:rPr>
        <w:t>二、投标与评标同步进行，</w:t>
      </w:r>
      <w:r>
        <w:rPr>
          <w:rFonts w:hint="eastAsia" w:cs="宋体"/>
          <w:color w:val="000000"/>
          <w:kern w:val="0"/>
          <w:sz w:val="28"/>
          <w:szCs w:val="28"/>
        </w:rPr>
        <w:t>投标商报名成功后请自行关注我院公告信息</w:t>
      </w:r>
      <w:r>
        <w:rPr>
          <w:rFonts w:hint="eastAsia" w:cs="宋体"/>
          <w:color w:val="000000"/>
          <w:kern w:val="0"/>
          <w:sz w:val="28"/>
          <w:szCs w:val="28"/>
          <w:lang w:eastAsia="zh-CN"/>
        </w:rPr>
        <w:t>；</w:t>
      </w:r>
    </w:p>
    <w:p>
      <w:pPr>
        <w:widowControl/>
        <w:spacing w:line="500" w:lineRule="exact"/>
        <w:rPr>
          <w:rStyle w:val="27"/>
          <w:rFonts w:hint="eastAsia" w:cs="宋体"/>
          <w:szCs w:val="28"/>
        </w:rPr>
      </w:pPr>
      <w:r>
        <w:rPr>
          <w:rStyle w:val="27"/>
          <w:rFonts w:hint="eastAsia" w:ascii="微软雅黑" w:hAnsi="微软雅黑" w:eastAsia="微软雅黑" w:cs="微软雅黑"/>
          <w:szCs w:val="28"/>
        </w:rPr>
        <w:t>三､</w:t>
      </w:r>
      <w:r>
        <w:rPr>
          <w:rStyle w:val="27"/>
          <w:rFonts w:hint="eastAsia" w:ascii="黑体" w:hAnsi="黑体" w:cs="黑体"/>
          <w:szCs w:val="28"/>
        </w:rPr>
        <w:t>谈判现场</w:t>
      </w:r>
      <w:r>
        <w:rPr>
          <w:rStyle w:val="27"/>
          <w:rFonts w:hint="eastAsia" w:cs="宋体"/>
          <w:szCs w:val="28"/>
        </w:rPr>
        <w:t>,需提交6份密封投标书（2正4副）(胶装成册)</w:t>
      </w:r>
      <w:r>
        <w:rPr>
          <w:rStyle w:val="27"/>
          <w:rFonts w:hint="eastAsia" w:ascii="微软雅黑" w:hAnsi="微软雅黑" w:eastAsia="微软雅黑" w:cs="微软雅黑"/>
          <w:szCs w:val="28"/>
        </w:rPr>
        <w:t>､</w:t>
      </w:r>
      <w:r>
        <w:rPr>
          <w:rStyle w:val="27"/>
          <w:rFonts w:hint="eastAsia" w:ascii="黑体" w:hAnsi="黑体" w:cs="黑体"/>
          <w:szCs w:val="28"/>
        </w:rPr>
        <w:t>1份密封报价单、招标文件PDF版；</w:t>
      </w:r>
    </w:p>
    <w:p>
      <w:pPr>
        <w:widowControl/>
        <w:spacing w:line="360" w:lineRule="atLeast"/>
        <w:rPr>
          <w:rStyle w:val="27"/>
          <w:rFonts w:hint="eastAsia" w:ascii="微软雅黑" w:hAnsi="微软雅黑" w:eastAsia="微软雅黑" w:cs="微软雅黑"/>
          <w:szCs w:val="28"/>
        </w:rPr>
      </w:pPr>
      <w:r>
        <w:rPr>
          <w:rStyle w:val="27"/>
          <w:rFonts w:hint="eastAsia" w:cs="宋体"/>
          <w:szCs w:val="28"/>
        </w:rPr>
        <w:t>四</w:t>
      </w:r>
      <w:r>
        <w:rPr>
          <w:rStyle w:val="27"/>
          <w:rFonts w:hint="eastAsia" w:ascii="微软雅黑" w:hAnsi="微软雅黑" w:eastAsia="微软雅黑" w:cs="微软雅黑"/>
          <w:szCs w:val="28"/>
        </w:rPr>
        <w:t>､</w:t>
      </w:r>
      <w:r>
        <w:rPr>
          <w:rStyle w:val="27"/>
          <w:rFonts w:hint="eastAsia" w:ascii="黑体" w:hAnsi="黑体" w:cs="黑体"/>
          <w:szCs w:val="28"/>
        </w:rPr>
        <w:t>节约纸张</w:t>
      </w:r>
      <w:r>
        <w:rPr>
          <w:rStyle w:val="27"/>
          <w:rFonts w:hint="eastAsia" w:cs="宋体"/>
          <w:szCs w:val="28"/>
        </w:rPr>
        <w:t>,请双面打印</w:t>
      </w:r>
      <w:r>
        <w:rPr>
          <w:rStyle w:val="27"/>
          <w:rFonts w:hint="eastAsia" w:ascii="微软雅黑" w:hAnsi="微软雅黑" w:eastAsia="微软雅黑" w:cs="微软雅黑"/>
          <w:szCs w:val="28"/>
        </w:rPr>
        <w:t>｡</w:t>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8"/>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8"/>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3"/>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7"/>
          <w:rFonts w:hint="eastAsia"/>
          <w:sz w:val="36"/>
          <w:szCs w:val="36"/>
        </w:rPr>
      </w:pPr>
    </w:p>
    <w:p>
      <w:pPr>
        <w:widowControl/>
        <w:spacing w:line="360" w:lineRule="atLeast"/>
        <w:jc w:val="center"/>
        <w:rPr>
          <w:rStyle w:val="27"/>
          <w:rFonts w:hint="eastAsia"/>
          <w:sz w:val="36"/>
          <w:szCs w:val="36"/>
        </w:rPr>
      </w:pPr>
    </w:p>
    <w:p>
      <w:pPr>
        <w:pStyle w:val="2"/>
        <w:ind w:left="1060" w:hanging="640"/>
      </w:pPr>
    </w:p>
    <w:p>
      <w:pPr>
        <w:widowControl/>
        <w:spacing w:line="360" w:lineRule="atLeast"/>
        <w:ind w:firstLine="3975" w:firstLineChars="1100"/>
        <w:rPr>
          <w:rStyle w:val="27"/>
          <w:rFonts w:hint="eastAsia"/>
          <w:sz w:val="36"/>
          <w:szCs w:val="36"/>
        </w:rPr>
      </w:pPr>
      <w:r>
        <w:rPr>
          <w:rStyle w:val="27"/>
          <w:sz w:val="36"/>
          <w:szCs w:val="36"/>
        </w:rPr>
        <w:t>目  录</w:t>
      </w:r>
    </w:p>
    <w:p>
      <w:pPr>
        <w:numPr>
          <w:ilvl w:val="0"/>
          <w:numId w:val="5"/>
        </w:numPr>
        <w:spacing w:after="60"/>
        <w:contextualSpacing/>
        <w:rPr>
          <w:rFonts w:hint="eastAsia" w:ascii="宋体" w:hAnsi="宋体"/>
          <w:szCs w:val="21"/>
        </w:rPr>
      </w:pPr>
      <w:r>
        <w:rPr>
          <w:rFonts w:hint="eastAsia" w:ascii="宋体" w:hAnsi="宋体"/>
          <w:szCs w:val="21"/>
        </w:rPr>
        <w:t>评标指引表</w:t>
      </w:r>
    </w:p>
    <w:p>
      <w:pPr>
        <w:numPr>
          <w:ilvl w:val="0"/>
          <w:numId w:val="5"/>
        </w:numPr>
        <w:snapToGrid w:val="0"/>
        <w:ind w:left="0" w:firstLine="0"/>
        <w:contextualSpacing/>
        <w:rPr>
          <w:rFonts w:hint="eastAsia" w:ascii="宋体" w:hAnsi="宋体"/>
          <w:szCs w:val="21"/>
        </w:rPr>
      </w:pPr>
      <w:r>
        <w:rPr>
          <w:rFonts w:hint="eastAsia" w:ascii="宋体" w:hAnsi="宋体"/>
          <w:szCs w:val="21"/>
        </w:rPr>
        <w:t>采购需求偏离表（2.1.</w:t>
      </w:r>
      <w:r>
        <w:rPr>
          <w:rFonts w:hint="eastAsia" w:ascii="宋体" w:hAnsi="宋体" w:cs="宋体-18030"/>
          <w:color w:val="000000"/>
          <w:szCs w:val="21"/>
        </w:rPr>
        <w:t>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5"/>
        </w:numPr>
        <w:spacing w:after="60"/>
        <w:contextualSpacing/>
        <w:rPr>
          <w:rFonts w:hint="eastAsia" w:ascii="宋体" w:hAnsi="宋体"/>
          <w:szCs w:val="21"/>
        </w:rPr>
      </w:pPr>
      <w:r>
        <w:rPr>
          <w:rFonts w:hint="eastAsia" w:ascii="宋体" w:hAnsi="宋体"/>
          <w:szCs w:val="21"/>
        </w:rPr>
        <w:t>投标函</w:t>
      </w:r>
    </w:p>
    <w:p>
      <w:pPr>
        <w:numPr>
          <w:ilvl w:val="0"/>
          <w:numId w:val="5"/>
        </w:numPr>
        <w:spacing w:after="60"/>
        <w:contextualSpacing/>
        <w:rPr>
          <w:rFonts w:hint="eastAsia" w:ascii="宋体" w:hAnsi="宋体"/>
          <w:szCs w:val="21"/>
        </w:rPr>
      </w:pPr>
      <w:r>
        <w:rPr>
          <w:rFonts w:hint="eastAsia" w:ascii="宋体" w:hAnsi="宋体"/>
          <w:szCs w:val="21"/>
        </w:rPr>
        <w:t>投标履约承诺函</w:t>
      </w:r>
    </w:p>
    <w:p>
      <w:pPr>
        <w:numPr>
          <w:ilvl w:val="0"/>
          <w:numId w:val="5"/>
        </w:numPr>
        <w:spacing w:after="60"/>
        <w:contextualSpacing/>
      </w:pPr>
      <w:r>
        <w:rPr>
          <w:rFonts w:hint="eastAsia" w:ascii="宋体" w:hAnsi="宋体"/>
          <w:szCs w:val="21"/>
        </w:rPr>
        <w:t>关于围标串标风险防控的承诺函</w:t>
      </w:r>
    </w:p>
    <w:p>
      <w:pPr>
        <w:numPr>
          <w:ilvl w:val="0"/>
          <w:numId w:val="5"/>
        </w:numPr>
        <w:spacing w:after="6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numPr>
          <w:ilvl w:val="0"/>
          <w:numId w:val="5"/>
        </w:numPr>
        <w:spacing w:after="60"/>
        <w:contextualSpacing/>
        <w:rPr>
          <w:rFonts w:hint="eastAsia" w:ascii="宋体" w:hAnsi="宋体"/>
          <w:szCs w:val="21"/>
        </w:rPr>
      </w:pPr>
      <w:r>
        <w:rPr>
          <w:rFonts w:hint="eastAsia" w:ascii="宋体" w:hAnsi="宋体"/>
          <w:szCs w:val="21"/>
        </w:rPr>
        <w:t>供应商基本情况表</w:t>
      </w:r>
    </w:p>
    <w:p>
      <w:pPr>
        <w:numPr>
          <w:ilvl w:val="0"/>
          <w:numId w:val="5"/>
        </w:numPr>
        <w:spacing w:after="60"/>
        <w:contextualSpacing/>
        <w:rPr>
          <w:rFonts w:hint="eastAsia" w:ascii="宋体" w:hAnsi="宋体"/>
          <w:szCs w:val="21"/>
        </w:rPr>
      </w:pPr>
      <w:r>
        <w:rPr>
          <w:rFonts w:hint="eastAsia" w:ascii="宋体" w:hAnsi="宋体"/>
          <w:szCs w:val="21"/>
        </w:rPr>
        <w:t>法定代表人、主要经营负责人、项目投标授权代表人近一个月社会保险证明</w:t>
      </w:r>
    </w:p>
    <w:p>
      <w:pPr>
        <w:numPr>
          <w:ilvl w:val="0"/>
          <w:numId w:val="5"/>
        </w:numPr>
        <w:spacing w:after="60"/>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5"/>
        </w:numPr>
        <w:spacing w:after="60"/>
        <w:contextualSpacing/>
        <w:rPr>
          <w:rFonts w:hint="eastAsia" w:ascii="宋体" w:hAnsi="宋体"/>
          <w:szCs w:val="21"/>
        </w:rPr>
      </w:pPr>
      <w:r>
        <w:rPr>
          <w:rFonts w:hint="eastAsia" w:ascii="宋体" w:hAnsi="宋体"/>
          <w:szCs w:val="21"/>
        </w:rPr>
        <w:t>企业法人</w:t>
      </w:r>
      <w:r>
        <w:rPr>
          <w:rFonts w:ascii="宋体" w:hAnsi="宋体"/>
          <w:szCs w:val="21"/>
        </w:rPr>
        <w:t>有统一社会信用代码(三证合一)的</w:t>
      </w:r>
      <w:r>
        <w:rPr>
          <w:rFonts w:ascii="宋体" w:hAnsi="宋体" w:cs="Arial"/>
          <w:kern w:val="0"/>
          <w:szCs w:val="21"/>
        </w:rPr>
        <w:t>《营业执照》</w:t>
      </w:r>
      <w:r>
        <w:rPr>
          <w:rFonts w:ascii="宋体" w:hAnsi="宋体"/>
          <w:szCs w:val="21"/>
        </w:rPr>
        <w:t>扫描件(制造商)</w:t>
      </w:r>
    </w:p>
    <w:p>
      <w:pPr>
        <w:numPr>
          <w:ilvl w:val="0"/>
          <w:numId w:val="5"/>
        </w:numPr>
        <w:spacing w:after="60"/>
        <w:contextualSpacing/>
        <w:rPr>
          <w:rFonts w:hint="eastAsia" w:ascii="宋体" w:hAnsi="宋体"/>
          <w:szCs w:val="21"/>
        </w:rPr>
      </w:pPr>
      <w:r>
        <w:rPr>
          <w:rFonts w:hint="eastAsia" w:ascii="宋体" w:hAnsi="宋体"/>
          <w:szCs w:val="21"/>
        </w:rPr>
        <w:t>质量检测报告</w:t>
      </w:r>
    </w:p>
    <w:p>
      <w:pPr>
        <w:numPr>
          <w:ilvl w:val="0"/>
          <w:numId w:val="5"/>
        </w:numPr>
        <w:spacing w:after="60"/>
        <w:contextualSpacing/>
        <w:rPr>
          <w:rFonts w:hint="eastAsia" w:ascii="宋体" w:hAnsi="宋体"/>
          <w:szCs w:val="21"/>
        </w:rPr>
      </w:pPr>
      <w:r>
        <w:rPr>
          <w:rFonts w:hint="eastAsia" w:ascii="宋体" w:hAnsi="宋体"/>
          <w:szCs w:val="21"/>
        </w:rPr>
        <w:t>产品质量承诺函</w:t>
      </w:r>
    </w:p>
    <w:p>
      <w:pPr>
        <w:numPr>
          <w:ilvl w:val="0"/>
          <w:numId w:val="5"/>
        </w:numPr>
        <w:spacing w:after="6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5"/>
        </w:numPr>
        <w:spacing w:after="60"/>
        <w:contextualSpacing/>
        <w:rPr>
          <w:rFonts w:hint="eastAsia" w:ascii="宋体" w:hAnsi="宋体"/>
          <w:szCs w:val="21"/>
        </w:rPr>
      </w:pPr>
      <w:r>
        <w:rPr>
          <w:rFonts w:hint="eastAsia" w:ascii="宋体" w:hAnsi="宋体"/>
          <w:szCs w:val="21"/>
        </w:rPr>
        <w:t>项目负责人和主要技术人员情况表及近一个月社会保险证明</w:t>
      </w:r>
    </w:p>
    <w:p>
      <w:pPr>
        <w:spacing w:after="60"/>
        <w:contextualSpacing/>
        <w:rPr>
          <w:rFonts w:hint="eastAsia" w:ascii="宋体" w:hAnsi="宋体"/>
          <w:szCs w:val="21"/>
        </w:rPr>
      </w:pPr>
      <w:r>
        <w:rPr>
          <w:rFonts w:ascii="宋体" w:hAnsi="宋体"/>
          <w:szCs w:val="21"/>
        </w:rPr>
        <w:t>1</w:t>
      </w:r>
      <w:r>
        <w:rPr>
          <w:rFonts w:hint="eastAsia" w:ascii="宋体" w:hAnsi="宋体"/>
          <w:szCs w:val="21"/>
        </w:rPr>
        <w:t>5</w:t>
      </w:r>
      <w:r>
        <w:rPr>
          <w:rFonts w:ascii="宋体" w:hAnsi="宋体"/>
          <w:szCs w:val="21"/>
        </w:rPr>
        <w:t>.</w:t>
      </w:r>
      <w:r>
        <w:rPr>
          <w:rFonts w:hint="eastAsia" w:ascii="宋体" w:hAnsi="宋体"/>
          <w:szCs w:val="21"/>
        </w:rPr>
        <w:t xml:space="preserve"> 培训及售后服务计划</w:t>
      </w:r>
    </w:p>
    <w:p>
      <w:pPr>
        <w:spacing w:after="60"/>
        <w:contextualSpacing/>
        <w:rPr>
          <w:rFonts w:hint="eastAsia" w:ascii="宋体" w:hAnsi="宋体"/>
          <w:szCs w:val="21"/>
        </w:rPr>
      </w:pPr>
      <w:r>
        <w:rPr>
          <w:rFonts w:hint="eastAsia" w:ascii="宋体" w:hAnsi="宋体"/>
          <w:szCs w:val="21"/>
        </w:rPr>
        <w:t>16</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7</w:t>
      </w:r>
      <w:r>
        <w:rPr>
          <w:rFonts w:ascii="宋体" w:hAnsi="宋体"/>
          <w:szCs w:val="21"/>
        </w:rPr>
        <w:t>.</w:t>
      </w:r>
      <w:r>
        <w:rPr>
          <w:rFonts w:hint="eastAsia" w:ascii="宋体" w:hAnsi="宋体"/>
          <w:szCs w:val="21"/>
        </w:rPr>
        <w:t xml:space="preserve"> 提供通过15.1“信用中国”网（</w:t>
      </w:r>
      <w:r>
        <w:rPr>
          <w:rFonts w:hint="eastAsia" w:ascii="宋体" w:hAnsi="宋体"/>
          <w:szCs w:val="21"/>
        </w:rPr>
        <w:fldChar w:fldCharType="begin"/>
      </w:r>
      <w:r>
        <w:rPr>
          <w:rFonts w:ascii="宋体" w:hAnsi="宋体"/>
          <w:szCs w:val="21"/>
        </w:rPr>
        <w:instrText xml:space="preserve">HYPERLINK "http://www.creditchina.gov.cn)</w:instrText>
      </w:r>
    </w:p>
    <w:p>
      <w:pPr>
        <w:snapToGrid w:val="0"/>
        <w:contextualSpacing/>
        <w:rPr>
          <w:rStyle w:val="26"/>
          <w:rFonts w:hint="eastAsia" w:ascii="宋体" w:hAnsi="宋体" w:cs="微软雅黑"/>
          <w:color w:val="auto"/>
          <w:szCs w:val="21"/>
        </w:rPr>
      </w:pPr>
      <w:r>
        <w:rPr>
          <w:rFonts w:hint="eastAsia" w:ascii="宋体" w:hAnsi="宋体" w:cs="微软雅黑"/>
          <w:szCs w:val="21"/>
        </w:rPr>
        <w:instrText xml:space="preserve">2. </w:instrText>
      </w:r>
      <w:r>
        <w:rPr>
          <w:rFonts w:hint="eastAsia" w:ascii="宋体" w:hAnsi="宋体" w:cs="宋体"/>
          <w:szCs w:val="21"/>
        </w:rPr>
        <w:instrText xml:space="preserve">中国政府采购网</w:instrText>
      </w:r>
      <w:r>
        <w:rPr>
          <w:rFonts w:ascii="宋体" w:hAnsi="宋体"/>
          <w:szCs w:val="21"/>
        </w:rPr>
        <w:instrText xml:space="preserve">"</w:instrText>
      </w:r>
      <w:r>
        <w:rPr>
          <w:rFonts w:hint="eastAsia" w:ascii="宋体" w:hAnsi="宋体"/>
          <w:szCs w:val="21"/>
        </w:rPr>
        <w:fldChar w:fldCharType="separate"/>
      </w:r>
      <w:r>
        <w:rPr>
          <w:rStyle w:val="26"/>
          <w:rFonts w:ascii="宋体" w:hAnsi="宋体"/>
          <w:color w:val="auto"/>
          <w:szCs w:val="21"/>
        </w:rPr>
        <w:t>www.creditchina.gov.cn)</w:t>
      </w:r>
    </w:p>
    <w:p>
      <w:pPr>
        <w:snapToGrid w:val="0"/>
        <w:ind w:firstLine="1260" w:firstLineChars="600"/>
        <w:contextualSpacing/>
        <w:rPr>
          <w:rFonts w:hint="eastAsia" w:ascii="宋体" w:hAnsi="宋体"/>
          <w:szCs w:val="21"/>
        </w:rPr>
      </w:pPr>
      <w:r>
        <w:rPr>
          <w:rStyle w:val="26"/>
          <w:rFonts w:hint="eastAsia" w:ascii="宋体" w:hAnsi="宋体" w:cs="微软雅黑"/>
          <w:color w:val="auto"/>
          <w:szCs w:val="21"/>
        </w:rPr>
        <w:t xml:space="preserve">15.2 </w:t>
      </w:r>
      <w:r>
        <w:rPr>
          <w:rStyle w:val="26"/>
          <w:rFonts w:hint="eastAsia" w:ascii="宋体" w:hAnsi="宋体" w:cs="宋体"/>
          <w:color w:val="auto"/>
          <w:szCs w:val="21"/>
        </w:rPr>
        <w:t>中国政府采购网</w:t>
      </w:r>
      <w:r>
        <w:rPr>
          <w:rFonts w:hint="eastAsia" w:ascii="宋体" w:hAnsi="宋体"/>
          <w:szCs w:val="21"/>
        </w:rPr>
        <w:fldChar w:fldCharType="end"/>
      </w:r>
      <w:r>
        <w:rPr>
          <w:rFonts w:ascii="宋体" w:hAnsi="宋体"/>
          <w:szCs w:val="21"/>
        </w:rPr>
        <w:t xml:space="preserve"> (</w:t>
      </w:r>
      <w:r>
        <w:fldChar w:fldCharType="begin"/>
      </w:r>
      <w:r>
        <w:instrText xml:space="preserve"> HYPERLINK "http://www.ccgp.gov.cn)、" </w:instrText>
      </w:r>
      <w:r>
        <w:fldChar w:fldCharType="separate"/>
      </w:r>
      <w:r>
        <w:rPr>
          <w:rStyle w:val="26"/>
          <w:rFonts w:ascii="宋体" w:hAnsi="宋体"/>
          <w:color w:val="auto"/>
          <w:szCs w:val="21"/>
        </w:rPr>
        <w:t>www.ccgp.gov.cn</w:t>
      </w:r>
      <w:r>
        <w:rPr>
          <w:rStyle w:val="26"/>
          <w:rFonts w:hint="eastAsia" w:ascii="宋体" w:hAnsi="宋体"/>
          <w:color w:val="auto"/>
          <w:szCs w:val="21"/>
        </w:rPr>
        <w:t>)</w:t>
      </w:r>
      <w:r>
        <w:rPr>
          <w:rStyle w:val="26"/>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15.3深圳市政府采购监管网(http:/zfcg.sz.gov. cn/cgjg/cxda.</w:t>
      </w:r>
      <w:r>
        <w:rPr>
          <w:rFonts w:ascii="宋体" w:hAnsi="宋体"/>
          <w:szCs w:val="21"/>
        </w:rPr>
        <w:t xml:space="preserve">index.html) </w:t>
      </w:r>
    </w:p>
    <w:p>
      <w:pPr>
        <w:snapToGrid w:val="0"/>
        <w:ind w:firstLine="1260" w:firstLineChars="600"/>
        <w:contextualSpacing/>
        <w:rPr>
          <w:rStyle w:val="69"/>
          <w:rFonts w:hint="default"/>
        </w:rPr>
      </w:pPr>
      <w:r>
        <w:rPr>
          <w:rFonts w:hint="eastAsia" w:ascii="宋体" w:hAnsi="宋体"/>
          <w:szCs w:val="21"/>
        </w:rPr>
        <w:t>15.4</w:t>
      </w:r>
      <w:r>
        <w:rPr>
          <w:rStyle w:val="69"/>
          <w:rFonts w:hint="default"/>
        </w:rPr>
        <w:t>深圳信用网</w:t>
      </w:r>
      <w:r>
        <w:rPr>
          <w:rStyle w:val="69"/>
          <w:rFonts w:hint="default"/>
          <w:color w:val="auto"/>
        </w:rPr>
        <w:t>（</w:t>
      </w:r>
      <w:r>
        <w:fldChar w:fldCharType="begin"/>
      </w:r>
      <w:r>
        <w:instrText xml:space="preserve"> HYPERLINK "https://www.szcredit.org.cn/?cdType=sgsl&amp;type=XZXK" \l "/xyfw" </w:instrText>
      </w:r>
      <w:r>
        <w:fldChar w:fldCharType="separate"/>
      </w:r>
      <w:r>
        <w:rPr>
          <w:rStyle w:val="26"/>
          <w:rFonts w:ascii="宋体" w:hAnsi="宋体" w:cs="宋体"/>
          <w:color w:val="auto"/>
          <w:szCs w:val="21"/>
        </w:rPr>
        <w:t>https://www.szcredit.org.cn/?cdType=sgsl&amp;type=XZXK#/xyfw</w:t>
      </w:r>
      <w:r>
        <w:rPr>
          <w:rStyle w:val="26"/>
          <w:rFonts w:ascii="宋体" w:hAnsi="宋体" w:cs="宋体"/>
          <w:color w:val="auto"/>
          <w:szCs w:val="21"/>
        </w:rPr>
        <w:fldChar w:fldCharType="end"/>
      </w:r>
      <w:r>
        <w:rPr>
          <w:rStyle w:val="69"/>
          <w:rFonts w:hint="default"/>
        </w:rPr>
        <w:t>）</w:t>
      </w:r>
    </w:p>
    <w:p>
      <w:pPr>
        <w:snapToGrid w:val="0"/>
        <w:ind w:firstLine="1260" w:firstLineChars="600"/>
        <w:contextualSpacing/>
        <w:rPr>
          <w:rFonts w:hint="eastAsia" w:ascii="宋体" w:hAnsi="宋体"/>
          <w:szCs w:val="21"/>
        </w:rPr>
      </w:pPr>
      <w:r>
        <w:rPr>
          <w:rStyle w:val="69"/>
          <w:rFonts w:hint="default"/>
        </w:rPr>
        <w:t>15.5</w:t>
      </w:r>
      <w:r>
        <w:rPr>
          <w:rFonts w:hint="eastAsia" w:ascii="宋体" w:hAnsi="宋体"/>
          <w:szCs w:val="21"/>
        </w:rPr>
        <w:t>国家企业信用信息公示系统</w:t>
      </w:r>
      <w:r>
        <w:rPr>
          <w:rFonts w:ascii="宋体" w:hAnsi="宋体"/>
          <w:szCs w:val="21"/>
        </w:rPr>
        <w:t>(</w:t>
      </w:r>
      <w:r>
        <w:fldChar w:fldCharType="begin"/>
      </w:r>
      <w:r>
        <w:instrText xml:space="preserve"> HYPERLINK "https://www.gsxt.gov.cnindex.html" </w:instrText>
      </w:r>
      <w:r>
        <w:fldChar w:fldCharType="separate"/>
      </w:r>
      <w:r>
        <w:rPr>
          <w:rStyle w:val="26"/>
          <w:rFonts w:ascii="宋体" w:hAnsi="宋体"/>
          <w:color w:val="auto"/>
          <w:szCs w:val="21"/>
        </w:rPr>
        <w:t>https://www.gsxt.gov.cnindex.html</w:t>
      </w:r>
      <w:r>
        <w:rPr>
          <w:rStyle w:val="26"/>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 xml:space="preserve"> 通过认证的证书</w:t>
      </w:r>
      <w:r>
        <w:rPr>
          <w:rFonts w:ascii="宋体" w:hAnsi="宋体"/>
          <w:szCs w:val="21"/>
        </w:rPr>
        <w:t>(原件备验交扫描件)</w:t>
      </w:r>
    </w:p>
    <w:p>
      <w:pPr>
        <w:pStyle w:val="43"/>
        <w:snapToGrid w:val="0"/>
        <w:spacing w:line="240" w:lineRule="exact"/>
        <w:ind w:firstLine="0" w:firstLineChars="0"/>
        <w:contextualSpacing/>
        <w:rPr>
          <w:rFonts w:hint="eastAsia" w:ascii="宋体" w:hAnsi="宋体"/>
          <w:szCs w:val="21"/>
        </w:rPr>
      </w:pPr>
      <w:r>
        <w:rPr>
          <w:rFonts w:hint="eastAsia" w:ascii="宋体" w:hAnsi="宋体"/>
          <w:szCs w:val="21"/>
        </w:rPr>
        <w:t>19.</w:t>
      </w:r>
      <w:r>
        <w:rPr>
          <w:rFonts w:hint="eastAsia" w:ascii="宋体" w:hAnsi="宋体" w:eastAsia="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20. 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spacing w:after="60"/>
        <w:contextualSpacing/>
        <w:rPr>
          <w:rFonts w:hint="eastAsia" w:ascii="宋体" w:hAnsi="宋体"/>
          <w:szCs w:val="21"/>
        </w:rPr>
      </w:pPr>
      <w:r>
        <w:rPr>
          <w:rFonts w:hint="eastAsia" w:ascii="宋体" w:hAnsi="宋体"/>
          <w:szCs w:val="21"/>
        </w:rPr>
        <w:t>21. 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spacing w:after="60"/>
        <w:contextualSpacing/>
        <w:rPr>
          <w:rFonts w:hint="eastAsia" w:ascii="宋体" w:hAnsi="宋体"/>
          <w:szCs w:val="21"/>
        </w:rPr>
      </w:pPr>
      <w:r>
        <w:rPr>
          <w:rFonts w:hint="eastAsia" w:ascii="宋体" w:hAnsi="宋体"/>
          <w:szCs w:val="21"/>
        </w:rPr>
        <w:t>22. 报价</w:t>
      </w:r>
      <w:r>
        <w:rPr>
          <w:rFonts w:ascii="宋体" w:hAnsi="宋体"/>
          <w:szCs w:val="21"/>
        </w:rPr>
        <w:t>表</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2"/>
        <w:ind w:left="840" w:hanging="420"/>
        <w:rPr>
          <w:rFonts w:hint="eastAsia" w:ascii="宋体" w:hAnsi="宋体" w:eastAsia="宋体"/>
          <w:sz w:val="21"/>
          <w:szCs w:val="21"/>
        </w:rPr>
      </w:pPr>
    </w:p>
    <w:p>
      <w:pPr>
        <w:spacing w:after="78" w:afterLines="25" w:line="300" w:lineRule="auto"/>
        <w:jc w:val="both"/>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20"/>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最近一个月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3"/>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3"/>
      </w:pPr>
    </w:p>
    <w:p>
      <w:pPr>
        <w:pStyle w:val="3"/>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货物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配置清单偏离表</w:t>
      </w:r>
    </w:p>
    <w:tbl>
      <w:tblPr>
        <w:tblStyle w:val="20"/>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项目</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招标货物</w:t>
            </w:r>
            <w:r>
              <w:rPr>
                <w:rFonts w:eastAsiaTheme="minorEastAsia"/>
                <w:b/>
                <w:bCs/>
                <w:color w:val="000000"/>
              </w:rPr>
              <w:t>名称</w:t>
            </w:r>
          </w:p>
        </w:tc>
        <w:tc>
          <w:tcPr>
            <w:tcW w:w="2126" w:type="dxa"/>
            <w:vAlign w:val="center"/>
          </w:tcPr>
          <w:p>
            <w:pPr>
              <w:jc w:val="center"/>
              <w:rPr>
                <w:b/>
                <w:bCs/>
                <w:color w:val="000000"/>
              </w:rPr>
            </w:pPr>
            <w:r>
              <w:rPr>
                <w:rFonts w:eastAsiaTheme="minorEastAsia"/>
                <w:b/>
                <w:bCs/>
                <w:color w:val="000000"/>
              </w:rPr>
              <w:t>对应投标</w:t>
            </w:r>
            <w:r>
              <w:rPr>
                <w:rFonts w:hint="eastAsia" w:eastAsiaTheme="minorEastAsia"/>
                <w:b/>
                <w:bCs/>
                <w:color w:val="000000"/>
              </w:rPr>
              <w:t>货物</w:t>
            </w:r>
            <w:r>
              <w:rPr>
                <w:rFonts w:eastAsiaTheme="minorEastAsia"/>
                <w:b/>
                <w:bCs/>
                <w:color w:val="000000"/>
              </w:rPr>
              <w:t>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hint="eastAsia" w:ascii="宋体" w:hAnsi="宋体"/>
          <w:b/>
          <w:sz w:val="24"/>
        </w:rPr>
        <w:t>★货物</w:t>
      </w:r>
      <w:r>
        <w:rPr>
          <w:rFonts w:ascii="宋体" w:hAnsi="宋体"/>
          <w:b/>
          <w:sz w:val="24"/>
        </w:rPr>
        <w:t>名称应按“招标文件”中</w:t>
      </w:r>
      <w:r>
        <w:rPr>
          <w:rFonts w:hint="eastAsia" w:ascii="宋体" w:hAnsi="宋体"/>
          <w:b/>
          <w:sz w:val="24"/>
        </w:rPr>
        <w:t>货物</w:t>
      </w:r>
      <w:r>
        <w:rPr>
          <w:rFonts w:ascii="宋体" w:hAnsi="宋体"/>
          <w:b/>
          <w:sz w:val="24"/>
        </w:rPr>
        <w:t>清单”中列明的配置填写，不得漏项，否则将被视为未实质性满足招标文件要求作投标无效处理</w:t>
      </w:r>
      <w:r>
        <w:rPr>
          <w:rFonts w:hint="eastAsia" w:ascii="宋体" w:hAnsi="宋体"/>
          <w:b/>
          <w:sz w:val="24"/>
        </w:rPr>
        <w:t>。</w:t>
      </w:r>
    </w:p>
    <w:p>
      <w:pPr>
        <w:pStyle w:val="2"/>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both"/>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rPr>
          <w:rFonts w:hint="eastAsia" w:ascii="宋体" w:hAnsi="宋体" w:cs="Arial"/>
          <w:b/>
          <w:bCs/>
          <w:color w:val="000000"/>
          <w:kern w:val="0"/>
          <w:sz w:val="28"/>
          <w:szCs w:val="28"/>
        </w:rPr>
      </w:pPr>
      <w:r>
        <w:rPr>
          <w:rFonts w:hint="eastAsia" w:ascii="宋体" w:hAnsi="宋体" w:cs="Arial"/>
          <w:b/>
          <w:bCs/>
          <w:color w:val="000000"/>
          <w:kern w:val="0"/>
          <w:sz w:val="28"/>
          <w:szCs w:val="28"/>
        </w:rPr>
        <w:br w:type="page"/>
      </w:r>
    </w:p>
    <w:p>
      <w:pPr>
        <w:pStyle w:val="3"/>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20"/>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3"/>
        <w:ind w:left="1060" w:hanging="1344"/>
      </w:pPr>
    </w:p>
    <w:p>
      <w:pPr>
        <w:pStyle w:val="3"/>
        <w:ind w:left="1060" w:hanging="1344"/>
        <w:jc w:val="left"/>
      </w:pPr>
      <w:r>
        <w:rPr>
          <w:rFonts w:hint="eastAsia"/>
        </w:rPr>
        <w:t>填写说明:</w:t>
      </w:r>
    </w:p>
    <w:p>
      <w:pPr>
        <w:pStyle w:val="3"/>
        <w:ind w:left="210" w:leftChars="100"/>
        <w:jc w:val="left"/>
      </w:pPr>
      <w:r>
        <w:rPr>
          <w:rFonts w:hint="eastAsia"/>
        </w:rPr>
        <w:t>1. 上表所列各项均为不可负偏离条款。</w:t>
      </w:r>
    </w:p>
    <w:p>
      <w:pPr>
        <w:pStyle w:val="3"/>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4. 评审委员会有权对投标响应情况作出判断。</w:t>
      </w:r>
    </w:p>
    <w:p>
      <w:pPr>
        <w:pStyle w:val="3"/>
        <w:ind w:left="-283" w:leftChars="-135" w:firstLine="493"/>
        <w:jc w:val="left"/>
      </w:pPr>
      <w:r>
        <w:rPr>
          <w:rFonts w:hint="eastAsia"/>
        </w:rPr>
        <w:t>5. 实质性响应条款“投标响应情况”与投标文件其它内容冲突的，以实质性响应条款“投标响应情况”为准。</w:t>
      </w:r>
    </w:p>
    <w:p>
      <w:pPr>
        <w:pStyle w:val="3"/>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3"/>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jc w:val="center"/>
        <w:outlineLvl w:val="0"/>
        <w:rPr>
          <w:rFonts w:cs="宋体"/>
          <w:b/>
          <w:color w:val="000000"/>
          <w:szCs w:val="21"/>
        </w:rPr>
      </w:pPr>
      <w:r>
        <w:rPr>
          <w:b/>
          <w:bCs/>
          <w:kern w:val="0"/>
          <w:sz w:val="24"/>
        </w:rPr>
        <w:br w:type="page"/>
      </w:r>
      <w:r>
        <w:rPr>
          <w:rFonts w:hint="eastAsia" w:cs="宋体"/>
          <w:b/>
          <w:color w:val="000000"/>
          <w:szCs w:val="21"/>
        </w:rPr>
        <w:t>2.4商务条款偏离表</w:t>
      </w:r>
    </w:p>
    <w:p>
      <w:pPr>
        <w:pStyle w:val="2"/>
        <w:ind w:left="900" w:hanging="480"/>
        <w:rPr>
          <w:rFonts w:hint="eastAsia" w:ascii="宋体" w:hAnsi="宋体" w:eastAsia="宋体"/>
          <w:sz w:val="24"/>
          <w:szCs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2279"/>
        <w:gridCol w:w="3460"/>
        <w:gridCol w:w="1890"/>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招标规格/要求</w:t>
            </w: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hint="eastAsia" w:cs="宋体"/>
                <w:b/>
                <w:bCs/>
                <w:color w:val="000000"/>
                <w:szCs w:val="21"/>
              </w:rPr>
              <w:t>(投标人应按实际情况如实填写,一一逐条响应，不能照抄招标要求)</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是否偏离(无偏离/正偏离/负偏离)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1</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2</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3</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4</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5</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6</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7</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8</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outlineLvl w:val="0"/>
        <w:rPr>
          <w:rFonts w:cs="宋体"/>
          <w:bCs/>
          <w:color w:val="000000"/>
          <w:szCs w:val="21"/>
        </w:rPr>
      </w:pPr>
      <w:r>
        <w:rPr>
          <w:rFonts w:hint="eastAsia" w:cs="宋体"/>
          <w:bCs/>
          <w:color w:val="000000"/>
          <w:szCs w:val="21"/>
        </w:rPr>
        <w:t>此表可延长</w:t>
      </w:r>
    </w:p>
    <w:p>
      <w:pPr>
        <w:pStyle w:val="3"/>
        <w:ind w:left="-567" w:firstLine="283"/>
        <w:jc w:val="left"/>
      </w:pPr>
    </w:p>
    <w:p>
      <w:pPr>
        <w:pStyle w:val="3"/>
        <w:ind w:left="-567" w:firstLine="283"/>
        <w:jc w:val="left"/>
      </w:pPr>
      <w:r>
        <w:rPr>
          <w:rFonts w:hint="eastAsia"/>
        </w:rPr>
        <w:t>填写说明:</w:t>
      </w:r>
    </w:p>
    <w:p>
      <w:pPr>
        <w:pStyle w:val="3"/>
        <w:ind w:left="210" w:leftChars="10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3. 评审委员会有权对投标响应情况作出判断。</w:t>
      </w:r>
    </w:p>
    <w:p>
      <w:pPr>
        <w:pStyle w:val="3"/>
        <w:ind w:left="-283" w:leftChars="-135" w:firstLine="493"/>
        <w:jc w:val="left"/>
      </w:pPr>
      <w:r>
        <w:rPr>
          <w:rFonts w:hint="eastAsia"/>
        </w:rPr>
        <w:t>4. 实质性响应条款“投标响应情况”与投标文件其它内容冲突的，以实质性响应条款“投标响应情况”为准。</w:t>
      </w:r>
    </w:p>
    <w:p>
      <w:pPr>
        <w:pStyle w:val="3"/>
        <w:ind w:left="-351" w:leftChars="-167" w:firstLine="561"/>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rPr>
          <w:b/>
          <w:bCs/>
          <w:kern w:val="0"/>
          <w:sz w:val="24"/>
        </w:rPr>
      </w:pPr>
    </w:p>
    <w:p>
      <w:pPr>
        <w:pStyle w:val="2"/>
        <w:ind w:left="1060" w:hanging="640"/>
      </w:pPr>
    </w:p>
    <w:p>
      <w:pPr>
        <w:pStyle w:val="3"/>
        <w:ind w:left="1060" w:hanging="640"/>
        <w:jc w:val="center"/>
      </w:pPr>
    </w:p>
    <w:p>
      <w:pPr>
        <w:pStyle w:val="2"/>
        <w:ind w:left="1060" w:hanging="640"/>
      </w:pPr>
    </w:p>
    <w:p>
      <w:pPr>
        <w:jc w:val="center"/>
        <w:outlineLvl w:val="0"/>
        <w:rPr>
          <w:rFonts w:hint="eastAsia" w:ascii="宋体" w:hAnsi="宋体" w:cs="Arial"/>
          <w:b/>
          <w:bCs/>
          <w:color w:val="000000"/>
          <w:kern w:val="0"/>
          <w:sz w:val="28"/>
          <w:szCs w:val="28"/>
        </w:rPr>
      </w:pPr>
    </w:p>
    <w:p>
      <w:pPr>
        <w:jc w:val="both"/>
        <w:outlineLvl w:val="0"/>
        <w:rPr>
          <w:rFonts w:hint="eastAsia" w:ascii="宋体" w:hAnsi="宋体" w:cs="Arial"/>
          <w:b/>
          <w:bCs/>
          <w:color w:val="000000"/>
          <w:kern w:val="0"/>
          <w:sz w:val="28"/>
          <w:szCs w:val="28"/>
        </w:rPr>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6"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6"/>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3"/>
      </w:pPr>
    </w:p>
    <w:p>
      <w:pPr>
        <w:pStyle w:val="3"/>
      </w:pPr>
    </w:p>
    <w:p>
      <w:pPr>
        <w:pStyle w:val="3"/>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3"/>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3"/>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3"/>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rPr>
          <w:rFonts w:hint="eastAsia" w:ascii="宋体" w:hAnsi="宋体" w:cs="Arial"/>
          <w:b/>
          <w:color w:val="000000"/>
          <w:sz w:val="28"/>
          <w:szCs w:val="28"/>
        </w:rPr>
      </w:pPr>
      <w:r>
        <w:rPr>
          <w:rFonts w:hint="eastAsia" w:ascii="宋体" w:hAnsi="宋体" w:cs="Arial"/>
          <w:b/>
          <w:color w:val="000000"/>
          <w:sz w:val="28"/>
          <w:szCs w:val="28"/>
        </w:rPr>
        <w:br w:type="page"/>
      </w:r>
      <w:r>
        <w:rPr>
          <w:rFonts w:hint="eastAsia" w:ascii="宋体" w:hAnsi="宋体" w:cs="Arial"/>
          <w:b/>
          <w:color w:val="000000"/>
          <w:sz w:val="28"/>
          <w:szCs w:val="28"/>
        </w:rPr>
        <w:t>五、关于围标串标风险防控的承诺函</w:t>
      </w: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numPr>
          <w:ilvl w:val="0"/>
          <w:numId w:val="6"/>
        </w:numPr>
        <w:jc w:val="center"/>
        <w:rPr>
          <w:rFonts w:hint="eastAsia" w:ascii="宋体" w:hAnsi="宋体" w:cs="Arial"/>
          <w:b/>
          <w:color w:val="000000"/>
          <w:sz w:val="28"/>
          <w:szCs w:val="28"/>
        </w:rPr>
      </w:pPr>
      <w:r>
        <w:rPr>
          <w:rFonts w:hint="eastAsia" w:ascii="宋体" w:hAnsi="宋体" w:cs="Arial"/>
          <w:b/>
          <w:color w:val="000000"/>
          <w:sz w:val="28"/>
          <w:szCs w:val="28"/>
        </w:rPr>
        <w:br w:type="page"/>
      </w:r>
    </w:p>
    <w:p>
      <w:pPr>
        <w:spacing w:line="300" w:lineRule="auto"/>
        <w:ind w:left="140"/>
        <w:jc w:val="center"/>
        <w:rPr>
          <w:rFonts w:ascii="Arial" w:hAnsi="Arial" w:cs="Arial"/>
          <w:b/>
          <w:sz w:val="24"/>
        </w:rPr>
      </w:pPr>
      <w:r>
        <w:rPr>
          <w:rFonts w:hint="eastAsia" w:ascii="宋体" w:hAnsi="宋体" w:cs="Arial"/>
          <w:b/>
          <w:color w:val="000000"/>
          <w:sz w:val="28"/>
          <w:szCs w:val="28"/>
        </w:rPr>
        <w:t>六､</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6"/>
        <w:snapToGrid w:val="0"/>
        <w:contextualSpacing/>
        <w:rPr>
          <w:color w:val="FF0000"/>
        </w:rPr>
      </w:pPr>
      <w:r>
        <w:rPr>
          <w:rFonts w:hint="eastAsia"/>
          <w:color w:val="FF0000"/>
        </w:rPr>
        <w:t>1. 本项目投标授权代表为法定代表人（负责人）的，无需提供《投标文件签署授权委托书》。</w:t>
      </w:r>
    </w:p>
    <w:p>
      <w:pPr>
        <w:pStyle w:val="6"/>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6"/>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6"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CL+vtkAAAALAQAADwAAAAAAAAABACAAAAAiAAAAZHJz&#10;L2Rvd25yZXYueG1sUEsBAhQAFAAAAAgAh07iQFmtuEc8AgAAiQQAAA4AAAAAAAAAAQAgAAAAKA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numPr>
          <w:ilvl w:val="0"/>
          <w:numId w:val="6"/>
        </w:numPr>
        <w:jc w:val="center"/>
        <w:rPr>
          <w:rFonts w:cs="Arial"/>
          <w:b/>
          <w:color w:val="000000"/>
          <w:sz w:val="28"/>
          <w:szCs w:val="28"/>
        </w:rPr>
      </w:pPr>
      <w:r>
        <w:rPr>
          <w:rFonts w:cs="Arial"/>
          <w:b/>
          <w:color w:val="000000"/>
          <w:sz w:val="28"/>
          <w:szCs w:val="28"/>
        </w:rPr>
        <w:br w:type="page"/>
      </w:r>
      <w:r>
        <w:rPr>
          <w:rFonts w:hint="eastAsia" w:cs="Arial"/>
          <w:b/>
          <w:color w:val="000000"/>
          <w:sz w:val="28"/>
          <w:szCs w:val="28"/>
        </w:rPr>
        <w:t>供应商基本情况表</w:t>
      </w:r>
    </w:p>
    <w:p>
      <w:pPr>
        <w:pStyle w:val="9"/>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20"/>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77"/>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2"/>
        <w:ind w:left="0" w:leftChars="0" w:firstLine="0" w:firstLineChars="0"/>
      </w:pPr>
    </w:p>
    <w:p>
      <w:pPr>
        <w:rPr>
          <w:rFonts w:cs="Arial"/>
          <w:b/>
          <w:color w:val="000000"/>
          <w:sz w:val="28"/>
          <w:szCs w:val="28"/>
        </w:rPr>
      </w:pPr>
      <w:r>
        <w:rPr>
          <w:rFonts w:hint="eastAsia" w:cs="Arial"/>
          <w:b/>
          <w:color w:val="000000"/>
          <w:sz w:val="28"/>
          <w:szCs w:val="28"/>
        </w:rPr>
        <w:br w:type="page"/>
      </w:r>
    </w:p>
    <w:p>
      <w:pPr>
        <w:spacing w:after="60"/>
        <w:ind w:left="440"/>
        <w:contextualSpacing/>
        <w:rPr>
          <w:rFonts w:hint="eastAsia" w:ascii="宋体" w:hAnsi="宋体"/>
          <w:szCs w:val="21"/>
        </w:rPr>
      </w:pPr>
      <w:r>
        <w:rPr>
          <w:rFonts w:hint="eastAsia" w:cs="Arial"/>
          <w:b/>
          <w:color w:val="000000"/>
          <w:sz w:val="28"/>
          <w:szCs w:val="28"/>
        </w:rPr>
        <w:t>八、</w:t>
      </w:r>
      <w:r>
        <w:rPr>
          <w:rFonts w:hint="eastAsia"/>
          <w:b/>
          <w:color w:val="000000"/>
          <w:sz w:val="28"/>
          <w:szCs w:val="28"/>
        </w:rPr>
        <w:t>法定代表人、主要经营负责人、项目投标授权代表人近一个月社会保险证明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3"/>
      </w:pPr>
    </w:p>
    <w:p>
      <w:pPr>
        <w:pStyle w:val="3"/>
      </w:pPr>
    </w:p>
    <w:p>
      <w:pPr>
        <w:pStyle w:val="3"/>
      </w:pPr>
    </w:p>
    <w:p>
      <w:pPr>
        <w:pStyle w:val="3"/>
      </w:pPr>
    </w:p>
    <w:p>
      <w:pPr>
        <w:pStyle w:val="3"/>
      </w:pPr>
    </w:p>
    <w:p>
      <w:pPr>
        <w:rPr>
          <w:rFonts w:cs="Arial"/>
          <w:b/>
          <w:color w:val="000000"/>
          <w:sz w:val="28"/>
          <w:szCs w:val="28"/>
        </w:rPr>
      </w:pPr>
    </w:p>
    <w:p>
      <w:pPr>
        <w:spacing w:after="60" w:line="360" w:lineRule="auto"/>
        <w:jc w:val="center"/>
        <w:rPr>
          <w:color w:val="000000"/>
          <w:szCs w:val="21"/>
        </w:rPr>
      </w:pPr>
      <w:r>
        <w:rPr>
          <w:rFonts w:hint="eastAsia" w:cs="Arial"/>
          <w:b/>
          <w:color w:val="000000"/>
          <w:sz w:val="28"/>
          <w:szCs w:val="28"/>
        </w:rPr>
        <w:t>九､企业法人有统</w:t>
      </w:r>
      <w:r>
        <w:rPr>
          <w:rFonts w:hint="eastAsia"/>
          <w:b/>
          <w:color w:val="000000"/>
          <w:sz w:val="28"/>
          <w:szCs w:val="28"/>
        </w:rPr>
        <w:t>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3"/>
      </w:pPr>
    </w:p>
    <w:p>
      <w:pPr>
        <w:pStyle w:val="3"/>
      </w:pPr>
    </w:p>
    <w:p>
      <w:pPr>
        <w:spacing w:after="60" w:line="360" w:lineRule="auto"/>
        <w:jc w:val="left"/>
        <w:rPr>
          <w:b/>
          <w:color w:val="000000"/>
          <w:sz w:val="28"/>
          <w:szCs w:val="28"/>
        </w:rPr>
      </w:pPr>
    </w:p>
    <w:p>
      <w:pPr>
        <w:spacing w:after="60" w:line="360" w:lineRule="auto"/>
        <w:jc w:val="center"/>
        <w:rPr>
          <w:color w:val="000000"/>
          <w:szCs w:val="21"/>
        </w:rPr>
      </w:pPr>
      <w:r>
        <w:rPr>
          <w:rFonts w:hint="eastAsia"/>
          <w:b/>
          <w:color w:val="000000"/>
          <w:sz w:val="28"/>
          <w:szCs w:val="28"/>
        </w:rPr>
        <w:t>十、企业法人有统一社会信用代码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制造商</w:t>
      </w:r>
      <w:r>
        <w:rPr>
          <w:b/>
          <w:color w:val="000000"/>
          <w:sz w:val="28"/>
          <w:szCs w:val="28"/>
        </w:rPr>
        <w:t>)</w:t>
      </w:r>
    </w:p>
    <w:p>
      <w:pPr>
        <w:spacing w:after="60" w:line="360" w:lineRule="auto"/>
        <w:ind w:right="-286" w:rightChars="-136" w:firstLine="281" w:firstLineChars="10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r>
        <w:rPr>
          <w:rFonts w:hint="eastAsia"/>
          <w:b/>
          <w:color w:val="000000"/>
          <w:sz w:val="28"/>
          <w:szCs w:val="28"/>
        </w:rPr>
        <w:t>十一､</w:t>
      </w:r>
      <w:r>
        <w:rPr>
          <w:rFonts w:hint="eastAsia" w:ascii="宋体" w:hAnsi="宋体" w:cs="宋体"/>
          <w:b/>
          <w:color w:val="000000"/>
          <w:sz w:val="28"/>
          <w:szCs w:val="28"/>
        </w:rPr>
        <w:t>质量检测报告</w:t>
      </w:r>
    </w:p>
    <w:p>
      <w:pPr>
        <w:spacing w:line="420" w:lineRule="exact"/>
        <w:rPr>
          <w:rFonts w:cs="Arial"/>
          <w:color w:val="000000"/>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firstLine="562" w:firstLineChars="200"/>
        <w:jc w:val="center"/>
        <w:rPr>
          <w:rFonts w:hint="eastAsia" w:ascii="宋体" w:hAnsi="宋体" w:cs="微软雅黑"/>
          <w:b/>
          <w:color w:val="000000"/>
          <w:sz w:val="28"/>
          <w:szCs w:val="28"/>
        </w:rPr>
      </w:pPr>
      <w:r>
        <w:rPr>
          <w:rFonts w:hint="eastAsia"/>
          <w:b/>
          <w:color w:val="000000"/>
          <w:sz w:val="28"/>
          <w:szCs w:val="28"/>
        </w:rPr>
        <w:t>十二</w:t>
      </w:r>
      <w:r>
        <w:rPr>
          <w:rFonts w:hint="eastAsia" w:ascii="微软雅黑" w:hAnsi="微软雅黑" w:eastAsia="微软雅黑" w:cs="微软雅黑"/>
          <w:b/>
          <w:color w:val="000000"/>
          <w:sz w:val="28"/>
          <w:szCs w:val="28"/>
        </w:rPr>
        <w:t>､</w:t>
      </w:r>
      <w:r>
        <w:rPr>
          <w:rFonts w:hint="eastAsia" w:ascii="宋体" w:hAnsi="宋体" w:cs="微软雅黑"/>
          <w:b/>
          <w:color w:val="000000"/>
          <w:sz w:val="28"/>
          <w:szCs w:val="28"/>
        </w:rPr>
        <w:t>产品质量承诺函</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after="78" w:afterLines="25" w:line="300" w:lineRule="auto"/>
        <w:ind w:left="420" w:firstLine="562" w:firstLineChars="200"/>
        <w:rPr>
          <w:rFonts w:cs="Arial"/>
          <w:b/>
          <w:sz w:val="28"/>
          <w:szCs w:val="28"/>
        </w:rPr>
      </w:pPr>
      <w:r>
        <w:rPr>
          <w:rFonts w:hint="eastAsia" w:ascii="宋体" w:hAnsi="宋体" w:cs="宋体"/>
          <w:b/>
          <w:color w:val="000000"/>
          <w:sz w:val="28"/>
          <w:szCs w:val="28"/>
        </w:rPr>
        <w:t>十三、同类项目成功案例一览表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十四、项目负责人和主要技术人员情况表及近一个月社会保险证明</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3"/>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line="500" w:lineRule="exact"/>
        <w:jc w:val="center"/>
        <w:rPr>
          <w:b/>
          <w:color w:val="000000"/>
          <w:sz w:val="28"/>
          <w:szCs w:val="28"/>
        </w:rPr>
      </w:pPr>
      <w:r>
        <w:rPr>
          <w:rFonts w:hint="eastAsia"/>
          <w:b/>
          <w:color w:val="000000"/>
          <w:sz w:val="28"/>
          <w:szCs w:val="28"/>
        </w:rPr>
        <w:t>十五、培训及售后服务计划</w:t>
      </w:r>
      <w:r>
        <w:rPr>
          <w:b/>
          <w:color w:val="000000"/>
          <w:sz w:val="28"/>
          <w:szCs w:val="28"/>
        </w:rPr>
        <w:cr/>
      </w: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1、项目实施方案</w:t>
      </w:r>
    </w:p>
    <w:p>
      <w:pPr>
        <w:pStyle w:val="2"/>
        <w:ind w:left="1060" w:hanging="640"/>
      </w:pPr>
    </w:p>
    <w:p>
      <w:pPr>
        <w:spacing w:after="60"/>
        <w:ind w:firstLine="420" w:firstLineChars="200"/>
        <w:rPr>
          <w:rFonts w:cs="Arial"/>
          <w:color w:val="000000"/>
        </w:rPr>
      </w:pPr>
      <w:r>
        <w:rPr>
          <w:rFonts w:hint="eastAsia" w:cs="Arial"/>
          <w:color w:val="000000"/>
        </w:rPr>
        <w:t>2、售后服务维护人员配置；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5、主要零配件价格（保质期内、保质期外）；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6、</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7、保修服务计划；</w:t>
      </w:r>
    </w:p>
    <w:p>
      <w:pPr>
        <w:pStyle w:val="2"/>
        <w:ind w:left="840" w:hanging="420"/>
        <w:rPr>
          <w:sz w:val="21"/>
          <w:szCs w:val="21"/>
        </w:rPr>
      </w:pPr>
    </w:p>
    <w:p>
      <w:pPr>
        <w:pStyle w:val="2"/>
        <w:ind w:left="840" w:hanging="420"/>
        <w:rPr>
          <w:rFonts w:hint="eastAsia" w:ascii="宋体" w:hAnsi="宋体" w:eastAsia="宋体"/>
          <w:sz w:val="21"/>
          <w:szCs w:val="21"/>
        </w:rPr>
      </w:pPr>
      <w:r>
        <w:rPr>
          <w:rFonts w:hint="eastAsia" w:ascii="宋体" w:hAnsi="宋体" w:eastAsia="宋体"/>
          <w:sz w:val="21"/>
          <w:szCs w:val="21"/>
        </w:rPr>
        <w:t>8、故障响应时间；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9、售后维修的详细地址及联系电话；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10、其它服务承诺。</w:t>
      </w:r>
    </w:p>
    <w:p>
      <w:pPr>
        <w:pStyle w:val="2"/>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78" w:afterLines="25" w:line="300" w:lineRule="auto"/>
        <w:ind w:left="420"/>
        <w:rPr>
          <w:b/>
          <w:color w:val="000000"/>
          <w:sz w:val="28"/>
          <w:szCs w:val="28"/>
        </w:rPr>
      </w:pPr>
    </w:p>
    <w:p>
      <w:pPr>
        <w:spacing w:after="78" w:afterLines="25" w:line="300" w:lineRule="auto"/>
        <w:rPr>
          <w:b/>
          <w:color w:val="000000"/>
          <w:sz w:val="28"/>
          <w:szCs w:val="28"/>
        </w:rPr>
      </w:pPr>
    </w:p>
    <w:p>
      <w:pPr>
        <w:ind w:firstLine="281" w:firstLineChars="100"/>
        <w:rPr>
          <w:rFonts w:hint="eastAsia" w:cs="Arial"/>
          <w:b/>
          <w:sz w:val="28"/>
          <w:szCs w:val="28"/>
        </w:rPr>
      </w:pPr>
    </w:p>
    <w:p>
      <w:pPr>
        <w:ind w:firstLine="281" w:firstLineChars="100"/>
        <w:rPr>
          <w:rFonts w:hint="eastAsia" w:cs="Arial"/>
          <w:b/>
          <w:sz w:val="28"/>
          <w:szCs w:val="28"/>
        </w:rPr>
      </w:pPr>
    </w:p>
    <w:p>
      <w:pPr>
        <w:ind w:firstLine="281" w:firstLineChars="100"/>
        <w:jc w:val="center"/>
        <w:rPr>
          <w:rFonts w:cs="Arial"/>
          <w:b/>
          <w:sz w:val="28"/>
          <w:szCs w:val="28"/>
        </w:rPr>
      </w:pPr>
      <w:r>
        <w:rPr>
          <w:rFonts w:hint="eastAsia" w:cs="Arial"/>
          <w:b/>
          <w:sz w:val="28"/>
          <w:szCs w:val="28"/>
        </w:rPr>
        <w:t>十六</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3"/>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十七</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6"/>
          <w:rFonts w:ascii="宋体" w:hAnsi="宋体"/>
          <w:b/>
          <w:bCs/>
          <w:color w:val="auto"/>
          <w:sz w:val="28"/>
          <w:szCs w:val="28"/>
          <w:u w:val="none"/>
        </w:rPr>
        <w:t>https://www.szcredit.org.cn/?cdType=sgsl&amp;type=XZXK#/xyfw</w:t>
      </w:r>
      <w:r>
        <w:rPr>
          <w:rStyle w:val="26"/>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7"/>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353175" cy="676275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rPr>
          <w:rFonts w:ascii="宋体" w:hAnsi="宋体"/>
        </w:rPr>
        <w:drawing>
          <wp:inline distT="0" distB="0" distL="0" distR="0">
            <wp:extent cx="6334125" cy="80200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10350" cy="7065010"/>
            <wp:effectExtent l="0" t="0" r="0" b="254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2540" b="3175"/>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3"/>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9525" b="9525"/>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9525"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hint="eastAsia" w:ascii="宋体" w:hAnsi="宋体" w:cs="Arial"/>
          <w:b/>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pStyle w:val="3"/>
      </w:pPr>
    </w:p>
    <w:p>
      <w:pPr>
        <w:jc w:val="center"/>
        <w:rPr>
          <w:rFonts w:hint="eastAsia" w:ascii="宋体" w:hAnsi="宋体" w:cs="Arial"/>
          <w:b/>
          <w:sz w:val="24"/>
        </w:rPr>
      </w:pPr>
      <w:r>
        <w:rPr>
          <w:rFonts w:hint="eastAsia" w:ascii="宋体" w:hAnsi="宋体" w:cs="Arial"/>
          <w:b/>
          <w:sz w:val="24"/>
        </w:rPr>
        <w:t>4. 深圳信用网</w:t>
      </w:r>
    </w:p>
    <w:p>
      <w:pPr>
        <w:pStyle w:val="3"/>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6"/>
          <w:b/>
          <w:bCs/>
          <w:color w:val="auto"/>
          <w:sz w:val="24"/>
          <w:szCs w:val="24"/>
        </w:rPr>
        <w:t>https://www.szcredit.org.cn/?cdType=sgsl&amp;type=XZXK#/xyfw</w:t>
      </w:r>
      <w:r>
        <w:rPr>
          <w:rStyle w:val="26"/>
          <w:b/>
          <w:bCs/>
          <w:color w:val="auto"/>
          <w:sz w:val="24"/>
          <w:szCs w:val="24"/>
        </w:rPr>
        <w:fldChar w:fldCharType="end"/>
      </w:r>
      <w:r>
        <w:rPr>
          <w:rFonts w:hint="eastAsia"/>
          <w:b/>
          <w:bCs/>
          <w:sz w:val="24"/>
          <w:szCs w:val="24"/>
        </w:rPr>
        <w:t>）</w:t>
      </w:r>
    </w:p>
    <w:p>
      <w:pPr>
        <w:pStyle w:val="3"/>
        <w:rPr>
          <w:b/>
          <w:bCs/>
          <w:sz w:val="24"/>
          <w:szCs w:val="24"/>
        </w:rPr>
      </w:pPr>
      <w:r>
        <w:rPr>
          <w:rFonts w:hint="eastAsia"/>
          <w:b/>
          <w:bCs/>
          <w:sz w:val="24"/>
          <w:szCs w:val="24"/>
        </w:rPr>
        <w:t>示例图片：</w:t>
      </w:r>
    </w:p>
    <w:p>
      <w:pPr>
        <w:pStyle w:val="3"/>
        <w:rPr>
          <w:b/>
          <w:bCs/>
          <w:sz w:val="24"/>
          <w:szCs w:val="24"/>
        </w:rPr>
      </w:pPr>
      <w:r>
        <w:drawing>
          <wp:inline distT="0" distB="0" distL="0" distR="0">
            <wp:extent cx="6645910" cy="827722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645910" cy="8277225"/>
                    </a:xfrm>
                    <a:prstGeom prst="rect">
                      <a:avLst/>
                    </a:prstGeom>
                  </pic:spPr>
                </pic:pic>
              </a:graphicData>
            </a:graphic>
          </wp:inline>
        </w:drawing>
      </w:r>
    </w:p>
    <w:p>
      <w:pPr>
        <w:pStyle w:val="3"/>
        <w:jc w:val="center"/>
        <w:rPr>
          <w:b/>
          <w:bCs/>
          <w:sz w:val="24"/>
          <w:szCs w:val="24"/>
        </w:rPr>
      </w:pPr>
    </w:p>
    <w:p>
      <w:pPr>
        <w:pStyle w:val="3"/>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9525"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jc w:val="both"/>
        <w:rPr>
          <w:b/>
          <w:color w:val="000000"/>
          <w:sz w:val="28"/>
          <w:szCs w:val="28"/>
        </w:rPr>
      </w:pPr>
    </w:p>
    <w:p>
      <w:pPr>
        <w:snapToGrid w:val="0"/>
        <w:ind w:firstLine="843" w:firstLineChars="300"/>
        <w:contextualSpacing/>
        <w:jc w:val="center"/>
        <w:rPr>
          <w:b/>
          <w:bCs/>
          <w:sz w:val="28"/>
          <w:szCs w:val="28"/>
        </w:rPr>
      </w:pPr>
      <w:r>
        <w:rPr>
          <w:rFonts w:hint="eastAsia" w:ascii="宋体" w:hAnsi="宋体"/>
          <w:b/>
          <w:color w:val="000000"/>
          <w:sz w:val="28"/>
          <w:szCs w:val="28"/>
        </w:rPr>
        <w:t>十八</w:t>
      </w:r>
      <w:r>
        <w:rPr>
          <w:rFonts w:hint="eastAsia" w:ascii="微软雅黑" w:hAnsi="微软雅黑" w:eastAsia="微软雅黑" w:cs="微软雅黑"/>
          <w:b/>
          <w:color w:val="000000"/>
          <w:sz w:val="28"/>
          <w:szCs w:val="28"/>
        </w:rPr>
        <w:t>､</w:t>
      </w:r>
      <w:r>
        <w:rPr>
          <w:rFonts w:hint="eastAsia"/>
          <w:b/>
          <w:bCs/>
          <w:sz w:val="28"/>
          <w:szCs w:val="28"/>
        </w:rPr>
        <w:t>通过认证的证书（原件备验交扫描件）</w:t>
      </w: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snapToGrid w:val="0"/>
        <w:ind w:firstLine="843" w:firstLineChars="300"/>
        <w:contextualSpacing/>
        <w:rPr>
          <w:rFonts w:hint="eastAsia" w:ascii="宋体" w:hAnsi="宋体"/>
          <w:b/>
          <w:bCs/>
          <w:color w:val="000000"/>
          <w:sz w:val="28"/>
          <w:szCs w:val="28"/>
        </w:rPr>
      </w:pPr>
      <w:r>
        <w:rPr>
          <w:rFonts w:hint="eastAsia" w:ascii="宋体" w:hAnsi="宋体"/>
          <w:b/>
          <w:bCs/>
          <w:sz w:val="28"/>
          <w:szCs w:val="28"/>
        </w:rPr>
        <w:t>十九、其他:投标资格证明文件,投标服务符合“招标文件”规定的证明文件,及投标人认为必要提供的其他内容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3"/>
      </w:pPr>
    </w:p>
    <w:p>
      <w:pPr>
        <w:spacing w:after="78" w:afterLines="25" w:line="300" w:lineRule="auto"/>
        <w:jc w:val="both"/>
        <w:rPr>
          <w:b/>
          <w:color w:val="000000"/>
          <w:sz w:val="28"/>
          <w:szCs w:val="28"/>
        </w:rPr>
      </w:pPr>
    </w:p>
    <w:p>
      <w:pPr>
        <w:pStyle w:val="2"/>
      </w:pPr>
    </w:p>
    <w:p>
      <w:pPr>
        <w:spacing w:after="60" w:line="360" w:lineRule="exact"/>
        <w:ind w:left="1521" w:hanging="1521" w:hangingChars="541"/>
        <w:jc w:val="center"/>
        <w:rPr>
          <w:rFonts w:hint="eastAsia" w:ascii="宋体" w:hAnsi="宋体" w:cs="Arial"/>
          <w:b/>
          <w:color w:val="000000"/>
          <w:sz w:val="28"/>
          <w:szCs w:val="28"/>
        </w:rPr>
      </w:pPr>
      <w:r>
        <w:rPr>
          <w:rFonts w:hint="eastAsia" w:ascii="宋体" w:hAnsi="宋体" w:cs="Arial"/>
          <w:b/>
          <w:color w:val="000000"/>
          <w:sz w:val="28"/>
          <w:szCs w:val="28"/>
        </w:rPr>
        <w:t>二十、产品说明书（能证明具备所要求的参数）</w:t>
      </w:r>
    </w:p>
    <w:p>
      <w:pPr>
        <w:spacing w:after="60" w:line="360" w:lineRule="exact"/>
        <w:ind w:left="1521" w:hanging="1521" w:hangingChars="541"/>
        <w:rPr>
          <w:rFonts w:hint="eastAsia" w:ascii="宋体" w:hAnsi="宋体"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jc w:val="center"/>
        <w:rPr>
          <w:b/>
          <w:bCs/>
          <w:sz w:val="28"/>
          <w:szCs w:val="28"/>
        </w:rPr>
      </w:pPr>
      <w:r>
        <w:rPr>
          <w:rFonts w:hint="eastAsia"/>
          <w:b/>
          <w:bCs/>
          <w:sz w:val="28"/>
          <w:szCs w:val="28"/>
        </w:rPr>
        <w:t>二十一、产品彩页（能证明具备所要求的参数的彩色原件）</w:t>
      </w:r>
    </w:p>
    <w:p>
      <w:pPr>
        <w:spacing w:after="60" w:line="360" w:lineRule="exact"/>
        <w:ind w:left="1521" w:hanging="1521" w:hangingChars="541"/>
        <w:rPr>
          <w:rFonts w:hint="eastAsia" w:ascii="宋体" w:hAnsi="宋体"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二十二</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w:t>
      </w:r>
      <w:r>
        <w:rPr>
          <w:rFonts w:hint="eastAsia" w:ascii="宋体" w:hAnsi="宋体" w:cs="Arial"/>
          <w:b/>
          <w:color w:val="000000"/>
          <w:sz w:val="28"/>
          <w:szCs w:val="28"/>
        </w:rPr>
        <w:t>5</w:t>
      </w:r>
      <w:r>
        <w:rPr>
          <w:rFonts w:ascii="宋体" w:hAnsi="宋体" w:cs="Arial"/>
          <w:b/>
          <w:color w:val="000000"/>
          <w:sz w:val="28"/>
          <w:szCs w:val="28"/>
        </w:rPr>
        <w:t>-</w:t>
      </w:r>
      <w:r>
        <w:rPr>
          <w:rFonts w:hint="eastAsia" w:ascii="宋体" w:hAnsi="宋体" w:cs="Arial"/>
          <w:b/>
          <w:color w:val="000000"/>
          <w:sz w:val="28"/>
          <w:szCs w:val="28"/>
          <w:lang w:val="en-US" w:eastAsia="zh-CN"/>
        </w:rPr>
        <w:t>53</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tbl>
      <w:tblPr>
        <w:tblStyle w:val="20"/>
        <w:tblpPr w:leftFromText="180" w:rightFromText="180" w:vertAnchor="text" w:horzAnchor="margin" w:tblpX="108" w:tblpY="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198"/>
        <w:gridCol w:w="1197"/>
        <w:gridCol w:w="1198"/>
        <w:gridCol w:w="988"/>
        <w:gridCol w:w="851"/>
        <w:gridCol w:w="1397"/>
        <w:gridCol w:w="1019"/>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项目名称</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投标产品注册名称</w:t>
            </w:r>
          </w:p>
        </w:tc>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98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851" w:type="dxa"/>
            <w:tcBorders>
              <w:bottom w:val="single" w:color="auto" w:sz="4" w:space="0"/>
            </w:tcBorders>
            <w:vAlign w:val="center"/>
          </w:tcPr>
          <w:p>
            <w:pPr>
              <w:contextualSpacing/>
              <w:jc w:val="center"/>
              <w:rPr>
                <w:rFonts w:hint="eastAsia" w:ascii="宋体" w:hAnsi="宋体"/>
                <w:szCs w:val="21"/>
              </w:rPr>
            </w:pPr>
            <w:r>
              <w:rPr>
                <w:rFonts w:hint="eastAsia" w:ascii="宋体" w:hAnsi="宋体"/>
                <w:szCs w:val="21"/>
              </w:rPr>
              <w:t>数量</w:t>
            </w:r>
          </w:p>
        </w:tc>
        <w:tc>
          <w:tcPr>
            <w:tcW w:w="1397"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生产厂家</w:t>
            </w:r>
          </w:p>
        </w:tc>
        <w:tc>
          <w:tcPr>
            <w:tcW w:w="1019"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单价（元）</w:t>
            </w:r>
          </w:p>
        </w:tc>
        <w:tc>
          <w:tcPr>
            <w:tcW w:w="1411"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98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3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01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r>
    </w:tbl>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tbl>
      <w:tblPr>
        <w:tblStyle w:val="20"/>
        <w:tblW w:w="10485"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2390"/>
        <w:gridCol w:w="844"/>
        <w:gridCol w:w="1446"/>
        <w:gridCol w:w="1557"/>
        <w:gridCol w:w="1134"/>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8"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序号</w:t>
            </w:r>
          </w:p>
        </w:tc>
        <w:tc>
          <w:tcPr>
            <w:tcW w:w="2390" w:type="dxa"/>
            <w:vAlign w:val="center"/>
          </w:tcPr>
          <w:p>
            <w:pPr>
              <w:contextualSpacing/>
              <w:jc w:val="center"/>
              <w:rPr>
                <w:rFonts w:hint="eastAsia" w:ascii="宋体" w:hAnsi="宋体"/>
                <w:szCs w:val="21"/>
              </w:rPr>
            </w:pPr>
            <w:r>
              <w:rPr>
                <w:rFonts w:hint="eastAsia" w:ascii="宋体" w:hAnsi="宋体"/>
                <w:szCs w:val="21"/>
              </w:rPr>
              <w:t xml:space="preserve"> 名称（耗品、配件品种）</w:t>
            </w:r>
          </w:p>
        </w:tc>
        <w:tc>
          <w:tcPr>
            <w:tcW w:w="844" w:type="dxa"/>
            <w:vAlign w:val="center"/>
          </w:tcPr>
          <w:p>
            <w:pPr>
              <w:contextualSpacing/>
              <w:jc w:val="center"/>
              <w:rPr>
                <w:rFonts w:hint="eastAsia" w:ascii="宋体" w:hAnsi="宋体"/>
                <w:szCs w:val="21"/>
              </w:rPr>
            </w:pPr>
            <w:r>
              <w:rPr>
                <w:rFonts w:hint="eastAsia" w:ascii="宋体" w:hAnsi="宋体"/>
                <w:szCs w:val="21"/>
              </w:rPr>
              <w:t>品牌</w:t>
            </w:r>
          </w:p>
        </w:tc>
        <w:tc>
          <w:tcPr>
            <w:tcW w:w="1446" w:type="dxa"/>
            <w:vAlign w:val="center"/>
          </w:tcPr>
          <w:p>
            <w:pPr>
              <w:contextualSpacing/>
              <w:jc w:val="center"/>
              <w:rPr>
                <w:rFonts w:hint="eastAsia" w:ascii="宋体" w:hAnsi="宋体"/>
                <w:szCs w:val="21"/>
              </w:rPr>
            </w:pPr>
            <w:r>
              <w:rPr>
                <w:rFonts w:hint="eastAsia" w:ascii="宋体" w:hAnsi="宋体"/>
                <w:szCs w:val="21"/>
              </w:rPr>
              <w:t>型号和规格</w:t>
            </w:r>
          </w:p>
        </w:tc>
        <w:tc>
          <w:tcPr>
            <w:tcW w:w="1557" w:type="dxa"/>
            <w:vAlign w:val="center"/>
          </w:tcPr>
          <w:p>
            <w:pPr>
              <w:contextualSpacing/>
              <w:jc w:val="center"/>
              <w:rPr>
                <w:rFonts w:hint="eastAsia" w:ascii="宋体" w:hAnsi="宋体"/>
                <w:szCs w:val="21"/>
              </w:rPr>
            </w:pPr>
            <w:r>
              <w:rPr>
                <w:rFonts w:hint="eastAsia" w:ascii="宋体" w:hAnsi="宋体"/>
                <w:szCs w:val="21"/>
              </w:rPr>
              <w:t>单位</w:t>
            </w:r>
          </w:p>
        </w:tc>
        <w:tc>
          <w:tcPr>
            <w:tcW w:w="1134" w:type="dxa"/>
            <w:vAlign w:val="center"/>
          </w:tcPr>
          <w:p>
            <w:pPr>
              <w:contextualSpacing/>
              <w:jc w:val="center"/>
              <w:rPr>
                <w:rFonts w:hint="eastAsia" w:ascii="宋体" w:hAnsi="宋体"/>
                <w:szCs w:val="21"/>
              </w:rPr>
            </w:pPr>
            <w:r>
              <w:rPr>
                <w:rFonts w:hint="eastAsia" w:ascii="宋体" w:hAnsi="宋体"/>
                <w:szCs w:val="21"/>
              </w:rPr>
              <w:t>数量</w:t>
            </w:r>
          </w:p>
        </w:tc>
        <w:tc>
          <w:tcPr>
            <w:tcW w:w="1276" w:type="dxa"/>
            <w:vAlign w:val="center"/>
          </w:tcPr>
          <w:p>
            <w:pPr>
              <w:contextualSpacing/>
              <w:jc w:val="center"/>
              <w:rPr>
                <w:rFonts w:hint="eastAsia" w:ascii="宋体" w:hAnsi="宋体"/>
                <w:szCs w:val="21"/>
              </w:rPr>
            </w:pPr>
            <w:r>
              <w:rPr>
                <w:rFonts w:hint="eastAsia" w:ascii="宋体" w:hAnsi="宋体"/>
                <w:szCs w:val="21"/>
              </w:rPr>
              <w:t>生产厂家</w:t>
            </w:r>
          </w:p>
        </w:tc>
        <w:tc>
          <w:tcPr>
            <w:tcW w:w="1276" w:type="dxa"/>
            <w:vAlign w:val="center"/>
          </w:tcPr>
          <w:p>
            <w:pPr>
              <w:contextualSpacing/>
              <w:jc w:val="center"/>
              <w:rPr>
                <w:rFonts w:hint="eastAsia" w:ascii="宋体" w:hAnsi="宋体"/>
                <w:szCs w:val="21"/>
              </w:rPr>
            </w:pPr>
            <w:r>
              <w:rPr>
                <w:rFonts w:hint="eastAsia" w:ascii="宋体" w:hAnsi="宋体"/>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1.</w:t>
            </w:r>
          </w:p>
        </w:tc>
        <w:tc>
          <w:tcPr>
            <w:tcW w:w="2390" w:type="dxa"/>
            <w:vAlign w:val="center"/>
          </w:tcPr>
          <w:p>
            <w:pPr>
              <w:contextualSpacing/>
              <w:jc w:val="center"/>
              <w:rPr>
                <w:rFonts w:hint="eastAsia" w:ascii="宋体" w:hAnsi="宋体"/>
                <w:szCs w:val="21"/>
              </w:rPr>
            </w:pPr>
            <w:r>
              <w:rPr>
                <w:rFonts w:hint="eastAsia" w:ascii="宋体" w:hAnsi="宋体"/>
                <w:szCs w:val="21"/>
              </w:rPr>
              <w:t> </w:t>
            </w:r>
          </w:p>
        </w:tc>
        <w:tc>
          <w:tcPr>
            <w:tcW w:w="844" w:type="dxa"/>
            <w:vAlign w:val="center"/>
          </w:tcPr>
          <w:p>
            <w:pPr>
              <w:contextualSpacing/>
              <w:jc w:val="center"/>
              <w:rPr>
                <w:rFonts w:hint="eastAsia" w:ascii="宋体" w:hAnsi="宋体"/>
                <w:szCs w:val="21"/>
              </w:rPr>
            </w:pPr>
          </w:p>
        </w:tc>
        <w:tc>
          <w:tcPr>
            <w:tcW w:w="1446" w:type="dxa"/>
            <w:vAlign w:val="center"/>
          </w:tcPr>
          <w:p>
            <w:pPr>
              <w:contextualSpacing/>
              <w:jc w:val="center"/>
              <w:rPr>
                <w:rFonts w:hint="eastAsia" w:ascii="宋体" w:hAnsi="宋体"/>
                <w:szCs w:val="21"/>
              </w:rPr>
            </w:pPr>
            <w:r>
              <w:rPr>
                <w:rFonts w:hint="eastAsia" w:ascii="宋体" w:hAnsi="宋体"/>
                <w:szCs w:val="21"/>
              </w:rPr>
              <w:t> </w:t>
            </w:r>
          </w:p>
        </w:tc>
        <w:tc>
          <w:tcPr>
            <w:tcW w:w="1557" w:type="dxa"/>
            <w:vAlign w:val="center"/>
          </w:tcPr>
          <w:p>
            <w:pPr>
              <w:contextualSpacing/>
              <w:jc w:val="center"/>
              <w:rPr>
                <w:rFonts w:hint="eastAsia" w:ascii="宋体" w:hAnsi="宋体"/>
                <w:szCs w:val="21"/>
              </w:rPr>
            </w:pPr>
            <w:r>
              <w:rPr>
                <w:rFonts w:hint="eastAsia" w:ascii="宋体" w:hAnsi="宋体"/>
                <w:szCs w:val="21"/>
              </w:rPr>
              <w:t> </w:t>
            </w:r>
          </w:p>
        </w:tc>
        <w:tc>
          <w:tcPr>
            <w:tcW w:w="1134" w:type="dxa"/>
          </w:tcPr>
          <w:p>
            <w:pPr>
              <w:contextualSpacing/>
              <w:jc w:val="center"/>
              <w:rPr>
                <w:rFonts w:hint="eastAsia" w:ascii="宋体" w:hAnsi="宋体"/>
                <w:szCs w:val="21"/>
              </w:rPr>
            </w:pPr>
          </w:p>
        </w:tc>
        <w:tc>
          <w:tcPr>
            <w:tcW w:w="1276" w:type="dxa"/>
            <w:vAlign w:val="center"/>
          </w:tcPr>
          <w:p>
            <w:pPr>
              <w:contextualSpacing/>
              <w:jc w:val="center"/>
              <w:rPr>
                <w:rFonts w:hint="eastAsia" w:ascii="宋体" w:hAnsi="宋体"/>
                <w:szCs w:val="21"/>
              </w:rPr>
            </w:pPr>
            <w:r>
              <w:rPr>
                <w:rFonts w:hint="eastAsia" w:ascii="宋体" w:hAnsi="宋体"/>
                <w:szCs w:val="21"/>
              </w:rPr>
              <w:t> </w:t>
            </w:r>
          </w:p>
        </w:tc>
        <w:tc>
          <w:tcPr>
            <w:tcW w:w="1276" w:type="dxa"/>
            <w:vAlign w:val="center"/>
          </w:tcPr>
          <w:p>
            <w:pPr>
              <w:contextualSpacing/>
              <w:jc w:val="center"/>
              <w:rPr>
                <w:rFonts w:hint="eastAsia" w:ascii="宋体" w:hAnsi="宋体"/>
                <w:szCs w:val="21"/>
              </w:rPr>
            </w:pPr>
            <w:r>
              <w:rPr>
                <w:rFonts w:hint="eastAsia" w:ascii="宋体" w:hAnsi="宋体"/>
                <w:szCs w:val="21"/>
              </w:rPr>
              <w:t> </w:t>
            </w:r>
          </w:p>
        </w:tc>
      </w:tr>
    </w:tbl>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PingFang SC-Regular">
    <w:altName w:val="Segoe Print"/>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4"/>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050FE7"/>
    <w:multiLevelType w:val="singleLevel"/>
    <w:tmpl w:val="A9050FE7"/>
    <w:lvl w:ilvl="0" w:tentative="0">
      <w:start w:val="5"/>
      <w:numFmt w:val="chineseCounting"/>
      <w:suff w:val="nothing"/>
      <w:lvlText w:val="%1、"/>
      <w:lvlJc w:val="left"/>
      <w:rPr>
        <w:rFonts w:hint="eastAsia"/>
      </w:rPr>
    </w:lvl>
  </w:abstractNum>
  <w:abstractNum w:abstractNumId="1">
    <w:nsid w:val="E9A78645"/>
    <w:multiLevelType w:val="singleLevel"/>
    <w:tmpl w:val="E9A78645"/>
    <w:lvl w:ilvl="0" w:tentative="0">
      <w:start w:val="1"/>
      <w:numFmt w:val="decimal"/>
      <w:lvlText w:val="%1."/>
      <w:lvlJc w:val="left"/>
      <w:pPr>
        <w:tabs>
          <w:tab w:val="left" w:pos="312"/>
        </w:tabs>
      </w:pPr>
    </w:lvl>
  </w:abstractNum>
  <w:abstractNum w:abstractNumId="2">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ED7BD7A"/>
    <w:multiLevelType w:val="singleLevel"/>
    <w:tmpl w:val="1ED7BD7A"/>
    <w:lvl w:ilvl="0" w:tentative="0">
      <w:start w:val="1"/>
      <w:numFmt w:val="chineseCounting"/>
      <w:suff w:val="nothing"/>
      <w:lvlText w:val="（%1）"/>
      <w:lvlJc w:val="left"/>
      <w:rPr>
        <w:rFonts w:hint="eastAsia"/>
        <w:b/>
        <w:bCs/>
      </w:rPr>
    </w:lvl>
  </w:abstractNum>
  <w:abstractNum w:abstractNumId="4">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9E2F7AE"/>
    <w:multiLevelType w:val="singleLevel"/>
    <w:tmpl w:val="69E2F7AE"/>
    <w:lvl w:ilvl="0" w:tentative="0">
      <w:start w:val="2"/>
      <w:numFmt w:val="chineseCounting"/>
      <w:suff w:val="nothing"/>
      <w:lvlText w:val="%1、"/>
      <w:lvlJc w:val="left"/>
      <w:rPr>
        <w:rFonts w:hint="eastAsia"/>
      </w:rPr>
    </w:lvl>
  </w:abstractNum>
  <w:abstractNum w:abstractNumId="6">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5"/>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1"/>
  </w:num>
  <w:num w:numId="3">
    <w:abstractNumId w:val="3"/>
  </w:num>
  <w:num w:numId="4">
    <w:abstractNumId w:val="5"/>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43E8"/>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6DE"/>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083"/>
    <w:rsid w:val="00FF4E0B"/>
    <w:rsid w:val="00FF507C"/>
    <w:rsid w:val="00FF5F34"/>
    <w:rsid w:val="00FF5FCF"/>
    <w:rsid w:val="00FF642E"/>
    <w:rsid w:val="00FF677A"/>
    <w:rsid w:val="00FF6838"/>
    <w:rsid w:val="00FF6A4F"/>
    <w:rsid w:val="00FF76B3"/>
    <w:rsid w:val="02133976"/>
    <w:rsid w:val="02D65074"/>
    <w:rsid w:val="03E31C49"/>
    <w:rsid w:val="040F5EBC"/>
    <w:rsid w:val="048977FA"/>
    <w:rsid w:val="08D10049"/>
    <w:rsid w:val="0A52171E"/>
    <w:rsid w:val="0E9F41A8"/>
    <w:rsid w:val="0F8E24E0"/>
    <w:rsid w:val="102D18C3"/>
    <w:rsid w:val="10F802A5"/>
    <w:rsid w:val="11E00693"/>
    <w:rsid w:val="1659181D"/>
    <w:rsid w:val="1A1E1ABE"/>
    <w:rsid w:val="1B464D3C"/>
    <w:rsid w:val="22E37D9E"/>
    <w:rsid w:val="234D4E44"/>
    <w:rsid w:val="24E92C05"/>
    <w:rsid w:val="287B6A3C"/>
    <w:rsid w:val="296E01B8"/>
    <w:rsid w:val="2B6F32B8"/>
    <w:rsid w:val="2F673356"/>
    <w:rsid w:val="2F9D401A"/>
    <w:rsid w:val="30844328"/>
    <w:rsid w:val="315F6D23"/>
    <w:rsid w:val="35026F4B"/>
    <w:rsid w:val="353C06AF"/>
    <w:rsid w:val="3690645A"/>
    <w:rsid w:val="37CE1091"/>
    <w:rsid w:val="3ABB3E24"/>
    <w:rsid w:val="3E450F21"/>
    <w:rsid w:val="3EA552EE"/>
    <w:rsid w:val="3EAF66F7"/>
    <w:rsid w:val="4279502A"/>
    <w:rsid w:val="43360F98"/>
    <w:rsid w:val="44C40DAE"/>
    <w:rsid w:val="45567864"/>
    <w:rsid w:val="483E0A4A"/>
    <w:rsid w:val="48F556E3"/>
    <w:rsid w:val="4A885C7C"/>
    <w:rsid w:val="4ADF5EC1"/>
    <w:rsid w:val="4E864161"/>
    <w:rsid w:val="54113C3E"/>
    <w:rsid w:val="54903139"/>
    <w:rsid w:val="56646C69"/>
    <w:rsid w:val="58152008"/>
    <w:rsid w:val="5C8607D7"/>
    <w:rsid w:val="5E045613"/>
    <w:rsid w:val="64BE2131"/>
    <w:rsid w:val="64D072E1"/>
    <w:rsid w:val="652D6499"/>
    <w:rsid w:val="671B1107"/>
    <w:rsid w:val="682240B4"/>
    <w:rsid w:val="6A095F78"/>
    <w:rsid w:val="6F1913CC"/>
    <w:rsid w:val="72FE1DEA"/>
    <w:rsid w:val="73720EAF"/>
    <w:rsid w:val="76AE21CF"/>
    <w:rsid w:val="7A5255A0"/>
    <w:rsid w:val="7B1B4136"/>
    <w:rsid w:val="7B784F14"/>
    <w:rsid w:val="7CF60710"/>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numPr>
        <w:ilvl w:val="3"/>
        <w:numId w:val="1"/>
      </w:numPr>
      <w:outlineLvl w:val="1"/>
    </w:pPr>
    <w:rPr>
      <w:sz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List 2"/>
    <w:basedOn w:val="1"/>
    <w:next w:val="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3">
    <w:name w:val="Plain Text"/>
    <w:basedOn w:val="1"/>
    <w:link w:val="70"/>
    <w:qFormat/>
    <w:uiPriority w:val="0"/>
    <w:rPr>
      <w:rFonts w:ascii="宋体" w:hAnsi="Courier New" w:cs="宋体"/>
      <w:szCs w:val="21"/>
    </w:rPr>
  </w:style>
  <w:style w:type="paragraph" w:styleId="6">
    <w:name w:val="Normal Indent"/>
    <w:basedOn w:val="1"/>
    <w:link w:val="63"/>
    <w:qFormat/>
    <w:uiPriority w:val="0"/>
    <w:pPr>
      <w:ind w:firstLine="420"/>
    </w:pPr>
    <w:rPr>
      <w:szCs w:val="20"/>
    </w:rPr>
  </w:style>
  <w:style w:type="paragraph" w:styleId="7">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8">
    <w:name w:val="index 6"/>
    <w:basedOn w:val="1"/>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next w:val="10"/>
    <w:link w:val="30"/>
    <w:qFormat/>
    <w:uiPriority w:val="99"/>
    <w:pPr>
      <w:spacing w:after="120"/>
    </w:pPr>
  </w:style>
  <w:style w:type="paragraph" w:customStyle="1" w:styleId="10">
    <w:name w:val="Default"/>
    <w:next w:val="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styleId="11">
    <w:name w:val="Body Text Indent"/>
    <w:basedOn w:val="1"/>
    <w:semiHidden/>
    <w:qFormat/>
    <w:uiPriority w:val="0"/>
    <w:pPr>
      <w:spacing w:line="360" w:lineRule="auto"/>
      <w:ind w:left="720" w:hanging="720" w:hangingChars="300"/>
    </w:pPr>
    <w:rPr>
      <w:sz w:val="24"/>
      <w:szCs w:val="20"/>
    </w:rPr>
  </w:style>
  <w:style w:type="paragraph" w:styleId="12">
    <w:name w:val="Date"/>
    <w:basedOn w:val="1"/>
    <w:next w:val="1"/>
    <w:link w:val="49"/>
    <w:qFormat/>
    <w:uiPriority w:val="0"/>
    <w:pPr>
      <w:ind w:left="100" w:leftChars="2500"/>
    </w:pPr>
  </w:style>
  <w:style w:type="paragraph" w:styleId="13">
    <w:name w:val="Balloon Text"/>
    <w:basedOn w:val="1"/>
    <w:semiHidden/>
    <w:qFormat/>
    <w:uiPriority w:val="0"/>
    <w:rPr>
      <w:sz w:val="18"/>
      <w:szCs w:val="18"/>
    </w:rPr>
  </w:style>
  <w:style w:type="paragraph" w:styleId="14">
    <w:name w:val="footer"/>
    <w:basedOn w:val="1"/>
    <w:link w:val="62"/>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2"/>
    <w:basedOn w:val="1"/>
    <w:next w:val="1"/>
    <w:qFormat/>
    <w:uiPriority w:val="0"/>
    <w:pPr>
      <w:ind w:left="420" w:leftChars="200"/>
    </w:pPr>
  </w:style>
  <w:style w:type="paragraph" w:styleId="17">
    <w:name w:val="Body Text 2"/>
    <w:basedOn w:val="1"/>
    <w:qFormat/>
    <w:uiPriority w:val="0"/>
    <w:pPr>
      <w:spacing w:after="120" w:line="480" w:lineRule="auto"/>
    </w:pPr>
  </w:style>
  <w:style w:type="paragraph" w:styleId="18">
    <w:name w:val="Normal (Web)"/>
    <w:basedOn w:val="1"/>
    <w:qFormat/>
    <w:uiPriority w:val="99"/>
    <w:pPr>
      <w:widowControl/>
      <w:spacing w:before="100" w:beforeAutospacing="1" w:after="100" w:afterAutospacing="1"/>
      <w:jc w:val="left"/>
    </w:pPr>
    <w:rPr>
      <w:rFonts w:ascii="宋体" w:hAnsi="宋体"/>
      <w:kern w:val="0"/>
      <w:sz w:val="24"/>
    </w:rPr>
  </w:style>
  <w:style w:type="paragraph" w:styleId="19">
    <w:name w:val="Title"/>
    <w:basedOn w:val="1"/>
    <w:link w:val="54"/>
    <w:qFormat/>
    <w:uiPriority w:val="0"/>
    <w:pPr>
      <w:spacing w:before="240" w:after="60"/>
      <w:jc w:val="center"/>
      <w:outlineLvl w:val="0"/>
    </w:pPr>
    <w:rPr>
      <w:rFonts w:ascii="Arial" w:hAnsi="Arial" w:eastAsia="隶书"/>
      <w:b/>
      <w:bCs/>
      <w:sz w:val="32"/>
      <w:szCs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bCs/>
    </w:rPr>
  </w:style>
  <w:style w:type="character" w:styleId="24">
    <w:name w:val="page number"/>
    <w:basedOn w:val="22"/>
    <w:qFormat/>
    <w:uiPriority w:val="0"/>
  </w:style>
  <w:style w:type="character" w:styleId="25">
    <w:name w:val="Emphasis"/>
    <w:basedOn w:val="22"/>
    <w:qFormat/>
    <w:uiPriority w:val="20"/>
    <w:rPr>
      <w:i/>
      <w:iCs/>
    </w:rPr>
  </w:style>
  <w:style w:type="character" w:styleId="26">
    <w:name w:val="Hyperlink"/>
    <w:qFormat/>
    <w:uiPriority w:val="99"/>
    <w:rPr>
      <w:color w:val="0000FF"/>
      <w:u w:val="single"/>
    </w:rPr>
  </w:style>
  <w:style w:type="character" w:customStyle="1" w:styleId="27">
    <w:name w:val="标题 1 Char"/>
    <w:qFormat/>
    <w:uiPriority w:val="0"/>
    <w:rPr>
      <w:rFonts w:ascii="宋体" w:hAnsi="宋体" w:eastAsia="黑体"/>
      <w:b/>
      <w:bCs/>
      <w:kern w:val="44"/>
      <w:sz w:val="28"/>
      <w:szCs w:val="44"/>
      <w:lang w:val="en-US" w:eastAsia="zh-CN" w:bidi="ar-SA"/>
    </w:rPr>
  </w:style>
  <w:style w:type="character" w:customStyle="1" w:styleId="28">
    <w:name w:val="apple-converted-space"/>
    <w:basedOn w:val="22"/>
    <w:qFormat/>
    <w:uiPriority w:val="0"/>
  </w:style>
  <w:style w:type="character" w:customStyle="1" w:styleId="29">
    <w:name w:val="nui-addr-email4"/>
    <w:basedOn w:val="22"/>
    <w:qFormat/>
    <w:uiPriority w:val="0"/>
  </w:style>
  <w:style w:type="character" w:customStyle="1" w:styleId="30">
    <w:name w:val="正文文本 字符"/>
    <w:link w:val="9"/>
    <w:qFormat/>
    <w:uiPriority w:val="1"/>
    <w:rPr>
      <w:kern w:val="2"/>
      <w:sz w:val="21"/>
      <w:szCs w:val="24"/>
    </w:rPr>
  </w:style>
  <w:style w:type="character" w:customStyle="1" w:styleId="31">
    <w:name w:val="bumpedfont15"/>
    <w:basedOn w:val="22"/>
    <w:qFormat/>
    <w:uiPriority w:val="0"/>
  </w:style>
  <w:style w:type="character" w:customStyle="1" w:styleId="32">
    <w:name w:val="ca-22"/>
    <w:basedOn w:val="22"/>
    <w:qFormat/>
    <w:uiPriority w:val="0"/>
  </w:style>
  <w:style w:type="paragraph" w:customStyle="1" w:styleId="33">
    <w:name w:val="列出段落1"/>
    <w:basedOn w:val="1"/>
    <w:link w:val="67"/>
    <w:qFormat/>
    <w:uiPriority w:val="0"/>
    <w:pPr>
      <w:ind w:firstLine="420" w:firstLineChars="200"/>
    </w:pPr>
  </w:style>
  <w:style w:type="paragraph" w:customStyle="1" w:styleId="34">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5">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6">
    <w:name w:val="默认段落字体 Para Char Char Char Char"/>
    <w:basedOn w:val="1"/>
    <w:qFormat/>
    <w:uiPriority w:val="0"/>
  </w:style>
  <w:style w:type="paragraph" w:customStyle="1" w:styleId="37">
    <w:name w:val="Char"/>
    <w:basedOn w:val="1"/>
    <w:qFormat/>
    <w:uiPriority w:val="0"/>
    <w:pPr>
      <w:tabs>
        <w:tab w:val="left" w:pos="432"/>
      </w:tabs>
      <w:ind w:left="432" w:hanging="432"/>
    </w:pPr>
  </w:style>
  <w:style w:type="paragraph" w:customStyle="1" w:styleId="38">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2"/>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2"/>
    <w:link w:val="19"/>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2"/>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2"/>
    <w:link w:val="14"/>
    <w:qFormat/>
    <w:uiPriority w:val="99"/>
    <w:rPr>
      <w:kern w:val="2"/>
      <w:sz w:val="18"/>
      <w:szCs w:val="18"/>
    </w:rPr>
  </w:style>
  <w:style w:type="character" w:customStyle="1" w:styleId="63">
    <w:name w:val="正文缩进 字符"/>
    <w:link w:val="6"/>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2"/>
    <w:link w:val="7"/>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3"/>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basedOn w:val="22"/>
    <w:qFormat/>
    <w:uiPriority w:val="0"/>
    <w:rPr>
      <w:rFonts w:hint="eastAsia" w:ascii="宋体" w:hAnsi="宋体" w:eastAsia="宋体" w:cs="宋体"/>
      <w:color w:val="000000"/>
      <w:sz w:val="21"/>
      <w:szCs w:val="21"/>
      <w:u w:val="none"/>
    </w:rPr>
  </w:style>
  <w:style w:type="character" w:customStyle="1" w:styleId="70">
    <w:name w:val="纯文本 字符"/>
    <w:basedOn w:val="22"/>
    <w:link w:val="3"/>
    <w:qFormat/>
    <w:uiPriority w:val="0"/>
    <w:rPr>
      <w:rFonts w:ascii="宋体" w:hAnsi="Courier New" w:cs="宋体"/>
      <w:kern w:val="2"/>
      <w:sz w:val="21"/>
      <w:szCs w:val="21"/>
    </w:rPr>
  </w:style>
  <w:style w:type="character" w:customStyle="1" w:styleId="71">
    <w:name w:val="纯文本 字符1"/>
    <w:basedOn w:val="22"/>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2"/>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2"/>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78">
    <w:name w:val="font11"/>
    <w:basedOn w:val="22"/>
    <w:qFormat/>
    <w:uiPriority w:val="0"/>
    <w:rPr>
      <w:rFonts w:hint="eastAsia" w:ascii="宋体" w:hAnsi="宋体" w:eastAsia="宋体" w:cs="宋体"/>
      <w:color w:val="000000"/>
      <w:sz w:val="24"/>
      <w:szCs w:val="24"/>
      <w:u w:val="none"/>
    </w:rPr>
  </w:style>
  <w:style w:type="character" w:customStyle="1" w:styleId="79">
    <w:name w:val="font31"/>
    <w:basedOn w:val="22"/>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44</Pages>
  <Words>16694</Words>
  <Characters>17817</Characters>
  <Lines>192</Lines>
  <Paragraphs>54</Paragraphs>
  <TotalTime>6</TotalTime>
  <ScaleCrop>false</ScaleCrop>
  <LinksUpToDate>false</LinksUpToDate>
  <CharactersWithSpaces>20578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WLW</cp:lastModifiedBy>
  <cp:lastPrinted>2025-07-17T07:55:00Z</cp:lastPrinted>
  <dcterms:modified xsi:type="dcterms:W3CDTF">2025-07-21T03:25:45Z</dcterms:modified>
  <dc:title>院内招标采购公告</dc:title>
  <cp:revision>1087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422DCEB012E74B6E9A8AAFB216BDF767</vt:lpwstr>
  </property>
  <property fmtid="{D5CDD505-2E9C-101B-9397-08002B2CF9AE}" pid="4" name="KSOTemplateDocerSaveRecord">
    <vt:lpwstr>eyJoZGlkIjoiODA1N2NjZWY4Y2Q1MDllMzUwZDIyZWI3NTgxYmEzZWYiLCJ1c2VySWQiOiI5ODU5NTcyNjEifQ==</vt:lpwstr>
  </property>
</Properties>
</file>