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C2F6" w14:textId="77777777" w:rsidR="007A198E" w:rsidRDefault="00000000">
      <w:pPr>
        <w:ind w:firstLineChars="600" w:firstLine="1920"/>
      </w:pPr>
      <w:r>
        <w:rPr>
          <w:rFonts w:hint="eastAsia"/>
        </w:rPr>
        <w:t>固定资产系统资产分类调整服务需求报告​</w:t>
      </w:r>
    </w:p>
    <w:p w14:paraId="2035E94E" w14:textId="77777777" w:rsidR="007A198E" w:rsidRDefault="00000000">
      <w:r>
        <w:rPr>
          <w:rFonts w:hint="eastAsia"/>
        </w:rPr>
        <w:t>​</w:t>
      </w:r>
    </w:p>
    <w:p w14:paraId="7C984C81" w14:textId="77777777" w:rsidR="007A198E" w:rsidRDefault="00000000">
      <w:r>
        <w:rPr>
          <w:rFonts w:hint="eastAsia"/>
        </w:rPr>
        <w:t>一、需求背景​</w:t>
      </w:r>
    </w:p>
    <w:p w14:paraId="7A893547" w14:textId="77777777" w:rsidR="007A198E" w:rsidRDefault="00000000">
      <w:pPr>
        <w:ind w:firstLineChars="200" w:firstLine="640"/>
      </w:pPr>
      <w:r>
        <w:rPr>
          <w:rFonts w:hint="eastAsia"/>
        </w:rPr>
        <w:t>随着深圳市财政政策的更新，现有固定资产系统的资产分类已无法满足最新政策要求，资产分类、字典及卡片信息存在滞后与不精准的情况，影响资产数据账表的准确性，进而对固定资产管理的规范性、高效性形成阻碍。为强化固定资产管理的合规性与数据准确性，需对固定资产系统进行资产分类调整，涵盖数据整理、测试及系统切换等系列服务。</w:t>
      </w:r>
    </w:p>
    <w:p w14:paraId="6B4382F2" w14:textId="77777777" w:rsidR="007A198E" w:rsidRDefault="00000000">
      <w:r>
        <w:rPr>
          <w:rFonts w:hint="eastAsia"/>
        </w:rPr>
        <w:t>二、需求目标​</w:t>
      </w:r>
    </w:p>
    <w:p w14:paraId="683A8F43" w14:textId="77777777" w:rsidR="007A198E" w:rsidRDefault="00000000">
      <w:pPr>
        <w:ind w:firstLineChars="200" w:firstLine="640"/>
      </w:pPr>
      <w:r>
        <w:rPr>
          <w:rFonts w:hint="eastAsia"/>
        </w:rPr>
        <w:t>严格依据深圳市财政最新政策文件与新国标，完成固定资产系统资产分类字典的全面整理，实现资产分类、字典及卡片信息的标准化与精准化。​</w:t>
      </w:r>
    </w:p>
    <w:p w14:paraId="77DD57A2" w14:textId="77777777" w:rsidR="007A198E" w:rsidRDefault="00000000">
      <w:pPr>
        <w:ind w:firstLineChars="200" w:firstLine="640"/>
      </w:pPr>
      <w:r>
        <w:rPr>
          <w:rFonts w:hint="eastAsia"/>
        </w:rPr>
        <w:t>通过全面测试与系统切换，确保固定资产系统更新后数据准确、运行稳定，资产数据与财政系统、账表保持一致性，为固定资产管理提供可靠的数据支撑与系统保障。​</w:t>
      </w:r>
    </w:p>
    <w:p w14:paraId="0A94F3B3" w14:textId="77777777" w:rsidR="007A198E" w:rsidRDefault="00000000">
      <w:r>
        <w:rPr>
          <w:rFonts w:hint="eastAsia"/>
        </w:rPr>
        <w:t>三、服务内容​</w:t>
      </w:r>
    </w:p>
    <w:p w14:paraId="5EBE20C2" w14:textId="77777777" w:rsidR="007A198E" w:rsidRDefault="00000000">
      <w:r>
        <w:rPr>
          <w:rFonts w:hint="eastAsia"/>
        </w:rPr>
        <w:t>（一）数据整理与测试服务​​</w:t>
      </w:r>
    </w:p>
    <w:p w14:paraId="682A0C97" w14:textId="77777777" w:rsidR="007A198E" w:rsidRDefault="00000000">
      <w:pPr>
        <w:ind w:firstLineChars="200" w:firstLine="640"/>
      </w:pPr>
      <w:r>
        <w:rPr>
          <w:rFonts w:hint="eastAsia"/>
        </w:rPr>
        <w:t>资产分类整理：严格依据深圳市财政发布的最新政策文件，对固定资产进行全面梳理，整理形成符合政策要求的资产分类字典。​</w:t>
      </w:r>
    </w:p>
    <w:p w14:paraId="42BBB399" w14:textId="77777777" w:rsidR="007A198E" w:rsidRDefault="00000000">
      <w:pPr>
        <w:ind w:firstLineChars="200" w:firstLine="640"/>
      </w:pPr>
      <w:r>
        <w:rPr>
          <w:rFonts w:hint="eastAsia"/>
        </w:rPr>
        <w:t>资产字典整理：按照新国标标准，对资产字典分类进行</w:t>
      </w:r>
      <w:r>
        <w:rPr>
          <w:rFonts w:hint="eastAsia"/>
        </w:rPr>
        <w:lastRenderedPageBreak/>
        <w:t>细致梳理与核对，确保资产字典分类准确、规范。​</w:t>
      </w:r>
    </w:p>
    <w:p w14:paraId="48FDDD69" w14:textId="77777777" w:rsidR="007A198E" w:rsidRDefault="00000000">
      <w:pPr>
        <w:ind w:firstLineChars="200" w:firstLine="640"/>
      </w:pPr>
      <w:r>
        <w:rPr>
          <w:rFonts w:hint="eastAsia"/>
        </w:rPr>
        <w:t>固定资产卡片梳理：对现有资产卡片的资产字典逐一检查每张卡片的分类信息，纠正分类错误、模糊或不完整的内容，保证固定资产卡片信息与更新后的资产字典分类一致，实现资产数据的精准记录。​</w:t>
      </w:r>
    </w:p>
    <w:p w14:paraId="52B04592" w14:textId="77777777" w:rsidR="007A198E" w:rsidRDefault="00000000">
      <w:r>
        <w:rPr>
          <w:rFonts w:hint="eastAsia"/>
        </w:rPr>
        <w:t>整体测试：对更新后的资产分类、资产字典、固定资产卡片进行系统测试，重点进行资产数据账表核对测试，验证数据的准确性与一致性，确保系统调整后能稳定、准确运行。</w:t>
      </w:r>
    </w:p>
    <w:p w14:paraId="680B4507" w14:textId="77777777" w:rsidR="007A198E" w:rsidRDefault="00000000">
      <w:r>
        <w:rPr>
          <w:rFonts w:hint="eastAsia"/>
        </w:rPr>
        <w:t>​</w:t>
      </w:r>
      <w:r>
        <w:rPr>
          <w:rFonts w:hint="eastAsia"/>
        </w:rPr>
        <w:t xml:space="preserve">  </w:t>
      </w:r>
      <w:r>
        <w:rPr>
          <w:rFonts w:hint="eastAsia"/>
        </w:rPr>
        <w:t>构建全面的测试方案，对更新后的资产分类、资产字典、固定资产卡片进行系统性测试。重点针对资产数据账表进行多轮核对测试，验证数据在更新与转换过程中的准确性与完整性。通过模拟实际业务操作场景，检查系统功能响应是否正常，确保更新后的系统能够稳定、高效运行，为固定资产管理提供可靠的系统支持。</w:t>
      </w:r>
    </w:p>
    <w:p w14:paraId="0779FBA6" w14:textId="77777777" w:rsidR="007A198E" w:rsidRDefault="00000000">
      <w:r>
        <w:rPr>
          <w:rFonts w:hint="eastAsia"/>
        </w:rPr>
        <w:t>（二）系统切换服务​</w:t>
      </w:r>
    </w:p>
    <w:p w14:paraId="4EF96EC2" w14:textId="77777777" w:rsidR="007A198E" w:rsidRDefault="00000000">
      <w:r>
        <w:rPr>
          <w:rFonts w:hint="eastAsia"/>
        </w:rPr>
        <w:t>在完成数据整理与测试且各项测试指标均达到预期标准后，有序推进正式系统的切换工作。将更新后的资产分类、资产字典、固定资产卡片准确无误地同步至固定资产正式系统，完成系统数据的全面更新。在切换过程中，严格遵循既定的操作流程与应急预案，做好数据备份与系统监控工作，确保系统切换平稳过渡，避免数据丢失或系统故障，保障固定资产管理工作的连续性与稳定性。​</w:t>
      </w:r>
    </w:p>
    <w:p w14:paraId="4D1A1724" w14:textId="77777777" w:rsidR="007A198E" w:rsidRDefault="00000000">
      <w:r>
        <w:rPr>
          <w:rFonts w:hint="eastAsia"/>
        </w:rPr>
        <w:lastRenderedPageBreak/>
        <w:t>四、服务要求​</w:t>
      </w:r>
    </w:p>
    <w:p w14:paraId="3F976BF5" w14:textId="77777777" w:rsidR="007A198E" w:rsidRDefault="00000000">
      <w:pPr>
        <w:ind w:firstLineChars="200" w:firstLine="640"/>
      </w:pPr>
      <w:r>
        <w:rPr>
          <w:rFonts w:hint="eastAsia"/>
        </w:rPr>
        <w:t>服务团队需具备扎实的固定资产管理系统实施经验，熟悉深圳市财政政策法规及新国标相关要求。服务过程中，严格遵守数据安全与保密原则，确保固定资产数据的安全性，防止数据泄露。按照约定的时间节点推进服务工作，确保服务按时、高质量完成。​</w:t>
      </w:r>
    </w:p>
    <w:p w14:paraId="5D04DC32" w14:textId="77777777" w:rsidR="007A198E" w:rsidRDefault="00000000">
      <w:r>
        <w:rPr>
          <w:rFonts w:hint="eastAsia"/>
        </w:rPr>
        <w:t>五、验收标准​</w:t>
      </w:r>
    </w:p>
    <w:p w14:paraId="7C846519" w14:textId="77777777" w:rsidR="007A198E" w:rsidRDefault="00000000">
      <w:pPr>
        <w:ind w:firstLineChars="200" w:firstLine="640"/>
      </w:pPr>
      <w:r>
        <w:rPr>
          <w:rFonts w:hint="eastAsia"/>
        </w:rPr>
        <w:t>数据准确性验收：资产分类字典需完全符合深圳市财务最新政策文件要求，不存在任何政策违背或分类逻辑错误。资产字典分类、固定资产卡片分类与新国标和财政系统完全一致，无分类偏差或遗漏情况。通过对资产数据账表的全面核对，确保数据准确无误，账实相符、账账相符，数据误差率为零。</w:t>
      </w:r>
    </w:p>
    <w:p w14:paraId="063A886D" w14:textId="77777777" w:rsidR="007A198E" w:rsidRDefault="00000000">
      <w:pPr>
        <w:ind w:firstLineChars="200" w:firstLine="640"/>
      </w:pPr>
      <w:r>
        <w:rPr>
          <w:rFonts w:hint="eastAsia"/>
        </w:rPr>
        <w:t>系统稳定性验收：系统切换完成后，进行为期</w:t>
      </w:r>
      <w:r>
        <w:rPr>
          <w:rFonts w:hint="eastAsia"/>
        </w:rPr>
        <w:t>30</w:t>
      </w:r>
      <w:r>
        <w:rPr>
          <w:rFonts w:hint="eastAsia"/>
        </w:rPr>
        <w:t>天的试运行监测。在试运行期间，系统应运行稳定，无死机、卡顿、数据丢失或错误显示等故障问题。各项功能响应正常，满足日常固定资产管理业务的操作需求，确保系统能够稳定支撑固定资产管理工作的持续开展。​</w:t>
      </w:r>
    </w:p>
    <w:p w14:paraId="6963F982" w14:textId="77777777" w:rsidR="007A198E" w:rsidRDefault="00000000">
      <w:r>
        <w:rPr>
          <w:rFonts w:hint="eastAsia"/>
        </w:rPr>
        <w:t>六、交付成果​</w:t>
      </w:r>
    </w:p>
    <w:p w14:paraId="3FC680F0" w14:textId="191BDE94" w:rsidR="007A198E" w:rsidRDefault="00000000" w:rsidP="004B3958">
      <w:pPr>
        <w:ind w:firstLineChars="200" w:firstLine="640"/>
        <w:rPr>
          <w:rFonts w:hint="eastAsia"/>
        </w:rPr>
      </w:pPr>
      <w:r>
        <w:rPr>
          <w:rFonts w:hint="eastAsia"/>
        </w:rPr>
        <w:t>固定资产系统资产分类调整相关的资产分类字典文档、资产字典分类核对记录、固定资产卡片梳理报告、系统测试报告及系统切换操作记录。​</w:t>
      </w:r>
    </w:p>
    <w:sectPr w:rsidR="007A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FangSong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141F21"/>
    <w:rsid w:val="004B3958"/>
    <w:rsid w:val="007A198E"/>
    <w:rsid w:val="00891F54"/>
    <w:rsid w:val="0803615C"/>
    <w:rsid w:val="22F237C1"/>
    <w:rsid w:val="29297297"/>
    <w:rsid w:val="32141F21"/>
    <w:rsid w:val="4C6A3A71"/>
    <w:rsid w:val="6B50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B7C35C6"/>
  <w15:docId w15:val="{25669525-EE8B-394F-8825-6B843C45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Shan^山</dc:creator>
  <cp:lastModifiedBy>TAAN ZAAK</cp:lastModifiedBy>
  <cp:revision>2</cp:revision>
  <dcterms:created xsi:type="dcterms:W3CDTF">2025-05-21T07:18:00Z</dcterms:created>
  <dcterms:modified xsi:type="dcterms:W3CDTF">2025-07-18T03:53:00Z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26ADBD71F36D4B8F88164BCCCCE15074_11</vt:lpwstr>
  </property>
  <property fmtid="{D5CDD505-2E9C-101B-9397-08002B2CF9AE}" pid="4" name="KSOTemplateDocerSaveRecord">
    <vt:lpwstr>eyJoZGlkIjoiZDkxZjZmYjU4MmNjNjU5ZTkwYjExZjBhN2Q2OWMzMmMiLCJ1c2VySWQiOiI0MDEyNjMyMzMifQ==</vt:lpwstr>
  </property>
</Properties>
</file>