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4672">
      <w:pPr>
        <w:widowControl/>
        <w:ind w:firstLine="3373" w:firstLineChars="12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深圳市宝安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区松岗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人民医院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调研停车场机械停车库升级改造服务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项目报价单</w:t>
      </w:r>
    </w:p>
    <w:p w14:paraId="0BE4374B"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</w:t>
      </w:r>
    </w:p>
    <w:tbl>
      <w:tblPr>
        <w:tblStyle w:val="5"/>
        <w:tblpPr w:leftFromText="180" w:rightFromText="180" w:vertAnchor="text" w:horzAnchor="page" w:tblpX="434" w:tblpY="48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9"/>
        <w:gridCol w:w="1142"/>
        <w:gridCol w:w="1315"/>
        <w:gridCol w:w="1500"/>
        <w:gridCol w:w="1419"/>
        <w:gridCol w:w="1166"/>
        <w:gridCol w:w="1119"/>
        <w:gridCol w:w="1292"/>
        <w:gridCol w:w="1004"/>
        <w:gridCol w:w="831"/>
        <w:gridCol w:w="912"/>
        <w:gridCol w:w="1892"/>
      </w:tblGrid>
      <w:tr w14:paraId="4C85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00" w:type="dxa"/>
            <w:vAlign w:val="center"/>
          </w:tcPr>
          <w:p w14:paraId="2D617B4F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1189" w:type="dxa"/>
            <w:vAlign w:val="center"/>
          </w:tcPr>
          <w:p w14:paraId="4CFAD9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142" w:type="dxa"/>
            <w:vAlign w:val="center"/>
          </w:tcPr>
          <w:p w14:paraId="4EF865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15" w:type="dxa"/>
            <w:vAlign w:val="center"/>
          </w:tcPr>
          <w:p w14:paraId="46FF0EE6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500" w:type="dxa"/>
            <w:vAlign w:val="center"/>
          </w:tcPr>
          <w:p w14:paraId="555DE22A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419" w:type="dxa"/>
            <w:vAlign w:val="center"/>
          </w:tcPr>
          <w:p w14:paraId="62BB3463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1166" w:type="dxa"/>
            <w:vAlign w:val="center"/>
          </w:tcPr>
          <w:p w14:paraId="58AC42B7"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vAlign w:val="center"/>
          </w:tcPr>
          <w:p w14:paraId="022E6C8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92" w:type="dxa"/>
            <w:vAlign w:val="center"/>
          </w:tcPr>
          <w:p w14:paraId="3F8601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1004" w:type="dxa"/>
            <w:vAlign w:val="center"/>
          </w:tcPr>
          <w:p w14:paraId="36609DF0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831" w:type="dxa"/>
            <w:vAlign w:val="center"/>
          </w:tcPr>
          <w:p w14:paraId="1E2821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12" w:type="dxa"/>
            <w:vAlign w:val="center"/>
          </w:tcPr>
          <w:p w14:paraId="29D9C449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92" w:type="dxa"/>
            <w:vAlign w:val="center"/>
          </w:tcPr>
          <w:p w14:paraId="1CAF6BDF"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2146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00" w:type="dxa"/>
            <w:vAlign w:val="center"/>
          </w:tcPr>
          <w:p w14:paraId="09F9B6CB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49EA0A1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544976C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30CE676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2FC9A49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96D7483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6B6AED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E88A26D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71FC5C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E38B189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1C82F6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EF762A4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49CD71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E85C897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56B10F09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0610015D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1E12E0BB"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全权代表签字：（盖章）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 w14:paraId="20834E54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0CAFB479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备注：1、报价以人民币为结算单位。</w:t>
      </w:r>
    </w:p>
    <w:p w14:paraId="7DDDE334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   2、此表在</w:t>
      </w:r>
      <w:r>
        <w:rPr>
          <w:rFonts w:hint="eastAsia" w:ascii="宋体" w:hAnsi="宋体" w:cs="Arial"/>
          <w:color w:val="0070C0"/>
          <w:kern w:val="0"/>
          <w:szCs w:val="21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</w:rPr>
        <w:t>，可自行制作。</w:t>
      </w:r>
      <w:bookmarkStart w:id="0" w:name="_GoBack"/>
      <w:bookmarkEnd w:id="0"/>
    </w:p>
    <w:p w14:paraId="6E2EF379"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C4D7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Dg2ZDhjNWVjZDYzYzFjNTc5MTQwNTU2NDIxZDkifQ=="/>
  </w:docVars>
  <w:rsids>
    <w:rsidRoot w:val="00E5103F"/>
    <w:rsid w:val="000221FC"/>
    <w:rsid w:val="00E5103F"/>
    <w:rsid w:val="012922E2"/>
    <w:rsid w:val="08305D8F"/>
    <w:rsid w:val="101411E1"/>
    <w:rsid w:val="22F9102D"/>
    <w:rsid w:val="2D3B1A15"/>
    <w:rsid w:val="31CA725E"/>
    <w:rsid w:val="31D53B0B"/>
    <w:rsid w:val="34157143"/>
    <w:rsid w:val="343F4659"/>
    <w:rsid w:val="39BE3A5B"/>
    <w:rsid w:val="3A05239E"/>
    <w:rsid w:val="48917548"/>
    <w:rsid w:val="52572784"/>
    <w:rsid w:val="548E0B30"/>
    <w:rsid w:val="5CA45FB2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259</Characters>
  <Lines>3</Lines>
  <Paragraphs>1</Paragraphs>
  <TotalTime>15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Darry Ring、温</cp:lastModifiedBy>
  <cp:lastPrinted>2023-10-12T02:00:00Z</cp:lastPrinted>
  <dcterms:modified xsi:type="dcterms:W3CDTF">2025-07-04T07:11:06Z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8AABB5C5DC6D4126BDC3D93E3ED12B84_13</vt:lpwstr>
  </property>
  <property fmtid="{D5CDD505-2E9C-101B-9397-08002B2CF9AE}" pid="4" name="KSOTemplateDocerSaveRecord">
    <vt:lpwstr>eyJoZGlkIjoiOTI2MmY0Mjc4NGI3MjI5OWU5YjJkMmI1MzAyYzMzZmQiLCJ1c2VySWQiOiIyMDA2NzA0ODIifQ==</vt:lpwstr>
  </property>
</Properties>
</file>