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6"/>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lang w:eastAsia="zh-CN"/>
        </w:rPr>
        <w:t>项目</w:t>
      </w:r>
      <w:r>
        <w:rPr>
          <w:rStyle w:val="18"/>
          <w:rFonts w:hint="eastAsia" w:ascii="宋体" w:hAnsi="宋体" w:eastAsia="宋体"/>
          <w:color w:val="000000"/>
          <w:szCs w:val="28"/>
        </w:rPr>
        <w:t>编号：</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b w:val="0"/>
          <w:bCs w:val="0"/>
          <w:color w:val="FF0000"/>
          <w:sz w:val="21"/>
          <w:szCs w:val="21"/>
          <w:u w:val="single"/>
          <w:lang w:val="en-US"/>
        </w:rPr>
        <w:t>（须与采购公告项目编号保持一致）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pPr>
        <w:widowControl/>
        <w:spacing w:line="360" w:lineRule="atLeast"/>
        <w:ind w:firstLine="970" w:firstLineChars="345"/>
        <w:rPr>
          <w:rStyle w:val="18"/>
          <w:rFonts w:hint="eastAsia" w:ascii="宋体" w:hAnsi="宋体" w:eastAsia="宋体"/>
          <w:color w:val="000000"/>
          <w:szCs w:val="28"/>
        </w:rPr>
      </w:pPr>
      <w:r>
        <w:rPr>
          <w:rStyle w:val="18"/>
          <w:rFonts w:hint="eastAsia" w:ascii="宋体" w:hAnsi="宋体" w:eastAsia="宋体"/>
          <w:color w:val="000000"/>
          <w:szCs w:val="28"/>
        </w:rPr>
        <w:t>项目名称：</w:t>
      </w:r>
      <w:r>
        <w:rPr>
          <w:rStyle w:val="18"/>
          <w:rFonts w:hint="eastAsia" w:ascii="宋体" w:hAnsi="宋体" w:eastAsia="宋体"/>
          <w:color w:val="000000"/>
          <w:szCs w:val="28"/>
          <w:u w:val="single"/>
        </w:rPr>
        <w:t xml:space="preserve">   </w:t>
      </w:r>
      <w:r>
        <w:rPr>
          <w:rStyle w:val="18"/>
          <w:rFonts w:hint="eastAsia"/>
          <w:b w:val="0"/>
          <w:bCs w:val="0"/>
          <w:color w:val="FF0000"/>
          <w:sz w:val="21"/>
          <w:szCs w:val="21"/>
          <w:u w:val="single"/>
          <w:lang w:val="en-US"/>
        </w:rPr>
        <w:t>（须与采购公告项目名称保持一致）</w:t>
      </w:r>
      <w:r>
        <w:rPr>
          <w:rStyle w:val="18"/>
          <w:rFonts w:hint="eastAsia"/>
          <w:color w:val="000000"/>
          <w:szCs w:val="28"/>
          <w:u w:val="single"/>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eastAsia="宋体"/>
          <w:color w:val="000000"/>
          <w:szCs w:val="28"/>
        </w:rPr>
        <w:t xml:space="preserve">                   </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 xml:space="preserve">           </w:t>
      </w:r>
    </w:p>
    <w:p>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投标单位：</w:t>
      </w:r>
      <w:r>
        <w:rPr>
          <w:rStyle w:val="18"/>
          <w:rFonts w:hint="eastAsia" w:ascii="宋体" w:hAnsi="宋体" w:eastAsia="宋体"/>
          <w:color w:val="000000"/>
          <w:szCs w:val="28"/>
          <w:u w:val="single"/>
        </w:rPr>
        <w:t xml:space="preserve"> </w:t>
      </w:r>
      <w:r>
        <w:rPr>
          <w:rStyle w:val="18"/>
          <w:rFonts w:hint="eastAsia" w:ascii="宋体" w:hAnsi="宋体" w:eastAsia="宋体" w:cstheme="minorBidi"/>
          <w:color w:val="000000"/>
          <w:szCs w:val="28"/>
          <w:u w:val="single"/>
        </w:rPr>
        <w:t xml:space="preserve">  </w:t>
      </w:r>
      <w:r>
        <w:rPr>
          <w:rStyle w:val="18"/>
          <w:rFonts w:hint="eastAsia" w:cstheme="minorBidi"/>
          <w:b w:val="0"/>
          <w:bCs w:val="0"/>
          <w:color w:val="FF0000"/>
          <w:sz w:val="21"/>
          <w:szCs w:val="21"/>
          <w:u w:val="single"/>
          <w:lang w:val="en-US"/>
        </w:rPr>
        <w:t>（注：须与单位公章保持一致）</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r>
        <w:rPr>
          <w:rStyle w:val="18"/>
          <w:rFonts w:hint="eastAsia" w:ascii="宋体" w:hAnsi="宋体" w:eastAsia="宋体"/>
          <w:color w:val="000000"/>
          <w:szCs w:val="28"/>
          <w:u w:val="single"/>
        </w:rPr>
        <w:t xml:space="preserve">    </w:t>
      </w:r>
    </w:p>
    <w:p>
      <w:pPr>
        <w:widowControl/>
        <w:spacing w:line="360" w:lineRule="atLeast"/>
        <w:ind w:firstLine="970" w:firstLineChars="345"/>
        <w:rPr>
          <w:rStyle w:val="18"/>
          <w:rFonts w:hint="default" w:ascii="宋体" w:hAnsi="宋体" w:eastAsia="宋体"/>
          <w:color w:val="000000"/>
          <w:szCs w:val="28"/>
          <w:lang w:val="en-US"/>
        </w:rPr>
      </w:pPr>
      <w:r>
        <w:rPr>
          <w:rStyle w:val="18"/>
          <w:rFonts w:hint="eastAsia" w:ascii="宋体" w:hAnsi="宋体" w:eastAsia="宋体"/>
          <w:color w:val="000000"/>
          <w:szCs w:val="28"/>
        </w:rPr>
        <w:t>联</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系</w:t>
      </w:r>
      <w:r>
        <w:rPr>
          <w:rStyle w:val="18"/>
          <w:rFonts w:hint="eastAsia" w:ascii="宋体" w:hAnsi="宋体" w:eastAsia="宋体"/>
          <w:color w:val="000000"/>
          <w:szCs w:val="28"/>
          <w:lang w:val="en-US"/>
        </w:rPr>
        <w:t xml:space="preserve"> </w:t>
      </w:r>
      <w:r>
        <w:rPr>
          <w:rStyle w:val="18"/>
          <w:rFonts w:hint="eastAsia" w:ascii="宋体" w:hAnsi="宋体" w:eastAsia="宋体"/>
          <w:color w:val="000000"/>
          <w:szCs w:val="28"/>
        </w:rPr>
        <w:t>人</w:t>
      </w:r>
      <w:r>
        <w:rPr>
          <w:rStyle w:val="18"/>
          <w:rFonts w:hint="eastAsia" w:ascii="宋体" w:hAnsi="宋体"/>
          <w:color w:val="000000"/>
          <w:szCs w:val="28"/>
        </w:rPr>
        <w:t>：</w:t>
      </w:r>
      <w:r>
        <w:rPr>
          <w:rStyle w:val="18"/>
          <w:rFonts w:hint="eastAsia" w:ascii="宋体" w:hAnsi="宋体" w:eastAsia="宋体"/>
          <w:color w:val="000000"/>
          <w:szCs w:val="28"/>
        </w:rPr>
        <w:t xml:space="preserve"> </w:t>
      </w:r>
      <w:r>
        <w:rPr>
          <w:rStyle w:val="18"/>
          <w:rFonts w:hint="eastAsia" w:ascii="宋体" w:hAnsi="宋体" w:eastAsia="宋体"/>
          <w:color w:val="000000"/>
          <w:szCs w:val="28"/>
          <w:u w:val="single"/>
        </w:rPr>
        <w:t xml:space="preserve">   </w:t>
      </w:r>
      <w:r>
        <w:rPr>
          <w:rStyle w:val="18"/>
          <w:rFonts w:hint="eastAsia" w:ascii="宋体" w:hAnsi="宋体" w:cstheme="minorBidi"/>
          <w:b w:val="0"/>
          <w:bCs w:val="0"/>
          <w:color w:val="FF0000"/>
          <w:sz w:val="21"/>
          <w:szCs w:val="21"/>
          <w:u w:val="single"/>
          <w:lang w:val="en-US"/>
        </w:rPr>
        <w:t>（法定代表</w:t>
      </w:r>
      <w:r>
        <w:rPr>
          <w:rStyle w:val="18"/>
          <w:rFonts w:hint="eastAsia" w:ascii="宋体" w:hAnsi="宋体"/>
          <w:b w:val="0"/>
          <w:bCs w:val="0"/>
          <w:color w:val="FF0000"/>
          <w:sz w:val="21"/>
          <w:szCs w:val="21"/>
          <w:u w:val="single"/>
          <w:lang w:val="en-US"/>
        </w:rPr>
        <w:t>人或</w:t>
      </w:r>
      <w:r>
        <w:rPr>
          <w:rStyle w:val="18"/>
          <w:rFonts w:hint="eastAsia" w:ascii="宋体" w:hAnsi="宋体"/>
          <w:b w:val="0"/>
          <w:bCs w:val="0"/>
          <w:color w:val="FF0000"/>
          <w:sz w:val="21"/>
          <w:szCs w:val="21"/>
          <w:u w:val="single"/>
          <w:lang w:val="en-US" w:eastAsia="zh-CN"/>
        </w:rPr>
        <w:t>投标授权代表人</w:t>
      </w:r>
      <w:r>
        <w:rPr>
          <w:rStyle w:val="18"/>
          <w:rFonts w:hint="eastAsia" w:ascii="宋体" w:hAnsi="宋体"/>
          <w:b w:val="0"/>
          <w:bCs w:val="0"/>
          <w:color w:val="FF0000"/>
          <w:sz w:val="21"/>
          <w:szCs w:val="21"/>
          <w:u w:val="single"/>
          <w:lang w:val="en-US"/>
        </w:rPr>
        <w:t>）</w:t>
      </w:r>
      <w:r>
        <w:rPr>
          <w:rStyle w:val="18"/>
          <w:rFonts w:hint="eastAsia" w:ascii="宋体" w:hAnsi="宋体" w:eastAsia="宋体"/>
          <w:color w:val="000000"/>
          <w:szCs w:val="28"/>
          <w:u w:val="single"/>
        </w:rPr>
        <w:t xml:space="preserve">            </w:t>
      </w:r>
      <w:r>
        <w:rPr>
          <w:rStyle w:val="18"/>
          <w:rFonts w:hint="eastAsia" w:ascii="宋体" w:hAnsi="宋体"/>
          <w:color w:val="000000"/>
          <w:szCs w:val="28"/>
          <w:u w:val="single"/>
          <w:lang w:val="en-US"/>
        </w:rPr>
        <w:t xml:space="preserve"> </w:t>
      </w:r>
    </w:p>
    <w:p>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联系电话：</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（手机）</w:t>
      </w:r>
      <w:r>
        <w:rPr>
          <w:rStyle w:val="18"/>
          <w:rFonts w:hint="eastAsia" w:ascii="宋体" w:hAnsi="宋体" w:eastAsia="宋体"/>
          <w:color w:val="000000"/>
          <w:szCs w:val="28"/>
          <w:u w:val="single"/>
        </w:rPr>
        <w:t xml:space="preserve">            </w:t>
      </w:r>
      <w:r>
        <w:rPr>
          <w:rStyle w:val="18"/>
          <w:rFonts w:hint="eastAsia" w:ascii="宋体" w:hAnsi="宋体" w:eastAsia="宋体"/>
          <w:b w:val="0"/>
          <w:color w:val="000000"/>
          <w:sz w:val="18"/>
          <w:szCs w:val="18"/>
        </w:rPr>
        <w:t>（办公）</w:t>
      </w:r>
    </w:p>
    <w:p>
      <w:pPr>
        <w:widowControl/>
        <w:spacing w:line="360" w:lineRule="atLeast"/>
        <w:ind w:firstLine="970" w:firstLineChars="345"/>
        <w:rPr>
          <w:rStyle w:val="18"/>
          <w:rFonts w:ascii="宋体" w:hAnsi="宋体" w:eastAsia="宋体"/>
          <w:color w:val="000000"/>
          <w:szCs w:val="28"/>
          <w:u w:val="single"/>
        </w:rPr>
      </w:pPr>
      <w:r>
        <w:rPr>
          <w:rStyle w:val="18"/>
          <w:rFonts w:hint="eastAsia" w:ascii="宋体" w:hAnsi="宋体" w:eastAsia="宋体"/>
          <w:color w:val="000000"/>
          <w:szCs w:val="28"/>
        </w:rPr>
        <w:t>地址：</w:t>
      </w:r>
      <w:r>
        <w:rPr>
          <w:rStyle w:val="18"/>
          <w:rFonts w:hint="eastAsia" w:ascii="宋体" w:hAnsi="宋体" w:eastAsia="宋体"/>
          <w:color w:val="000000"/>
          <w:szCs w:val="28"/>
          <w:u w:val="single"/>
        </w:rPr>
        <w:t xml:space="preserve">                                          </w:t>
      </w:r>
    </w:p>
    <w:p>
      <w:pPr>
        <w:widowControl/>
        <w:spacing w:line="360" w:lineRule="atLeast"/>
        <w:ind w:firstLine="970" w:firstLineChars="345"/>
        <w:rPr>
          <w:rStyle w:val="18"/>
          <w:rFonts w:ascii="宋体" w:hAnsi="宋体" w:eastAsia="宋体"/>
          <w:color w:val="000000"/>
          <w:szCs w:val="28"/>
        </w:rPr>
      </w:pPr>
      <w:r>
        <w:rPr>
          <w:rStyle w:val="18"/>
          <w:rFonts w:hint="eastAsia" w:ascii="宋体" w:hAnsi="宋体" w:eastAsia="宋体"/>
          <w:color w:val="000000"/>
          <w:szCs w:val="28"/>
          <w:highlight w:val="none"/>
        </w:rPr>
        <w:t>日期：</w:t>
      </w:r>
      <w:r>
        <w:rPr>
          <w:rStyle w:val="18"/>
          <w:rFonts w:hint="eastAsia" w:ascii="宋体" w:hAnsi="宋体"/>
          <w:color w:val="000000"/>
          <w:szCs w:val="28"/>
          <w:highlight w:val="none"/>
          <w:lang w:val="en-US"/>
        </w:rPr>
        <w:t xml:space="preserve"> </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年</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月</w:t>
      </w:r>
      <w:r>
        <w:rPr>
          <w:rStyle w:val="18"/>
          <w:rFonts w:hint="eastAsia" w:ascii="宋体" w:hAnsi="宋体" w:eastAsia="宋体"/>
          <w:color w:val="000000"/>
          <w:szCs w:val="28"/>
          <w:highlight w:val="none"/>
          <w:u w:val="single"/>
        </w:rPr>
        <w:t xml:space="preserve">    </w:t>
      </w:r>
      <w:r>
        <w:rPr>
          <w:rStyle w:val="18"/>
          <w:rFonts w:ascii="宋体" w:hAnsi="宋体" w:eastAsia="宋体"/>
          <w:color w:val="000000"/>
          <w:szCs w:val="28"/>
          <w:highlight w:val="none"/>
        </w:rPr>
        <w:t>日</w:t>
      </w:r>
      <w:r>
        <w:rPr>
          <w:rStyle w:val="18"/>
          <w:rFonts w:hint="eastAsia" w:ascii="宋体" w:hAnsi="宋体" w:eastAsia="宋体"/>
          <w:color w:val="000000"/>
          <w:szCs w:val="28"/>
          <w:highlight w:val="none"/>
        </w:rPr>
        <w:t xml:space="preserve">              </w:t>
      </w:r>
      <w:r>
        <w:rPr>
          <w:rStyle w:val="18"/>
          <w:rFonts w:hint="eastAsia" w:ascii="宋体" w:hAnsi="宋体" w:eastAsia="宋体"/>
          <w:color w:val="000000"/>
          <w:szCs w:val="28"/>
        </w:rPr>
        <w:t xml:space="preserve">                             </w:t>
      </w:r>
    </w:p>
    <w:p>
      <w:pPr>
        <w:widowControl/>
        <w:jc w:val="left"/>
        <w:rPr>
          <w:rStyle w:val="18"/>
          <w:rFonts w:hint="eastAsia" w:ascii="宋体" w:hAnsi="宋体" w:cstheme="minorBidi"/>
          <w:b/>
          <w:bCs/>
          <w:color w:val="FF0000"/>
          <w:sz w:val="24"/>
          <w:szCs w:val="24"/>
        </w:rPr>
      </w:pPr>
      <w:r>
        <w:rPr>
          <w:rStyle w:val="18"/>
          <w:rFonts w:hint="eastAsia" w:ascii="宋体" w:hAnsi="宋体" w:eastAsia="宋体"/>
          <w:color w:val="000000"/>
          <w:szCs w:val="28"/>
        </w:rPr>
        <w:t xml:space="preserve">                                       </w:t>
      </w:r>
    </w:p>
    <w:p>
      <w:pPr>
        <w:widowControl/>
        <w:numPr>
          <w:ilvl w:val="0"/>
          <w:numId w:val="0"/>
        </w:numPr>
        <w:spacing w:line="400" w:lineRule="exact"/>
        <w:rPr>
          <w:rStyle w:val="18"/>
          <w:rFonts w:hint="eastAsia" w:ascii="宋体" w:hAnsi="宋体" w:eastAsia="宋体"/>
          <w:color w:val="000000"/>
          <w:szCs w:val="28"/>
          <w:highlight w:val="none"/>
        </w:rPr>
      </w:pPr>
      <w:r>
        <w:rPr>
          <w:rStyle w:val="18"/>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20"/>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widowControl/>
        <w:jc w:val="left"/>
        <w:rPr>
          <w:rFonts w:hint="eastAsia" w:ascii="宋体" w:hAnsi="宋体" w:cs="宋体"/>
          <w:b/>
          <w:bCs w:val="0"/>
          <w:color w:val="FF0000"/>
          <w:kern w:val="0"/>
          <w:szCs w:val="21"/>
          <w:highlight w:val="yellow"/>
          <w:lang w:val="en-US" w:eastAsia="zh-CN"/>
        </w:rPr>
      </w:pPr>
    </w:p>
    <w:p>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pPr>
        <w:rPr>
          <w:rFonts w:hint="eastAsia" w:ascii="仿宋_GB2312" w:hAnsi="仿宋_GB2312" w:eastAsia="仿宋_GB2312" w:cs="仿宋_GB2312"/>
          <w:b/>
          <w:bCs/>
          <w:sz w:val="52"/>
          <w:szCs w:val="52"/>
        </w:rPr>
      </w:pPr>
      <w:r>
        <w:rPr>
          <w:rStyle w:val="18"/>
          <w:rFonts w:hint="eastAsia" w:ascii="宋体" w:hAnsi="宋体" w:cstheme="minorBidi"/>
          <w:b/>
          <w:bCs/>
          <w:color w:val="FF0000"/>
          <w:sz w:val="24"/>
          <w:szCs w:val="24"/>
        </w:rPr>
        <w:t>温馨提示：</w:t>
      </w:r>
      <w:r>
        <w:rPr>
          <w:rStyle w:val="18"/>
          <w:rFonts w:hint="eastAsia" w:ascii="宋体" w:hAnsi="宋体" w:cstheme="minorBidi"/>
          <w:b/>
          <w:bCs/>
          <w:color w:val="FF0000"/>
          <w:sz w:val="24"/>
          <w:szCs w:val="24"/>
          <w:lang w:eastAsia="zh-CN"/>
        </w:rPr>
        <w:t>建议资料使用彩色复印件或原件彩色扫描件，</w:t>
      </w:r>
      <w:r>
        <w:rPr>
          <w:rStyle w:val="18"/>
          <w:rFonts w:hint="eastAsia" w:ascii="宋体" w:hAnsi="宋体" w:cstheme="minorBidi"/>
          <w:b/>
          <w:bCs/>
          <w:color w:val="FF0000"/>
          <w:sz w:val="24"/>
          <w:szCs w:val="24"/>
        </w:rPr>
        <w:t>资料未盖公章、未正确签署、缺项、漏项、截图、扫描件模糊、资料不齐全等未按要求提供的均视为无效报名。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spacing w:line="480" w:lineRule="auto"/>
        <w:jc w:val="center"/>
        <w:rPr>
          <w:rFonts w:hint="eastAsia" w:ascii="仿宋_GB2312" w:hAnsi="仿宋_GB2312" w:eastAsia="仿宋_GB2312" w:cs="仿宋_GB2312"/>
          <w:b/>
          <w:bCs/>
          <w:sz w:val="52"/>
          <w:szCs w:val="52"/>
        </w:rPr>
      </w:pPr>
    </w:p>
    <w:p>
      <w:pPr>
        <w:jc w:val="center"/>
        <w:rPr>
          <w:rFonts w:hint="eastAsia" w:ascii="宋体" w:hAnsi="宋体" w:eastAsia="黑体"/>
          <w:b/>
          <w:bCs/>
          <w:color w:val="auto"/>
          <w:kern w:val="44"/>
          <w:sz w:val="44"/>
          <w:szCs w:val="44"/>
          <w:highlight w:val="none"/>
        </w:rPr>
      </w:pPr>
      <w:r>
        <w:rPr>
          <w:rFonts w:hint="eastAsia" w:ascii="宋体" w:hAnsi="宋体" w:eastAsia="黑体"/>
          <w:b/>
          <w:bCs/>
          <w:color w:val="auto"/>
          <w:kern w:val="44"/>
          <w:sz w:val="44"/>
          <w:szCs w:val="44"/>
          <w:highlight w:val="none"/>
          <w:lang w:eastAsia="zh-CN"/>
        </w:rPr>
        <w:t>特别</w:t>
      </w:r>
      <w:r>
        <w:rPr>
          <w:rFonts w:hint="eastAsia" w:ascii="宋体" w:hAnsi="宋体" w:eastAsia="黑体"/>
          <w:b/>
          <w:bCs/>
          <w:color w:val="auto"/>
          <w:kern w:val="44"/>
          <w:sz w:val="44"/>
          <w:szCs w:val="44"/>
          <w:highlight w:val="none"/>
        </w:rPr>
        <w:t>警示条款</w:t>
      </w:r>
    </w:p>
    <w:p>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参与本项目公开招标的供应商应认真阅读以下特别警示条款，不得存在以下所列禁止情形，一旦发现，将被处以记入供应商诚信档案、罚款、取消参与政府采购资格、吊销营业执照等处罚；构成犯罪的，依法追究刑事责任。</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序号</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30"/>
                <w:szCs w:val="30"/>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8"/>
                <w:szCs w:val="28"/>
                <w:highlight w:val="none"/>
                <w:lang w:val="en-US" w:eastAsia="zh-CN"/>
              </w:rPr>
              <w:t>同一人、属同一单位或者在同一单位缴纳社会保险</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8"/>
                <w:szCs w:val="28"/>
                <w:highlight w:val="none"/>
                <w:lang w:val="en-US" w:eastAsia="zh-CN"/>
              </w:rPr>
              <w:t>同一人或直接控股、管理关系</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与其他投标供应商的投标文件或部分投标文件</w:t>
            </w:r>
            <w:r>
              <w:rPr>
                <w:rFonts w:hint="eastAsia" w:ascii="仿宋_GB2312" w:hAnsi="仿宋_GB2312" w:eastAsia="仿宋_GB2312" w:cs="仿宋_GB2312"/>
                <w:b/>
                <w:bCs/>
                <w:color w:val="auto"/>
                <w:sz w:val="28"/>
                <w:szCs w:val="28"/>
                <w:highlight w:val="none"/>
                <w:lang w:val="en-US" w:eastAsia="zh-CN"/>
              </w:rPr>
              <w:t>相互混装或存在非正常一致</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与其他投标供应商的投标文件由</w:t>
            </w:r>
            <w:r>
              <w:rPr>
                <w:rFonts w:hint="eastAsia" w:ascii="仿宋_GB2312" w:hAnsi="仿宋_GB2312" w:eastAsia="仿宋_GB2312" w:cs="仿宋_GB2312"/>
                <w:b/>
                <w:bCs/>
                <w:color w:val="auto"/>
                <w:sz w:val="28"/>
                <w:szCs w:val="28"/>
                <w:highlight w:val="none"/>
                <w:lang w:val="en-US" w:eastAsia="zh-CN"/>
              </w:rPr>
              <w:t>同一单位或者同一人编制</w:t>
            </w:r>
            <w:r>
              <w:rPr>
                <w:rFonts w:hint="eastAsia" w:ascii="仿宋_GB2312" w:hAnsi="仿宋_GB2312" w:eastAsia="仿宋_GB2312" w:cs="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5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454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未经出具机构核实</w:t>
            </w:r>
            <w:r>
              <w:rPr>
                <w:rFonts w:hint="eastAsia" w:ascii="仿宋_GB2312" w:hAnsi="仿宋_GB2312" w:eastAsia="仿宋_GB2312" w:cs="仿宋_GB2312"/>
                <w:color w:val="auto"/>
                <w:sz w:val="28"/>
                <w:szCs w:val="28"/>
                <w:highlight w:val="none"/>
                <w:lang w:val="en-US" w:eastAsia="zh-CN"/>
              </w:rPr>
              <w:t>的虚假的检验检测报告、业绩材料、社保缴纳证明、学历学位证书、职称认证证书等材料。</w:t>
            </w:r>
          </w:p>
        </w:tc>
      </w:tr>
    </w:tbl>
    <w:p>
      <w:pPr>
        <w:rPr>
          <w:rFonts w:hint="eastAsia" w:ascii="宋体" w:hAnsi="宋体"/>
          <w:b/>
          <w:color w:val="auto"/>
          <w:sz w:val="44"/>
          <w:szCs w:val="44"/>
          <w:highlight w:val="none"/>
        </w:rPr>
      </w:pPr>
    </w:p>
    <w:p>
      <w:pPr>
        <w:widowControl/>
        <w:spacing w:line="360" w:lineRule="atLeast"/>
        <w:jc w:val="both"/>
        <w:rPr>
          <w:rStyle w:val="18"/>
          <w:rFonts w:hint="eastAsia"/>
          <w:color w:val="000000"/>
          <w:sz w:val="36"/>
          <w:szCs w:val="36"/>
          <w:lang w:eastAsia="zh-CN"/>
        </w:rPr>
      </w:pPr>
    </w:p>
    <w:p>
      <w:pPr>
        <w:widowControl/>
        <w:spacing w:line="360" w:lineRule="atLeast"/>
        <w:jc w:val="both"/>
        <w:rPr>
          <w:rStyle w:val="18"/>
          <w:rFonts w:hint="eastAsia"/>
          <w:color w:val="000000"/>
          <w:sz w:val="36"/>
          <w:szCs w:val="36"/>
          <w:lang w:eastAsia="zh-CN"/>
        </w:rPr>
      </w:pPr>
    </w:p>
    <w:p>
      <w:pPr>
        <w:widowControl/>
        <w:spacing w:line="360" w:lineRule="atLeast"/>
        <w:jc w:val="both"/>
        <w:rPr>
          <w:rStyle w:val="18"/>
          <w:rFonts w:hint="eastAsia"/>
          <w:color w:val="000000"/>
          <w:sz w:val="36"/>
          <w:szCs w:val="36"/>
          <w:lang w:eastAsia="zh-CN"/>
        </w:rPr>
      </w:pPr>
    </w:p>
    <w:p>
      <w:pPr>
        <w:widowControl/>
        <w:spacing w:line="360" w:lineRule="atLeast"/>
        <w:jc w:val="both"/>
        <w:rPr>
          <w:rStyle w:val="18"/>
          <w:rFonts w:hint="eastAsia"/>
          <w:color w:val="000000"/>
          <w:sz w:val="36"/>
          <w:szCs w:val="36"/>
          <w:lang w:eastAsia="zh-CN"/>
        </w:rPr>
      </w:pPr>
    </w:p>
    <w:p>
      <w:pPr>
        <w:widowControl/>
        <w:spacing w:line="360" w:lineRule="atLeast"/>
        <w:jc w:val="both"/>
        <w:rPr>
          <w:rStyle w:val="18"/>
          <w:rFonts w:hint="eastAsia"/>
          <w:color w:val="000000"/>
          <w:sz w:val="36"/>
          <w:szCs w:val="36"/>
          <w:lang w:eastAsia="zh-CN"/>
        </w:rPr>
      </w:pPr>
    </w:p>
    <w:p>
      <w:pPr>
        <w:widowControl/>
        <w:spacing w:line="360" w:lineRule="atLeast"/>
        <w:jc w:val="both"/>
        <w:rPr>
          <w:rStyle w:val="18"/>
          <w:rFonts w:hint="eastAsia"/>
          <w:color w:val="000000"/>
          <w:sz w:val="36"/>
          <w:szCs w:val="36"/>
          <w:lang w:eastAsia="zh-CN"/>
        </w:rPr>
      </w:pPr>
    </w:p>
    <w:p>
      <w:pPr>
        <w:widowControl/>
        <w:spacing w:line="360" w:lineRule="atLeast"/>
        <w:jc w:val="both"/>
        <w:rPr>
          <w:rStyle w:val="18"/>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8"/>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7"/>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pStyle w:val="17"/>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4、供应商基本情况表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w:t>
      </w:r>
      <w:r>
        <w:rPr>
          <w:rFonts w:hint="eastAsia" w:ascii="宋体" w:hAnsi="宋体" w:cs="宋体"/>
          <w:bCs/>
          <w:color w:val="FF0000"/>
          <w:kern w:val="0"/>
          <w:sz w:val="18"/>
          <w:szCs w:val="18"/>
          <w:highlight w:val="none"/>
          <w:lang w:eastAsia="zh-CN"/>
        </w:rPr>
        <w:t>以致</w:t>
      </w:r>
      <w:r>
        <w:rPr>
          <w:rFonts w:hint="eastAsia" w:ascii="宋体" w:hAnsi="宋体" w:cs="宋体"/>
          <w:bCs/>
          <w:color w:val="FF0000"/>
          <w:kern w:val="0"/>
          <w:sz w:val="18"/>
          <w:szCs w:val="18"/>
          <w:highlight w:val="none"/>
        </w:rPr>
        <w:t>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9"/>
        <w:spacing w:line="240" w:lineRule="auto"/>
        <w:jc w:val="left"/>
        <w:rPr>
          <w:rFonts w:hint="eastAsia" w:ascii="宋体" w:hAnsi="宋体" w:eastAsia="宋体" w:cs="Arial"/>
          <w:color w:val="FF0000"/>
          <w:kern w:val="0"/>
          <w:szCs w:val="21"/>
        </w:rPr>
      </w:pPr>
      <w:r>
        <w:rPr>
          <w:rFonts w:hint="eastAsia" w:ascii="宋体" w:hAnsi="宋体" w:eastAsia="宋体" w:cs="Arial"/>
          <w:color w:val="FF0000"/>
          <w:kern w:val="0"/>
          <w:szCs w:val="21"/>
        </w:rPr>
        <w:t>投标人</w:t>
      </w:r>
      <w:r>
        <w:rPr>
          <w:rFonts w:hint="eastAsia" w:ascii="宋体" w:hAnsi="宋体" w:eastAsia="宋体" w:cs="Arial"/>
          <w:color w:val="FF0000"/>
          <w:kern w:val="0"/>
          <w:szCs w:val="21"/>
          <w:lang w:eastAsia="zh-CN"/>
        </w:rPr>
        <w:t>须</w:t>
      </w:r>
      <w:r>
        <w:rPr>
          <w:rFonts w:hint="eastAsia" w:ascii="宋体" w:hAnsi="宋体" w:eastAsia="宋体" w:cs="Arial"/>
          <w:color w:val="FF0000"/>
          <w:kern w:val="0"/>
          <w:szCs w:val="21"/>
        </w:rPr>
        <w:t>提供在中华人民共和国境内注册的法人或其他组织的</w:t>
      </w:r>
      <w:r>
        <w:rPr>
          <w:rFonts w:hint="eastAsia" w:ascii="宋体" w:hAnsi="宋体" w:eastAsia="宋体" w:cs="Arial"/>
          <w:color w:val="FF0000"/>
          <w:kern w:val="0"/>
          <w:szCs w:val="21"/>
          <w:highlight w:val="yellow"/>
        </w:rPr>
        <w:t>营业执照或事业单位法人证书或社会团体法人登记证书</w:t>
      </w:r>
      <w:r>
        <w:rPr>
          <w:rFonts w:hint="eastAsia" w:ascii="宋体" w:hAnsi="宋体" w:eastAsia="宋体" w:cs="Arial"/>
          <w:color w:val="FF0000"/>
          <w:kern w:val="0"/>
          <w:szCs w:val="21"/>
        </w:rPr>
        <w:t>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center"/>
        <w:rPr>
          <w:rFonts w:hint="eastAsia" w:ascii="宋体" w:hAnsi="宋体"/>
          <w:b/>
          <w:bCs/>
          <w:szCs w:val="21"/>
        </w:rPr>
      </w:pPr>
    </w:p>
    <w:p>
      <w:pPr>
        <w:spacing w:after="60"/>
        <w:jc w:val="both"/>
        <w:rPr>
          <w:rFonts w:hint="eastAsia" w:ascii="宋体" w:hAnsi="宋体" w:cs="Times New Roman"/>
          <w:b/>
          <w:bCs/>
          <w:szCs w:val="21"/>
          <w:lang w:val="en-US" w:eastAsia="zh-CN"/>
        </w:rPr>
      </w:pPr>
    </w:p>
    <w:p>
      <w:pPr>
        <w:pStyle w:val="2"/>
        <w:rPr>
          <w:rFonts w:hint="eastAsia"/>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7"/>
        <w:rPr>
          <w:rFonts w:hint="eastAsia" w:ascii="宋体" w:hAnsi="宋体"/>
          <w:lang w:val="en-US" w:eastAsia="zh-CN"/>
        </w:rPr>
      </w:pPr>
      <w:r>
        <w:rPr>
          <w:rFonts w:hint="eastAsia" w:ascii="宋体" w:hAnsi="宋体"/>
          <w:lang w:val="en-US" w:eastAsia="zh-CN"/>
        </w:rPr>
        <w:t xml:space="preserve"> </w:t>
      </w:r>
    </w:p>
    <w:p>
      <w:pPr>
        <w:pStyle w:val="17"/>
        <w:rPr>
          <w:rFonts w:hint="eastAsia" w:ascii="宋体" w:hAnsi="宋体"/>
          <w:lang w:val="en-US" w:eastAsia="zh-CN"/>
        </w:rPr>
      </w:pPr>
    </w:p>
    <w:p>
      <w:pPr>
        <w:pStyle w:val="17"/>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9"/>
        <w:rPr>
          <w:rStyle w:val="18"/>
          <w:rFonts w:hint="default"/>
          <w:color w:val="000000"/>
          <w:szCs w:val="28"/>
          <w:lang w:val="en-US" w:eastAsia="zh-CN"/>
        </w:rPr>
      </w:pPr>
    </w:p>
    <w:p>
      <w:pPr>
        <w:pStyle w:val="9"/>
        <w:rPr>
          <w:rStyle w:val="18"/>
          <w:color w:val="000000"/>
          <w:szCs w:val="28"/>
        </w:rPr>
      </w:pPr>
    </w:p>
    <w:p>
      <w:pPr>
        <w:pStyle w:val="9"/>
        <w:rPr>
          <w:rStyle w:val="18"/>
          <w:color w:val="000000"/>
          <w:szCs w:val="28"/>
        </w:rPr>
      </w:pPr>
    </w:p>
    <w:p>
      <w:pPr>
        <w:pStyle w:val="9"/>
        <w:rPr>
          <w:rStyle w:val="18"/>
          <w:color w:val="000000"/>
          <w:szCs w:val="28"/>
        </w:rPr>
      </w:pPr>
    </w:p>
    <w:p>
      <w:pPr>
        <w:pStyle w:val="9"/>
        <w:rPr>
          <w:rStyle w:val="18"/>
          <w:color w:val="000000"/>
          <w:szCs w:val="28"/>
        </w:rPr>
      </w:pPr>
    </w:p>
    <w:p>
      <w:pPr>
        <w:spacing w:after="60"/>
        <w:rPr>
          <w:rFonts w:ascii="宋体" w:hAnsi="宋体"/>
          <w:b/>
          <w:bCs/>
          <w:szCs w:val="21"/>
        </w:rPr>
      </w:pPr>
    </w:p>
    <w:p>
      <w:pPr>
        <w:pStyle w:val="17"/>
        <w:rPr>
          <w:rFonts w:ascii="宋体" w:hAnsi="宋体"/>
          <w:b/>
          <w:bCs/>
          <w:szCs w:val="21"/>
        </w:rPr>
      </w:pPr>
    </w:p>
    <w:p>
      <w:pPr>
        <w:pStyle w:val="17"/>
        <w:rPr>
          <w:rFonts w:ascii="宋体" w:hAnsi="宋体"/>
          <w:b/>
          <w:bCs/>
          <w:szCs w:val="21"/>
        </w:rPr>
      </w:pPr>
    </w:p>
    <w:p>
      <w:pPr>
        <w:pStyle w:val="17"/>
        <w:rPr>
          <w:rFonts w:ascii="宋体" w:hAnsi="宋体"/>
          <w:b/>
          <w:bCs/>
          <w:szCs w:val="21"/>
        </w:rPr>
      </w:pPr>
    </w:p>
    <w:p>
      <w:pPr>
        <w:pStyle w:val="17"/>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w:t>
      </w:r>
      <w:r>
        <w:rPr>
          <w:rFonts w:hint="eastAsia" w:ascii="Arial" w:hAnsi="Arial"/>
          <w:szCs w:val="21"/>
          <w:lang w:eastAsia="zh-CN"/>
        </w:rPr>
        <w:t>：</w:t>
      </w:r>
      <w:r>
        <w:rPr>
          <w:rFonts w:hint="eastAsia" w:ascii="Arial" w:hAnsi="Arial"/>
          <w:szCs w:val="21"/>
        </w:rPr>
        <w:t>我</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法定代表人姓名</w:t>
      </w:r>
      <w:r>
        <w:rPr>
          <w:rFonts w:hint="eastAsia" w:ascii="Arial" w:hAnsi="Arial" w:cs="Times New Roman"/>
          <w:szCs w:val="21"/>
          <w:lang w:eastAsia="zh-CN"/>
        </w:rPr>
        <w:t>）</w:t>
      </w:r>
      <w:r>
        <w:rPr>
          <w:rFonts w:hint="eastAsia" w:ascii="Arial" w:hAnsi="Arial" w:cs="Times New Roman"/>
          <w:szCs w:val="21"/>
        </w:rPr>
        <w:t>系</w:t>
      </w:r>
      <w:r>
        <w:rPr>
          <w:rFonts w:ascii="Arial" w:hAnsi="Arial"/>
          <w:szCs w:val="21"/>
          <w:u w:val="single"/>
        </w:rPr>
        <w:t xml:space="preserve">             </w:t>
      </w:r>
      <w:r>
        <w:rPr>
          <w:rFonts w:hint="eastAsia" w:ascii="Arial" w:hAnsi="Arial"/>
          <w:szCs w:val="21"/>
          <w:u w:val="single"/>
          <w:lang w:eastAsia="zh-CN"/>
        </w:rPr>
        <w:t>（</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cs="Times New Roman"/>
          <w:szCs w:val="21"/>
          <w:lang w:eastAsia="zh-CN"/>
        </w:rPr>
        <w:t>）</w:t>
      </w:r>
      <w:r>
        <w:rPr>
          <w:rFonts w:hint="eastAsia" w:ascii="Arial" w:hAnsi="Arial"/>
          <w:szCs w:val="21"/>
        </w:rPr>
        <w:t>的法定代表人</w:t>
      </w:r>
      <w:r>
        <w:rPr>
          <w:rFonts w:hint="eastAsia" w:ascii="Arial" w:hAnsi="Arial"/>
          <w:szCs w:val="21"/>
          <w:lang w:eastAsia="zh-CN"/>
        </w:rPr>
        <w:t>，</w:t>
      </w:r>
      <w:r>
        <w:rPr>
          <w:rFonts w:hint="eastAsia" w:ascii="Arial" w:hAnsi="Arial"/>
          <w:szCs w:val="21"/>
        </w:rPr>
        <w:t>现授权委托我公司的</w:t>
      </w:r>
      <w:r>
        <w:rPr>
          <w:rFonts w:ascii="Arial" w:hAnsi="Arial"/>
          <w:szCs w:val="21"/>
          <w:u w:val="single"/>
        </w:rPr>
        <w:t xml:space="preserve">            </w:t>
      </w:r>
      <w:r>
        <w:rPr>
          <w:rFonts w:hint="eastAsia" w:ascii="Arial" w:hAnsi="Arial"/>
          <w:szCs w:val="21"/>
          <w:u w:val="single"/>
          <w:lang w:eastAsia="zh-CN"/>
        </w:rPr>
        <w:t>（</w:t>
      </w:r>
      <w:r>
        <w:rPr>
          <w:rFonts w:hint="eastAsia" w:ascii="Arial" w:hAnsi="Arial"/>
          <w:szCs w:val="21"/>
        </w:rPr>
        <w:t>姓名</w:t>
      </w:r>
      <w:r>
        <w:rPr>
          <w:rFonts w:hint="eastAsia" w:ascii="Arial" w:hAnsi="Arial"/>
          <w:szCs w:val="21"/>
          <w:lang w:eastAsia="zh-CN"/>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hint="eastAsia" w:ascii="Arial" w:hAnsi="Arial"/>
          <w:szCs w:val="21"/>
          <w:lang w:eastAsia="zh-CN"/>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hint="eastAsia" w:ascii="Arial" w:hAnsi="Arial"/>
          <w:szCs w:val="21"/>
          <w:lang w:eastAsia="zh-CN"/>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宋体" w:hAnsi="宋体" w:cs="宋体"/>
          <w:szCs w:val="21"/>
          <w:highlight w:val="none"/>
          <w:lang w:val="en-US" w:eastAsia="zh-CN"/>
        </w:rPr>
        <w:t>：</w:t>
      </w:r>
      <w:r>
        <w:rPr>
          <w:rFonts w:ascii="Arial" w:hAnsi="Arial"/>
          <w:szCs w:val="21"/>
          <w:u w:val="single"/>
        </w:rPr>
        <w:t xml:space="preserve">                  </w:t>
      </w:r>
      <w:r>
        <w:rPr>
          <w:rFonts w:hint="eastAsia" w:ascii="Arial" w:hAnsi="Arial"/>
          <w:szCs w:val="21"/>
        </w:rPr>
        <w:t>性别</w:t>
      </w:r>
      <w:r>
        <w:rPr>
          <w:rFonts w:hint="eastAsia" w:ascii="Arial" w:hAnsi="Arial"/>
          <w:szCs w:val="21"/>
          <w:lang w:eastAsia="zh-CN"/>
        </w:rPr>
        <w:t>：</w:t>
      </w:r>
      <w:r>
        <w:rPr>
          <w:rFonts w:ascii="Arial" w:hAnsi="Arial"/>
          <w:szCs w:val="21"/>
          <w:u w:val="single"/>
        </w:rPr>
        <w:t xml:space="preserve">           </w:t>
      </w:r>
    </w:p>
    <w:p>
      <w:pPr>
        <w:spacing w:line="360" w:lineRule="auto"/>
        <w:ind w:left="3360" w:leftChars="1600"/>
        <w:rPr>
          <w:rFonts w:ascii="Arial" w:hAnsi="Arial"/>
          <w:szCs w:val="21"/>
        </w:rPr>
      </w:pPr>
      <w:r>
        <w:rPr>
          <w:rFonts w:hint="eastAsia"/>
        </w:rPr>
        <w:t>职务</w:t>
      </w:r>
      <w:r>
        <w:rPr>
          <w:rFonts w:hint="eastAsia"/>
          <w:lang w:eastAsia="zh-CN"/>
        </w:rPr>
        <w:t>：</w:t>
      </w:r>
      <w:r>
        <w:rPr>
          <w:rFonts w:ascii="Arial" w:hAnsi="Arial"/>
          <w:szCs w:val="21"/>
          <w:u w:val="single"/>
        </w:rPr>
        <w:t xml:space="preserve">                    </w:t>
      </w:r>
      <w:r>
        <w:rPr>
          <w:rFonts w:hint="eastAsia" w:ascii="Arial" w:hAnsi="Arial"/>
          <w:szCs w:val="21"/>
        </w:rPr>
        <w:t>联系电话</w:t>
      </w:r>
      <w:r>
        <w:rPr>
          <w:rFonts w:hint="eastAsia" w:ascii="Arial" w:hAnsi="Arial"/>
          <w:szCs w:val="21"/>
          <w:lang w:eastAsia="zh-CN"/>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hint="eastAsia" w:ascii="Arial" w:hAnsi="Arial"/>
          <w:b/>
          <w:bCs/>
          <w:szCs w:val="21"/>
          <w:lang w:eastAsia="zh-CN"/>
        </w:rPr>
        <w:t>：</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cs="Times New Roman"/>
          <w:color w:val="FF0000"/>
          <w:kern w:val="2"/>
          <w:sz w:val="21"/>
          <w:szCs w:val="21"/>
          <w:lang w:val="en-US" w:eastAsia="zh-CN" w:bidi="ar-SA"/>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8"/>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w:t>
      </w:r>
      <w:r>
        <w:rPr>
          <w:rFonts w:hint="eastAsia" w:ascii="宋体" w:hAnsi="宋体"/>
          <w:b/>
          <w:color w:val="FF0000"/>
          <w:szCs w:val="21"/>
          <w:lang w:eastAsia="zh-CN"/>
        </w:rPr>
        <w:t>（</w:t>
      </w:r>
      <w:r>
        <w:rPr>
          <w:rFonts w:ascii="宋体" w:hAnsi="宋体"/>
          <w:b/>
          <w:color w:val="FF0000"/>
          <w:szCs w:val="21"/>
        </w:rPr>
        <w:t>港澳台居民可提供往来通行证</w:t>
      </w:r>
      <w:r>
        <w:rPr>
          <w:rFonts w:hint="eastAsia" w:ascii="宋体" w:hAnsi="宋体"/>
          <w:b/>
          <w:color w:val="FF0000"/>
          <w:szCs w:val="21"/>
          <w:lang w:eastAsia="zh-CN"/>
        </w:rPr>
        <w:t>），</w:t>
      </w:r>
      <w:r>
        <w:rPr>
          <w:rFonts w:ascii="宋体" w:hAnsi="宋体"/>
          <w:b/>
          <w:color w:val="FF0000"/>
          <w:szCs w:val="21"/>
        </w:rPr>
        <w:t>非中国国籍管辖范围的</w:t>
      </w:r>
      <w:r>
        <w:rPr>
          <w:rFonts w:hint="eastAsia" w:ascii="宋体" w:hAnsi="宋体"/>
          <w:b/>
          <w:color w:val="FF0000"/>
          <w:szCs w:val="21"/>
          <w:lang w:eastAsia="zh-CN"/>
        </w:rPr>
        <w:t>，</w:t>
      </w:r>
      <w:r>
        <w:rPr>
          <w:rFonts w:ascii="宋体" w:hAnsi="宋体"/>
          <w:b/>
          <w:color w:val="FF0000"/>
          <w:szCs w:val="21"/>
        </w:rPr>
        <w:t>可提供公安部门认可的身份证明材料</w:t>
      </w:r>
      <w:r>
        <w:rPr>
          <w:rFonts w:hint="eastAsia" w:ascii="宋体" w:hAnsi="宋体"/>
          <w:b/>
          <w:color w:val="FF0000"/>
          <w:szCs w:val="21"/>
          <w:lang w:eastAsia="zh-CN"/>
        </w:rPr>
        <w:t>，</w:t>
      </w:r>
      <w:r>
        <w:rPr>
          <w:rFonts w:ascii="宋体" w:hAnsi="宋体"/>
          <w:b/>
          <w:color w:val="FF0000"/>
          <w:szCs w:val="21"/>
        </w:rPr>
        <w:t>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r>
        <w:rPr>
          <w:rFonts w:hint="eastAsia" w:ascii="宋体" w:hAnsi="宋体"/>
          <w:color w:val="FF0000"/>
          <w:szCs w:val="21"/>
          <w:lang w:eastAsia="zh-CN"/>
        </w:rPr>
        <w:t>：</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hint="eastAsia" w:ascii="宋体" w:hAnsi="宋体"/>
          <w:color w:val="FF0000"/>
          <w:szCs w:val="21"/>
          <w:lang w:eastAsia="zh-CN"/>
        </w:rPr>
        <w:t>，只需填写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hint="eastAsia" w:ascii="宋体" w:hAnsi="宋体"/>
          <w:color w:val="FF0000"/>
          <w:szCs w:val="21"/>
          <w:lang w:eastAsia="zh-CN"/>
        </w:rPr>
        <w:t>，</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9"/>
        <w:jc w:val="center"/>
        <w:rPr>
          <w:rFonts w:hint="eastAsia" w:ascii="宋体" w:hAnsi="宋体"/>
          <w:b/>
          <w:bCs/>
          <w:szCs w:val="21"/>
        </w:rPr>
      </w:pPr>
    </w:p>
    <w:p>
      <w:pPr>
        <w:pStyle w:val="9"/>
        <w:jc w:val="center"/>
        <w:rPr>
          <w:rFonts w:hint="eastAsia" w:ascii="宋体" w:hAnsi="宋体"/>
          <w:b/>
          <w:bCs/>
          <w:szCs w:val="21"/>
        </w:rPr>
      </w:pPr>
    </w:p>
    <w:p>
      <w:pPr>
        <w:pStyle w:val="9"/>
        <w:jc w:val="both"/>
        <w:rPr>
          <w:rFonts w:hint="eastAsia" w:ascii="宋体" w:hAnsi="宋体"/>
          <w:b/>
          <w:bCs/>
          <w:szCs w:val="21"/>
          <w:lang w:val="en-US" w:eastAsia="zh-CN"/>
        </w:rPr>
      </w:pPr>
    </w:p>
    <w:p>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w:t>
      </w:r>
      <w:r>
        <w:rPr>
          <w:rFonts w:hint="eastAsia" w:ascii="宋体" w:hAnsi="宋体"/>
          <w:szCs w:val="21"/>
          <w:lang w:eastAsia="zh-CN"/>
        </w:rPr>
        <w:t>所做的</w:t>
      </w:r>
      <w:r>
        <w:rPr>
          <w:rFonts w:hint="eastAsia" w:ascii="宋体" w:hAnsi="宋体"/>
          <w:szCs w:val="21"/>
        </w:rPr>
        <w:t>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w:t>
      </w:r>
      <w:r>
        <w:rPr>
          <w:rFonts w:hint="eastAsia" w:ascii="宋体" w:hAnsi="宋体"/>
          <w:lang w:eastAsia="zh-CN"/>
        </w:rPr>
        <w:t>强制性产品</w:t>
      </w:r>
      <w:r>
        <w:rPr>
          <w:rFonts w:hint="eastAsia" w:ascii="宋体" w:hAnsi="宋体"/>
        </w:rPr>
        <w:t>，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numPr>
          <w:ilvl w:val="0"/>
          <w:numId w:val="0"/>
        </w:numPr>
        <w:spacing w:after="60"/>
        <w:ind w:left="420" w:leftChars="0"/>
        <w:jc w:val="center"/>
        <w:rPr>
          <w:rFonts w:hint="eastAsia" w:ascii="宋体" w:hAnsi="宋体" w:cs="Times New Roman"/>
          <w:b/>
          <w:bCs/>
          <w:szCs w:val="21"/>
          <w:lang w:val="en-US" w:eastAsia="zh-CN"/>
        </w:rPr>
      </w:pPr>
    </w:p>
    <w:p>
      <w:pPr>
        <w:numPr>
          <w:ilvl w:val="0"/>
          <w:numId w:val="0"/>
        </w:numPr>
        <w:spacing w:after="60"/>
        <w:ind w:left="420" w:leftChars="0"/>
        <w:jc w:val="center"/>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4.供应商基本情况</w:t>
      </w:r>
      <w:r>
        <w:rPr>
          <w:rFonts w:hint="eastAsia" w:ascii="宋体" w:hAnsi="宋体" w:eastAsia="宋体" w:cs="Times New Roman"/>
          <w:b/>
          <w:bCs/>
          <w:szCs w:val="21"/>
          <w:lang w:val="en-US" w:eastAsia="zh-CN"/>
        </w:rPr>
        <w:t>表</w:t>
      </w:r>
    </w:p>
    <w:p>
      <w:pPr>
        <w:numPr>
          <w:ilvl w:val="0"/>
          <w:numId w:val="0"/>
        </w:numPr>
        <w:spacing w:after="60"/>
        <w:jc w:val="both"/>
        <w:rPr>
          <w:rFonts w:hint="eastAsia" w:ascii="宋体" w:hAnsi="宋体" w:eastAsia="宋体" w:cs="Times New Roman"/>
          <w:b/>
          <w:bCs/>
          <w:szCs w:val="21"/>
          <w:lang w:val="en-US" w:eastAsia="zh-CN"/>
        </w:rPr>
      </w:pPr>
    </w:p>
    <w:tbl>
      <w:tblPr>
        <w:tblStyle w:val="25"/>
        <w:tblW w:w="89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16" w:type="dxa"/>
            <w:gridSpan w:val="2"/>
            <w:vAlign w:val="top"/>
          </w:tcPr>
          <w:p>
            <w:pPr>
              <w:pStyle w:val="24"/>
              <w:spacing w:before="180" w:line="203" w:lineRule="auto"/>
              <w:ind w:left="359"/>
              <w:rPr>
                <w:rFonts w:hint="eastAsia" w:ascii="宋体" w:hAnsi="宋体" w:eastAsia="宋体" w:cs="宋体"/>
                <w:color w:val="auto"/>
                <w:sz w:val="21"/>
                <w:szCs w:val="21"/>
              </w:rPr>
            </w:pPr>
            <w:r>
              <w:rPr>
                <w:rFonts w:hint="eastAsia" w:ascii="宋体" w:hAnsi="宋体" w:eastAsia="宋体" w:cs="宋体"/>
                <w:color w:val="auto"/>
                <w:spacing w:val="-4"/>
                <w:sz w:val="21"/>
                <w:szCs w:val="21"/>
              </w:rPr>
              <w:t>采购人</w:t>
            </w:r>
          </w:p>
        </w:tc>
        <w:tc>
          <w:tcPr>
            <w:tcW w:w="2551" w:type="dxa"/>
            <w:gridSpan w:val="2"/>
            <w:vAlign w:val="top"/>
          </w:tcPr>
          <w:p>
            <w:pPr>
              <w:rPr>
                <w:rFonts w:hint="eastAsia" w:ascii="宋体" w:hAnsi="宋体" w:eastAsia="宋体" w:cs="宋体"/>
                <w:color w:val="auto"/>
                <w:sz w:val="21"/>
                <w:szCs w:val="21"/>
              </w:rPr>
            </w:pPr>
          </w:p>
        </w:tc>
        <w:tc>
          <w:tcPr>
            <w:tcW w:w="1990" w:type="dxa"/>
            <w:gridSpan w:val="2"/>
            <w:vAlign w:val="top"/>
          </w:tcPr>
          <w:p>
            <w:pPr>
              <w:pStyle w:val="24"/>
              <w:spacing w:before="181" w:line="201" w:lineRule="auto"/>
              <w:ind w:left="527"/>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项目名称</w:t>
            </w:r>
          </w:p>
        </w:tc>
        <w:tc>
          <w:tcPr>
            <w:tcW w:w="2988" w:type="dxa"/>
            <w:gridSpan w:val="2"/>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416" w:type="dxa"/>
            <w:gridSpan w:val="2"/>
            <w:vAlign w:val="top"/>
          </w:tcPr>
          <w:p>
            <w:pPr>
              <w:pStyle w:val="24"/>
              <w:spacing w:before="40" w:line="191" w:lineRule="auto"/>
              <w:ind w:left="126" w:right="105" w:firstLine="111"/>
              <w:rPr>
                <w:rFonts w:hint="eastAsia" w:ascii="宋体" w:hAnsi="宋体" w:eastAsia="宋体" w:cs="宋体"/>
                <w:color w:val="auto"/>
                <w:sz w:val="21"/>
                <w:szCs w:val="21"/>
              </w:rPr>
            </w:pPr>
            <w:r>
              <w:rPr>
                <w:rFonts w:hint="eastAsia" w:ascii="宋体" w:hAnsi="宋体" w:eastAsia="宋体" w:cs="宋体"/>
                <w:color w:val="auto"/>
                <w:spacing w:val="-4"/>
                <w:sz w:val="21"/>
                <w:szCs w:val="21"/>
              </w:rPr>
              <w:t>投标（响</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应）供应商</w:t>
            </w:r>
          </w:p>
        </w:tc>
        <w:tc>
          <w:tcPr>
            <w:tcW w:w="2551" w:type="dxa"/>
            <w:gridSpan w:val="2"/>
            <w:vAlign w:val="top"/>
          </w:tcPr>
          <w:p>
            <w:pPr>
              <w:rPr>
                <w:rFonts w:hint="eastAsia" w:ascii="宋体" w:hAnsi="宋体" w:eastAsia="宋体" w:cs="宋体"/>
                <w:color w:val="auto"/>
                <w:sz w:val="21"/>
                <w:szCs w:val="21"/>
              </w:rPr>
            </w:pPr>
          </w:p>
        </w:tc>
        <w:tc>
          <w:tcPr>
            <w:tcW w:w="1990" w:type="dxa"/>
            <w:gridSpan w:val="2"/>
            <w:vAlign w:val="top"/>
          </w:tcPr>
          <w:p>
            <w:pPr>
              <w:pStyle w:val="24"/>
              <w:spacing w:before="40" w:line="191" w:lineRule="auto"/>
              <w:ind w:left="527" w:right="152" w:hanging="362"/>
              <w:rPr>
                <w:rFonts w:hint="eastAsia" w:ascii="宋体" w:hAnsi="宋体" w:eastAsia="宋体" w:cs="宋体"/>
                <w:color w:val="auto"/>
                <w:sz w:val="21"/>
                <w:szCs w:val="21"/>
              </w:rPr>
            </w:pPr>
            <w:r>
              <w:rPr>
                <w:rFonts w:hint="eastAsia" w:ascii="宋体" w:hAnsi="宋体" w:eastAsia="宋体" w:cs="宋体"/>
                <w:color w:val="auto"/>
                <w:spacing w:val="-2"/>
                <w:sz w:val="21"/>
                <w:szCs w:val="21"/>
              </w:rPr>
              <w:t>供应商统一社会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信用代码</w:t>
            </w:r>
          </w:p>
        </w:tc>
        <w:tc>
          <w:tcPr>
            <w:tcW w:w="2988" w:type="dxa"/>
            <w:gridSpan w:val="2"/>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24"/>
              <w:spacing w:before="175"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pPr>
              <w:pStyle w:val="24"/>
              <w:spacing w:before="217"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281" w:type="dxa"/>
            <w:gridSpan w:val="2"/>
            <w:vAlign w:val="top"/>
          </w:tcPr>
          <w:p>
            <w:pPr>
              <w:pStyle w:val="24"/>
              <w:spacing w:before="213" w:line="202" w:lineRule="auto"/>
              <w:ind w:left="916"/>
              <w:rPr>
                <w:rFonts w:hint="eastAsia" w:ascii="宋体" w:hAnsi="宋体" w:eastAsia="宋体" w:cs="宋体"/>
                <w:color w:val="auto"/>
                <w:sz w:val="21"/>
                <w:szCs w:val="21"/>
              </w:rPr>
            </w:pPr>
            <w:r>
              <w:rPr>
                <w:rFonts w:hint="eastAsia" w:ascii="宋体" w:hAnsi="宋体" w:eastAsia="宋体" w:cs="宋体"/>
                <w:color w:val="auto"/>
                <w:spacing w:val="-6"/>
                <w:sz w:val="21"/>
                <w:szCs w:val="21"/>
              </w:rPr>
              <w:t>职务</w:t>
            </w:r>
          </w:p>
        </w:tc>
        <w:tc>
          <w:tcPr>
            <w:tcW w:w="946" w:type="dxa"/>
            <w:vAlign w:val="top"/>
          </w:tcPr>
          <w:p>
            <w:pPr>
              <w:pStyle w:val="24"/>
              <w:spacing w:before="213" w:line="203" w:lineRule="auto"/>
              <w:ind w:left="245"/>
              <w:rPr>
                <w:rFonts w:hint="eastAsia" w:ascii="宋体" w:hAnsi="宋体" w:eastAsia="宋体" w:cs="宋体"/>
                <w:color w:val="auto"/>
                <w:sz w:val="21"/>
                <w:szCs w:val="21"/>
              </w:rPr>
            </w:pPr>
            <w:r>
              <w:rPr>
                <w:rFonts w:hint="eastAsia" w:ascii="宋体" w:hAnsi="宋体" w:eastAsia="宋体" w:cs="宋体"/>
                <w:color w:val="auto"/>
                <w:spacing w:val="-4"/>
                <w:sz w:val="21"/>
                <w:szCs w:val="21"/>
              </w:rPr>
              <w:t>姓名</w:t>
            </w:r>
          </w:p>
        </w:tc>
        <w:tc>
          <w:tcPr>
            <w:tcW w:w="1990" w:type="dxa"/>
            <w:gridSpan w:val="2"/>
            <w:vAlign w:val="top"/>
          </w:tcPr>
          <w:p>
            <w:pPr>
              <w:pStyle w:val="24"/>
              <w:spacing w:before="214" w:line="203" w:lineRule="auto"/>
              <w:ind w:left="410"/>
              <w:rPr>
                <w:rFonts w:hint="eastAsia" w:ascii="宋体" w:hAnsi="宋体" w:eastAsia="宋体" w:cs="宋体"/>
                <w:color w:val="auto"/>
                <w:sz w:val="21"/>
                <w:szCs w:val="21"/>
              </w:rPr>
            </w:pPr>
            <w:r>
              <w:rPr>
                <w:rFonts w:hint="eastAsia" w:ascii="宋体" w:hAnsi="宋体" w:eastAsia="宋体" w:cs="宋体"/>
                <w:color w:val="auto"/>
                <w:spacing w:val="-3"/>
                <w:sz w:val="21"/>
                <w:szCs w:val="21"/>
              </w:rPr>
              <w:t>身份证号码</w:t>
            </w:r>
          </w:p>
        </w:tc>
        <w:tc>
          <w:tcPr>
            <w:tcW w:w="1499" w:type="dxa"/>
            <w:vAlign w:val="top"/>
          </w:tcPr>
          <w:p>
            <w:pPr>
              <w:pStyle w:val="24"/>
              <w:spacing w:before="39" w:line="191" w:lineRule="auto"/>
              <w:ind w:left="288" w:right="266" w:firstLine="5"/>
              <w:rPr>
                <w:rFonts w:hint="eastAsia" w:ascii="宋体" w:hAnsi="宋体" w:eastAsia="宋体" w:cs="宋体"/>
                <w:color w:val="auto"/>
                <w:sz w:val="21"/>
                <w:szCs w:val="21"/>
              </w:rPr>
            </w:pPr>
            <w:r>
              <w:rPr>
                <w:rFonts w:hint="eastAsia" w:ascii="宋体" w:hAnsi="宋体" w:eastAsia="宋体" w:cs="宋体"/>
                <w:color w:val="auto"/>
                <w:spacing w:val="-7"/>
                <w:sz w:val="21"/>
                <w:szCs w:val="21"/>
              </w:rPr>
              <w:t>劳动合同</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关系单位</w:t>
            </w:r>
          </w:p>
        </w:tc>
        <w:tc>
          <w:tcPr>
            <w:tcW w:w="1489" w:type="dxa"/>
            <w:vAlign w:val="top"/>
          </w:tcPr>
          <w:p>
            <w:pPr>
              <w:pStyle w:val="24"/>
              <w:spacing w:before="39" w:line="191" w:lineRule="auto"/>
              <w:ind w:left="271" w:right="262" w:firstLine="8"/>
              <w:rPr>
                <w:rFonts w:hint="eastAsia" w:ascii="宋体" w:hAnsi="宋体" w:eastAsia="宋体" w:cs="宋体"/>
                <w:color w:val="auto"/>
                <w:sz w:val="21"/>
                <w:szCs w:val="21"/>
              </w:rPr>
            </w:pPr>
            <w:r>
              <w:rPr>
                <w:rFonts w:hint="eastAsia" w:ascii="宋体" w:hAnsi="宋体" w:eastAsia="宋体" w:cs="宋体"/>
                <w:color w:val="auto"/>
                <w:spacing w:val="-5"/>
                <w:sz w:val="21"/>
                <w:szCs w:val="21"/>
              </w:rPr>
              <w:t>缴纳社会</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40" w:type="dxa"/>
            <w:vAlign w:val="top"/>
          </w:tcPr>
          <w:p>
            <w:pPr>
              <w:spacing w:line="252" w:lineRule="auto"/>
              <w:rPr>
                <w:rFonts w:hint="eastAsia" w:ascii="宋体" w:hAnsi="宋体" w:eastAsia="宋体" w:cs="宋体"/>
                <w:color w:val="auto"/>
                <w:sz w:val="21"/>
                <w:szCs w:val="21"/>
              </w:rPr>
            </w:pPr>
          </w:p>
          <w:p>
            <w:pPr>
              <w:pStyle w:val="24"/>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81" w:type="dxa"/>
            <w:gridSpan w:val="2"/>
            <w:vAlign w:val="top"/>
          </w:tcPr>
          <w:p>
            <w:pPr>
              <w:pStyle w:val="24"/>
              <w:spacing w:before="174" w:line="235" w:lineRule="auto"/>
              <w:ind w:left="240" w:right="116" w:hanging="101"/>
              <w:rPr>
                <w:rFonts w:hint="eastAsia" w:ascii="宋体" w:hAnsi="宋体" w:eastAsia="宋体" w:cs="宋体"/>
                <w:color w:val="auto"/>
                <w:sz w:val="21"/>
                <w:szCs w:val="21"/>
              </w:rPr>
            </w:pPr>
            <w:r>
              <w:rPr>
                <w:rFonts w:hint="eastAsia" w:ascii="宋体" w:hAnsi="宋体" w:eastAsia="宋体" w:cs="宋体"/>
                <w:color w:val="auto"/>
                <w:spacing w:val="-3"/>
                <w:w w:val="98"/>
                <w:sz w:val="21"/>
                <w:szCs w:val="21"/>
              </w:rPr>
              <w:t>法定代表人/单位负责</w:t>
            </w:r>
            <w:r>
              <w:rPr>
                <w:rFonts w:hint="eastAsia" w:ascii="宋体" w:hAnsi="宋体" w:eastAsia="宋体" w:cs="宋体"/>
                <w:color w:val="auto"/>
                <w:spacing w:val="16"/>
                <w:w w:val="101"/>
                <w:sz w:val="21"/>
                <w:szCs w:val="21"/>
              </w:rPr>
              <w:t xml:space="preserve"> </w:t>
            </w:r>
            <w:r>
              <w:rPr>
                <w:rFonts w:hint="eastAsia" w:ascii="宋体" w:hAnsi="宋体" w:eastAsia="宋体" w:cs="宋体"/>
                <w:color w:val="auto"/>
                <w:spacing w:val="-6"/>
                <w:sz w:val="21"/>
                <w:szCs w:val="21"/>
              </w:rPr>
              <w:t>人/主要经营负责人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color w:val="auto"/>
                <w:sz w:val="21"/>
                <w:szCs w:val="21"/>
              </w:rPr>
            </w:pPr>
          </w:p>
        </w:tc>
        <w:tc>
          <w:tcPr>
            <w:tcW w:w="1489" w:type="dxa"/>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24"/>
              <w:spacing w:before="211"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81" w:type="dxa"/>
            <w:gridSpan w:val="2"/>
            <w:vAlign w:val="top"/>
          </w:tcPr>
          <w:p>
            <w:pPr>
              <w:pStyle w:val="24"/>
              <w:spacing w:before="190" w:line="202" w:lineRule="auto"/>
              <w:ind w:left="161"/>
              <w:rPr>
                <w:rFonts w:hint="eastAsia" w:ascii="宋体" w:hAnsi="宋体" w:eastAsia="宋体" w:cs="宋体"/>
                <w:color w:val="auto"/>
                <w:sz w:val="21"/>
                <w:szCs w:val="21"/>
              </w:rPr>
            </w:pPr>
            <w:r>
              <w:rPr>
                <w:rFonts w:hint="eastAsia" w:ascii="宋体" w:hAnsi="宋体" w:eastAsia="宋体" w:cs="宋体"/>
                <w:color w:val="auto"/>
                <w:spacing w:val="-2"/>
                <w:sz w:val="21"/>
                <w:szCs w:val="21"/>
              </w:rPr>
              <w:t>项目投标授权代表人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color w:val="auto"/>
                <w:sz w:val="21"/>
                <w:szCs w:val="21"/>
              </w:rPr>
            </w:pPr>
          </w:p>
        </w:tc>
        <w:tc>
          <w:tcPr>
            <w:tcW w:w="1489" w:type="dxa"/>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24"/>
              <w:spacing w:before="210" w:line="167"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81" w:type="dxa"/>
            <w:gridSpan w:val="2"/>
            <w:vAlign w:val="top"/>
          </w:tcPr>
          <w:p>
            <w:pPr>
              <w:pStyle w:val="24"/>
              <w:spacing w:before="178" w:line="201" w:lineRule="auto"/>
              <w:ind w:left="551"/>
              <w:rPr>
                <w:rFonts w:hint="eastAsia" w:ascii="宋体" w:hAnsi="宋体" w:eastAsia="宋体" w:cs="宋体"/>
                <w:color w:val="auto"/>
                <w:sz w:val="21"/>
                <w:szCs w:val="21"/>
              </w:rPr>
            </w:pPr>
            <w:r>
              <w:rPr>
                <w:rFonts w:hint="eastAsia" w:ascii="宋体" w:hAnsi="宋体" w:eastAsia="宋体" w:cs="宋体"/>
                <w:color w:val="auto"/>
                <w:spacing w:val="-3"/>
                <w:sz w:val="21"/>
                <w:szCs w:val="21"/>
              </w:rPr>
              <w:t>项目负责人</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color w:val="auto"/>
                <w:sz w:val="21"/>
                <w:szCs w:val="21"/>
              </w:rPr>
            </w:pPr>
          </w:p>
        </w:tc>
        <w:tc>
          <w:tcPr>
            <w:tcW w:w="1489" w:type="dxa"/>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24"/>
              <w:spacing w:before="210" w:line="168" w:lineRule="auto"/>
              <w:ind w:left="314"/>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81" w:type="dxa"/>
            <w:gridSpan w:val="2"/>
            <w:vAlign w:val="top"/>
          </w:tcPr>
          <w:p>
            <w:pPr>
              <w:pStyle w:val="24"/>
              <w:spacing w:before="176" w:line="202" w:lineRule="auto"/>
              <w:ind w:left="440"/>
              <w:rPr>
                <w:rFonts w:hint="eastAsia" w:ascii="宋体" w:hAnsi="宋体" w:eastAsia="宋体" w:cs="宋体"/>
                <w:color w:val="auto"/>
                <w:sz w:val="21"/>
                <w:szCs w:val="21"/>
              </w:rPr>
            </w:pPr>
            <w:r>
              <w:rPr>
                <w:rFonts w:hint="eastAsia" w:ascii="宋体" w:hAnsi="宋体" w:eastAsia="宋体" w:cs="宋体"/>
                <w:color w:val="auto"/>
                <w:spacing w:val="-4"/>
                <w:sz w:val="21"/>
                <w:szCs w:val="21"/>
              </w:rPr>
              <w:t>主要技术人员</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color w:val="auto"/>
                <w:sz w:val="21"/>
                <w:szCs w:val="21"/>
              </w:rPr>
            </w:pPr>
          </w:p>
        </w:tc>
        <w:tc>
          <w:tcPr>
            <w:tcW w:w="1489" w:type="dxa"/>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24"/>
              <w:spacing w:before="215" w:line="165" w:lineRule="auto"/>
              <w:ind w:left="325"/>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81" w:type="dxa"/>
            <w:gridSpan w:val="2"/>
            <w:vAlign w:val="top"/>
          </w:tcPr>
          <w:p>
            <w:pPr>
              <w:pStyle w:val="24"/>
              <w:spacing w:before="178" w:line="202" w:lineRule="auto"/>
              <w:ind w:left="189"/>
              <w:rPr>
                <w:rFonts w:hint="eastAsia" w:ascii="宋体" w:hAnsi="宋体" w:eastAsia="宋体" w:cs="宋体"/>
                <w:color w:val="auto"/>
                <w:sz w:val="21"/>
                <w:szCs w:val="21"/>
              </w:rPr>
            </w:pPr>
            <w:r>
              <w:rPr>
                <w:rFonts w:hint="eastAsia" w:ascii="宋体" w:hAnsi="宋体" w:eastAsia="宋体" w:cs="宋体"/>
                <w:color w:val="auto"/>
                <w:spacing w:val="-2"/>
                <w:sz w:val="21"/>
                <w:szCs w:val="21"/>
              </w:rPr>
              <w:t>投标文件编制人员</w:t>
            </w:r>
          </w:p>
        </w:tc>
        <w:tc>
          <w:tcPr>
            <w:tcW w:w="946" w:type="dxa"/>
            <w:vAlign w:val="top"/>
          </w:tcPr>
          <w:p>
            <w:pPr>
              <w:rPr>
                <w:rFonts w:hint="eastAsia" w:ascii="宋体" w:hAnsi="宋体" w:eastAsia="宋体" w:cs="宋体"/>
                <w:color w:val="auto"/>
                <w:sz w:val="21"/>
                <w:szCs w:val="21"/>
              </w:rPr>
            </w:pPr>
          </w:p>
        </w:tc>
        <w:tc>
          <w:tcPr>
            <w:tcW w:w="1990" w:type="dxa"/>
            <w:gridSpan w:val="2"/>
            <w:vAlign w:val="top"/>
          </w:tcPr>
          <w:p>
            <w:pPr>
              <w:rPr>
                <w:rFonts w:hint="eastAsia" w:ascii="宋体" w:hAnsi="宋体" w:eastAsia="宋体" w:cs="宋体"/>
                <w:color w:val="auto"/>
                <w:sz w:val="21"/>
                <w:szCs w:val="21"/>
              </w:rPr>
            </w:pPr>
          </w:p>
        </w:tc>
        <w:tc>
          <w:tcPr>
            <w:tcW w:w="1499" w:type="dxa"/>
            <w:vAlign w:val="top"/>
          </w:tcPr>
          <w:p>
            <w:pPr>
              <w:rPr>
                <w:rFonts w:hint="eastAsia" w:ascii="宋体" w:hAnsi="宋体" w:eastAsia="宋体" w:cs="宋体"/>
                <w:color w:val="auto"/>
                <w:sz w:val="21"/>
                <w:szCs w:val="21"/>
              </w:rPr>
            </w:pPr>
          </w:p>
        </w:tc>
        <w:tc>
          <w:tcPr>
            <w:tcW w:w="1489" w:type="dxa"/>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24"/>
              <w:spacing w:before="178" w:line="198" w:lineRule="auto"/>
              <w:ind w:left="12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说明：同一职务有多人担任（如主要技术人员</w:t>
            </w:r>
            <w:r>
              <w:rPr>
                <w:rFonts w:hint="eastAsia" w:ascii="宋体" w:hAnsi="宋体" w:eastAsia="宋体" w:cs="宋体"/>
                <w:b/>
                <w:bCs/>
                <w:color w:val="auto"/>
                <w:spacing w:val="-42"/>
                <w:w w:val="95"/>
                <w:sz w:val="21"/>
                <w:szCs w:val="21"/>
              </w:rPr>
              <w:t>），</w:t>
            </w:r>
            <w:r>
              <w:rPr>
                <w:rFonts w:hint="eastAsia" w:ascii="宋体" w:hAnsi="宋体" w:eastAsia="宋体" w:cs="宋体"/>
                <w:b/>
                <w:bCs/>
                <w:color w:val="auto"/>
                <w:spacing w:val="-1"/>
                <w:sz w:val="21"/>
                <w:szCs w:val="21"/>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945" w:type="dxa"/>
            <w:gridSpan w:val="8"/>
            <w:vAlign w:val="top"/>
          </w:tcPr>
          <w:p>
            <w:pPr>
              <w:pStyle w:val="24"/>
              <w:spacing w:before="177" w:line="198" w:lineRule="auto"/>
              <w:ind w:left="2683"/>
              <w:rPr>
                <w:rFonts w:hint="eastAsia" w:ascii="宋体" w:hAnsi="宋体" w:eastAsia="宋体" w:cs="宋体"/>
                <w:color w:val="auto"/>
                <w:sz w:val="21"/>
                <w:szCs w:val="21"/>
              </w:rPr>
            </w:pPr>
            <w:r>
              <w:rPr>
                <w:rFonts w:hint="eastAsia" w:ascii="宋体" w:hAnsi="宋体" w:eastAsia="宋体" w:cs="宋体"/>
                <w:b/>
                <w:bCs/>
                <w:color w:val="auto"/>
                <w:sz w:val="21"/>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0" w:type="dxa"/>
            <w:vAlign w:val="top"/>
          </w:tcPr>
          <w:p>
            <w:pPr>
              <w:pStyle w:val="24"/>
              <w:spacing w:before="178" w:line="202" w:lineRule="auto"/>
              <w:ind w:left="14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2281" w:type="dxa"/>
            <w:gridSpan w:val="2"/>
            <w:vAlign w:val="top"/>
          </w:tcPr>
          <w:p>
            <w:pPr>
              <w:pStyle w:val="24"/>
              <w:spacing w:before="177" w:line="202" w:lineRule="auto"/>
              <w:ind w:left="43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关联关系类型</w:t>
            </w:r>
          </w:p>
        </w:tc>
        <w:tc>
          <w:tcPr>
            <w:tcW w:w="1737" w:type="dxa"/>
            <w:gridSpan w:val="2"/>
            <w:vAlign w:val="top"/>
          </w:tcPr>
          <w:p>
            <w:pPr>
              <w:pStyle w:val="24"/>
              <w:spacing w:before="177" w:line="203" w:lineRule="auto"/>
              <w:ind w:left="166"/>
              <w:rPr>
                <w:rFonts w:hint="eastAsia" w:ascii="宋体" w:hAnsi="宋体" w:eastAsia="宋体" w:cs="宋体"/>
                <w:color w:val="auto"/>
                <w:sz w:val="21"/>
                <w:szCs w:val="21"/>
              </w:rPr>
            </w:pPr>
            <w:r>
              <w:rPr>
                <w:rFonts w:hint="eastAsia" w:ascii="宋体" w:hAnsi="宋体" w:eastAsia="宋体" w:cs="宋体"/>
                <w:color w:val="auto"/>
                <w:spacing w:val="-3"/>
                <w:sz w:val="21"/>
                <w:szCs w:val="21"/>
              </w:rPr>
              <w:t>关联主体名称</w:t>
            </w:r>
          </w:p>
        </w:tc>
        <w:tc>
          <w:tcPr>
            <w:tcW w:w="4187" w:type="dxa"/>
            <w:gridSpan w:val="3"/>
            <w:vAlign w:val="top"/>
          </w:tcPr>
          <w:p>
            <w:pPr>
              <w:pStyle w:val="24"/>
              <w:spacing w:before="177" w:line="204" w:lineRule="auto"/>
              <w:ind w:left="1862"/>
              <w:rPr>
                <w:rFonts w:hint="eastAsia" w:ascii="宋体" w:hAnsi="宋体" w:eastAsia="宋体" w:cs="宋体"/>
                <w:color w:val="auto"/>
                <w:sz w:val="21"/>
                <w:szCs w:val="21"/>
              </w:rPr>
            </w:pPr>
            <w:r>
              <w:rPr>
                <w:rFonts w:hint="eastAsia" w:ascii="宋体" w:hAnsi="宋体" w:eastAsia="宋体" w:cs="宋体"/>
                <w:color w:val="auto"/>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740" w:type="dxa"/>
            <w:vAlign w:val="top"/>
          </w:tcPr>
          <w:p>
            <w:pPr>
              <w:spacing w:line="290" w:lineRule="auto"/>
              <w:rPr>
                <w:rFonts w:hint="eastAsia" w:ascii="宋体" w:hAnsi="宋体" w:eastAsia="宋体" w:cs="宋体"/>
                <w:color w:val="auto"/>
                <w:sz w:val="21"/>
                <w:szCs w:val="21"/>
              </w:rPr>
            </w:pPr>
          </w:p>
          <w:p>
            <w:pPr>
              <w:spacing w:line="290" w:lineRule="auto"/>
              <w:rPr>
                <w:rFonts w:hint="eastAsia" w:ascii="宋体" w:hAnsi="宋体" w:eastAsia="宋体" w:cs="宋体"/>
                <w:color w:val="auto"/>
                <w:sz w:val="21"/>
                <w:szCs w:val="21"/>
              </w:rPr>
            </w:pPr>
          </w:p>
          <w:p>
            <w:pPr>
              <w:pStyle w:val="24"/>
              <w:spacing w:before="103" w:line="169" w:lineRule="auto"/>
              <w:ind w:left="321"/>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81" w:type="dxa"/>
            <w:gridSpan w:val="2"/>
            <w:vAlign w:val="top"/>
          </w:tcPr>
          <w:p>
            <w:pPr>
              <w:spacing w:line="274" w:lineRule="auto"/>
              <w:rPr>
                <w:rFonts w:hint="eastAsia" w:ascii="宋体" w:hAnsi="宋体" w:eastAsia="宋体" w:cs="宋体"/>
                <w:color w:val="auto"/>
                <w:sz w:val="21"/>
                <w:szCs w:val="21"/>
              </w:rPr>
            </w:pPr>
          </w:p>
          <w:p>
            <w:pPr>
              <w:spacing w:line="274" w:lineRule="auto"/>
              <w:rPr>
                <w:rFonts w:hint="eastAsia" w:ascii="宋体" w:hAnsi="宋体" w:eastAsia="宋体" w:cs="宋体"/>
                <w:color w:val="auto"/>
                <w:sz w:val="21"/>
                <w:szCs w:val="21"/>
              </w:rPr>
            </w:pPr>
          </w:p>
          <w:p>
            <w:pPr>
              <w:pStyle w:val="24"/>
              <w:spacing w:before="103" w:line="203" w:lineRule="auto"/>
              <w:ind w:left="671"/>
              <w:rPr>
                <w:rFonts w:hint="eastAsia" w:ascii="宋体" w:hAnsi="宋体" w:eastAsia="宋体" w:cs="宋体"/>
                <w:color w:val="auto"/>
                <w:sz w:val="21"/>
                <w:szCs w:val="21"/>
              </w:rPr>
            </w:pPr>
            <w:r>
              <w:rPr>
                <w:rFonts w:hint="eastAsia" w:ascii="宋体" w:hAnsi="宋体" w:eastAsia="宋体" w:cs="宋体"/>
                <w:color w:val="auto"/>
                <w:spacing w:val="-3"/>
                <w:sz w:val="21"/>
                <w:szCs w:val="21"/>
              </w:rPr>
              <w:t>控股股东</w:t>
            </w:r>
          </w:p>
        </w:tc>
        <w:tc>
          <w:tcPr>
            <w:tcW w:w="1737" w:type="dxa"/>
            <w:gridSpan w:val="2"/>
            <w:vAlign w:val="top"/>
          </w:tcPr>
          <w:p>
            <w:pPr>
              <w:rPr>
                <w:rFonts w:hint="eastAsia" w:ascii="宋体" w:hAnsi="宋体" w:eastAsia="宋体" w:cs="宋体"/>
                <w:color w:val="auto"/>
                <w:sz w:val="21"/>
                <w:szCs w:val="21"/>
              </w:rPr>
            </w:pPr>
          </w:p>
        </w:tc>
        <w:tc>
          <w:tcPr>
            <w:tcW w:w="4187" w:type="dxa"/>
            <w:gridSpan w:val="3"/>
            <w:vAlign w:val="top"/>
          </w:tcPr>
          <w:p>
            <w:pPr>
              <w:pStyle w:val="24"/>
              <w:spacing w:before="27" w:line="200" w:lineRule="auto"/>
              <w:ind w:left="98" w:right="116" w:firstLine="19"/>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指出资额（或持有股份）占投标（响应）供应商资</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8"/>
                <w:sz w:val="21"/>
                <w:szCs w:val="21"/>
              </w:rPr>
              <w:t>本总额（或股本总额）50%以上的股东，以及出资额</w:t>
            </w:r>
            <w:r>
              <w:rPr>
                <w:rFonts w:hint="eastAsia" w:ascii="宋体" w:hAnsi="宋体" w:eastAsia="宋体" w:cs="宋体"/>
                <w:color w:val="auto"/>
                <w:spacing w:val="-5"/>
                <w:sz w:val="21"/>
                <w:szCs w:val="21"/>
              </w:rPr>
              <w:t>（或持有股份）的比例虽然不足</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5"/>
                <w:sz w:val="21"/>
                <w:szCs w:val="21"/>
              </w:rPr>
              <w:t>50%，但依</w:t>
            </w:r>
            <w:r>
              <w:rPr>
                <w:rFonts w:hint="eastAsia" w:ascii="宋体" w:hAnsi="宋体" w:eastAsia="宋体" w:cs="宋体"/>
                <w:color w:val="auto"/>
                <w:spacing w:val="-6"/>
                <w:sz w:val="21"/>
                <w:szCs w:val="21"/>
              </w:rPr>
              <w:t>其出资</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额（或持有股份）所享有的表决权已足以对投标（响</w:t>
            </w:r>
            <w:r>
              <w:rPr>
                <w:rFonts w:hint="eastAsia" w:ascii="宋体" w:hAnsi="宋体" w:eastAsia="宋体" w:cs="宋体"/>
                <w:color w:val="auto"/>
                <w:sz w:val="21"/>
                <w:szCs w:val="21"/>
              </w:rPr>
              <w:t>应）供应商股东会（或股东大会）的决议产生重要</w:t>
            </w:r>
            <w:r>
              <w:rPr>
                <w:rFonts w:hint="eastAsia" w:ascii="宋体" w:hAnsi="宋体" w:eastAsia="宋体" w:cs="宋体"/>
                <w:color w:val="auto"/>
                <w:spacing w:val="-2"/>
                <w:sz w:val="21"/>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40" w:type="dxa"/>
            <w:vAlign w:val="top"/>
          </w:tcPr>
          <w:p>
            <w:pPr>
              <w:pStyle w:val="24"/>
              <w:spacing w:before="251" w:line="168" w:lineRule="auto"/>
              <w:ind w:left="32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81" w:type="dxa"/>
            <w:gridSpan w:val="2"/>
            <w:vAlign w:val="top"/>
          </w:tcPr>
          <w:p>
            <w:pPr>
              <w:pStyle w:val="24"/>
              <w:spacing w:before="217" w:line="203" w:lineRule="auto"/>
              <w:ind w:left="678"/>
              <w:rPr>
                <w:rFonts w:hint="eastAsia" w:ascii="宋体" w:hAnsi="宋体" w:eastAsia="宋体" w:cs="宋体"/>
                <w:color w:val="auto"/>
                <w:sz w:val="21"/>
                <w:szCs w:val="21"/>
              </w:rPr>
            </w:pPr>
            <w:r>
              <w:rPr>
                <w:rFonts w:hint="eastAsia" w:ascii="宋体" w:hAnsi="宋体" w:eastAsia="宋体" w:cs="宋体"/>
                <w:color w:val="auto"/>
                <w:spacing w:val="-5"/>
                <w:sz w:val="21"/>
                <w:szCs w:val="21"/>
              </w:rPr>
              <w:t>管理关系</w:t>
            </w:r>
          </w:p>
        </w:tc>
        <w:tc>
          <w:tcPr>
            <w:tcW w:w="1737" w:type="dxa"/>
            <w:gridSpan w:val="2"/>
            <w:vAlign w:val="top"/>
          </w:tcPr>
          <w:p>
            <w:pPr>
              <w:rPr>
                <w:rFonts w:hint="eastAsia" w:ascii="宋体" w:hAnsi="宋体" w:eastAsia="宋体" w:cs="宋体"/>
                <w:color w:val="auto"/>
                <w:sz w:val="21"/>
                <w:szCs w:val="21"/>
              </w:rPr>
            </w:pPr>
          </w:p>
        </w:tc>
        <w:tc>
          <w:tcPr>
            <w:tcW w:w="4187" w:type="dxa"/>
            <w:gridSpan w:val="3"/>
            <w:vAlign w:val="top"/>
          </w:tcPr>
          <w:p>
            <w:pPr>
              <w:pStyle w:val="24"/>
              <w:spacing w:before="43" w:line="190" w:lineRule="auto"/>
              <w:ind w:left="120" w:right="24"/>
              <w:rPr>
                <w:rFonts w:hint="eastAsia" w:ascii="宋体" w:hAnsi="宋体" w:eastAsia="宋体" w:cs="宋体"/>
                <w:color w:val="auto"/>
                <w:sz w:val="21"/>
                <w:szCs w:val="21"/>
              </w:rPr>
            </w:pPr>
            <w:r>
              <w:rPr>
                <w:rFonts w:hint="eastAsia" w:ascii="宋体" w:hAnsi="宋体" w:eastAsia="宋体" w:cs="宋体"/>
                <w:color w:val="auto"/>
                <w:spacing w:val="-8"/>
                <w:sz w:val="21"/>
                <w:szCs w:val="21"/>
              </w:rPr>
              <w:t>指对投标（响应）供应商不具有出资持</w:t>
            </w:r>
            <w:r>
              <w:rPr>
                <w:rFonts w:hint="eastAsia" w:ascii="宋体" w:hAnsi="宋体" w:eastAsia="宋体" w:cs="宋体"/>
                <w:color w:val="auto"/>
                <w:spacing w:val="-3"/>
                <w:sz w:val="21"/>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945" w:type="dxa"/>
            <w:gridSpan w:val="8"/>
            <w:vAlign w:val="top"/>
          </w:tcPr>
          <w:p>
            <w:pPr>
              <w:pStyle w:val="24"/>
              <w:spacing w:before="42" w:line="180" w:lineRule="auto"/>
              <w:ind w:left="120"/>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说明：同一关联关系类型有多个主体的，应分行填写。</w:t>
            </w:r>
          </w:p>
        </w:tc>
      </w:tr>
    </w:tbl>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b/>
          <w:bCs/>
          <w:color w:val="FF0000"/>
          <w:sz w:val="18"/>
          <w:szCs w:val="18"/>
          <w:lang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9"/>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，彩色截图须内容完整，投标单位名称清晰，否则将导致报名无效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pStyle w:val="17"/>
        <w:rPr>
          <w:rFonts w:hint="eastAsia" w:ascii="仿宋_GB2312" w:eastAsia="仿宋_GB2312"/>
          <w:sz w:val="28"/>
          <w:szCs w:val="28"/>
        </w:rPr>
      </w:pPr>
    </w:p>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pPr>
        <w:pStyle w:val="8"/>
        <w:rPr>
          <w:rFonts w:hint="eastAsia" w:ascii="宋体" w:hAnsi="宋体" w:eastAsia="宋体" w:cs="宋体"/>
          <w:bCs/>
          <w:color w:val="FF0000"/>
          <w:kern w:val="0"/>
          <w:sz w:val="21"/>
          <w:szCs w:val="21"/>
          <w:lang w:val="en-US" w:eastAsia="zh-CN" w:bidi="ar-SA"/>
        </w:rPr>
      </w:pPr>
    </w:p>
    <w:p>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20"/>
        <w:gridCol w:w="2293"/>
        <w:gridCol w:w="837"/>
        <w:gridCol w:w="1450"/>
        <w:gridCol w:w="216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7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29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1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7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29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color w:val="FF0000"/>
                <w:szCs w:val="21"/>
              </w:rPr>
              <w:t>和一华苑社康建设和开通卫生专网</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1项</w:t>
            </w:r>
          </w:p>
        </w:tc>
        <w:tc>
          <w:tcPr>
            <w:tcW w:w="14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color w:val="FF0000"/>
                <w:lang w:val="en-US" w:eastAsia="zh-CN"/>
              </w:rPr>
              <w:t>45000</w:t>
            </w:r>
          </w:p>
        </w:tc>
        <w:tc>
          <w:tcPr>
            <w:tcW w:w="21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color w:val="FF0000"/>
              </w:rPr>
              <w:t>拒绝进口</w:t>
            </w:r>
          </w:p>
        </w:tc>
      </w:tr>
    </w:tbl>
    <w:p>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pPr>
        <w:pStyle w:val="7"/>
        <w:numPr>
          <w:ilvl w:val="0"/>
          <w:numId w:val="0"/>
        </w:numPr>
        <w:spacing w:line="240" w:lineRule="auto"/>
        <w:ind w:firstLine="420" w:firstLineChars="200"/>
        <w:rPr>
          <w:rFonts w:hint="eastAsia" w:ascii="宋体" w:hAnsi="宋体"/>
          <w:b/>
          <w:bCs/>
          <w:color w:val="FF0000"/>
          <w:szCs w:val="21"/>
          <w:lang w:eastAsia="zh-CN"/>
        </w:rPr>
      </w:pPr>
      <w:r>
        <w:rPr>
          <w:rFonts w:hint="eastAsia" w:ascii="宋体" w:hAnsi="宋体"/>
          <w:color w:val="FF0000"/>
          <w:lang w:val="en-US" w:eastAsia="zh-CN"/>
        </w:rPr>
        <w:t>和一华苑社康</w:t>
      </w:r>
      <w:r>
        <w:rPr>
          <w:rFonts w:hint="eastAsia"/>
          <w:color w:val="FF0000"/>
          <w:kern w:val="0"/>
          <w:lang w:val="en-US" w:eastAsia="zh-CN"/>
        </w:rPr>
        <w:t>是深圳市中西医结合医院的一家新建社康，为了能使用医院内部信息系统、区专网信息系统及服务，需要建设和开通接入宝安区卫生专网，须从宝安区卫生专网光缆和一社康资源点布设6芯或以上光缆到和一华苑社康并完成卫生专网接入服务。</w:t>
      </w:r>
    </w:p>
    <w:p>
      <w:pPr>
        <w:pStyle w:val="7"/>
        <w:numPr>
          <w:ilvl w:val="0"/>
          <w:numId w:val="0"/>
        </w:numPr>
        <w:spacing w:line="240" w:lineRule="auto"/>
        <w:ind w:firstLine="0" w:firstLineChars="0"/>
        <w:rPr>
          <w:rFonts w:hint="eastAsia" w:ascii="宋体" w:hAnsi="宋体"/>
          <w:b/>
          <w:bCs/>
          <w:color w:val="FF0000"/>
          <w:szCs w:val="21"/>
          <w:lang w:eastAsia="zh-CN"/>
        </w:rPr>
      </w:pPr>
      <w:r>
        <w:rPr>
          <w:rFonts w:hint="eastAsia" w:ascii="宋体" w:hAnsi="宋体"/>
          <w:b/>
          <w:bCs/>
          <w:color w:val="FF0000"/>
          <w:szCs w:val="21"/>
          <w:lang w:eastAsia="zh-CN"/>
        </w:rPr>
        <w:t>三、项目类型</w:t>
      </w:r>
    </w:p>
    <w:p>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cs="宋体"/>
          <w:bCs/>
          <w:color w:val="FF0000"/>
          <w:kern w:val="0"/>
          <w:sz w:val="21"/>
          <w:szCs w:val="21"/>
          <w:lang w:val="en-US" w:eastAsia="zh-CN" w:bidi="ar-SA"/>
        </w:rPr>
        <w:t>一次性</w:t>
      </w:r>
      <w:r>
        <w:rPr>
          <w:rFonts w:hint="eastAsia" w:ascii="宋体" w:hAnsi="宋体" w:eastAsia="宋体" w:cs="宋体"/>
          <w:bCs/>
          <w:color w:val="FF0000"/>
          <w:kern w:val="0"/>
          <w:sz w:val="21"/>
          <w:szCs w:val="21"/>
          <w:lang w:val="en-US" w:eastAsia="zh-CN" w:bidi="ar-SA"/>
        </w:rPr>
        <w:t>服务类项目</w:t>
      </w:r>
    </w:p>
    <w:p>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w:t>
      </w:r>
      <w:r>
        <w:rPr>
          <w:rFonts w:hint="eastAsia" w:ascii="宋体" w:hAnsi="宋体" w:cs="宋体"/>
          <w:bCs/>
          <w:color w:val="FF0000"/>
          <w:kern w:val="0"/>
          <w:sz w:val="21"/>
          <w:szCs w:val="21"/>
          <w:lang w:val="en-US" w:eastAsia="zh-CN" w:bidi="ar-SA"/>
        </w:rPr>
        <w:t>购的</w:t>
      </w:r>
      <w:r>
        <w:rPr>
          <w:rFonts w:hint="eastAsia" w:ascii="宋体" w:hAnsi="宋体" w:eastAsia="宋体" w:cs="宋体"/>
          <w:bCs/>
          <w:color w:val="FF0000"/>
          <w:kern w:val="0"/>
          <w:sz w:val="21"/>
          <w:szCs w:val="21"/>
          <w:lang w:val="en-US" w:eastAsia="zh-CN" w:bidi="ar-SA"/>
        </w:rPr>
        <w:t>，为采购项目提供整体设计、规范编制或者项目管理、监理、检测等服务的供应商，不得再参加该采购项目的其他采购活动（由供应商在《政府采购投标及履约承诺函》中作出声明）；</w:t>
      </w:r>
    </w:p>
    <w:p>
      <w:pPr>
        <w:pStyle w:val="7"/>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pPr>
        <w:pStyle w:val="7"/>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pPr>
        <w:numPr>
          <w:ilvl w:val="0"/>
          <w:numId w:val="0"/>
        </w:numPr>
        <w:jc w:val="both"/>
        <w:rPr>
          <w:rFonts w:hint="eastAsia" w:ascii="宋体" w:hAnsi="宋体" w:eastAsia="宋体" w:cs="宋体"/>
          <w:bCs/>
          <w:color w:val="FF0000"/>
          <w:kern w:val="0"/>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7"/>
        <w:gridCol w:w="628"/>
        <w:gridCol w:w="1213"/>
        <w:gridCol w:w="750"/>
        <w:gridCol w:w="73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8" w:type="dxa"/>
            <w:vMerge w:val="restart"/>
            <w:noWrap/>
            <w:vAlign w:val="center"/>
          </w:tcPr>
          <w:p>
            <w:pPr>
              <w:rPr>
                <w:rFonts w:hint="default" w:eastAsia="宋体"/>
                <w:color w:val="FF0000"/>
                <w:u w:val="none"/>
                <w:lang w:val="en-US" w:eastAsia="zh-CN"/>
              </w:rPr>
            </w:pPr>
            <w:r>
              <w:rPr>
                <w:rFonts w:hint="eastAsia"/>
                <w:color w:val="FF0000"/>
                <w:u w:val="none"/>
                <w:lang w:val="en-US" w:eastAsia="zh-CN"/>
              </w:rPr>
              <w:t>项目清单</w:t>
            </w:r>
          </w:p>
        </w:tc>
        <w:tc>
          <w:tcPr>
            <w:tcW w:w="645" w:type="dxa"/>
            <w:gridSpan w:val="2"/>
            <w:noWrap/>
            <w:vAlign w:val="center"/>
          </w:tcPr>
          <w:p>
            <w:pPr>
              <w:rPr>
                <w:color w:val="FF0000"/>
                <w:u w:val="none"/>
              </w:rPr>
            </w:pPr>
            <w:r>
              <w:rPr>
                <w:rFonts w:hint="eastAsia"/>
                <w:color w:val="FF0000"/>
                <w:u w:val="none"/>
              </w:rPr>
              <w:t>序号</w:t>
            </w:r>
          </w:p>
        </w:tc>
        <w:tc>
          <w:tcPr>
            <w:tcW w:w="1213" w:type="dxa"/>
            <w:noWrap/>
            <w:vAlign w:val="center"/>
          </w:tcPr>
          <w:p>
            <w:pPr>
              <w:rPr>
                <w:color w:val="FF0000"/>
                <w:u w:val="none"/>
              </w:rPr>
            </w:pPr>
            <w:r>
              <w:rPr>
                <w:rFonts w:hint="eastAsia"/>
                <w:color w:val="FF0000"/>
                <w:u w:val="none"/>
              </w:rPr>
              <w:t>名称</w:t>
            </w:r>
          </w:p>
        </w:tc>
        <w:tc>
          <w:tcPr>
            <w:tcW w:w="750" w:type="dxa"/>
            <w:noWrap/>
            <w:vAlign w:val="center"/>
          </w:tcPr>
          <w:p>
            <w:pPr>
              <w:rPr>
                <w:color w:val="FF0000"/>
                <w:u w:val="none"/>
              </w:rPr>
            </w:pPr>
            <w:r>
              <w:rPr>
                <w:rFonts w:hint="eastAsia"/>
                <w:color w:val="FF0000"/>
                <w:u w:val="none"/>
              </w:rPr>
              <w:t>数量</w:t>
            </w:r>
          </w:p>
        </w:tc>
        <w:tc>
          <w:tcPr>
            <w:tcW w:w="735" w:type="dxa"/>
            <w:noWrap/>
            <w:vAlign w:val="center"/>
          </w:tcPr>
          <w:p>
            <w:pPr>
              <w:rPr>
                <w:color w:val="FF0000"/>
                <w:u w:val="none"/>
              </w:rPr>
            </w:pPr>
            <w:r>
              <w:rPr>
                <w:rFonts w:hint="eastAsia"/>
                <w:color w:val="FF0000"/>
                <w:u w:val="none"/>
              </w:rPr>
              <w:t>单位</w:t>
            </w:r>
          </w:p>
        </w:tc>
        <w:tc>
          <w:tcPr>
            <w:tcW w:w="5388" w:type="dxa"/>
            <w:noWrap/>
            <w:vAlign w:val="center"/>
          </w:tcPr>
          <w:p>
            <w:pPr>
              <w:rPr>
                <w:color w:val="FF0000"/>
                <w:u w:val="none"/>
              </w:rPr>
            </w:pPr>
            <w:r>
              <w:rPr>
                <w:rFonts w:hint="eastAsia"/>
                <w:color w:val="FF0000"/>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48" w:type="dxa"/>
            <w:vMerge w:val="continue"/>
            <w:noWrap/>
          </w:tcPr>
          <w:p>
            <w:pPr>
              <w:rPr>
                <w:rFonts w:hint="eastAsia"/>
                <w:color w:val="FF0000"/>
                <w:u w:val="none"/>
              </w:rPr>
            </w:pPr>
          </w:p>
        </w:tc>
        <w:tc>
          <w:tcPr>
            <w:tcW w:w="645" w:type="dxa"/>
            <w:gridSpan w:val="2"/>
            <w:noWrap/>
          </w:tcPr>
          <w:p>
            <w:pPr>
              <w:rPr>
                <w:color w:val="FF0000"/>
                <w:u w:val="none"/>
              </w:rPr>
            </w:pPr>
            <w:r>
              <w:rPr>
                <w:rFonts w:hint="eastAsia"/>
                <w:color w:val="FF0000"/>
                <w:u w:val="none"/>
              </w:rPr>
              <w:t>1</w:t>
            </w:r>
          </w:p>
        </w:tc>
        <w:tc>
          <w:tcPr>
            <w:tcW w:w="1213" w:type="dxa"/>
            <w:noWrap/>
          </w:tcPr>
          <w:p>
            <w:pPr>
              <w:rPr>
                <w:rFonts w:ascii="宋体" w:hAnsi="宋体" w:cs="宋体"/>
                <w:color w:val="FF0000"/>
                <w:kern w:val="0"/>
                <w:u w:val="none"/>
              </w:rPr>
            </w:pPr>
            <w:r>
              <w:rPr>
                <w:rFonts w:hint="eastAsia"/>
                <w:color w:val="FF0000"/>
                <w:kern w:val="0"/>
                <w:u w:val="none"/>
              </w:rPr>
              <w:t>光缆布设</w:t>
            </w:r>
            <w:r>
              <w:rPr>
                <w:rFonts w:hint="eastAsia" w:ascii="宋体" w:hAnsi="宋体" w:cs="宋体"/>
                <w:color w:val="FF0000"/>
                <w:kern w:val="0"/>
                <w:u w:val="none"/>
              </w:rPr>
              <w:t>服务</w:t>
            </w:r>
          </w:p>
        </w:tc>
        <w:tc>
          <w:tcPr>
            <w:tcW w:w="750" w:type="dxa"/>
            <w:noWrap/>
          </w:tcPr>
          <w:p>
            <w:pPr>
              <w:rPr>
                <w:color w:val="FF0000"/>
                <w:kern w:val="0"/>
                <w:u w:val="none"/>
              </w:rPr>
            </w:pPr>
            <w:r>
              <w:rPr>
                <w:rFonts w:hint="eastAsia"/>
                <w:color w:val="FF0000"/>
                <w:kern w:val="0"/>
                <w:u w:val="none"/>
              </w:rPr>
              <w:t>1</w:t>
            </w:r>
          </w:p>
        </w:tc>
        <w:tc>
          <w:tcPr>
            <w:tcW w:w="735" w:type="dxa"/>
            <w:noWrap/>
          </w:tcPr>
          <w:p>
            <w:pPr>
              <w:rPr>
                <w:color w:val="FF0000"/>
                <w:kern w:val="0"/>
                <w:u w:val="none"/>
              </w:rPr>
            </w:pPr>
            <w:r>
              <w:rPr>
                <w:rFonts w:hint="eastAsia"/>
                <w:color w:val="FF0000"/>
                <w:kern w:val="0"/>
                <w:u w:val="none"/>
              </w:rPr>
              <w:t>段</w:t>
            </w:r>
          </w:p>
        </w:tc>
        <w:tc>
          <w:tcPr>
            <w:tcW w:w="5388" w:type="dxa"/>
            <w:noWrap/>
          </w:tcPr>
          <w:p>
            <w:pPr>
              <w:rPr>
                <w:color w:val="FF0000"/>
                <w:kern w:val="0"/>
                <w:u w:val="none"/>
              </w:rPr>
            </w:pPr>
            <w:r>
              <w:rPr>
                <w:rFonts w:hint="eastAsia"/>
                <w:color w:val="FF0000"/>
                <w:kern w:val="0"/>
                <w:u w:val="none"/>
              </w:rPr>
              <w:t>和一社康资源点 至 和一华苑社康机房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8" w:type="dxa"/>
            <w:vMerge w:val="continue"/>
            <w:noWrap/>
          </w:tcPr>
          <w:p>
            <w:pPr>
              <w:rPr>
                <w:rFonts w:hint="eastAsia"/>
                <w:color w:val="FF0000"/>
                <w:u w:val="none"/>
              </w:rPr>
            </w:pPr>
          </w:p>
        </w:tc>
        <w:tc>
          <w:tcPr>
            <w:tcW w:w="645" w:type="dxa"/>
            <w:gridSpan w:val="2"/>
            <w:noWrap/>
          </w:tcPr>
          <w:p>
            <w:pPr>
              <w:rPr>
                <w:color w:val="FF0000"/>
                <w:u w:val="none"/>
              </w:rPr>
            </w:pPr>
            <w:r>
              <w:rPr>
                <w:rFonts w:hint="eastAsia"/>
                <w:color w:val="FF0000"/>
                <w:u w:val="none"/>
              </w:rPr>
              <w:t>2</w:t>
            </w:r>
          </w:p>
        </w:tc>
        <w:tc>
          <w:tcPr>
            <w:tcW w:w="1213" w:type="dxa"/>
            <w:noWrap/>
          </w:tcPr>
          <w:p>
            <w:pPr>
              <w:rPr>
                <w:color w:val="FF0000"/>
                <w:kern w:val="0"/>
                <w:u w:val="none"/>
              </w:rPr>
            </w:pPr>
            <w:r>
              <w:rPr>
                <w:rFonts w:hint="eastAsia"/>
                <w:color w:val="FF0000"/>
                <w:kern w:val="0"/>
                <w:u w:val="none"/>
              </w:rPr>
              <w:t>配件及综合服务</w:t>
            </w:r>
          </w:p>
        </w:tc>
        <w:tc>
          <w:tcPr>
            <w:tcW w:w="750" w:type="dxa"/>
            <w:noWrap/>
          </w:tcPr>
          <w:p>
            <w:pPr>
              <w:rPr>
                <w:color w:val="FF0000"/>
                <w:kern w:val="0"/>
                <w:u w:val="none"/>
              </w:rPr>
            </w:pPr>
            <w:r>
              <w:rPr>
                <w:rFonts w:hint="eastAsia"/>
                <w:color w:val="FF0000"/>
                <w:kern w:val="0"/>
                <w:u w:val="none"/>
              </w:rPr>
              <w:t>1</w:t>
            </w:r>
          </w:p>
        </w:tc>
        <w:tc>
          <w:tcPr>
            <w:tcW w:w="735" w:type="dxa"/>
            <w:noWrap/>
          </w:tcPr>
          <w:p>
            <w:pPr>
              <w:rPr>
                <w:color w:val="FF0000"/>
                <w:kern w:val="0"/>
                <w:u w:val="none"/>
              </w:rPr>
            </w:pPr>
            <w:r>
              <w:rPr>
                <w:rFonts w:hint="eastAsia"/>
                <w:color w:val="FF0000"/>
                <w:kern w:val="0"/>
                <w:u w:val="none"/>
              </w:rPr>
              <w:t>批</w:t>
            </w:r>
          </w:p>
        </w:tc>
        <w:tc>
          <w:tcPr>
            <w:tcW w:w="5388" w:type="dxa"/>
            <w:noWrap/>
          </w:tcPr>
          <w:p>
            <w:pPr>
              <w:rPr>
                <w:color w:val="FF0000"/>
                <w:kern w:val="0"/>
                <w:u w:val="none"/>
              </w:rPr>
            </w:pPr>
            <w:r>
              <w:rPr>
                <w:rFonts w:hint="eastAsia"/>
                <w:color w:val="FF0000"/>
                <w:kern w:val="0"/>
                <w:u w:val="none"/>
              </w:rPr>
              <w:t>配件及综合服务包括但不限于：光缆引入、成端接头、中继段测试、链路测试、跳迁、标志牌、分配架、熔拉盘、光模块、光尾纤、安全施工保障、配合宝安区（以下简称区）信息中心及社康进行路由和业务调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765" w:type="dxa"/>
            <w:gridSpan w:val="2"/>
            <w:noWrap w:val="0"/>
            <w:vAlign w:val="center"/>
          </w:tcPr>
          <w:p>
            <w:pPr>
              <w:keepNext w:val="0"/>
              <w:keepLines w:val="0"/>
              <w:widowControl/>
              <w:suppressLineNumbers w:val="0"/>
              <w:jc w:val="center"/>
              <w:textAlignment w:val="center"/>
              <w:rPr>
                <w:rFonts w:hint="eastAsia" w:ascii="宋体" w:hAnsi="宋体" w:eastAsia="宋体" w:cs="Times New Roman"/>
                <w:b w:val="0"/>
                <w:bCs/>
                <w:color w:val="FF0000"/>
                <w:kern w:val="0"/>
                <w:sz w:val="21"/>
                <w:szCs w:val="21"/>
                <w:lang w:eastAsia="zh-CN"/>
              </w:rPr>
            </w:pPr>
            <w:r>
              <w:rPr>
                <w:rFonts w:hint="eastAsia" w:ascii="宋体" w:hAnsi="宋体" w:eastAsia="宋体" w:cs="Times New Roman"/>
                <w:b w:val="0"/>
                <w:bCs/>
                <w:color w:val="FF0000"/>
                <w:kern w:val="0"/>
                <w:sz w:val="21"/>
                <w:szCs w:val="21"/>
                <w:lang w:eastAsia="zh-CN"/>
              </w:rPr>
              <w:t>内容</w:t>
            </w:r>
          </w:p>
        </w:tc>
        <w:tc>
          <w:tcPr>
            <w:tcW w:w="8714" w:type="dxa"/>
            <w:gridSpan w:val="5"/>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FF0000"/>
                <w:sz w:val="21"/>
                <w:szCs w:val="21"/>
                <w:u w:val="none"/>
              </w:rPr>
            </w:pPr>
            <w:r>
              <w:rPr>
                <w:rFonts w:hint="eastAsia" w:ascii="宋体" w:hAnsi="宋体" w:eastAsia="宋体" w:cs="Times New Roman"/>
                <w:b w:val="0"/>
                <w:bCs/>
                <w:color w:val="FF0000"/>
                <w:kern w:val="0"/>
                <w:sz w:val="21"/>
                <w:szCs w:val="21"/>
                <w:lang w:eastAsia="zh-CN"/>
              </w:rPr>
              <w:t>招标</w:t>
            </w:r>
            <w:r>
              <w:rPr>
                <w:rFonts w:hint="eastAsia" w:ascii="宋体" w:hAnsi="宋体" w:cs="Times New Roman"/>
                <w:b w:val="0"/>
                <w:bCs/>
                <w:color w:val="FF0000"/>
                <w:kern w:val="0"/>
                <w:sz w:val="21"/>
                <w:szCs w:val="21"/>
                <w:lang w:eastAsia="zh-CN"/>
              </w:rPr>
              <w:t>服务</w:t>
            </w:r>
            <w:r>
              <w:rPr>
                <w:rFonts w:hint="eastAsia" w:ascii="宋体" w:hAnsi="宋体" w:eastAsia="宋体" w:cs="Times New Roman"/>
                <w:b w:val="0"/>
                <w:bCs/>
                <w:color w:val="FF0000"/>
                <w:kern w:val="0"/>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65" w:type="dxa"/>
            <w:gridSpan w:val="2"/>
            <w:noWrap w:val="0"/>
            <w:vAlign w:val="center"/>
          </w:tcPr>
          <w:p>
            <w:pPr>
              <w:spacing w:line="240" w:lineRule="auto"/>
              <w:jc w:val="center"/>
              <w:rPr>
                <w:rFonts w:hint="eastAsia" w:ascii="宋体" w:hAnsi="宋体" w:eastAsia="宋体" w:cs="宋体"/>
                <w:b w:val="0"/>
                <w:bCs/>
                <w:color w:val="FF0000"/>
                <w:sz w:val="21"/>
                <w:szCs w:val="21"/>
                <w:highlight w:val="none"/>
                <w:lang w:eastAsia="zh-CN"/>
              </w:rPr>
            </w:pPr>
            <w:r>
              <w:rPr>
                <w:rFonts w:hint="eastAsia" w:ascii="宋体" w:hAnsi="宋体" w:eastAsia="宋体" w:cs="宋体"/>
                <w:b w:val="0"/>
                <w:bCs/>
                <w:color w:val="FF0000"/>
                <w:sz w:val="21"/>
                <w:szCs w:val="21"/>
                <w:highlight w:val="none"/>
                <w:lang w:val="en-US" w:eastAsia="zh-CN"/>
              </w:rPr>
              <w:t>服务内容</w:t>
            </w:r>
          </w:p>
        </w:tc>
        <w:tc>
          <w:tcPr>
            <w:tcW w:w="8714" w:type="dxa"/>
            <w:gridSpan w:val="5"/>
            <w:shd w:val="clear" w:color="auto" w:fill="auto"/>
            <w:noWrap w:val="0"/>
            <w:vAlign w:val="center"/>
          </w:tcPr>
          <w:p>
            <w:pPr>
              <w:rPr>
                <w:color w:val="FF0000"/>
              </w:rPr>
            </w:pPr>
            <w:r>
              <w:rPr>
                <w:rFonts w:hint="eastAsia"/>
                <w:color w:val="FF0000"/>
              </w:rPr>
              <w:t>一，基本要求</w:t>
            </w:r>
          </w:p>
          <w:p>
            <w:pPr>
              <w:rPr>
                <w:rFonts w:hint="eastAsia"/>
                <w:color w:val="FF0000"/>
              </w:rPr>
            </w:pPr>
            <w:r>
              <w:rPr>
                <w:rFonts w:hint="eastAsia" w:ascii="宋体" w:hAnsi="宋体" w:cs="仿宋"/>
                <w:color w:val="FF0000"/>
                <w:szCs w:val="21"/>
              </w:rPr>
              <w:t>▲</w:t>
            </w:r>
            <w:r>
              <w:rPr>
                <w:rFonts w:hint="eastAsia"/>
                <w:color w:val="FF0000"/>
              </w:rPr>
              <w:t>1,光缆起始和结束位置：和一社康机房、和一华苑社康机房。</w:t>
            </w:r>
          </w:p>
          <w:p>
            <w:pPr>
              <w:rPr>
                <w:color w:val="FF0000"/>
              </w:rPr>
            </w:pPr>
            <w:r>
              <w:rPr>
                <w:rFonts w:hint="eastAsia" w:ascii="宋体" w:hAnsi="宋体" w:cs="仿宋"/>
                <w:color w:val="FF0000"/>
                <w:szCs w:val="21"/>
              </w:rPr>
              <w:t>▲</w:t>
            </w:r>
            <w:r>
              <w:rPr>
                <w:rFonts w:hint="eastAsia"/>
                <w:color w:val="FF0000"/>
              </w:rPr>
              <w:t>2,光路起始和结束位置：深圳市宝安区卫生专网光交换机机房（深圳市中西医结合医院机房或黄埔机房）、和一华苑社康机房。光模块（2个）安装在和一华苑社康机房、深圳市中西医结合医院机房或黄埔机房。具体位置最终以区信息中心区卫健局的要求为准。使用6芯或以上光纤。</w:t>
            </w:r>
          </w:p>
          <w:p>
            <w:pPr>
              <w:rPr>
                <w:color w:val="FF0000"/>
              </w:rPr>
            </w:pPr>
            <w:r>
              <w:rPr>
                <w:rFonts w:hint="eastAsia" w:ascii="宋体" w:hAnsi="宋体" w:cs="仿宋"/>
                <w:color w:val="FF0000"/>
                <w:szCs w:val="21"/>
              </w:rPr>
              <w:t>▲</w:t>
            </w:r>
            <w:r>
              <w:rPr>
                <w:rFonts w:hint="eastAsia"/>
                <w:color w:val="FF0000"/>
              </w:rPr>
              <w:t>3,光模块使用top3主流国产品牌（HW H3C等），按传输距离选用10km光模块或30km光模块，以保障收发正常且业务时延正常为准。其他配件使用国产top4主流品牌。</w:t>
            </w:r>
          </w:p>
          <w:p>
            <w:pPr>
              <w:pStyle w:val="2"/>
              <w:rPr>
                <w:color w:val="FF0000"/>
              </w:rPr>
            </w:pPr>
          </w:p>
          <w:p>
            <w:pPr>
              <w:rPr>
                <w:b/>
                <w:color w:val="FF0000"/>
              </w:rPr>
            </w:pPr>
            <w:r>
              <w:rPr>
                <w:rFonts w:hint="eastAsia"/>
                <w:b/>
                <w:color w:val="FF0000"/>
              </w:rPr>
              <w:t>二，施工要求</w:t>
            </w:r>
          </w:p>
          <w:p>
            <w:pPr>
              <w:rPr>
                <w:color w:val="FF0000"/>
              </w:rPr>
            </w:pPr>
            <w:r>
              <w:rPr>
                <w:rFonts w:hint="eastAsia"/>
                <w:color w:val="FF0000"/>
              </w:rPr>
              <w:t>1,光纤敷设实施必须符合国家或部委颁布的相关设计、施工、验收规范和行业标准。</w:t>
            </w:r>
          </w:p>
          <w:p>
            <w:pPr>
              <w:rPr>
                <w:color w:val="FF0000"/>
              </w:rPr>
            </w:pPr>
            <w:r>
              <w:rPr>
                <w:rFonts w:hint="eastAsia"/>
                <w:color w:val="FF0000"/>
              </w:rPr>
              <w:t>2,招标结束后，双方签订服务合同。招标有效期内的所有本项目敷设的专网光缆，由中标人承担维保任务（区信息中心或区卫健局接手承担维保任务的除外）。</w:t>
            </w:r>
          </w:p>
          <w:p>
            <w:pPr>
              <w:rPr>
                <w:color w:val="FF0000"/>
              </w:rPr>
            </w:pPr>
            <w:r>
              <w:rPr>
                <w:rFonts w:hint="eastAsia" w:ascii="宋体" w:hAnsi="宋体" w:cs="仿宋"/>
                <w:color w:val="FF0000"/>
                <w:szCs w:val="21"/>
              </w:rPr>
              <w:t>▲</w:t>
            </w:r>
            <w:r>
              <w:rPr>
                <w:rFonts w:hint="eastAsia"/>
                <w:color w:val="FF0000"/>
              </w:rPr>
              <w:t>3, 中标人应在5天内完成光缆敷设及调试任务。</w:t>
            </w:r>
          </w:p>
          <w:p>
            <w:pPr>
              <w:rPr>
                <w:color w:val="FF0000"/>
              </w:rPr>
            </w:pPr>
            <w:r>
              <w:rPr>
                <w:rFonts w:hint="eastAsia"/>
                <w:color w:val="FF0000"/>
              </w:rPr>
              <w:t>4, 实施过程中，中标人的施工人员应服从采购人的监督管理和安排调度，确保工程质量和施工进度符合要求。</w:t>
            </w:r>
          </w:p>
          <w:p>
            <w:pPr>
              <w:rPr>
                <w:rFonts w:hint="eastAsia"/>
                <w:color w:val="FF0000"/>
              </w:rPr>
            </w:pPr>
            <w:r>
              <w:rPr>
                <w:rFonts w:hint="eastAsia"/>
                <w:color w:val="FF0000"/>
              </w:rPr>
              <w:t>5, 中标人应以施工质量第一位宗旨，加强施工现场的管理和施工监督，严格执行施工规范。做到施工工艺精良，各种测试项目齐全、记录清楚、文字端正、数据准确，符合相关技术要求。</w:t>
            </w:r>
          </w:p>
          <w:p>
            <w:pPr>
              <w:rPr>
                <w:color w:val="FF0000"/>
              </w:rPr>
            </w:pPr>
            <w:r>
              <w:rPr>
                <w:rFonts w:hint="eastAsia"/>
                <w:color w:val="FF0000"/>
              </w:rPr>
              <w:t>6, 制作竣工文件包括工程名称及反映施工过程的内容，即工程量、各种表格、记录、报告和其它相关文件，并交接给招标人及区信息中心区卫健局。</w:t>
            </w:r>
          </w:p>
          <w:p>
            <w:pPr>
              <w:pStyle w:val="2"/>
              <w:rPr>
                <w:color w:val="FF0000"/>
              </w:rPr>
            </w:pPr>
          </w:p>
          <w:p>
            <w:pPr>
              <w:rPr>
                <w:b/>
                <w:color w:val="FF0000"/>
              </w:rPr>
            </w:pPr>
            <w:r>
              <w:rPr>
                <w:rFonts w:hint="eastAsia"/>
                <w:b/>
                <w:color w:val="FF0000"/>
              </w:rPr>
              <w:t>三，主要材料（设备）要求</w:t>
            </w:r>
          </w:p>
          <w:p>
            <w:pPr>
              <w:rPr>
                <w:color w:val="FF0000"/>
              </w:rPr>
            </w:pPr>
            <w:r>
              <w:rPr>
                <w:rFonts w:hint="eastAsia"/>
                <w:color w:val="FF0000"/>
              </w:rPr>
              <w:t>1,中标人提供的材料（设备）性能参数必须满足工程技术要求，并达到国家相应质量标准。</w:t>
            </w:r>
          </w:p>
          <w:p>
            <w:pPr>
              <w:rPr>
                <w:color w:val="FF0000"/>
              </w:rPr>
            </w:pPr>
            <w:r>
              <w:rPr>
                <w:rFonts w:hint="eastAsia"/>
                <w:color w:val="FF0000"/>
              </w:rPr>
              <w:t>2,本项目所用光缆等主要材料（设备）应采用基础电信运营商广泛采用的国内知名品牌。同时根据需求情况在两端配置相应容量的光终端盒ODB箱体（满配），光纤跳线及相应模块采用FC或SC型接口。</w:t>
            </w:r>
          </w:p>
          <w:p>
            <w:pPr>
              <w:pStyle w:val="2"/>
              <w:rPr>
                <w:color w:val="FF0000"/>
              </w:rPr>
            </w:pPr>
          </w:p>
          <w:p>
            <w:pPr>
              <w:rPr>
                <w:b/>
                <w:color w:val="FF0000"/>
              </w:rPr>
            </w:pPr>
            <w:r>
              <w:rPr>
                <w:rFonts w:hint="eastAsia"/>
                <w:b/>
                <w:color w:val="FF0000"/>
              </w:rPr>
              <w:t>四，光缆维护要求</w:t>
            </w:r>
          </w:p>
          <w:p>
            <w:pPr>
              <w:rPr>
                <w:color w:val="FF0000"/>
              </w:rPr>
            </w:pPr>
            <w:r>
              <w:rPr>
                <w:rFonts w:hint="eastAsia"/>
                <w:color w:val="FF0000"/>
              </w:rPr>
              <w:t>1,光缆维护的工作内容包括但不限于：光缆管线路由日常巡查、线路检修、线路抢修等。维护范围包括本工程新建成的光缆及其相关无源设备。本工程光缆维护中所有相关费用均包含在投标报价中，维护期内中标人不得以任何理由要求采购人增加维护费用。</w:t>
            </w:r>
          </w:p>
          <w:p>
            <w:pPr>
              <w:rPr>
                <w:rFonts w:hint="eastAsia" w:ascii="Times New Roman" w:hAnsi="Times New Roman" w:eastAsia="宋体" w:cs="Times New Roman"/>
                <w:color w:val="FF0000"/>
                <w:kern w:val="2"/>
                <w:sz w:val="21"/>
                <w:szCs w:val="24"/>
                <w:lang w:val="en-US" w:eastAsia="zh-CN" w:bidi="ar-SA"/>
              </w:rPr>
            </w:pPr>
            <w:r>
              <w:rPr>
                <w:rFonts w:hint="eastAsia"/>
                <w:color w:val="FF0000"/>
              </w:rPr>
              <w:t>2,中标人对所承担项目的光缆线路提供运营商级标准的维护，7×24小时维护保障响应。采购人（或用户单位）申报故障后，中标人应及时排除故障恢复线路正常运行，需抢修光纤的，应在4小时内完成。以上时间均从报障时间起计算。</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FF000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18"/>
          <w:szCs w:val="18"/>
          <w:highlight w:val="yellow"/>
          <w:lang w:val="en-US" w:eastAsia="zh-CN"/>
        </w:rPr>
      </w:pPr>
      <w:r>
        <w:rPr>
          <w:rFonts w:hint="eastAsia" w:ascii="宋体" w:hAnsi="宋体" w:eastAsia="宋体" w:cs="宋体"/>
          <w:b/>
          <w:bCs/>
          <w:color w:val="FF0000"/>
          <w:sz w:val="21"/>
          <w:szCs w:val="21"/>
          <w:highlight w:val="none"/>
          <w:lang w:val="en-US" w:eastAsia="zh-CN"/>
        </w:rPr>
        <w:t>六、商务要求</w:t>
      </w:r>
      <w:r>
        <w:rPr>
          <w:rFonts w:hint="eastAsia" w:ascii="宋体" w:hAnsi="宋体" w:eastAsia="宋体" w:cs="宋体"/>
          <w:bCs/>
          <w:color w:val="FF0000"/>
          <w:kern w:val="0"/>
          <w:sz w:val="18"/>
          <w:szCs w:val="18"/>
          <w:highlight w:val="yellow"/>
          <w:lang w:val="en-US" w:eastAsia="zh-CN"/>
        </w:rPr>
        <w:t>（按照下表，编制本项目商务条款偏离表，请勿去掉“★”“▲”，须按序号逐条响应）</w:t>
      </w:r>
    </w:p>
    <w:tbl>
      <w:tblPr>
        <w:tblStyle w:val="11"/>
        <w:tblW w:w="947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6"/>
        <w:gridCol w:w="87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756" w:type="dxa"/>
            <w:tcBorders>
              <w:right w:val="single" w:color="auto" w:sz="4" w:space="0"/>
            </w:tcBorders>
            <w:noWrap w:val="0"/>
            <w:vAlign w:val="top"/>
          </w:tcPr>
          <w:p>
            <w:pPr>
              <w:spacing w:line="240" w:lineRule="auto"/>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714" w:type="dxa"/>
            <w:tcBorders>
              <w:left w:val="single" w:color="auto" w:sz="4" w:space="0"/>
            </w:tcBorders>
            <w:noWrap w:val="0"/>
            <w:vAlign w:val="top"/>
          </w:tcPr>
          <w:p>
            <w:pPr>
              <w:spacing w:line="240" w:lineRule="auto"/>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56" w:type="dxa"/>
            <w:noWrap w:val="0"/>
            <w:vAlign w:val="center"/>
          </w:tcPr>
          <w:p>
            <w:pPr>
              <w:rPr>
                <w:rFonts w:hint="eastAsia" w:ascii="宋体" w:hAnsi="宋体" w:eastAsia="宋体" w:cs="宋体"/>
                <w:b/>
                <w:bCs/>
                <w:color w:val="FF0000"/>
                <w:kern w:val="0"/>
                <w:sz w:val="21"/>
                <w:szCs w:val="21"/>
                <w:highlight w:val="none"/>
                <w:lang w:val="en-US" w:eastAsia="zh-CN"/>
              </w:rPr>
            </w:pPr>
            <w:r>
              <w:rPr>
                <w:rFonts w:hint="eastAsia"/>
                <w:color w:val="FF0000"/>
              </w:rPr>
              <w:t>售后服务要求</w:t>
            </w:r>
          </w:p>
        </w:tc>
        <w:tc>
          <w:tcPr>
            <w:tcW w:w="8714" w:type="dxa"/>
            <w:noWrap w:val="0"/>
            <w:vAlign w:val="center"/>
          </w:tcPr>
          <w:p>
            <w:pPr>
              <w:rPr>
                <w:rFonts w:hint="eastAsia" w:ascii="宋体" w:hAnsi="宋体" w:eastAsia="宋体" w:cs="Times New Roman"/>
                <w:bCs/>
                <w:color w:val="FF0000"/>
                <w:kern w:val="0"/>
                <w:szCs w:val="21"/>
                <w:lang w:val="en-US" w:eastAsia="zh-CN"/>
              </w:rPr>
            </w:pPr>
            <w:r>
              <w:rPr>
                <w:rFonts w:hint="eastAsia"/>
                <w:color w:val="FF0000"/>
              </w:rPr>
              <w:t>符合深圳市宝安区政数局区信息中心卫生专网光纤布设服务售后服务要求。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jc w:val="center"/>
        </w:trPr>
        <w:tc>
          <w:tcPr>
            <w:tcW w:w="756" w:type="dxa"/>
            <w:noWrap w:val="0"/>
            <w:vAlign w:val="center"/>
          </w:tcPr>
          <w:p>
            <w:pPr>
              <w:rPr>
                <w:rFonts w:hint="eastAsia" w:ascii="宋体" w:hAnsi="宋体" w:eastAsia="宋体" w:cs="宋体"/>
                <w:b/>
                <w:bCs/>
                <w:color w:val="FF0000"/>
                <w:kern w:val="0"/>
                <w:sz w:val="21"/>
                <w:szCs w:val="21"/>
                <w:highlight w:val="none"/>
                <w:lang w:val="en-US" w:eastAsia="zh-CN" w:bidi="ar-SA"/>
              </w:rPr>
            </w:pPr>
            <w:r>
              <w:rPr>
                <w:rFonts w:hint="eastAsia"/>
                <w:color w:val="FF0000"/>
              </w:rPr>
              <w:t>验收方式</w:t>
            </w:r>
          </w:p>
        </w:tc>
        <w:tc>
          <w:tcPr>
            <w:tcW w:w="8714" w:type="dxa"/>
            <w:noWrap w:val="0"/>
            <w:vAlign w:val="center"/>
          </w:tcPr>
          <w:p>
            <w:pPr>
              <w:rPr>
                <w:color w:val="FF0000"/>
              </w:rPr>
            </w:pPr>
            <w:r>
              <w:rPr>
                <w:rFonts w:hint="eastAsia"/>
                <w:color w:val="FF0000"/>
              </w:rPr>
              <w:t>项目由甲方组织验收。</w:t>
            </w:r>
          </w:p>
          <w:p>
            <w:pPr>
              <w:rPr>
                <w:color w:val="FF0000"/>
              </w:rPr>
            </w:pPr>
            <w:r>
              <w:rPr>
                <w:rFonts w:hint="eastAsia"/>
                <w:color w:val="FF0000"/>
              </w:rPr>
              <w:t>1, 光衰减小于-18dbm。</w:t>
            </w:r>
          </w:p>
          <w:p>
            <w:pPr>
              <w:rPr>
                <w:color w:val="FF0000"/>
                <w:kern w:val="0"/>
              </w:rPr>
            </w:pPr>
            <w:r>
              <w:rPr>
                <w:rFonts w:hint="eastAsia"/>
                <w:color w:val="FF0000"/>
              </w:rPr>
              <w:t>2, 查验</w:t>
            </w:r>
            <w:r>
              <w:rPr>
                <w:rFonts w:hint="eastAsia"/>
                <w:color w:val="FF0000"/>
                <w:kern w:val="0"/>
              </w:rPr>
              <w:t>光纤、标志牌等物料配件完整性和安装规范性。</w:t>
            </w:r>
          </w:p>
          <w:p>
            <w:pPr>
              <w:pStyle w:val="2"/>
              <w:rPr>
                <w:color w:val="FF0000"/>
              </w:rPr>
            </w:pPr>
            <w:r>
              <w:rPr>
                <w:rFonts w:hint="eastAsia"/>
                <w:color w:val="FF0000"/>
              </w:rPr>
              <w:t>3,测试和一华苑社康使用宝安区信息中心的卫生专网承载业务（如宝安区社康信息系统专网承载页面、本院HIS、本医院LIS、区信息中心医保IP）的通达性和可用性。(注：此项依赖于区信息中心及区卫健局路由配置。如果区信息中心及区卫健局在完工后15天内没有进行路由配置，此项视为通过。但投标人应事后配合区信息中心进行路由调试和配置)</w:t>
            </w:r>
          </w:p>
          <w:p>
            <w:pPr>
              <w:pStyle w:val="2"/>
              <w:rPr>
                <w:rFonts w:hint="eastAsia" w:ascii="宋体" w:hAnsi="宋体" w:eastAsia="宋体" w:cs="Times New Roman"/>
                <w:bCs/>
                <w:color w:val="FF0000"/>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56" w:type="dxa"/>
            <w:noWrap w:val="0"/>
            <w:vAlign w:val="center"/>
          </w:tcPr>
          <w:p>
            <w:pPr>
              <w:rPr>
                <w:rFonts w:hint="eastAsia" w:ascii="宋体" w:hAnsi="宋体" w:eastAsia="宋体" w:cs="宋体"/>
                <w:b/>
                <w:bCs/>
                <w:color w:val="FF0000"/>
                <w:kern w:val="0"/>
                <w:sz w:val="21"/>
                <w:szCs w:val="21"/>
                <w:highlight w:val="none"/>
                <w:lang w:val="en-US" w:eastAsia="zh-CN" w:bidi="ar-SA"/>
              </w:rPr>
            </w:pPr>
            <w:r>
              <w:rPr>
                <w:rFonts w:hint="eastAsia"/>
                <w:color w:val="FF0000"/>
              </w:rPr>
              <w:t>报价要求</w:t>
            </w:r>
          </w:p>
        </w:tc>
        <w:tc>
          <w:tcPr>
            <w:tcW w:w="8714" w:type="dxa"/>
            <w:noWrap w:val="0"/>
            <w:vAlign w:val="center"/>
          </w:tcPr>
          <w:p>
            <w:pPr>
              <w:rPr>
                <w:color w:val="FF0000"/>
              </w:rPr>
            </w:pPr>
            <w:r>
              <w:rPr>
                <w:rFonts w:hint="eastAsia"/>
                <w:color w:val="FF0000"/>
              </w:rPr>
              <w:t>1,以人民币报价</w:t>
            </w:r>
          </w:p>
          <w:p>
            <w:pPr>
              <w:pStyle w:val="2"/>
              <w:rPr>
                <w:rFonts w:hint="eastAsia" w:ascii="宋体" w:hAnsi="宋体" w:eastAsia="宋体" w:cs="Times New Roman"/>
                <w:bCs/>
                <w:color w:val="FF0000"/>
                <w:kern w:val="0"/>
                <w:sz w:val="21"/>
                <w:szCs w:val="21"/>
                <w:lang w:val="en-US" w:eastAsia="zh-CN" w:bidi="ar-SA"/>
              </w:rPr>
            </w:pPr>
            <w:r>
              <w:rPr>
                <w:rFonts w:hint="eastAsia"/>
                <w:color w:val="FF0000"/>
              </w:rPr>
              <w:t>2,报价为</w:t>
            </w:r>
            <w:r>
              <w:rPr>
                <w:rFonts w:hint="eastAsia" w:ascii="Times New Roman" w:hAnsi="Times New Roman" w:cs="Times New Roman"/>
                <w:color w:val="FF0000"/>
                <w:szCs w:val="24"/>
              </w:rPr>
              <w:t>完成招标项目内容的全包价。包括但不限于人工费用、6芯或以上光缆材料费、光纤线路连接施工费用、管道使用费、成端设备购置费、光纤熔接（测试）费、跳纤购置费、运维服务费等其它一切工程相关费用、国家规定的各项税费等完成招标所需的一切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56" w:type="dxa"/>
            <w:noWrap w:val="0"/>
            <w:vAlign w:val="center"/>
          </w:tcPr>
          <w:p>
            <w:pPr>
              <w:rPr>
                <w:rFonts w:hint="eastAsia" w:ascii="宋体" w:hAnsi="宋体" w:eastAsia="宋体" w:cs="宋体"/>
                <w:b/>
                <w:bCs/>
                <w:color w:val="FF0000"/>
                <w:kern w:val="0"/>
                <w:sz w:val="21"/>
                <w:szCs w:val="21"/>
                <w:highlight w:val="none"/>
                <w:lang w:val="en-US" w:eastAsia="zh-CN"/>
              </w:rPr>
            </w:pPr>
            <w:r>
              <w:rPr>
                <w:rFonts w:hint="eastAsia"/>
                <w:color w:val="FF0000"/>
              </w:rPr>
              <w:t>★付款方式</w:t>
            </w:r>
          </w:p>
        </w:tc>
        <w:tc>
          <w:tcPr>
            <w:tcW w:w="8714" w:type="dxa"/>
            <w:noWrap w:val="0"/>
            <w:vAlign w:val="center"/>
          </w:tcPr>
          <w:p>
            <w:pPr>
              <w:rPr>
                <w:rFonts w:hint="eastAsia" w:ascii="宋体" w:hAnsi="宋体" w:eastAsia="宋体" w:cs="Times New Roman"/>
                <w:bCs/>
                <w:color w:val="FF0000"/>
                <w:kern w:val="0"/>
                <w:sz w:val="21"/>
                <w:szCs w:val="21"/>
                <w:lang w:val="en-US" w:eastAsia="zh-CN" w:bidi="ar-SA"/>
              </w:rPr>
            </w:pPr>
            <w:r>
              <w:rPr>
                <w:rFonts w:hint="eastAsia"/>
                <w:color w:val="FF0000"/>
              </w:rPr>
              <w:t>验收合格后公对公一次性付款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756" w:type="dxa"/>
            <w:noWrap w:val="0"/>
            <w:vAlign w:val="center"/>
          </w:tcPr>
          <w:p>
            <w:pPr>
              <w:rPr>
                <w:rFonts w:hint="eastAsia" w:ascii="宋体" w:hAnsi="宋体" w:eastAsia="宋体" w:cs="宋体"/>
                <w:b/>
                <w:bCs/>
                <w:color w:val="FF0000"/>
                <w:kern w:val="0"/>
                <w:sz w:val="21"/>
                <w:szCs w:val="21"/>
                <w:highlight w:val="none"/>
                <w:lang w:val="en-US" w:eastAsia="zh-CN"/>
              </w:rPr>
            </w:pPr>
            <w:r>
              <w:rPr>
                <w:rFonts w:hint="eastAsia"/>
                <w:color w:val="FF0000"/>
              </w:rPr>
              <w:t>服务期限</w:t>
            </w:r>
          </w:p>
        </w:tc>
        <w:tc>
          <w:tcPr>
            <w:tcW w:w="8714" w:type="dxa"/>
            <w:noWrap w:val="0"/>
            <w:vAlign w:val="center"/>
          </w:tcPr>
          <w:p>
            <w:pPr>
              <w:pStyle w:val="20"/>
              <w:ind w:firstLine="0" w:firstLineChars="0"/>
              <w:rPr>
                <w:rFonts w:hint="eastAsia" w:ascii="宋体" w:hAnsi="宋体"/>
                <w:bCs/>
                <w:color w:val="FF0000"/>
                <w:kern w:val="0"/>
                <w:szCs w:val="21"/>
              </w:rPr>
            </w:pPr>
            <w:r>
              <w:rPr>
                <w:rFonts w:hint="eastAsia"/>
                <w:color w:val="FF0000"/>
              </w:rPr>
              <w:t>光缆布设和调试完成期限：5天。项目验收通过后提供三年免费运维服务(区信息中心区卫健局承接运维服务的除外)。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 w:hRule="atLeast"/>
          <w:jc w:val="center"/>
        </w:trPr>
        <w:tc>
          <w:tcPr>
            <w:tcW w:w="756" w:type="dxa"/>
            <w:noWrap w:val="0"/>
            <w:vAlign w:val="center"/>
          </w:tcPr>
          <w:p>
            <w:pPr>
              <w:rPr>
                <w:rFonts w:hint="eastAsia" w:ascii="宋体" w:hAnsi="宋体" w:cs="宋体"/>
                <w:b/>
                <w:bCs/>
                <w:color w:val="FF0000"/>
                <w:kern w:val="0"/>
                <w:szCs w:val="21"/>
                <w:highlight w:val="none"/>
              </w:rPr>
            </w:pPr>
            <w:r>
              <w:rPr>
                <w:rFonts w:hint="eastAsia"/>
                <w:color w:val="FF0000"/>
              </w:rPr>
              <w:t>其他</w:t>
            </w:r>
          </w:p>
        </w:tc>
        <w:tc>
          <w:tcPr>
            <w:tcW w:w="8714" w:type="dxa"/>
            <w:noWrap w:val="0"/>
            <w:vAlign w:val="center"/>
          </w:tcPr>
          <w:p>
            <w:pPr>
              <w:pStyle w:val="7"/>
              <w:rPr>
                <w:rFonts w:hint="eastAsia" w:ascii="宋体" w:hAnsi="宋体"/>
                <w:bCs/>
                <w:color w:val="FF0000"/>
                <w:kern w:val="0"/>
                <w:szCs w:val="21"/>
              </w:rPr>
            </w:pPr>
            <w:r>
              <w:rPr>
                <w:rFonts w:hint="eastAsia"/>
                <w:color w:val="FF0000"/>
              </w:rPr>
              <w:t>人员要求：</w:t>
            </w:r>
            <w:r>
              <w:rPr>
                <w:rFonts w:hint="eastAsia"/>
                <w:b w:val="0"/>
                <w:color w:val="FF0000"/>
              </w:rPr>
              <w:t>提供至少3人的项目团队，包括项目负责人1名，项目团队成员2人</w:t>
            </w:r>
          </w:p>
        </w:tc>
      </w:tr>
    </w:tbl>
    <w:p>
      <w:pPr>
        <w:spacing w:after="60"/>
        <w:rPr>
          <w:rFonts w:hint="eastAsia" w:ascii="宋体" w:hAnsi="宋体" w:cs="Arial"/>
          <w:b/>
          <w:color w:val="000000"/>
          <w:kern w:val="0"/>
          <w:sz w:val="32"/>
          <w:szCs w:val="32"/>
        </w:rPr>
      </w:pPr>
    </w:p>
    <w:p>
      <w:pPr>
        <w:pStyle w:val="17"/>
        <w:rPr>
          <w:rFonts w:hint="eastAsia" w:ascii="仿宋_GB2312" w:eastAsia="仿宋_GB2312"/>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000000000000000"/>
    <w:charset w:val="00"/>
    <w:family w:val="roman"/>
    <w:pitch w:val="default"/>
    <w:sig w:usb0="00000000" w:usb1="00000000" w:usb2="00000009" w:usb3="00000000" w:csb0="000001F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冬青黑简体中文">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YmUzOTUzMzJlNTBlYzdhODlhOGJjZjM1YjdlMDkifQ=="/>
    <w:docVar w:name="KSO_WPS_MARK_KEY" w:val="3bfd9670-cfd6-4d09-93be-2613ae49e791"/>
  </w:docVars>
  <w:rsids>
    <w:rsidRoot w:val="3E2D66BA"/>
    <w:rsid w:val="01602544"/>
    <w:rsid w:val="04553640"/>
    <w:rsid w:val="05087960"/>
    <w:rsid w:val="05281D64"/>
    <w:rsid w:val="0649042B"/>
    <w:rsid w:val="08807FB1"/>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A7E7E81"/>
    <w:rsid w:val="3B734D5F"/>
    <w:rsid w:val="3E2D66BA"/>
    <w:rsid w:val="3EB6032D"/>
    <w:rsid w:val="3F1F111C"/>
    <w:rsid w:val="40EE1D41"/>
    <w:rsid w:val="42EF1B19"/>
    <w:rsid w:val="46E43BFF"/>
    <w:rsid w:val="49B91E77"/>
    <w:rsid w:val="51B32077"/>
    <w:rsid w:val="550E27A6"/>
    <w:rsid w:val="59730C7E"/>
    <w:rsid w:val="611A3ACE"/>
    <w:rsid w:val="6136238C"/>
    <w:rsid w:val="61BA2536"/>
    <w:rsid w:val="62C52A52"/>
    <w:rsid w:val="66AC60F5"/>
    <w:rsid w:val="6786428A"/>
    <w:rsid w:val="6A754B69"/>
    <w:rsid w:val="6C272D98"/>
    <w:rsid w:val="6E25003B"/>
    <w:rsid w:val="71D07F5A"/>
    <w:rsid w:val="74142BDD"/>
    <w:rsid w:val="753D6842"/>
    <w:rsid w:val="75735A9D"/>
    <w:rsid w:val="77E8392F"/>
    <w:rsid w:val="7B07620D"/>
    <w:rsid w:val="7FBD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2"/>
    <w:basedOn w:val="1"/>
    <w:qFormat/>
    <w:uiPriority w:val="0"/>
    <w:pPr>
      <w:spacing w:after="120" w:line="480" w:lineRule="auto"/>
    </w:pPr>
  </w:style>
  <w:style w:type="paragraph" w:styleId="10">
    <w:name w:val="Title"/>
    <w:basedOn w:val="1"/>
    <w:next w:val="1"/>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qFormat/>
    <w:uiPriority w:val="0"/>
    <w:rPr>
      <w:color w:val="0000FF"/>
      <w:u w:val="single"/>
    </w:rPr>
  </w:style>
  <w:style w:type="paragraph" w:customStyle="1" w:styleId="15">
    <w:name w:val="纯文本1"/>
    <w:qFormat/>
    <w:uiPriority w:val="0"/>
    <w:pPr>
      <w:widowControl w:val="0"/>
      <w:jc w:val="both"/>
    </w:pPr>
    <w:rPr>
      <w:rFonts w:ascii="宋体" w:hAnsi="Courier New" w:eastAsia="宋体" w:cs="Times New Roman"/>
      <w:kern w:val="2"/>
      <w:sz w:val="21"/>
      <w:lang w:val="en-US" w:eastAsia="zh-CN" w:bidi="ar-SA"/>
    </w:rPr>
  </w:style>
  <w:style w:type="paragraph" w:customStyle="1" w:styleId="16">
    <w:name w:val="表格文字"/>
    <w:basedOn w:val="1"/>
    <w:unhideWhenUsed/>
    <w:qFormat/>
    <w:uiPriority w:val="0"/>
    <w:pPr>
      <w:spacing w:before="25" w:after="25" w:line="300" w:lineRule="auto"/>
    </w:pPr>
    <w:rPr>
      <w:rFonts w:ascii="Times" w:hAnsi="Times"/>
      <w:spacing w:val="10"/>
      <w:sz w:val="24"/>
    </w:rPr>
  </w:style>
  <w:style w:type="paragraph" w:customStyle="1" w:styleId="1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标题 1 Char"/>
    <w:qFormat/>
    <w:uiPriority w:val="0"/>
    <w:rPr>
      <w:rFonts w:ascii="宋体" w:hAnsi="宋体" w:eastAsia="黑体"/>
      <w:b/>
      <w:bCs/>
      <w:kern w:val="44"/>
      <w:sz w:val="28"/>
      <w:szCs w:val="44"/>
      <w:lang w:val="en-US" w:eastAsia="zh-CN" w:bidi="ar-SA"/>
    </w:rPr>
  </w:style>
  <w:style w:type="paragraph" w:customStyle="1" w:styleId="19">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20">
    <w:name w:val="列出段落1"/>
    <w:basedOn w:val="1"/>
    <w:qFormat/>
    <w:uiPriority w:val="34"/>
    <w:pPr>
      <w:ind w:firstLine="420" w:firstLineChars="200"/>
    </w:pPr>
  </w:style>
  <w:style w:type="paragraph" w:customStyle="1" w:styleId="21">
    <w:name w:val="179"/>
    <w:basedOn w:val="1"/>
    <w:qFormat/>
    <w:uiPriority w:val="0"/>
    <w:pPr>
      <w:widowControl/>
      <w:ind w:firstLine="420" w:firstLineChars="200"/>
    </w:pPr>
    <w:rPr>
      <w:rFonts w:cs="Times New Roman"/>
    </w:rPr>
  </w:style>
  <w:style w:type="character" w:customStyle="1" w:styleId="22">
    <w:name w:val="NormalCharacter"/>
    <w:qFormat/>
    <w:uiPriority w:val="0"/>
    <w:rPr>
      <w:rFonts w:eastAsia="宋体"/>
      <w:kern w:val="2"/>
      <w:sz w:val="21"/>
      <w:lang w:val="en-US" w:eastAsia="zh-CN"/>
    </w:rPr>
  </w:style>
  <w:style w:type="paragraph" w:styleId="23">
    <w:name w:val="List Paragraph"/>
    <w:basedOn w:val="1"/>
    <w:qFormat/>
    <w:uiPriority w:val="34"/>
    <w:pPr>
      <w:ind w:firstLine="420" w:firstLineChars="200"/>
    </w:p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11902</Words>
  <Characters>12231</Characters>
  <Lines>0</Lines>
  <Paragraphs>0</Paragraphs>
  <TotalTime>1</TotalTime>
  <ScaleCrop>false</ScaleCrop>
  <LinksUpToDate>false</LinksUpToDate>
  <CharactersWithSpaces>12863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2025-04-09T10:59:00Z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CDB6E8DA4DA44B27BA67D536F34EC964_13</vt:lpwstr>
  </property>
  <property fmtid="{D5CDD505-2E9C-101B-9397-08002B2CF9AE}" pid="4" name="KSOTemplateDocerSaveRecord">
    <vt:lpwstr>eyJoZGlkIjoiOThjZmM4N2U2MTk5MGY4OGVlNDAxYTY3YWUwY2I3OWIiLCJ1c2VySWQiOiI3MDY2NjE5NTkifQ==</vt:lpwstr>
  </property>
</Properties>
</file>