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9B868">
      <w:pPr>
        <w:pStyle w:val="2"/>
        <w:spacing w:before="223" w:line="229" w:lineRule="auto"/>
        <w:jc w:val="right"/>
        <w:outlineLvl w:val="1"/>
        <w:rPr>
          <w:rFonts w:hint="eastAsia" w:eastAsia="黑体"/>
          <w:spacing w:val="6"/>
          <w:sz w:val="20"/>
          <w:szCs w:val="20"/>
          <w:lang w:val="en-US" w:eastAsia="zh-CN"/>
        </w:rPr>
      </w:pPr>
      <w:r>
        <w:rPr>
          <w:rFonts w:hint="eastAsia"/>
          <w:spacing w:val="6"/>
          <w:sz w:val="20"/>
          <w:szCs w:val="20"/>
          <w:lang w:val="en-US" w:eastAsia="zh-CN"/>
        </w:rPr>
        <w:t>编号：</w:t>
      </w:r>
      <w:r>
        <w:rPr>
          <w:rFonts w:hint="eastAsia" w:ascii="Calibri" w:hAnsi="Calibri" w:eastAsia="Calibri"/>
          <w:color w:val="000000"/>
          <w:sz w:val="21"/>
          <w:szCs w:val="22"/>
        </w:rPr>
        <w:t>AF</w:t>
      </w:r>
      <w:r>
        <w:rPr>
          <w:rFonts w:hint="eastAsia" w:ascii="宋体" w:hAnsi="宋体" w:eastAsia="宋体"/>
          <w:color w:val="000000"/>
          <w:sz w:val="21"/>
          <w:szCs w:val="22"/>
        </w:rPr>
        <w:t>／</w:t>
      </w:r>
      <w:r>
        <w:rPr>
          <w:rFonts w:hint="eastAsia" w:ascii="Calibri" w:hAnsi="Calibri" w:eastAsia="Calibri"/>
          <w:color w:val="000000"/>
          <w:sz w:val="21"/>
          <w:szCs w:val="22"/>
        </w:rPr>
        <w:t>SQ</w:t>
      </w:r>
      <w:r>
        <w:rPr>
          <w:rFonts w:hint="eastAsia" w:ascii="宋体" w:hAnsi="宋体" w:eastAsia="宋体"/>
          <w:color w:val="000000"/>
          <w:sz w:val="21"/>
          <w:szCs w:val="22"/>
        </w:rPr>
        <w:t>-</w:t>
      </w:r>
      <w:r>
        <w:rPr>
          <w:rFonts w:hint="eastAsia" w:ascii="Calibri" w:hAnsi="Calibri" w:eastAsia="Calibri"/>
          <w:color w:val="000000"/>
          <w:sz w:val="21"/>
          <w:szCs w:val="22"/>
        </w:rPr>
        <w:t>06</w:t>
      </w:r>
      <w:r>
        <w:rPr>
          <w:rFonts w:hint="eastAsia" w:ascii="宋体" w:hAnsi="宋体" w:eastAsia="宋体"/>
          <w:color w:val="000000"/>
          <w:sz w:val="21"/>
          <w:szCs w:val="22"/>
        </w:rPr>
        <w:t>／</w:t>
      </w:r>
      <w:r>
        <w:rPr>
          <w:rFonts w:hint="eastAsia" w:ascii="Calibri" w:hAnsi="Calibri" w:eastAsia="Calibri"/>
          <w:color w:val="000000"/>
          <w:sz w:val="21"/>
          <w:szCs w:val="22"/>
        </w:rPr>
        <w:t>0</w:t>
      </w:r>
      <w:r>
        <w:rPr>
          <w:rFonts w:hint="eastAsia" w:ascii="Calibri" w:hAnsi="Calibri" w:eastAsia="宋体"/>
          <w:color w:val="000000"/>
          <w:sz w:val="21"/>
          <w:szCs w:val="22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1"/>
          <w:szCs w:val="22"/>
        </w:rPr>
        <w:t>.</w:t>
      </w:r>
      <w:r>
        <w:rPr>
          <w:rFonts w:hint="eastAsia" w:ascii="Calibri" w:hAnsi="Calibri" w:eastAsia="Calibri"/>
          <w:color w:val="000000"/>
          <w:sz w:val="21"/>
          <w:szCs w:val="22"/>
        </w:rPr>
        <w:t>0</w:t>
      </w:r>
    </w:p>
    <w:p w14:paraId="06FF1C0A">
      <w:pPr>
        <w:pStyle w:val="2"/>
        <w:spacing w:before="223" w:line="229" w:lineRule="auto"/>
        <w:jc w:val="center"/>
        <w:outlineLvl w:val="1"/>
        <w:rPr>
          <w:rFonts w:hint="eastAsia" w:eastAsia="黑体"/>
          <w:b/>
          <w:bCs/>
          <w:sz w:val="24"/>
          <w:szCs w:val="24"/>
          <w:lang w:val="en-US" w:eastAsia="zh-CN"/>
        </w:rPr>
      </w:pPr>
      <w:r>
        <w:rPr>
          <w:b/>
          <w:bCs/>
          <w:spacing w:val="6"/>
          <w:sz w:val="24"/>
          <w:szCs w:val="24"/>
        </w:rPr>
        <w:t>方案偏离报告</w:t>
      </w:r>
      <w:r>
        <w:rPr>
          <w:rFonts w:hint="eastAsia"/>
          <w:b/>
          <w:bCs/>
          <w:spacing w:val="6"/>
          <w:sz w:val="24"/>
          <w:szCs w:val="24"/>
          <w:lang w:val="en-US" w:eastAsia="zh-CN"/>
        </w:rPr>
        <w:t>表</w:t>
      </w:r>
    </w:p>
    <w:p w14:paraId="0015EE0A">
      <w:pPr>
        <w:spacing w:line="168" w:lineRule="exact"/>
      </w:pPr>
    </w:p>
    <w:tbl>
      <w:tblPr>
        <w:tblStyle w:val="7"/>
        <w:tblW w:w="93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522"/>
        <w:gridCol w:w="2240"/>
        <w:gridCol w:w="2434"/>
      </w:tblGrid>
      <w:tr w14:paraId="222E0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16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460089C">
            <w:pPr>
              <w:pStyle w:val="6"/>
              <w:spacing w:before="197" w:line="220" w:lineRule="auto"/>
              <w:ind w:left="715"/>
              <w:jc w:val="both"/>
              <w:rPr>
                <w:sz w:val="20"/>
                <w:szCs w:val="20"/>
              </w:rPr>
            </w:pPr>
            <w:bookmarkStart w:id="0" w:name="_GoBack"/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19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DC432E6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49DA6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2962639F">
            <w:pPr>
              <w:pStyle w:val="6"/>
              <w:spacing w:before="196" w:line="219" w:lineRule="auto"/>
              <w:ind w:left="401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项目来源/申办者</w:t>
            </w:r>
          </w:p>
        </w:tc>
        <w:tc>
          <w:tcPr>
            <w:tcW w:w="7196" w:type="dxa"/>
            <w:gridSpan w:val="3"/>
            <w:tcBorders>
              <w:right w:val="single" w:color="000000" w:sz="10" w:space="0"/>
            </w:tcBorders>
            <w:vAlign w:val="top"/>
          </w:tcPr>
          <w:p w14:paraId="07C15A26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394B2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5344C9CD">
            <w:pPr>
              <w:pStyle w:val="6"/>
              <w:spacing w:before="196" w:line="219" w:lineRule="auto"/>
              <w:ind w:left="62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方案版本号</w:t>
            </w:r>
          </w:p>
        </w:tc>
        <w:tc>
          <w:tcPr>
            <w:tcW w:w="2522" w:type="dxa"/>
            <w:vAlign w:val="top"/>
          </w:tcPr>
          <w:p w14:paraId="7BC2A2CC">
            <w:pPr>
              <w:jc w:val="both"/>
              <w:rPr>
                <w:rFonts w:ascii="Arial"/>
                <w:sz w:val="20"/>
                <w:szCs w:val="20"/>
              </w:rPr>
            </w:pPr>
          </w:p>
        </w:tc>
        <w:tc>
          <w:tcPr>
            <w:tcW w:w="2240" w:type="dxa"/>
            <w:vAlign w:val="top"/>
          </w:tcPr>
          <w:p w14:paraId="725F4FFC">
            <w:pPr>
              <w:pStyle w:val="6"/>
              <w:spacing w:before="196" w:line="219" w:lineRule="auto"/>
              <w:ind w:left="58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方案版本日期</w:t>
            </w:r>
          </w:p>
        </w:tc>
        <w:tc>
          <w:tcPr>
            <w:tcW w:w="2434" w:type="dxa"/>
            <w:tcBorders>
              <w:right w:val="single" w:color="000000" w:sz="10" w:space="0"/>
            </w:tcBorders>
            <w:vAlign w:val="top"/>
          </w:tcPr>
          <w:p w14:paraId="567E8AA4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120C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0842E61D">
            <w:pPr>
              <w:pStyle w:val="6"/>
              <w:spacing w:before="198" w:line="219" w:lineRule="auto"/>
              <w:ind w:left="35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知情同意书版本号</w:t>
            </w:r>
          </w:p>
        </w:tc>
        <w:tc>
          <w:tcPr>
            <w:tcW w:w="2522" w:type="dxa"/>
            <w:vAlign w:val="top"/>
          </w:tcPr>
          <w:p w14:paraId="11779164">
            <w:pPr>
              <w:jc w:val="both"/>
              <w:rPr>
                <w:rFonts w:ascii="Arial"/>
                <w:sz w:val="20"/>
                <w:szCs w:val="20"/>
              </w:rPr>
            </w:pPr>
          </w:p>
        </w:tc>
        <w:tc>
          <w:tcPr>
            <w:tcW w:w="2240" w:type="dxa"/>
            <w:vAlign w:val="top"/>
          </w:tcPr>
          <w:p w14:paraId="78DE687C">
            <w:pPr>
              <w:pStyle w:val="6"/>
              <w:spacing w:before="198" w:line="219" w:lineRule="auto"/>
              <w:ind w:left="32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知情同意书版本日期</w:t>
            </w:r>
          </w:p>
        </w:tc>
        <w:tc>
          <w:tcPr>
            <w:tcW w:w="2434" w:type="dxa"/>
            <w:tcBorders>
              <w:right w:val="single" w:color="000000" w:sz="10" w:space="0"/>
            </w:tcBorders>
            <w:vAlign w:val="top"/>
          </w:tcPr>
          <w:p w14:paraId="3FB3011C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38DF9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23426E99">
            <w:pPr>
              <w:pStyle w:val="6"/>
              <w:spacing w:before="198" w:line="219" w:lineRule="auto"/>
              <w:ind w:left="625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主要研究者</w:t>
            </w:r>
          </w:p>
        </w:tc>
        <w:tc>
          <w:tcPr>
            <w:tcW w:w="2522" w:type="dxa"/>
            <w:vAlign w:val="top"/>
          </w:tcPr>
          <w:p w14:paraId="749C4E3C">
            <w:pPr>
              <w:jc w:val="both"/>
              <w:rPr>
                <w:rFonts w:ascii="Arial"/>
                <w:sz w:val="20"/>
                <w:szCs w:val="20"/>
              </w:rPr>
            </w:pPr>
          </w:p>
        </w:tc>
        <w:tc>
          <w:tcPr>
            <w:tcW w:w="2240" w:type="dxa"/>
            <w:vAlign w:val="top"/>
          </w:tcPr>
          <w:p w14:paraId="1D0BF57E">
            <w:pPr>
              <w:pStyle w:val="6"/>
              <w:spacing w:before="198" w:line="219" w:lineRule="auto"/>
              <w:ind w:left="768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所在科室</w:t>
            </w:r>
          </w:p>
        </w:tc>
        <w:tc>
          <w:tcPr>
            <w:tcW w:w="2434" w:type="dxa"/>
            <w:tcBorders>
              <w:right w:val="single" w:color="000000" w:sz="10" w:space="0"/>
            </w:tcBorders>
            <w:vAlign w:val="top"/>
          </w:tcPr>
          <w:p w14:paraId="112C4566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34510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096DEDC6">
            <w:pPr>
              <w:pStyle w:val="6"/>
              <w:spacing w:before="199" w:line="219" w:lineRule="auto"/>
              <w:ind w:left="722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审查文件</w:t>
            </w:r>
          </w:p>
        </w:tc>
        <w:tc>
          <w:tcPr>
            <w:tcW w:w="7196" w:type="dxa"/>
            <w:gridSpan w:val="3"/>
            <w:tcBorders>
              <w:right w:val="single" w:color="000000" w:sz="10" w:space="0"/>
            </w:tcBorders>
            <w:vAlign w:val="top"/>
          </w:tcPr>
          <w:p w14:paraId="2A561D0D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1C0C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CA16E07">
            <w:pPr>
              <w:pStyle w:val="6"/>
              <w:spacing w:before="201" w:line="219" w:lineRule="auto"/>
              <w:ind w:left="3867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一、方案偏离的情况</w:t>
            </w:r>
          </w:p>
        </w:tc>
      </w:tr>
      <w:tr w14:paraId="5DA81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D893E05">
            <w:pPr>
              <w:pStyle w:val="6"/>
              <w:spacing w:before="137" w:line="370" w:lineRule="auto"/>
              <w:ind w:left="105" w:right="4977" w:firstLine="11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1.研究参与者依从性原因导致的方案偏离：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 xml:space="preserve">□是  </w:t>
            </w:r>
            <w:r>
              <w:rPr>
                <w:spacing w:val="-8"/>
                <w:sz w:val="20"/>
                <w:szCs w:val="20"/>
              </w:rPr>
              <w:t xml:space="preserve"> □否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2.纳入不符合纳入标准的研究参与者：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□是   □否</w:t>
            </w:r>
          </w:p>
          <w:p w14:paraId="4CD01EA6">
            <w:pPr>
              <w:pStyle w:val="6"/>
              <w:spacing w:before="26" w:line="219" w:lineRule="auto"/>
              <w:ind w:left="107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3.研究过程中，符合提前中止研究标准而没有让研</w:t>
            </w:r>
            <w:r>
              <w:rPr>
                <w:spacing w:val="-7"/>
                <w:sz w:val="20"/>
                <w:szCs w:val="20"/>
              </w:rPr>
              <w:t>究参与者退出：</w:t>
            </w:r>
            <w:r>
              <w:rPr>
                <w:spacing w:val="-6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□是   □否</w:t>
            </w:r>
          </w:p>
          <w:p w14:paraId="7288C2E4">
            <w:pPr>
              <w:pStyle w:val="6"/>
              <w:spacing w:before="160" w:line="219" w:lineRule="auto"/>
              <w:ind w:left="102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4.给予研究参与者错误的治疗或不正确的剂</w:t>
            </w:r>
            <w:r>
              <w:rPr>
                <w:spacing w:val="-7"/>
                <w:sz w:val="20"/>
                <w:szCs w:val="20"/>
              </w:rPr>
              <w:t>量：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□是   □否</w:t>
            </w:r>
          </w:p>
          <w:p w14:paraId="668495EE">
            <w:pPr>
              <w:pStyle w:val="6"/>
              <w:spacing w:before="160" w:line="219" w:lineRule="auto"/>
              <w:ind w:left="107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5.给予研究参与者方案禁用的合并用药：□是   □否</w:t>
            </w:r>
          </w:p>
          <w:p w14:paraId="25796150">
            <w:pPr>
              <w:pStyle w:val="6"/>
              <w:spacing w:before="171" w:line="310" w:lineRule="auto"/>
              <w:ind w:left="329" w:right="229" w:hanging="225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6.任何偏离研究特定的程序或评估，从而对研究参与者的权益、安全和健康，或对研究结果产生显著影响的研究行为：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</w:rPr>
              <w:t>□是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-14"/>
                <w:sz w:val="20"/>
                <w:szCs w:val="20"/>
              </w:rPr>
              <w:t>□否</w:t>
            </w:r>
          </w:p>
        </w:tc>
      </w:tr>
      <w:tr w14:paraId="6EF98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AD79B0E">
            <w:pPr>
              <w:pStyle w:val="6"/>
              <w:spacing w:before="208" w:line="219" w:lineRule="auto"/>
              <w:ind w:left="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方案偏离事件（请描述事件情况与原因发生日期/发</w:t>
            </w:r>
            <w:r>
              <w:rPr>
                <w:spacing w:val="-1"/>
                <w:sz w:val="20"/>
                <w:szCs w:val="20"/>
              </w:rPr>
              <w:t>现日期/发现途径等</w:t>
            </w:r>
            <w:r>
              <w:rPr>
                <w:sz w:val="20"/>
                <w:szCs w:val="20"/>
              </w:rPr>
              <w:t>）：</w:t>
            </w:r>
          </w:p>
        </w:tc>
      </w:tr>
      <w:tr w14:paraId="284C3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C95EE37">
            <w:pPr>
              <w:pStyle w:val="6"/>
              <w:spacing w:before="209" w:line="219" w:lineRule="auto"/>
              <w:ind w:left="3867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二、方案偏离的影响</w:t>
            </w:r>
          </w:p>
        </w:tc>
      </w:tr>
      <w:tr w14:paraId="3097B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ED05BA0">
            <w:pPr>
              <w:pStyle w:val="6"/>
              <w:spacing w:before="211" w:line="219" w:lineRule="auto"/>
              <w:ind w:left="116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1.是否影响研究参与者的安全：</w:t>
            </w:r>
            <w:r>
              <w:rPr>
                <w:spacing w:val="-6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□是</w:t>
            </w:r>
            <w:r>
              <w:rPr>
                <w:spacing w:val="8"/>
                <w:sz w:val="20"/>
                <w:szCs w:val="20"/>
              </w:rPr>
              <w:t xml:space="preserve">   </w:t>
            </w:r>
            <w:r>
              <w:rPr>
                <w:spacing w:val="-4"/>
                <w:sz w:val="20"/>
                <w:szCs w:val="20"/>
              </w:rPr>
              <w:t>□否</w:t>
            </w:r>
          </w:p>
        </w:tc>
      </w:tr>
      <w:tr w14:paraId="2C70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3795213">
            <w:pPr>
              <w:pStyle w:val="6"/>
              <w:spacing w:before="212" w:line="219" w:lineRule="auto"/>
              <w:ind w:left="105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2.是否影响研究参与者的权益：</w:t>
            </w:r>
            <w:r>
              <w:rPr>
                <w:spacing w:val="-5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□是   □否</w:t>
            </w:r>
          </w:p>
        </w:tc>
      </w:tr>
      <w:tr w14:paraId="79A8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46720D1">
            <w:pPr>
              <w:pStyle w:val="6"/>
              <w:spacing w:before="214" w:line="219" w:lineRule="auto"/>
              <w:ind w:left="107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3.是否对研究结果产生显著影响：</w:t>
            </w:r>
            <w:r>
              <w:rPr>
                <w:spacing w:val="-5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□是   □否</w:t>
            </w:r>
          </w:p>
        </w:tc>
      </w:tr>
      <w:tr w14:paraId="63295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646DE15">
            <w:pPr>
              <w:pStyle w:val="6"/>
              <w:spacing w:before="215" w:line="219" w:lineRule="auto"/>
              <w:ind w:left="3235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三、方案偏离的处理措施（请描述）</w:t>
            </w:r>
          </w:p>
        </w:tc>
      </w:tr>
      <w:tr w14:paraId="25D93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AE04EDB">
            <w:pPr>
              <w:jc w:val="both"/>
              <w:rPr>
                <w:rFonts w:ascii="Arial"/>
                <w:sz w:val="20"/>
                <w:szCs w:val="20"/>
              </w:rPr>
            </w:pPr>
          </w:p>
        </w:tc>
      </w:tr>
      <w:tr w14:paraId="45F3E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16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F2D0A56">
            <w:pPr>
              <w:pStyle w:val="6"/>
              <w:spacing w:before="217" w:line="219" w:lineRule="auto"/>
              <w:ind w:left="445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主要研究者签名</w:t>
            </w:r>
          </w:p>
        </w:tc>
        <w:tc>
          <w:tcPr>
            <w:tcW w:w="2522" w:type="dxa"/>
            <w:tcBorders>
              <w:bottom w:val="single" w:color="000000" w:sz="10" w:space="0"/>
            </w:tcBorders>
            <w:vAlign w:val="top"/>
          </w:tcPr>
          <w:p w14:paraId="6A908A3D">
            <w:pPr>
              <w:jc w:val="both"/>
              <w:rPr>
                <w:rFonts w:ascii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color="000000" w:sz="10" w:space="0"/>
            </w:tcBorders>
            <w:vAlign w:val="top"/>
          </w:tcPr>
          <w:p w14:paraId="2645021F">
            <w:pPr>
              <w:pStyle w:val="6"/>
              <w:spacing w:before="217" w:line="220" w:lineRule="auto"/>
              <w:ind w:left="979"/>
              <w:jc w:val="both"/>
              <w:rPr>
                <w:sz w:val="20"/>
                <w:szCs w:val="20"/>
              </w:rPr>
            </w:pPr>
            <w:r>
              <w:rPr>
                <w:spacing w:val="-19"/>
                <w:sz w:val="20"/>
                <w:szCs w:val="20"/>
              </w:rPr>
              <w:t>日期</w:t>
            </w:r>
          </w:p>
        </w:tc>
        <w:tc>
          <w:tcPr>
            <w:tcW w:w="24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1F9BA11">
            <w:pPr>
              <w:pStyle w:val="6"/>
              <w:spacing w:before="217" w:line="219" w:lineRule="auto"/>
              <w:ind w:left="840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年</w:t>
            </w:r>
            <w:r>
              <w:rPr>
                <w:spacing w:val="2"/>
                <w:sz w:val="20"/>
                <w:szCs w:val="20"/>
              </w:rPr>
              <w:t xml:space="preserve">     </w:t>
            </w:r>
            <w:r>
              <w:rPr>
                <w:spacing w:val="-7"/>
                <w:sz w:val="20"/>
                <w:szCs w:val="20"/>
              </w:rPr>
              <w:t>月</w:t>
            </w:r>
            <w:r>
              <w:rPr>
                <w:spacing w:val="8"/>
                <w:sz w:val="20"/>
                <w:szCs w:val="20"/>
              </w:rPr>
              <w:t xml:space="preserve">     </w:t>
            </w:r>
            <w:r>
              <w:rPr>
                <w:spacing w:val="-7"/>
                <w:sz w:val="20"/>
                <w:szCs w:val="20"/>
              </w:rPr>
              <w:t>日</w:t>
            </w:r>
          </w:p>
        </w:tc>
      </w:tr>
      <w:bookmarkEnd w:id="0"/>
    </w:tbl>
    <w:p w14:paraId="0492FE56">
      <w:pPr>
        <w:rPr>
          <w:rFonts w:ascii="Arial"/>
          <w:sz w:val="21"/>
        </w:rPr>
      </w:pPr>
    </w:p>
    <w:p w14:paraId="6F67CAA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40" w:right="1803" w:bottom="1440" w:left="1803" w:header="0" w:footer="1129" w:gutter="0"/>
          <w:cols w:space="720" w:num="1"/>
        </w:sectPr>
      </w:pPr>
    </w:p>
    <w:p w14:paraId="1B940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3FDBF">
    <w:pPr>
      <w:spacing w:line="173" w:lineRule="auto"/>
      <w:ind w:left="8993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4F9B"/>
    <w:rsid w:val="027D4F9B"/>
    <w:rsid w:val="0BC22E04"/>
    <w:rsid w:val="0DDE29E2"/>
    <w:rsid w:val="24521E21"/>
    <w:rsid w:val="347819FE"/>
    <w:rsid w:val="5809221B"/>
    <w:rsid w:val="586B3C7A"/>
    <w:rsid w:val="62854B94"/>
    <w:rsid w:val="702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400</Characters>
  <Lines>0</Lines>
  <Paragraphs>0</Paragraphs>
  <TotalTime>0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2024-11-22T01:15:00Z</dcterms:created>
  <dc:creator>琼</dc:creator>
  <cp:lastModifiedBy>杨少唯</cp:lastModifiedBy>
  <dcterms:modified xsi:type="dcterms:W3CDTF">2025-04-09T07:21:09Z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55FDAB0706984A48AFF5C7C3FC874508_11</vt:lpwstr>
  </property>
  <property fmtid="{D5CDD505-2E9C-101B-9397-08002B2CF9AE}" pid="4" name="KSOTemplateDocerSaveRecord">
    <vt:lpwstr>eyJoZGlkIjoiZjdlY2JlY2QzNjg5M2RmNmQzMjdlZDg2YWYyODViYjgiLCJ1c2VySWQiOiIyNDg0OTEyNTEifQ==</vt:lpwstr>
  </property>
</Properties>
</file>