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3CD6">
      <w:pPr>
        <w:pStyle w:val="2"/>
        <w:spacing w:before="223" w:line="229" w:lineRule="auto"/>
        <w:jc w:val="right"/>
        <w:rPr>
          <w:rFonts w:hint="default"/>
          <w:spacing w:val="10"/>
          <w:sz w:val="20"/>
          <w:szCs w:val="20"/>
          <w:lang w:val="en-US" w:eastAsia="zh-CN"/>
        </w:rPr>
      </w:pPr>
      <w:r>
        <w:rPr>
          <w:rFonts w:hint="eastAsia"/>
          <w:spacing w:val="10"/>
          <w:sz w:val="20"/>
          <w:szCs w:val="20"/>
          <w:lang w:val="en-US" w:eastAsia="zh-CN"/>
        </w:rPr>
        <w:t>编号：</w:t>
      </w:r>
      <w:r>
        <w:rPr>
          <w:rFonts w:hint="default" w:ascii="Times New Roman" w:hAnsi="Times New Roman" w:cs="Times New Roman"/>
          <w:spacing w:val="10"/>
          <w:sz w:val="20"/>
          <w:szCs w:val="20"/>
          <w:lang w:val="en-US" w:eastAsia="zh-CN"/>
        </w:rPr>
        <w:t>AF／SQ-05／01</w:t>
      </w:r>
      <w:bookmarkStart w:id="0" w:name="_GoBack"/>
      <w:bookmarkEnd w:id="0"/>
    </w:p>
    <w:p w14:paraId="46FDA791">
      <w:pPr>
        <w:pStyle w:val="2"/>
        <w:spacing w:before="223" w:line="229" w:lineRule="auto"/>
        <w:jc w:val="center"/>
        <w:rPr>
          <w:b/>
          <w:bCs/>
          <w:sz w:val="22"/>
          <w:szCs w:val="22"/>
        </w:rPr>
      </w:pPr>
      <w:r>
        <w:rPr>
          <w:b/>
          <w:bCs/>
          <w:spacing w:val="10"/>
          <w:sz w:val="22"/>
          <w:szCs w:val="22"/>
        </w:rPr>
        <w:t>严重不良事件（</w:t>
      </w:r>
      <w:r>
        <w:rPr>
          <w:b/>
          <w:bCs/>
          <w:sz w:val="22"/>
          <w:szCs w:val="22"/>
        </w:rPr>
        <w:t>SAE</w:t>
      </w:r>
      <w:r>
        <w:rPr>
          <w:b/>
          <w:bCs/>
          <w:spacing w:val="10"/>
          <w:sz w:val="22"/>
          <w:szCs w:val="22"/>
        </w:rPr>
        <w:t>）/可疑且非预期</w:t>
      </w:r>
      <w:r>
        <w:rPr>
          <w:b/>
          <w:bCs/>
          <w:spacing w:val="9"/>
          <w:sz w:val="22"/>
          <w:szCs w:val="22"/>
        </w:rPr>
        <w:t>严重不良反应（</w:t>
      </w:r>
      <w:r>
        <w:rPr>
          <w:b/>
          <w:bCs/>
          <w:sz w:val="22"/>
          <w:szCs w:val="22"/>
        </w:rPr>
        <w:t>SUSAR</w:t>
      </w:r>
      <w:r>
        <w:rPr>
          <w:b/>
          <w:bCs/>
          <w:spacing w:val="9"/>
          <w:sz w:val="22"/>
          <w:szCs w:val="22"/>
        </w:rPr>
        <w:t>）报告表</w:t>
      </w:r>
    </w:p>
    <w:p w14:paraId="0124FFDD">
      <w:pPr>
        <w:spacing w:line="168" w:lineRule="exact"/>
        <w:jc w:val="center"/>
      </w:pPr>
    </w:p>
    <w:tbl>
      <w:tblPr>
        <w:tblStyle w:val="7"/>
        <w:tblW w:w="93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105"/>
        <w:gridCol w:w="757"/>
        <w:gridCol w:w="682"/>
        <w:gridCol w:w="535"/>
        <w:gridCol w:w="844"/>
        <w:gridCol w:w="469"/>
        <w:gridCol w:w="842"/>
        <w:gridCol w:w="511"/>
        <w:gridCol w:w="1763"/>
      </w:tblGrid>
      <w:tr w14:paraId="47A6A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51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 w14:paraId="232F6B4D">
            <w:pPr>
              <w:pStyle w:val="6"/>
              <w:spacing w:before="197" w:line="218" w:lineRule="auto"/>
              <w:ind w:left="28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报告内容</w:t>
            </w:r>
          </w:p>
        </w:tc>
        <w:tc>
          <w:tcPr>
            <w:tcW w:w="2544" w:type="dxa"/>
            <w:gridSpan w:val="3"/>
            <w:tcBorders>
              <w:top w:val="single" w:color="000000" w:sz="10" w:space="0"/>
            </w:tcBorders>
            <w:noWrap w:val="0"/>
            <w:vAlign w:val="top"/>
          </w:tcPr>
          <w:p w14:paraId="1068560A">
            <w:pPr>
              <w:pStyle w:val="6"/>
              <w:spacing w:before="197" w:line="239" w:lineRule="auto"/>
              <w:ind w:left="21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□SAE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□SUSAR</w:t>
            </w:r>
          </w:p>
        </w:tc>
        <w:tc>
          <w:tcPr>
            <w:tcW w:w="1848" w:type="dxa"/>
            <w:gridSpan w:val="3"/>
            <w:tcBorders>
              <w:top w:val="single" w:color="000000" w:sz="10" w:space="0"/>
            </w:tcBorders>
            <w:noWrap w:val="0"/>
            <w:vAlign w:val="top"/>
          </w:tcPr>
          <w:p w14:paraId="4D43D385">
            <w:pPr>
              <w:pStyle w:val="6"/>
              <w:spacing w:before="197" w:line="219" w:lineRule="auto"/>
              <w:ind w:left="30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项目类别</w:t>
            </w:r>
          </w:p>
        </w:tc>
        <w:tc>
          <w:tcPr>
            <w:tcW w:w="3116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667F1EBB">
            <w:pPr>
              <w:pStyle w:val="6"/>
              <w:spacing w:before="197" w:line="219" w:lineRule="auto"/>
              <w:ind w:left="13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□药物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□医疗器械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□临床科研</w:t>
            </w:r>
          </w:p>
        </w:tc>
      </w:tr>
      <w:tr w14:paraId="0D709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0F2D84DE">
            <w:pPr>
              <w:pStyle w:val="6"/>
              <w:spacing w:before="193" w:line="218" w:lineRule="auto"/>
              <w:ind w:left="28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报告类型</w:t>
            </w:r>
          </w:p>
        </w:tc>
        <w:tc>
          <w:tcPr>
            <w:tcW w:w="4392" w:type="dxa"/>
            <w:gridSpan w:val="6"/>
            <w:noWrap w:val="0"/>
            <w:vAlign w:val="top"/>
          </w:tcPr>
          <w:p w14:paraId="4F03C9A5">
            <w:pPr>
              <w:pStyle w:val="6"/>
              <w:spacing w:before="193" w:line="218" w:lineRule="auto"/>
              <w:ind w:left="32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□首次报告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□随访报告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□总结报告</w:t>
            </w:r>
          </w:p>
        </w:tc>
        <w:tc>
          <w:tcPr>
            <w:tcW w:w="3116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040A4A14">
            <w:pPr>
              <w:pStyle w:val="6"/>
              <w:spacing w:before="193" w:line="218" w:lineRule="auto"/>
              <w:ind w:left="11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报告时间：      年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日</w:t>
            </w:r>
          </w:p>
        </w:tc>
      </w:tr>
      <w:tr w14:paraId="01FB6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6744C306">
            <w:pPr>
              <w:pStyle w:val="6"/>
              <w:spacing w:before="194" w:line="219" w:lineRule="auto"/>
              <w:ind w:left="10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伦理批件号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 w14:paraId="6DE62BFE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D05D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342E7597">
            <w:pPr>
              <w:pStyle w:val="6"/>
              <w:spacing w:before="196" w:line="220" w:lineRule="auto"/>
              <w:ind w:left="10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 w14:paraId="3208336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8C3F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0D420B63">
            <w:pPr>
              <w:pStyle w:val="6"/>
              <w:spacing w:before="196" w:line="219" w:lineRule="auto"/>
              <w:ind w:left="10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研究科室</w:t>
            </w:r>
          </w:p>
        </w:tc>
        <w:tc>
          <w:tcPr>
            <w:tcW w:w="2544" w:type="dxa"/>
            <w:gridSpan w:val="3"/>
            <w:noWrap w:val="0"/>
            <w:vAlign w:val="top"/>
          </w:tcPr>
          <w:p w14:paraId="1A1CA11D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noWrap w:val="0"/>
            <w:vAlign w:val="top"/>
          </w:tcPr>
          <w:p w14:paraId="01BC9DF2">
            <w:pPr>
              <w:pStyle w:val="6"/>
              <w:spacing w:before="196" w:line="219" w:lineRule="auto"/>
              <w:ind w:left="11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主要研究者</w:t>
            </w:r>
          </w:p>
        </w:tc>
        <w:tc>
          <w:tcPr>
            <w:tcW w:w="3116" w:type="dxa"/>
            <w:gridSpan w:val="3"/>
            <w:tcBorders>
              <w:right w:val="single" w:color="000000" w:sz="10" w:space="0"/>
            </w:tcBorders>
            <w:noWrap w:val="0"/>
            <w:vAlign w:val="top"/>
          </w:tcPr>
          <w:p w14:paraId="3D899B1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A7FB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5025548D">
            <w:pPr>
              <w:spacing w:line="278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276BE4D">
            <w:pPr>
              <w:spacing w:line="279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5E405B4">
            <w:pPr>
              <w:pStyle w:val="6"/>
              <w:spacing w:before="59" w:line="306" w:lineRule="auto"/>
              <w:ind w:left="101" w:right="10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0"/>
                <w:sz w:val="18"/>
                <w:szCs w:val="18"/>
              </w:rPr>
              <w:t>研究涉及试验药物/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器械/干预措施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 w14:paraId="3F933425">
            <w:pPr>
              <w:pStyle w:val="6"/>
              <w:spacing w:before="165" w:line="220" w:lineRule="auto"/>
              <w:ind w:left="1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□药物：</w:t>
            </w:r>
            <w:r>
              <w:rPr>
                <w:rFonts w:hint="eastAsia" w:ascii="宋体" w:hAnsi="宋体" w:eastAsia="宋体" w:cs="宋体"/>
                <w:spacing w:val="-6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□中药   □化学药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□治疗用生物制品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□预防用生物制品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□其他</w:t>
            </w:r>
          </w:p>
          <w:p w14:paraId="5DBA9BF2">
            <w:pPr>
              <w:pStyle w:val="6"/>
              <w:spacing w:before="191" w:line="219" w:lineRule="auto"/>
              <w:ind w:left="84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Ⅰ期   □Ⅱ期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□Ⅲ期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□Ⅳ期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□生物等效性试验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□临床验证</w:t>
            </w:r>
          </w:p>
          <w:p w14:paraId="1D8EAA8F">
            <w:pPr>
              <w:pStyle w:val="6"/>
              <w:spacing w:before="194" w:line="219" w:lineRule="auto"/>
              <w:ind w:left="1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□医疗器械</w:t>
            </w:r>
          </w:p>
          <w:p w14:paraId="4513C961">
            <w:pPr>
              <w:pStyle w:val="6"/>
              <w:spacing w:before="191" w:line="219" w:lineRule="auto"/>
              <w:ind w:left="1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□其他干预措施请描述：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 xml:space="preserve">                        </w:t>
            </w:r>
          </w:p>
        </w:tc>
      </w:tr>
      <w:tr w14:paraId="70754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851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top"/>
          </w:tcPr>
          <w:p w14:paraId="1371D3C9">
            <w:pPr>
              <w:spacing w:line="285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0C7041">
            <w:pPr>
              <w:spacing w:line="28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0BC71EE">
            <w:pPr>
              <w:spacing w:line="28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010C099B">
            <w:pPr>
              <w:spacing w:line="28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165CAB6">
            <w:pPr>
              <w:spacing w:line="28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D1C5704">
            <w:pPr>
              <w:pStyle w:val="6"/>
              <w:spacing w:before="58" w:line="219" w:lineRule="auto"/>
              <w:ind w:left="10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研究参与者基本情况</w:t>
            </w:r>
          </w:p>
        </w:tc>
        <w:tc>
          <w:tcPr>
            <w:tcW w:w="3079" w:type="dxa"/>
            <w:gridSpan w:val="4"/>
            <w:noWrap w:val="0"/>
            <w:vAlign w:val="top"/>
          </w:tcPr>
          <w:p w14:paraId="1E4BA7E6">
            <w:pPr>
              <w:pStyle w:val="6"/>
              <w:spacing w:before="174" w:line="219" w:lineRule="auto"/>
              <w:ind w:left="10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姓名拼音首字母缩写或编码：</w:t>
            </w:r>
          </w:p>
        </w:tc>
        <w:tc>
          <w:tcPr>
            <w:tcW w:w="2666" w:type="dxa"/>
            <w:gridSpan w:val="4"/>
            <w:noWrap w:val="0"/>
            <w:vAlign w:val="top"/>
          </w:tcPr>
          <w:p w14:paraId="5FF10123">
            <w:pPr>
              <w:pStyle w:val="6"/>
              <w:spacing w:before="174" w:line="219" w:lineRule="auto"/>
              <w:ind w:left="12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出生日期：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日</w:t>
            </w:r>
          </w:p>
        </w:tc>
        <w:tc>
          <w:tcPr>
            <w:tcW w:w="1763" w:type="dxa"/>
            <w:tcBorders>
              <w:right w:val="single" w:color="000000" w:sz="10" w:space="0"/>
            </w:tcBorders>
            <w:noWrap w:val="0"/>
            <w:vAlign w:val="top"/>
          </w:tcPr>
          <w:p w14:paraId="0083B95C">
            <w:pPr>
              <w:pStyle w:val="6"/>
              <w:spacing w:before="174" w:line="219" w:lineRule="auto"/>
              <w:ind w:left="12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性别：</w:t>
            </w:r>
            <w:r>
              <w:rPr>
                <w:rFonts w:hint="eastAsia" w:ascii="宋体" w:hAnsi="宋体" w:eastAsia="宋体" w:cs="宋体"/>
                <w:spacing w:val="-6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□男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□女</w:t>
            </w:r>
          </w:p>
        </w:tc>
      </w:tr>
      <w:tr w14:paraId="726E0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jc w:val="center"/>
        </w:trPr>
        <w:tc>
          <w:tcPr>
            <w:tcW w:w="1851" w:type="dxa"/>
            <w:vMerge w:val="continue"/>
            <w:tcBorders>
              <w:top w:val="nil"/>
              <w:left w:val="single" w:color="000000" w:sz="10" w:space="0"/>
              <w:bottom w:val="nil"/>
            </w:tcBorders>
            <w:noWrap w:val="0"/>
            <w:vAlign w:val="top"/>
          </w:tcPr>
          <w:p w14:paraId="6A775F0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 w14:paraId="317FBDBE">
            <w:pPr>
              <w:pStyle w:val="6"/>
              <w:spacing w:before="171" w:line="219" w:lineRule="auto"/>
              <w:ind w:left="10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合并疾病及治疗：</w:t>
            </w:r>
            <w:r>
              <w:rPr>
                <w:rFonts w:hint="eastAsia" w:ascii="宋体" w:hAnsi="宋体" w:eastAsia="宋体" w:cs="宋体"/>
                <w:spacing w:val="-65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□有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□无</w:t>
            </w:r>
          </w:p>
          <w:p w14:paraId="13EA9C49">
            <w:pPr>
              <w:pStyle w:val="6"/>
              <w:spacing w:before="191" w:line="220" w:lineRule="auto"/>
              <w:ind w:left="11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1.疾病：          治疗药物：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用法用量：</w:t>
            </w:r>
          </w:p>
          <w:p w14:paraId="16C91F34">
            <w:pPr>
              <w:pStyle w:val="6"/>
              <w:spacing w:before="191" w:line="220" w:lineRule="auto"/>
              <w:ind w:left="10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2.疾病：          治疗药物：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用法用量：</w:t>
            </w:r>
          </w:p>
          <w:p w14:paraId="552F74EB">
            <w:pPr>
              <w:pStyle w:val="6"/>
              <w:spacing w:before="191" w:line="220" w:lineRule="auto"/>
              <w:ind w:left="10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3.疾病：          治疗药物：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用法用量：</w:t>
            </w:r>
          </w:p>
        </w:tc>
      </w:tr>
      <w:tr w14:paraId="68838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1851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0E804B8B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5" w:type="dxa"/>
            <w:tcBorders>
              <w:right w:val="nil"/>
            </w:tcBorders>
            <w:noWrap w:val="0"/>
            <w:vAlign w:val="top"/>
          </w:tcPr>
          <w:p w14:paraId="6D00A2FD">
            <w:pPr>
              <w:pStyle w:val="6"/>
              <w:spacing w:before="175" w:line="371" w:lineRule="auto"/>
              <w:ind w:left="103" w:right="10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饮酒史□无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肝病史□无</w:t>
            </w:r>
          </w:p>
        </w:tc>
        <w:tc>
          <w:tcPr>
            <w:tcW w:w="757" w:type="dxa"/>
            <w:tcBorders>
              <w:left w:val="nil"/>
              <w:right w:val="nil"/>
            </w:tcBorders>
            <w:noWrap w:val="0"/>
            <w:vAlign w:val="top"/>
          </w:tcPr>
          <w:p w14:paraId="425EFF77">
            <w:pPr>
              <w:pStyle w:val="6"/>
              <w:spacing w:before="175" w:line="371" w:lineRule="auto"/>
              <w:ind w:left="99" w:right="32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□有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□有</w:t>
            </w:r>
          </w:p>
        </w:tc>
        <w:tc>
          <w:tcPr>
            <w:tcW w:w="1217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34144766">
            <w:pPr>
              <w:pStyle w:val="6"/>
              <w:spacing w:before="175" w:line="371" w:lineRule="auto"/>
              <w:ind w:left="339" w:right="11" w:hanging="2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  <w:t>吸烟史□无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</w:rPr>
              <w:t>胃病史□无</w:t>
            </w:r>
          </w:p>
        </w:tc>
        <w:tc>
          <w:tcPr>
            <w:tcW w:w="844" w:type="dxa"/>
            <w:tcBorders>
              <w:left w:val="nil"/>
              <w:right w:val="nil"/>
            </w:tcBorders>
            <w:noWrap w:val="0"/>
            <w:vAlign w:val="top"/>
          </w:tcPr>
          <w:p w14:paraId="22CADDFA">
            <w:pPr>
              <w:pStyle w:val="6"/>
              <w:spacing w:before="175" w:line="371" w:lineRule="auto"/>
              <w:ind w:left="193" w:right="31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□有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□有</w:t>
            </w:r>
          </w:p>
        </w:tc>
        <w:tc>
          <w:tcPr>
            <w:tcW w:w="1311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 w14:paraId="4C3E9660">
            <w:pPr>
              <w:pStyle w:val="6"/>
              <w:spacing w:before="175" w:line="371" w:lineRule="auto"/>
              <w:ind w:left="323" w:right="9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家族史□无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过敏史□无</w:t>
            </w:r>
          </w:p>
        </w:tc>
        <w:tc>
          <w:tcPr>
            <w:tcW w:w="2274" w:type="dxa"/>
            <w:gridSpan w:val="2"/>
            <w:tcBorders>
              <w:left w:val="nil"/>
              <w:right w:val="single" w:color="000000" w:sz="10" w:space="0"/>
            </w:tcBorders>
            <w:noWrap w:val="0"/>
            <w:vAlign w:val="top"/>
          </w:tcPr>
          <w:p w14:paraId="6BD8FE38">
            <w:pPr>
              <w:pStyle w:val="6"/>
              <w:spacing w:before="175" w:line="371" w:lineRule="auto"/>
              <w:ind w:left="110" w:right="181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□有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3"/>
                <w:sz w:val="18"/>
                <w:szCs w:val="18"/>
              </w:rPr>
              <w:t>□有</w:t>
            </w:r>
          </w:p>
        </w:tc>
      </w:tr>
      <w:tr w14:paraId="4D3E6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192B561F">
            <w:pPr>
              <w:pStyle w:val="6"/>
              <w:spacing w:before="177" w:line="307" w:lineRule="auto"/>
              <w:ind w:left="110" w:right="110" w:hanging="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SAE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/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SUSAR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医学术语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（诊断）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 w14:paraId="6E1FC70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778C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1DCC0B91">
            <w:pPr>
              <w:spacing w:line="241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A7BDC22">
            <w:pPr>
              <w:spacing w:line="24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86ABCDF">
            <w:pPr>
              <w:spacing w:line="24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A31D02A">
            <w:pPr>
              <w:pStyle w:val="6"/>
              <w:spacing w:before="59" w:line="220" w:lineRule="auto"/>
              <w:ind w:left="10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SAE/SUSAR</w:t>
            </w:r>
            <w:r>
              <w:rPr>
                <w:rFonts w:hint="eastAsia" w:ascii="宋体" w:hAnsi="宋体" w:eastAsia="宋体" w:cs="宋体"/>
                <w:spacing w:val="-33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情况</w:t>
            </w:r>
          </w:p>
        </w:tc>
        <w:tc>
          <w:tcPr>
            <w:tcW w:w="7508" w:type="dxa"/>
            <w:gridSpan w:val="9"/>
            <w:tcBorders>
              <w:right w:val="single" w:color="000000" w:sz="10" w:space="0"/>
            </w:tcBorders>
            <w:noWrap w:val="0"/>
            <w:vAlign w:val="top"/>
          </w:tcPr>
          <w:p w14:paraId="4B72E3DE">
            <w:pPr>
              <w:pStyle w:val="6"/>
              <w:spacing w:before="179" w:line="219" w:lineRule="auto"/>
              <w:ind w:left="1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□死亡  死亡日期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日</w:t>
            </w:r>
          </w:p>
          <w:p w14:paraId="551DDD02">
            <w:pPr>
              <w:pStyle w:val="6"/>
              <w:spacing w:before="192" w:line="219" w:lineRule="auto"/>
              <w:ind w:left="28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是否尸检</w:t>
            </w:r>
            <w:r>
              <w:rPr>
                <w:rFonts w:hint="eastAsia" w:ascii="宋体" w:hAnsi="宋体" w:eastAsia="宋体" w:cs="宋体"/>
                <w:spacing w:val="3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□否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□是（尸检结果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</w:rPr>
              <w:t>）</w:t>
            </w:r>
          </w:p>
          <w:p w14:paraId="2FCF8AE1">
            <w:pPr>
              <w:pStyle w:val="6"/>
              <w:spacing w:before="192" w:line="219" w:lineRule="auto"/>
              <w:ind w:left="1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□导致住院   □延长住院时间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□伤残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□功能障碍</w:t>
            </w:r>
          </w:p>
          <w:p w14:paraId="4E4493ED">
            <w:pPr>
              <w:pStyle w:val="6"/>
              <w:spacing w:before="194" w:line="219" w:lineRule="auto"/>
              <w:ind w:left="1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□导致先天畸形</w:t>
            </w: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□危及生命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□其他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 xml:space="preserve">                    </w:t>
            </w:r>
          </w:p>
        </w:tc>
      </w:tr>
      <w:tr w14:paraId="731D8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4395" w:type="dxa"/>
            <w:gridSpan w:val="4"/>
            <w:tcBorders>
              <w:left w:val="single" w:color="000000" w:sz="10" w:space="0"/>
            </w:tcBorders>
            <w:noWrap w:val="0"/>
            <w:vAlign w:val="top"/>
          </w:tcPr>
          <w:p w14:paraId="510C6CDC">
            <w:pPr>
              <w:pStyle w:val="6"/>
              <w:spacing w:before="214" w:line="219" w:lineRule="auto"/>
              <w:ind w:left="101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严重不良事件发生时间：       年     月</w:t>
            </w: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日</w:t>
            </w:r>
          </w:p>
        </w:tc>
        <w:tc>
          <w:tcPr>
            <w:tcW w:w="4964" w:type="dxa"/>
            <w:gridSpan w:val="6"/>
            <w:tcBorders>
              <w:right w:val="single" w:color="000000" w:sz="10" w:space="0"/>
            </w:tcBorders>
            <w:noWrap w:val="0"/>
            <w:vAlign w:val="top"/>
          </w:tcPr>
          <w:p w14:paraId="4FFB221B">
            <w:pPr>
              <w:pStyle w:val="6"/>
              <w:spacing w:before="213" w:line="219" w:lineRule="auto"/>
              <w:ind w:left="11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研究者获知时间：           年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日</w:t>
            </w:r>
          </w:p>
        </w:tc>
      </w:tr>
      <w:tr w14:paraId="193FD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395" w:type="dxa"/>
            <w:gridSpan w:val="4"/>
            <w:tcBorders>
              <w:left w:val="single" w:color="000000" w:sz="10" w:space="0"/>
              <w:bottom w:val="single" w:color="000000" w:sz="10" w:space="0"/>
            </w:tcBorders>
            <w:noWrap w:val="0"/>
            <w:vAlign w:val="top"/>
          </w:tcPr>
          <w:p w14:paraId="38982758">
            <w:pPr>
              <w:pStyle w:val="6"/>
              <w:spacing w:before="214" w:line="219" w:lineRule="auto"/>
              <w:ind w:left="10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与</w:t>
            </w:r>
            <w:r>
              <w:rPr>
                <w:rFonts w:hint="eastAsia" w:ascii="宋体" w:hAnsi="宋体" w:eastAsia="宋体" w:cs="宋体"/>
                <w:spacing w:val="-2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SAE/SUSAR</w:t>
            </w:r>
            <w:r>
              <w:rPr>
                <w:rFonts w:hint="eastAsia"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相关实验室检查项</w:t>
            </w:r>
          </w:p>
        </w:tc>
        <w:tc>
          <w:tcPr>
            <w:tcW w:w="4964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01A2140F">
            <w:pPr>
              <w:pStyle w:val="6"/>
              <w:spacing w:before="214" w:line="219" w:lineRule="auto"/>
              <w:ind w:left="12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□不详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□无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9"/>
                <w:sz w:val="18"/>
                <w:szCs w:val="18"/>
              </w:rPr>
              <w:t>□见下表</w:t>
            </w:r>
          </w:p>
        </w:tc>
      </w:tr>
    </w:tbl>
    <w:p w14:paraId="5A4CDB6E">
      <w:pPr>
        <w:rPr>
          <w:rFonts w:ascii="Arial"/>
          <w:sz w:val="21"/>
        </w:rPr>
      </w:pPr>
    </w:p>
    <w:p w14:paraId="03A388C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40" w:right="1803" w:bottom="1440" w:left="1803" w:header="0" w:footer="1129" w:gutter="0"/>
          <w:cols w:space="720" w:num="1"/>
        </w:sectPr>
      </w:pPr>
    </w:p>
    <w:p w14:paraId="1EDEB138">
      <w:pPr>
        <w:pStyle w:val="2"/>
        <w:spacing w:before="65" w:line="229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b/>
          <w:bCs/>
          <w:spacing w:val="9"/>
          <w:sz w:val="22"/>
          <w:szCs w:val="22"/>
        </w:rPr>
        <w:t>严重不良事件（</w:t>
      </w:r>
      <w:r>
        <w:rPr>
          <w:b/>
          <w:bCs/>
          <w:sz w:val="22"/>
          <w:szCs w:val="22"/>
        </w:rPr>
        <w:t>SAE</w:t>
      </w:r>
      <w:r>
        <w:rPr>
          <w:b/>
          <w:bCs/>
          <w:spacing w:val="9"/>
          <w:sz w:val="22"/>
          <w:szCs w:val="22"/>
        </w:rPr>
        <w:t>）/可疑且非预期严重不良反应（</w:t>
      </w:r>
      <w:r>
        <w:rPr>
          <w:b/>
          <w:bCs/>
          <w:sz w:val="22"/>
          <w:szCs w:val="22"/>
        </w:rPr>
        <w:t>SUSAR</w:t>
      </w:r>
      <w:r>
        <w:rPr>
          <w:b/>
          <w:bCs/>
          <w:spacing w:val="9"/>
          <w:sz w:val="22"/>
          <w:szCs w:val="22"/>
        </w:rPr>
        <w:t>）报告表</w:t>
      </w:r>
      <w:r>
        <w:rPr>
          <w:rFonts w:ascii="宋体" w:hAnsi="宋体" w:eastAsia="宋体" w:cs="宋体"/>
          <w:b/>
          <w:bCs/>
          <w:spacing w:val="9"/>
          <w:sz w:val="22"/>
          <w:szCs w:val="22"/>
        </w:rPr>
        <w:t>（续）</w:t>
      </w:r>
    </w:p>
    <w:p w14:paraId="2936DACE">
      <w:pPr>
        <w:spacing w:line="168" w:lineRule="exact"/>
        <w:jc w:val="center"/>
      </w:pPr>
    </w:p>
    <w:tbl>
      <w:tblPr>
        <w:tblStyle w:val="7"/>
        <w:tblW w:w="93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1550"/>
        <w:gridCol w:w="1564"/>
        <w:gridCol w:w="1346"/>
        <w:gridCol w:w="1374"/>
        <w:gridCol w:w="1674"/>
      </w:tblGrid>
      <w:tr w14:paraId="0914C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851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top"/>
          </w:tcPr>
          <w:p w14:paraId="557D3D69">
            <w:pPr>
              <w:pStyle w:val="6"/>
              <w:spacing w:before="197" w:line="219" w:lineRule="auto"/>
              <w:ind w:left="557"/>
            </w:pPr>
            <w:r>
              <w:rPr>
                <w:spacing w:val="-2"/>
              </w:rPr>
              <w:t>检查名称</w:t>
            </w:r>
          </w:p>
        </w:tc>
        <w:tc>
          <w:tcPr>
            <w:tcW w:w="1550" w:type="dxa"/>
            <w:tcBorders>
              <w:top w:val="single" w:color="000000" w:sz="10" w:space="0"/>
            </w:tcBorders>
            <w:noWrap w:val="0"/>
            <w:vAlign w:val="top"/>
          </w:tcPr>
          <w:p w14:paraId="2149B9A5">
            <w:pPr>
              <w:pStyle w:val="6"/>
              <w:spacing w:before="197" w:line="219" w:lineRule="auto"/>
              <w:ind w:left="415"/>
            </w:pPr>
            <w:r>
              <w:rPr>
                <w:spacing w:val="-2"/>
              </w:rPr>
              <w:t>检查日期</w:t>
            </w:r>
          </w:p>
        </w:tc>
        <w:tc>
          <w:tcPr>
            <w:tcW w:w="1564" w:type="dxa"/>
            <w:tcBorders>
              <w:top w:val="single" w:color="000000" w:sz="10" w:space="0"/>
            </w:tcBorders>
            <w:noWrap w:val="0"/>
            <w:vAlign w:val="top"/>
          </w:tcPr>
          <w:p w14:paraId="04D5815B">
            <w:pPr>
              <w:pStyle w:val="6"/>
              <w:spacing w:before="197" w:line="219" w:lineRule="auto"/>
              <w:ind w:left="425"/>
            </w:pPr>
            <w:r>
              <w:rPr>
                <w:spacing w:val="-2"/>
              </w:rPr>
              <w:t>检查结果</w:t>
            </w:r>
          </w:p>
        </w:tc>
        <w:tc>
          <w:tcPr>
            <w:tcW w:w="1346" w:type="dxa"/>
            <w:tcBorders>
              <w:top w:val="single" w:color="000000" w:sz="10" w:space="0"/>
            </w:tcBorders>
            <w:noWrap w:val="0"/>
            <w:vAlign w:val="top"/>
          </w:tcPr>
          <w:p w14:paraId="7324E1E2">
            <w:pPr>
              <w:pStyle w:val="6"/>
              <w:spacing w:before="197" w:line="219" w:lineRule="auto"/>
              <w:ind w:left="232"/>
            </w:pPr>
            <w:r>
              <w:rPr>
                <w:spacing w:val="-3"/>
              </w:rPr>
              <w:t>正常值上限</w:t>
            </w:r>
          </w:p>
        </w:tc>
        <w:tc>
          <w:tcPr>
            <w:tcW w:w="1374" w:type="dxa"/>
            <w:tcBorders>
              <w:top w:val="single" w:color="000000" w:sz="10" w:space="0"/>
            </w:tcBorders>
            <w:noWrap w:val="0"/>
            <w:vAlign w:val="top"/>
          </w:tcPr>
          <w:p w14:paraId="2BB7D9E1">
            <w:pPr>
              <w:pStyle w:val="6"/>
              <w:spacing w:before="197" w:line="219" w:lineRule="auto"/>
              <w:ind w:left="252"/>
            </w:pPr>
            <w:r>
              <w:rPr>
                <w:spacing w:val="-3"/>
              </w:rPr>
              <w:t>正常值下限</w:t>
            </w:r>
          </w:p>
        </w:tc>
        <w:tc>
          <w:tcPr>
            <w:tcW w:w="1674" w:type="dxa"/>
            <w:tcBorders>
              <w:top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2317658F">
            <w:pPr>
              <w:pStyle w:val="6"/>
              <w:spacing w:before="197" w:line="221" w:lineRule="auto"/>
              <w:ind w:left="667"/>
            </w:pPr>
            <w:r>
              <w:rPr>
                <w:spacing w:val="-5"/>
              </w:rPr>
              <w:t>备注</w:t>
            </w:r>
          </w:p>
        </w:tc>
      </w:tr>
      <w:tr w14:paraId="2B119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6E06A2FE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550" w:type="dxa"/>
            <w:noWrap w:val="0"/>
            <w:vAlign w:val="top"/>
          </w:tcPr>
          <w:p w14:paraId="4D9211CD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564" w:type="dxa"/>
            <w:noWrap w:val="0"/>
            <w:vAlign w:val="top"/>
          </w:tcPr>
          <w:p w14:paraId="691CEC48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46" w:type="dxa"/>
            <w:noWrap w:val="0"/>
            <w:vAlign w:val="top"/>
          </w:tcPr>
          <w:p w14:paraId="7CDB0E39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374" w:type="dxa"/>
            <w:noWrap w:val="0"/>
            <w:vAlign w:val="top"/>
          </w:tcPr>
          <w:p w14:paraId="01B551D6">
            <w:pPr>
              <w:rPr>
                <w:rFonts w:ascii="Arial"/>
                <w:sz w:val="18"/>
                <w:szCs w:val="18"/>
              </w:rPr>
            </w:pPr>
          </w:p>
        </w:tc>
        <w:tc>
          <w:tcPr>
            <w:tcW w:w="1674" w:type="dxa"/>
            <w:tcBorders>
              <w:right w:val="single" w:color="000000" w:sz="10" w:space="0"/>
            </w:tcBorders>
            <w:noWrap w:val="0"/>
            <w:vAlign w:val="top"/>
          </w:tcPr>
          <w:p w14:paraId="3CB396CC">
            <w:pPr>
              <w:rPr>
                <w:rFonts w:ascii="Arial"/>
                <w:sz w:val="18"/>
                <w:szCs w:val="18"/>
              </w:rPr>
            </w:pPr>
          </w:p>
        </w:tc>
      </w:tr>
      <w:tr w14:paraId="79DDA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1FC61B54">
            <w:pPr>
              <w:pStyle w:val="6"/>
              <w:spacing w:before="225" w:line="306" w:lineRule="auto"/>
              <w:ind w:left="100" w:right="110"/>
              <w:rPr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对试验用药/器械等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干预采取的措施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655425F2">
            <w:pPr>
              <w:spacing w:line="320" w:lineRule="auto"/>
              <w:rPr>
                <w:rFonts w:ascii="Arial"/>
                <w:sz w:val="18"/>
                <w:szCs w:val="18"/>
              </w:rPr>
            </w:pPr>
          </w:p>
          <w:p w14:paraId="70079511">
            <w:pPr>
              <w:pStyle w:val="6"/>
              <w:spacing w:before="58" w:line="219" w:lineRule="auto"/>
              <w:ind w:left="1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□继续使用   □减小剂量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□暂停后又恢复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□停用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5"/>
                <w:sz w:val="18"/>
                <w:szCs w:val="18"/>
              </w:rPr>
              <w:t>□不详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5"/>
                <w:sz w:val="18"/>
                <w:szCs w:val="18"/>
              </w:rPr>
              <w:t>□不适用</w:t>
            </w:r>
          </w:p>
        </w:tc>
      </w:tr>
      <w:tr w14:paraId="0B612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12854403">
            <w:pPr>
              <w:spacing w:line="401" w:lineRule="auto"/>
              <w:rPr>
                <w:rFonts w:ascii="Arial"/>
                <w:sz w:val="18"/>
                <w:szCs w:val="18"/>
              </w:rPr>
            </w:pPr>
          </w:p>
          <w:p w14:paraId="26DC5613">
            <w:pPr>
              <w:pStyle w:val="6"/>
              <w:spacing w:before="58" w:line="219" w:lineRule="auto"/>
              <w:ind w:left="1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SAE/SUSAR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转归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74B776C6">
            <w:pPr>
              <w:pStyle w:val="6"/>
              <w:spacing w:before="226" w:line="219" w:lineRule="auto"/>
              <w:ind w:left="1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□症状消失（后遗症：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□有   □无）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□症状持续</w:t>
            </w:r>
          </w:p>
          <w:p w14:paraId="7191494C">
            <w:pPr>
              <w:pStyle w:val="6"/>
              <w:spacing w:before="254" w:line="219" w:lineRule="auto"/>
              <w:ind w:left="1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□死亡  死亡日期</w:t>
            </w:r>
            <w:r>
              <w:rPr>
                <w:spacing w:val="1"/>
                <w:sz w:val="18"/>
                <w:szCs w:val="18"/>
              </w:rPr>
              <w:t xml:space="preserve">        </w:t>
            </w:r>
            <w:r>
              <w:rPr>
                <w:spacing w:val="-4"/>
                <w:sz w:val="18"/>
                <w:szCs w:val="18"/>
              </w:rPr>
              <w:t>年</w:t>
            </w:r>
            <w:r>
              <w:rPr>
                <w:spacing w:val="2"/>
                <w:sz w:val="18"/>
                <w:szCs w:val="18"/>
              </w:rPr>
              <w:t xml:space="preserve">     </w:t>
            </w:r>
            <w:r>
              <w:rPr>
                <w:spacing w:val="-4"/>
                <w:sz w:val="18"/>
                <w:szCs w:val="18"/>
              </w:rPr>
              <w:t>月</w:t>
            </w:r>
            <w:r>
              <w:rPr>
                <w:spacing w:val="8"/>
                <w:sz w:val="18"/>
                <w:szCs w:val="18"/>
              </w:rPr>
              <w:t xml:space="preserve">     </w:t>
            </w:r>
            <w:r>
              <w:rPr>
                <w:spacing w:val="-4"/>
                <w:sz w:val="18"/>
                <w:szCs w:val="18"/>
              </w:rPr>
              <w:t>日</w:t>
            </w:r>
          </w:p>
        </w:tc>
      </w:tr>
      <w:tr w14:paraId="32183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5D2DB044">
            <w:pPr>
              <w:pStyle w:val="6"/>
              <w:spacing w:before="228" w:line="307" w:lineRule="auto"/>
              <w:ind w:left="103" w:right="11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SAE</w:t>
            </w:r>
            <w:r>
              <w:rPr>
                <w:spacing w:val="4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SUSAR</w:t>
            </w:r>
            <w:r>
              <w:rPr>
                <w:spacing w:val="-17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与研究的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关系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6FD723E3">
            <w:pPr>
              <w:spacing w:line="323" w:lineRule="auto"/>
              <w:rPr>
                <w:rFonts w:ascii="Arial"/>
                <w:sz w:val="18"/>
                <w:szCs w:val="18"/>
              </w:rPr>
            </w:pPr>
          </w:p>
          <w:p w14:paraId="3A5B89AB">
            <w:pPr>
              <w:pStyle w:val="6"/>
              <w:spacing w:before="59" w:line="220" w:lineRule="auto"/>
              <w:ind w:left="12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□肯定有关   □可能有关</w:t>
            </w:r>
            <w:r>
              <w:rPr>
                <w:spacing w:val="11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□可能无关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□肯定无关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□无法判定</w:t>
            </w:r>
          </w:p>
        </w:tc>
      </w:tr>
      <w:tr w14:paraId="16BD2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1BB9F7D0">
            <w:pPr>
              <w:pStyle w:val="6"/>
              <w:spacing w:before="232" w:line="219" w:lineRule="auto"/>
              <w:ind w:left="10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SAE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预期判断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7E331AE4">
            <w:pPr>
              <w:pStyle w:val="6"/>
              <w:spacing w:before="232" w:line="220" w:lineRule="auto"/>
              <w:ind w:left="12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□预期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8"/>
                <w:sz w:val="18"/>
                <w:szCs w:val="18"/>
              </w:rPr>
              <w:t>□非预期</w:t>
            </w:r>
          </w:p>
        </w:tc>
      </w:tr>
      <w:tr w14:paraId="74E2C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851" w:type="dxa"/>
            <w:tcBorders>
              <w:left w:val="single" w:color="000000" w:sz="10" w:space="0"/>
            </w:tcBorders>
            <w:noWrap w:val="0"/>
            <w:vAlign w:val="top"/>
          </w:tcPr>
          <w:p w14:paraId="4A68F259">
            <w:pPr>
              <w:pStyle w:val="6"/>
              <w:spacing w:before="233" w:line="219" w:lineRule="auto"/>
              <w:ind w:left="10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SAE/SUSAR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报道情况</w:t>
            </w:r>
          </w:p>
        </w:tc>
        <w:tc>
          <w:tcPr>
            <w:tcW w:w="7508" w:type="dxa"/>
            <w:gridSpan w:val="5"/>
            <w:tcBorders>
              <w:right w:val="single" w:color="000000" w:sz="10" w:space="0"/>
            </w:tcBorders>
            <w:noWrap w:val="0"/>
            <w:vAlign w:val="top"/>
          </w:tcPr>
          <w:p w14:paraId="495CFA8C">
            <w:pPr>
              <w:pStyle w:val="6"/>
              <w:spacing w:before="233" w:line="219" w:lineRule="auto"/>
              <w:ind w:left="120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国内：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□有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1"/>
                <w:sz w:val="18"/>
                <w:szCs w:val="18"/>
              </w:rPr>
              <w:t>□无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11"/>
                <w:sz w:val="18"/>
                <w:szCs w:val="18"/>
              </w:rPr>
              <w:t>□不详</w:t>
            </w:r>
            <w:r>
              <w:rPr>
                <w:spacing w:val="3"/>
                <w:sz w:val="18"/>
                <w:szCs w:val="18"/>
              </w:rPr>
              <w:t xml:space="preserve">        </w:t>
            </w:r>
            <w:r>
              <w:rPr>
                <w:spacing w:val="-11"/>
                <w:sz w:val="18"/>
                <w:szCs w:val="18"/>
              </w:rPr>
              <w:t>国外：</w:t>
            </w:r>
            <w:r>
              <w:rPr>
                <w:spacing w:val="-64"/>
                <w:sz w:val="18"/>
                <w:szCs w:val="18"/>
              </w:rPr>
              <w:t xml:space="preserve"> </w:t>
            </w:r>
            <w:r>
              <w:rPr>
                <w:spacing w:val="-11"/>
                <w:sz w:val="18"/>
                <w:szCs w:val="18"/>
              </w:rPr>
              <w:t>□有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1"/>
                <w:sz w:val="18"/>
                <w:szCs w:val="18"/>
              </w:rPr>
              <w:t>□无</w:t>
            </w:r>
            <w:r>
              <w:rPr>
                <w:spacing w:val="9"/>
                <w:sz w:val="18"/>
                <w:szCs w:val="18"/>
              </w:rPr>
              <w:t xml:space="preserve">   </w:t>
            </w:r>
            <w:r>
              <w:rPr>
                <w:spacing w:val="-11"/>
                <w:sz w:val="18"/>
                <w:szCs w:val="18"/>
              </w:rPr>
              <w:t>□不详</w:t>
            </w:r>
          </w:p>
        </w:tc>
      </w:tr>
      <w:tr w14:paraId="26894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1" w:hRule="atLeast"/>
          <w:jc w:val="center"/>
        </w:trPr>
        <w:tc>
          <w:tcPr>
            <w:tcW w:w="9359" w:type="dxa"/>
            <w:gridSpan w:val="6"/>
            <w:tcBorders>
              <w:left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3CF62FAB">
            <w:pPr>
              <w:pStyle w:val="6"/>
              <w:spacing w:before="171" w:line="220" w:lineRule="auto"/>
              <w:ind w:left="10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SAE/SUSAR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发生及处理的详细情况：</w:t>
            </w:r>
          </w:p>
          <w:p w14:paraId="434F67CB">
            <w:pPr>
              <w:pStyle w:val="6"/>
              <w:tabs>
                <w:tab w:val="left" w:pos="195"/>
              </w:tabs>
              <w:spacing w:before="190" w:line="218" w:lineRule="auto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E5E5E5"/>
              </w:rPr>
              <w:tab/>
            </w:r>
            <w:r>
              <w:rPr>
                <w:spacing w:val="-7"/>
                <w:sz w:val="18"/>
                <w:szCs w:val="18"/>
                <w:shd w:val="clear" w:color="auto" w:fill="E5E5E5"/>
              </w:rPr>
              <w:t>（“首次报告</w:t>
            </w:r>
            <w:r>
              <w:rPr>
                <w:spacing w:val="-66"/>
                <w:sz w:val="18"/>
                <w:szCs w:val="18"/>
                <w:shd w:val="clear" w:color="auto" w:fill="E5E5E5"/>
              </w:rPr>
              <w:t xml:space="preserve"> </w:t>
            </w:r>
            <w:r>
              <w:rPr>
                <w:spacing w:val="-7"/>
                <w:sz w:val="18"/>
                <w:szCs w:val="18"/>
                <w:shd w:val="clear" w:color="auto" w:fill="E5E5E5"/>
              </w:rPr>
              <w:t>”应包含但不限于以下信息</w:t>
            </w:r>
            <w:r>
              <w:rPr>
                <w:spacing w:val="13"/>
                <w:sz w:val="18"/>
                <w:szCs w:val="18"/>
                <w:shd w:val="clear" w:color="auto" w:fill="E5E5E5"/>
              </w:rPr>
              <w:t>：）</w:t>
            </w:r>
          </w:p>
          <w:p w14:paraId="6398B663">
            <w:pPr>
              <w:pStyle w:val="6"/>
              <w:spacing w:before="193" w:line="219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1、患者入组编号、入组时间和入组临床试验名称（编</w:t>
            </w:r>
            <w:r>
              <w:rPr>
                <w:spacing w:val="-1"/>
                <w:sz w:val="18"/>
                <w:szCs w:val="18"/>
              </w:rPr>
              <w:t>号）、患者疾病诊断和既往重要病史或合并疾病</w:t>
            </w:r>
          </w:p>
          <w:p w14:paraId="7563609E">
            <w:pPr>
              <w:pStyle w:val="6"/>
              <w:spacing w:before="193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2、入组后已完成的疗程和发生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SAE/SUSAR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前的末次干预事件</w:t>
            </w:r>
          </w:p>
          <w:p w14:paraId="628EBC71">
            <w:pPr>
              <w:pStyle w:val="6"/>
              <w:spacing w:before="192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3、发生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SAE/SUSAR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前的相关症状、体征、程度分级、所做的相关检查和治疗的情况</w:t>
            </w:r>
          </w:p>
          <w:p w14:paraId="377A1719">
            <w:pPr>
              <w:pStyle w:val="6"/>
              <w:spacing w:before="193" w:line="219" w:lineRule="auto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4、确认为严重不良事件后的详细救治过程，有</w:t>
            </w:r>
            <w:r>
              <w:rPr>
                <w:spacing w:val="-1"/>
                <w:sz w:val="18"/>
                <w:szCs w:val="18"/>
              </w:rPr>
              <w:t>助于证实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SAE/SUSAR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严重性的检查结果等</w:t>
            </w:r>
          </w:p>
          <w:p w14:paraId="0B7CCEA3">
            <w:pPr>
              <w:pStyle w:val="6"/>
              <w:spacing w:before="191" w:line="219" w:lineRule="auto"/>
              <w:ind w:left="10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5、研究者判断该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SAE/SUSAR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与研</w:t>
            </w:r>
            <w:r>
              <w:rPr>
                <w:spacing w:val="-2"/>
                <w:sz w:val="18"/>
                <w:szCs w:val="18"/>
              </w:rPr>
              <w:t>究的相关性</w:t>
            </w:r>
          </w:p>
          <w:p w14:paraId="6F302D99">
            <w:pPr>
              <w:pStyle w:val="6"/>
              <w:spacing w:before="192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6、其他</w:t>
            </w:r>
          </w:p>
          <w:p w14:paraId="74115042">
            <w:pPr>
              <w:pStyle w:val="6"/>
              <w:tabs>
                <w:tab w:val="left" w:pos="195"/>
              </w:tabs>
              <w:spacing w:before="191" w:line="218" w:lineRule="auto"/>
              <w:ind w:left="94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E5E5E5"/>
              </w:rPr>
              <w:tab/>
            </w:r>
            <w:r>
              <w:rPr>
                <w:spacing w:val="-6"/>
                <w:sz w:val="18"/>
                <w:szCs w:val="18"/>
                <w:shd w:val="clear" w:color="auto" w:fill="E5E5E5"/>
              </w:rPr>
              <w:t>（“随访或总结报告</w:t>
            </w:r>
            <w:r>
              <w:rPr>
                <w:spacing w:val="-66"/>
                <w:sz w:val="18"/>
                <w:szCs w:val="18"/>
                <w:shd w:val="clear" w:color="auto" w:fill="E5E5E5"/>
              </w:rPr>
              <w:t xml:space="preserve"> </w:t>
            </w:r>
            <w:r>
              <w:rPr>
                <w:spacing w:val="-6"/>
                <w:sz w:val="18"/>
                <w:szCs w:val="18"/>
                <w:shd w:val="clear" w:color="auto" w:fill="E5E5E5"/>
              </w:rPr>
              <w:t>”应包含但不限于以下信息</w:t>
            </w:r>
            <w:r>
              <w:rPr>
                <w:spacing w:val="13"/>
                <w:sz w:val="18"/>
                <w:szCs w:val="18"/>
                <w:shd w:val="clear" w:color="auto" w:fill="E5E5E5"/>
              </w:rPr>
              <w:t>：）</w:t>
            </w:r>
          </w:p>
          <w:p w14:paraId="4503E4C3">
            <w:pPr>
              <w:pStyle w:val="6"/>
              <w:spacing w:before="196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1、患者入组编号、入组时间和入组临床试验名称、患者疾病诊断</w:t>
            </w:r>
          </w:p>
          <w:p w14:paraId="2EABE5EE">
            <w:pPr>
              <w:pStyle w:val="6"/>
              <w:spacing w:before="192" w:line="218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2、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自首次报告后，该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SAE/SUSAR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发生的转归、治疗及相关检查情况</w:t>
            </w:r>
          </w:p>
          <w:p w14:paraId="67E9015F">
            <w:pPr>
              <w:pStyle w:val="6"/>
              <w:spacing w:before="193" w:line="218" w:lineRule="auto"/>
              <w:ind w:left="10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3、再次评价该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SAE/SUSAR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与研究的相关性</w:t>
            </w:r>
          </w:p>
          <w:p w14:paraId="019F1221">
            <w:pPr>
              <w:pStyle w:val="6"/>
              <w:spacing w:before="193" w:line="219" w:lineRule="auto"/>
              <w:ind w:left="1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4、明确是否恢复治疗或退出试验</w:t>
            </w:r>
          </w:p>
          <w:p w14:paraId="3466CE3B">
            <w:pPr>
              <w:pStyle w:val="6"/>
              <w:spacing w:before="192" w:line="220" w:lineRule="auto"/>
              <w:ind w:left="10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5、其他</w:t>
            </w:r>
          </w:p>
        </w:tc>
      </w:tr>
      <w:tr w14:paraId="1BF2D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9359" w:type="dxa"/>
            <w:gridSpan w:val="6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top"/>
          </w:tcPr>
          <w:p w14:paraId="749F2F56">
            <w:pPr>
              <w:spacing w:line="341" w:lineRule="auto"/>
              <w:rPr>
                <w:rFonts w:ascii="Arial"/>
                <w:sz w:val="18"/>
                <w:szCs w:val="18"/>
              </w:rPr>
            </w:pPr>
          </w:p>
          <w:p w14:paraId="20AE69A3">
            <w:pPr>
              <w:pStyle w:val="6"/>
              <w:spacing w:before="58" w:line="218" w:lineRule="auto"/>
              <w:ind w:left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报告单位名称：                        报告人职务/职称：            </w:t>
            </w:r>
            <w:r>
              <w:rPr>
                <w:spacing w:val="-1"/>
                <w:sz w:val="18"/>
                <w:szCs w:val="18"/>
              </w:rPr>
              <w:t xml:space="preserve"> 报告人签名：</w:t>
            </w:r>
          </w:p>
          <w:p w14:paraId="52C25AA3">
            <w:pPr>
              <w:spacing w:line="350" w:lineRule="auto"/>
              <w:rPr>
                <w:rFonts w:ascii="Arial"/>
                <w:sz w:val="18"/>
                <w:szCs w:val="18"/>
              </w:rPr>
            </w:pPr>
          </w:p>
          <w:p w14:paraId="79CF53B2">
            <w:pPr>
              <w:pStyle w:val="6"/>
              <w:spacing w:before="59" w:line="218" w:lineRule="auto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（SAE/SUSAR报表应由项目的主要研究者签字，若主要研究者不在医</w:t>
            </w:r>
            <w:r>
              <w:rPr>
                <w:spacing w:val="-1"/>
                <w:sz w:val="18"/>
                <w:szCs w:val="18"/>
              </w:rPr>
              <w:t>疗机构，应电话告知并在报告中说明）</w:t>
            </w:r>
          </w:p>
        </w:tc>
      </w:tr>
    </w:tbl>
    <w:p w14:paraId="6FACBD3F">
      <w:pPr>
        <w:rPr>
          <w:rFonts w:ascii="Arial"/>
          <w:sz w:val="21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78F61">
    <w:pPr>
      <w:spacing w:line="172" w:lineRule="auto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B7E1">
    <w:pPr>
      <w:spacing w:line="172" w:lineRule="auto"/>
      <w:ind w:left="8997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A788B"/>
    <w:rsid w:val="06BA2D7D"/>
    <w:rsid w:val="1A8A788B"/>
    <w:rsid w:val="2A251ADC"/>
    <w:rsid w:val="456528CD"/>
    <w:rsid w:val="5A75385F"/>
    <w:rsid w:val="5D5F781F"/>
    <w:rsid w:val="71525864"/>
    <w:rsid w:val="72237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1149</Characters>
  <Lines>0</Lines>
  <Paragraphs>0</Paragraphs>
  <TotalTime>19</TotalTime>
  <ScaleCrop>false</ScaleCrop>
  <LinksUpToDate>false</LinksUpToDate>
  <CharactersWithSpaces>1611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2024-11-22T01:14:00Z</dcterms:created>
  <dc:creator>琼</dc:creator>
  <cp:lastModifiedBy>杨少唯</cp:lastModifiedBy>
  <dcterms:modified xsi:type="dcterms:W3CDTF">2025-04-23T01:55:49Z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D386C1EDFF1D4BFEAC06426C9A7C2997_13</vt:lpwstr>
  </property>
  <property fmtid="{D5CDD505-2E9C-101B-9397-08002B2CF9AE}" pid="4" name="KSOTemplateDocerSaveRecord">
    <vt:lpwstr>eyJoZGlkIjoiZjdlY2JlY2QzNjg5M2RmNmQzMjdlZDg2YWYyODViYjgiLCJ1c2VySWQiOiIyNDg0OTEyNTEifQ==</vt:lpwstr>
  </property>
</Properties>
</file>