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6"/>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9641044">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454DC2E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573D9494">
      <w:pPr>
        <w:widowControl/>
        <w:spacing w:line="360" w:lineRule="atLeast"/>
        <w:ind w:firstLine="970" w:firstLineChars="345"/>
        <w:rPr>
          <w:rStyle w:val="17"/>
          <w:rFonts w:hint="eastAsia" w:ascii="宋体" w:hAnsi="宋体" w:eastAsia="宋体" w:cstheme="minorBidi"/>
          <w:color w:val="000000"/>
          <w:szCs w:val="28"/>
        </w:rPr>
      </w:pPr>
      <w:r>
        <w:rPr>
          <w:rStyle w:val="17"/>
          <w:rFonts w:hint="eastAsia" w:ascii="宋体" w:hAnsi="宋体" w:eastAsia="宋体" w:cstheme="minorBidi"/>
          <w:color w:val="000000"/>
          <w:szCs w:val="28"/>
        </w:rPr>
        <w:t>生产厂家：</w:t>
      </w:r>
      <w:r>
        <w:rPr>
          <w:rStyle w:val="17"/>
          <w:rFonts w:hint="eastAsia" w:ascii="宋体" w:hAnsi="宋体" w:eastAsia="宋体"/>
          <w:color w:val="000000"/>
          <w:szCs w:val="28"/>
          <w:u w:val="single"/>
        </w:rPr>
        <w:t xml:space="preserve">   </w:t>
      </w:r>
      <w:r>
        <w:rPr>
          <w:rStyle w:val="17"/>
          <w:rFonts w:hint="eastAsia" w:cstheme="minorBidi"/>
          <w:b w:val="0"/>
          <w:bCs w:val="0"/>
          <w:color w:val="FF0000"/>
          <w:sz w:val="21"/>
          <w:szCs w:val="21"/>
          <w:u w:val="single"/>
          <w:lang w:val="en-US"/>
        </w:rPr>
        <w:t>（注：如有）</w:t>
      </w:r>
      <w:r>
        <w:rPr>
          <w:rStyle w:val="17"/>
          <w:rFonts w:hint="eastAsia" w:ascii="宋体" w:hAnsi="宋体" w:cstheme="minorBidi"/>
          <w:b w:val="0"/>
          <w:bCs w:val="0"/>
          <w:color w:val="FF0000"/>
          <w:sz w:val="18"/>
          <w:szCs w:val="18"/>
          <w:u w:val="single"/>
        </w:rPr>
        <w:t xml:space="preserve"> </w:t>
      </w:r>
      <w:r>
        <w:rPr>
          <w:rStyle w:val="17"/>
          <w:rFonts w:hint="eastAsia" w:ascii="宋体" w:hAnsi="宋体" w:eastAsia="宋体"/>
          <w:color w:val="000000"/>
          <w:szCs w:val="28"/>
          <w:u w:val="single"/>
        </w:rPr>
        <w:t xml:space="preserve">                          </w:t>
      </w:r>
    </w:p>
    <w:p w14:paraId="1B9BB62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60E5C3EA">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0440B8D0">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5F12442D">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5</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6FAC2E0B">
      <w:pPr>
        <w:widowControl/>
        <w:jc w:val="left"/>
        <w:rPr>
          <w:rStyle w:val="17"/>
          <w:rFonts w:ascii="宋体" w:hAnsi="宋体" w:eastAsia="宋体"/>
          <w:color w:val="000000"/>
          <w:szCs w:val="28"/>
        </w:rPr>
      </w:pPr>
      <w:r>
        <w:rPr>
          <w:rStyle w:val="17"/>
          <w:rFonts w:hint="eastAsia" w:ascii="宋体" w:hAnsi="宋体" w:eastAsia="宋体"/>
          <w:color w:val="000000"/>
          <w:szCs w:val="28"/>
        </w:rPr>
        <w:t xml:space="preserve">                                       </w:t>
      </w:r>
    </w:p>
    <w:p w14:paraId="21650748">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7"/>
          <w:rFonts w:hint="default" w:ascii="宋体" w:hAnsi="宋体" w:cstheme="minorBidi"/>
          <w:b/>
          <w:bCs/>
          <w:color w:val="FF0000"/>
          <w:sz w:val="24"/>
          <w:szCs w:val="24"/>
          <w:lang w:val="en-US"/>
        </w:rPr>
      </w:pPr>
    </w:p>
    <w:p w14:paraId="2CE78B53">
      <w:pPr>
        <w:rPr>
          <w:rStyle w:val="17"/>
          <w:rFonts w:hint="default" w:ascii="宋体" w:hAnsi="宋体" w:cstheme="minorBidi"/>
          <w:b/>
          <w:bCs/>
          <w:color w:val="FF0000"/>
          <w:sz w:val="24"/>
          <w:szCs w:val="24"/>
          <w:lang w:val="en-US" w:eastAsia="zh-CN"/>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建议资料使用彩色复印件或原件彩色扫描件，</w:t>
      </w:r>
      <w:r>
        <w:rPr>
          <w:rStyle w:val="17"/>
          <w:rFonts w:hint="eastAsia" w:ascii="宋体" w:hAnsi="宋体" w:cstheme="minorBidi"/>
          <w:b/>
          <w:bCs/>
          <w:color w:val="FF0000"/>
          <w:sz w:val="24"/>
          <w:szCs w:val="24"/>
        </w:rPr>
        <w:t>资料未盖公章、未正确签署、缺项、漏项、截图、扫描件模糊、资料不齐全等未按要求提供的均视为无效报名。</w:t>
      </w:r>
    </w:p>
    <w:p w14:paraId="7672BB8B">
      <w:pPr>
        <w:widowControl/>
        <w:spacing w:line="360" w:lineRule="atLeast"/>
        <w:jc w:val="center"/>
        <w:rPr>
          <w:rStyle w:val="17"/>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59D95399">
      <w:pPr>
        <w:pStyle w:val="16"/>
        <w:ind w:left="0" w:leftChars="0" w:firstLine="1120" w:firstLineChars="4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4、供应商基本情况表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6"/>
        <w:rPr>
          <w:rFonts w:hint="eastAsia" w:ascii="仿宋_GB2312" w:eastAsia="仿宋_GB2312"/>
          <w:sz w:val="28"/>
          <w:szCs w:val="28"/>
        </w:rPr>
      </w:pPr>
    </w:p>
    <w:p w14:paraId="22933C69">
      <w:pPr>
        <w:pStyle w:val="16"/>
        <w:rPr>
          <w:rFonts w:hint="eastAsia" w:ascii="仿宋_GB2312" w:eastAsia="仿宋_GB2312"/>
          <w:sz w:val="28"/>
          <w:szCs w:val="28"/>
        </w:rPr>
      </w:pPr>
    </w:p>
    <w:p w14:paraId="4B8236B8">
      <w:pPr>
        <w:pStyle w:val="16"/>
        <w:rPr>
          <w:rFonts w:hint="eastAsia" w:ascii="仿宋_GB2312" w:eastAsia="仿宋_GB2312"/>
          <w:sz w:val="28"/>
          <w:szCs w:val="28"/>
        </w:rPr>
      </w:pPr>
    </w:p>
    <w:p w14:paraId="0E3B7415">
      <w:pPr>
        <w:pStyle w:val="16"/>
        <w:rPr>
          <w:rFonts w:hint="eastAsia" w:ascii="仿宋_GB2312" w:eastAsia="仿宋_GB2312"/>
          <w:sz w:val="28"/>
          <w:szCs w:val="28"/>
        </w:rPr>
      </w:pPr>
    </w:p>
    <w:p w14:paraId="55316E25">
      <w:pPr>
        <w:pStyle w:val="16"/>
        <w:rPr>
          <w:rFonts w:hint="eastAsia" w:ascii="仿宋_GB2312" w:eastAsia="仿宋_GB2312"/>
          <w:sz w:val="28"/>
          <w:szCs w:val="28"/>
        </w:rPr>
      </w:pPr>
    </w:p>
    <w:p w14:paraId="32141A1C">
      <w:pPr>
        <w:pStyle w:val="16"/>
        <w:rPr>
          <w:rFonts w:hint="eastAsia" w:ascii="仿宋_GB2312" w:eastAsia="仿宋_GB2312"/>
          <w:sz w:val="28"/>
          <w:szCs w:val="28"/>
        </w:rPr>
      </w:pPr>
    </w:p>
    <w:p w14:paraId="21D705DD">
      <w:pPr>
        <w:pStyle w:val="16"/>
        <w:rPr>
          <w:rFonts w:hint="eastAsia" w:ascii="仿宋_GB2312" w:eastAsia="仿宋_GB2312"/>
          <w:sz w:val="28"/>
          <w:szCs w:val="28"/>
        </w:rPr>
      </w:pPr>
    </w:p>
    <w:p w14:paraId="15C52E83">
      <w:pPr>
        <w:pStyle w:val="16"/>
        <w:rPr>
          <w:rFonts w:hint="eastAsia" w:ascii="仿宋_GB2312" w:eastAsia="仿宋_GB2312"/>
          <w:sz w:val="28"/>
          <w:szCs w:val="28"/>
        </w:rPr>
      </w:pPr>
    </w:p>
    <w:p w14:paraId="042CFD16">
      <w:pPr>
        <w:pStyle w:val="16"/>
        <w:rPr>
          <w:rFonts w:hint="eastAsia" w:ascii="仿宋_GB2312" w:eastAsia="仿宋_GB2312"/>
          <w:sz w:val="28"/>
          <w:szCs w:val="28"/>
        </w:rPr>
      </w:pPr>
    </w:p>
    <w:p w14:paraId="74C9F1BF">
      <w:pPr>
        <w:pStyle w:val="16"/>
        <w:rPr>
          <w:rFonts w:hint="eastAsia" w:ascii="仿宋_GB2312" w:eastAsia="仿宋_GB2312"/>
          <w:sz w:val="28"/>
          <w:szCs w:val="28"/>
        </w:rPr>
      </w:pPr>
    </w:p>
    <w:p w14:paraId="404F9E37">
      <w:pPr>
        <w:pStyle w:val="16"/>
        <w:rPr>
          <w:rFonts w:hint="eastAsia" w:ascii="仿宋_GB2312" w:eastAsia="仿宋_GB2312"/>
          <w:sz w:val="28"/>
          <w:szCs w:val="28"/>
        </w:rPr>
      </w:pPr>
    </w:p>
    <w:p w14:paraId="5A7A32D1">
      <w:pPr>
        <w:pStyle w:val="10"/>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10"/>
        <w:jc w:val="center"/>
        <w:rPr>
          <w:rFonts w:hint="eastAsia" w:ascii="宋体" w:hAnsi="宋体"/>
          <w:b/>
          <w:bCs/>
          <w:szCs w:val="21"/>
        </w:rPr>
      </w:pPr>
    </w:p>
    <w:p w14:paraId="2971CD1E">
      <w:pPr>
        <w:pStyle w:val="10"/>
        <w:jc w:val="center"/>
        <w:rPr>
          <w:rFonts w:hint="eastAsia" w:ascii="宋体" w:hAnsi="宋体"/>
          <w:b/>
          <w:bCs/>
          <w:szCs w:val="21"/>
        </w:rPr>
      </w:pPr>
    </w:p>
    <w:p w14:paraId="44124856">
      <w:pPr>
        <w:pStyle w:val="10"/>
        <w:jc w:val="center"/>
        <w:rPr>
          <w:rFonts w:hint="eastAsia" w:ascii="宋体" w:hAnsi="宋体"/>
          <w:b/>
          <w:bCs/>
          <w:szCs w:val="21"/>
        </w:rPr>
      </w:pPr>
    </w:p>
    <w:p w14:paraId="08AA2683">
      <w:pPr>
        <w:pStyle w:val="10"/>
        <w:jc w:val="center"/>
        <w:rPr>
          <w:rFonts w:hint="eastAsia" w:ascii="宋体" w:hAnsi="宋体"/>
          <w:b/>
          <w:bCs/>
          <w:szCs w:val="21"/>
        </w:rPr>
      </w:pPr>
    </w:p>
    <w:p w14:paraId="2F161ADF">
      <w:pPr>
        <w:pStyle w:val="10"/>
        <w:jc w:val="center"/>
        <w:rPr>
          <w:rFonts w:hint="eastAsia" w:ascii="宋体" w:hAnsi="宋体"/>
          <w:b/>
          <w:bCs/>
          <w:szCs w:val="21"/>
        </w:rPr>
      </w:pPr>
    </w:p>
    <w:p w14:paraId="0B63A0AE">
      <w:pPr>
        <w:pStyle w:val="10"/>
        <w:jc w:val="center"/>
        <w:rPr>
          <w:rFonts w:hint="eastAsia" w:ascii="宋体" w:hAnsi="宋体"/>
          <w:b/>
          <w:bCs/>
          <w:szCs w:val="21"/>
        </w:rPr>
      </w:pPr>
    </w:p>
    <w:p w14:paraId="21390DA8">
      <w:pPr>
        <w:pStyle w:val="10"/>
        <w:jc w:val="center"/>
        <w:rPr>
          <w:rFonts w:hint="eastAsia" w:ascii="宋体" w:hAnsi="宋体"/>
          <w:b/>
          <w:bCs/>
          <w:szCs w:val="21"/>
        </w:rPr>
      </w:pPr>
    </w:p>
    <w:p w14:paraId="6EDBB49F">
      <w:pPr>
        <w:pStyle w:val="10"/>
        <w:jc w:val="center"/>
        <w:rPr>
          <w:rFonts w:hint="eastAsia" w:ascii="宋体" w:hAnsi="宋体"/>
          <w:b/>
          <w:bCs/>
          <w:szCs w:val="21"/>
        </w:rPr>
      </w:pPr>
    </w:p>
    <w:p w14:paraId="1432072E">
      <w:pPr>
        <w:pStyle w:val="10"/>
        <w:jc w:val="center"/>
        <w:rPr>
          <w:rFonts w:hint="eastAsia" w:ascii="宋体" w:hAnsi="宋体"/>
          <w:b/>
          <w:bCs/>
          <w:szCs w:val="21"/>
        </w:rPr>
      </w:pPr>
    </w:p>
    <w:p w14:paraId="738F9BB8">
      <w:pPr>
        <w:pStyle w:val="10"/>
        <w:jc w:val="center"/>
        <w:rPr>
          <w:rFonts w:hint="eastAsia" w:ascii="宋体" w:hAnsi="宋体"/>
          <w:b/>
          <w:bCs/>
          <w:szCs w:val="21"/>
        </w:rPr>
      </w:pPr>
    </w:p>
    <w:p w14:paraId="2BA73101">
      <w:pPr>
        <w:pStyle w:val="10"/>
        <w:jc w:val="center"/>
        <w:rPr>
          <w:rFonts w:hint="eastAsia" w:ascii="宋体" w:hAnsi="宋体"/>
          <w:b/>
          <w:bCs/>
          <w:szCs w:val="21"/>
        </w:rPr>
      </w:pPr>
    </w:p>
    <w:p w14:paraId="631484CB">
      <w:pPr>
        <w:pStyle w:val="10"/>
        <w:jc w:val="center"/>
        <w:rPr>
          <w:rFonts w:hint="eastAsia" w:ascii="宋体" w:hAnsi="宋体"/>
          <w:b/>
          <w:bCs/>
          <w:szCs w:val="21"/>
        </w:rPr>
      </w:pPr>
    </w:p>
    <w:p w14:paraId="3DB033DB">
      <w:pPr>
        <w:pStyle w:val="10"/>
        <w:jc w:val="center"/>
        <w:rPr>
          <w:rFonts w:hint="eastAsia" w:ascii="宋体" w:hAnsi="宋体"/>
          <w:b/>
          <w:bCs/>
          <w:szCs w:val="21"/>
        </w:rPr>
      </w:pPr>
    </w:p>
    <w:p w14:paraId="20D42745">
      <w:pPr>
        <w:pStyle w:val="10"/>
        <w:jc w:val="center"/>
        <w:rPr>
          <w:rFonts w:hint="eastAsia" w:ascii="宋体" w:hAnsi="宋体"/>
          <w:b/>
          <w:bCs/>
          <w:szCs w:val="21"/>
        </w:rPr>
      </w:pPr>
    </w:p>
    <w:p w14:paraId="1AA65312">
      <w:pPr>
        <w:pStyle w:val="10"/>
        <w:jc w:val="center"/>
        <w:rPr>
          <w:rFonts w:hint="eastAsia" w:ascii="宋体" w:hAnsi="宋体"/>
          <w:b/>
          <w:bCs/>
          <w:szCs w:val="21"/>
        </w:rPr>
      </w:pPr>
    </w:p>
    <w:p w14:paraId="70224C5F">
      <w:pPr>
        <w:pStyle w:val="10"/>
        <w:jc w:val="center"/>
        <w:rPr>
          <w:rFonts w:hint="eastAsia" w:ascii="宋体" w:hAnsi="宋体"/>
          <w:b/>
          <w:bCs/>
          <w:szCs w:val="21"/>
        </w:rPr>
      </w:pPr>
    </w:p>
    <w:p w14:paraId="772B0D78">
      <w:pPr>
        <w:pStyle w:val="10"/>
        <w:jc w:val="center"/>
        <w:rPr>
          <w:rFonts w:hint="eastAsia" w:ascii="宋体" w:hAnsi="宋体"/>
          <w:b/>
          <w:bCs/>
          <w:szCs w:val="21"/>
        </w:rPr>
      </w:pPr>
    </w:p>
    <w:p w14:paraId="60817AD1">
      <w:pPr>
        <w:pStyle w:val="10"/>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6"/>
        <w:rPr>
          <w:rFonts w:hint="eastAsia" w:ascii="宋体" w:hAnsi="宋体"/>
          <w:lang w:val="en-US" w:eastAsia="zh-CN"/>
        </w:rPr>
      </w:pPr>
      <w:r>
        <w:rPr>
          <w:rFonts w:hint="eastAsia" w:ascii="宋体" w:hAnsi="宋体"/>
          <w:lang w:val="en-US" w:eastAsia="zh-CN"/>
        </w:rPr>
        <w:t xml:space="preserve"> </w:t>
      </w:r>
    </w:p>
    <w:p w14:paraId="33EA92B3">
      <w:pPr>
        <w:pStyle w:val="16"/>
        <w:rPr>
          <w:rFonts w:hint="eastAsia" w:ascii="宋体" w:hAnsi="宋体"/>
          <w:lang w:val="en-US" w:eastAsia="zh-CN"/>
        </w:rPr>
      </w:pPr>
    </w:p>
    <w:p w14:paraId="4128CB88">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10"/>
        <w:rPr>
          <w:rStyle w:val="17"/>
          <w:rFonts w:hint="default"/>
          <w:color w:val="000000"/>
          <w:szCs w:val="28"/>
          <w:lang w:val="en-US" w:eastAsia="zh-CN"/>
        </w:rPr>
      </w:pPr>
    </w:p>
    <w:p w14:paraId="47AEEB51">
      <w:pPr>
        <w:pStyle w:val="10"/>
        <w:rPr>
          <w:rStyle w:val="17"/>
          <w:color w:val="000000"/>
          <w:szCs w:val="28"/>
        </w:rPr>
      </w:pPr>
    </w:p>
    <w:p w14:paraId="65A0EA51">
      <w:pPr>
        <w:pStyle w:val="10"/>
        <w:rPr>
          <w:rStyle w:val="17"/>
          <w:color w:val="000000"/>
          <w:szCs w:val="28"/>
        </w:rPr>
      </w:pPr>
    </w:p>
    <w:p w14:paraId="4B2F013C">
      <w:pPr>
        <w:pStyle w:val="10"/>
        <w:rPr>
          <w:rStyle w:val="17"/>
          <w:color w:val="000000"/>
          <w:szCs w:val="28"/>
        </w:rPr>
      </w:pPr>
    </w:p>
    <w:p w14:paraId="481E1B8E">
      <w:pPr>
        <w:pStyle w:val="10"/>
        <w:rPr>
          <w:rStyle w:val="17"/>
          <w:color w:val="000000"/>
          <w:szCs w:val="28"/>
        </w:rPr>
      </w:pPr>
    </w:p>
    <w:p w14:paraId="338610C8">
      <w:pPr>
        <w:spacing w:after="60"/>
        <w:rPr>
          <w:rFonts w:ascii="宋体" w:hAnsi="宋体"/>
          <w:b/>
          <w:bCs/>
          <w:szCs w:val="21"/>
        </w:rPr>
      </w:pPr>
    </w:p>
    <w:p w14:paraId="2D0A7592">
      <w:pPr>
        <w:pStyle w:val="16"/>
        <w:rPr>
          <w:rFonts w:ascii="宋体" w:hAnsi="宋体"/>
          <w:b/>
          <w:bCs/>
          <w:szCs w:val="21"/>
        </w:rPr>
      </w:pPr>
    </w:p>
    <w:p w14:paraId="3BE1D1AE">
      <w:pPr>
        <w:pStyle w:val="16"/>
        <w:rPr>
          <w:rFonts w:ascii="宋体" w:hAnsi="宋体"/>
          <w:b/>
          <w:bCs/>
          <w:szCs w:val="21"/>
        </w:rPr>
      </w:pPr>
    </w:p>
    <w:p w14:paraId="38C38634">
      <w:pPr>
        <w:pStyle w:val="16"/>
        <w:rPr>
          <w:rFonts w:ascii="宋体" w:hAnsi="宋体"/>
          <w:b/>
          <w:bCs/>
          <w:szCs w:val="21"/>
        </w:rPr>
      </w:pPr>
    </w:p>
    <w:p w14:paraId="4222A0AC">
      <w:pPr>
        <w:pStyle w:val="16"/>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7"/>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10"/>
        <w:jc w:val="center"/>
        <w:rPr>
          <w:rFonts w:hint="eastAsia" w:ascii="宋体" w:hAnsi="宋体"/>
          <w:b/>
          <w:bCs/>
          <w:szCs w:val="21"/>
        </w:rPr>
      </w:pPr>
    </w:p>
    <w:p w14:paraId="173FE59F">
      <w:pPr>
        <w:pStyle w:val="10"/>
        <w:jc w:val="center"/>
        <w:rPr>
          <w:rFonts w:hint="eastAsia" w:ascii="宋体" w:hAnsi="宋体"/>
          <w:b/>
          <w:bCs/>
          <w:szCs w:val="21"/>
        </w:rPr>
      </w:pPr>
    </w:p>
    <w:p w14:paraId="2C555EDF">
      <w:pPr>
        <w:pStyle w:val="10"/>
        <w:jc w:val="center"/>
        <w:rPr>
          <w:rFonts w:hint="eastAsia" w:ascii="宋体" w:hAnsi="宋体"/>
          <w:b/>
          <w:bCs/>
          <w:szCs w:val="21"/>
        </w:rPr>
      </w:pPr>
    </w:p>
    <w:p w14:paraId="21C50F1C">
      <w:pPr>
        <w:pStyle w:val="10"/>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0981EAED">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b/>
          <w:bCs/>
          <w:szCs w:val="21"/>
          <w:lang w:val="en-US" w:eastAsia="zh-CN"/>
        </w:rPr>
        <w:t>4.</w:t>
      </w:r>
      <w:r>
        <w:rPr>
          <w:rFonts w:hint="eastAsia" w:ascii="宋体" w:hAnsi="宋体" w:eastAsia="宋体" w:cs="Times New Roman"/>
          <w:b/>
          <w:bCs/>
          <w:kern w:val="2"/>
          <w:sz w:val="21"/>
          <w:szCs w:val="21"/>
          <w:lang w:val="en-US" w:eastAsia="zh-CN" w:bidi="ar-SA"/>
        </w:rPr>
        <w:t>供应商基本情况表</w:t>
      </w:r>
    </w:p>
    <w:p w14:paraId="044F0505">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填表单位：（加盖单位公章）             填表日期：      年     月      日</w:t>
      </w:r>
    </w:p>
    <w:tbl>
      <w:tblPr>
        <w:tblStyle w:val="20"/>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3512B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top"/>
          </w:tcPr>
          <w:p w14:paraId="24703FDC">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采购人</w:t>
            </w:r>
          </w:p>
        </w:tc>
        <w:tc>
          <w:tcPr>
            <w:tcW w:w="2551" w:type="dxa"/>
            <w:gridSpan w:val="2"/>
            <w:vAlign w:val="top"/>
          </w:tcPr>
          <w:p w14:paraId="472C7190">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4556693">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项目名称</w:t>
            </w:r>
          </w:p>
        </w:tc>
        <w:tc>
          <w:tcPr>
            <w:tcW w:w="2988" w:type="dxa"/>
            <w:gridSpan w:val="2"/>
            <w:vAlign w:val="top"/>
          </w:tcPr>
          <w:p w14:paraId="09F2DE9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774D0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6A10FB41">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投标（响应）供应商</w:t>
            </w:r>
          </w:p>
        </w:tc>
        <w:tc>
          <w:tcPr>
            <w:tcW w:w="2551" w:type="dxa"/>
            <w:gridSpan w:val="2"/>
            <w:vAlign w:val="center"/>
          </w:tcPr>
          <w:p w14:paraId="2415C31D">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p>
        </w:tc>
        <w:tc>
          <w:tcPr>
            <w:tcW w:w="1990" w:type="dxa"/>
            <w:gridSpan w:val="2"/>
            <w:vAlign w:val="center"/>
          </w:tcPr>
          <w:p w14:paraId="565DE517">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供应商统一社会</w:t>
            </w:r>
          </w:p>
          <w:p w14:paraId="72F5D912">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信用代码</w:t>
            </w:r>
          </w:p>
        </w:tc>
        <w:tc>
          <w:tcPr>
            <w:tcW w:w="2988" w:type="dxa"/>
            <w:gridSpan w:val="2"/>
            <w:vAlign w:val="top"/>
          </w:tcPr>
          <w:p w14:paraId="6C429E8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5B524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1C5DD094">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投标（响应）供应商相关人员情况</w:t>
            </w:r>
          </w:p>
        </w:tc>
      </w:tr>
      <w:tr w14:paraId="569D9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733F57F2">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序号</w:t>
            </w:r>
          </w:p>
        </w:tc>
        <w:tc>
          <w:tcPr>
            <w:tcW w:w="2281" w:type="dxa"/>
            <w:gridSpan w:val="2"/>
            <w:vAlign w:val="top"/>
          </w:tcPr>
          <w:p w14:paraId="7EE92C54">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职务</w:t>
            </w:r>
          </w:p>
        </w:tc>
        <w:tc>
          <w:tcPr>
            <w:tcW w:w="946" w:type="dxa"/>
            <w:vAlign w:val="top"/>
          </w:tcPr>
          <w:p w14:paraId="493F1A9E">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姓名</w:t>
            </w:r>
          </w:p>
        </w:tc>
        <w:tc>
          <w:tcPr>
            <w:tcW w:w="1990" w:type="dxa"/>
            <w:gridSpan w:val="2"/>
            <w:vAlign w:val="top"/>
          </w:tcPr>
          <w:p w14:paraId="1C946642">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身份证号码</w:t>
            </w:r>
          </w:p>
        </w:tc>
        <w:tc>
          <w:tcPr>
            <w:tcW w:w="1499" w:type="dxa"/>
            <w:vAlign w:val="top"/>
          </w:tcPr>
          <w:p w14:paraId="012079C5">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劳动合同 关系单位</w:t>
            </w:r>
          </w:p>
        </w:tc>
        <w:tc>
          <w:tcPr>
            <w:tcW w:w="1489" w:type="dxa"/>
            <w:vAlign w:val="top"/>
          </w:tcPr>
          <w:p w14:paraId="1987844F">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缴纳社会</w:t>
            </w:r>
          </w:p>
          <w:p w14:paraId="2521209F">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保险单位</w:t>
            </w:r>
          </w:p>
        </w:tc>
      </w:tr>
      <w:tr w14:paraId="4A648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740" w:type="dxa"/>
            <w:vAlign w:val="top"/>
          </w:tcPr>
          <w:p w14:paraId="58A66356">
            <w:pPr>
              <w:spacing w:before="186" w:line="186" w:lineRule="auto"/>
              <w:jc w:val="center"/>
              <w:outlineLvl w:val="0"/>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w:t>
            </w:r>
          </w:p>
        </w:tc>
        <w:tc>
          <w:tcPr>
            <w:tcW w:w="2281" w:type="dxa"/>
            <w:gridSpan w:val="2"/>
            <w:vAlign w:val="top"/>
          </w:tcPr>
          <w:p w14:paraId="120FE771">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法定代表人/单位负责 人/主要经营负责人</w:t>
            </w:r>
          </w:p>
        </w:tc>
        <w:tc>
          <w:tcPr>
            <w:tcW w:w="946" w:type="dxa"/>
            <w:vAlign w:val="top"/>
          </w:tcPr>
          <w:p w14:paraId="0CC787A7">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1E52F42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07923B64">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4214EF9D">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0DD16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7B066779">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w:t>
            </w:r>
          </w:p>
        </w:tc>
        <w:tc>
          <w:tcPr>
            <w:tcW w:w="2281" w:type="dxa"/>
            <w:gridSpan w:val="2"/>
            <w:vAlign w:val="top"/>
          </w:tcPr>
          <w:p w14:paraId="68A27A61">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项目投标授权代表人</w:t>
            </w:r>
          </w:p>
        </w:tc>
        <w:tc>
          <w:tcPr>
            <w:tcW w:w="946" w:type="dxa"/>
            <w:vAlign w:val="top"/>
          </w:tcPr>
          <w:p w14:paraId="7B9CD4D7">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5307F1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75C4002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19216C44">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6E987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3328013F">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3</w:t>
            </w:r>
          </w:p>
        </w:tc>
        <w:tc>
          <w:tcPr>
            <w:tcW w:w="2281" w:type="dxa"/>
            <w:gridSpan w:val="2"/>
            <w:vAlign w:val="top"/>
          </w:tcPr>
          <w:p w14:paraId="7B9390D9">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项目负责人</w:t>
            </w:r>
          </w:p>
        </w:tc>
        <w:tc>
          <w:tcPr>
            <w:tcW w:w="946" w:type="dxa"/>
            <w:vAlign w:val="top"/>
          </w:tcPr>
          <w:p w14:paraId="31261B62">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644CE6E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30CE579F">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2A80CDC0">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5C91D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4B5764D4">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4</w:t>
            </w:r>
          </w:p>
        </w:tc>
        <w:tc>
          <w:tcPr>
            <w:tcW w:w="2281" w:type="dxa"/>
            <w:gridSpan w:val="2"/>
            <w:vAlign w:val="top"/>
          </w:tcPr>
          <w:p w14:paraId="3D300262">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主要技术人员</w:t>
            </w:r>
          </w:p>
        </w:tc>
        <w:tc>
          <w:tcPr>
            <w:tcW w:w="946" w:type="dxa"/>
            <w:vAlign w:val="top"/>
          </w:tcPr>
          <w:p w14:paraId="2DC2256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3EFE8B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55F8E5A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3D688F4E">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13A67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654F15AA">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5</w:t>
            </w:r>
          </w:p>
        </w:tc>
        <w:tc>
          <w:tcPr>
            <w:tcW w:w="2281" w:type="dxa"/>
            <w:gridSpan w:val="2"/>
            <w:vAlign w:val="top"/>
          </w:tcPr>
          <w:p w14:paraId="567F7D07">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投标文件编制人员</w:t>
            </w:r>
          </w:p>
        </w:tc>
        <w:tc>
          <w:tcPr>
            <w:tcW w:w="946" w:type="dxa"/>
            <w:vAlign w:val="top"/>
          </w:tcPr>
          <w:p w14:paraId="183EEA3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7145780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6E233151">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0CED845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168BA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0A32AD3A">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说明：同一职务有多人担任（如主要技术人员），应分行填写。</w:t>
            </w:r>
          </w:p>
        </w:tc>
      </w:tr>
      <w:tr w14:paraId="79719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3E04B95B">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投标（响应）供应商关联关系情况</w:t>
            </w:r>
          </w:p>
        </w:tc>
      </w:tr>
      <w:tr w14:paraId="6BF6E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7D0EFF8E">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序号</w:t>
            </w:r>
          </w:p>
        </w:tc>
        <w:tc>
          <w:tcPr>
            <w:tcW w:w="2281" w:type="dxa"/>
            <w:gridSpan w:val="2"/>
            <w:vAlign w:val="top"/>
          </w:tcPr>
          <w:p w14:paraId="72C73D1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关联关系类型</w:t>
            </w:r>
          </w:p>
        </w:tc>
        <w:tc>
          <w:tcPr>
            <w:tcW w:w="1737" w:type="dxa"/>
            <w:gridSpan w:val="2"/>
            <w:vAlign w:val="top"/>
          </w:tcPr>
          <w:p w14:paraId="17C3E0CF">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关联主体名称</w:t>
            </w:r>
          </w:p>
        </w:tc>
        <w:tc>
          <w:tcPr>
            <w:tcW w:w="4187" w:type="dxa"/>
            <w:gridSpan w:val="3"/>
            <w:vAlign w:val="top"/>
          </w:tcPr>
          <w:p w14:paraId="402FA73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备注</w:t>
            </w:r>
          </w:p>
        </w:tc>
      </w:tr>
      <w:tr w14:paraId="12703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740" w:type="dxa"/>
            <w:vAlign w:val="top"/>
          </w:tcPr>
          <w:p w14:paraId="754111A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767599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83C5F1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w:t>
            </w:r>
          </w:p>
        </w:tc>
        <w:tc>
          <w:tcPr>
            <w:tcW w:w="2281" w:type="dxa"/>
            <w:gridSpan w:val="2"/>
            <w:vAlign w:val="top"/>
          </w:tcPr>
          <w:p w14:paraId="234C984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73CC76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5487E86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控股股东</w:t>
            </w:r>
          </w:p>
        </w:tc>
        <w:tc>
          <w:tcPr>
            <w:tcW w:w="1737" w:type="dxa"/>
            <w:gridSpan w:val="2"/>
            <w:vAlign w:val="top"/>
          </w:tcPr>
          <w:p w14:paraId="69B586D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4187" w:type="dxa"/>
            <w:gridSpan w:val="3"/>
            <w:vAlign w:val="top"/>
          </w:tcPr>
          <w:p w14:paraId="78BCC805">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1A29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761DD75E">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w:t>
            </w:r>
          </w:p>
        </w:tc>
        <w:tc>
          <w:tcPr>
            <w:tcW w:w="2281" w:type="dxa"/>
            <w:gridSpan w:val="2"/>
            <w:vAlign w:val="top"/>
          </w:tcPr>
          <w:p w14:paraId="17167F3D">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管理关系</w:t>
            </w:r>
          </w:p>
        </w:tc>
        <w:tc>
          <w:tcPr>
            <w:tcW w:w="1737" w:type="dxa"/>
            <w:gridSpan w:val="2"/>
            <w:vAlign w:val="top"/>
          </w:tcPr>
          <w:p w14:paraId="4C04CA61">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4187" w:type="dxa"/>
            <w:gridSpan w:val="3"/>
            <w:vAlign w:val="top"/>
          </w:tcPr>
          <w:p w14:paraId="6811B6CA">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指对投标（响应）供应商不具有出资持  股关系，但对其存在管理关系的主体。</w:t>
            </w:r>
          </w:p>
        </w:tc>
      </w:tr>
      <w:tr w14:paraId="0D954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center"/>
          </w:tcPr>
          <w:p w14:paraId="22951CA1">
            <w:pPr>
              <w:spacing w:before="186" w:line="186" w:lineRule="auto"/>
              <w:jc w:val="both"/>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说明：同一关联关系类型有多个主体的，应分行填写。</w:t>
            </w:r>
          </w:p>
        </w:tc>
      </w:tr>
    </w:tbl>
    <w:p w14:paraId="71F2240C">
      <w:pPr>
        <w:adjustRightInd w:val="0"/>
        <w:snapToGrid w:val="0"/>
        <w:spacing w:line="300" w:lineRule="exact"/>
        <w:rPr>
          <w:rFonts w:hint="eastAsia"/>
          <w:b/>
          <w:bCs/>
          <w:snapToGrid w:val="0"/>
          <w:kern w:val="0"/>
        </w:rPr>
      </w:pPr>
    </w:p>
    <w:p w14:paraId="28528F52">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372F27">
      <w:pPr>
        <w:spacing w:after="60"/>
        <w:jc w:val="left"/>
        <w:rPr>
          <w:rFonts w:ascii="宋体" w:hAnsi="宋体"/>
          <w:szCs w:val="21"/>
        </w:rPr>
      </w:pPr>
      <w:r>
        <w:rPr>
          <w:rFonts w:hint="eastAsia"/>
          <w:b/>
          <w:bCs/>
          <w:snapToGrid w:val="0"/>
          <w:kern w:val="0"/>
        </w:rPr>
        <w:t xml:space="preserve">  </w:t>
      </w: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5"/>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6"/>
        <w:rPr>
          <w:rFonts w:hint="eastAsia" w:ascii="仿宋_GB2312" w:eastAsia="仿宋_GB2312"/>
          <w:sz w:val="28"/>
          <w:szCs w:val="28"/>
        </w:rPr>
      </w:pPr>
    </w:p>
    <w:p w14:paraId="7C08E3A6">
      <w:pPr>
        <w:pStyle w:val="16"/>
        <w:rPr>
          <w:rFonts w:hint="eastAsia" w:ascii="仿宋_GB2312" w:eastAsia="仿宋_GB2312"/>
          <w:sz w:val="28"/>
          <w:szCs w:val="28"/>
        </w:rPr>
      </w:pPr>
    </w:p>
    <w:p w14:paraId="76A5C13F">
      <w:pPr>
        <w:pStyle w:val="16"/>
        <w:rPr>
          <w:rFonts w:hint="eastAsia" w:ascii="仿宋_GB2312" w:eastAsia="仿宋_GB2312"/>
          <w:sz w:val="28"/>
          <w:szCs w:val="28"/>
        </w:rPr>
      </w:pPr>
    </w:p>
    <w:p w14:paraId="07ADB71A">
      <w:pPr>
        <w:pStyle w:val="16"/>
        <w:rPr>
          <w:rFonts w:hint="eastAsia" w:ascii="仿宋_GB2312" w:eastAsia="仿宋_GB2312"/>
          <w:sz w:val="28"/>
          <w:szCs w:val="28"/>
        </w:rPr>
      </w:pPr>
    </w:p>
    <w:p w14:paraId="7D7582D4">
      <w:pPr>
        <w:pStyle w:val="16"/>
        <w:rPr>
          <w:rFonts w:hint="eastAsia" w:ascii="仿宋_GB2312" w:eastAsia="仿宋_GB2312"/>
          <w:sz w:val="28"/>
          <w:szCs w:val="28"/>
        </w:rPr>
      </w:pPr>
    </w:p>
    <w:p w14:paraId="2A12228A">
      <w:pPr>
        <w:pStyle w:val="16"/>
        <w:rPr>
          <w:rFonts w:hint="eastAsia" w:ascii="仿宋_GB2312" w:eastAsia="仿宋_GB2312"/>
          <w:sz w:val="28"/>
          <w:szCs w:val="28"/>
        </w:rPr>
      </w:pPr>
    </w:p>
    <w:p w14:paraId="37439F93">
      <w:pPr>
        <w:pStyle w:val="16"/>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0D7BE7C1">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p>
    <w:p w14:paraId="5E3CE731">
      <w:pPr>
        <w:rPr>
          <w:rFonts w:hint="eastAsia" w:ascii="宋体" w:hAnsi="宋体" w:eastAsia="宋体" w:cs="Times New Roman"/>
          <w:b/>
          <w:bCs/>
          <w:color w:val="auto"/>
          <w:szCs w:val="21"/>
          <w:lang w:val="en-US" w:eastAsia="zh-CN"/>
        </w:rPr>
      </w:pPr>
    </w:p>
    <w:p w14:paraId="432E89AB">
      <w:pPr>
        <w:rPr>
          <w:rFonts w:hint="eastAsia" w:ascii="宋体" w:hAnsi="宋体" w:eastAsia="宋体" w:cs="Times New Roman"/>
          <w:b/>
          <w:bCs/>
          <w:color w:val="FF0000"/>
          <w:szCs w:val="21"/>
          <w:lang w:val="en-US" w:eastAsia="zh-CN"/>
        </w:rPr>
      </w:pPr>
      <w:r>
        <w:rPr>
          <w:rFonts w:hint="eastAsia" w:ascii="宋体" w:hAnsi="宋体" w:eastAsia="宋体" w:cs="Times New Roman"/>
          <w:b/>
          <w:bCs/>
          <w:color w:val="auto"/>
          <w:szCs w:val="21"/>
          <w:lang w:val="en-US" w:eastAsia="zh-CN"/>
        </w:rPr>
        <w:t>★</w:t>
      </w:r>
      <w:r>
        <w:rPr>
          <w:rFonts w:hint="eastAsia" w:ascii="宋体" w:hAnsi="宋体" w:eastAsia="宋体" w:cs="Times New Roman"/>
          <w:b/>
          <w:bCs/>
          <w:color w:val="FF0000"/>
          <w:szCs w:val="21"/>
          <w:lang w:val="en-US" w:eastAsia="zh-CN"/>
        </w:rPr>
        <w:t>本项目的特定资格要求：</w:t>
      </w:r>
    </w:p>
    <w:p w14:paraId="54B144B9">
      <w:pPr>
        <w:numPr>
          <w:ilvl w:val="0"/>
          <w:numId w:val="0"/>
        </w:numPr>
        <w:ind w:firstLine="420" w:firstLineChars="200"/>
        <w:rPr>
          <w:rFonts w:hint="eastAsia" w:ascii="宋体" w:hAnsi="宋体" w:cs="宋体"/>
          <w:bCs/>
          <w:color w:val="FF0000"/>
          <w:kern w:val="0"/>
          <w:szCs w:val="21"/>
        </w:rPr>
      </w:pP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14:paraId="6CC71F9F">
      <w:pPr>
        <w:pStyle w:val="6"/>
        <w:numPr>
          <w:ilvl w:val="0"/>
          <w:numId w:val="0"/>
        </w:numPr>
        <w:ind w:firstLine="420" w:firstLineChars="200"/>
        <w:rPr>
          <w:rFonts w:hint="eastAsia" w:ascii="宋体" w:hAnsi="宋体"/>
          <w:b/>
          <w:bCs/>
          <w:color w:val="FF0000"/>
          <w:szCs w:val="21"/>
          <w:lang w:eastAsia="zh-CN"/>
        </w:rPr>
      </w:pP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14:paraId="1C34E7EF">
      <w:pPr>
        <w:widowControl/>
        <w:wordWrap w:val="0"/>
        <w:snapToGrid w:val="0"/>
        <w:jc w:val="left"/>
        <w:rPr>
          <w:rFonts w:hint="eastAsia" w:ascii="宋体" w:hAnsi="宋体" w:eastAsia="宋体"/>
          <w:b/>
          <w:bCs/>
          <w:color w:val="auto"/>
          <w:szCs w:val="21"/>
          <w:lang w:eastAsia="zh-CN"/>
        </w:rPr>
      </w:pPr>
      <w:r>
        <w:rPr>
          <w:rFonts w:hint="eastAsia" w:ascii="宋体" w:hAnsi="宋体"/>
          <w:b/>
          <w:bCs/>
          <w:color w:val="auto"/>
          <w:szCs w:val="21"/>
          <w:lang w:eastAsia="zh-CN"/>
        </w:rPr>
        <w:t>三</w:t>
      </w:r>
      <w:r>
        <w:rPr>
          <w:rFonts w:hint="eastAsia" w:ascii="宋体" w:hAnsi="宋体"/>
          <w:b/>
          <w:bCs/>
          <w:color w:val="auto"/>
          <w:szCs w:val="21"/>
        </w:rPr>
        <w:t>、</w:t>
      </w:r>
      <w:r>
        <w:rPr>
          <w:rFonts w:hint="eastAsia" w:ascii="宋体" w:hAnsi="宋体"/>
          <w:b/>
          <w:bCs/>
          <w:color w:val="auto"/>
          <w:szCs w:val="21"/>
          <w:lang w:eastAsia="zh-CN"/>
        </w:rPr>
        <w:t>质量标准</w:t>
      </w:r>
    </w:p>
    <w:p w14:paraId="083AC5FE">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14:paraId="08F16705">
      <w:pPr>
        <w:widowControl/>
        <w:wordWrap w:val="0"/>
        <w:snapToGrid w:val="0"/>
        <w:ind w:firstLine="420" w:firstLineChars="200"/>
        <w:jc w:val="left"/>
        <w:rPr>
          <w:rFonts w:hint="eastAsia" w:ascii="宋体" w:hAnsi="宋体"/>
          <w:b/>
          <w:bCs/>
          <w:color w:val="auto"/>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14:paraId="7A3844A9">
      <w:pPr>
        <w:spacing w:line="360" w:lineRule="auto"/>
        <w:jc w:val="left"/>
        <w:rPr>
          <w:rFonts w:hint="eastAsia" w:ascii="微软雅黑" w:hAnsi="微软雅黑" w:eastAsia="微软雅黑" w:cs="微软雅黑"/>
          <w:b w:val="0"/>
          <w:bCs w:val="0"/>
          <w:i w:val="0"/>
          <w:iCs w:val="0"/>
          <w:color w:val="FF0000"/>
          <w:kern w:val="0"/>
          <w:sz w:val="20"/>
          <w:szCs w:val="20"/>
          <w:highlight w:val="yellow"/>
          <w:u w:val="none"/>
          <w:lang w:val="en-US" w:eastAsia="zh-CN" w:bidi="ar"/>
        </w:rPr>
      </w:pPr>
      <w:r>
        <w:rPr>
          <w:rFonts w:hint="eastAsia" w:ascii="宋体" w:hAnsi="宋体"/>
          <w:b/>
          <w:bCs/>
          <w:color w:val="FF0000"/>
          <w:szCs w:val="21"/>
          <w:lang w:eastAsia="zh-CN"/>
        </w:rPr>
        <w:t>四、用途：</w:t>
      </w:r>
      <w:r>
        <w:rPr>
          <w:rFonts w:hint="eastAsia" w:ascii="Times New Roman" w:hAnsi="Times New Roman" w:cs="Times New Roman"/>
          <w:color w:val="FF0000"/>
          <w:lang w:val="en-US" w:eastAsia="zh-CN"/>
        </w:rPr>
        <w:t>除颤仪在</w:t>
      </w:r>
      <w:r>
        <w:rPr>
          <w:rFonts w:hint="default" w:ascii="Times New Roman" w:hAnsi="Times New Roman" w:cs="Times New Roman"/>
          <w:color w:val="FF0000"/>
          <w:lang w:val="en-US" w:eastAsia="zh-CN"/>
        </w:rPr>
        <w:t>急危重心脏病专科</w:t>
      </w:r>
      <w:r>
        <w:rPr>
          <w:rFonts w:hint="eastAsia" w:ascii="Times New Roman" w:hAnsi="Times New Roman" w:cs="Times New Roman"/>
          <w:color w:val="FF0000"/>
          <w:lang w:val="en-US" w:eastAsia="zh-CN"/>
        </w:rPr>
        <w:t>病人</w:t>
      </w:r>
      <w:r>
        <w:rPr>
          <w:rFonts w:hint="default" w:ascii="Times New Roman" w:hAnsi="Times New Roman" w:cs="Times New Roman"/>
          <w:color w:val="FF0000"/>
          <w:lang w:val="en-US" w:eastAsia="zh-CN"/>
        </w:rPr>
        <w:t>（急性心梗死，心脏骤停）中发挥重要作用：</w:t>
      </w:r>
      <w:r>
        <w:rPr>
          <w:rFonts w:hint="eastAsia" w:ascii="Times New Roman" w:hAnsi="Times New Roman" w:cs="Times New Roman"/>
          <w:color w:val="FF0000"/>
          <w:lang w:val="en-US" w:eastAsia="zh-CN"/>
        </w:rPr>
        <w:t>1.</w:t>
      </w:r>
      <w:r>
        <w:rPr>
          <w:rFonts w:hint="default" w:ascii="Times New Roman" w:hAnsi="Times New Roman" w:cs="Times New Roman"/>
          <w:color w:val="FF0000"/>
          <w:lang w:val="en-US" w:eastAsia="zh-CN"/>
        </w:rPr>
        <w:t>纠正致命性心律失常。2.恢复心脏泵血功能，缓解休克症状。3. 除颤仪助于重新建立机体循环维持生命体征的稳定。4.配合心肺复苏，通过电除颤恢复心脏节律后，再进行人工呼吸和胸外按压等心肺复苏措施，可以更 有效地恢复患者的自主循环和呼吸功能。</w:t>
      </w:r>
    </w:p>
    <w:p w14:paraId="2BDC9F63">
      <w:pPr>
        <w:widowControl/>
        <w:wordWrap w:val="0"/>
        <w:snapToGrid w:val="0"/>
        <w:jc w:val="left"/>
        <w:rPr>
          <w:color w:val="FF0000"/>
        </w:rPr>
      </w:pPr>
      <w:r>
        <w:rPr>
          <w:rFonts w:hint="eastAsia" w:ascii="宋体" w:hAnsi="宋体"/>
          <w:b/>
          <w:bCs/>
          <w:color w:val="FF0000"/>
          <w:szCs w:val="21"/>
          <w:lang w:eastAsia="zh-CN"/>
        </w:rPr>
        <w:t>五、技术规格要求</w:t>
      </w:r>
      <w:r>
        <w:rPr>
          <w:rFonts w:hint="eastAsia" w:ascii="宋体" w:hAnsi="宋体" w:cs="宋体"/>
          <w:bCs/>
          <w:color w:val="FF0000"/>
          <w:kern w:val="0"/>
          <w:sz w:val="16"/>
          <w:szCs w:val="16"/>
          <w:highlight w:val="yellow"/>
        </w:rPr>
        <w:t>（按照下表，编制本项目技术规格偏离表，请勿去掉“</w:t>
      </w:r>
      <w:r>
        <w:rPr>
          <w:rFonts w:hint="eastAsia" w:ascii="宋体" w:hAnsi="宋体" w:cs="宋体"/>
          <w:b/>
          <w:color w:val="FF0000"/>
          <w:kern w:val="0"/>
          <w:sz w:val="20"/>
          <w:szCs w:val="20"/>
        </w:rPr>
        <w:t>★</w:t>
      </w:r>
      <w:r>
        <w:rPr>
          <w:rFonts w:hint="eastAsia" w:ascii="宋体" w:hAnsi="宋体" w:cs="宋体"/>
          <w:bCs/>
          <w:color w:val="FF0000"/>
          <w:kern w:val="0"/>
          <w:sz w:val="16"/>
          <w:szCs w:val="16"/>
          <w:highlight w:val="yellow"/>
        </w:rPr>
        <w:t>”“</w:t>
      </w:r>
      <w:r>
        <w:rPr>
          <w:rFonts w:hint="eastAsia" w:ascii="宋体" w:hAnsi="宋体" w:cs="宋体"/>
          <w:bCs/>
          <w:color w:val="FF0000"/>
          <w:kern w:val="0"/>
          <w:sz w:val="20"/>
          <w:szCs w:val="20"/>
        </w:rPr>
        <w:t>▲</w:t>
      </w:r>
      <w:r>
        <w:rPr>
          <w:rFonts w:hint="eastAsia" w:ascii="宋体" w:hAnsi="宋体" w:cs="宋体"/>
          <w:bCs/>
          <w:color w:val="FF0000"/>
          <w:kern w:val="0"/>
          <w:sz w:val="16"/>
          <w:szCs w:val="16"/>
          <w:highlight w:val="yellow"/>
        </w:rPr>
        <w:t>”，须按序号逐条响应）</w:t>
      </w:r>
    </w:p>
    <w:tbl>
      <w:tblPr>
        <w:tblStyle w:val="1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77" w:type="dxa"/>
            <w:vAlign w:val="center"/>
          </w:tcPr>
          <w:p w14:paraId="08C84F6F">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8683" w:type="dxa"/>
            <w:vAlign w:val="center"/>
          </w:tcPr>
          <w:p w14:paraId="1C85351F">
            <w:pPr>
              <w:widowControl/>
              <w:jc w:val="center"/>
              <w:textAlignment w:val="center"/>
              <w:rPr>
                <w:rFonts w:ascii="宋体" w:hAnsi="宋体" w:cs="宋体"/>
                <w:b/>
                <w:bCs/>
                <w:color w:val="FF0000"/>
                <w:sz w:val="24"/>
              </w:rPr>
            </w:pPr>
            <w:r>
              <w:rPr>
                <w:rFonts w:hint="eastAsia" w:ascii="宋体" w:hAnsi="宋体"/>
                <w:b/>
                <w:color w:val="FF0000"/>
                <w:kern w:val="0"/>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7" w:type="dxa"/>
            <w:vAlign w:val="center"/>
          </w:tcPr>
          <w:p w14:paraId="61ACB252">
            <w:pPr>
              <w:jc w:val="center"/>
              <w:rPr>
                <w:rFonts w:ascii="宋体" w:hAnsi="宋体" w:cs="宋体"/>
                <w:b/>
                <w:color w:val="FF0000"/>
                <w:kern w:val="0"/>
                <w:szCs w:val="21"/>
              </w:rPr>
            </w:pPr>
            <w:r>
              <w:rPr>
                <w:rFonts w:hint="eastAsia" w:ascii="宋体" w:hAnsi="宋体" w:cs="宋体"/>
                <w:b/>
                <w:color w:val="FF0000"/>
                <w:kern w:val="0"/>
                <w:szCs w:val="21"/>
              </w:rPr>
              <w:t>★</w:t>
            </w:r>
            <w:r>
              <w:rPr>
                <w:rFonts w:hint="eastAsia" w:ascii="宋体" w:hAnsi="宋体"/>
                <w:b/>
                <w:bCs/>
                <w:color w:val="FF0000"/>
                <w:szCs w:val="21"/>
              </w:rPr>
              <w:t xml:space="preserve">配置清单 </w:t>
            </w:r>
          </w:p>
        </w:tc>
        <w:tc>
          <w:tcPr>
            <w:tcW w:w="8683" w:type="dxa"/>
            <w:vAlign w:val="center"/>
          </w:tcPr>
          <w:tbl>
            <w:tblPr>
              <w:tblStyle w:val="1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14:paraId="32EB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14:paraId="60BF8EC8">
                  <w:pPr>
                    <w:spacing w:line="288" w:lineRule="auto"/>
                    <w:jc w:val="center"/>
                    <w:rPr>
                      <w:rFonts w:hint="eastAsia"/>
                      <w:color w:val="FF0000"/>
                      <w:sz w:val="21"/>
                      <w:szCs w:val="21"/>
                    </w:rPr>
                  </w:pPr>
                  <w:r>
                    <w:rPr>
                      <w:rFonts w:hint="eastAsia"/>
                      <w:color w:val="FF0000"/>
                      <w:sz w:val="21"/>
                      <w:szCs w:val="21"/>
                    </w:rPr>
                    <w:t>序号</w:t>
                  </w:r>
                </w:p>
              </w:tc>
              <w:tc>
                <w:tcPr>
                  <w:tcW w:w="3061" w:type="dxa"/>
                  <w:noWrap w:val="0"/>
                  <w:vAlign w:val="center"/>
                </w:tcPr>
                <w:p w14:paraId="241C1754">
                  <w:pPr>
                    <w:spacing w:line="288" w:lineRule="auto"/>
                    <w:jc w:val="center"/>
                    <w:rPr>
                      <w:rFonts w:hint="eastAsia"/>
                      <w:color w:val="FF0000"/>
                      <w:sz w:val="21"/>
                      <w:szCs w:val="21"/>
                    </w:rPr>
                  </w:pPr>
                  <w:r>
                    <w:rPr>
                      <w:rFonts w:hint="eastAsia"/>
                      <w:color w:val="FF0000"/>
                      <w:sz w:val="21"/>
                      <w:szCs w:val="21"/>
                      <w:lang w:eastAsia="zh-CN"/>
                    </w:rPr>
                    <w:t>配置</w:t>
                  </w:r>
                  <w:r>
                    <w:rPr>
                      <w:rFonts w:hint="eastAsia"/>
                      <w:color w:val="FF0000"/>
                      <w:sz w:val="21"/>
                      <w:szCs w:val="21"/>
                    </w:rPr>
                    <w:t>名称</w:t>
                  </w:r>
                </w:p>
              </w:tc>
              <w:tc>
                <w:tcPr>
                  <w:tcW w:w="1300" w:type="dxa"/>
                  <w:noWrap w:val="0"/>
                  <w:vAlign w:val="center"/>
                </w:tcPr>
                <w:p w14:paraId="03674517">
                  <w:pPr>
                    <w:spacing w:line="288" w:lineRule="auto"/>
                    <w:jc w:val="center"/>
                    <w:rPr>
                      <w:rFonts w:hint="eastAsia"/>
                      <w:color w:val="FF0000"/>
                      <w:sz w:val="21"/>
                      <w:szCs w:val="21"/>
                      <w:lang w:eastAsia="zh-CN"/>
                    </w:rPr>
                  </w:pPr>
                  <w:r>
                    <w:rPr>
                      <w:rFonts w:hint="eastAsia"/>
                      <w:color w:val="FF0000"/>
                      <w:sz w:val="21"/>
                      <w:szCs w:val="21"/>
                      <w:lang w:eastAsia="zh-CN"/>
                    </w:rPr>
                    <w:t>数量</w:t>
                  </w:r>
                </w:p>
              </w:tc>
              <w:tc>
                <w:tcPr>
                  <w:tcW w:w="1316" w:type="dxa"/>
                  <w:noWrap w:val="0"/>
                  <w:vAlign w:val="center"/>
                </w:tcPr>
                <w:p w14:paraId="0BF34D61">
                  <w:pPr>
                    <w:spacing w:line="288" w:lineRule="auto"/>
                    <w:jc w:val="center"/>
                    <w:rPr>
                      <w:rFonts w:hint="eastAsia"/>
                      <w:color w:val="FF0000"/>
                      <w:sz w:val="21"/>
                      <w:szCs w:val="21"/>
                    </w:rPr>
                  </w:pPr>
                  <w:r>
                    <w:rPr>
                      <w:rFonts w:hint="eastAsia"/>
                      <w:color w:val="FF0000"/>
                      <w:sz w:val="21"/>
                      <w:szCs w:val="21"/>
                      <w:lang w:eastAsia="zh-CN"/>
                    </w:rPr>
                    <w:t>单位</w:t>
                  </w:r>
                </w:p>
              </w:tc>
            </w:tr>
            <w:tr w14:paraId="5074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6D5A2ECF">
                  <w:pPr>
                    <w:spacing w:line="288" w:lineRule="auto"/>
                    <w:jc w:val="center"/>
                    <w:rPr>
                      <w:rFonts w:hint="eastAsia"/>
                      <w:color w:val="FF0000"/>
                      <w:sz w:val="21"/>
                      <w:szCs w:val="21"/>
                    </w:rPr>
                  </w:pPr>
                  <w:r>
                    <w:rPr>
                      <w:rFonts w:hint="eastAsia"/>
                      <w:color w:val="FF0000"/>
                      <w:sz w:val="21"/>
                      <w:szCs w:val="21"/>
                    </w:rPr>
                    <w:t>1</w:t>
                  </w:r>
                </w:p>
              </w:tc>
              <w:tc>
                <w:tcPr>
                  <w:tcW w:w="3061" w:type="dxa"/>
                  <w:noWrap w:val="0"/>
                  <w:vAlign w:val="top"/>
                </w:tcPr>
                <w:p w14:paraId="5369C474">
                  <w:pPr>
                    <w:spacing w:line="288" w:lineRule="auto"/>
                    <w:jc w:val="center"/>
                    <w:rPr>
                      <w:rFonts w:hint="eastAsia"/>
                      <w:color w:val="FF0000"/>
                      <w:sz w:val="21"/>
                      <w:szCs w:val="21"/>
                    </w:rPr>
                  </w:pPr>
                  <w:r>
                    <w:rPr>
                      <w:rFonts w:hint="eastAsia"/>
                      <w:color w:val="FF0000"/>
                    </w:rPr>
                    <w:t>主机</w:t>
                  </w:r>
                </w:p>
              </w:tc>
              <w:tc>
                <w:tcPr>
                  <w:tcW w:w="1300" w:type="dxa"/>
                  <w:noWrap w:val="0"/>
                  <w:vAlign w:val="top"/>
                </w:tcPr>
                <w:p w14:paraId="399CBA69">
                  <w:pPr>
                    <w:spacing w:line="288" w:lineRule="auto"/>
                    <w:jc w:val="center"/>
                    <w:rPr>
                      <w:rFonts w:hint="eastAsia" w:eastAsia="宋体"/>
                      <w:color w:val="FF0000"/>
                      <w:sz w:val="21"/>
                      <w:szCs w:val="21"/>
                      <w:lang w:val="en-US" w:eastAsia="zh-CN"/>
                    </w:rPr>
                  </w:pPr>
                  <w:r>
                    <w:rPr>
                      <w:rFonts w:hint="eastAsia"/>
                      <w:color w:val="FF0000"/>
                      <w:lang w:val="en-US" w:eastAsia="zh-CN"/>
                    </w:rPr>
                    <w:t xml:space="preserve"> 2</w:t>
                  </w:r>
                </w:p>
              </w:tc>
              <w:tc>
                <w:tcPr>
                  <w:tcW w:w="1316" w:type="dxa"/>
                  <w:noWrap w:val="0"/>
                  <w:vAlign w:val="top"/>
                </w:tcPr>
                <w:p w14:paraId="02C1C7F2">
                  <w:pPr>
                    <w:spacing w:line="288" w:lineRule="auto"/>
                    <w:jc w:val="center"/>
                    <w:rPr>
                      <w:rFonts w:hint="eastAsia"/>
                      <w:color w:val="FF0000"/>
                      <w:sz w:val="21"/>
                      <w:szCs w:val="21"/>
                    </w:rPr>
                  </w:pPr>
                  <w:r>
                    <w:rPr>
                      <w:rFonts w:hint="eastAsia"/>
                      <w:color w:val="FF0000"/>
                    </w:rPr>
                    <w:t>台</w:t>
                  </w:r>
                </w:p>
              </w:tc>
            </w:tr>
            <w:tr w14:paraId="10D7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18115809">
                  <w:pPr>
                    <w:spacing w:line="288" w:lineRule="auto"/>
                    <w:jc w:val="center"/>
                    <w:rPr>
                      <w:rFonts w:hint="eastAsia"/>
                      <w:color w:val="FF0000"/>
                      <w:sz w:val="21"/>
                      <w:szCs w:val="21"/>
                      <w:lang w:val="en-US" w:eastAsia="zh-CN"/>
                    </w:rPr>
                  </w:pPr>
                  <w:r>
                    <w:rPr>
                      <w:rFonts w:hint="eastAsia"/>
                      <w:color w:val="FF0000"/>
                      <w:sz w:val="21"/>
                      <w:szCs w:val="21"/>
                      <w:lang w:val="en-US" w:eastAsia="zh-CN"/>
                    </w:rPr>
                    <w:t>2</w:t>
                  </w:r>
                </w:p>
              </w:tc>
              <w:tc>
                <w:tcPr>
                  <w:tcW w:w="3061" w:type="dxa"/>
                  <w:noWrap w:val="0"/>
                  <w:vAlign w:val="top"/>
                </w:tcPr>
                <w:p w14:paraId="240F87F7">
                  <w:pPr>
                    <w:spacing w:line="312" w:lineRule="auto"/>
                    <w:jc w:val="center"/>
                    <w:rPr>
                      <w:rFonts w:hint="eastAsia"/>
                      <w:color w:val="FF0000"/>
                      <w:sz w:val="21"/>
                      <w:szCs w:val="21"/>
                    </w:rPr>
                  </w:pPr>
                  <w:r>
                    <w:rPr>
                      <w:rFonts w:hint="eastAsia"/>
                      <w:color w:val="FF0000"/>
                    </w:rPr>
                    <w:t>心电主电缆</w:t>
                  </w:r>
                </w:p>
              </w:tc>
              <w:tc>
                <w:tcPr>
                  <w:tcW w:w="1300" w:type="dxa"/>
                  <w:noWrap w:val="0"/>
                  <w:vAlign w:val="top"/>
                </w:tcPr>
                <w:p w14:paraId="4120C4C4">
                  <w:pPr>
                    <w:spacing w:line="288" w:lineRule="auto"/>
                    <w:jc w:val="center"/>
                    <w:rPr>
                      <w:rFonts w:hint="eastAsia" w:eastAsia="宋体"/>
                      <w:color w:val="FF0000"/>
                      <w:sz w:val="21"/>
                      <w:szCs w:val="21"/>
                      <w:lang w:val="en-US" w:eastAsia="zh-CN"/>
                    </w:rPr>
                  </w:pPr>
                  <w:r>
                    <w:rPr>
                      <w:rFonts w:hint="eastAsia"/>
                      <w:color w:val="FF0000"/>
                    </w:rPr>
                    <w:t xml:space="preserve"> </w:t>
                  </w:r>
                  <w:r>
                    <w:rPr>
                      <w:rFonts w:hint="eastAsia"/>
                      <w:color w:val="FF0000"/>
                      <w:lang w:val="en-US" w:eastAsia="zh-CN"/>
                    </w:rPr>
                    <w:t>2</w:t>
                  </w:r>
                </w:p>
              </w:tc>
              <w:tc>
                <w:tcPr>
                  <w:tcW w:w="1316" w:type="dxa"/>
                  <w:noWrap w:val="0"/>
                  <w:vAlign w:val="top"/>
                </w:tcPr>
                <w:p w14:paraId="761DB06F">
                  <w:pPr>
                    <w:spacing w:line="288" w:lineRule="auto"/>
                    <w:jc w:val="center"/>
                    <w:rPr>
                      <w:rFonts w:hint="eastAsia" w:eastAsia="宋体"/>
                      <w:color w:val="FF0000"/>
                      <w:sz w:val="21"/>
                      <w:szCs w:val="21"/>
                      <w:lang w:eastAsia="zh-CN"/>
                    </w:rPr>
                  </w:pPr>
                  <w:r>
                    <w:rPr>
                      <w:rFonts w:hint="eastAsia"/>
                      <w:color w:val="FF0000"/>
                    </w:rPr>
                    <w:t xml:space="preserve"> 套</w:t>
                  </w:r>
                </w:p>
              </w:tc>
            </w:tr>
            <w:tr w14:paraId="4A97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08A1B1A1">
                  <w:pPr>
                    <w:spacing w:line="288" w:lineRule="auto"/>
                    <w:jc w:val="center"/>
                    <w:rPr>
                      <w:rFonts w:hint="eastAsia"/>
                      <w:color w:val="FF0000"/>
                      <w:sz w:val="21"/>
                      <w:szCs w:val="21"/>
                      <w:lang w:val="en-US" w:eastAsia="zh-CN"/>
                    </w:rPr>
                  </w:pPr>
                  <w:r>
                    <w:rPr>
                      <w:rFonts w:hint="eastAsia"/>
                      <w:color w:val="FF0000"/>
                      <w:sz w:val="21"/>
                      <w:szCs w:val="21"/>
                      <w:lang w:val="en-US" w:eastAsia="zh-CN"/>
                    </w:rPr>
                    <w:t>3</w:t>
                  </w:r>
                </w:p>
              </w:tc>
              <w:tc>
                <w:tcPr>
                  <w:tcW w:w="3061" w:type="dxa"/>
                  <w:noWrap w:val="0"/>
                  <w:vAlign w:val="top"/>
                </w:tcPr>
                <w:p w14:paraId="50C61A61">
                  <w:pPr>
                    <w:spacing w:line="312" w:lineRule="auto"/>
                    <w:jc w:val="center"/>
                    <w:rPr>
                      <w:rFonts w:hint="eastAsia"/>
                      <w:color w:val="FF0000"/>
                      <w:sz w:val="21"/>
                      <w:szCs w:val="21"/>
                    </w:rPr>
                  </w:pPr>
                  <w:r>
                    <w:rPr>
                      <w:rFonts w:hint="eastAsia"/>
                      <w:color w:val="FF0000"/>
                    </w:rPr>
                    <w:t xml:space="preserve">心电导联线 </w:t>
                  </w:r>
                </w:p>
              </w:tc>
              <w:tc>
                <w:tcPr>
                  <w:tcW w:w="1300" w:type="dxa"/>
                  <w:noWrap w:val="0"/>
                  <w:vAlign w:val="top"/>
                </w:tcPr>
                <w:p w14:paraId="04262EAA">
                  <w:pPr>
                    <w:spacing w:line="288" w:lineRule="auto"/>
                    <w:jc w:val="center"/>
                    <w:rPr>
                      <w:rFonts w:hint="eastAsia" w:eastAsia="宋体"/>
                      <w:color w:val="FF0000"/>
                      <w:sz w:val="21"/>
                      <w:szCs w:val="21"/>
                      <w:lang w:val="en-US" w:eastAsia="zh-CN"/>
                    </w:rPr>
                  </w:pPr>
                  <w:r>
                    <w:rPr>
                      <w:rFonts w:hint="eastAsia"/>
                      <w:color w:val="FF0000"/>
                    </w:rPr>
                    <w:t xml:space="preserve"> </w:t>
                  </w:r>
                  <w:r>
                    <w:rPr>
                      <w:rFonts w:hint="eastAsia"/>
                      <w:color w:val="FF0000"/>
                      <w:lang w:val="en-US" w:eastAsia="zh-CN"/>
                    </w:rPr>
                    <w:t>2</w:t>
                  </w:r>
                </w:p>
              </w:tc>
              <w:tc>
                <w:tcPr>
                  <w:tcW w:w="1316" w:type="dxa"/>
                  <w:noWrap w:val="0"/>
                  <w:vAlign w:val="top"/>
                </w:tcPr>
                <w:p w14:paraId="6DC46AA9">
                  <w:pPr>
                    <w:spacing w:line="288" w:lineRule="auto"/>
                    <w:jc w:val="center"/>
                    <w:rPr>
                      <w:rFonts w:hint="eastAsia" w:eastAsia="宋体"/>
                      <w:color w:val="FF0000"/>
                      <w:sz w:val="21"/>
                      <w:szCs w:val="21"/>
                      <w:lang w:eastAsia="zh-CN"/>
                    </w:rPr>
                  </w:pPr>
                  <w:r>
                    <w:rPr>
                      <w:rFonts w:hint="eastAsia"/>
                      <w:color w:val="FF0000"/>
                    </w:rPr>
                    <w:t xml:space="preserve"> 套</w:t>
                  </w:r>
                </w:p>
              </w:tc>
            </w:tr>
            <w:tr w14:paraId="6533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2772D106">
                  <w:pPr>
                    <w:spacing w:line="288" w:lineRule="auto"/>
                    <w:jc w:val="center"/>
                    <w:rPr>
                      <w:rFonts w:hint="default"/>
                      <w:color w:val="FF0000"/>
                      <w:sz w:val="21"/>
                      <w:szCs w:val="21"/>
                      <w:lang w:val="en-US" w:eastAsia="zh-CN"/>
                    </w:rPr>
                  </w:pPr>
                  <w:r>
                    <w:rPr>
                      <w:rFonts w:hint="eastAsia"/>
                      <w:color w:val="FF0000"/>
                      <w:sz w:val="21"/>
                      <w:szCs w:val="21"/>
                      <w:lang w:val="en-US" w:eastAsia="zh-CN"/>
                    </w:rPr>
                    <w:t>4</w:t>
                  </w:r>
                </w:p>
              </w:tc>
              <w:tc>
                <w:tcPr>
                  <w:tcW w:w="3061" w:type="dxa"/>
                  <w:noWrap w:val="0"/>
                  <w:vAlign w:val="top"/>
                </w:tcPr>
                <w:p w14:paraId="2A47C4A4">
                  <w:pPr>
                    <w:spacing w:line="312" w:lineRule="auto"/>
                    <w:jc w:val="center"/>
                    <w:rPr>
                      <w:rFonts w:hint="eastAsia"/>
                      <w:color w:val="FF0000"/>
                      <w:sz w:val="21"/>
                      <w:szCs w:val="21"/>
                    </w:rPr>
                  </w:pPr>
                  <w:r>
                    <w:rPr>
                      <w:rFonts w:hint="eastAsia"/>
                      <w:color w:val="FF0000"/>
                    </w:rPr>
                    <w:t>心电电极片</w:t>
                  </w:r>
                </w:p>
              </w:tc>
              <w:tc>
                <w:tcPr>
                  <w:tcW w:w="1300" w:type="dxa"/>
                  <w:noWrap w:val="0"/>
                  <w:vAlign w:val="top"/>
                </w:tcPr>
                <w:p w14:paraId="73C9F309">
                  <w:pPr>
                    <w:spacing w:line="288" w:lineRule="auto"/>
                    <w:jc w:val="center"/>
                    <w:rPr>
                      <w:rFonts w:hint="eastAsia" w:eastAsia="宋体"/>
                      <w:color w:val="FF0000"/>
                      <w:sz w:val="21"/>
                      <w:szCs w:val="21"/>
                      <w:lang w:val="en-US" w:eastAsia="zh-CN"/>
                    </w:rPr>
                  </w:pPr>
                  <w:r>
                    <w:rPr>
                      <w:rFonts w:hint="eastAsia"/>
                      <w:color w:val="FF0000"/>
                    </w:rPr>
                    <w:t xml:space="preserve"> </w:t>
                  </w:r>
                  <w:r>
                    <w:rPr>
                      <w:rFonts w:hint="eastAsia"/>
                      <w:color w:val="FF0000"/>
                      <w:lang w:val="en-US" w:eastAsia="zh-CN"/>
                    </w:rPr>
                    <w:t>2</w:t>
                  </w:r>
                  <w:r>
                    <w:rPr>
                      <w:rFonts w:hint="eastAsia"/>
                      <w:color w:val="FF0000"/>
                    </w:rPr>
                    <w:t xml:space="preserve"> </w:t>
                  </w:r>
                </w:p>
              </w:tc>
              <w:tc>
                <w:tcPr>
                  <w:tcW w:w="1316" w:type="dxa"/>
                  <w:noWrap w:val="0"/>
                  <w:vAlign w:val="top"/>
                </w:tcPr>
                <w:p w14:paraId="23E0F7D5">
                  <w:pPr>
                    <w:spacing w:line="288" w:lineRule="auto"/>
                    <w:jc w:val="center"/>
                    <w:rPr>
                      <w:rFonts w:hint="eastAsia"/>
                      <w:color w:val="FF0000"/>
                      <w:sz w:val="21"/>
                      <w:szCs w:val="21"/>
                    </w:rPr>
                  </w:pPr>
                  <w:r>
                    <w:rPr>
                      <w:rFonts w:hint="eastAsia"/>
                      <w:color w:val="FF0000"/>
                    </w:rPr>
                    <w:t xml:space="preserve"> 包 </w:t>
                  </w:r>
                </w:p>
              </w:tc>
            </w:tr>
            <w:tr w14:paraId="2738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09A7E7BC">
                  <w:pPr>
                    <w:spacing w:line="288" w:lineRule="auto"/>
                    <w:jc w:val="center"/>
                    <w:rPr>
                      <w:rFonts w:hint="default"/>
                      <w:color w:val="FF0000"/>
                      <w:sz w:val="21"/>
                      <w:szCs w:val="21"/>
                      <w:lang w:val="en-US" w:eastAsia="zh-CN"/>
                    </w:rPr>
                  </w:pPr>
                  <w:r>
                    <w:rPr>
                      <w:rFonts w:hint="eastAsia"/>
                      <w:color w:val="FF0000"/>
                      <w:sz w:val="21"/>
                      <w:szCs w:val="21"/>
                      <w:lang w:val="en-US" w:eastAsia="zh-CN"/>
                    </w:rPr>
                    <w:t>5</w:t>
                  </w:r>
                </w:p>
              </w:tc>
              <w:tc>
                <w:tcPr>
                  <w:tcW w:w="3061" w:type="dxa"/>
                  <w:noWrap w:val="0"/>
                  <w:vAlign w:val="top"/>
                </w:tcPr>
                <w:p w14:paraId="68D64833">
                  <w:pPr>
                    <w:spacing w:line="312" w:lineRule="auto"/>
                    <w:jc w:val="center"/>
                    <w:rPr>
                      <w:rFonts w:hint="eastAsia"/>
                      <w:color w:val="FF0000"/>
                      <w:sz w:val="21"/>
                      <w:szCs w:val="21"/>
                    </w:rPr>
                  </w:pPr>
                  <w:r>
                    <w:rPr>
                      <w:rFonts w:hint="eastAsia"/>
                      <w:color w:val="FF0000"/>
                    </w:rPr>
                    <w:t>锂电电池</w:t>
                  </w:r>
                </w:p>
              </w:tc>
              <w:tc>
                <w:tcPr>
                  <w:tcW w:w="1300" w:type="dxa"/>
                  <w:noWrap w:val="0"/>
                  <w:vAlign w:val="top"/>
                </w:tcPr>
                <w:p w14:paraId="59CECCDC">
                  <w:pPr>
                    <w:spacing w:line="288" w:lineRule="auto"/>
                    <w:jc w:val="center"/>
                    <w:rPr>
                      <w:rFonts w:hint="eastAsia" w:eastAsia="宋体"/>
                      <w:color w:val="FF0000"/>
                      <w:sz w:val="21"/>
                      <w:szCs w:val="21"/>
                      <w:lang w:val="en-US" w:eastAsia="zh-CN"/>
                    </w:rPr>
                  </w:pPr>
                  <w:r>
                    <w:rPr>
                      <w:rFonts w:hint="eastAsia"/>
                      <w:color w:val="FF0000"/>
                    </w:rPr>
                    <w:t xml:space="preserve"> </w:t>
                  </w:r>
                  <w:r>
                    <w:rPr>
                      <w:rFonts w:hint="eastAsia"/>
                      <w:color w:val="FF0000"/>
                      <w:lang w:val="en-US" w:eastAsia="zh-CN"/>
                    </w:rPr>
                    <w:t>2</w:t>
                  </w:r>
                  <w:r>
                    <w:rPr>
                      <w:rFonts w:hint="eastAsia"/>
                      <w:color w:val="FF0000"/>
                    </w:rPr>
                    <w:t xml:space="preserve"> </w:t>
                  </w:r>
                </w:p>
              </w:tc>
              <w:tc>
                <w:tcPr>
                  <w:tcW w:w="1316" w:type="dxa"/>
                  <w:noWrap w:val="0"/>
                  <w:vAlign w:val="top"/>
                </w:tcPr>
                <w:p w14:paraId="2F638BA1">
                  <w:pPr>
                    <w:spacing w:line="288" w:lineRule="auto"/>
                    <w:jc w:val="center"/>
                    <w:rPr>
                      <w:rFonts w:hint="eastAsia"/>
                      <w:color w:val="FF0000"/>
                      <w:sz w:val="21"/>
                      <w:szCs w:val="21"/>
                    </w:rPr>
                  </w:pPr>
                  <w:r>
                    <w:rPr>
                      <w:rFonts w:hint="eastAsia"/>
                      <w:color w:val="FF0000"/>
                    </w:rPr>
                    <w:t xml:space="preserve"> 块 </w:t>
                  </w:r>
                </w:p>
              </w:tc>
            </w:tr>
            <w:tr w14:paraId="72AF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2FF0CF08">
                  <w:pPr>
                    <w:spacing w:line="288" w:lineRule="auto"/>
                    <w:jc w:val="center"/>
                    <w:rPr>
                      <w:rFonts w:hint="default"/>
                      <w:color w:val="FF0000"/>
                      <w:sz w:val="21"/>
                      <w:szCs w:val="21"/>
                      <w:lang w:val="en-US" w:eastAsia="zh-CN"/>
                    </w:rPr>
                  </w:pPr>
                  <w:r>
                    <w:rPr>
                      <w:rFonts w:hint="eastAsia"/>
                      <w:color w:val="FF0000"/>
                      <w:sz w:val="21"/>
                      <w:szCs w:val="21"/>
                      <w:lang w:val="en-US" w:eastAsia="zh-CN"/>
                    </w:rPr>
                    <w:t>6</w:t>
                  </w:r>
                </w:p>
              </w:tc>
              <w:tc>
                <w:tcPr>
                  <w:tcW w:w="3061" w:type="dxa"/>
                  <w:noWrap w:val="0"/>
                  <w:vAlign w:val="top"/>
                </w:tcPr>
                <w:p w14:paraId="62D22F8A">
                  <w:pPr>
                    <w:spacing w:line="312" w:lineRule="auto"/>
                    <w:jc w:val="center"/>
                    <w:rPr>
                      <w:rFonts w:hint="eastAsia"/>
                      <w:color w:val="FF0000"/>
                      <w:sz w:val="21"/>
                      <w:szCs w:val="21"/>
                    </w:rPr>
                  </w:pPr>
                  <w:r>
                    <w:rPr>
                      <w:rFonts w:hint="eastAsia"/>
                      <w:color w:val="FF0000"/>
                    </w:rPr>
                    <w:t>体外除颤电极板附件包</w:t>
                  </w:r>
                </w:p>
              </w:tc>
              <w:tc>
                <w:tcPr>
                  <w:tcW w:w="1300" w:type="dxa"/>
                  <w:noWrap w:val="0"/>
                  <w:vAlign w:val="top"/>
                </w:tcPr>
                <w:p w14:paraId="462BF584">
                  <w:pPr>
                    <w:spacing w:line="288" w:lineRule="auto"/>
                    <w:jc w:val="center"/>
                    <w:rPr>
                      <w:rFonts w:hint="eastAsia" w:eastAsia="宋体"/>
                      <w:color w:val="FF0000"/>
                      <w:sz w:val="21"/>
                      <w:szCs w:val="21"/>
                      <w:lang w:val="en-US" w:eastAsia="zh-CN"/>
                    </w:rPr>
                  </w:pPr>
                  <w:r>
                    <w:rPr>
                      <w:rFonts w:hint="eastAsia"/>
                      <w:color w:val="FF0000"/>
                    </w:rPr>
                    <w:t xml:space="preserve"> </w:t>
                  </w:r>
                  <w:r>
                    <w:rPr>
                      <w:rFonts w:hint="eastAsia"/>
                      <w:color w:val="FF0000"/>
                      <w:lang w:val="en-US" w:eastAsia="zh-CN"/>
                    </w:rPr>
                    <w:t>2</w:t>
                  </w:r>
                </w:p>
              </w:tc>
              <w:tc>
                <w:tcPr>
                  <w:tcW w:w="1316" w:type="dxa"/>
                  <w:noWrap w:val="0"/>
                  <w:vAlign w:val="top"/>
                </w:tcPr>
                <w:p w14:paraId="1BFCF1BD">
                  <w:pPr>
                    <w:spacing w:line="288" w:lineRule="auto"/>
                    <w:jc w:val="center"/>
                    <w:rPr>
                      <w:rFonts w:hint="eastAsia"/>
                      <w:color w:val="FF0000"/>
                      <w:sz w:val="21"/>
                      <w:szCs w:val="21"/>
                    </w:rPr>
                  </w:pPr>
                  <w:r>
                    <w:rPr>
                      <w:rFonts w:hint="eastAsia"/>
                      <w:color w:val="FF0000"/>
                    </w:rPr>
                    <w:t xml:space="preserve"> 套</w:t>
                  </w:r>
                </w:p>
              </w:tc>
            </w:tr>
            <w:tr w14:paraId="3BD4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59F7718A">
                  <w:pPr>
                    <w:spacing w:line="288" w:lineRule="auto"/>
                    <w:jc w:val="center"/>
                    <w:rPr>
                      <w:rFonts w:hint="default"/>
                      <w:color w:val="FF0000"/>
                      <w:sz w:val="21"/>
                      <w:szCs w:val="21"/>
                      <w:lang w:val="en-US" w:eastAsia="zh-CN"/>
                    </w:rPr>
                  </w:pPr>
                  <w:r>
                    <w:rPr>
                      <w:rFonts w:hint="eastAsia"/>
                      <w:color w:val="FF0000"/>
                      <w:sz w:val="21"/>
                      <w:szCs w:val="21"/>
                      <w:lang w:val="en-US" w:eastAsia="zh-CN"/>
                    </w:rPr>
                    <w:t>7</w:t>
                  </w:r>
                </w:p>
              </w:tc>
              <w:tc>
                <w:tcPr>
                  <w:tcW w:w="3061" w:type="dxa"/>
                  <w:noWrap w:val="0"/>
                  <w:vAlign w:val="top"/>
                </w:tcPr>
                <w:p w14:paraId="639E0844">
                  <w:pPr>
                    <w:spacing w:line="312" w:lineRule="auto"/>
                    <w:jc w:val="center"/>
                    <w:rPr>
                      <w:rFonts w:hint="eastAsia"/>
                      <w:color w:val="FF0000"/>
                      <w:sz w:val="21"/>
                      <w:szCs w:val="21"/>
                    </w:rPr>
                  </w:pPr>
                  <w:r>
                    <w:rPr>
                      <w:rFonts w:hint="eastAsia"/>
                      <w:color w:val="FF0000"/>
                    </w:rPr>
                    <w:t>记录仪</w:t>
                  </w:r>
                </w:p>
              </w:tc>
              <w:tc>
                <w:tcPr>
                  <w:tcW w:w="1300" w:type="dxa"/>
                  <w:noWrap w:val="0"/>
                  <w:vAlign w:val="top"/>
                </w:tcPr>
                <w:p w14:paraId="27E1AD4C">
                  <w:pPr>
                    <w:spacing w:line="288" w:lineRule="auto"/>
                    <w:jc w:val="center"/>
                    <w:rPr>
                      <w:rFonts w:hint="eastAsia" w:eastAsia="宋体"/>
                      <w:color w:val="FF0000"/>
                      <w:sz w:val="21"/>
                      <w:szCs w:val="21"/>
                      <w:lang w:val="en-US" w:eastAsia="zh-CN"/>
                    </w:rPr>
                  </w:pPr>
                  <w:r>
                    <w:rPr>
                      <w:rFonts w:hint="eastAsia"/>
                      <w:color w:val="FF0000"/>
                    </w:rPr>
                    <w:t xml:space="preserve"> </w:t>
                  </w:r>
                  <w:r>
                    <w:rPr>
                      <w:rFonts w:hint="eastAsia"/>
                      <w:color w:val="FF0000"/>
                      <w:lang w:val="en-US" w:eastAsia="zh-CN"/>
                    </w:rPr>
                    <w:t>2</w:t>
                  </w:r>
                  <w:r>
                    <w:rPr>
                      <w:rFonts w:hint="eastAsia"/>
                      <w:color w:val="FF0000"/>
                    </w:rPr>
                    <w:t xml:space="preserve">  </w:t>
                  </w:r>
                </w:p>
              </w:tc>
              <w:tc>
                <w:tcPr>
                  <w:tcW w:w="1316" w:type="dxa"/>
                  <w:noWrap w:val="0"/>
                  <w:vAlign w:val="top"/>
                </w:tcPr>
                <w:p w14:paraId="36DDE81A">
                  <w:pPr>
                    <w:widowControl w:val="0"/>
                    <w:numPr>
                      <w:ilvl w:val="0"/>
                      <w:numId w:val="0"/>
                    </w:numPr>
                    <w:jc w:val="center"/>
                    <w:rPr>
                      <w:rFonts w:hint="eastAsia"/>
                      <w:color w:val="FF0000"/>
                      <w:sz w:val="21"/>
                      <w:szCs w:val="21"/>
                    </w:rPr>
                  </w:pPr>
                  <w:r>
                    <w:rPr>
                      <w:rFonts w:hint="eastAsia"/>
                      <w:color w:val="FF0000"/>
                    </w:rPr>
                    <w:t xml:space="preserve"> 个  </w:t>
                  </w:r>
                </w:p>
              </w:tc>
            </w:tr>
          </w:tbl>
          <w:p w14:paraId="732E12D2">
            <w:pPr>
              <w:pStyle w:val="2"/>
              <w:spacing w:line="240" w:lineRule="auto"/>
              <w:rPr>
                <w:color w:val="FF0000"/>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24A19A4">
            <w:pPr>
              <w:snapToGrid w:val="0"/>
              <w:spacing w:line="276" w:lineRule="auto"/>
              <w:jc w:val="center"/>
              <w:rPr>
                <w:rFonts w:hint="eastAsia" w:ascii="宋体" w:hAnsi="宋体" w:eastAsia="宋体" w:cs="宋体"/>
                <w:b/>
                <w:color w:val="FF0000"/>
                <w:kern w:val="0"/>
                <w:szCs w:val="21"/>
                <w:lang w:eastAsia="zh-CN"/>
              </w:rPr>
            </w:pPr>
            <w:r>
              <w:rPr>
                <w:rFonts w:hint="eastAsia" w:ascii="宋体" w:hAnsi="宋体" w:cs="宋体"/>
                <w:b/>
                <w:color w:val="FF0000"/>
                <w:kern w:val="0"/>
                <w:szCs w:val="21"/>
                <w:lang w:eastAsia="zh-CN"/>
              </w:rPr>
              <w:t>功能要求</w:t>
            </w:r>
          </w:p>
        </w:tc>
        <w:tc>
          <w:tcPr>
            <w:tcW w:w="8683" w:type="dxa"/>
          </w:tcPr>
          <w:p w14:paraId="32A74D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color w:val="FF0000"/>
                <w:sz w:val="21"/>
                <w:szCs w:val="21"/>
                <w:lang w:val="en-US" w:eastAsia="zh-CN"/>
              </w:rPr>
              <w:t>具备手动除颤、心电监护、呼吸监护、自动体外除颤（AED）功能</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049989C">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8683" w:type="dxa"/>
          </w:tcPr>
          <w:p w14:paraId="5088AB7D">
            <w:pPr>
              <w:snapToGrid w:val="0"/>
              <w:spacing w:line="240" w:lineRule="atLeas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 重量：≤6.1kg，含电池、体外板和心电导联线。</w:t>
            </w:r>
          </w:p>
          <w:p w14:paraId="4D9CCD8E">
            <w:pPr>
              <w:snapToGrid w:val="0"/>
              <w:spacing w:line="240" w:lineRule="atLeas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 彩色TFT显示屏≥7英寸, 分辨率800×600像素，可显示≥3通道监护参数波形，有高对比度显示界面。</w:t>
            </w:r>
          </w:p>
          <w:p w14:paraId="7E719330">
            <w:pPr>
              <w:snapToGrid w:val="0"/>
              <w:spacing w:line="240" w:lineRule="atLeas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3. 支持中文操作界面。</w:t>
            </w:r>
          </w:p>
          <w:p w14:paraId="0DCA6997">
            <w:pPr>
              <w:snapToGrid w:val="0"/>
              <w:spacing w:line="240" w:lineRule="atLeas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4. 屏幕显示心电波形扫描时间≥16s。</w:t>
            </w:r>
          </w:p>
          <w:p w14:paraId="757B1F33">
            <w:pPr>
              <w:snapToGrid w:val="0"/>
              <w:spacing w:line="240" w:lineRule="atLeas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5. ▲具备手动除颤、心电监护、呼吸监护、自动体外除颤（AED）功能，AED功能适用于8岁以下人群。</w:t>
            </w:r>
          </w:p>
          <w:p w14:paraId="1BA4C7D1">
            <w:pPr>
              <w:snapToGrid w:val="0"/>
              <w:spacing w:line="240" w:lineRule="atLeas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6. 除颤采用双相波技术，具备自动阻抗补偿功能。</w:t>
            </w:r>
          </w:p>
          <w:p w14:paraId="607D5E75">
            <w:pPr>
              <w:snapToGrid w:val="0"/>
              <w:spacing w:line="240" w:lineRule="atLeas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7. 手动除颤分为同步和非同步两种方式，能量分20档以上，可通过体外电极板进行能量选择，最大能量可达360J。</w:t>
            </w:r>
          </w:p>
          <w:p w14:paraId="2736E8A0">
            <w:pPr>
              <w:snapToGrid w:val="0"/>
              <w:spacing w:line="240" w:lineRule="atLeas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8. 可配置体内除颤手柄，体内手动除颤能力选择：1/2/3/4/5/6/7/8/9/10/15/20/30/50 J</w:t>
            </w:r>
          </w:p>
          <w:p w14:paraId="63D5A637">
            <w:pPr>
              <w:snapToGrid w:val="0"/>
              <w:spacing w:line="240" w:lineRule="atLeas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9. 支持至少三种尺寸体内除颤电极板，适用不同病人类型。</w:t>
            </w:r>
          </w:p>
          <w:p w14:paraId="2CB1F43C">
            <w:pPr>
              <w:snapToGrid w:val="0"/>
              <w:spacing w:line="240" w:lineRule="atLeas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10. 体外除颤电极板同时支持成人和小儿，一体化设计，支持快速切换。</w:t>
            </w:r>
          </w:p>
          <w:p w14:paraId="2A940C26">
            <w:pPr>
              <w:snapToGrid w:val="0"/>
              <w:spacing w:line="240" w:lineRule="atLeas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11. 电极板支持能量选择，充电和放电三步操作，满足单人除颤操作。</w:t>
            </w:r>
          </w:p>
          <w:p w14:paraId="4DC2DD3F">
            <w:pPr>
              <w:snapToGrid w:val="0"/>
              <w:spacing w:line="240" w:lineRule="atLeas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12. AED除颤功能提供中文语音和中文提醒功能，对于抢救过程支持自动录音功能，记录时长≥60min。</w:t>
            </w:r>
          </w:p>
          <w:p w14:paraId="38ECB8DF">
            <w:pPr>
              <w:snapToGrid w:val="0"/>
              <w:spacing w:line="240" w:lineRule="atLeas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13. ▲开机时间≤2s，符合临床使用，除颤充电迅速，充电至200J≤4s，除颤后心电基线恢复时间≤2.5s。</w:t>
            </w:r>
          </w:p>
          <w:p w14:paraId="795F1E0E">
            <w:pPr>
              <w:snapToGrid w:val="0"/>
              <w:spacing w:line="240" w:lineRule="atLeas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w:t>
            </w:r>
            <w:r>
              <w:rPr>
                <w:rFonts w:hint="eastAsia" w:ascii="宋体" w:hAnsi="宋体" w:cs="宋体"/>
                <w:color w:val="FF0000"/>
                <w:sz w:val="21"/>
                <w:szCs w:val="21"/>
                <w:lang w:val="en-US" w:eastAsia="zh-CN"/>
              </w:rPr>
              <w:t>4</w:t>
            </w:r>
            <w:r>
              <w:rPr>
                <w:rFonts w:hint="eastAsia" w:ascii="宋体" w:hAnsi="宋体" w:eastAsia="宋体" w:cs="宋体"/>
                <w:color w:val="FF0000"/>
                <w:sz w:val="21"/>
                <w:szCs w:val="21"/>
                <w:lang w:val="en-US" w:eastAsia="zh-CN"/>
              </w:rPr>
              <w:t>. 从开始AED分析到放电准备就绪≤10s。</w:t>
            </w:r>
          </w:p>
          <w:p w14:paraId="7C422B6D">
            <w:pPr>
              <w:snapToGrid w:val="0"/>
              <w:spacing w:line="240" w:lineRule="atLeas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w:t>
            </w:r>
            <w:r>
              <w:rPr>
                <w:rFonts w:hint="eastAsia" w:ascii="宋体" w:hAnsi="宋体" w:cs="宋体"/>
                <w:color w:val="FF0000"/>
                <w:sz w:val="21"/>
                <w:szCs w:val="21"/>
                <w:lang w:val="en-US" w:eastAsia="zh-CN"/>
              </w:rPr>
              <w:t>5</w:t>
            </w:r>
            <w:r>
              <w:rPr>
                <w:rFonts w:hint="eastAsia" w:ascii="宋体" w:hAnsi="宋体" w:eastAsia="宋体" w:cs="宋体"/>
                <w:color w:val="FF0000"/>
                <w:sz w:val="21"/>
                <w:szCs w:val="21"/>
                <w:lang w:val="en-US" w:eastAsia="zh-CN"/>
              </w:rPr>
              <w:t>. 支持病人接触状态和阻抗值实时显示。</w:t>
            </w:r>
          </w:p>
          <w:p w14:paraId="44CA5603">
            <w:pPr>
              <w:snapToGrid w:val="0"/>
              <w:spacing w:line="240" w:lineRule="atLeas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w:t>
            </w:r>
            <w:r>
              <w:rPr>
                <w:rFonts w:hint="eastAsia" w:ascii="宋体" w:hAnsi="宋体" w:cs="宋体"/>
                <w:color w:val="FF0000"/>
                <w:sz w:val="21"/>
                <w:szCs w:val="21"/>
                <w:lang w:val="en-US" w:eastAsia="zh-CN"/>
              </w:rPr>
              <w:t>6</w:t>
            </w:r>
            <w:r>
              <w:rPr>
                <w:rFonts w:hint="eastAsia" w:ascii="宋体" w:hAnsi="宋体" w:eastAsia="宋体" w:cs="宋体"/>
                <w:color w:val="FF0000"/>
                <w:sz w:val="21"/>
                <w:szCs w:val="21"/>
                <w:lang w:val="en-US" w:eastAsia="zh-CN"/>
              </w:rPr>
              <w:t>. 支持配置体外起搏功能，起搏分为固定和按需两种模式。具备降速起搏功能。</w:t>
            </w:r>
          </w:p>
          <w:p w14:paraId="412D163F">
            <w:pPr>
              <w:snapToGrid w:val="0"/>
              <w:spacing w:line="240" w:lineRule="atLeas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w:t>
            </w:r>
            <w:r>
              <w:rPr>
                <w:rFonts w:hint="eastAsia" w:ascii="宋体" w:hAnsi="宋体" w:cs="宋体"/>
                <w:color w:val="FF0000"/>
                <w:sz w:val="21"/>
                <w:szCs w:val="21"/>
                <w:lang w:val="en-US" w:eastAsia="zh-CN"/>
              </w:rPr>
              <w:t>7</w:t>
            </w:r>
            <w:r>
              <w:rPr>
                <w:rFonts w:hint="eastAsia" w:ascii="宋体" w:hAnsi="宋体" w:eastAsia="宋体" w:cs="宋体"/>
                <w:color w:val="FF0000"/>
                <w:sz w:val="21"/>
                <w:szCs w:val="21"/>
                <w:lang w:val="en-US" w:eastAsia="zh-CN"/>
              </w:rPr>
              <w:t>. ▲支持升级CPR辅助功能，CPR传感器设计符合2015 AHA/ERC指南，提供即时的按压反馈，设备界面提供按压深度和按压频率实时参数显示。</w:t>
            </w:r>
          </w:p>
          <w:p w14:paraId="7A5CB158">
            <w:pPr>
              <w:snapToGrid w:val="0"/>
              <w:spacing w:line="240" w:lineRule="atLeast"/>
              <w:rPr>
                <w:rFonts w:hint="eastAsia" w:ascii="宋体" w:hAnsi="宋体" w:eastAsia="宋体" w:cs="宋体"/>
                <w:color w:val="FF0000"/>
                <w:sz w:val="21"/>
                <w:szCs w:val="21"/>
                <w:lang w:val="en-US" w:eastAsia="zh-CN"/>
              </w:rPr>
            </w:pPr>
            <w:r>
              <w:rPr>
                <w:rFonts w:hint="eastAsia" w:ascii="宋体" w:hAnsi="宋体" w:cs="宋体"/>
                <w:color w:val="FF0000"/>
                <w:sz w:val="21"/>
                <w:szCs w:val="21"/>
                <w:lang w:val="en-US" w:eastAsia="zh-CN"/>
              </w:rPr>
              <w:t>18</w:t>
            </w:r>
            <w:r>
              <w:rPr>
                <w:rFonts w:hint="eastAsia" w:ascii="宋体" w:hAnsi="宋体" w:eastAsia="宋体" w:cs="宋体"/>
                <w:color w:val="FF0000"/>
                <w:sz w:val="21"/>
                <w:szCs w:val="21"/>
                <w:lang w:val="en-US" w:eastAsia="zh-CN"/>
              </w:rPr>
              <w:t>. 心电波形速度支持50 mm/s、25 mm/s、12.5 mm/s、6.25 mm/s。</w:t>
            </w:r>
          </w:p>
          <w:p w14:paraId="1EC16AFE">
            <w:pPr>
              <w:snapToGrid w:val="0"/>
              <w:spacing w:line="240" w:lineRule="atLeast"/>
              <w:rPr>
                <w:rFonts w:hint="eastAsia" w:ascii="宋体" w:hAnsi="宋体" w:eastAsia="宋体" w:cs="宋体"/>
                <w:color w:val="FF0000"/>
                <w:sz w:val="21"/>
                <w:szCs w:val="21"/>
                <w:lang w:val="en-US" w:eastAsia="zh-CN"/>
              </w:rPr>
            </w:pPr>
            <w:r>
              <w:rPr>
                <w:rFonts w:hint="eastAsia" w:ascii="宋体" w:hAnsi="宋体" w:cs="宋体"/>
                <w:color w:val="FF0000"/>
                <w:sz w:val="21"/>
                <w:szCs w:val="21"/>
                <w:lang w:val="en-US" w:eastAsia="zh-CN"/>
              </w:rPr>
              <w:t>19</w:t>
            </w:r>
            <w:r>
              <w:rPr>
                <w:rFonts w:hint="eastAsia" w:ascii="宋体" w:hAnsi="宋体" w:eastAsia="宋体" w:cs="宋体"/>
                <w:color w:val="FF0000"/>
                <w:sz w:val="21"/>
                <w:szCs w:val="21"/>
                <w:lang w:val="en-US" w:eastAsia="zh-CN"/>
              </w:rPr>
              <w:t>. 通过心电电极片可监测的心律失常分析种类≥24种。</w:t>
            </w:r>
          </w:p>
          <w:p w14:paraId="74D0EED6">
            <w:pPr>
              <w:snapToGrid w:val="0"/>
              <w:spacing w:line="240" w:lineRule="atLeas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w:t>
            </w:r>
            <w:r>
              <w:rPr>
                <w:rFonts w:hint="eastAsia" w:ascii="宋体" w:hAnsi="宋体" w:cs="宋体"/>
                <w:color w:val="FF0000"/>
                <w:sz w:val="21"/>
                <w:szCs w:val="21"/>
                <w:lang w:val="en-US" w:eastAsia="zh-CN"/>
              </w:rPr>
              <w:t>0</w:t>
            </w:r>
            <w:r>
              <w:rPr>
                <w:rFonts w:hint="eastAsia" w:ascii="宋体" w:hAnsi="宋体" w:eastAsia="宋体" w:cs="宋体"/>
                <w:color w:val="FF0000"/>
                <w:sz w:val="21"/>
                <w:szCs w:val="21"/>
                <w:lang w:val="en-US" w:eastAsia="zh-CN"/>
              </w:rPr>
              <w:t>. 可选配监护功能：血氧饱和度、无创血压、呼吸末二氧化碳。</w:t>
            </w:r>
          </w:p>
          <w:p w14:paraId="563E9997">
            <w:pPr>
              <w:snapToGrid w:val="0"/>
              <w:spacing w:line="240" w:lineRule="atLeas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w:t>
            </w:r>
            <w:r>
              <w:rPr>
                <w:rFonts w:hint="eastAsia" w:ascii="宋体" w:hAnsi="宋体" w:cs="宋体"/>
                <w:color w:val="FF0000"/>
                <w:sz w:val="21"/>
                <w:szCs w:val="21"/>
                <w:lang w:val="en-US" w:eastAsia="zh-CN"/>
              </w:rPr>
              <w:t>1</w:t>
            </w:r>
            <w:r>
              <w:rPr>
                <w:rFonts w:hint="eastAsia" w:ascii="宋体" w:hAnsi="宋体" w:eastAsia="宋体" w:cs="宋体"/>
                <w:color w:val="FF0000"/>
                <w:sz w:val="21"/>
                <w:szCs w:val="21"/>
                <w:lang w:val="en-US" w:eastAsia="zh-CN"/>
              </w:rPr>
              <w:t>. 提供的监护参数适用于成人，小儿和新生儿，并通过国家三类注册、CE认证。</w:t>
            </w:r>
          </w:p>
          <w:p w14:paraId="49F62946">
            <w:pPr>
              <w:snapToGrid w:val="0"/>
              <w:spacing w:line="240" w:lineRule="atLeas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w:t>
            </w:r>
            <w:r>
              <w:rPr>
                <w:rFonts w:hint="eastAsia" w:ascii="宋体" w:hAnsi="宋体" w:cs="宋体"/>
                <w:color w:val="FF0000"/>
                <w:sz w:val="21"/>
                <w:szCs w:val="21"/>
                <w:lang w:val="en-US" w:eastAsia="zh-CN"/>
              </w:rPr>
              <w:t>2</w:t>
            </w:r>
            <w:r>
              <w:rPr>
                <w:rFonts w:hint="eastAsia" w:ascii="宋体" w:hAnsi="宋体" w:eastAsia="宋体" w:cs="宋体"/>
                <w:color w:val="FF0000"/>
                <w:sz w:val="21"/>
                <w:szCs w:val="21"/>
                <w:lang w:val="en-US" w:eastAsia="zh-CN"/>
              </w:rPr>
              <w:t>. 选配无创血压收缩压测量范围：25-290mmHg（成人）、25-240mmHg（小儿）、25-140mmHg（新生儿），舒张压测量范围：10-250mmHg（成人）、10-200mmHg（小儿），10-115mmHg（新生儿）。</w:t>
            </w:r>
          </w:p>
          <w:p w14:paraId="18815956">
            <w:pPr>
              <w:snapToGrid w:val="0"/>
              <w:spacing w:line="240" w:lineRule="atLeas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w:t>
            </w:r>
            <w:r>
              <w:rPr>
                <w:rFonts w:hint="eastAsia" w:ascii="宋体" w:hAnsi="宋体" w:cs="宋体"/>
                <w:color w:val="FF0000"/>
                <w:sz w:val="21"/>
                <w:szCs w:val="21"/>
                <w:lang w:val="en-US" w:eastAsia="zh-CN"/>
              </w:rPr>
              <w:t>3</w:t>
            </w:r>
            <w:r>
              <w:rPr>
                <w:rFonts w:hint="eastAsia" w:ascii="宋体" w:hAnsi="宋体" w:eastAsia="宋体" w:cs="宋体"/>
                <w:color w:val="FF0000"/>
                <w:sz w:val="21"/>
                <w:szCs w:val="21"/>
                <w:lang w:val="en-US" w:eastAsia="zh-CN"/>
              </w:rPr>
              <w:t>. ▲支持连接中央站，与科室床旁监护仪共用监护网络。</w:t>
            </w:r>
          </w:p>
          <w:p w14:paraId="21414919">
            <w:pPr>
              <w:snapToGrid w:val="0"/>
              <w:spacing w:line="240" w:lineRule="atLeas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w:t>
            </w:r>
            <w:r>
              <w:rPr>
                <w:rFonts w:hint="eastAsia" w:ascii="宋体" w:hAnsi="宋体" w:cs="宋体"/>
                <w:color w:val="FF0000"/>
                <w:sz w:val="21"/>
                <w:szCs w:val="21"/>
                <w:lang w:val="en-US" w:eastAsia="zh-CN"/>
              </w:rPr>
              <w:t>4</w:t>
            </w:r>
            <w:r>
              <w:rPr>
                <w:rFonts w:hint="eastAsia" w:ascii="宋体" w:hAnsi="宋体" w:eastAsia="宋体" w:cs="宋体"/>
                <w:color w:val="FF0000"/>
                <w:sz w:val="21"/>
                <w:szCs w:val="21"/>
                <w:lang w:val="en-US" w:eastAsia="zh-CN"/>
              </w:rPr>
              <w:t>. ▲支持提供IHE HL7协议，接入本院设备管理系统与监护仪实现设备统一管理。满足院前院内急救系统的联网通信。</w:t>
            </w:r>
          </w:p>
          <w:p w14:paraId="05469F45">
            <w:pPr>
              <w:snapToGrid w:val="0"/>
              <w:spacing w:line="240" w:lineRule="atLeas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w:t>
            </w:r>
            <w:r>
              <w:rPr>
                <w:rFonts w:hint="eastAsia" w:ascii="宋体" w:hAnsi="宋体" w:cs="宋体"/>
                <w:color w:val="FF0000"/>
                <w:sz w:val="21"/>
                <w:szCs w:val="21"/>
                <w:lang w:val="en-US" w:eastAsia="zh-CN"/>
              </w:rPr>
              <w:t>5</w:t>
            </w:r>
            <w:r>
              <w:rPr>
                <w:rFonts w:hint="eastAsia" w:ascii="宋体" w:hAnsi="宋体" w:eastAsia="宋体" w:cs="宋体"/>
                <w:color w:val="FF0000"/>
                <w:sz w:val="21"/>
                <w:szCs w:val="21"/>
                <w:lang w:val="en-US" w:eastAsia="zh-CN"/>
              </w:rPr>
              <w:t>. 标配1块外置智能锂电池，可支持200J除颤≥300次。</w:t>
            </w:r>
          </w:p>
          <w:p w14:paraId="03963D4C">
            <w:pPr>
              <w:snapToGrid w:val="0"/>
              <w:spacing w:line="240" w:lineRule="atLeas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w:t>
            </w:r>
            <w:r>
              <w:rPr>
                <w:rFonts w:hint="eastAsia" w:ascii="宋体" w:hAnsi="宋体" w:cs="宋体"/>
                <w:color w:val="FF0000"/>
                <w:sz w:val="21"/>
                <w:szCs w:val="21"/>
                <w:lang w:val="en-US" w:eastAsia="zh-CN"/>
              </w:rPr>
              <w:t>6</w:t>
            </w:r>
            <w:r>
              <w:rPr>
                <w:rFonts w:hint="eastAsia" w:ascii="宋体" w:hAnsi="宋体" w:eastAsia="宋体" w:cs="宋体"/>
                <w:color w:val="FF0000"/>
                <w:sz w:val="21"/>
                <w:szCs w:val="21"/>
                <w:lang w:val="en-US" w:eastAsia="zh-CN"/>
              </w:rPr>
              <w:t>. 具备生理报警和技术报警功能，通过声音、文字和灯光3种方式进行报警。</w:t>
            </w:r>
          </w:p>
          <w:p w14:paraId="1A3F6672">
            <w:pPr>
              <w:snapToGrid w:val="0"/>
              <w:spacing w:line="240" w:lineRule="atLeas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w:t>
            </w:r>
            <w:r>
              <w:rPr>
                <w:rFonts w:hint="eastAsia" w:ascii="宋体" w:hAnsi="宋体" w:cs="宋体"/>
                <w:color w:val="FF0000"/>
                <w:sz w:val="21"/>
                <w:szCs w:val="21"/>
                <w:lang w:val="en-US" w:eastAsia="zh-CN"/>
              </w:rPr>
              <w:t>7</w:t>
            </w:r>
            <w:r>
              <w:rPr>
                <w:rFonts w:hint="eastAsia" w:ascii="宋体" w:hAnsi="宋体" w:eastAsia="宋体" w:cs="宋体"/>
                <w:color w:val="FF0000"/>
                <w:sz w:val="21"/>
                <w:szCs w:val="21"/>
                <w:lang w:val="en-US" w:eastAsia="zh-CN"/>
              </w:rPr>
              <w:t>. 配置50mm记录纸记录仪，自动打印除颤记录，单次波形记录时间最大不小于30s；支持连续波形记录。</w:t>
            </w:r>
          </w:p>
          <w:p w14:paraId="57E5DDFA">
            <w:pPr>
              <w:snapToGrid w:val="0"/>
              <w:spacing w:line="240" w:lineRule="atLeast"/>
              <w:rPr>
                <w:rFonts w:hint="eastAsia" w:ascii="宋体" w:hAnsi="宋体" w:eastAsia="宋体" w:cs="宋体"/>
                <w:color w:val="FF0000"/>
                <w:sz w:val="21"/>
                <w:szCs w:val="21"/>
                <w:lang w:val="en-US" w:eastAsia="zh-CN"/>
              </w:rPr>
            </w:pPr>
            <w:r>
              <w:rPr>
                <w:rFonts w:hint="eastAsia" w:ascii="宋体" w:hAnsi="宋体" w:cs="宋体"/>
                <w:color w:val="FF0000"/>
                <w:sz w:val="21"/>
                <w:szCs w:val="21"/>
                <w:lang w:val="en-US" w:eastAsia="zh-CN"/>
              </w:rPr>
              <w:t>28</w:t>
            </w:r>
            <w:r>
              <w:rPr>
                <w:rFonts w:hint="eastAsia" w:ascii="宋体" w:hAnsi="宋体" w:eastAsia="宋体" w:cs="宋体"/>
                <w:color w:val="FF0000"/>
                <w:sz w:val="21"/>
                <w:szCs w:val="21"/>
                <w:lang w:val="en-US" w:eastAsia="zh-CN"/>
              </w:rPr>
              <w:t>. 可存储24小时连续ECG波形，数据可导出至电脑查看。</w:t>
            </w:r>
          </w:p>
          <w:p w14:paraId="54002977">
            <w:pPr>
              <w:snapToGrid w:val="0"/>
              <w:spacing w:line="240" w:lineRule="atLeast"/>
              <w:rPr>
                <w:rFonts w:hint="eastAsia" w:ascii="宋体" w:hAnsi="宋体" w:eastAsia="宋体" w:cs="宋体"/>
                <w:color w:val="FF0000"/>
                <w:sz w:val="21"/>
                <w:szCs w:val="21"/>
                <w:lang w:val="en-US" w:eastAsia="zh-CN"/>
              </w:rPr>
            </w:pPr>
            <w:r>
              <w:rPr>
                <w:rFonts w:hint="eastAsia" w:ascii="宋体" w:hAnsi="宋体" w:cs="宋体"/>
                <w:color w:val="FF0000"/>
                <w:sz w:val="21"/>
                <w:szCs w:val="21"/>
                <w:lang w:val="en-US" w:eastAsia="zh-CN"/>
              </w:rPr>
              <w:t>29</w:t>
            </w:r>
            <w:r>
              <w:rPr>
                <w:rFonts w:hint="eastAsia" w:ascii="宋体" w:hAnsi="宋体" w:eastAsia="宋体" w:cs="宋体"/>
                <w:color w:val="FF0000"/>
                <w:sz w:val="21"/>
                <w:szCs w:val="21"/>
                <w:lang w:val="en-US" w:eastAsia="zh-CN"/>
              </w:rPr>
              <w:t>. 关机状态下设备支持每天定时自动运行自检（含监护模块和治疗模块），支持定期自动大能量自检（最大放电能量）。</w:t>
            </w:r>
          </w:p>
          <w:p w14:paraId="0FF72B3C">
            <w:pPr>
              <w:snapToGrid w:val="0"/>
              <w:spacing w:line="240" w:lineRule="atLeast"/>
              <w:rPr>
                <w:rFonts w:hint="eastAsia" w:ascii="宋体" w:hAnsi="宋体" w:eastAsia="宋体" w:cs="宋体"/>
                <w:color w:val="FF0000"/>
                <w:sz w:val="21"/>
                <w:szCs w:val="21"/>
                <w:lang w:val="en-US" w:eastAsia="zh-CN"/>
              </w:rPr>
            </w:pPr>
            <w:r>
              <w:rPr>
                <w:rFonts w:hint="eastAsia" w:ascii="宋体" w:hAnsi="宋体" w:cs="宋体"/>
                <w:color w:val="FF0000"/>
                <w:sz w:val="21"/>
                <w:szCs w:val="21"/>
                <w:lang w:val="en-US" w:eastAsia="zh-CN"/>
              </w:rPr>
              <w:t>30</w:t>
            </w:r>
            <w:r>
              <w:rPr>
                <w:rFonts w:hint="eastAsia" w:ascii="宋体" w:hAnsi="宋体" w:eastAsia="宋体" w:cs="宋体"/>
                <w:color w:val="FF0000"/>
                <w:sz w:val="21"/>
                <w:szCs w:val="21"/>
                <w:lang w:val="en-US" w:eastAsia="zh-CN"/>
              </w:rPr>
              <w:t>. 设备自检后支持对于自检报告进行自动打印或按需打印。</w:t>
            </w:r>
          </w:p>
          <w:p w14:paraId="4EC6AF5D">
            <w:pPr>
              <w:snapToGrid w:val="0"/>
              <w:spacing w:line="240" w:lineRule="atLeas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3</w:t>
            </w:r>
            <w:r>
              <w:rPr>
                <w:rFonts w:hint="eastAsia" w:ascii="宋体" w:hAnsi="宋体" w:cs="宋体"/>
                <w:color w:val="FF0000"/>
                <w:sz w:val="21"/>
                <w:szCs w:val="21"/>
                <w:lang w:val="en-US" w:eastAsia="zh-CN"/>
              </w:rPr>
              <w:t>1</w:t>
            </w:r>
            <w:r>
              <w:rPr>
                <w:rFonts w:hint="eastAsia" w:ascii="宋体" w:hAnsi="宋体" w:eastAsia="宋体" w:cs="宋体"/>
                <w:color w:val="FF0000"/>
                <w:sz w:val="21"/>
                <w:szCs w:val="21"/>
                <w:lang w:val="en-US" w:eastAsia="zh-CN"/>
              </w:rPr>
              <w:t>. 具备良好的防尘防水性能，防尘防水级别IP44。</w:t>
            </w:r>
          </w:p>
          <w:p w14:paraId="2DE8B1AA">
            <w:pPr>
              <w:snapToGrid w:val="0"/>
              <w:spacing w:line="240" w:lineRule="atLeas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3</w:t>
            </w:r>
            <w:r>
              <w:rPr>
                <w:rFonts w:hint="eastAsia" w:ascii="宋体" w:hAnsi="宋体" w:cs="宋体"/>
                <w:color w:val="FF0000"/>
                <w:sz w:val="21"/>
                <w:szCs w:val="21"/>
                <w:lang w:val="en-US" w:eastAsia="zh-CN"/>
              </w:rPr>
              <w:t>2</w:t>
            </w:r>
            <w:r>
              <w:rPr>
                <w:rFonts w:hint="eastAsia" w:ascii="宋体" w:hAnsi="宋体" w:eastAsia="宋体" w:cs="宋体"/>
                <w:color w:val="FF0000"/>
                <w:sz w:val="21"/>
                <w:szCs w:val="21"/>
                <w:lang w:val="en-US" w:eastAsia="zh-CN"/>
              </w:rPr>
              <w:t>. 具备优异的抗跌落性能，满足救护车标准EN1789 中6.3.4.3 关于跌落试验的要求，裸机可承受6面0.75m跌落冲击。</w:t>
            </w:r>
          </w:p>
          <w:p w14:paraId="4A596C33">
            <w:pPr>
              <w:rPr>
                <w:rFonts w:hint="eastAsia" w:ascii="宋体" w:hAnsi="宋体" w:eastAsia="宋体" w:cs="宋体"/>
                <w:bCs/>
                <w:color w:val="FF0000"/>
                <w:kern w:val="0"/>
                <w:sz w:val="21"/>
                <w:szCs w:val="21"/>
                <w:lang w:val="en-US" w:eastAsia="zh-CN" w:bidi="ar-SA"/>
              </w:rPr>
            </w:pPr>
            <w:r>
              <w:rPr>
                <w:rFonts w:hint="eastAsia" w:ascii="宋体" w:hAnsi="宋体" w:eastAsia="宋体" w:cs="宋体"/>
                <w:color w:val="FF0000"/>
                <w:sz w:val="21"/>
                <w:szCs w:val="21"/>
                <w:lang w:val="en-US" w:eastAsia="zh-CN"/>
              </w:rPr>
              <w:t>3</w:t>
            </w:r>
            <w:r>
              <w:rPr>
                <w:rFonts w:hint="eastAsia" w:ascii="宋体" w:hAnsi="宋体" w:cs="宋体"/>
                <w:color w:val="FF0000"/>
                <w:sz w:val="21"/>
                <w:szCs w:val="21"/>
                <w:lang w:val="en-US" w:eastAsia="zh-CN"/>
              </w:rPr>
              <w:t>3</w:t>
            </w:r>
            <w:r>
              <w:rPr>
                <w:rFonts w:hint="eastAsia" w:ascii="宋体" w:hAnsi="宋体" w:eastAsia="宋体" w:cs="宋体"/>
                <w:color w:val="FF0000"/>
                <w:sz w:val="21"/>
                <w:szCs w:val="21"/>
                <w:lang w:val="en-US" w:eastAsia="zh-CN"/>
              </w:rPr>
              <w:t>. 工作环境，温度范围：0°C-45°C，湿度范围：15%-95%，大气压范围：57.0 kPa ～ 106.2 kPa。</w:t>
            </w:r>
          </w:p>
        </w:tc>
      </w:tr>
    </w:tbl>
    <w:p w14:paraId="3E734C8F">
      <w:pPr>
        <w:widowControl/>
        <w:snapToGrid w:val="0"/>
        <w:jc w:val="left"/>
        <w:rPr>
          <w:rFonts w:ascii="宋体" w:hAnsi="宋体"/>
          <w:b/>
          <w:bCs/>
          <w:color w:val="FF0000"/>
          <w:sz w:val="18"/>
          <w:szCs w:val="18"/>
        </w:rPr>
      </w:pPr>
      <w:r>
        <w:rPr>
          <w:rFonts w:hint="eastAsia" w:ascii="宋体" w:hAnsi="宋体"/>
          <w:b/>
          <w:bCs/>
          <w:color w:val="FF0000"/>
          <w:szCs w:val="21"/>
          <w:highlight w:val="none"/>
          <w:lang w:eastAsia="zh-CN"/>
        </w:rPr>
        <w:t>六</w:t>
      </w:r>
      <w:r>
        <w:rPr>
          <w:rFonts w:hint="eastAsia" w:ascii="宋体" w:hAnsi="宋体"/>
          <w:b/>
          <w:bCs/>
          <w:color w:val="FF0000"/>
          <w:szCs w:val="21"/>
          <w:highlight w:val="none"/>
        </w:rPr>
        <w:t>、商务条款</w:t>
      </w:r>
      <w:r>
        <w:rPr>
          <w:rFonts w:hint="eastAsia" w:ascii="宋体" w:hAnsi="宋体" w:cs="宋体"/>
          <w:bCs/>
          <w:color w:val="FF0000"/>
          <w:kern w:val="0"/>
          <w:sz w:val="18"/>
          <w:szCs w:val="18"/>
          <w:highlight w:val="yellow"/>
        </w:rPr>
        <w:t>（按照下表，编制本项目商务条款偏离表，请勿去掉“</w:t>
      </w:r>
      <w:r>
        <w:rPr>
          <w:rFonts w:hint="eastAsia" w:ascii="宋体" w:hAnsi="宋体" w:cs="宋体"/>
          <w:b/>
          <w:color w:val="FF0000"/>
          <w:kern w:val="0"/>
          <w:sz w:val="18"/>
          <w:szCs w:val="18"/>
        </w:rPr>
        <w:t>★</w:t>
      </w:r>
      <w:r>
        <w:rPr>
          <w:rFonts w:hint="eastAsia" w:ascii="宋体" w:hAnsi="宋体" w:cs="宋体"/>
          <w:bCs/>
          <w:color w:val="FF0000"/>
          <w:kern w:val="0"/>
          <w:sz w:val="18"/>
          <w:szCs w:val="18"/>
          <w:highlight w:val="yellow"/>
        </w:rPr>
        <w:t>”“</w:t>
      </w:r>
      <w:r>
        <w:rPr>
          <w:rFonts w:hint="eastAsia" w:ascii="宋体" w:hAnsi="宋体" w:cs="宋体"/>
          <w:bCs/>
          <w:color w:val="FF0000"/>
          <w:kern w:val="0"/>
          <w:sz w:val="18"/>
          <w:szCs w:val="18"/>
        </w:rPr>
        <w:t>▲</w:t>
      </w:r>
      <w:r>
        <w:rPr>
          <w:rFonts w:hint="eastAsia" w:ascii="宋体" w:hAnsi="宋体" w:cs="宋体"/>
          <w:bCs/>
          <w:color w:val="FF0000"/>
          <w:kern w:val="0"/>
          <w:sz w:val="18"/>
          <w:szCs w:val="18"/>
          <w:highlight w:val="yellow"/>
        </w:rPr>
        <w:t>”，须按序号逐条响应）</w:t>
      </w:r>
    </w:p>
    <w:tbl>
      <w:tblPr>
        <w:tblStyle w:val="11"/>
        <w:tblW w:w="99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7537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14:paraId="3463D19F">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2F339C80">
            <w:pPr>
              <w:jc w:val="center"/>
              <w:rPr>
                <w:rFonts w:ascii="宋体" w:hAnsi="宋体"/>
                <w:b/>
                <w:color w:val="FF0000"/>
                <w:kern w:val="0"/>
                <w:szCs w:val="21"/>
              </w:rPr>
            </w:pPr>
            <w:r>
              <w:rPr>
                <w:rFonts w:hint="eastAsia" w:ascii="宋体" w:hAnsi="宋体"/>
                <w:b/>
                <w:color w:val="FF0000"/>
                <w:kern w:val="0"/>
                <w:szCs w:val="21"/>
              </w:rPr>
              <w:t>招标商务条款要求</w:t>
            </w:r>
          </w:p>
        </w:tc>
      </w:tr>
      <w:tr w14:paraId="3DCE6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trPr>
        <w:tc>
          <w:tcPr>
            <w:tcW w:w="1362" w:type="dxa"/>
            <w:vAlign w:val="center"/>
          </w:tcPr>
          <w:p w14:paraId="65FB08CA">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414C6D9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76977871">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441D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043A08F7">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50CA569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5F92199F">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17E8719A">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778F0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43E1F53B">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7643B0EB">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16222B7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★1、设备安装调试验收合格后原厂质保5年。投标方中标后需提供与设备生产厂家签订的该设备5年质保协议原件或厂家/</w:t>
            </w:r>
            <w:r>
              <w:rPr>
                <w:rFonts w:hint="default" w:ascii="宋体" w:hAnsi="宋体" w:eastAsia="宋体" w:cs="宋体"/>
                <w:bCs/>
                <w:color w:val="FF0000"/>
                <w:kern w:val="0"/>
                <w:sz w:val="21"/>
                <w:szCs w:val="21"/>
                <w:lang w:val="en-US" w:eastAsia="zh-CN" w:bidi="ar-SA"/>
              </w:rPr>
              <w:t>授权的中国总代理</w:t>
            </w:r>
            <w:r>
              <w:rPr>
                <w:rFonts w:hint="eastAsia" w:ascii="宋体" w:hAnsi="宋体" w:eastAsia="宋体" w:cs="宋体"/>
                <w:bCs/>
                <w:color w:val="FF0000"/>
                <w:kern w:val="0"/>
                <w:sz w:val="21"/>
                <w:szCs w:val="21"/>
                <w:lang w:val="en-US" w:eastAsia="zh-CN" w:bidi="ar-SA"/>
              </w:rPr>
              <w:t>代针对该项目的原厂质保5年的承诺。在质保期内，设备零配件及其维修的有关费用及软件终身升级皆不得额外收取费用，并保证终身负责维修。</w:t>
            </w:r>
          </w:p>
          <w:p w14:paraId="557D2AD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68C10BE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1FC30CB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6BB3F42E">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14:paraId="2E82E7F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486E265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14:paraId="2D3633E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7058AA1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120DB12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14:paraId="5CF63A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免费开放接口和承担该设备连接至其他系统的接口费用等。在质保期内，应及时将软件更新、维护并提供更新所需的硬件，免费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p w14:paraId="43AC6A5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12、如为特种设备，乙方须按照相关法律法规要求完成特种设备使用登记手续，并取得《特种设备使用登记证》，办理完成后需整套资料移交甲方管理。</w:t>
            </w:r>
          </w:p>
          <w:p w14:paraId="6093B16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13、属于国家强检范围的工作计量器具，验收前须由乙方负责完成检测，并提供第三方检测合格证明。</w:t>
            </w:r>
          </w:p>
        </w:tc>
      </w:tr>
      <w:tr w14:paraId="02E18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08820728">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1636C95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3FAABEF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EECAF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2E1CE40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D0B2D6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6295B3B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1A5B58B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640929DD">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D390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6D8B3B61">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F60DE90">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 xml:space="preserve">签订合同后， </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提供全额发票，经验收合格，办理入库后，</w:t>
            </w:r>
            <w:r>
              <w:rPr>
                <w:rFonts w:hint="eastAsia" w:ascii="宋体" w:hAnsi="宋体" w:cs="宋体"/>
                <w:bCs/>
                <w:color w:val="FF0000"/>
                <w:kern w:val="0"/>
                <w:sz w:val="21"/>
                <w:szCs w:val="21"/>
                <w:highlight w:val="yellow"/>
                <w:lang w:val="en-US" w:eastAsia="zh-CN" w:bidi="ar-SA"/>
              </w:rPr>
              <w:t>采购方</w:t>
            </w:r>
            <w:r>
              <w:rPr>
                <w:rFonts w:hint="eastAsia" w:ascii="宋体" w:hAnsi="宋体" w:eastAsia="宋体" w:cs="宋体"/>
                <w:bCs/>
                <w:color w:val="FF0000"/>
                <w:kern w:val="0"/>
                <w:sz w:val="21"/>
                <w:szCs w:val="21"/>
                <w:highlight w:val="yellow"/>
                <w:lang w:val="en-US" w:eastAsia="zh-CN" w:bidi="ar-SA"/>
              </w:rPr>
              <w:t>向</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支付合同全款。</w:t>
            </w:r>
          </w:p>
        </w:tc>
      </w:tr>
      <w:tr w14:paraId="67D4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1A79E0E2">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678CC54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6CCC41F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145214A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2DD77D5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6962CDB1">
      <w:pPr>
        <w:pStyle w:val="16"/>
        <w:numPr>
          <w:ilvl w:val="0"/>
          <w:numId w:val="0"/>
        </w:numPr>
        <w:ind w:leftChars="0"/>
        <w:jc w:val="both"/>
        <w:rPr>
          <w:rFonts w:hint="eastAsia" w:ascii="仿宋_GB2312" w:eastAsia="仿宋_GB2312"/>
          <w:sz w:val="28"/>
          <w:szCs w:val="28"/>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18C1E05"/>
    <w:rsid w:val="032C58F4"/>
    <w:rsid w:val="04553640"/>
    <w:rsid w:val="0B303533"/>
    <w:rsid w:val="111A0A5E"/>
    <w:rsid w:val="124D6997"/>
    <w:rsid w:val="12D6271E"/>
    <w:rsid w:val="13836005"/>
    <w:rsid w:val="163B15D5"/>
    <w:rsid w:val="19951E55"/>
    <w:rsid w:val="1AA5178A"/>
    <w:rsid w:val="1BD20B20"/>
    <w:rsid w:val="1D2F7249"/>
    <w:rsid w:val="1E4C5F8A"/>
    <w:rsid w:val="201670C7"/>
    <w:rsid w:val="204C18F1"/>
    <w:rsid w:val="21B048A7"/>
    <w:rsid w:val="22AC6DA8"/>
    <w:rsid w:val="22D12C54"/>
    <w:rsid w:val="24917E72"/>
    <w:rsid w:val="2BCC247C"/>
    <w:rsid w:val="2DFA155F"/>
    <w:rsid w:val="32140609"/>
    <w:rsid w:val="326E5CFC"/>
    <w:rsid w:val="36B53415"/>
    <w:rsid w:val="3730523D"/>
    <w:rsid w:val="38DE5455"/>
    <w:rsid w:val="3B6A0D54"/>
    <w:rsid w:val="3B734D5F"/>
    <w:rsid w:val="3C882936"/>
    <w:rsid w:val="3E166AF1"/>
    <w:rsid w:val="3E2D66BA"/>
    <w:rsid w:val="407A6D55"/>
    <w:rsid w:val="40EE1D41"/>
    <w:rsid w:val="42D60CCF"/>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Body Text"/>
    <w:basedOn w:val="1"/>
    <w:next w:val="8"/>
    <w:autoRedefine/>
    <w:qFormat/>
    <w:uiPriority w:val="0"/>
    <w:pPr>
      <w:spacing w:after="120"/>
    </w:pPr>
  </w:style>
  <w:style w:type="paragraph" w:styleId="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9">
    <w:name w:val="Plain Text"/>
    <w:basedOn w:val="1"/>
    <w:qFormat/>
    <w:uiPriority w:val="0"/>
    <w:rPr>
      <w:rFonts w:ascii="宋体" w:hAnsi="Courier New" w:cs="宋体"/>
      <w:szCs w:val="21"/>
    </w:rPr>
  </w:style>
  <w:style w:type="paragraph" w:styleId="10">
    <w:name w:val="Body Text 2"/>
    <w:basedOn w:val="1"/>
    <w:autoRedefine/>
    <w:qFormat/>
    <w:uiPriority w:val="0"/>
    <w:pPr>
      <w:spacing w:after="120" w:line="480" w:lineRule="auto"/>
    </w:p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3486</Words>
  <Characters>3617</Characters>
  <Lines>0</Lines>
  <Paragraphs>0</Paragraphs>
  <TotalTime>0</TotalTime>
  <ScaleCrop>false</ScaleCrop>
  <LinksUpToDate>false</LinksUpToDate>
  <CharactersWithSpaces>4321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2025-04-15T07:09:11Z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39D450BF6A9F4995B9A31FEBF48FCC15_13</vt:lpwstr>
  </property>
  <property fmtid="{D5CDD505-2E9C-101B-9397-08002B2CF9AE}" pid="4" name="KSOTemplateDocerSaveRecord">
    <vt:lpwstr>eyJoZGlkIjoiM2Y4OTc1Y2I2MGRlNTIyYmNkY2I2NTY4MDE2MzU5ZTMiLCJ1c2VySWQiOiI3MDY2NjE5NTkifQ==</vt:lpwstr>
  </property>
</Properties>
</file>