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5D5CD">
      <w:pPr>
        <w:pStyle w:val="2"/>
        <w:numPr>
          <w:ilvl w:val="0"/>
          <w:numId w:val="0"/>
        </w:numPr>
        <w:ind w:leftChars="0"/>
        <w:rPr>
          <w:rFonts w:hint="eastAsia" w:ascii="宋体" w:hAnsi="宋体" w:eastAsia="宋体" w:cs="宋体"/>
          <w:b/>
          <w:bCs/>
          <w:kern w:val="0"/>
          <w:sz w:val="24"/>
          <w:szCs w:val="24"/>
          <w:lang w:val="en-US" w:eastAsia="zh-CN" w:bidi="ar-SA"/>
        </w:rPr>
      </w:pPr>
      <w:r>
        <w:rPr>
          <w:rFonts w:hint="eastAsia" w:ascii="宋体" w:hAnsi="宋体" w:eastAsia="宋体" w:cs="宋体"/>
          <w:b/>
          <w:bCs/>
          <w:kern w:val="0"/>
          <w:sz w:val="24"/>
          <w:szCs w:val="24"/>
          <w:lang w:val="en-US" w:eastAsia="zh-CN" w:bidi="ar-SA"/>
        </w:rPr>
        <w:t>附：</w:t>
      </w:r>
      <w:r>
        <w:rPr>
          <w:rFonts w:hint="eastAsia" w:ascii="宋体" w:hAnsi="宋体" w:cs="宋体"/>
          <w:b/>
          <w:bCs/>
          <w:kern w:val="0"/>
          <w:sz w:val="24"/>
          <w:szCs w:val="24"/>
          <w:lang w:val="en-US" w:eastAsia="zh-CN" w:bidi="ar-SA"/>
        </w:rPr>
        <w:t>报名文件</w:t>
      </w:r>
      <w:r>
        <w:rPr>
          <w:rFonts w:hint="eastAsia" w:ascii="宋体" w:hAnsi="宋体" w:eastAsia="宋体" w:cs="宋体"/>
          <w:b/>
          <w:bCs/>
          <w:kern w:val="0"/>
          <w:sz w:val="24"/>
          <w:szCs w:val="24"/>
          <w:lang w:val="en-US" w:eastAsia="zh-CN" w:bidi="ar-SA"/>
        </w:rPr>
        <w:t>模板</w:t>
      </w:r>
    </w:p>
    <w:p w14:paraId="3B4E5A3C">
      <w:pPr>
        <w:pStyle w:val="2"/>
        <w:ind w:left="0" w:leftChars="0" w:firstLine="0" w:firstLineChars="0"/>
        <w:rPr>
          <w:rFonts w:hint="eastAsia" w:ascii="宋体" w:hAnsi="宋体" w:eastAsia="宋体" w:cs="宋体"/>
          <w:b/>
          <w:bCs/>
          <w:kern w:val="0"/>
          <w:sz w:val="24"/>
          <w:szCs w:val="24"/>
          <w:lang w:val="en-US" w:eastAsia="zh-CN" w:bidi="ar-SA"/>
        </w:rPr>
      </w:pPr>
    </w:p>
    <w:p w14:paraId="06BCB060">
      <w:pPr>
        <w:spacing w:after="60"/>
        <w:rPr>
          <w:rFonts w:ascii="宋体" w:hAnsi="宋体" w:eastAsia="宋体"/>
          <w:b/>
          <w:bCs/>
          <w:color w:val="003368"/>
          <w:sz w:val="24"/>
          <w:highlight w:val="none"/>
        </w:rPr>
      </w:pPr>
    </w:p>
    <w:p w14:paraId="7FEFDECB">
      <w:pPr>
        <w:widowControl/>
        <w:spacing w:line="360" w:lineRule="atLeast"/>
        <w:jc w:val="center"/>
        <w:rPr>
          <w:rFonts w:ascii="宋体" w:hAnsi="宋体" w:eastAsia="宋体"/>
          <w:b/>
          <w:bCs/>
          <w:color w:val="000000"/>
          <w:sz w:val="84"/>
          <w:szCs w:val="84"/>
          <w:highlight w:val="none"/>
        </w:rPr>
      </w:pPr>
      <w:r>
        <w:rPr>
          <w:rFonts w:hint="eastAsia" w:ascii="宋体" w:hAnsi="宋体"/>
          <w:b/>
          <w:bCs/>
          <w:color w:val="000000"/>
          <w:sz w:val="84"/>
          <w:szCs w:val="84"/>
          <w:highlight w:val="none"/>
          <w:lang w:eastAsia="zh-CN"/>
        </w:rPr>
        <w:t>报名</w:t>
      </w:r>
      <w:r>
        <w:rPr>
          <w:rFonts w:hint="eastAsia" w:ascii="宋体" w:hAnsi="宋体" w:eastAsia="宋体"/>
          <w:b/>
          <w:bCs/>
          <w:color w:val="000000"/>
          <w:sz w:val="84"/>
          <w:szCs w:val="84"/>
          <w:highlight w:val="none"/>
        </w:rPr>
        <w:t>文件</w:t>
      </w:r>
    </w:p>
    <w:p w14:paraId="525550A1">
      <w:pPr>
        <w:widowControl/>
        <w:ind w:left="1"/>
        <w:jc w:val="center"/>
        <w:rPr>
          <w:rFonts w:hint="eastAsia" w:ascii="宋体" w:hAnsi="宋体" w:eastAsia="宋体"/>
          <w:b/>
          <w:bCs/>
          <w:color w:val="000000"/>
          <w:sz w:val="28"/>
          <w:szCs w:val="28"/>
          <w:highlight w:val="none"/>
          <w:lang w:eastAsia="zh-CN"/>
        </w:rPr>
      </w:pPr>
    </w:p>
    <w:p w14:paraId="7537C6EF">
      <w:pPr>
        <w:widowControl/>
        <w:spacing w:line="360" w:lineRule="atLeast"/>
        <w:ind w:firstLine="970" w:firstLineChars="345"/>
        <w:rPr>
          <w:rStyle w:val="17"/>
          <w:rFonts w:hint="eastAsia" w:ascii="宋体" w:hAnsi="宋体" w:eastAsia="宋体"/>
          <w:color w:val="000000"/>
          <w:szCs w:val="28"/>
        </w:rPr>
      </w:pPr>
      <w:r>
        <w:rPr>
          <w:rStyle w:val="17"/>
          <w:rFonts w:hint="eastAsia" w:ascii="宋体" w:hAnsi="宋体" w:eastAsia="宋体"/>
          <w:color w:val="000000"/>
          <w:szCs w:val="28"/>
          <w:lang w:eastAsia="zh-CN"/>
        </w:rPr>
        <w:t>项目</w:t>
      </w:r>
      <w:r>
        <w:rPr>
          <w:rStyle w:val="17"/>
          <w:rFonts w:hint="eastAsia" w:ascii="宋体" w:hAnsi="宋体" w:eastAsia="宋体"/>
          <w:color w:val="000000"/>
          <w:szCs w:val="28"/>
        </w:rPr>
        <w:t>编号：</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r>
        <w:rPr>
          <w:rStyle w:val="17"/>
          <w:rFonts w:hint="eastAsia"/>
          <w:b w:val="0"/>
          <w:bCs w:val="0"/>
          <w:color w:val="FF0000"/>
          <w:sz w:val="21"/>
          <w:szCs w:val="21"/>
          <w:u w:val="single"/>
          <w:lang w:val="en-US"/>
        </w:rPr>
        <w:t>（须与采购公告项目编号保持一致）</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r>
        <w:rPr>
          <w:rStyle w:val="17"/>
          <w:rFonts w:hint="eastAsia" w:ascii="宋体" w:hAnsi="宋体" w:eastAsia="宋体"/>
          <w:color w:val="000000"/>
          <w:szCs w:val="28"/>
          <w:u w:val="single"/>
        </w:rPr>
        <w:t xml:space="preserve">     </w:t>
      </w:r>
    </w:p>
    <w:p w14:paraId="09641044">
      <w:pPr>
        <w:widowControl/>
        <w:spacing w:line="360" w:lineRule="atLeast"/>
        <w:ind w:firstLine="970" w:firstLineChars="345"/>
        <w:rPr>
          <w:rStyle w:val="17"/>
          <w:rFonts w:hint="eastAsia" w:ascii="宋体" w:hAnsi="宋体" w:eastAsia="宋体"/>
          <w:color w:val="000000"/>
          <w:szCs w:val="28"/>
        </w:rPr>
      </w:pPr>
      <w:r>
        <w:rPr>
          <w:rStyle w:val="17"/>
          <w:rFonts w:hint="eastAsia" w:ascii="宋体" w:hAnsi="宋体" w:eastAsia="宋体"/>
          <w:color w:val="000000"/>
          <w:szCs w:val="28"/>
        </w:rPr>
        <w:t>项目名称：</w:t>
      </w:r>
      <w:r>
        <w:rPr>
          <w:rStyle w:val="17"/>
          <w:rFonts w:hint="eastAsia" w:ascii="宋体" w:hAnsi="宋体" w:eastAsia="宋体"/>
          <w:color w:val="000000"/>
          <w:szCs w:val="28"/>
          <w:u w:val="single"/>
        </w:rPr>
        <w:t xml:space="preserve">   </w:t>
      </w:r>
      <w:r>
        <w:rPr>
          <w:rStyle w:val="17"/>
          <w:rFonts w:hint="eastAsia"/>
          <w:b w:val="0"/>
          <w:bCs w:val="0"/>
          <w:color w:val="FF0000"/>
          <w:sz w:val="21"/>
          <w:szCs w:val="21"/>
          <w:u w:val="single"/>
          <w:lang w:val="en-US"/>
        </w:rPr>
        <w:t>（须与采购公告项目名称保持一致）</w:t>
      </w:r>
      <w:r>
        <w:rPr>
          <w:rStyle w:val="17"/>
          <w:rFonts w:hint="eastAsia"/>
          <w:color w:val="000000"/>
          <w:szCs w:val="28"/>
          <w:u w:val="single"/>
        </w:rPr>
        <w:t xml:space="preserve"> </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r>
        <w:rPr>
          <w:rStyle w:val="17"/>
          <w:rFonts w:hint="eastAsia" w:ascii="宋体" w:hAnsi="宋体" w:eastAsia="宋体"/>
          <w:color w:val="000000"/>
          <w:szCs w:val="28"/>
          <w:u w:val="single"/>
        </w:rPr>
        <w:t xml:space="preserve">    </w:t>
      </w:r>
      <w:r>
        <w:rPr>
          <w:rStyle w:val="17"/>
          <w:rFonts w:hint="eastAsia" w:ascii="宋体" w:hAnsi="宋体" w:eastAsia="宋体"/>
          <w:color w:val="000000"/>
          <w:szCs w:val="28"/>
        </w:rPr>
        <w:t xml:space="preserve">                   </w:t>
      </w:r>
      <w:r>
        <w:rPr>
          <w:rStyle w:val="17"/>
          <w:rFonts w:hint="eastAsia" w:ascii="宋体" w:hAnsi="宋体" w:eastAsia="宋体"/>
          <w:color w:val="000000"/>
          <w:szCs w:val="28"/>
          <w:lang w:val="en-US"/>
        </w:rPr>
        <w:t xml:space="preserve">      </w:t>
      </w:r>
      <w:r>
        <w:rPr>
          <w:rStyle w:val="17"/>
          <w:rFonts w:hint="eastAsia" w:ascii="宋体" w:hAnsi="宋体" w:eastAsia="宋体"/>
          <w:color w:val="000000"/>
          <w:szCs w:val="28"/>
        </w:rPr>
        <w:t xml:space="preserve">           </w:t>
      </w:r>
    </w:p>
    <w:p w14:paraId="454DC2E3">
      <w:pPr>
        <w:widowControl/>
        <w:spacing w:line="360" w:lineRule="atLeast"/>
        <w:ind w:firstLine="970" w:firstLineChars="345"/>
        <w:rPr>
          <w:rStyle w:val="17"/>
          <w:rFonts w:ascii="宋体" w:hAnsi="宋体" w:eastAsia="宋体"/>
          <w:color w:val="000000"/>
          <w:szCs w:val="28"/>
          <w:u w:val="single"/>
        </w:rPr>
      </w:pPr>
      <w:r>
        <w:rPr>
          <w:rStyle w:val="17"/>
          <w:rFonts w:hint="eastAsia" w:ascii="宋体" w:hAnsi="宋体" w:eastAsia="宋体"/>
          <w:color w:val="000000"/>
          <w:szCs w:val="28"/>
        </w:rPr>
        <w:t>投标单位：</w:t>
      </w:r>
      <w:r>
        <w:rPr>
          <w:rStyle w:val="17"/>
          <w:rFonts w:hint="eastAsia" w:ascii="宋体" w:hAnsi="宋体" w:eastAsia="宋体"/>
          <w:color w:val="000000"/>
          <w:szCs w:val="28"/>
          <w:u w:val="single"/>
        </w:rPr>
        <w:t xml:space="preserve"> </w:t>
      </w:r>
      <w:r>
        <w:rPr>
          <w:rStyle w:val="17"/>
          <w:rFonts w:hint="eastAsia" w:ascii="宋体" w:hAnsi="宋体" w:eastAsia="宋体" w:cstheme="minorBidi"/>
          <w:color w:val="000000"/>
          <w:szCs w:val="28"/>
          <w:u w:val="single"/>
        </w:rPr>
        <w:t xml:space="preserve">  </w:t>
      </w:r>
      <w:r>
        <w:rPr>
          <w:rStyle w:val="17"/>
          <w:rFonts w:hint="eastAsia" w:cstheme="minorBidi"/>
          <w:b w:val="0"/>
          <w:bCs w:val="0"/>
          <w:color w:val="FF0000"/>
          <w:sz w:val="21"/>
          <w:szCs w:val="21"/>
          <w:u w:val="single"/>
          <w:lang w:val="en-US"/>
        </w:rPr>
        <w:t>（注：须与单位公章保持一致）</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r>
        <w:rPr>
          <w:rStyle w:val="17"/>
          <w:rFonts w:hint="eastAsia" w:ascii="宋体" w:hAnsi="宋体" w:eastAsia="宋体"/>
          <w:color w:val="000000"/>
          <w:szCs w:val="28"/>
          <w:u w:val="single"/>
        </w:rPr>
        <w:t xml:space="preserve">    </w:t>
      </w:r>
    </w:p>
    <w:p w14:paraId="573D9494">
      <w:pPr>
        <w:widowControl/>
        <w:spacing w:line="360" w:lineRule="atLeast"/>
        <w:ind w:firstLine="970" w:firstLineChars="345"/>
        <w:rPr>
          <w:rStyle w:val="17"/>
          <w:rFonts w:hint="eastAsia" w:ascii="宋体" w:hAnsi="宋体" w:eastAsia="宋体" w:cstheme="minorBidi"/>
          <w:color w:val="000000"/>
          <w:szCs w:val="28"/>
        </w:rPr>
      </w:pPr>
      <w:r>
        <w:rPr>
          <w:rStyle w:val="17"/>
          <w:rFonts w:hint="eastAsia" w:ascii="宋体" w:hAnsi="宋体" w:eastAsia="宋体" w:cstheme="minorBidi"/>
          <w:color w:val="000000"/>
          <w:szCs w:val="28"/>
        </w:rPr>
        <w:t>生产厂家：</w:t>
      </w:r>
      <w:r>
        <w:rPr>
          <w:rStyle w:val="17"/>
          <w:rFonts w:hint="eastAsia" w:ascii="宋体" w:hAnsi="宋体" w:eastAsia="宋体"/>
          <w:color w:val="000000"/>
          <w:szCs w:val="28"/>
          <w:u w:val="single"/>
        </w:rPr>
        <w:t xml:space="preserve">   </w:t>
      </w:r>
      <w:r>
        <w:rPr>
          <w:rStyle w:val="17"/>
          <w:rFonts w:hint="eastAsia" w:cstheme="minorBidi"/>
          <w:b w:val="0"/>
          <w:bCs w:val="0"/>
          <w:color w:val="FF0000"/>
          <w:sz w:val="21"/>
          <w:szCs w:val="21"/>
          <w:u w:val="single"/>
          <w:lang w:val="en-US"/>
        </w:rPr>
        <w:t>（注：如有）</w:t>
      </w:r>
      <w:r>
        <w:rPr>
          <w:rStyle w:val="17"/>
          <w:rFonts w:hint="eastAsia" w:ascii="宋体" w:hAnsi="宋体" w:cstheme="minorBidi"/>
          <w:b w:val="0"/>
          <w:bCs w:val="0"/>
          <w:color w:val="FF0000"/>
          <w:sz w:val="18"/>
          <w:szCs w:val="18"/>
          <w:u w:val="single"/>
        </w:rPr>
        <w:t xml:space="preserve"> </w:t>
      </w:r>
      <w:r>
        <w:rPr>
          <w:rStyle w:val="17"/>
          <w:rFonts w:hint="eastAsia" w:ascii="宋体" w:hAnsi="宋体" w:eastAsia="宋体"/>
          <w:color w:val="000000"/>
          <w:szCs w:val="28"/>
          <w:u w:val="single"/>
        </w:rPr>
        <w:t xml:space="preserve">                          </w:t>
      </w:r>
    </w:p>
    <w:p w14:paraId="1B9BB62F">
      <w:pPr>
        <w:widowControl/>
        <w:spacing w:line="360" w:lineRule="atLeast"/>
        <w:ind w:firstLine="970" w:firstLineChars="345"/>
        <w:rPr>
          <w:rStyle w:val="17"/>
          <w:rFonts w:hint="default" w:ascii="宋体" w:hAnsi="宋体" w:eastAsia="宋体"/>
          <w:color w:val="000000"/>
          <w:szCs w:val="28"/>
          <w:lang w:val="en-US"/>
        </w:rPr>
      </w:pPr>
      <w:r>
        <w:rPr>
          <w:rStyle w:val="17"/>
          <w:rFonts w:hint="eastAsia" w:ascii="宋体" w:hAnsi="宋体" w:eastAsia="宋体"/>
          <w:color w:val="000000"/>
          <w:szCs w:val="28"/>
        </w:rPr>
        <w:t>联</w:t>
      </w:r>
      <w:r>
        <w:rPr>
          <w:rStyle w:val="17"/>
          <w:rFonts w:hint="eastAsia" w:ascii="宋体" w:hAnsi="宋体" w:eastAsia="宋体"/>
          <w:color w:val="000000"/>
          <w:szCs w:val="28"/>
          <w:lang w:val="en-US"/>
        </w:rPr>
        <w:t xml:space="preserve"> </w:t>
      </w:r>
      <w:r>
        <w:rPr>
          <w:rStyle w:val="17"/>
          <w:rFonts w:hint="eastAsia" w:ascii="宋体" w:hAnsi="宋体" w:eastAsia="宋体"/>
          <w:color w:val="000000"/>
          <w:szCs w:val="28"/>
        </w:rPr>
        <w:t>系</w:t>
      </w:r>
      <w:r>
        <w:rPr>
          <w:rStyle w:val="17"/>
          <w:rFonts w:hint="eastAsia" w:ascii="宋体" w:hAnsi="宋体" w:eastAsia="宋体"/>
          <w:color w:val="000000"/>
          <w:szCs w:val="28"/>
          <w:lang w:val="en-US"/>
        </w:rPr>
        <w:t xml:space="preserve"> </w:t>
      </w:r>
      <w:r>
        <w:rPr>
          <w:rStyle w:val="17"/>
          <w:rFonts w:hint="eastAsia" w:ascii="宋体" w:hAnsi="宋体" w:eastAsia="宋体"/>
          <w:color w:val="000000"/>
          <w:szCs w:val="28"/>
        </w:rPr>
        <w:t xml:space="preserve">人: </w:t>
      </w:r>
      <w:r>
        <w:rPr>
          <w:rStyle w:val="17"/>
          <w:rFonts w:hint="eastAsia" w:ascii="宋体" w:hAnsi="宋体" w:eastAsia="宋体"/>
          <w:color w:val="000000"/>
          <w:szCs w:val="28"/>
          <w:u w:val="single"/>
        </w:rPr>
        <w:t xml:space="preserve">   </w:t>
      </w:r>
      <w:r>
        <w:rPr>
          <w:rStyle w:val="17"/>
          <w:rFonts w:hint="eastAsia" w:ascii="宋体" w:hAnsi="宋体" w:cstheme="minorBidi"/>
          <w:b w:val="0"/>
          <w:bCs w:val="0"/>
          <w:color w:val="FF0000"/>
          <w:sz w:val="21"/>
          <w:szCs w:val="21"/>
          <w:u w:val="single"/>
          <w:lang w:val="en-US"/>
        </w:rPr>
        <w:t>（法定代表</w:t>
      </w:r>
      <w:r>
        <w:rPr>
          <w:rStyle w:val="17"/>
          <w:rFonts w:hint="eastAsia" w:ascii="宋体" w:hAnsi="宋体"/>
          <w:b w:val="0"/>
          <w:bCs w:val="0"/>
          <w:color w:val="FF0000"/>
          <w:sz w:val="21"/>
          <w:szCs w:val="21"/>
          <w:u w:val="single"/>
          <w:lang w:val="en-US"/>
        </w:rPr>
        <w:t>人或</w:t>
      </w:r>
      <w:r>
        <w:rPr>
          <w:rStyle w:val="17"/>
          <w:rFonts w:hint="eastAsia" w:ascii="宋体" w:hAnsi="宋体"/>
          <w:b w:val="0"/>
          <w:bCs w:val="0"/>
          <w:color w:val="FF0000"/>
          <w:sz w:val="21"/>
          <w:szCs w:val="21"/>
          <w:u w:val="single"/>
          <w:lang w:val="en-US" w:eastAsia="zh-CN"/>
        </w:rPr>
        <w:t>投标授权代表人</w:t>
      </w:r>
      <w:r>
        <w:rPr>
          <w:rStyle w:val="17"/>
          <w:rFonts w:hint="eastAsia" w:ascii="宋体" w:hAnsi="宋体"/>
          <w:b w:val="0"/>
          <w:bCs w:val="0"/>
          <w:color w:val="FF0000"/>
          <w:sz w:val="21"/>
          <w:szCs w:val="21"/>
          <w:u w:val="single"/>
          <w:lang w:val="en-US"/>
        </w:rPr>
        <w:t>）</w:t>
      </w:r>
      <w:r>
        <w:rPr>
          <w:rStyle w:val="17"/>
          <w:rFonts w:hint="eastAsia" w:ascii="宋体" w:hAnsi="宋体" w:eastAsia="宋体"/>
          <w:color w:val="000000"/>
          <w:szCs w:val="28"/>
          <w:u w:val="single"/>
        </w:rPr>
        <w:t xml:space="preserve">            </w:t>
      </w:r>
      <w:r>
        <w:rPr>
          <w:rStyle w:val="17"/>
          <w:rFonts w:hint="eastAsia" w:ascii="宋体" w:hAnsi="宋体"/>
          <w:color w:val="000000"/>
          <w:szCs w:val="28"/>
          <w:u w:val="single"/>
          <w:lang w:val="en-US"/>
        </w:rPr>
        <w:t xml:space="preserve"> </w:t>
      </w:r>
    </w:p>
    <w:p w14:paraId="60E5C3EA">
      <w:pPr>
        <w:widowControl/>
        <w:spacing w:line="360" w:lineRule="atLeast"/>
        <w:ind w:firstLine="970" w:firstLineChars="345"/>
        <w:rPr>
          <w:rStyle w:val="17"/>
          <w:rFonts w:ascii="宋体" w:hAnsi="宋体" w:eastAsia="宋体"/>
          <w:color w:val="000000"/>
          <w:szCs w:val="28"/>
          <w:u w:val="single"/>
        </w:rPr>
      </w:pPr>
      <w:r>
        <w:rPr>
          <w:rStyle w:val="17"/>
          <w:rFonts w:hint="eastAsia" w:ascii="宋体" w:hAnsi="宋体" w:eastAsia="宋体"/>
          <w:color w:val="000000"/>
          <w:szCs w:val="28"/>
        </w:rPr>
        <w:t>联系电话：</w:t>
      </w:r>
      <w:r>
        <w:rPr>
          <w:rStyle w:val="17"/>
          <w:rFonts w:hint="eastAsia" w:ascii="宋体" w:hAnsi="宋体" w:eastAsia="宋体"/>
          <w:color w:val="000000"/>
          <w:szCs w:val="28"/>
          <w:u w:val="single"/>
        </w:rPr>
        <w:t xml:space="preserve">                </w:t>
      </w:r>
      <w:r>
        <w:rPr>
          <w:rStyle w:val="17"/>
          <w:rFonts w:hint="eastAsia" w:ascii="宋体" w:hAnsi="宋体" w:eastAsia="宋体"/>
          <w:b w:val="0"/>
          <w:color w:val="000000"/>
          <w:sz w:val="18"/>
          <w:szCs w:val="18"/>
        </w:rPr>
        <w:t>（手机）</w:t>
      </w:r>
      <w:r>
        <w:rPr>
          <w:rStyle w:val="17"/>
          <w:rFonts w:hint="eastAsia" w:ascii="宋体" w:hAnsi="宋体" w:eastAsia="宋体"/>
          <w:color w:val="000000"/>
          <w:szCs w:val="28"/>
          <w:u w:val="single"/>
        </w:rPr>
        <w:t xml:space="preserve">            </w:t>
      </w:r>
      <w:r>
        <w:rPr>
          <w:rStyle w:val="17"/>
          <w:rFonts w:hint="eastAsia" w:ascii="宋体" w:hAnsi="宋体" w:eastAsia="宋体"/>
          <w:b w:val="0"/>
          <w:color w:val="000000"/>
          <w:sz w:val="18"/>
          <w:szCs w:val="18"/>
        </w:rPr>
        <w:t>（办公）</w:t>
      </w:r>
    </w:p>
    <w:p w14:paraId="0440B8D0">
      <w:pPr>
        <w:widowControl/>
        <w:spacing w:line="360" w:lineRule="atLeast"/>
        <w:ind w:firstLine="970" w:firstLineChars="345"/>
        <w:rPr>
          <w:rStyle w:val="17"/>
          <w:rFonts w:ascii="宋体" w:hAnsi="宋体" w:eastAsia="宋体"/>
          <w:color w:val="000000"/>
          <w:szCs w:val="28"/>
          <w:u w:val="single"/>
        </w:rPr>
      </w:pPr>
      <w:r>
        <w:rPr>
          <w:rStyle w:val="17"/>
          <w:rFonts w:hint="eastAsia" w:ascii="宋体" w:hAnsi="宋体" w:eastAsia="宋体"/>
          <w:color w:val="000000"/>
          <w:szCs w:val="28"/>
        </w:rPr>
        <w:t>地址：</w:t>
      </w:r>
      <w:r>
        <w:rPr>
          <w:rStyle w:val="17"/>
          <w:rFonts w:hint="eastAsia" w:ascii="宋体" w:hAnsi="宋体" w:eastAsia="宋体"/>
          <w:color w:val="000000"/>
          <w:szCs w:val="28"/>
          <w:u w:val="single"/>
        </w:rPr>
        <w:t xml:space="preserve">                                          </w:t>
      </w:r>
    </w:p>
    <w:p w14:paraId="5F12442D">
      <w:pPr>
        <w:widowControl/>
        <w:spacing w:line="360" w:lineRule="atLeast"/>
        <w:ind w:firstLine="970" w:firstLineChars="345"/>
        <w:rPr>
          <w:rStyle w:val="17"/>
          <w:rFonts w:ascii="宋体" w:hAnsi="宋体" w:eastAsia="宋体"/>
          <w:color w:val="000000"/>
          <w:szCs w:val="28"/>
        </w:rPr>
      </w:pPr>
      <w:r>
        <w:rPr>
          <w:rStyle w:val="17"/>
          <w:rFonts w:hint="eastAsia" w:ascii="宋体" w:hAnsi="宋体" w:eastAsia="宋体"/>
          <w:color w:val="000000"/>
          <w:szCs w:val="28"/>
          <w:highlight w:val="none"/>
        </w:rPr>
        <w:t>日期：</w:t>
      </w:r>
      <w:r>
        <w:rPr>
          <w:rStyle w:val="17"/>
          <w:rFonts w:ascii="宋体" w:hAnsi="宋体" w:eastAsia="宋体"/>
          <w:color w:val="000000"/>
          <w:szCs w:val="28"/>
          <w:highlight w:val="none"/>
        </w:rPr>
        <w:t>20</w:t>
      </w:r>
      <w:r>
        <w:rPr>
          <w:rStyle w:val="17"/>
          <w:rFonts w:hint="eastAsia" w:ascii="宋体" w:hAnsi="宋体" w:eastAsia="宋体"/>
          <w:color w:val="000000"/>
          <w:szCs w:val="28"/>
          <w:highlight w:val="none"/>
          <w:lang w:val="en-US"/>
        </w:rPr>
        <w:t>2</w:t>
      </w:r>
      <w:r>
        <w:rPr>
          <w:rStyle w:val="17"/>
          <w:rFonts w:hint="eastAsia" w:ascii="宋体" w:hAnsi="宋体"/>
          <w:color w:val="000000"/>
          <w:szCs w:val="28"/>
          <w:highlight w:val="none"/>
          <w:lang w:val="en-US"/>
        </w:rPr>
        <w:t>5</w:t>
      </w:r>
      <w:r>
        <w:rPr>
          <w:rStyle w:val="17"/>
          <w:rFonts w:ascii="宋体" w:hAnsi="宋体" w:eastAsia="宋体"/>
          <w:color w:val="000000"/>
          <w:szCs w:val="28"/>
          <w:highlight w:val="none"/>
        </w:rPr>
        <w:t>年</w:t>
      </w:r>
      <w:r>
        <w:rPr>
          <w:rStyle w:val="17"/>
          <w:rFonts w:hint="eastAsia" w:ascii="宋体" w:hAnsi="宋体" w:eastAsia="宋体"/>
          <w:color w:val="000000"/>
          <w:szCs w:val="28"/>
          <w:highlight w:val="none"/>
          <w:u w:val="single"/>
        </w:rPr>
        <w:t xml:space="preserve">    </w:t>
      </w:r>
      <w:r>
        <w:rPr>
          <w:rStyle w:val="17"/>
          <w:rFonts w:ascii="宋体" w:hAnsi="宋体" w:eastAsia="宋体"/>
          <w:color w:val="000000"/>
          <w:szCs w:val="28"/>
          <w:highlight w:val="none"/>
        </w:rPr>
        <w:t>月</w:t>
      </w:r>
      <w:r>
        <w:rPr>
          <w:rStyle w:val="17"/>
          <w:rFonts w:hint="eastAsia" w:ascii="宋体" w:hAnsi="宋体" w:eastAsia="宋体"/>
          <w:color w:val="000000"/>
          <w:szCs w:val="28"/>
          <w:highlight w:val="none"/>
          <w:u w:val="single"/>
        </w:rPr>
        <w:t xml:space="preserve">    </w:t>
      </w:r>
      <w:r>
        <w:rPr>
          <w:rStyle w:val="17"/>
          <w:rFonts w:ascii="宋体" w:hAnsi="宋体" w:eastAsia="宋体"/>
          <w:color w:val="000000"/>
          <w:szCs w:val="28"/>
          <w:highlight w:val="none"/>
        </w:rPr>
        <w:t>日</w:t>
      </w:r>
      <w:r>
        <w:rPr>
          <w:rStyle w:val="17"/>
          <w:rFonts w:hint="eastAsia" w:ascii="宋体" w:hAnsi="宋体" w:eastAsia="宋体"/>
          <w:color w:val="000000"/>
          <w:szCs w:val="28"/>
          <w:highlight w:val="none"/>
        </w:rPr>
        <w:t xml:space="preserve">              </w:t>
      </w:r>
      <w:r>
        <w:rPr>
          <w:rStyle w:val="17"/>
          <w:rFonts w:hint="eastAsia" w:ascii="宋体" w:hAnsi="宋体" w:eastAsia="宋体"/>
          <w:color w:val="000000"/>
          <w:szCs w:val="28"/>
        </w:rPr>
        <w:t xml:space="preserve">                             </w:t>
      </w:r>
    </w:p>
    <w:p w14:paraId="6FAC2E0B">
      <w:pPr>
        <w:widowControl/>
        <w:jc w:val="left"/>
        <w:rPr>
          <w:rStyle w:val="17"/>
          <w:rFonts w:ascii="宋体" w:hAnsi="宋体" w:eastAsia="宋体"/>
          <w:color w:val="000000"/>
          <w:szCs w:val="28"/>
        </w:rPr>
      </w:pPr>
      <w:r>
        <w:rPr>
          <w:rStyle w:val="17"/>
          <w:rFonts w:hint="eastAsia" w:ascii="宋体" w:hAnsi="宋体" w:eastAsia="宋体"/>
          <w:color w:val="000000"/>
          <w:szCs w:val="28"/>
        </w:rPr>
        <w:t xml:space="preserve">                                       </w:t>
      </w:r>
    </w:p>
    <w:p w14:paraId="21650748">
      <w:pPr>
        <w:widowControl/>
        <w:numPr>
          <w:ilvl w:val="0"/>
          <w:numId w:val="0"/>
        </w:numPr>
        <w:spacing w:line="400" w:lineRule="exact"/>
        <w:rPr>
          <w:rStyle w:val="17"/>
          <w:rFonts w:hint="eastAsia" w:ascii="宋体" w:hAnsi="宋体" w:eastAsia="宋体"/>
          <w:color w:val="000000"/>
          <w:szCs w:val="28"/>
          <w:highlight w:val="none"/>
        </w:rPr>
      </w:pPr>
      <w:r>
        <w:rPr>
          <w:rStyle w:val="17"/>
          <w:rFonts w:hint="eastAsia" w:ascii="宋体" w:hAnsi="宋体" w:eastAsia="宋体"/>
          <w:color w:val="000000"/>
          <w:szCs w:val="28"/>
          <w:highlight w:val="none"/>
        </w:rPr>
        <w:t>备注：</w:t>
      </w:r>
    </w:p>
    <w:p w14:paraId="08056379">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100" w:beforeAutospacing="1" w:after="100" w:afterAutospacing="1" w:line="240" w:lineRule="exact"/>
        <w:jc w:val="left"/>
        <w:textAlignment w:val="auto"/>
        <w:rPr>
          <w:rFonts w:hint="eastAsia" w:ascii="宋体" w:hAnsi="宋体" w:eastAsia="宋体" w:cs="Arial"/>
          <w:color w:val="000000"/>
          <w:kern w:val="0"/>
          <w:szCs w:val="21"/>
          <w:highlight w:val="none"/>
          <w:lang w:eastAsia="zh-CN"/>
        </w:rPr>
      </w:pPr>
      <w:r>
        <w:rPr>
          <w:rFonts w:hint="eastAsia" w:ascii="宋体" w:hAnsi="宋体" w:cs="Arial"/>
          <w:color w:val="000000"/>
          <w:kern w:val="0"/>
          <w:szCs w:val="21"/>
          <w:highlight w:val="none"/>
          <w:lang w:val="en-US" w:eastAsia="zh-CN"/>
        </w:rPr>
        <w:t>1.</w:t>
      </w:r>
      <w:r>
        <w:rPr>
          <w:rFonts w:hint="eastAsia" w:ascii="宋体" w:hAnsi="宋体" w:cs="Arial"/>
          <w:color w:val="000000"/>
          <w:kern w:val="0"/>
          <w:sz w:val="21"/>
          <w:szCs w:val="21"/>
          <w:highlight w:val="none"/>
          <w:lang w:eastAsia="zh-CN"/>
        </w:rPr>
        <w:t>报名文件扫描件</w:t>
      </w:r>
      <w:r>
        <w:rPr>
          <w:rFonts w:hint="eastAsia" w:ascii="宋体" w:hAnsi="宋体" w:eastAsia="宋体" w:cs="Arial"/>
          <w:color w:val="000000"/>
          <w:kern w:val="0"/>
          <w:sz w:val="21"/>
          <w:szCs w:val="21"/>
          <w:highlight w:val="none"/>
        </w:rPr>
        <w:t>发送至</w:t>
      </w:r>
      <w:r>
        <w:rPr>
          <w:rFonts w:hint="eastAsia" w:ascii="宋体" w:hAnsi="宋体" w:eastAsia="宋体" w:cs="Arial"/>
          <w:b/>
          <w:bCs/>
          <w:color w:val="000000"/>
          <w:kern w:val="0"/>
          <w:sz w:val="21"/>
          <w:szCs w:val="21"/>
          <w:highlight w:val="none"/>
        </w:rPr>
        <w:t>电子邮箱</w:t>
      </w:r>
      <w:r>
        <w:rPr>
          <w:rFonts w:hint="eastAsia" w:ascii="宋体" w:hAnsi="宋体" w:eastAsia="宋体" w:cs="Arial"/>
          <w:b/>
          <w:bCs/>
          <w:color w:val="000000"/>
          <w:kern w:val="0"/>
          <w:sz w:val="21"/>
          <w:szCs w:val="21"/>
          <w:highlight w:val="none"/>
          <w:lang w:eastAsia="zh-CN"/>
        </w:rPr>
        <w:t>预审</w:t>
      </w:r>
      <w:r>
        <w:rPr>
          <w:rFonts w:hint="eastAsia" w:ascii="宋体" w:hAnsi="宋体" w:cs="Arial"/>
          <w:color w:val="000000"/>
          <w:kern w:val="0"/>
          <w:szCs w:val="21"/>
          <w:highlight w:val="none"/>
          <w:lang w:eastAsia="zh-CN"/>
        </w:rPr>
        <w:t>（</w:t>
      </w:r>
      <w:r>
        <w:rPr>
          <w:rFonts w:hint="eastAsia" w:ascii="宋体" w:hAnsi="宋体" w:eastAsia="宋体" w:cs="Arial"/>
          <w:color w:val="000000"/>
          <w:kern w:val="0"/>
          <w:szCs w:val="21"/>
          <w:highlight w:val="none"/>
        </w:rPr>
        <w:t>文件命名为</w:t>
      </w:r>
      <w:r>
        <w:rPr>
          <w:rFonts w:hint="eastAsia" w:ascii="宋体" w:hAnsi="宋体" w:eastAsia="宋体" w:cs="Arial"/>
          <w:color w:val="000000"/>
          <w:kern w:val="0"/>
          <w:szCs w:val="21"/>
          <w:highlight w:val="none"/>
          <w:lang w:eastAsia="zh-CN"/>
        </w:rPr>
        <w:t>：</w:t>
      </w:r>
      <w:r>
        <w:rPr>
          <w:rFonts w:hint="eastAsia" w:ascii="宋体" w:hAnsi="宋体" w:eastAsia="宋体" w:cs="Arial"/>
          <w:color w:val="000000"/>
          <w:kern w:val="0"/>
          <w:szCs w:val="21"/>
          <w:highlight w:val="none"/>
        </w:rPr>
        <w:t>“项目名称</w:t>
      </w:r>
      <w:r>
        <w:rPr>
          <w:rFonts w:hint="eastAsia" w:ascii="宋体" w:hAnsi="宋体" w:eastAsia="宋体" w:cs="Arial"/>
          <w:color w:val="000000"/>
          <w:kern w:val="0"/>
          <w:szCs w:val="21"/>
          <w:highlight w:val="none"/>
          <w:lang w:val="en-US"/>
        </w:rPr>
        <w:t>+</w:t>
      </w:r>
      <w:r>
        <w:rPr>
          <w:rFonts w:hint="eastAsia" w:ascii="宋体" w:hAnsi="宋体" w:eastAsia="宋体" w:cs="Arial"/>
          <w:color w:val="000000"/>
          <w:kern w:val="0"/>
          <w:szCs w:val="21"/>
          <w:highlight w:val="none"/>
          <w:lang w:eastAsia="zh-CN"/>
        </w:rPr>
        <w:t>投标单位</w:t>
      </w:r>
      <w:r>
        <w:rPr>
          <w:rFonts w:hint="eastAsia" w:ascii="宋体" w:hAnsi="宋体" w:eastAsia="宋体" w:cs="Arial"/>
          <w:color w:val="000000"/>
          <w:kern w:val="0"/>
          <w:szCs w:val="21"/>
          <w:highlight w:val="none"/>
        </w:rPr>
        <w:t>名称”</w:t>
      </w:r>
      <w:r>
        <w:rPr>
          <w:rFonts w:hint="eastAsia" w:ascii="宋体" w:hAnsi="宋体" w:eastAsia="宋体" w:cs="Arial"/>
          <w:color w:val="000000"/>
          <w:kern w:val="0"/>
          <w:szCs w:val="21"/>
          <w:highlight w:val="none"/>
          <w:lang w:eastAsia="zh-CN"/>
        </w:rPr>
        <w:t>）；</w:t>
      </w:r>
      <w:r>
        <w:rPr>
          <w:rFonts w:hint="eastAsia" w:ascii="宋体" w:hAnsi="宋体" w:cs="Arial"/>
          <w:color w:val="000000"/>
          <w:kern w:val="0"/>
          <w:szCs w:val="21"/>
          <w:highlight w:val="none"/>
          <w:lang w:eastAsia="zh-CN"/>
        </w:rPr>
        <w:t>我院以邮箱的方式向通过</w:t>
      </w:r>
      <w:r>
        <w:rPr>
          <w:rFonts w:hint="eastAsia" w:ascii="宋体" w:hAnsi="宋体" w:eastAsia="宋体" w:cs="Arial"/>
          <w:color w:val="000000"/>
          <w:kern w:val="0"/>
          <w:szCs w:val="21"/>
          <w:highlight w:val="none"/>
          <w:lang w:eastAsia="zh-CN"/>
        </w:rPr>
        <w:t>预审的</w:t>
      </w:r>
      <w:r>
        <w:rPr>
          <w:rFonts w:hint="eastAsia" w:ascii="宋体" w:hAnsi="宋体" w:cs="Arial"/>
          <w:color w:val="000000"/>
          <w:kern w:val="0"/>
          <w:szCs w:val="21"/>
          <w:highlight w:val="none"/>
          <w:lang w:eastAsia="zh-CN"/>
        </w:rPr>
        <w:t>投标单位</w:t>
      </w:r>
      <w:r>
        <w:rPr>
          <w:rFonts w:hint="eastAsia" w:ascii="宋体" w:hAnsi="宋体" w:eastAsia="宋体" w:cs="Arial"/>
          <w:color w:val="000000"/>
          <w:kern w:val="0"/>
          <w:szCs w:val="21"/>
          <w:highlight w:val="none"/>
          <w:lang w:eastAsia="zh-CN"/>
        </w:rPr>
        <w:t>发送招标文件。</w:t>
      </w:r>
    </w:p>
    <w:p w14:paraId="79AF91C1">
      <w:pPr>
        <w:widowControl/>
        <w:jc w:val="left"/>
        <w:rPr>
          <w:rFonts w:hint="eastAsia" w:ascii="宋体" w:hAnsi="宋体" w:cs="宋体"/>
          <w:b/>
          <w:bCs w:val="0"/>
          <w:color w:val="FF0000"/>
          <w:kern w:val="0"/>
          <w:szCs w:val="21"/>
          <w:highlight w:val="yellow"/>
          <w:lang w:val="en-US" w:eastAsia="zh-CN"/>
        </w:rPr>
      </w:pPr>
      <w:r>
        <w:rPr>
          <w:rFonts w:hint="eastAsia" w:ascii="宋体" w:hAnsi="宋体" w:cs="宋体"/>
          <w:b/>
          <w:bCs w:val="0"/>
          <w:color w:val="FF0000"/>
          <w:kern w:val="0"/>
          <w:szCs w:val="21"/>
          <w:highlight w:val="yellow"/>
          <w:lang w:val="en-US" w:eastAsia="zh-CN"/>
        </w:rPr>
        <w:t>2.电子邮箱：</w:t>
      </w:r>
      <w:r>
        <w:rPr>
          <w:rFonts w:hint="eastAsia" w:ascii="宋体" w:hAnsi="宋体" w:cs="宋体"/>
          <w:b/>
          <w:bCs w:val="0"/>
          <w:color w:val="FF0000"/>
          <w:kern w:val="0"/>
          <w:szCs w:val="21"/>
          <w:highlight w:val="yellow"/>
          <w:lang w:val="en-US" w:eastAsia="zh-CN"/>
        </w:rPr>
        <w:fldChar w:fldCharType="begin"/>
      </w:r>
      <w:r>
        <w:rPr>
          <w:rFonts w:hint="eastAsia" w:ascii="宋体" w:hAnsi="宋体" w:cs="宋体"/>
          <w:b/>
          <w:bCs w:val="0"/>
          <w:color w:val="FF0000"/>
          <w:kern w:val="0"/>
          <w:szCs w:val="21"/>
          <w:highlight w:val="yellow"/>
          <w:lang w:val="en-US" w:eastAsia="zh-CN"/>
        </w:rPr>
        <w:instrText xml:space="preserve"> HYPERLINK "mailto:深圳市中西医结合医院招标办1624216874@qq.com" </w:instrText>
      </w:r>
      <w:r>
        <w:rPr>
          <w:rFonts w:hint="eastAsia" w:ascii="宋体" w:hAnsi="宋体" w:cs="宋体"/>
          <w:b/>
          <w:bCs w:val="0"/>
          <w:color w:val="FF0000"/>
          <w:kern w:val="0"/>
          <w:szCs w:val="21"/>
          <w:highlight w:val="yellow"/>
          <w:lang w:val="en-US" w:eastAsia="zh-CN"/>
        </w:rPr>
        <w:fldChar w:fldCharType="separate"/>
      </w:r>
      <w:r>
        <w:rPr>
          <w:rStyle w:val="14"/>
          <w:rFonts w:hint="eastAsia" w:ascii="宋体" w:hAnsi="宋体" w:cs="宋体"/>
          <w:b/>
          <w:bCs w:val="0"/>
          <w:color w:val="FF0000"/>
          <w:kern w:val="0"/>
          <w:szCs w:val="21"/>
          <w:highlight w:val="yellow"/>
          <w:lang w:val="en-US" w:eastAsia="zh-CN"/>
        </w:rPr>
        <w:t>深圳市中西医结合医院招标办1624216874@qq.com</w:t>
      </w:r>
      <w:r>
        <w:rPr>
          <w:rFonts w:hint="eastAsia" w:ascii="宋体" w:hAnsi="宋体" w:cs="宋体"/>
          <w:b/>
          <w:bCs w:val="0"/>
          <w:color w:val="FF0000"/>
          <w:kern w:val="0"/>
          <w:szCs w:val="21"/>
          <w:highlight w:val="yellow"/>
          <w:lang w:val="en-US" w:eastAsia="zh-CN"/>
        </w:rPr>
        <w:fldChar w:fldCharType="end"/>
      </w:r>
    </w:p>
    <w:p w14:paraId="37F6890D">
      <w:pPr>
        <w:pStyle w:val="18"/>
        <w:rPr>
          <w:rFonts w:hint="eastAsia"/>
          <w:lang w:val="en-US" w:eastAsia="zh-CN"/>
        </w:rPr>
      </w:pPr>
      <w:r>
        <w:rPr>
          <w:rFonts w:hint="eastAsia" w:ascii="宋体" w:hAnsi="宋体" w:eastAsia="宋体" w:cs="Arial"/>
          <w:color w:val="FF0000"/>
          <w:kern w:val="0"/>
          <w:szCs w:val="21"/>
          <w:highlight w:val="none"/>
          <w:lang w:val="en-US" w:eastAsia="zh-CN"/>
        </w:rPr>
        <w:t>（1）投标人须在采购公告规定的时间内将</w:t>
      </w:r>
      <w:r>
        <w:rPr>
          <w:rFonts w:hint="eastAsia" w:ascii="宋体" w:hAnsi="宋体" w:cs="Arial"/>
          <w:color w:val="FF0000"/>
          <w:kern w:val="0"/>
          <w:szCs w:val="21"/>
          <w:highlight w:val="none"/>
          <w:lang w:val="en-US" w:eastAsia="zh-CN"/>
        </w:rPr>
        <w:t>报名文件</w:t>
      </w:r>
      <w:r>
        <w:rPr>
          <w:rFonts w:hint="eastAsia" w:ascii="宋体" w:hAnsi="宋体" w:eastAsia="宋体" w:cs="Arial"/>
          <w:color w:val="FF0000"/>
          <w:kern w:val="0"/>
          <w:szCs w:val="21"/>
          <w:highlight w:val="none"/>
          <w:lang w:val="en-US" w:eastAsia="zh-CN"/>
        </w:rPr>
        <w:t>发送至电子邮箱。</w:t>
      </w:r>
    </w:p>
    <w:p w14:paraId="55C217E6">
      <w:pPr>
        <w:widowControl/>
        <w:ind w:firstLine="420" w:firstLineChars="200"/>
        <w:jc w:val="left"/>
        <w:rPr>
          <w:rFonts w:hint="eastAsia" w:ascii="宋体" w:hAnsi="宋体" w:eastAsia="宋体" w:cs="Arial"/>
          <w:color w:val="FF0000"/>
          <w:kern w:val="0"/>
          <w:szCs w:val="21"/>
          <w:highlight w:val="none"/>
          <w:lang w:val="en-US" w:eastAsia="zh-CN"/>
        </w:rPr>
      </w:pPr>
      <w:r>
        <w:rPr>
          <w:rFonts w:hint="eastAsia" w:ascii="宋体" w:hAnsi="宋体" w:eastAsia="宋体" w:cs="Arial"/>
          <w:color w:val="FF0000"/>
          <w:kern w:val="0"/>
          <w:szCs w:val="21"/>
          <w:highlight w:val="none"/>
          <w:lang w:val="en-US" w:eastAsia="zh-CN"/>
        </w:rPr>
        <w:t>（2）为避免因电脑病毒等原因导致邮件被拦截等情况，投标人发邮件后，未收到工作人员反馈时，请及时电话咨询和确认，否则造成逾期投标等后果由投标人自行承担。</w:t>
      </w:r>
    </w:p>
    <w:p w14:paraId="7B06EEEE">
      <w:pPr>
        <w:widowControl/>
        <w:jc w:val="left"/>
        <w:rPr>
          <w:rFonts w:hint="eastAsia" w:ascii="宋体" w:hAnsi="宋体" w:eastAsia="宋体" w:cs="宋体"/>
          <w:b/>
          <w:bCs w:val="0"/>
          <w:color w:val="FF0000"/>
          <w:kern w:val="0"/>
          <w:szCs w:val="21"/>
          <w:highlight w:val="none"/>
          <w:lang w:val="en-US" w:eastAsia="zh-CN"/>
        </w:rPr>
      </w:pPr>
    </w:p>
    <w:p w14:paraId="26034420">
      <w:pPr>
        <w:widowControl/>
        <w:jc w:val="left"/>
        <w:rPr>
          <w:rFonts w:hint="default" w:ascii="宋体" w:hAnsi="宋体" w:cs="宋体"/>
          <w:b/>
          <w:bCs w:val="0"/>
          <w:color w:val="FF0000"/>
          <w:kern w:val="0"/>
          <w:szCs w:val="21"/>
          <w:highlight w:val="yellow"/>
          <w:lang w:val="en-US" w:eastAsia="zh-CN"/>
        </w:rPr>
      </w:pPr>
      <w:r>
        <w:rPr>
          <w:rFonts w:hint="eastAsia" w:ascii="宋体" w:hAnsi="宋体" w:eastAsia="宋体" w:cs="宋体"/>
          <w:b/>
          <w:bCs w:val="0"/>
          <w:color w:val="FF0000"/>
          <w:kern w:val="0"/>
          <w:szCs w:val="21"/>
          <w:highlight w:val="yellow"/>
          <w:lang w:val="en-US" w:eastAsia="zh-CN"/>
        </w:rPr>
        <w:t>3.招标技术参数及商务条款要求（详见附件1）：</w:t>
      </w:r>
      <w:r>
        <w:rPr>
          <w:rFonts w:hint="eastAsia" w:ascii="宋体" w:hAnsi="宋体" w:eastAsia="宋体" w:cs="宋体"/>
          <w:color w:val="333333"/>
          <w:kern w:val="0"/>
          <w:szCs w:val="21"/>
          <w:highlight w:val="none"/>
          <w:lang w:val="en-US" w:eastAsia="zh-CN"/>
        </w:rPr>
        <w:t>请各投标单位报名时先悉知本项目招标参数是否满足，</w:t>
      </w:r>
      <w:r>
        <w:rPr>
          <w:rFonts w:hint="eastAsia" w:ascii="宋体" w:hAnsi="宋体" w:eastAsia="宋体" w:cs="宋体"/>
          <w:color w:val="333333"/>
          <w:kern w:val="0"/>
          <w:szCs w:val="21"/>
          <w:highlight w:val="none"/>
          <w:lang w:eastAsia="zh-CN"/>
        </w:rPr>
        <w:t>投标人获取招标文件后不参加投标的，请在开标前以书面形式</w:t>
      </w:r>
      <w:r>
        <w:rPr>
          <w:rFonts w:hint="eastAsia" w:ascii="宋体" w:hAnsi="宋体" w:eastAsia="宋体" w:cs="宋体"/>
          <w:b/>
          <w:bCs/>
          <w:color w:val="FF0000"/>
          <w:kern w:val="0"/>
          <w:szCs w:val="21"/>
          <w:highlight w:val="none"/>
          <w:lang w:eastAsia="zh-CN"/>
        </w:rPr>
        <w:t>（弃标函加盖公章）</w:t>
      </w:r>
      <w:r>
        <w:rPr>
          <w:rFonts w:hint="eastAsia" w:ascii="宋体" w:hAnsi="宋体" w:eastAsia="宋体" w:cs="宋体"/>
          <w:color w:val="333333"/>
          <w:kern w:val="0"/>
          <w:szCs w:val="21"/>
          <w:highlight w:val="none"/>
          <w:lang w:eastAsia="zh-CN"/>
        </w:rPr>
        <w:t>通知招标办。</w:t>
      </w:r>
    </w:p>
    <w:p w14:paraId="2953F0F3">
      <w:pPr>
        <w:rPr>
          <w:rStyle w:val="17"/>
          <w:rFonts w:hint="default" w:ascii="宋体" w:hAnsi="宋体" w:cstheme="minorBidi"/>
          <w:b/>
          <w:bCs/>
          <w:color w:val="FF0000"/>
          <w:sz w:val="24"/>
          <w:szCs w:val="24"/>
          <w:lang w:val="en-US"/>
        </w:rPr>
      </w:pPr>
    </w:p>
    <w:p w14:paraId="2CE78B53">
      <w:pPr>
        <w:rPr>
          <w:rStyle w:val="17"/>
          <w:rFonts w:hint="default" w:ascii="宋体" w:hAnsi="宋体" w:cstheme="minorBidi"/>
          <w:b/>
          <w:bCs/>
          <w:color w:val="FF0000"/>
          <w:sz w:val="24"/>
          <w:szCs w:val="24"/>
          <w:lang w:val="en-US" w:eastAsia="zh-CN"/>
        </w:rPr>
      </w:pPr>
      <w:r>
        <w:rPr>
          <w:rStyle w:val="17"/>
          <w:rFonts w:hint="eastAsia" w:ascii="宋体" w:hAnsi="宋体" w:cstheme="minorBidi"/>
          <w:b/>
          <w:bCs/>
          <w:color w:val="FF0000"/>
          <w:sz w:val="24"/>
          <w:szCs w:val="24"/>
        </w:rPr>
        <w:t>温馨提示：</w:t>
      </w:r>
      <w:r>
        <w:rPr>
          <w:rStyle w:val="17"/>
          <w:rFonts w:hint="eastAsia" w:ascii="宋体" w:hAnsi="宋体" w:cstheme="minorBidi"/>
          <w:b/>
          <w:bCs/>
          <w:color w:val="FF0000"/>
          <w:sz w:val="24"/>
          <w:szCs w:val="24"/>
          <w:lang w:eastAsia="zh-CN"/>
        </w:rPr>
        <w:t>建议资料使用彩色复印件或原件彩色扫描件，</w:t>
      </w:r>
      <w:r>
        <w:rPr>
          <w:rStyle w:val="17"/>
          <w:rFonts w:hint="eastAsia" w:ascii="宋体" w:hAnsi="宋体" w:cstheme="minorBidi"/>
          <w:b/>
          <w:bCs/>
          <w:color w:val="FF0000"/>
          <w:sz w:val="24"/>
          <w:szCs w:val="24"/>
        </w:rPr>
        <w:t>资料未盖公章、未正确签署、缺项、漏项、截图、扫描件模糊、资料不齐全等未按要求提供的均视为无效报名。</w:t>
      </w:r>
    </w:p>
    <w:p w14:paraId="7672BB8B">
      <w:pPr>
        <w:widowControl/>
        <w:spacing w:line="360" w:lineRule="atLeast"/>
        <w:jc w:val="center"/>
        <w:rPr>
          <w:rStyle w:val="17"/>
          <w:rFonts w:hint="eastAsia"/>
          <w:color w:val="000000"/>
          <w:sz w:val="36"/>
          <w:szCs w:val="36"/>
          <w:lang w:eastAsia="zh-CN"/>
        </w:rPr>
      </w:pPr>
    </w:p>
    <w:p w14:paraId="57819260">
      <w:pPr>
        <w:widowControl/>
        <w:spacing w:line="360" w:lineRule="atLeast"/>
        <w:jc w:val="center"/>
        <w:rPr>
          <w:rFonts w:hint="eastAsia" w:ascii="仿宋_GB2312" w:eastAsia="仿宋_GB2312"/>
          <w:sz w:val="28"/>
          <w:szCs w:val="28"/>
        </w:rPr>
      </w:pPr>
      <w:r>
        <w:rPr>
          <w:rStyle w:val="17"/>
          <w:rFonts w:hint="eastAsia"/>
          <w:color w:val="000000"/>
          <w:sz w:val="36"/>
          <w:szCs w:val="36"/>
          <w:lang w:eastAsia="zh-CN"/>
        </w:rPr>
        <w:t>目录</w:t>
      </w:r>
    </w:p>
    <w:p w14:paraId="3B00EEA6">
      <w:pPr>
        <w:ind w:firstLine="1120" w:firstLineChars="400"/>
        <w:jc w:val="left"/>
        <w:rPr>
          <w:rFonts w:hint="eastAsia" w:ascii="仿宋_GB2312" w:eastAsia="仿宋_GB2312"/>
          <w:sz w:val="28"/>
          <w:szCs w:val="28"/>
          <w:lang w:eastAsia="zh-CN"/>
        </w:rPr>
      </w:pPr>
      <w:r>
        <w:rPr>
          <w:rFonts w:hint="eastAsia" w:ascii="仿宋_GB2312" w:eastAsia="仿宋_GB2312"/>
          <w:sz w:val="28"/>
          <w:szCs w:val="28"/>
        </w:rPr>
        <w:t>1、营业执</w:t>
      </w:r>
      <w:r>
        <w:rPr>
          <w:rFonts w:hint="eastAsia" w:ascii="仿宋_GB2312" w:eastAsia="仿宋_GB2312"/>
          <w:sz w:val="28"/>
          <w:szCs w:val="28"/>
          <w:lang w:eastAsia="zh-CN"/>
        </w:rPr>
        <w:t>照</w:t>
      </w:r>
    </w:p>
    <w:p w14:paraId="504706FD">
      <w:pPr>
        <w:ind w:firstLine="1120" w:firstLineChars="400"/>
        <w:jc w:val="both"/>
        <w:rPr>
          <w:rFonts w:hint="eastAsia" w:ascii="仿宋_GB2312" w:eastAsia="仿宋_GB2312"/>
          <w:sz w:val="28"/>
          <w:szCs w:val="28"/>
        </w:rPr>
      </w:pPr>
      <w:r>
        <w:rPr>
          <w:rFonts w:hint="eastAsia" w:ascii="仿宋_GB2312" w:eastAsia="仿宋_GB2312"/>
          <w:sz w:val="28"/>
          <w:szCs w:val="28"/>
          <w:lang w:val="en-US" w:eastAsia="zh-CN"/>
        </w:rPr>
        <w:t>2</w:t>
      </w:r>
      <w:r>
        <w:rPr>
          <w:rFonts w:hint="eastAsia" w:ascii="仿宋_GB2312" w:eastAsia="仿宋_GB2312"/>
          <w:sz w:val="28"/>
          <w:szCs w:val="28"/>
        </w:rPr>
        <w:t>、法定代表人证明书</w:t>
      </w:r>
      <w:r>
        <w:rPr>
          <w:rFonts w:hint="eastAsia" w:ascii="仿宋_GB2312" w:eastAsia="仿宋_GB2312"/>
          <w:sz w:val="28"/>
          <w:szCs w:val="28"/>
          <w:lang w:eastAsia="zh-CN"/>
        </w:rPr>
        <w:t>、</w:t>
      </w:r>
      <w:r>
        <w:rPr>
          <w:rFonts w:hint="eastAsia" w:ascii="仿宋_GB2312" w:eastAsia="仿宋_GB2312"/>
          <w:sz w:val="28"/>
          <w:szCs w:val="28"/>
        </w:rPr>
        <w:t>法定</w:t>
      </w:r>
      <w:r>
        <w:rPr>
          <w:rFonts w:hint="eastAsia" w:ascii="仿宋_GB2312" w:eastAsia="仿宋_GB2312"/>
          <w:sz w:val="28"/>
          <w:szCs w:val="28"/>
          <w:lang w:eastAsia="zh-CN"/>
        </w:rPr>
        <w:t>代表人</w:t>
      </w:r>
      <w:r>
        <w:rPr>
          <w:rFonts w:hint="eastAsia" w:ascii="仿宋_GB2312" w:eastAsia="仿宋_GB2312"/>
          <w:sz w:val="28"/>
          <w:szCs w:val="28"/>
        </w:rPr>
        <w:t>授权委托证明书</w:t>
      </w:r>
    </w:p>
    <w:p w14:paraId="17BA761B">
      <w:pPr>
        <w:pStyle w:val="16"/>
        <w:ind w:left="0" w:leftChars="0" w:firstLine="1120" w:firstLineChars="400"/>
        <w:jc w:val="both"/>
        <w:rPr>
          <w:rFonts w:hint="default"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3、政府采购投标及履约承诺函</w:t>
      </w:r>
    </w:p>
    <w:p w14:paraId="59D95399">
      <w:pPr>
        <w:pStyle w:val="16"/>
        <w:ind w:left="0" w:leftChars="0" w:firstLine="1120" w:firstLineChars="400"/>
        <w:jc w:val="both"/>
        <w:rPr>
          <w:rFonts w:hint="eastAsia" w:ascii="仿宋_GB2312" w:hAnsi="Times New Roman" w:eastAsia="仿宋_GB2312" w:cs="Times New Roman"/>
          <w:kern w:val="2"/>
          <w:sz w:val="28"/>
          <w:szCs w:val="28"/>
          <w:lang w:val="en-US" w:eastAsia="zh-CN" w:bidi="ar-SA"/>
        </w:rPr>
      </w:pPr>
      <w:r>
        <w:rPr>
          <w:rFonts w:hint="eastAsia" w:ascii="仿宋_GB2312" w:hAnsi="Times New Roman" w:eastAsia="仿宋_GB2312" w:cs="Times New Roman"/>
          <w:kern w:val="2"/>
          <w:sz w:val="28"/>
          <w:szCs w:val="28"/>
          <w:lang w:val="en-US" w:eastAsia="zh-CN" w:bidi="ar-SA"/>
        </w:rPr>
        <w:t>4、供应商基本情况表</w:t>
      </w:r>
    </w:p>
    <w:p w14:paraId="03288938">
      <w:pPr>
        <w:ind w:firstLine="1120" w:firstLineChars="400"/>
        <w:rPr>
          <w:rFonts w:hint="eastAsia" w:ascii="仿宋_GB2312" w:hAnsi="Times New Roman" w:eastAsia="仿宋_GB2312" w:cs="Times New Roman"/>
          <w:kern w:val="2"/>
          <w:sz w:val="28"/>
          <w:szCs w:val="28"/>
          <w:lang w:val="en-US" w:eastAsia="zh-CN" w:bidi="ar-SA"/>
        </w:rPr>
      </w:pPr>
      <w:r>
        <w:rPr>
          <w:rFonts w:hint="eastAsia" w:ascii="仿宋_GB2312" w:eastAsia="仿宋_GB2312" w:cs="Times New Roman"/>
          <w:kern w:val="2"/>
          <w:sz w:val="28"/>
          <w:szCs w:val="28"/>
          <w:lang w:val="en-US" w:eastAsia="zh-CN" w:bidi="ar-SA"/>
        </w:rPr>
        <w:t>5</w:t>
      </w:r>
      <w:r>
        <w:rPr>
          <w:rFonts w:hint="eastAsia" w:ascii="仿宋_GB2312" w:hAnsi="Times New Roman" w:eastAsia="仿宋_GB2312" w:cs="Times New Roman"/>
          <w:kern w:val="2"/>
          <w:sz w:val="28"/>
          <w:szCs w:val="28"/>
          <w:lang w:val="en-US" w:eastAsia="zh-CN" w:bidi="ar-SA"/>
        </w:rPr>
        <w:t>、提供通过“信用中国”网（</w:t>
      </w:r>
      <w:r>
        <w:rPr>
          <w:rFonts w:hint="eastAsia" w:ascii="仿宋_GB2312" w:hAnsi="Times New Roman" w:eastAsia="仿宋_GB2312" w:cs="Times New Roman"/>
          <w:kern w:val="2"/>
          <w:sz w:val="28"/>
          <w:szCs w:val="28"/>
          <w:lang w:val="en-US" w:eastAsia="zh-CN" w:bidi="ar-SA"/>
        </w:rPr>
        <w:fldChar w:fldCharType="begin"/>
      </w:r>
      <w:r>
        <w:rPr>
          <w:rFonts w:hint="eastAsia" w:ascii="仿宋_GB2312" w:hAnsi="Times New Roman" w:eastAsia="仿宋_GB2312" w:cs="Times New Roman"/>
          <w:kern w:val="2"/>
          <w:sz w:val="28"/>
          <w:szCs w:val="28"/>
          <w:lang w:val="en-US" w:eastAsia="zh-CN" w:bidi="ar-SA"/>
        </w:rPr>
        <w:instrText xml:space="preserve"> HYPERLINK "http://www.creditchina.gov.cn）、中国政府采购网" </w:instrText>
      </w:r>
      <w:r>
        <w:rPr>
          <w:rFonts w:hint="eastAsia" w:ascii="仿宋_GB2312" w:hAnsi="Times New Roman" w:eastAsia="仿宋_GB2312" w:cs="Times New Roman"/>
          <w:kern w:val="2"/>
          <w:sz w:val="28"/>
          <w:szCs w:val="28"/>
          <w:lang w:val="en-US" w:eastAsia="zh-CN" w:bidi="ar-SA"/>
        </w:rPr>
        <w:fldChar w:fldCharType="separate"/>
      </w:r>
      <w:r>
        <w:rPr>
          <w:rFonts w:hint="eastAsia" w:ascii="仿宋_GB2312" w:hAnsi="Times New Roman" w:eastAsia="仿宋_GB2312" w:cs="Times New Roman"/>
          <w:kern w:val="2"/>
          <w:sz w:val="28"/>
          <w:szCs w:val="28"/>
          <w:lang w:val="en-US" w:eastAsia="zh-CN" w:bidi="ar-SA"/>
        </w:rPr>
        <w:t>www.creditchina.gov.cn）、中国政府采购网</w:t>
      </w:r>
      <w:r>
        <w:rPr>
          <w:rFonts w:hint="eastAsia" w:ascii="仿宋_GB2312" w:hAnsi="Times New Roman" w:eastAsia="仿宋_GB2312" w:cs="Times New Roman"/>
          <w:kern w:val="2"/>
          <w:sz w:val="28"/>
          <w:szCs w:val="28"/>
          <w:lang w:val="en-US" w:eastAsia="zh-CN" w:bidi="ar-SA"/>
        </w:rPr>
        <w:fldChar w:fldCharType="end"/>
      </w:r>
      <w:r>
        <w:rPr>
          <w:rFonts w:hint="eastAsia" w:ascii="仿宋_GB2312" w:hAnsi="Times New Roman" w:eastAsia="仿宋_GB2312" w:cs="Times New Roman"/>
          <w:kern w:val="2"/>
          <w:sz w:val="28"/>
          <w:szCs w:val="28"/>
          <w:lang w:val="en-US" w:eastAsia="zh-CN" w:bidi="ar-SA"/>
        </w:rPr>
        <w:t xml:space="preserve"> （www.ccgp.gov.cn）等官网的信用信息查询记录网络截图</w:t>
      </w:r>
    </w:p>
    <w:p w14:paraId="63A01072">
      <w:pPr>
        <w:jc w:val="left"/>
        <w:rPr>
          <w:rFonts w:hint="eastAsia" w:ascii="宋体" w:hAnsi="宋体" w:eastAsia="宋体" w:cs="宋体"/>
          <w:bCs/>
          <w:color w:val="FF0000"/>
          <w:kern w:val="0"/>
          <w:sz w:val="18"/>
          <w:szCs w:val="18"/>
          <w:highlight w:val="none"/>
          <w:lang w:val="en-US" w:eastAsia="zh-CN" w:bidi="ar-SA"/>
        </w:rPr>
      </w:pPr>
    </w:p>
    <w:p w14:paraId="79606C13">
      <w:pPr>
        <w:widowControl/>
        <w:snapToGrid w:val="0"/>
        <w:spacing w:line="280" w:lineRule="exact"/>
        <w:rPr>
          <w:rFonts w:hint="eastAsia" w:ascii="宋体" w:hAnsi="宋体" w:eastAsia="宋体" w:cs="宋体"/>
          <w:bCs/>
          <w:color w:val="FF0000"/>
          <w:kern w:val="0"/>
          <w:sz w:val="18"/>
          <w:szCs w:val="18"/>
          <w:highlight w:val="none"/>
          <w:lang w:val="en-US" w:eastAsia="zh-CN" w:bidi="ar-SA"/>
        </w:rPr>
      </w:pPr>
    </w:p>
    <w:p w14:paraId="6E07745E">
      <w:pPr>
        <w:widowControl/>
        <w:snapToGrid w:val="0"/>
        <w:spacing w:line="280" w:lineRule="exact"/>
        <w:rPr>
          <w:rFonts w:hint="eastAsia" w:ascii="宋体" w:hAnsi="宋体" w:cs="宋体"/>
          <w:bCs/>
          <w:color w:val="FF0000"/>
          <w:kern w:val="0"/>
          <w:sz w:val="18"/>
          <w:szCs w:val="18"/>
          <w:highlight w:val="none"/>
        </w:rPr>
      </w:pPr>
      <w:r>
        <w:rPr>
          <w:rFonts w:hint="eastAsia" w:ascii="宋体" w:hAnsi="宋体" w:eastAsia="宋体" w:cs="宋体"/>
          <w:bCs/>
          <w:color w:val="FF0000"/>
          <w:kern w:val="0"/>
          <w:sz w:val="18"/>
          <w:szCs w:val="18"/>
          <w:highlight w:val="none"/>
          <w:lang w:val="en-US" w:eastAsia="zh-CN" w:bidi="ar-SA"/>
        </w:rPr>
        <w:t>注：以上材料须投标人</w:t>
      </w:r>
      <w:r>
        <w:rPr>
          <w:rFonts w:hint="eastAsia" w:ascii="宋体" w:hAnsi="宋体" w:cs="宋体"/>
          <w:bCs/>
          <w:color w:val="FF0000"/>
          <w:kern w:val="0"/>
          <w:sz w:val="18"/>
          <w:szCs w:val="18"/>
          <w:highlight w:val="none"/>
          <w:lang w:val="en-US" w:eastAsia="zh-CN" w:bidi="ar-SA"/>
        </w:rPr>
        <w:t>按模板顺序</w:t>
      </w:r>
      <w:r>
        <w:rPr>
          <w:rFonts w:hint="eastAsia" w:ascii="宋体" w:hAnsi="宋体" w:eastAsia="宋体" w:cs="宋体"/>
          <w:bCs/>
          <w:color w:val="FF0000"/>
          <w:kern w:val="0"/>
          <w:sz w:val="18"/>
          <w:szCs w:val="18"/>
          <w:highlight w:val="none"/>
          <w:lang w:val="en-US" w:eastAsia="zh-CN" w:bidi="ar-SA"/>
        </w:rPr>
        <w:t>提供（清晰的）复印件或扫描件加盖投标人公章，</w:t>
      </w:r>
      <w:r>
        <w:rPr>
          <w:rFonts w:hint="eastAsia" w:ascii="宋体" w:hAnsi="宋体" w:cs="宋体"/>
          <w:bCs/>
          <w:color w:val="FF0000"/>
          <w:kern w:val="0"/>
          <w:sz w:val="18"/>
          <w:szCs w:val="18"/>
          <w:highlight w:val="none"/>
        </w:rPr>
        <w:t>若以上材料未能全面提供以至影响</w:t>
      </w:r>
      <w:r>
        <w:rPr>
          <w:rFonts w:hint="eastAsia" w:ascii="宋体" w:hAnsi="宋体" w:cs="宋体"/>
          <w:bCs/>
          <w:color w:val="FF0000"/>
          <w:kern w:val="0"/>
          <w:sz w:val="18"/>
          <w:szCs w:val="18"/>
          <w:highlight w:val="none"/>
          <w:lang w:eastAsia="zh-CN"/>
        </w:rPr>
        <w:t>预审</w:t>
      </w:r>
      <w:r>
        <w:rPr>
          <w:rFonts w:hint="eastAsia" w:ascii="宋体" w:hAnsi="宋体" w:cs="宋体"/>
          <w:bCs/>
          <w:color w:val="FF0000"/>
          <w:kern w:val="0"/>
          <w:sz w:val="18"/>
          <w:szCs w:val="18"/>
          <w:highlight w:val="none"/>
        </w:rPr>
        <w:t>结果，投标人自负全责。</w:t>
      </w:r>
    </w:p>
    <w:p w14:paraId="4C9D9525">
      <w:pPr>
        <w:jc w:val="left"/>
        <w:rPr>
          <w:rFonts w:hint="eastAsia" w:ascii="宋体" w:hAnsi="宋体" w:eastAsia="宋体" w:cs="宋体"/>
          <w:bCs/>
          <w:color w:val="FF0000"/>
          <w:kern w:val="0"/>
          <w:sz w:val="18"/>
          <w:szCs w:val="18"/>
          <w:highlight w:val="none"/>
          <w:lang w:val="en-US" w:eastAsia="zh-CN" w:bidi="ar-SA"/>
        </w:rPr>
      </w:pPr>
    </w:p>
    <w:p w14:paraId="028B7B98">
      <w:pPr>
        <w:pStyle w:val="16"/>
        <w:rPr>
          <w:rFonts w:hint="eastAsia" w:ascii="仿宋_GB2312" w:eastAsia="仿宋_GB2312"/>
          <w:sz w:val="28"/>
          <w:szCs w:val="28"/>
        </w:rPr>
      </w:pPr>
    </w:p>
    <w:p w14:paraId="22933C69">
      <w:pPr>
        <w:pStyle w:val="16"/>
        <w:rPr>
          <w:rFonts w:hint="eastAsia" w:ascii="仿宋_GB2312" w:eastAsia="仿宋_GB2312"/>
          <w:sz w:val="28"/>
          <w:szCs w:val="28"/>
        </w:rPr>
      </w:pPr>
    </w:p>
    <w:p w14:paraId="4B8236B8">
      <w:pPr>
        <w:pStyle w:val="16"/>
        <w:rPr>
          <w:rFonts w:hint="eastAsia" w:ascii="仿宋_GB2312" w:eastAsia="仿宋_GB2312"/>
          <w:sz w:val="28"/>
          <w:szCs w:val="28"/>
        </w:rPr>
      </w:pPr>
    </w:p>
    <w:p w14:paraId="0E3B7415">
      <w:pPr>
        <w:pStyle w:val="16"/>
        <w:rPr>
          <w:rFonts w:hint="eastAsia" w:ascii="仿宋_GB2312" w:eastAsia="仿宋_GB2312"/>
          <w:sz w:val="28"/>
          <w:szCs w:val="28"/>
        </w:rPr>
      </w:pPr>
    </w:p>
    <w:p w14:paraId="55316E25">
      <w:pPr>
        <w:pStyle w:val="16"/>
        <w:rPr>
          <w:rFonts w:hint="eastAsia" w:ascii="仿宋_GB2312" w:eastAsia="仿宋_GB2312"/>
          <w:sz w:val="28"/>
          <w:szCs w:val="28"/>
        </w:rPr>
      </w:pPr>
    </w:p>
    <w:p w14:paraId="32141A1C">
      <w:pPr>
        <w:pStyle w:val="16"/>
        <w:rPr>
          <w:rFonts w:hint="eastAsia" w:ascii="仿宋_GB2312" w:eastAsia="仿宋_GB2312"/>
          <w:sz w:val="28"/>
          <w:szCs w:val="28"/>
        </w:rPr>
      </w:pPr>
    </w:p>
    <w:p w14:paraId="21D705DD">
      <w:pPr>
        <w:pStyle w:val="16"/>
        <w:rPr>
          <w:rFonts w:hint="eastAsia" w:ascii="仿宋_GB2312" w:eastAsia="仿宋_GB2312"/>
          <w:sz w:val="28"/>
          <w:szCs w:val="28"/>
        </w:rPr>
      </w:pPr>
    </w:p>
    <w:p w14:paraId="15C52E83">
      <w:pPr>
        <w:pStyle w:val="16"/>
        <w:rPr>
          <w:rFonts w:hint="eastAsia" w:ascii="仿宋_GB2312" w:eastAsia="仿宋_GB2312"/>
          <w:sz w:val="28"/>
          <w:szCs w:val="28"/>
        </w:rPr>
      </w:pPr>
    </w:p>
    <w:p w14:paraId="042CFD16">
      <w:pPr>
        <w:pStyle w:val="16"/>
        <w:rPr>
          <w:rFonts w:hint="eastAsia" w:ascii="仿宋_GB2312" w:eastAsia="仿宋_GB2312"/>
          <w:sz w:val="28"/>
          <w:szCs w:val="28"/>
        </w:rPr>
      </w:pPr>
    </w:p>
    <w:p w14:paraId="74C9F1BF">
      <w:pPr>
        <w:pStyle w:val="16"/>
        <w:rPr>
          <w:rFonts w:hint="eastAsia" w:ascii="仿宋_GB2312" w:eastAsia="仿宋_GB2312"/>
          <w:sz w:val="28"/>
          <w:szCs w:val="28"/>
        </w:rPr>
      </w:pPr>
    </w:p>
    <w:p w14:paraId="404F9E37">
      <w:pPr>
        <w:pStyle w:val="16"/>
        <w:rPr>
          <w:rFonts w:hint="eastAsia" w:ascii="仿宋_GB2312" w:eastAsia="仿宋_GB2312"/>
          <w:sz w:val="28"/>
          <w:szCs w:val="28"/>
        </w:rPr>
      </w:pPr>
    </w:p>
    <w:p w14:paraId="5A7A32D1">
      <w:pPr>
        <w:pStyle w:val="10"/>
        <w:jc w:val="center"/>
        <w:rPr>
          <w:rFonts w:hint="default" w:ascii="宋体" w:hAnsi="宋体" w:eastAsia="宋体"/>
          <w:b/>
          <w:bCs/>
          <w:szCs w:val="21"/>
          <w:lang w:val="en-US" w:eastAsia="zh-CN"/>
        </w:rPr>
      </w:pPr>
      <w:r>
        <w:rPr>
          <w:rFonts w:hint="eastAsia" w:ascii="宋体" w:hAnsi="宋体"/>
          <w:b/>
          <w:bCs/>
          <w:szCs w:val="21"/>
          <w:lang w:val="en-US" w:eastAsia="zh-CN"/>
        </w:rPr>
        <w:t>1.营业执照</w:t>
      </w:r>
      <w:r>
        <w:rPr>
          <w:rFonts w:hint="eastAsia" w:ascii="宋体" w:hAnsi="宋体"/>
          <w:b/>
          <w:bCs/>
          <w:color w:val="FF0000"/>
          <w:szCs w:val="21"/>
          <w:lang w:val="en-US" w:eastAsia="zh-CN"/>
        </w:rPr>
        <w:t>（加盖公章）</w:t>
      </w:r>
    </w:p>
    <w:p w14:paraId="3B4289DF">
      <w:pPr>
        <w:pStyle w:val="10"/>
        <w:jc w:val="center"/>
        <w:rPr>
          <w:rFonts w:hint="eastAsia" w:ascii="宋体" w:hAnsi="宋体"/>
          <w:b/>
          <w:bCs/>
          <w:szCs w:val="21"/>
        </w:rPr>
      </w:pPr>
    </w:p>
    <w:p w14:paraId="2971CD1E">
      <w:pPr>
        <w:pStyle w:val="10"/>
        <w:jc w:val="center"/>
        <w:rPr>
          <w:rFonts w:hint="eastAsia" w:ascii="宋体" w:hAnsi="宋体"/>
          <w:b/>
          <w:bCs/>
          <w:szCs w:val="21"/>
        </w:rPr>
      </w:pPr>
    </w:p>
    <w:p w14:paraId="44124856">
      <w:pPr>
        <w:pStyle w:val="10"/>
        <w:jc w:val="center"/>
        <w:rPr>
          <w:rFonts w:hint="eastAsia" w:ascii="宋体" w:hAnsi="宋体"/>
          <w:b/>
          <w:bCs/>
          <w:szCs w:val="21"/>
        </w:rPr>
      </w:pPr>
    </w:p>
    <w:p w14:paraId="08AA2683">
      <w:pPr>
        <w:pStyle w:val="10"/>
        <w:jc w:val="center"/>
        <w:rPr>
          <w:rFonts w:hint="eastAsia" w:ascii="宋体" w:hAnsi="宋体"/>
          <w:b/>
          <w:bCs/>
          <w:szCs w:val="21"/>
        </w:rPr>
      </w:pPr>
    </w:p>
    <w:p w14:paraId="2F161ADF">
      <w:pPr>
        <w:pStyle w:val="10"/>
        <w:jc w:val="center"/>
        <w:rPr>
          <w:rFonts w:hint="eastAsia" w:ascii="宋体" w:hAnsi="宋体"/>
          <w:b/>
          <w:bCs/>
          <w:szCs w:val="21"/>
        </w:rPr>
      </w:pPr>
    </w:p>
    <w:p w14:paraId="0B63A0AE">
      <w:pPr>
        <w:pStyle w:val="10"/>
        <w:jc w:val="center"/>
        <w:rPr>
          <w:rFonts w:hint="eastAsia" w:ascii="宋体" w:hAnsi="宋体"/>
          <w:b/>
          <w:bCs/>
          <w:szCs w:val="21"/>
        </w:rPr>
      </w:pPr>
    </w:p>
    <w:p w14:paraId="21390DA8">
      <w:pPr>
        <w:pStyle w:val="10"/>
        <w:jc w:val="center"/>
        <w:rPr>
          <w:rFonts w:hint="eastAsia" w:ascii="宋体" w:hAnsi="宋体"/>
          <w:b/>
          <w:bCs/>
          <w:szCs w:val="21"/>
        </w:rPr>
      </w:pPr>
    </w:p>
    <w:p w14:paraId="6EDBB49F">
      <w:pPr>
        <w:pStyle w:val="10"/>
        <w:jc w:val="center"/>
        <w:rPr>
          <w:rFonts w:hint="eastAsia" w:ascii="宋体" w:hAnsi="宋体"/>
          <w:b/>
          <w:bCs/>
          <w:szCs w:val="21"/>
        </w:rPr>
      </w:pPr>
    </w:p>
    <w:p w14:paraId="1432072E">
      <w:pPr>
        <w:pStyle w:val="10"/>
        <w:jc w:val="center"/>
        <w:rPr>
          <w:rFonts w:hint="eastAsia" w:ascii="宋体" w:hAnsi="宋体"/>
          <w:b/>
          <w:bCs/>
          <w:szCs w:val="21"/>
        </w:rPr>
      </w:pPr>
    </w:p>
    <w:p w14:paraId="738F9BB8">
      <w:pPr>
        <w:pStyle w:val="10"/>
        <w:jc w:val="center"/>
        <w:rPr>
          <w:rFonts w:hint="eastAsia" w:ascii="宋体" w:hAnsi="宋体"/>
          <w:b/>
          <w:bCs/>
          <w:szCs w:val="21"/>
        </w:rPr>
      </w:pPr>
    </w:p>
    <w:p w14:paraId="2BA73101">
      <w:pPr>
        <w:pStyle w:val="10"/>
        <w:jc w:val="center"/>
        <w:rPr>
          <w:rFonts w:hint="eastAsia" w:ascii="宋体" w:hAnsi="宋体"/>
          <w:b/>
          <w:bCs/>
          <w:szCs w:val="21"/>
        </w:rPr>
      </w:pPr>
    </w:p>
    <w:p w14:paraId="631484CB">
      <w:pPr>
        <w:pStyle w:val="10"/>
        <w:jc w:val="center"/>
        <w:rPr>
          <w:rFonts w:hint="eastAsia" w:ascii="宋体" w:hAnsi="宋体"/>
          <w:b/>
          <w:bCs/>
          <w:szCs w:val="21"/>
        </w:rPr>
      </w:pPr>
    </w:p>
    <w:p w14:paraId="3DB033DB">
      <w:pPr>
        <w:pStyle w:val="10"/>
        <w:jc w:val="center"/>
        <w:rPr>
          <w:rFonts w:hint="eastAsia" w:ascii="宋体" w:hAnsi="宋体"/>
          <w:b/>
          <w:bCs/>
          <w:szCs w:val="21"/>
        </w:rPr>
      </w:pPr>
    </w:p>
    <w:p w14:paraId="20D42745">
      <w:pPr>
        <w:pStyle w:val="10"/>
        <w:jc w:val="center"/>
        <w:rPr>
          <w:rFonts w:hint="eastAsia" w:ascii="宋体" w:hAnsi="宋体"/>
          <w:b/>
          <w:bCs/>
          <w:szCs w:val="21"/>
        </w:rPr>
      </w:pPr>
    </w:p>
    <w:p w14:paraId="1AA65312">
      <w:pPr>
        <w:pStyle w:val="10"/>
        <w:jc w:val="center"/>
        <w:rPr>
          <w:rFonts w:hint="eastAsia" w:ascii="宋体" w:hAnsi="宋体"/>
          <w:b/>
          <w:bCs/>
          <w:szCs w:val="21"/>
        </w:rPr>
      </w:pPr>
    </w:p>
    <w:p w14:paraId="70224C5F">
      <w:pPr>
        <w:pStyle w:val="10"/>
        <w:jc w:val="center"/>
        <w:rPr>
          <w:rFonts w:hint="eastAsia" w:ascii="宋体" w:hAnsi="宋体"/>
          <w:b/>
          <w:bCs/>
          <w:szCs w:val="21"/>
        </w:rPr>
      </w:pPr>
    </w:p>
    <w:p w14:paraId="772B0D78">
      <w:pPr>
        <w:pStyle w:val="10"/>
        <w:jc w:val="center"/>
        <w:rPr>
          <w:rFonts w:hint="eastAsia" w:ascii="宋体" w:hAnsi="宋体"/>
          <w:b/>
          <w:bCs/>
          <w:szCs w:val="21"/>
        </w:rPr>
      </w:pPr>
    </w:p>
    <w:p w14:paraId="60817AD1">
      <w:pPr>
        <w:pStyle w:val="10"/>
        <w:jc w:val="center"/>
        <w:rPr>
          <w:rFonts w:hint="eastAsia" w:ascii="宋体" w:hAnsi="宋体"/>
          <w:b/>
          <w:bCs/>
          <w:szCs w:val="21"/>
        </w:rPr>
      </w:pPr>
    </w:p>
    <w:p w14:paraId="6DD8A776">
      <w:pPr>
        <w:spacing w:after="60"/>
        <w:ind w:left="842" w:leftChars="200" w:hanging="422" w:hangingChars="200"/>
        <w:jc w:val="center"/>
        <w:rPr>
          <w:rFonts w:hint="eastAsia" w:ascii="宋体" w:hAnsi="宋体"/>
          <w:b/>
          <w:bCs/>
          <w:szCs w:val="21"/>
          <w:lang w:val="en-US" w:eastAsia="zh-CN"/>
        </w:rPr>
      </w:pPr>
      <w:r>
        <w:rPr>
          <w:rFonts w:hint="eastAsia" w:ascii="宋体" w:hAnsi="宋体" w:cs="Times New Roman"/>
          <w:b/>
          <w:bCs/>
          <w:szCs w:val="21"/>
          <w:lang w:val="en-US" w:eastAsia="zh-CN"/>
        </w:rPr>
        <w:t>2</w:t>
      </w:r>
      <w:r>
        <w:rPr>
          <w:rFonts w:hint="eastAsia" w:ascii="宋体" w:hAnsi="宋体" w:eastAsia="宋体" w:cs="Times New Roman"/>
          <w:b/>
          <w:bCs/>
          <w:szCs w:val="21"/>
          <w:lang w:val="en-US" w:eastAsia="zh-CN"/>
        </w:rPr>
        <w:t>.</w:t>
      </w:r>
      <w:r>
        <w:rPr>
          <w:rFonts w:hint="eastAsia" w:ascii="宋体" w:hAnsi="宋体" w:eastAsia="宋体" w:cs="Times New Roman"/>
          <w:b/>
          <w:bCs/>
          <w:szCs w:val="21"/>
        </w:rPr>
        <w:t>法</w:t>
      </w:r>
      <w:r>
        <w:rPr>
          <w:rFonts w:hint="eastAsia" w:ascii="宋体" w:hAnsi="宋体"/>
          <w:b/>
          <w:bCs/>
          <w:szCs w:val="21"/>
        </w:rPr>
        <w:t>定代表人证明书</w:t>
      </w:r>
    </w:p>
    <w:p w14:paraId="3A388CD6">
      <w:pPr>
        <w:spacing w:after="60"/>
        <w:rPr>
          <w:rFonts w:hint="eastAsia"/>
          <w:color w:val="000000"/>
          <w:szCs w:val="21"/>
        </w:rPr>
      </w:pPr>
    </w:p>
    <w:p w14:paraId="2A0613BE">
      <w:pPr>
        <w:spacing w:line="480" w:lineRule="auto"/>
        <w:ind w:firstLine="420" w:firstLineChars="200"/>
        <w:rPr>
          <w:rFonts w:hint="eastAsia" w:ascii="宋体" w:hAnsi="宋体" w:eastAsia="宋体"/>
          <w:lang w:eastAsia="zh-CN"/>
        </w:rPr>
      </w:pPr>
      <w:r>
        <w:rPr>
          <w:rFonts w:hint="eastAsia" w:ascii="宋体" w:hAnsi="宋体" w:eastAsia="宋体"/>
          <w:lang w:eastAsia="zh-CN"/>
        </w:rPr>
        <w:t>法定代表人姓名：</w:t>
      </w:r>
      <w:r>
        <w:rPr>
          <w:rFonts w:hint="eastAsia" w:ascii="宋体" w:hAnsi="宋体" w:eastAsia="宋体"/>
          <w:u w:val="single"/>
          <w:lang w:eastAsia="zh-CN"/>
        </w:rPr>
        <w:t xml:space="preserve">              </w:t>
      </w:r>
      <w:r>
        <w:rPr>
          <w:rFonts w:hint="eastAsia" w:ascii="宋体" w:hAnsi="宋体"/>
          <w:u w:val="none"/>
          <w:lang w:eastAsia="zh-CN"/>
        </w:rPr>
        <w:t>同志</w:t>
      </w:r>
      <w:r>
        <w:rPr>
          <w:rFonts w:hint="eastAsia" w:ascii="宋体" w:hAnsi="宋体" w:eastAsia="宋体"/>
          <w:lang w:eastAsia="zh-CN"/>
        </w:rPr>
        <w:t>现任我单位</w:t>
      </w:r>
      <w:r>
        <w:rPr>
          <w:rFonts w:hint="eastAsia" w:ascii="宋体" w:hAnsi="宋体" w:eastAsia="宋体"/>
          <w:u w:val="single"/>
          <w:lang w:eastAsia="zh-CN"/>
        </w:rPr>
        <w:t xml:space="preserve">         </w:t>
      </w:r>
      <w:r>
        <w:rPr>
          <w:rFonts w:hint="eastAsia" w:ascii="宋体" w:hAnsi="宋体" w:eastAsia="宋体"/>
          <w:lang w:eastAsia="zh-CN"/>
        </w:rPr>
        <w:t>职务，为法定代表人（负责人），特此证明。</w:t>
      </w:r>
    </w:p>
    <w:p w14:paraId="2561A375">
      <w:pPr>
        <w:spacing w:line="360" w:lineRule="auto"/>
        <w:ind w:firstLine="420" w:firstLineChars="200"/>
        <w:rPr>
          <w:rFonts w:ascii="宋体" w:hAnsi="宋体"/>
        </w:rPr>
      </w:pPr>
      <w:r>
        <w:rPr>
          <w:rFonts w:hint="eastAsia" w:ascii="宋体"/>
        </w:rPr>
        <w:t>本证明书自签发之日起生效，</w:t>
      </w:r>
      <w:r>
        <w:rPr>
          <w:rFonts w:hint="eastAsia" w:ascii="宋体" w:hAnsi="宋体"/>
        </w:rPr>
        <w:t>有效期与本公司投标文件中标注的投标有效期相同。</w:t>
      </w:r>
    </w:p>
    <w:p w14:paraId="123374DD">
      <w:pPr>
        <w:spacing w:line="480" w:lineRule="auto"/>
        <w:ind w:firstLine="422" w:firstLineChars="200"/>
        <w:rPr>
          <w:rFonts w:ascii="宋体" w:hAnsi="宋体"/>
        </w:rPr>
      </w:pPr>
      <w:r>
        <w:rPr>
          <w:rFonts w:hint="eastAsia" w:ascii="宋体" w:hAnsi="宋体"/>
          <w:b/>
          <w:bCs/>
        </w:rPr>
        <w:t>签发日期：</w:t>
      </w:r>
      <w:r>
        <w:rPr>
          <w:rFonts w:hint="eastAsia" w:ascii="宋体" w:hAnsi="宋体"/>
          <w:b/>
          <w:bCs/>
          <w:u w:val="single"/>
        </w:rPr>
        <w:t xml:space="preserve">     </w:t>
      </w:r>
      <w:r>
        <w:rPr>
          <w:rFonts w:hint="eastAsia" w:ascii="宋体" w:hAnsi="宋体"/>
          <w:b/>
          <w:bCs/>
        </w:rPr>
        <w:t>年</w:t>
      </w:r>
      <w:r>
        <w:rPr>
          <w:rFonts w:hint="eastAsia" w:ascii="宋体" w:hAnsi="宋体"/>
          <w:b/>
          <w:bCs/>
          <w:u w:val="single"/>
        </w:rPr>
        <w:t xml:space="preserve">   </w:t>
      </w:r>
      <w:r>
        <w:rPr>
          <w:rFonts w:hint="eastAsia" w:ascii="宋体" w:hAnsi="宋体"/>
          <w:b/>
          <w:bCs/>
        </w:rPr>
        <w:t>月</w:t>
      </w:r>
      <w:r>
        <w:rPr>
          <w:rFonts w:hint="eastAsia" w:ascii="宋体" w:hAnsi="宋体"/>
          <w:b/>
          <w:bCs/>
          <w:u w:val="single"/>
        </w:rPr>
        <w:t xml:space="preserve">   </w:t>
      </w:r>
      <w:r>
        <w:rPr>
          <w:rFonts w:hint="eastAsia" w:ascii="宋体" w:hAnsi="宋体"/>
          <w:b/>
          <w:bCs/>
        </w:rPr>
        <w:t>日</w:t>
      </w:r>
      <w:r>
        <w:rPr>
          <w:rFonts w:ascii="宋体" w:hAnsi="宋体"/>
          <w:b/>
          <w:bCs/>
        </w:rPr>
        <w:t xml:space="preserve"> </w:t>
      </w:r>
      <w:r>
        <w:rPr>
          <w:rFonts w:ascii="宋体" w:hAnsi="宋体"/>
        </w:rPr>
        <w:t xml:space="preserve">          </w:t>
      </w:r>
    </w:p>
    <w:p w14:paraId="270DD79F">
      <w:pPr>
        <w:spacing w:line="360" w:lineRule="auto"/>
        <w:ind w:firstLine="422" w:firstLineChars="200"/>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6551D4AC">
      <w:pPr>
        <w:spacing w:line="480" w:lineRule="auto"/>
        <w:ind w:firstLine="420" w:firstLineChars="200"/>
        <w:rPr>
          <w:rFonts w:hint="eastAsia" w:ascii="宋体" w:hAnsi="宋体" w:eastAsia="宋体" w:cs="Times New Roman"/>
          <w:color w:val="FF0000"/>
          <w:kern w:val="2"/>
          <w:sz w:val="21"/>
          <w:szCs w:val="21"/>
          <w:lang w:val="en-US" w:eastAsia="zh-CN" w:bidi="ar-SA"/>
        </w:rPr>
      </w:pPr>
      <w:r>
        <w:rPr>
          <w:rFonts w:hint="eastAsia" w:ascii="宋体" w:hAnsi="宋体" w:eastAsia="宋体" w:cs="Times New Roman"/>
          <w:color w:val="FF0000"/>
          <w:kern w:val="2"/>
          <w:sz w:val="21"/>
          <w:szCs w:val="21"/>
          <w:lang w:val="en-US" w:eastAsia="zh-CN" w:bidi="ar-SA"/>
        </w:rPr>
        <w:t>附：</w:t>
      </w:r>
      <w:r>
        <w:rPr>
          <w:rFonts w:hint="eastAsia" w:ascii="宋体" w:hAnsi="宋体" w:cs="Times New Roman"/>
          <w:color w:val="FF0000"/>
          <w:kern w:val="2"/>
          <w:sz w:val="21"/>
          <w:szCs w:val="21"/>
          <w:lang w:val="en-US" w:eastAsia="zh-CN" w:bidi="ar-SA"/>
        </w:rPr>
        <w:t>1.</w:t>
      </w:r>
      <w:r>
        <w:rPr>
          <w:rFonts w:hint="eastAsia" w:ascii="宋体" w:hAnsi="宋体" w:eastAsia="宋体" w:cs="Times New Roman"/>
          <w:color w:val="FF0000"/>
          <w:kern w:val="2"/>
          <w:sz w:val="21"/>
          <w:szCs w:val="21"/>
          <w:lang w:val="en-US" w:eastAsia="zh-CN" w:bidi="ar-SA"/>
        </w:rPr>
        <w:t>法定代表人身份证扫描件（正反面）</w:t>
      </w:r>
    </w:p>
    <w:p w14:paraId="3368A1D5">
      <w:pPr>
        <w:pStyle w:val="16"/>
        <w:rPr>
          <w:rFonts w:hint="eastAsia" w:ascii="宋体" w:hAnsi="宋体"/>
          <w:lang w:val="en-US" w:eastAsia="zh-CN"/>
        </w:rPr>
      </w:pPr>
      <w:r>
        <w:rPr>
          <w:rFonts w:hint="eastAsia" w:ascii="宋体" w:hAnsi="宋体"/>
          <w:lang w:val="en-US" w:eastAsia="zh-CN"/>
        </w:rPr>
        <w:t xml:space="preserve"> </w:t>
      </w:r>
    </w:p>
    <w:p w14:paraId="33EA92B3">
      <w:pPr>
        <w:pStyle w:val="16"/>
        <w:rPr>
          <w:rFonts w:hint="eastAsia" w:ascii="宋体" w:hAnsi="宋体"/>
          <w:lang w:val="en-US" w:eastAsia="zh-CN"/>
        </w:rPr>
      </w:pPr>
    </w:p>
    <w:p w14:paraId="4128CB88">
      <w:pPr>
        <w:pStyle w:val="16"/>
        <w:rPr>
          <w:rFonts w:hint="eastAsia" w:ascii="宋体" w:hAnsi="宋体" w:eastAsia="宋体"/>
          <w:lang w:val="en-US" w:eastAsia="zh-CN"/>
        </w:rPr>
      </w:pPr>
      <w:r>
        <w:rPr>
          <w:rFonts w:hint="eastAsia"/>
          <w:szCs w:val="21"/>
          <w:lang w:eastAsia="zh-CN"/>
        </w:rPr>
        <w:t>（</w:t>
      </w:r>
      <w:r>
        <w:rPr>
          <w:rFonts w:hint="eastAsia"/>
          <w:szCs w:val="21"/>
        </w:rPr>
        <w:t>法定代表人为投标人（企业事业单位、国家机关、社会团体）的主要行政负责人。</w:t>
      </w:r>
      <w:r>
        <w:rPr>
          <w:rFonts w:hint="eastAsia"/>
          <w:szCs w:val="21"/>
          <w:lang w:eastAsia="zh-CN"/>
        </w:rPr>
        <w:t>）</w:t>
      </w:r>
    </w:p>
    <w:p w14:paraId="5CF5A822">
      <w:pPr>
        <w:spacing w:line="360" w:lineRule="auto"/>
        <w:ind w:firstLine="539" w:firstLineChars="257"/>
      </w:pPr>
    </w:p>
    <w:p w14:paraId="4043EA23">
      <w:pPr>
        <w:spacing w:line="360" w:lineRule="auto"/>
        <w:ind w:firstLine="3683" w:firstLineChars="1754"/>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52D0C232">
      <w:pPr>
        <w:pStyle w:val="10"/>
        <w:rPr>
          <w:rStyle w:val="17"/>
          <w:rFonts w:hint="default"/>
          <w:color w:val="000000"/>
          <w:szCs w:val="28"/>
          <w:lang w:val="en-US" w:eastAsia="zh-CN"/>
        </w:rPr>
      </w:pPr>
    </w:p>
    <w:p w14:paraId="47AEEB51">
      <w:pPr>
        <w:pStyle w:val="10"/>
        <w:rPr>
          <w:rStyle w:val="17"/>
          <w:color w:val="000000"/>
          <w:szCs w:val="28"/>
        </w:rPr>
      </w:pPr>
    </w:p>
    <w:p w14:paraId="65A0EA51">
      <w:pPr>
        <w:pStyle w:val="10"/>
        <w:rPr>
          <w:rStyle w:val="17"/>
          <w:color w:val="000000"/>
          <w:szCs w:val="28"/>
        </w:rPr>
      </w:pPr>
    </w:p>
    <w:p w14:paraId="4B2F013C">
      <w:pPr>
        <w:pStyle w:val="10"/>
        <w:rPr>
          <w:rStyle w:val="17"/>
          <w:color w:val="000000"/>
          <w:szCs w:val="28"/>
        </w:rPr>
      </w:pPr>
    </w:p>
    <w:p w14:paraId="481E1B8E">
      <w:pPr>
        <w:pStyle w:val="10"/>
        <w:rPr>
          <w:rStyle w:val="17"/>
          <w:color w:val="000000"/>
          <w:szCs w:val="28"/>
        </w:rPr>
      </w:pPr>
    </w:p>
    <w:p w14:paraId="338610C8">
      <w:pPr>
        <w:spacing w:after="60"/>
        <w:rPr>
          <w:rFonts w:ascii="宋体" w:hAnsi="宋体"/>
          <w:b/>
          <w:bCs/>
          <w:szCs w:val="21"/>
        </w:rPr>
      </w:pPr>
    </w:p>
    <w:p w14:paraId="2D0A7592">
      <w:pPr>
        <w:pStyle w:val="16"/>
        <w:rPr>
          <w:rFonts w:ascii="宋体" w:hAnsi="宋体"/>
          <w:b/>
          <w:bCs/>
          <w:szCs w:val="21"/>
        </w:rPr>
      </w:pPr>
    </w:p>
    <w:p w14:paraId="3BE1D1AE">
      <w:pPr>
        <w:pStyle w:val="16"/>
        <w:rPr>
          <w:rFonts w:ascii="宋体" w:hAnsi="宋体"/>
          <w:b/>
          <w:bCs/>
          <w:szCs w:val="21"/>
        </w:rPr>
      </w:pPr>
    </w:p>
    <w:p w14:paraId="38C38634">
      <w:pPr>
        <w:pStyle w:val="16"/>
        <w:rPr>
          <w:rFonts w:ascii="宋体" w:hAnsi="宋体"/>
          <w:b/>
          <w:bCs/>
          <w:szCs w:val="21"/>
        </w:rPr>
      </w:pPr>
    </w:p>
    <w:p w14:paraId="4222A0AC">
      <w:pPr>
        <w:pStyle w:val="16"/>
        <w:rPr>
          <w:rFonts w:ascii="宋体" w:hAnsi="宋体"/>
          <w:b/>
          <w:bCs/>
          <w:szCs w:val="21"/>
        </w:rPr>
      </w:pPr>
    </w:p>
    <w:p w14:paraId="6F26411A">
      <w:pPr>
        <w:spacing w:after="60"/>
        <w:ind w:left="842" w:leftChars="200" w:hanging="422" w:hangingChars="200"/>
        <w:jc w:val="center"/>
        <w:rPr>
          <w:rFonts w:hint="eastAsia" w:ascii="宋体" w:hAnsi="宋体"/>
          <w:b/>
          <w:bCs/>
          <w:szCs w:val="21"/>
        </w:rPr>
      </w:pPr>
    </w:p>
    <w:p w14:paraId="6888A689">
      <w:pPr>
        <w:spacing w:after="60"/>
        <w:ind w:left="842" w:leftChars="200" w:hanging="422" w:hangingChars="200"/>
        <w:jc w:val="center"/>
        <w:rPr>
          <w:rFonts w:hint="eastAsia" w:ascii="宋体" w:hAnsi="宋体"/>
          <w:b/>
          <w:bCs/>
          <w:szCs w:val="21"/>
        </w:rPr>
      </w:pPr>
    </w:p>
    <w:p w14:paraId="00DCA95E">
      <w:pPr>
        <w:spacing w:after="60"/>
        <w:ind w:left="842" w:leftChars="200" w:hanging="422" w:hangingChars="200"/>
        <w:jc w:val="center"/>
        <w:rPr>
          <w:rFonts w:hint="eastAsia" w:ascii="宋体" w:hAnsi="宋体"/>
          <w:b/>
          <w:bCs/>
          <w:szCs w:val="21"/>
        </w:rPr>
      </w:pPr>
    </w:p>
    <w:p w14:paraId="52C03601">
      <w:pPr>
        <w:spacing w:after="60"/>
        <w:ind w:left="842" w:leftChars="200" w:hanging="422" w:hangingChars="200"/>
        <w:jc w:val="center"/>
        <w:rPr>
          <w:rFonts w:hint="eastAsia" w:ascii="宋体" w:hAnsi="宋体" w:eastAsia="宋体"/>
          <w:b/>
          <w:bCs/>
          <w:szCs w:val="21"/>
        </w:rPr>
      </w:pPr>
      <w:r>
        <w:rPr>
          <w:rFonts w:hint="eastAsia" w:ascii="宋体" w:hAnsi="宋体" w:eastAsia="宋体"/>
          <w:b/>
          <w:bCs/>
          <w:szCs w:val="21"/>
        </w:rPr>
        <w:t>法定代表人授权书</w:t>
      </w:r>
    </w:p>
    <w:p w14:paraId="374F332F">
      <w:pPr>
        <w:spacing w:line="360" w:lineRule="auto"/>
        <w:ind w:firstLine="420" w:firstLineChars="200"/>
        <w:rPr>
          <w:rFonts w:ascii="Arial" w:hAnsi="Arial"/>
          <w:szCs w:val="21"/>
        </w:rPr>
      </w:pPr>
    </w:p>
    <w:p w14:paraId="5DC642D7">
      <w:pPr>
        <w:spacing w:line="380" w:lineRule="exact"/>
        <w:ind w:firstLine="420" w:firstLineChars="200"/>
        <w:rPr>
          <w:rFonts w:ascii="Arial" w:hAnsi="Arial"/>
          <w:szCs w:val="21"/>
        </w:rPr>
      </w:pPr>
      <w:r>
        <w:rPr>
          <w:rFonts w:hint="eastAsia" w:ascii="Arial" w:hAnsi="Arial"/>
          <w:szCs w:val="21"/>
        </w:rPr>
        <w:t>本授权委托书声明:我</w:t>
      </w:r>
      <w:r>
        <w:rPr>
          <w:rFonts w:ascii="Arial" w:hAnsi="Arial"/>
          <w:szCs w:val="21"/>
          <w:u w:val="single"/>
        </w:rPr>
        <w:t xml:space="preserve">           </w:t>
      </w:r>
      <w:r>
        <w:rPr>
          <w:rFonts w:hint="eastAsia" w:ascii="Arial" w:hAnsi="Arial"/>
          <w:szCs w:val="21"/>
        </w:rPr>
        <w:t>(</w:t>
      </w:r>
      <w:r>
        <w:rPr>
          <w:rFonts w:hint="eastAsia" w:ascii="Arial" w:hAnsi="Arial" w:cs="Times New Roman"/>
          <w:szCs w:val="21"/>
        </w:rPr>
        <w:t>法定代表人姓名)系</w:t>
      </w:r>
      <w:r>
        <w:rPr>
          <w:rFonts w:ascii="Arial" w:hAnsi="Arial"/>
          <w:szCs w:val="21"/>
          <w:u w:val="single"/>
        </w:rPr>
        <w:t xml:space="preserve">             </w:t>
      </w:r>
      <w:r>
        <w:rPr>
          <w:rFonts w:hint="eastAsia" w:ascii="Arial" w:hAnsi="Arial" w:cs="Times New Roman"/>
          <w:szCs w:val="21"/>
        </w:rPr>
        <w:t>(投标</w:t>
      </w:r>
      <w:r>
        <w:rPr>
          <w:rFonts w:hint="eastAsia" w:ascii="Arial" w:hAnsi="Arial" w:cs="Times New Roman"/>
          <w:szCs w:val="21"/>
          <w:lang w:eastAsia="zh-CN"/>
        </w:rPr>
        <w:t>单位</w:t>
      </w:r>
      <w:r>
        <w:rPr>
          <w:rFonts w:hint="eastAsia" w:ascii="Arial" w:hAnsi="Arial" w:cs="Times New Roman"/>
          <w:szCs w:val="21"/>
        </w:rPr>
        <w:t>名称)</w:t>
      </w:r>
      <w:r>
        <w:rPr>
          <w:rFonts w:hint="eastAsia" w:ascii="Arial" w:hAnsi="Arial"/>
          <w:szCs w:val="21"/>
        </w:rPr>
        <w:t>的法定代表人,现授权委托我公司的</w:t>
      </w:r>
      <w:r>
        <w:rPr>
          <w:rFonts w:ascii="Arial" w:hAnsi="Arial"/>
          <w:szCs w:val="21"/>
          <w:u w:val="single"/>
        </w:rPr>
        <w:t xml:space="preserve">            </w:t>
      </w:r>
      <w:r>
        <w:rPr>
          <w:rFonts w:ascii="Arial" w:hAnsi="Arial"/>
          <w:szCs w:val="21"/>
        </w:rPr>
        <w:t>(</w:t>
      </w:r>
      <w:r>
        <w:rPr>
          <w:rFonts w:hint="eastAsia" w:ascii="Arial" w:hAnsi="Arial"/>
          <w:szCs w:val="21"/>
        </w:rPr>
        <w:t>姓名</w:t>
      </w:r>
      <w:r>
        <w:rPr>
          <w:rFonts w:ascii="Arial" w:hAnsi="Arial"/>
          <w:szCs w:val="21"/>
        </w:rPr>
        <w:t>)</w:t>
      </w:r>
      <w:r>
        <w:rPr>
          <w:rFonts w:hint="eastAsia" w:ascii="Arial" w:hAnsi="Arial"/>
          <w:szCs w:val="21"/>
        </w:rPr>
        <w:t>为我公司的投标</w:t>
      </w:r>
      <w:r>
        <w:rPr>
          <w:rFonts w:hint="eastAsia" w:ascii="Arial" w:hAnsi="Arial"/>
          <w:szCs w:val="21"/>
          <w:lang w:eastAsia="zh-CN"/>
        </w:rPr>
        <w:t>授权</w:t>
      </w:r>
      <w:r>
        <w:rPr>
          <w:rFonts w:hint="eastAsia" w:ascii="Arial" w:hAnsi="Arial"/>
          <w:szCs w:val="21"/>
        </w:rPr>
        <w:t>代表</w:t>
      </w:r>
      <w:r>
        <w:rPr>
          <w:rFonts w:ascii="Arial" w:hAnsi="Arial"/>
          <w:szCs w:val="21"/>
        </w:rPr>
        <w:t>,</w:t>
      </w:r>
      <w:r>
        <w:rPr>
          <w:rFonts w:hint="eastAsia" w:ascii="Arial" w:hAnsi="Arial"/>
          <w:szCs w:val="21"/>
        </w:rPr>
        <w:t>代表我公司签署本项目的投标文件､参与项目投标､澄清投标文件和处理与该项目有关的一切事务｡在此过程中所签署的一切文件及处理与该项目有关的一切事务</w:t>
      </w:r>
      <w:r>
        <w:rPr>
          <w:rFonts w:ascii="Arial" w:hAnsi="Arial"/>
          <w:szCs w:val="21"/>
        </w:rPr>
        <w:t>,</w:t>
      </w:r>
      <w:r>
        <w:rPr>
          <w:rFonts w:hint="eastAsia" w:ascii="Arial" w:hAnsi="Arial"/>
          <w:szCs w:val="21"/>
        </w:rPr>
        <w:t>我均予以承认｡</w:t>
      </w:r>
    </w:p>
    <w:p w14:paraId="7726A3C1">
      <w:pPr>
        <w:spacing w:line="380" w:lineRule="exact"/>
        <w:ind w:firstLine="420" w:firstLineChars="200"/>
        <w:rPr>
          <w:rFonts w:ascii="Arial" w:hAnsi="Arial"/>
          <w:szCs w:val="21"/>
        </w:rPr>
      </w:pPr>
      <w:r>
        <w:rPr>
          <w:rFonts w:hint="eastAsia" w:ascii="Arial" w:hAnsi="Arial"/>
          <w:szCs w:val="21"/>
        </w:rPr>
        <w:t>授权书有效期内被授权人签署的所有文件不因授权的撤销而失效｡被授权人无转委托权｡</w:t>
      </w:r>
    </w:p>
    <w:p w14:paraId="25658926">
      <w:pPr>
        <w:spacing w:line="360" w:lineRule="auto"/>
        <w:ind w:firstLine="420" w:firstLineChars="200"/>
        <w:rPr>
          <w:rFonts w:ascii="Arial" w:hAnsi="Arial"/>
          <w:szCs w:val="21"/>
        </w:rPr>
      </w:pPr>
      <w:r>
        <w:rPr>
          <w:rFonts w:hint="eastAsia" w:ascii="宋体"/>
        </w:rPr>
        <w:t>本授权书自盖章之日起生效，特此声明。</w:t>
      </w:r>
    </w:p>
    <w:p w14:paraId="30C424BA">
      <w:pPr>
        <w:spacing w:line="300" w:lineRule="auto"/>
        <w:rPr>
          <w:rFonts w:ascii="Arial" w:hAnsi="Arial"/>
          <w:szCs w:val="21"/>
        </w:rPr>
      </w:pPr>
    </w:p>
    <w:p w14:paraId="5E2FFF88">
      <w:pPr>
        <w:spacing w:line="360" w:lineRule="auto"/>
        <w:ind w:left="3360" w:leftChars="1600"/>
        <w:rPr>
          <w:rFonts w:ascii="Arial" w:hAnsi="Arial"/>
          <w:szCs w:val="21"/>
          <w:u w:val="single"/>
        </w:rPr>
      </w:pPr>
      <w:r>
        <w:rPr>
          <w:rFonts w:hint="eastAsia" w:ascii="宋体" w:hAnsi="宋体" w:eastAsia="宋体" w:cs="宋体"/>
          <w:szCs w:val="21"/>
          <w:highlight w:val="none"/>
          <w:lang w:val="en-US" w:eastAsia="zh-CN"/>
        </w:rPr>
        <w:t>投标授权代表人</w:t>
      </w:r>
      <w:r>
        <w:rPr>
          <w:rFonts w:hint="eastAsia" w:ascii="Arial" w:hAnsi="Arial"/>
          <w:szCs w:val="21"/>
        </w:rPr>
        <w:t>:</w:t>
      </w:r>
      <w:r>
        <w:rPr>
          <w:rFonts w:ascii="Arial" w:hAnsi="Arial"/>
          <w:szCs w:val="21"/>
          <w:u w:val="single"/>
        </w:rPr>
        <w:t xml:space="preserve">                  </w:t>
      </w:r>
      <w:r>
        <w:rPr>
          <w:rFonts w:hint="eastAsia" w:ascii="Arial" w:hAnsi="Arial"/>
          <w:szCs w:val="21"/>
        </w:rPr>
        <w:t>性别:</w:t>
      </w:r>
      <w:r>
        <w:rPr>
          <w:rFonts w:ascii="Arial" w:hAnsi="Arial"/>
          <w:szCs w:val="21"/>
          <w:u w:val="single"/>
        </w:rPr>
        <w:t xml:space="preserve">           </w:t>
      </w:r>
    </w:p>
    <w:p w14:paraId="16B4657B">
      <w:pPr>
        <w:spacing w:line="360" w:lineRule="auto"/>
        <w:ind w:left="3360" w:leftChars="1600"/>
        <w:rPr>
          <w:rFonts w:hint="eastAsia" w:ascii="Arial" w:hAnsi="Arial"/>
          <w:szCs w:val="21"/>
          <w:u w:val="single"/>
          <w:lang w:val="en-US" w:eastAsia="zh-CN"/>
        </w:rPr>
      </w:pPr>
      <w:r>
        <w:rPr>
          <w:rFonts w:hint="eastAsia"/>
        </w:rPr>
        <w:t>职务</w:t>
      </w:r>
      <w:r>
        <w:rPr>
          <w:rFonts w:hint="eastAsia" w:ascii="Arial" w:hAnsi="Arial"/>
          <w:szCs w:val="21"/>
        </w:rPr>
        <w:t>:</w:t>
      </w:r>
      <w:r>
        <w:rPr>
          <w:rFonts w:ascii="Arial" w:hAnsi="Arial"/>
          <w:szCs w:val="21"/>
          <w:u w:val="single"/>
        </w:rPr>
        <w:t xml:space="preserve">       </w:t>
      </w:r>
      <w:r>
        <w:rPr>
          <w:rFonts w:hint="eastAsia" w:ascii="Arial" w:hAnsi="Arial"/>
          <w:szCs w:val="21"/>
          <w:u w:val="single"/>
          <w:lang w:val="en-US" w:eastAsia="zh-CN"/>
        </w:rPr>
        <w:t xml:space="preserve">    </w:t>
      </w:r>
      <w:r>
        <w:rPr>
          <w:rFonts w:ascii="Arial" w:hAnsi="Arial"/>
          <w:szCs w:val="21"/>
          <w:u w:val="single"/>
        </w:rPr>
        <w:t xml:space="preserve">  </w:t>
      </w:r>
      <w:r>
        <w:rPr>
          <w:rFonts w:hint="eastAsia" w:ascii="Arial" w:hAnsi="Arial"/>
          <w:szCs w:val="21"/>
        </w:rPr>
        <w:t>联系电话:</w:t>
      </w:r>
      <w:r>
        <w:rPr>
          <w:rFonts w:ascii="Arial" w:hAnsi="Arial"/>
          <w:szCs w:val="21"/>
          <w:u w:val="single"/>
        </w:rPr>
        <w:t xml:space="preserve">          </w:t>
      </w:r>
      <w:r>
        <w:rPr>
          <w:rFonts w:hint="eastAsia" w:ascii="Arial" w:hAnsi="Arial"/>
          <w:szCs w:val="21"/>
          <w:u w:val="single"/>
          <w:lang w:val="en-US" w:eastAsia="zh-CN"/>
        </w:rPr>
        <w:t xml:space="preserve">               </w:t>
      </w:r>
    </w:p>
    <w:p w14:paraId="1BAEF9B0">
      <w:pPr>
        <w:spacing w:line="360" w:lineRule="auto"/>
        <w:ind w:left="3360" w:leftChars="1600"/>
        <w:rPr>
          <w:rFonts w:hint="eastAsia" w:ascii="Arial" w:hAnsi="Arial"/>
          <w:szCs w:val="21"/>
          <w:u w:val="single"/>
          <w:lang w:val="en-US" w:eastAsia="zh-CN"/>
        </w:rPr>
      </w:pPr>
    </w:p>
    <w:p w14:paraId="239E7B26">
      <w:pPr>
        <w:spacing w:line="360" w:lineRule="auto"/>
        <w:ind w:left="3360" w:leftChars="1600"/>
        <w:rPr>
          <w:rFonts w:hint="eastAsia" w:ascii="Arial" w:hAnsi="Arial"/>
          <w:b/>
          <w:bCs/>
          <w:szCs w:val="21"/>
        </w:rPr>
      </w:pPr>
      <w:r>
        <w:rPr>
          <w:rFonts w:hint="eastAsia" w:ascii="Arial" w:hAnsi="Arial"/>
          <w:b/>
          <w:bCs/>
          <w:szCs w:val="21"/>
        </w:rPr>
        <w:t>授权委托日期:</w:t>
      </w:r>
      <w:r>
        <w:rPr>
          <w:rFonts w:ascii="Arial" w:hAnsi="Arial"/>
          <w:b/>
          <w:bCs/>
          <w:szCs w:val="21"/>
          <w:u w:val="single"/>
        </w:rPr>
        <w:t xml:space="preserve">         </w:t>
      </w:r>
      <w:r>
        <w:rPr>
          <w:rFonts w:hint="eastAsia" w:ascii="Arial" w:hAnsi="Arial"/>
          <w:b/>
          <w:bCs/>
          <w:szCs w:val="21"/>
        </w:rPr>
        <w:t>年</w:t>
      </w:r>
      <w:r>
        <w:rPr>
          <w:rFonts w:ascii="Arial" w:hAnsi="Arial"/>
          <w:b/>
          <w:bCs/>
          <w:szCs w:val="21"/>
          <w:u w:val="single"/>
        </w:rPr>
        <w:t xml:space="preserve">      </w:t>
      </w:r>
      <w:r>
        <w:rPr>
          <w:rFonts w:hint="eastAsia" w:ascii="Arial" w:hAnsi="Arial"/>
          <w:b/>
          <w:bCs/>
          <w:szCs w:val="21"/>
        </w:rPr>
        <w:t>月</w:t>
      </w:r>
      <w:r>
        <w:rPr>
          <w:rFonts w:ascii="Arial" w:hAnsi="Arial"/>
          <w:b/>
          <w:bCs/>
          <w:szCs w:val="21"/>
        </w:rPr>
        <w:t xml:space="preserve"> </w:t>
      </w:r>
      <w:r>
        <w:rPr>
          <w:rFonts w:ascii="Arial" w:hAnsi="Arial"/>
          <w:b/>
          <w:bCs/>
          <w:szCs w:val="21"/>
          <w:u w:val="single"/>
        </w:rPr>
        <w:t xml:space="preserve">      </w:t>
      </w:r>
      <w:r>
        <w:rPr>
          <w:rFonts w:hint="eastAsia" w:ascii="Arial" w:hAnsi="Arial"/>
          <w:b/>
          <w:bCs/>
          <w:szCs w:val="21"/>
        </w:rPr>
        <w:t>日</w:t>
      </w:r>
    </w:p>
    <w:p w14:paraId="17CE2AF1">
      <w:pPr>
        <w:spacing w:line="360" w:lineRule="auto"/>
        <w:ind w:firstLine="3373" w:firstLineChars="1600"/>
        <w:rPr>
          <w:color w:val="000000"/>
          <w:szCs w:val="21"/>
          <w:u w:val="single"/>
        </w:rPr>
      </w:pPr>
      <w:r>
        <w:rPr>
          <w:rFonts w:hint="eastAsia"/>
          <w:b/>
          <w:bCs/>
          <w:lang w:eastAsia="zh-CN"/>
        </w:rPr>
        <w:t>投标</w:t>
      </w:r>
      <w:r>
        <w:rPr>
          <w:rFonts w:hint="eastAsia"/>
          <w:b/>
          <w:bCs/>
        </w:rPr>
        <w:t>单位名称：（</w:t>
      </w:r>
      <w:r>
        <w:rPr>
          <w:rFonts w:hint="eastAsia"/>
          <w:b/>
          <w:bCs/>
          <w:lang w:eastAsia="zh-CN"/>
        </w:rPr>
        <w:t>盖</w:t>
      </w:r>
      <w:r>
        <w:rPr>
          <w:rFonts w:hint="eastAsia"/>
          <w:b/>
          <w:bCs/>
        </w:rPr>
        <w:t>公章）</w:t>
      </w:r>
      <w:r>
        <w:rPr>
          <w:color w:val="000000"/>
          <w:szCs w:val="21"/>
          <w:u w:val="single"/>
        </w:rPr>
        <w:t xml:space="preserve">       </w:t>
      </w:r>
    </w:p>
    <w:p w14:paraId="5CA2CF25">
      <w:pPr>
        <w:ind w:firstLine="3360" w:firstLineChars="1600"/>
        <w:jc w:val="left"/>
        <w:rPr>
          <w:color w:val="000000"/>
          <w:szCs w:val="21"/>
          <w:u w:val="single"/>
        </w:rPr>
      </w:pPr>
      <w:r>
        <w:rPr>
          <w:rFonts w:hint="eastAsia" w:ascii="宋体" w:hAnsi="宋体"/>
        </w:rPr>
        <w:t>（有效期为签发之日起90天内有效）</w:t>
      </w:r>
    </w:p>
    <w:p w14:paraId="2B157CBE">
      <w:pPr>
        <w:jc w:val="left"/>
        <w:rPr>
          <w:rFonts w:hint="eastAsia" w:ascii="宋体" w:hAnsi="宋体" w:cs="Times New Roman"/>
          <w:color w:val="FF0000"/>
          <w:kern w:val="2"/>
          <w:sz w:val="21"/>
          <w:szCs w:val="21"/>
          <w:lang w:val="en-US" w:eastAsia="zh-CN" w:bidi="ar-SA"/>
        </w:rPr>
      </w:pPr>
    </w:p>
    <w:p w14:paraId="747D9539">
      <w:pPr>
        <w:jc w:val="left"/>
        <w:rPr>
          <w:rFonts w:hint="eastAsia" w:ascii="宋体" w:hAnsi="宋体"/>
          <w:color w:val="FF0000"/>
          <w:szCs w:val="21"/>
        </w:rPr>
      </w:pPr>
      <w:r>
        <w:rPr>
          <w:rFonts w:hint="eastAsia" w:ascii="宋体" w:hAnsi="宋体" w:cs="Times New Roman"/>
          <w:color w:val="FF0000"/>
          <w:kern w:val="2"/>
          <w:sz w:val="21"/>
          <w:szCs w:val="21"/>
          <w:lang w:val="en-US" w:eastAsia="zh-CN" w:bidi="ar-SA"/>
        </w:rPr>
        <w:t>注</w:t>
      </w:r>
      <w:r>
        <w:rPr>
          <w:rFonts w:hint="eastAsia" w:ascii="宋体" w:hAnsi="宋体" w:eastAsia="宋体" w:cs="Times New Roman"/>
          <w:color w:val="FF0000"/>
          <w:kern w:val="2"/>
          <w:sz w:val="21"/>
          <w:szCs w:val="21"/>
          <w:lang w:val="en-US" w:eastAsia="zh-CN" w:bidi="ar-SA"/>
        </w:rPr>
        <w:t>：随附《法定代表人证明书》</w:t>
      </w:r>
    </w:p>
    <w:p w14:paraId="6494AED2">
      <w:pPr>
        <w:jc w:val="left"/>
        <w:rPr>
          <w:rFonts w:hint="eastAsia" w:ascii="宋体" w:hAnsi="宋体" w:eastAsia="宋体"/>
          <w:color w:val="FF0000"/>
          <w:szCs w:val="21"/>
          <w:lang w:eastAsia="zh-CN"/>
        </w:rPr>
      </w:pPr>
      <w:r>
        <w:rPr>
          <w:rFonts w:hint="eastAsia" w:ascii="宋体" w:hAnsi="宋体"/>
          <w:color w:val="FF0000"/>
          <w:szCs w:val="21"/>
        </w:rPr>
        <w:t>附：</w:t>
      </w:r>
      <w:r>
        <w:rPr>
          <w:rFonts w:hint="eastAsia" w:ascii="宋体" w:hAnsi="宋体"/>
          <w:color w:val="FF0000"/>
          <w:szCs w:val="21"/>
          <w:lang w:eastAsia="zh-CN"/>
        </w:rPr>
        <w:t>提供清晰的</w:t>
      </w:r>
      <w:r>
        <w:rPr>
          <w:rFonts w:hint="eastAsia" w:ascii="宋体" w:hAnsi="宋体"/>
          <w:color w:val="FF0000"/>
          <w:szCs w:val="21"/>
        </w:rPr>
        <w:t>被授权人</w:t>
      </w:r>
      <w:r>
        <w:rPr>
          <w:rFonts w:hint="eastAsia" w:ascii="宋体" w:hAnsi="宋体"/>
          <w:color w:val="FF0000"/>
          <w:szCs w:val="21"/>
          <w:lang w:eastAsia="zh-CN"/>
        </w:rPr>
        <w:t>（授权代表）</w:t>
      </w:r>
      <w:r>
        <w:rPr>
          <w:rFonts w:hint="eastAsia" w:ascii="宋体" w:hAnsi="宋体"/>
          <w:color w:val="FF0000"/>
          <w:szCs w:val="21"/>
        </w:rPr>
        <w:t>身份证</w:t>
      </w:r>
      <w:r>
        <w:rPr>
          <w:rFonts w:hint="eastAsia" w:ascii="宋体" w:hAnsi="宋体"/>
          <w:color w:val="FF0000"/>
          <w:szCs w:val="21"/>
          <w:lang w:eastAsia="zh-CN"/>
        </w:rPr>
        <w:t>（</w:t>
      </w:r>
      <w:r>
        <w:rPr>
          <w:rFonts w:hint="eastAsia" w:ascii="宋体" w:hAnsi="宋体"/>
          <w:color w:val="FF0000"/>
          <w:szCs w:val="21"/>
        </w:rPr>
        <w:t>正反面）</w:t>
      </w:r>
      <w:r>
        <w:rPr>
          <w:rFonts w:hint="eastAsia" w:ascii="宋体" w:hAnsi="宋体"/>
          <w:color w:val="FF0000"/>
          <w:szCs w:val="21"/>
          <w:lang w:eastAsia="zh-CN"/>
        </w:rPr>
        <w:t>扫描件：</w:t>
      </w:r>
    </w:p>
    <w:p w14:paraId="08EFBFF6">
      <w:pPr>
        <w:pStyle w:val="7"/>
        <w:rPr>
          <w:rFonts w:hint="eastAsia" w:ascii="Arial" w:hAnsi="Arial"/>
          <w:szCs w:val="21"/>
        </w:rPr>
      </w:pPr>
    </w:p>
    <w:p w14:paraId="2574E7B2"/>
    <w:p w14:paraId="51A3DF48">
      <w:pPr>
        <w:spacing w:afterLines="25" w:line="360" w:lineRule="exact"/>
        <w:rPr>
          <w:rFonts w:ascii="宋体" w:hAnsi="宋体"/>
          <w:b/>
          <w:color w:val="FF0000"/>
          <w:szCs w:val="21"/>
        </w:rPr>
      </w:pPr>
      <w:r>
        <w:rPr>
          <w:rFonts w:ascii="宋体" w:hAnsi="宋体"/>
          <w:b/>
          <w:color w:val="FF0000"/>
          <w:szCs w:val="21"/>
        </w:rPr>
        <w:t>★必须提供投标人代表有效期内身份证的正反面扫描件(港澳台居民可提供往来通行证),非中国国籍管辖范围的,可提供公安部门认可的身份证明材料,否则将导致投标无效</w:t>
      </w:r>
      <w:r>
        <w:rPr>
          <w:rFonts w:hint="eastAsia" w:ascii="宋体" w:hAnsi="宋体"/>
          <w:b/>
          <w:color w:val="FF0000"/>
          <w:szCs w:val="21"/>
        </w:rPr>
        <w:t>｡</w:t>
      </w:r>
    </w:p>
    <w:p w14:paraId="0DF9866C">
      <w:pPr>
        <w:tabs>
          <w:tab w:val="left" w:pos="651"/>
        </w:tabs>
        <w:snapToGrid w:val="0"/>
        <w:spacing w:line="360" w:lineRule="exact"/>
        <w:rPr>
          <w:rFonts w:ascii="宋体" w:hAnsi="宋体"/>
          <w:color w:val="FF0000"/>
          <w:szCs w:val="21"/>
        </w:rPr>
      </w:pPr>
      <w:r>
        <w:rPr>
          <w:rFonts w:ascii="宋体" w:hAnsi="宋体"/>
          <w:color w:val="FF0000"/>
          <w:szCs w:val="21"/>
        </w:rPr>
        <w:t>备注:</w:t>
      </w:r>
    </w:p>
    <w:p w14:paraId="12430E71">
      <w:pPr>
        <w:tabs>
          <w:tab w:val="left" w:pos="651"/>
        </w:tabs>
        <w:snapToGrid w:val="0"/>
        <w:spacing w:line="360" w:lineRule="exact"/>
        <w:ind w:firstLine="420" w:firstLineChars="200"/>
        <w:rPr>
          <w:rFonts w:hint="eastAsia" w:ascii="宋体" w:hAnsi="宋体" w:eastAsia="宋体"/>
          <w:color w:val="FF0000"/>
          <w:szCs w:val="21"/>
          <w:lang w:eastAsia="zh-CN"/>
        </w:rPr>
      </w:pPr>
      <w:r>
        <w:rPr>
          <w:rFonts w:ascii="宋体" w:hAnsi="宋体"/>
          <w:color w:val="FF0000"/>
          <w:szCs w:val="21"/>
        </w:rPr>
        <w:t>1</w:t>
      </w:r>
      <w:r>
        <w:rPr>
          <w:rFonts w:hint="eastAsia" w:ascii="宋体" w:hAnsi="宋体"/>
          <w:color w:val="FF0000"/>
          <w:szCs w:val="21"/>
        </w:rPr>
        <w:t>､若投标人代表为法定代表人则</w:t>
      </w:r>
      <w:r>
        <w:rPr>
          <w:rFonts w:hint="eastAsia" w:ascii="宋体" w:hAnsi="宋体"/>
          <w:color w:val="FF0000"/>
          <w:szCs w:val="21"/>
          <w:lang w:eastAsia="zh-CN"/>
        </w:rPr>
        <w:t>无须填写</w:t>
      </w:r>
      <w:r>
        <w:rPr>
          <w:rFonts w:hint="eastAsia" w:ascii="宋体" w:hAnsi="宋体"/>
          <w:color w:val="FF0000"/>
          <w:szCs w:val="21"/>
        </w:rPr>
        <w:t>《法定代表人授权书》</w:t>
      </w:r>
      <w:r>
        <w:rPr>
          <w:rFonts w:ascii="宋体" w:hAnsi="宋体"/>
          <w:color w:val="FF0000"/>
          <w:szCs w:val="21"/>
        </w:rPr>
        <w:t>,</w:t>
      </w:r>
      <w:r>
        <w:rPr>
          <w:rFonts w:hint="eastAsia" w:ascii="宋体" w:hAnsi="宋体"/>
          <w:color w:val="FF0000"/>
          <w:szCs w:val="21"/>
          <w:lang w:eastAsia="zh-CN"/>
        </w:rPr>
        <w:t>只须填写</w:t>
      </w:r>
      <w:r>
        <w:rPr>
          <w:rFonts w:ascii="宋体" w:hAnsi="宋体"/>
          <w:color w:val="FF0000"/>
          <w:szCs w:val="21"/>
        </w:rPr>
        <w:t>《法定代表人证明书》</w:t>
      </w:r>
      <w:r>
        <w:rPr>
          <w:rFonts w:hint="eastAsia" w:ascii="宋体" w:hAnsi="宋体"/>
          <w:color w:val="FF0000"/>
          <w:szCs w:val="21"/>
          <w:lang w:eastAsia="zh-CN"/>
        </w:rPr>
        <w:t>内容。</w:t>
      </w:r>
    </w:p>
    <w:p w14:paraId="758DBB20">
      <w:pPr>
        <w:tabs>
          <w:tab w:val="left" w:pos="651"/>
        </w:tabs>
        <w:snapToGrid w:val="0"/>
        <w:spacing w:line="360" w:lineRule="exact"/>
        <w:ind w:firstLine="420" w:firstLineChars="200"/>
        <w:rPr>
          <w:rFonts w:ascii="宋体" w:hAnsi="宋体"/>
          <w:color w:val="FF0000"/>
          <w:szCs w:val="21"/>
        </w:rPr>
      </w:pPr>
      <w:r>
        <w:rPr>
          <w:rFonts w:ascii="宋体" w:hAnsi="宋体"/>
          <w:color w:val="FF0000"/>
          <w:szCs w:val="21"/>
        </w:rPr>
        <w:t>2</w:t>
      </w:r>
      <w:r>
        <w:rPr>
          <w:rFonts w:hint="eastAsia" w:ascii="宋体" w:hAnsi="宋体"/>
          <w:color w:val="FF0000"/>
          <w:szCs w:val="21"/>
        </w:rPr>
        <w:t>､禁止不同投标人委托同一单位或者个人办理投标事宜｡</w:t>
      </w:r>
    </w:p>
    <w:p w14:paraId="1FB8000D">
      <w:pPr>
        <w:tabs>
          <w:tab w:val="left" w:pos="651"/>
        </w:tabs>
        <w:snapToGrid w:val="0"/>
        <w:spacing w:line="360" w:lineRule="exact"/>
        <w:ind w:firstLine="420" w:firstLineChars="200"/>
        <w:rPr>
          <w:rFonts w:ascii="宋体" w:hAnsi="宋体"/>
          <w:b w:val="0"/>
          <w:bCs w:val="0"/>
          <w:color w:val="FF0000"/>
          <w:szCs w:val="21"/>
        </w:rPr>
      </w:pPr>
      <w:r>
        <w:rPr>
          <w:rFonts w:ascii="宋体" w:hAnsi="宋体"/>
          <w:b w:val="0"/>
          <w:bCs w:val="0"/>
          <w:color w:val="FF0000"/>
          <w:szCs w:val="21"/>
        </w:rPr>
        <w:t>3</w:t>
      </w:r>
      <w:r>
        <w:rPr>
          <w:rFonts w:hint="eastAsia" w:ascii="宋体" w:hAnsi="宋体"/>
          <w:b w:val="0"/>
          <w:bCs w:val="0"/>
          <w:color w:val="FF0000"/>
          <w:szCs w:val="21"/>
        </w:rPr>
        <w:t>､如法人代表出现转授权</w:t>
      </w:r>
      <w:r>
        <w:rPr>
          <w:rFonts w:ascii="宋体" w:hAnsi="宋体"/>
          <w:b w:val="0"/>
          <w:bCs w:val="0"/>
          <w:color w:val="FF0000"/>
          <w:szCs w:val="21"/>
        </w:rPr>
        <w:t>,则以最终参与评标</w:t>
      </w:r>
      <w:r>
        <w:rPr>
          <w:rFonts w:hint="eastAsia" w:ascii="宋体" w:hAnsi="宋体"/>
          <w:b w:val="0"/>
          <w:bCs w:val="0"/>
          <w:color w:val="FF0000"/>
          <w:szCs w:val="21"/>
          <w:lang w:eastAsia="zh-CN"/>
        </w:rPr>
        <w:t>活动</w:t>
      </w:r>
      <w:r>
        <w:rPr>
          <w:rFonts w:ascii="宋体" w:hAnsi="宋体"/>
          <w:b w:val="0"/>
          <w:bCs w:val="0"/>
          <w:color w:val="FF0000"/>
          <w:szCs w:val="21"/>
        </w:rPr>
        <w:t>的被授权人为准</w:t>
      </w:r>
      <w:r>
        <w:rPr>
          <w:rFonts w:hint="eastAsia" w:ascii="宋体" w:hAnsi="宋体"/>
          <w:b w:val="0"/>
          <w:bCs w:val="0"/>
          <w:color w:val="FF0000"/>
          <w:szCs w:val="21"/>
        </w:rPr>
        <w:t>，</w:t>
      </w:r>
      <w:r>
        <w:rPr>
          <w:rFonts w:hint="eastAsia" w:ascii="宋体" w:hAnsi="宋体" w:cs="宋体"/>
          <w:b w:val="0"/>
          <w:bCs w:val="0"/>
          <w:color w:val="FF0000"/>
          <w:szCs w:val="21"/>
        </w:rPr>
        <w:t>需要重新授权并盖公章</w:t>
      </w:r>
      <w:r>
        <w:rPr>
          <w:rFonts w:hint="eastAsia" w:ascii="宋体" w:hAnsi="宋体"/>
          <w:b w:val="0"/>
          <w:bCs w:val="0"/>
          <w:color w:val="FF0000"/>
          <w:szCs w:val="21"/>
        </w:rPr>
        <w:t>｡</w:t>
      </w:r>
    </w:p>
    <w:p w14:paraId="49B37839">
      <w:pPr>
        <w:tabs>
          <w:tab w:val="left" w:pos="651"/>
        </w:tabs>
        <w:snapToGrid w:val="0"/>
        <w:spacing w:line="360" w:lineRule="exact"/>
        <w:ind w:firstLine="420" w:firstLineChars="200"/>
        <w:rPr>
          <w:rFonts w:ascii="宋体" w:hAnsi="宋体"/>
          <w:color w:val="FF0000"/>
          <w:szCs w:val="21"/>
        </w:rPr>
      </w:pPr>
      <w:r>
        <w:rPr>
          <w:rFonts w:hint="eastAsia" w:ascii="宋体" w:hAnsi="宋体"/>
          <w:color w:val="FF0000"/>
          <w:szCs w:val="21"/>
        </w:rPr>
        <w:t>｡</w:t>
      </w:r>
    </w:p>
    <w:p w14:paraId="5750A6FB">
      <w:pPr>
        <w:adjustRightInd w:val="0"/>
        <w:snapToGrid w:val="0"/>
        <w:spacing w:line="360" w:lineRule="auto"/>
        <w:jc w:val="both"/>
      </w:pPr>
    </w:p>
    <w:p w14:paraId="62C8BE64">
      <w:pPr>
        <w:pStyle w:val="10"/>
        <w:jc w:val="center"/>
        <w:rPr>
          <w:rFonts w:hint="eastAsia" w:ascii="宋体" w:hAnsi="宋体"/>
          <w:b/>
          <w:bCs/>
          <w:szCs w:val="21"/>
        </w:rPr>
      </w:pPr>
    </w:p>
    <w:p w14:paraId="173FE59F">
      <w:pPr>
        <w:pStyle w:val="10"/>
        <w:jc w:val="center"/>
        <w:rPr>
          <w:rFonts w:hint="eastAsia" w:ascii="宋体" w:hAnsi="宋体"/>
          <w:b/>
          <w:bCs/>
          <w:szCs w:val="21"/>
        </w:rPr>
      </w:pPr>
    </w:p>
    <w:p w14:paraId="2C555EDF">
      <w:pPr>
        <w:pStyle w:val="10"/>
        <w:jc w:val="center"/>
        <w:rPr>
          <w:rFonts w:hint="eastAsia" w:ascii="宋体" w:hAnsi="宋体"/>
          <w:b/>
          <w:bCs/>
          <w:szCs w:val="21"/>
        </w:rPr>
      </w:pPr>
    </w:p>
    <w:p w14:paraId="21C50F1C">
      <w:pPr>
        <w:pStyle w:val="10"/>
        <w:jc w:val="center"/>
        <w:rPr>
          <w:rFonts w:ascii="宋体" w:hAnsi="宋体"/>
          <w:b/>
          <w:bCs/>
          <w:szCs w:val="21"/>
        </w:rPr>
      </w:pPr>
      <w:r>
        <w:rPr>
          <w:rFonts w:hint="eastAsia" w:ascii="宋体" w:hAnsi="宋体"/>
          <w:b/>
          <w:bCs/>
          <w:szCs w:val="21"/>
          <w:lang w:val="en-US" w:eastAsia="zh-CN"/>
        </w:rPr>
        <w:t>3.</w:t>
      </w:r>
      <w:r>
        <w:rPr>
          <w:rFonts w:hint="eastAsia" w:ascii="宋体" w:hAnsi="宋体"/>
          <w:b/>
          <w:bCs/>
          <w:szCs w:val="21"/>
        </w:rPr>
        <w:t>政府采购投标及履约承诺函</w:t>
      </w:r>
    </w:p>
    <w:p w14:paraId="45810DED">
      <w:pPr>
        <w:spacing w:line="400" w:lineRule="exact"/>
        <w:rPr>
          <w:rFonts w:ascii="宋体" w:hAnsi="宋体" w:cs="Courier New"/>
          <w:snapToGrid w:val="0"/>
          <w:szCs w:val="18"/>
        </w:rPr>
      </w:pPr>
      <w:r>
        <w:rPr>
          <w:rFonts w:hint="eastAsia" w:ascii="宋体" w:hAnsi="宋体" w:cs="Courier New"/>
          <w:snapToGrid w:val="0"/>
          <w:szCs w:val="18"/>
        </w:rPr>
        <w:t>致：</w:t>
      </w:r>
      <w:r>
        <w:rPr>
          <w:rFonts w:hint="eastAsia" w:ascii="宋体" w:hAnsi="宋体" w:cs="Courier New"/>
          <w:snapToGrid w:val="0"/>
          <w:szCs w:val="18"/>
          <w:u w:val="single"/>
        </w:rPr>
        <w:t>深圳市中西医结合医院</w:t>
      </w:r>
    </w:p>
    <w:p w14:paraId="49A31BC5">
      <w:pPr>
        <w:spacing w:line="300" w:lineRule="exact"/>
        <w:ind w:right="-815" w:firstLine="420" w:firstLineChars="200"/>
        <w:rPr>
          <w:rFonts w:ascii="宋体" w:hAnsi="宋体"/>
          <w:szCs w:val="21"/>
        </w:rPr>
      </w:pPr>
      <w:r>
        <w:rPr>
          <w:rFonts w:hint="eastAsia" w:ascii="宋体" w:hAnsi="宋体"/>
          <w:szCs w:val="21"/>
        </w:rPr>
        <w:t>我单位承诺：</w:t>
      </w:r>
    </w:p>
    <w:p w14:paraId="19854659">
      <w:pPr>
        <w:spacing w:line="300" w:lineRule="exact"/>
        <w:ind w:firstLine="420" w:firstLineChars="200"/>
        <w:rPr>
          <w:rFonts w:ascii="宋体" w:hAnsi="宋体"/>
          <w:szCs w:val="21"/>
        </w:rPr>
      </w:pPr>
      <w:r>
        <w:rPr>
          <w:rFonts w:hint="eastAsia" w:ascii="宋体" w:hAnsi="宋体"/>
          <w:szCs w:val="21"/>
        </w:rPr>
        <w:t>1.我单位参与本项目所投标（响应）的货物、工程或服务，不存在侵犯知识产权的情况；已知悉并同意中标（成交）结果信息公示（公开）的内容。</w:t>
      </w:r>
    </w:p>
    <w:p w14:paraId="3E8041A8">
      <w:pPr>
        <w:spacing w:line="300" w:lineRule="exact"/>
        <w:ind w:firstLine="420" w:firstLineChars="200"/>
        <w:rPr>
          <w:rFonts w:ascii="宋体" w:hAnsi="宋体"/>
          <w:szCs w:val="21"/>
        </w:rPr>
      </w:pPr>
      <w:r>
        <w:rPr>
          <w:rFonts w:hint="eastAsia" w:ascii="宋体" w:hAnsi="宋体"/>
          <w:szCs w:val="21"/>
        </w:rPr>
        <w:t>2.我单位参与本项目投标前三年内，在经营活动中没有重大违法记录。</w:t>
      </w:r>
    </w:p>
    <w:p w14:paraId="001DDAA1">
      <w:pPr>
        <w:spacing w:line="3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p>
    <w:p w14:paraId="7099CC64">
      <w:pPr>
        <w:spacing w:line="300" w:lineRule="exact"/>
        <w:ind w:firstLine="420" w:firstLineChars="200"/>
        <w:rPr>
          <w:rFonts w:ascii="宋体" w:hAnsi="宋体"/>
          <w:szCs w:val="21"/>
        </w:rPr>
      </w:pPr>
      <w:r>
        <w:rPr>
          <w:rFonts w:hint="eastAsia" w:ascii="宋体" w:hAnsi="宋体"/>
          <w:szCs w:val="21"/>
        </w:rPr>
        <w:t>4.我单位具备《中华人民共和国政府采购法》第二十二条第一款规定的六项条件。</w:t>
      </w:r>
    </w:p>
    <w:p w14:paraId="2499B042">
      <w:pPr>
        <w:spacing w:line="300" w:lineRule="exact"/>
        <w:ind w:firstLine="420" w:firstLineChars="200"/>
        <w:rPr>
          <w:rFonts w:ascii="宋体" w:hAnsi="宋体"/>
          <w:szCs w:val="21"/>
        </w:rPr>
      </w:pPr>
      <w:r>
        <w:rPr>
          <w:rFonts w:hint="eastAsia" w:ascii="宋体" w:hAnsi="宋体"/>
          <w:szCs w:val="21"/>
        </w:rPr>
        <w:t>5.我单位</w:t>
      </w:r>
      <w:r>
        <w:rPr>
          <w:rFonts w:hint="eastAsia"/>
        </w:rPr>
        <w:t>未被列入失信被执行人、重大税收违法案件当事人名单、政府采购严重违法失信行为记录名单。</w:t>
      </w:r>
    </w:p>
    <w:p w14:paraId="4327B507">
      <w:pPr>
        <w:spacing w:line="300" w:lineRule="exact"/>
        <w:ind w:firstLine="420" w:firstLineChars="200"/>
        <w:rPr>
          <w:rFonts w:ascii="宋体" w:hAnsi="宋体"/>
          <w:szCs w:val="21"/>
        </w:rPr>
      </w:pPr>
      <w:r>
        <w:rPr>
          <w:rFonts w:hint="eastAsia" w:ascii="宋体" w:hAnsi="宋体"/>
          <w:szCs w:val="21"/>
        </w:rPr>
        <w:t>6.</w:t>
      </w:r>
      <w:bookmarkStart w:id="0" w:name="_Hlk72587269"/>
      <w:bookmarkStart w:id="1" w:name="_Hlk72587299"/>
      <w:r>
        <w:rPr>
          <w:rFonts w:hint="eastAsia" w:ascii="宋体" w:hAnsi="宋体"/>
          <w:szCs w:val="21"/>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0"/>
      <w:r>
        <w:rPr>
          <w:rFonts w:hint="eastAsia" w:ascii="宋体" w:hAnsi="宋体"/>
          <w:szCs w:val="21"/>
        </w:rPr>
        <w:t>。</w:t>
      </w:r>
    </w:p>
    <w:bookmarkEnd w:id="1"/>
    <w:p w14:paraId="2601D44B">
      <w:pPr>
        <w:spacing w:line="3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2428DCC">
      <w:pPr>
        <w:spacing w:line="300" w:lineRule="exact"/>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C31B517">
      <w:pPr>
        <w:spacing w:line="300" w:lineRule="exact"/>
        <w:ind w:firstLine="420" w:firstLineChars="200"/>
        <w:rPr>
          <w:rFonts w:ascii="宋体" w:hAnsi="宋体"/>
          <w:szCs w:val="21"/>
        </w:rPr>
      </w:pPr>
      <w:r>
        <w:rPr>
          <w:rFonts w:ascii="宋体" w:hAnsi="宋体"/>
          <w:szCs w:val="21"/>
        </w:rPr>
        <w:t>8</w:t>
      </w:r>
      <w:r>
        <w:rPr>
          <w:rFonts w:hint="eastAsia" w:ascii="宋体" w:hAnsi="宋体"/>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4E154B70">
      <w:pPr>
        <w:spacing w:line="300" w:lineRule="exact"/>
        <w:ind w:firstLine="420" w:firstLineChars="200"/>
        <w:rPr>
          <w:rFonts w:ascii="宋体" w:hAnsi="宋体"/>
          <w:szCs w:val="21"/>
        </w:rPr>
      </w:pPr>
      <w:r>
        <w:rPr>
          <w:rFonts w:ascii="宋体" w:hAnsi="宋体"/>
          <w:szCs w:val="21"/>
        </w:rPr>
        <w:t>9</w:t>
      </w:r>
      <w:r>
        <w:rPr>
          <w:rFonts w:hint="eastAsia" w:ascii="宋体" w:hAnsi="宋体"/>
          <w:szCs w:val="21"/>
        </w:rPr>
        <w:t>.我单位承诺中标后项目不转包，未经采购人同意不进行分包。</w:t>
      </w:r>
    </w:p>
    <w:p w14:paraId="7BF2486B">
      <w:pPr>
        <w:spacing w:line="300" w:lineRule="exact"/>
        <w:ind w:firstLine="420" w:firstLineChars="200"/>
        <w:rPr>
          <w:rFonts w:ascii="宋体" w:hAnsi="宋体"/>
        </w:rPr>
      </w:pPr>
      <w:r>
        <w:rPr>
          <w:rFonts w:hint="eastAsia" w:ascii="宋体" w:hAnsi="宋体"/>
          <w:szCs w:val="21"/>
        </w:rPr>
        <w:t>1</w:t>
      </w:r>
      <w:r>
        <w:rPr>
          <w:rFonts w:ascii="宋体" w:hAnsi="宋体"/>
          <w:szCs w:val="21"/>
        </w:rPr>
        <w:t>0.</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06220232">
      <w:pPr>
        <w:spacing w:line="300" w:lineRule="exact"/>
        <w:ind w:firstLine="420" w:firstLineChars="200"/>
        <w:rPr>
          <w:rFonts w:ascii="宋体" w:hAnsi="宋体"/>
        </w:rPr>
      </w:pPr>
      <w:r>
        <w:rPr>
          <w:rFonts w:ascii="宋体" w:hAnsi="宋体"/>
        </w:rPr>
        <w:t>11.</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7A638AD4">
      <w:pPr>
        <w:spacing w:line="300" w:lineRule="exact"/>
        <w:ind w:firstLine="420" w:firstLineChars="200"/>
        <w:rPr>
          <w:rFonts w:ascii="宋体" w:hAnsi="宋体"/>
        </w:rPr>
      </w:pPr>
      <w:r>
        <w:rPr>
          <w:rFonts w:hint="eastAsia" w:ascii="宋体" w:hAnsi="宋体"/>
        </w:rPr>
        <w:t>12. 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6A5BA0A1">
      <w:pPr>
        <w:spacing w:line="300" w:lineRule="exact"/>
        <w:ind w:firstLine="420" w:firstLineChars="200"/>
        <w:rPr>
          <w:rFonts w:ascii="宋体" w:hAnsi="宋体"/>
          <w:szCs w:val="21"/>
        </w:rPr>
      </w:pPr>
      <w:r>
        <w:rPr>
          <w:rFonts w:hint="eastAsia" w:ascii="宋体" w:hAnsi="宋体"/>
        </w:rPr>
        <w:t>13.我单位保证，</w:t>
      </w:r>
      <w:r>
        <w:rPr>
          <w:rFonts w:hint="eastAsia" w:ascii="宋体" w:hAnsi="宋体"/>
          <w:szCs w:val="21"/>
        </w:rPr>
        <w:t>本项目采购和履行中形成的知识产权和其他权益归采购人所有。</w:t>
      </w:r>
    </w:p>
    <w:p w14:paraId="73DB09AB">
      <w:pPr>
        <w:spacing w:line="300" w:lineRule="exact"/>
        <w:ind w:firstLine="420" w:firstLineChars="200"/>
        <w:rPr>
          <w:rFonts w:cs="Courier New"/>
          <w:snapToGrid w:val="0"/>
          <w:szCs w:val="18"/>
        </w:rPr>
      </w:pPr>
      <w:r>
        <w:rPr>
          <w:rFonts w:hint="eastAsia" w:ascii="宋体" w:hAnsi="宋体"/>
          <w:szCs w:val="21"/>
        </w:rPr>
        <w:t>以上承诺，如有违反，愿依照国家相关法律法规处理，并承担由此给采购人带来的损失。</w:t>
      </w:r>
    </w:p>
    <w:p w14:paraId="54913A94">
      <w:pPr>
        <w:adjustRightInd w:val="0"/>
        <w:snapToGrid w:val="0"/>
        <w:spacing w:line="300" w:lineRule="exact"/>
        <w:rPr>
          <w:snapToGrid w:val="0"/>
          <w:kern w:val="0"/>
          <w:u w:val="single"/>
        </w:rPr>
      </w:pPr>
      <w:r>
        <w:rPr>
          <w:rFonts w:hint="eastAsia"/>
          <w:b/>
          <w:bCs/>
          <w:snapToGrid w:val="0"/>
          <w:kern w:val="0"/>
        </w:rPr>
        <w:t>投标单位：（盖章）</w:t>
      </w:r>
      <w:r>
        <w:rPr>
          <w:rFonts w:hint="eastAsia"/>
          <w:snapToGrid w:val="0"/>
          <w:kern w:val="0"/>
          <w:u w:val="single"/>
        </w:rPr>
        <w:t xml:space="preserve">                                   </w:t>
      </w:r>
    </w:p>
    <w:p w14:paraId="3B6F18D2">
      <w:pPr>
        <w:adjustRightInd w:val="0"/>
        <w:snapToGrid w:val="0"/>
        <w:spacing w:line="300" w:lineRule="exact"/>
        <w:rPr>
          <w:b/>
          <w:bCs/>
          <w:snapToGrid w:val="0"/>
          <w:kern w:val="0"/>
        </w:rPr>
      </w:pPr>
      <w:r>
        <w:rPr>
          <w:rFonts w:hint="eastAsia"/>
          <w:b/>
          <w:bCs/>
          <w:snapToGrid w:val="0"/>
          <w:kern w:val="0"/>
        </w:rPr>
        <w:t>法定代表人或授权代表：（签字）</w:t>
      </w:r>
      <w:r>
        <w:rPr>
          <w:rFonts w:hint="eastAsia"/>
          <w:snapToGrid w:val="0"/>
          <w:kern w:val="0"/>
          <w:u w:val="single"/>
        </w:rPr>
        <w:t xml:space="preserve">                        </w:t>
      </w:r>
      <w:r>
        <w:rPr>
          <w:rFonts w:hint="eastAsia"/>
          <w:b/>
          <w:bCs/>
          <w:snapToGrid w:val="0"/>
          <w:kern w:val="0"/>
        </w:rPr>
        <w:t xml:space="preserve">                 </w:t>
      </w:r>
    </w:p>
    <w:p w14:paraId="0C4373C1">
      <w:pPr>
        <w:adjustRightInd w:val="0"/>
        <w:snapToGrid w:val="0"/>
        <w:spacing w:line="360" w:lineRule="auto"/>
        <w:jc w:val="right"/>
        <w:rPr>
          <w:rFonts w:hint="eastAsia" w:ascii="宋体" w:hAnsi="宋体"/>
          <w:sz w:val="21"/>
          <w:szCs w:val="21"/>
        </w:rPr>
      </w:pPr>
      <w:r>
        <w:rPr>
          <w:rFonts w:hint="eastAsia"/>
        </w:rPr>
        <w:t>年     月    日</w:t>
      </w:r>
    </w:p>
    <w:p w14:paraId="0981EAED">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b/>
          <w:bCs/>
          <w:szCs w:val="21"/>
          <w:lang w:val="en-US" w:eastAsia="zh-CN"/>
        </w:rPr>
        <w:t>4.</w:t>
      </w:r>
      <w:r>
        <w:rPr>
          <w:rFonts w:hint="eastAsia" w:ascii="宋体" w:hAnsi="宋体" w:eastAsia="宋体" w:cs="Times New Roman"/>
          <w:b/>
          <w:bCs/>
          <w:kern w:val="2"/>
          <w:sz w:val="21"/>
          <w:szCs w:val="21"/>
          <w:lang w:val="en-US" w:eastAsia="zh-CN" w:bidi="ar-SA"/>
        </w:rPr>
        <w:t>供应商基本情况表</w:t>
      </w:r>
    </w:p>
    <w:p w14:paraId="044F0505">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填表单位：（加盖单位公章）             填表日期：      年     月      日</w:t>
      </w:r>
    </w:p>
    <w:tbl>
      <w:tblPr>
        <w:tblStyle w:val="20"/>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3512B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top"/>
          </w:tcPr>
          <w:p w14:paraId="24703FDC">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采购人</w:t>
            </w:r>
          </w:p>
        </w:tc>
        <w:tc>
          <w:tcPr>
            <w:tcW w:w="2551" w:type="dxa"/>
            <w:gridSpan w:val="2"/>
            <w:vAlign w:val="top"/>
          </w:tcPr>
          <w:p w14:paraId="472C7190">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990" w:type="dxa"/>
            <w:gridSpan w:val="2"/>
            <w:vAlign w:val="top"/>
          </w:tcPr>
          <w:p w14:paraId="34556693">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项目名称</w:t>
            </w:r>
          </w:p>
        </w:tc>
        <w:tc>
          <w:tcPr>
            <w:tcW w:w="2988" w:type="dxa"/>
            <w:gridSpan w:val="2"/>
            <w:vAlign w:val="top"/>
          </w:tcPr>
          <w:p w14:paraId="09F2DE96">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774D0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6A10FB41">
            <w:pPr>
              <w:keepNext w:val="0"/>
              <w:keepLines w:val="0"/>
              <w:pageBreakBefore w:val="0"/>
              <w:widowControl w:val="0"/>
              <w:kinsoku/>
              <w:wordWrap/>
              <w:overflowPunct/>
              <w:topLinePunct w:val="0"/>
              <w:autoSpaceDE/>
              <w:autoSpaceDN/>
              <w:bidi w:val="0"/>
              <w:adjustRightInd/>
              <w:snapToGrid/>
              <w:spacing w:before="186" w:line="240" w:lineRule="exact"/>
              <w:jc w:val="center"/>
              <w:textAlignment w:val="auto"/>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投标（响应）供应商</w:t>
            </w:r>
          </w:p>
        </w:tc>
        <w:tc>
          <w:tcPr>
            <w:tcW w:w="2551" w:type="dxa"/>
            <w:gridSpan w:val="2"/>
            <w:vAlign w:val="center"/>
          </w:tcPr>
          <w:p w14:paraId="2415C31D">
            <w:pPr>
              <w:keepNext w:val="0"/>
              <w:keepLines w:val="0"/>
              <w:pageBreakBefore w:val="0"/>
              <w:widowControl w:val="0"/>
              <w:kinsoku/>
              <w:wordWrap/>
              <w:overflowPunct/>
              <w:topLinePunct w:val="0"/>
              <w:autoSpaceDE/>
              <w:autoSpaceDN/>
              <w:bidi w:val="0"/>
              <w:adjustRightInd/>
              <w:snapToGrid/>
              <w:spacing w:before="186" w:line="240" w:lineRule="exact"/>
              <w:jc w:val="center"/>
              <w:textAlignment w:val="auto"/>
              <w:outlineLvl w:val="0"/>
              <w:rPr>
                <w:rFonts w:hint="eastAsia" w:ascii="宋体" w:hAnsi="宋体" w:eastAsia="宋体" w:cs="Times New Roman"/>
                <w:b w:val="0"/>
                <w:bCs w:val="0"/>
                <w:kern w:val="2"/>
                <w:sz w:val="21"/>
                <w:szCs w:val="21"/>
                <w:lang w:val="en-US" w:eastAsia="zh-CN" w:bidi="ar-SA"/>
              </w:rPr>
            </w:pPr>
          </w:p>
        </w:tc>
        <w:tc>
          <w:tcPr>
            <w:tcW w:w="1990" w:type="dxa"/>
            <w:gridSpan w:val="2"/>
            <w:vAlign w:val="center"/>
          </w:tcPr>
          <w:p w14:paraId="565DE517">
            <w:pPr>
              <w:keepNext w:val="0"/>
              <w:keepLines w:val="0"/>
              <w:pageBreakBefore w:val="0"/>
              <w:widowControl w:val="0"/>
              <w:kinsoku/>
              <w:wordWrap/>
              <w:overflowPunct/>
              <w:topLinePunct w:val="0"/>
              <w:autoSpaceDE/>
              <w:autoSpaceDN/>
              <w:bidi w:val="0"/>
              <w:adjustRightInd/>
              <w:snapToGrid/>
              <w:spacing w:before="186" w:line="240" w:lineRule="exact"/>
              <w:jc w:val="center"/>
              <w:textAlignment w:val="auto"/>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供应商统一社会</w:t>
            </w:r>
          </w:p>
          <w:p w14:paraId="72F5D912">
            <w:pPr>
              <w:keepNext w:val="0"/>
              <w:keepLines w:val="0"/>
              <w:pageBreakBefore w:val="0"/>
              <w:widowControl w:val="0"/>
              <w:kinsoku/>
              <w:wordWrap/>
              <w:overflowPunct/>
              <w:topLinePunct w:val="0"/>
              <w:autoSpaceDE/>
              <w:autoSpaceDN/>
              <w:bidi w:val="0"/>
              <w:adjustRightInd/>
              <w:snapToGrid/>
              <w:spacing w:before="186" w:line="240" w:lineRule="exact"/>
              <w:jc w:val="center"/>
              <w:textAlignment w:val="auto"/>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信用代码</w:t>
            </w:r>
          </w:p>
        </w:tc>
        <w:tc>
          <w:tcPr>
            <w:tcW w:w="2988" w:type="dxa"/>
            <w:gridSpan w:val="2"/>
            <w:vAlign w:val="top"/>
          </w:tcPr>
          <w:p w14:paraId="6C429E8B">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5B524F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1C5DD094">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投标（响应）供应商相关人员情况</w:t>
            </w:r>
          </w:p>
        </w:tc>
      </w:tr>
      <w:tr w14:paraId="569D95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733F57F2">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序号</w:t>
            </w:r>
          </w:p>
        </w:tc>
        <w:tc>
          <w:tcPr>
            <w:tcW w:w="2281" w:type="dxa"/>
            <w:gridSpan w:val="2"/>
            <w:vAlign w:val="top"/>
          </w:tcPr>
          <w:p w14:paraId="7EE92C54">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职务</w:t>
            </w:r>
          </w:p>
        </w:tc>
        <w:tc>
          <w:tcPr>
            <w:tcW w:w="946" w:type="dxa"/>
            <w:vAlign w:val="top"/>
          </w:tcPr>
          <w:p w14:paraId="493F1A9E">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姓名</w:t>
            </w:r>
          </w:p>
        </w:tc>
        <w:tc>
          <w:tcPr>
            <w:tcW w:w="1990" w:type="dxa"/>
            <w:gridSpan w:val="2"/>
            <w:vAlign w:val="top"/>
          </w:tcPr>
          <w:p w14:paraId="1C946642">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身份证号码</w:t>
            </w:r>
          </w:p>
        </w:tc>
        <w:tc>
          <w:tcPr>
            <w:tcW w:w="1499" w:type="dxa"/>
            <w:vAlign w:val="top"/>
          </w:tcPr>
          <w:p w14:paraId="012079C5">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劳动合同 关系单位</w:t>
            </w:r>
          </w:p>
        </w:tc>
        <w:tc>
          <w:tcPr>
            <w:tcW w:w="1489" w:type="dxa"/>
            <w:vAlign w:val="top"/>
          </w:tcPr>
          <w:p w14:paraId="1987844F">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缴纳社会</w:t>
            </w:r>
          </w:p>
          <w:p w14:paraId="2521209F">
            <w:pPr>
              <w:spacing w:before="186" w:line="186" w:lineRule="auto"/>
              <w:jc w:val="center"/>
              <w:outlineLvl w:val="0"/>
              <w:rPr>
                <w:rFonts w:hint="eastAsia" w:ascii="宋体" w:hAnsi="宋体" w:eastAsia="宋体" w:cs="Times New Roman"/>
                <w:b/>
                <w:bCs/>
                <w:kern w:val="2"/>
                <w:sz w:val="21"/>
                <w:szCs w:val="21"/>
                <w:lang w:val="en-US" w:eastAsia="zh-CN" w:bidi="ar-SA"/>
              </w:rPr>
            </w:pPr>
            <w:r>
              <w:rPr>
                <w:rFonts w:hint="eastAsia" w:ascii="宋体" w:hAnsi="宋体" w:eastAsia="宋体" w:cs="Times New Roman"/>
                <w:b/>
                <w:bCs/>
                <w:kern w:val="2"/>
                <w:sz w:val="21"/>
                <w:szCs w:val="21"/>
                <w:lang w:val="en-US" w:eastAsia="zh-CN" w:bidi="ar-SA"/>
              </w:rPr>
              <w:t>保险单位</w:t>
            </w:r>
          </w:p>
        </w:tc>
      </w:tr>
      <w:tr w14:paraId="4A648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740" w:type="dxa"/>
            <w:vAlign w:val="top"/>
          </w:tcPr>
          <w:p w14:paraId="58A66356">
            <w:pPr>
              <w:spacing w:before="186" w:line="186" w:lineRule="auto"/>
              <w:jc w:val="center"/>
              <w:outlineLvl w:val="0"/>
              <w:rPr>
                <w:rFonts w:hint="default"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w:t>
            </w:r>
          </w:p>
        </w:tc>
        <w:tc>
          <w:tcPr>
            <w:tcW w:w="2281" w:type="dxa"/>
            <w:gridSpan w:val="2"/>
            <w:vAlign w:val="top"/>
          </w:tcPr>
          <w:p w14:paraId="120FE771">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法定代表人/单位负责 人/主要经营负责人</w:t>
            </w:r>
          </w:p>
        </w:tc>
        <w:tc>
          <w:tcPr>
            <w:tcW w:w="946" w:type="dxa"/>
            <w:vAlign w:val="top"/>
          </w:tcPr>
          <w:p w14:paraId="0CC787A7">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990" w:type="dxa"/>
            <w:gridSpan w:val="2"/>
            <w:vAlign w:val="top"/>
          </w:tcPr>
          <w:p w14:paraId="1E52F42C">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99" w:type="dxa"/>
            <w:vAlign w:val="top"/>
          </w:tcPr>
          <w:p w14:paraId="07923B64">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89" w:type="dxa"/>
            <w:vAlign w:val="top"/>
          </w:tcPr>
          <w:p w14:paraId="4214EF9D">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0DD16C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7B066779">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w:t>
            </w:r>
          </w:p>
        </w:tc>
        <w:tc>
          <w:tcPr>
            <w:tcW w:w="2281" w:type="dxa"/>
            <w:gridSpan w:val="2"/>
            <w:vAlign w:val="top"/>
          </w:tcPr>
          <w:p w14:paraId="68A27A61">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项目投标授权代表人</w:t>
            </w:r>
          </w:p>
        </w:tc>
        <w:tc>
          <w:tcPr>
            <w:tcW w:w="946" w:type="dxa"/>
            <w:vAlign w:val="top"/>
          </w:tcPr>
          <w:p w14:paraId="7B9CD4D7">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990" w:type="dxa"/>
            <w:gridSpan w:val="2"/>
            <w:vAlign w:val="top"/>
          </w:tcPr>
          <w:p w14:paraId="35307F1C">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99" w:type="dxa"/>
            <w:vAlign w:val="top"/>
          </w:tcPr>
          <w:p w14:paraId="75C4002B">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89" w:type="dxa"/>
            <w:vAlign w:val="top"/>
          </w:tcPr>
          <w:p w14:paraId="19216C44">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6E987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3328013F">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3</w:t>
            </w:r>
          </w:p>
        </w:tc>
        <w:tc>
          <w:tcPr>
            <w:tcW w:w="2281" w:type="dxa"/>
            <w:gridSpan w:val="2"/>
            <w:vAlign w:val="top"/>
          </w:tcPr>
          <w:p w14:paraId="7B9390D9">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项目负责人</w:t>
            </w:r>
          </w:p>
        </w:tc>
        <w:tc>
          <w:tcPr>
            <w:tcW w:w="946" w:type="dxa"/>
            <w:vAlign w:val="top"/>
          </w:tcPr>
          <w:p w14:paraId="31261B62">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990" w:type="dxa"/>
            <w:gridSpan w:val="2"/>
            <w:vAlign w:val="top"/>
          </w:tcPr>
          <w:p w14:paraId="644CE6EB">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99" w:type="dxa"/>
            <w:vAlign w:val="top"/>
          </w:tcPr>
          <w:p w14:paraId="30CE579F">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89" w:type="dxa"/>
            <w:vAlign w:val="top"/>
          </w:tcPr>
          <w:p w14:paraId="2A80CDC0">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5C91DC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4B5764D4">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4</w:t>
            </w:r>
          </w:p>
        </w:tc>
        <w:tc>
          <w:tcPr>
            <w:tcW w:w="2281" w:type="dxa"/>
            <w:gridSpan w:val="2"/>
            <w:vAlign w:val="top"/>
          </w:tcPr>
          <w:p w14:paraId="3D300262">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主要技术人员</w:t>
            </w:r>
          </w:p>
        </w:tc>
        <w:tc>
          <w:tcPr>
            <w:tcW w:w="946" w:type="dxa"/>
            <w:vAlign w:val="top"/>
          </w:tcPr>
          <w:p w14:paraId="2DC2256C">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990" w:type="dxa"/>
            <w:gridSpan w:val="2"/>
            <w:vAlign w:val="top"/>
          </w:tcPr>
          <w:p w14:paraId="33EFE8BC">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99" w:type="dxa"/>
            <w:vAlign w:val="top"/>
          </w:tcPr>
          <w:p w14:paraId="55F8E5A6">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89" w:type="dxa"/>
            <w:vAlign w:val="top"/>
          </w:tcPr>
          <w:p w14:paraId="3D688F4E">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13A67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654F15AA">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5</w:t>
            </w:r>
          </w:p>
        </w:tc>
        <w:tc>
          <w:tcPr>
            <w:tcW w:w="2281" w:type="dxa"/>
            <w:gridSpan w:val="2"/>
            <w:vAlign w:val="top"/>
          </w:tcPr>
          <w:p w14:paraId="567F7D07">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投标文件编制人员</w:t>
            </w:r>
          </w:p>
        </w:tc>
        <w:tc>
          <w:tcPr>
            <w:tcW w:w="946" w:type="dxa"/>
            <w:vAlign w:val="top"/>
          </w:tcPr>
          <w:p w14:paraId="183EEA33">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990" w:type="dxa"/>
            <w:gridSpan w:val="2"/>
            <w:vAlign w:val="top"/>
          </w:tcPr>
          <w:p w14:paraId="71457803">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99" w:type="dxa"/>
            <w:vAlign w:val="top"/>
          </w:tcPr>
          <w:p w14:paraId="6E233151">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1489" w:type="dxa"/>
            <w:vAlign w:val="top"/>
          </w:tcPr>
          <w:p w14:paraId="0CED8453">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r>
      <w:tr w14:paraId="168BA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0A32AD3A">
            <w:pPr>
              <w:spacing w:before="186" w:line="186" w:lineRule="auto"/>
              <w:jc w:val="left"/>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说明：同一职务有多人担任（如主要技术人员），应分行填写。</w:t>
            </w:r>
          </w:p>
        </w:tc>
      </w:tr>
      <w:tr w14:paraId="79719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3E04B95B">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投标（响应）供应商关联关系情况</w:t>
            </w:r>
          </w:p>
        </w:tc>
      </w:tr>
      <w:tr w14:paraId="6BF6E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40" w:type="dxa"/>
            <w:vAlign w:val="top"/>
          </w:tcPr>
          <w:p w14:paraId="7D0EFF8E">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序号</w:t>
            </w:r>
          </w:p>
        </w:tc>
        <w:tc>
          <w:tcPr>
            <w:tcW w:w="2281" w:type="dxa"/>
            <w:gridSpan w:val="2"/>
            <w:vAlign w:val="top"/>
          </w:tcPr>
          <w:p w14:paraId="72C73D15">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关联关系类型</w:t>
            </w:r>
          </w:p>
        </w:tc>
        <w:tc>
          <w:tcPr>
            <w:tcW w:w="1737" w:type="dxa"/>
            <w:gridSpan w:val="2"/>
            <w:vAlign w:val="top"/>
          </w:tcPr>
          <w:p w14:paraId="17C3E0CF">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关联主体名称</w:t>
            </w:r>
          </w:p>
        </w:tc>
        <w:tc>
          <w:tcPr>
            <w:tcW w:w="4187" w:type="dxa"/>
            <w:gridSpan w:val="3"/>
            <w:vAlign w:val="top"/>
          </w:tcPr>
          <w:p w14:paraId="402FA735">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备注</w:t>
            </w:r>
          </w:p>
        </w:tc>
      </w:tr>
      <w:tr w14:paraId="12703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740" w:type="dxa"/>
            <w:vAlign w:val="top"/>
          </w:tcPr>
          <w:p w14:paraId="754111A8">
            <w:pPr>
              <w:spacing w:before="186" w:line="186" w:lineRule="auto"/>
              <w:jc w:val="center"/>
              <w:outlineLvl w:val="0"/>
              <w:rPr>
                <w:rFonts w:hint="eastAsia" w:ascii="宋体" w:hAnsi="宋体" w:eastAsia="宋体" w:cs="Times New Roman"/>
                <w:b w:val="0"/>
                <w:bCs w:val="0"/>
                <w:kern w:val="2"/>
                <w:sz w:val="21"/>
                <w:szCs w:val="21"/>
                <w:lang w:val="en-US" w:eastAsia="zh-CN" w:bidi="ar-SA"/>
              </w:rPr>
            </w:pPr>
          </w:p>
          <w:p w14:paraId="47675998">
            <w:pPr>
              <w:spacing w:before="186" w:line="186" w:lineRule="auto"/>
              <w:jc w:val="center"/>
              <w:outlineLvl w:val="0"/>
              <w:rPr>
                <w:rFonts w:hint="eastAsia" w:ascii="宋体" w:hAnsi="宋体" w:eastAsia="宋体" w:cs="Times New Roman"/>
                <w:b w:val="0"/>
                <w:bCs w:val="0"/>
                <w:kern w:val="2"/>
                <w:sz w:val="21"/>
                <w:szCs w:val="21"/>
                <w:lang w:val="en-US" w:eastAsia="zh-CN" w:bidi="ar-SA"/>
              </w:rPr>
            </w:pPr>
          </w:p>
          <w:p w14:paraId="483C5F15">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1</w:t>
            </w:r>
          </w:p>
        </w:tc>
        <w:tc>
          <w:tcPr>
            <w:tcW w:w="2281" w:type="dxa"/>
            <w:gridSpan w:val="2"/>
            <w:vAlign w:val="top"/>
          </w:tcPr>
          <w:p w14:paraId="234C9846">
            <w:pPr>
              <w:spacing w:before="186" w:line="186" w:lineRule="auto"/>
              <w:jc w:val="center"/>
              <w:outlineLvl w:val="0"/>
              <w:rPr>
                <w:rFonts w:hint="eastAsia" w:ascii="宋体" w:hAnsi="宋体" w:eastAsia="宋体" w:cs="Times New Roman"/>
                <w:b w:val="0"/>
                <w:bCs w:val="0"/>
                <w:kern w:val="2"/>
                <w:sz w:val="21"/>
                <w:szCs w:val="21"/>
                <w:lang w:val="en-US" w:eastAsia="zh-CN" w:bidi="ar-SA"/>
              </w:rPr>
            </w:pPr>
          </w:p>
          <w:p w14:paraId="473CC768">
            <w:pPr>
              <w:spacing w:before="186" w:line="186" w:lineRule="auto"/>
              <w:jc w:val="center"/>
              <w:outlineLvl w:val="0"/>
              <w:rPr>
                <w:rFonts w:hint="eastAsia" w:ascii="宋体" w:hAnsi="宋体" w:eastAsia="宋体" w:cs="Times New Roman"/>
                <w:b w:val="0"/>
                <w:bCs w:val="0"/>
                <w:kern w:val="2"/>
                <w:sz w:val="21"/>
                <w:szCs w:val="21"/>
                <w:lang w:val="en-US" w:eastAsia="zh-CN" w:bidi="ar-SA"/>
              </w:rPr>
            </w:pPr>
          </w:p>
          <w:p w14:paraId="5487E865">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控股股东</w:t>
            </w:r>
          </w:p>
        </w:tc>
        <w:tc>
          <w:tcPr>
            <w:tcW w:w="1737" w:type="dxa"/>
            <w:gridSpan w:val="2"/>
            <w:vAlign w:val="top"/>
          </w:tcPr>
          <w:p w14:paraId="69B586D3">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4187" w:type="dxa"/>
            <w:gridSpan w:val="3"/>
            <w:vAlign w:val="top"/>
          </w:tcPr>
          <w:p w14:paraId="78BCC805">
            <w:pPr>
              <w:spacing w:before="186" w:line="186" w:lineRule="auto"/>
              <w:jc w:val="left"/>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指出资额（或持有股份）占投标（响应）供应商资 本总额（或股本总额）50%以上的股东，以及出资额 （或持有股份）的比例虽然不足 50%，但依其出资  额（或持有股份）所享有的表决权已足以对投标（响 应）供应商股东会（或股东大会）的决议产生重要 影响的股东。</w:t>
            </w:r>
          </w:p>
        </w:tc>
      </w:tr>
      <w:tr w14:paraId="21A29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740" w:type="dxa"/>
            <w:vAlign w:val="top"/>
          </w:tcPr>
          <w:p w14:paraId="761DD75E">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w:t>
            </w:r>
          </w:p>
        </w:tc>
        <w:tc>
          <w:tcPr>
            <w:tcW w:w="2281" w:type="dxa"/>
            <w:gridSpan w:val="2"/>
            <w:vAlign w:val="top"/>
          </w:tcPr>
          <w:p w14:paraId="17167F3D">
            <w:pPr>
              <w:spacing w:before="186" w:line="186" w:lineRule="auto"/>
              <w:jc w:val="center"/>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管理关系</w:t>
            </w:r>
          </w:p>
        </w:tc>
        <w:tc>
          <w:tcPr>
            <w:tcW w:w="1737" w:type="dxa"/>
            <w:gridSpan w:val="2"/>
            <w:vAlign w:val="top"/>
          </w:tcPr>
          <w:p w14:paraId="4C04CA61">
            <w:pPr>
              <w:spacing w:before="186" w:line="186" w:lineRule="auto"/>
              <w:jc w:val="center"/>
              <w:outlineLvl w:val="0"/>
              <w:rPr>
                <w:rFonts w:hint="eastAsia" w:ascii="宋体" w:hAnsi="宋体" w:eastAsia="宋体" w:cs="Times New Roman"/>
                <w:b w:val="0"/>
                <w:bCs w:val="0"/>
                <w:kern w:val="2"/>
                <w:sz w:val="21"/>
                <w:szCs w:val="21"/>
                <w:lang w:val="en-US" w:eastAsia="zh-CN" w:bidi="ar-SA"/>
              </w:rPr>
            </w:pPr>
          </w:p>
        </w:tc>
        <w:tc>
          <w:tcPr>
            <w:tcW w:w="4187" w:type="dxa"/>
            <w:gridSpan w:val="3"/>
            <w:vAlign w:val="top"/>
          </w:tcPr>
          <w:p w14:paraId="6811B6CA">
            <w:pPr>
              <w:spacing w:before="186" w:line="186" w:lineRule="auto"/>
              <w:jc w:val="left"/>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指对投标（响应）供应商不具有出资持  股关系，但对其存在管理关系的主体。</w:t>
            </w:r>
          </w:p>
        </w:tc>
      </w:tr>
      <w:tr w14:paraId="0D9543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center"/>
          </w:tcPr>
          <w:p w14:paraId="22951CA1">
            <w:pPr>
              <w:spacing w:before="186" w:line="186" w:lineRule="auto"/>
              <w:jc w:val="both"/>
              <w:outlineLvl w:val="0"/>
              <w:rPr>
                <w:rFonts w:hint="eastAsia" w:ascii="宋体" w:hAnsi="宋体" w:eastAsia="宋体" w:cs="Times New Roman"/>
                <w:b w:val="0"/>
                <w:bCs w:val="0"/>
                <w:kern w:val="2"/>
                <w:sz w:val="21"/>
                <w:szCs w:val="21"/>
                <w:lang w:val="en-US" w:eastAsia="zh-CN" w:bidi="ar-SA"/>
              </w:rPr>
            </w:pPr>
            <w:r>
              <w:rPr>
                <w:rFonts w:hint="eastAsia" w:ascii="宋体" w:hAnsi="宋体" w:eastAsia="宋体" w:cs="Times New Roman"/>
                <w:b/>
                <w:bCs/>
                <w:kern w:val="2"/>
                <w:sz w:val="21"/>
                <w:szCs w:val="21"/>
                <w:lang w:val="en-US" w:eastAsia="zh-CN" w:bidi="ar-SA"/>
              </w:rPr>
              <w:t>说明：同一关联关系类型有多个主体的，应分行填写。</w:t>
            </w:r>
          </w:p>
        </w:tc>
      </w:tr>
    </w:tbl>
    <w:p w14:paraId="71F2240C">
      <w:pPr>
        <w:adjustRightInd w:val="0"/>
        <w:snapToGrid w:val="0"/>
        <w:spacing w:line="300" w:lineRule="exact"/>
        <w:rPr>
          <w:rFonts w:hint="eastAsia"/>
          <w:b/>
          <w:bCs/>
          <w:snapToGrid w:val="0"/>
          <w:kern w:val="0"/>
        </w:rPr>
      </w:pPr>
    </w:p>
    <w:p w14:paraId="28528F52">
      <w:pPr>
        <w:adjustRightInd w:val="0"/>
        <w:snapToGrid w:val="0"/>
        <w:spacing w:line="300" w:lineRule="exact"/>
        <w:rPr>
          <w:snapToGrid w:val="0"/>
          <w:kern w:val="0"/>
          <w:u w:val="single"/>
        </w:rPr>
      </w:pPr>
      <w:r>
        <w:rPr>
          <w:rFonts w:hint="eastAsia"/>
          <w:b/>
          <w:bCs/>
          <w:snapToGrid w:val="0"/>
          <w:kern w:val="0"/>
        </w:rPr>
        <w:t>投标单位：（盖章）</w:t>
      </w:r>
      <w:r>
        <w:rPr>
          <w:rFonts w:hint="eastAsia"/>
          <w:snapToGrid w:val="0"/>
          <w:kern w:val="0"/>
          <w:u w:val="single"/>
        </w:rPr>
        <w:t xml:space="preserve">                                   </w:t>
      </w:r>
    </w:p>
    <w:p w14:paraId="3B372F27">
      <w:pPr>
        <w:spacing w:after="60"/>
        <w:jc w:val="left"/>
        <w:rPr>
          <w:rFonts w:ascii="宋体" w:hAnsi="宋体"/>
          <w:szCs w:val="21"/>
        </w:rPr>
      </w:pPr>
      <w:r>
        <w:rPr>
          <w:rFonts w:hint="eastAsia"/>
          <w:b/>
          <w:bCs/>
          <w:snapToGrid w:val="0"/>
          <w:kern w:val="0"/>
        </w:rPr>
        <w:t xml:space="preserve">  </w:t>
      </w:r>
    </w:p>
    <w:p w14:paraId="1022EC8C">
      <w:pPr>
        <w:spacing w:after="60"/>
        <w:jc w:val="center"/>
        <w:rPr>
          <w:rFonts w:ascii="宋体" w:hAnsi="宋体"/>
          <w:b/>
          <w:bCs/>
          <w:szCs w:val="21"/>
        </w:rPr>
      </w:pPr>
      <w:r>
        <w:rPr>
          <w:rFonts w:hint="eastAsia" w:ascii="宋体" w:hAnsi="宋体"/>
          <w:b/>
          <w:bCs/>
          <w:szCs w:val="21"/>
          <w:lang w:val="en-US" w:eastAsia="zh-CN"/>
        </w:rPr>
        <w:t>5</w:t>
      </w:r>
      <w:r>
        <w:rPr>
          <w:rFonts w:hint="eastAsia" w:ascii="宋体" w:hAnsi="宋体"/>
          <w:b/>
          <w:bCs/>
          <w:szCs w:val="21"/>
        </w:rPr>
        <w:t>.信用信息查询记录网络截图</w:t>
      </w:r>
    </w:p>
    <w:p w14:paraId="05472970">
      <w:pPr>
        <w:jc w:val="center"/>
        <w:rPr>
          <w:rFonts w:ascii="宋体" w:hAnsi="宋体" w:cs="宋体"/>
          <w:bCs/>
          <w:kern w:val="0"/>
          <w:szCs w:val="21"/>
        </w:rPr>
      </w:pPr>
    </w:p>
    <w:p w14:paraId="311E621F">
      <w:pPr>
        <w:rPr>
          <w:rFonts w:hint="eastAsia" w:eastAsia="宋体"/>
          <w:lang w:eastAsia="zh-CN"/>
        </w:rPr>
      </w:pPr>
      <w:r>
        <w:t>查询路径</w:t>
      </w:r>
      <w:r>
        <w:rPr>
          <w:rFonts w:hint="eastAsia"/>
        </w:rPr>
        <w:t>：“</w:t>
      </w:r>
      <w:r>
        <w:rPr>
          <w:rFonts w:hint="eastAsia" w:ascii="宋体" w:hAnsi="宋体" w:cs="宋体"/>
          <w:bCs/>
          <w:kern w:val="0"/>
          <w:szCs w:val="21"/>
        </w:rPr>
        <w:t>信用中国”网（</w:t>
      </w:r>
      <w:r>
        <w:fldChar w:fldCharType="begin"/>
      </w:r>
      <w:r>
        <w:instrText xml:space="preserve"> HYPERLINK "http://www.creditchina.gov.cn" </w:instrText>
      </w:r>
      <w:r>
        <w:fldChar w:fldCharType="separate"/>
      </w:r>
      <w:r>
        <w:rPr>
          <w:rFonts w:hint="eastAsia" w:ascii="宋体" w:hAnsi="宋体" w:cs="宋体"/>
          <w:bCs/>
          <w:kern w:val="0"/>
          <w:szCs w:val="21"/>
        </w:rPr>
        <w:t>www.creditchina.gov.cn</w:t>
      </w:r>
      <w:r>
        <w:rPr>
          <w:rFonts w:hint="eastAsia" w:ascii="宋体" w:hAnsi="宋体" w:cs="宋体"/>
          <w:bCs/>
          <w:kern w:val="0"/>
          <w:szCs w:val="21"/>
        </w:rPr>
        <w:fldChar w:fldCharType="end"/>
      </w:r>
      <w:r>
        <w:rPr>
          <w:rFonts w:hint="eastAsia" w:ascii="宋体" w:hAnsi="宋体" w:cs="宋体"/>
          <w:bCs/>
          <w:kern w:val="0"/>
          <w:szCs w:val="21"/>
        </w:rPr>
        <w:t>）</w:t>
      </w:r>
      <w:r>
        <w:t>首页—</w:t>
      </w:r>
      <w:r>
        <w:rPr>
          <w:rFonts w:hint="eastAsia"/>
        </w:rPr>
        <w:t>点击</w:t>
      </w:r>
      <w:r>
        <w:rPr>
          <w:rFonts w:hint="eastAsia"/>
          <w:highlight w:val="yellow"/>
        </w:rPr>
        <w:t>“信用服务”中相应模块</w:t>
      </w:r>
      <w:r>
        <w:t>—</w:t>
      </w:r>
      <w:r>
        <w:rPr>
          <w:rFonts w:hint="eastAsia"/>
        </w:rPr>
        <w:t xml:space="preserve">输入企业名称 </w:t>
      </w:r>
      <w:r>
        <w:t>—</w:t>
      </w:r>
      <w:r>
        <w:rPr>
          <w:rFonts w:hint="eastAsia"/>
        </w:rPr>
        <w:t xml:space="preserve"> 查找</w:t>
      </w:r>
      <w:r>
        <w:rPr>
          <w:rFonts w:hint="eastAsia"/>
          <w:lang w:eastAsia="zh-CN"/>
        </w:rPr>
        <w:t>后截图</w:t>
      </w:r>
    </w:p>
    <w:p w14:paraId="049E585D">
      <w:pPr>
        <w:spacing w:after="60"/>
        <w:jc w:val="left"/>
        <w:rPr>
          <w:rFonts w:ascii="宋体" w:hAnsi="宋体"/>
          <w:color w:val="FF0000"/>
          <w:sz w:val="18"/>
          <w:szCs w:val="18"/>
        </w:rPr>
      </w:pPr>
      <w:r>
        <w:rPr>
          <w:rFonts w:hint="eastAsia" w:ascii="宋体" w:hAnsi="宋体"/>
          <w:color w:val="FF0000"/>
          <w:sz w:val="18"/>
          <w:szCs w:val="18"/>
        </w:rPr>
        <w:t>（注：投标人至少提供以下</w:t>
      </w:r>
      <w:r>
        <w:rPr>
          <w:rFonts w:hint="eastAsia" w:ascii="宋体" w:hAnsi="宋体"/>
          <w:color w:val="FF0000"/>
          <w:sz w:val="18"/>
          <w:szCs w:val="18"/>
          <w:highlight w:val="yellow"/>
        </w:rPr>
        <w:t>三个截图</w:t>
      </w:r>
      <w:r>
        <w:rPr>
          <w:rFonts w:hint="eastAsia" w:ascii="宋体" w:hAnsi="宋体"/>
          <w:color w:val="FF0000"/>
          <w:sz w:val="18"/>
          <w:szCs w:val="18"/>
        </w:rPr>
        <w:t>）</w:t>
      </w:r>
    </w:p>
    <w:p w14:paraId="64C5AE2D">
      <w:pPr>
        <w:spacing w:after="60"/>
        <w:jc w:val="left"/>
        <w:rPr>
          <w:rFonts w:hint="eastAsia" w:ascii="宋体" w:hAnsi="宋体" w:eastAsia="宋体"/>
          <w:b/>
          <w:bCs/>
          <w:szCs w:val="21"/>
          <w:lang w:val="en-US" w:eastAsia="zh-CN"/>
        </w:rPr>
      </w:pPr>
      <w:r>
        <w:rPr>
          <w:rFonts w:hint="eastAsia" w:ascii="宋体" w:hAnsi="宋体"/>
          <w:b/>
          <w:bCs/>
          <w:color w:val="FF0000"/>
          <w:sz w:val="18"/>
          <w:szCs w:val="18"/>
        </w:rPr>
        <w:t>1.失信被执行人</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14:paraId="5CCB6AF2">
      <w:pPr>
        <w:spacing w:after="60"/>
        <w:jc w:val="left"/>
        <w:rPr>
          <w:rFonts w:ascii="宋体" w:hAnsi="宋体"/>
          <w:b/>
          <w:bCs/>
          <w:color w:val="FF0000"/>
          <w:sz w:val="18"/>
          <w:szCs w:val="18"/>
        </w:rPr>
      </w:pPr>
      <w:r>
        <w:drawing>
          <wp:inline distT="0" distB="0" distL="114300" distR="114300">
            <wp:extent cx="5411470" cy="1666240"/>
            <wp:effectExtent l="0" t="0" r="17780" b="1016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4"/>
                    <a:stretch>
                      <a:fillRect/>
                    </a:stretch>
                  </pic:blipFill>
                  <pic:spPr>
                    <a:xfrm>
                      <a:off x="0" y="0"/>
                      <a:ext cx="5411470" cy="1666240"/>
                    </a:xfrm>
                    <a:prstGeom prst="rect">
                      <a:avLst/>
                    </a:prstGeom>
                    <a:noFill/>
                    <a:ln>
                      <a:noFill/>
                    </a:ln>
                  </pic:spPr>
                </pic:pic>
              </a:graphicData>
            </a:graphic>
          </wp:inline>
        </w:drawing>
      </w:r>
    </w:p>
    <w:p w14:paraId="2A18C4AB">
      <w:pPr>
        <w:spacing w:after="60"/>
        <w:jc w:val="left"/>
        <w:rPr>
          <w:rFonts w:ascii="宋体" w:hAnsi="宋体"/>
          <w:b/>
          <w:bCs/>
          <w:color w:val="FF0000"/>
          <w:sz w:val="18"/>
          <w:szCs w:val="18"/>
        </w:rPr>
      </w:pPr>
      <w:r>
        <w:rPr>
          <w:rFonts w:hint="eastAsia" w:ascii="宋体" w:hAnsi="宋体"/>
          <w:b/>
          <w:bCs/>
          <w:color w:val="FF0000"/>
          <w:sz w:val="18"/>
          <w:szCs w:val="18"/>
        </w:rPr>
        <w:t>2.重大税收违法失信主体</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14:paraId="2E5EEB7F">
      <w:pPr>
        <w:spacing w:after="60"/>
        <w:jc w:val="left"/>
        <w:rPr>
          <w:rFonts w:ascii="宋体" w:hAnsi="宋体"/>
          <w:b/>
          <w:bCs/>
          <w:color w:val="FF0000"/>
          <w:sz w:val="18"/>
          <w:szCs w:val="18"/>
        </w:rPr>
      </w:pPr>
      <w:r>
        <w:drawing>
          <wp:inline distT="0" distB="0" distL="114300" distR="114300">
            <wp:extent cx="5547995" cy="1817370"/>
            <wp:effectExtent l="0" t="0" r="14605" b="1143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5"/>
                    <a:stretch>
                      <a:fillRect/>
                    </a:stretch>
                  </pic:blipFill>
                  <pic:spPr>
                    <a:xfrm>
                      <a:off x="0" y="0"/>
                      <a:ext cx="5547995" cy="1817370"/>
                    </a:xfrm>
                    <a:prstGeom prst="rect">
                      <a:avLst/>
                    </a:prstGeom>
                    <a:noFill/>
                    <a:ln>
                      <a:noFill/>
                    </a:ln>
                  </pic:spPr>
                </pic:pic>
              </a:graphicData>
            </a:graphic>
          </wp:inline>
        </w:drawing>
      </w:r>
    </w:p>
    <w:p w14:paraId="6789BC24">
      <w:pPr>
        <w:spacing w:after="60"/>
        <w:jc w:val="left"/>
        <w:rPr>
          <w:rFonts w:ascii="宋体" w:hAnsi="宋体"/>
          <w:b/>
          <w:bCs/>
          <w:szCs w:val="21"/>
        </w:rPr>
      </w:pPr>
      <w:r>
        <w:rPr>
          <w:rFonts w:hint="eastAsia" w:ascii="宋体" w:hAnsi="宋体"/>
          <w:b/>
          <w:bCs/>
          <w:color w:val="FF0000"/>
          <w:sz w:val="18"/>
          <w:szCs w:val="18"/>
        </w:rPr>
        <w:t>3.政府采购严重违法失信行为记录名单</w:t>
      </w:r>
      <w:r>
        <w:rPr>
          <w:rFonts w:hint="eastAsia" w:ascii="宋体" w:hAnsi="宋体" w:eastAsia="宋体" w:cs="宋体"/>
          <w:bCs/>
          <w:kern w:val="0"/>
          <w:szCs w:val="21"/>
          <w:lang w:val="en-US" w:eastAsia="zh-CN"/>
        </w:rPr>
        <w:t>-</w:t>
      </w:r>
      <w:r>
        <w:rPr>
          <w:rFonts w:hint="eastAsia" w:ascii="宋体" w:hAnsi="宋体" w:eastAsia="宋体" w:cs="宋体"/>
          <w:bCs/>
          <w:kern w:val="0"/>
          <w:szCs w:val="21"/>
        </w:rPr>
        <w:t xml:space="preserve">网站截图 </w:t>
      </w:r>
    </w:p>
    <w:p w14:paraId="3BE0191E">
      <w:pPr>
        <w:spacing w:after="60"/>
        <w:jc w:val="center"/>
        <w:rPr>
          <w:rFonts w:ascii="宋体" w:hAnsi="宋体"/>
          <w:b/>
          <w:bCs/>
          <w:szCs w:val="21"/>
        </w:rPr>
      </w:pPr>
      <w:r>
        <w:drawing>
          <wp:inline distT="0" distB="0" distL="114300" distR="114300">
            <wp:extent cx="5598795" cy="1707515"/>
            <wp:effectExtent l="0" t="0" r="1905" b="698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5598795" cy="1707515"/>
                    </a:xfrm>
                    <a:prstGeom prst="rect">
                      <a:avLst/>
                    </a:prstGeom>
                    <a:noFill/>
                    <a:ln>
                      <a:noFill/>
                    </a:ln>
                  </pic:spPr>
                </pic:pic>
              </a:graphicData>
            </a:graphic>
          </wp:inline>
        </w:drawing>
      </w:r>
    </w:p>
    <w:p w14:paraId="052183A1">
      <w:pPr>
        <w:spacing w:after="60"/>
        <w:jc w:val="center"/>
        <w:rPr>
          <w:rFonts w:ascii="宋体" w:hAnsi="宋体"/>
          <w:b/>
          <w:bCs/>
          <w:szCs w:val="21"/>
        </w:rPr>
      </w:pPr>
    </w:p>
    <w:p w14:paraId="79460A0F">
      <w:pPr>
        <w:spacing w:after="60"/>
        <w:jc w:val="center"/>
        <w:rPr>
          <w:rFonts w:ascii="宋体" w:hAnsi="宋体"/>
          <w:b/>
          <w:bCs/>
          <w:szCs w:val="21"/>
        </w:rPr>
      </w:pPr>
    </w:p>
    <w:p w14:paraId="0FB22C90">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14:paraId="3F971B6C">
      <w:pPr>
        <w:adjustRightInd w:val="0"/>
        <w:snapToGrid w:val="0"/>
        <w:spacing w:line="360" w:lineRule="auto"/>
        <w:jc w:val="center"/>
        <w:rPr>
          <w:rFonts w:ascii="Arial" w:hAnsi="Arial" w:cs="Arial"/>
          <w:szCs w:val="21"/>
        </w:rPr>
      </w:pPr>
    </w:p>
    <w:p w14:paraId="1C91A01A">
      <w:pPr>
        <w:adjustRightInd w:val="0"/>
        <w:snapToGrid w:val="0"/>
        <w:spacing w:line="360" w:lineRule="auto"/>
        <w:jc w:val="center"/>
        <w:rPr>
          <w:rFonts w:ascii="宋体" w:hAnsi="宋体"/>
          <w:b/>
          <w:bCs/>
          <w:szCs w:val="21"/>
        </w:rPr>
      </w:pPr>
      <w:r>
        <w:rPr>
          <w:rFonts w:hint="eastAsia" w:ascii="Arial" w:hAnsi="Arial" w:cs="Arial"/>
          <w:b/>
          <w:bCs/>
          <w:szCs w:val="21"/>
        </w:rPr>
        <w:t>注：投标单位必须按要求提供自己单位的信用信息查询记录网络截图件</w:t>
      </w:r>
      <w:r>
        <w:rPr>
          <w:rFonts w:hint="eastAsia" w:ascii="宋体" w:hAnsi="宋体" w:eastAsia="宋体" w:cs="宋体"/>
          <w:bCs/>
          <w:color w:val="FF0000"/>
          <w:sz w:val="18"/>
          <w:szCs w:val="18"/>
          <w:highlight w:val="none"/>
          <w:lang w:val="en-US" w:eastAsia="zh-CN"/>
        </w:rPr>
        <w:t>（查询时间须在采购公告之日起至投标截止日前</w:t>
      </w:r>
      <w:r>
        <w:rPr>
          <w:rFonts w:hint="eastAsia" w:ascii="宋体" w:hAnsi="宋体" w:cs="宋体"/>
          <w:bCs/>
          <w:color w:val="FF0000"/>
          <w:sz w:val="18"/>
          <w:szCs w:val="18"/>
          <w:highlight w:val="none"/>
          <w:lang w:val="en-US" w:eastAsia="zh-CN"/>
        </w:rPr>
        <w:t>，截图须内容完整，名称清晰，否则将导致报名无效</w:t>
      </w:r>
      <w:r>
        <w:rPr>
          <w:rFonts w:hint="eastAsia" w:ascii="宋体" w:hAnsi="宋体" w:eastAsia="宋体" w:cs="宋体"/>
          <w:bCs/>
          <w:color w:val="FF0000"/>
          <w:sz w:val="18"/>
          <w:szCs w:val="18"/>
          <w:highlight w:val="none"/>
          <w:lang w:val="en-US" w:eastAsia="zh-CN"/>
        </w:rPr>
        <w:t>）</w:t>
      </w:r>
      <w:r>
        <w:rPr>
          <w:rFonts w:hint="eastAsia" w:ascii="Arial" w:hAnsi="Arial" w:cs="Arial"/>
          <w:b/>
          <w:bCs/>
          <w:szCs w:val="21"/>
        </w:rPr>
        <w:t>。</w:t>
      </w:r>
    </w:p>
    <w:p w14:paraId="1824F66A">
      <w:pPr>
        <w:pStyle w:val="15"/>
        <w:rPr>
          <w:rFonts w:hint="eastAsia"/>
          <w:lang w:eastAsia="zh-CN"/>
        </w:rPr>
      </w:pPr>
    </w:p>
    <w:p w14:paraId="320E0763">
      <w:pPr>
        <w:jc w:val="center"/>
        <w:rPr>
          <w:rFonts w:ascii="宋体" w:hAnsi="宋体"/>
          <w:b/>
          <w:bCs w:val="0"/>
          <w:szCs w:val="21"/>
        </w:rPr>
      </w:pPr>
      <w:r>
        <w:rPr>
          <w:rFonts w:hint="eastAsia" w:ascii="宋体" w:hAnsi="宋体"/>
          <w:b/>
          <w:bCs w:val="0"/>
          <w:szCs w:val="21"/>
        </w:rPr>
        <w:t xml:space="preserve">中国政府采购网（www.ccgp.gov.cn）查询 </w:t>
      </w:r>
    </w:p>
    <w:p w14:paraId="05132E96">
      <w:pPr>
        <w:rPr>
          <w:rFonts w:hint="eastAsia"/>
          <w:lang w:eastAsia="zh-CN"/>
        </w:rPr>
      </w:pPr>
      <w:r>
        <w:t>查询路径</w:t>
      </w:r>
      <w:r>
        <w:rPr>
          <w:rFonts w:hint="eastAsia"/>
        </w:rPr>
        <w:t>：</w:t>
      </w:r>
      <w:r>
        <w:t>首页—</w:t>
      </w:r>
      <w:r>
        <w:rPr>
          <w:rFonts w:hint="eastAsia"/>
        </w:rPr>
        <w:t>点击“政府</w:t>
      </w:r>
      <w:r>
        <w:t>采购严重违法失信行为记录名单</w:t>
      </w:r>
      <w:r>
        <w:rPr>
          <w:rFonts w:hint="eastAsia"/>
        </w:rPr>
        <w:t>”</w:t>
      </w:r>
      <w:r>
        <w:t>—</w:t>
      </w:r>
      <w:r>
        <w:rPr>
          <w:rFonts w:hint="eastAsia"/>
        </w:rPr>
        <w:t xml:space="preserve">输入企业名称 </w:t>
      </w:r>
      <w:r>
        <w:t>—</w:t>
      </w:r>
      <w:r>
        <w:rPr>
          <w:rFonts w:hint="eastAsia"/>
        </w:rPr>
        <w:t xml:space="preserve"> 查找</w:t>
      </w:r>
      <w:r>
        <w:rPr>
          <w:rFonts w:hint="eastAsia"/>
          <w:lang w:eastAsia="zh-CN"/>
        </w:rPr>
        <w:t>后截图</w:t>
      </w:r>
    </w:p>
    <w:p w14:paraId="35A0F7A5">
      <w:pPr>
        <w:rPr>
          <w:rFonts w:hint="eastAsia"/>
          <w:lang w:eastAsia="zh-CN"/>
        </w:rPr>
      </w:pPr>
    </w:p>
    <w:p w14:paraId="407AB00B">
      <w:pPr>
        <w:spacing w:afterLines="25" w:line="300" w:lineRule="auto"/>
        <w:ind w:left="420"/>
        <w:rPr>
          <w:b/>
          <w:color w:val="000000"/>
          <w:sz w:val="28"/>
          <w:szCs w:val="28"/>
        </w:rPr>
      </w:pPr>
      <w:r>
        <w:drawing>
          <wp:inline distT="0" distB="0" distL="114300" distR="114300">
            <wp:extent cx="5481955" cy="3654425"/>
            <wp:effectExtent l="0" t="0" r="4445" b="3175"/>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pic:cNvPicPr>
                  </pic:nvPicPr>
                  <pic:blipFill>
                    <a:blip r:embed="rId7"/>
                    <a:stretch>
                      <a:fillRect/>
                    </a:stretch>
                  </pic:blipFill>
                  <pic:spPr>
                    <a:xfrm>
                      <a:off x="0" y="0"/>
                      <a:ext cx="5481955" cy="3654425"/>
                    </a:xfrm>
                    <a:prstGeom prst="rect">
                      <a:avLst/>
                    </a:prstGeom>
                    <a:noFill/>
                    <a:ln>
                      <a:noFill/>
                    </a:ln>
                  </pic:spPr>
                </pic:pic>
              </a:graphicData>
            </a:graphic>
          </wp:inline>
        </w:drawing>
      </w:r>
    </w:p>
    <w:p w14:paraId="1F4051BF">
      <w:pPr>
        <w:spacing w:afterLines="25" w:line="300" w:lineRule="auto"/>
        <w:ind w:left="420"/>
        <w:rPr>
          <w:b/>
          <w:color w:val="000000"/>
          <w:sz w:val="28"/>
          <w:szCs w:val="28"/>
        </w:rPr>
      </w:pPr>
    </w:p>
    <w:p w14:paraId="3DD8F136">
      <w:pPr>
        <w:ind w:firstLine="840" w:firstLineChars="350"/>
        <w:rPr>
          <w:sz w:val="24"/>
        </w:rPr>
      </w:pPr>
      <w:r>
        <w:rPr>
          <w:rFonts w:hint="eastAsia" w:ascii="宋体" w:hAnsi="宋体"/>
          <w:bCs/>
          <w:sz w:val="24"/>
        </w:rPr>
        <w:t>查询截图时间：</w:t>
      </w:r>
      <w:r>
        <w:rPr>
          <w:rFonts w:hint="eastAsia"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hint="eastAsia" w:ascii="宋体" w:hAnsi="宋体"/>
          <w:bCs/>
          <w:sz w:val="24"/>
        </w:rPr>
        <w:t>日</w:t>
      </w:r>
      <w:r>
        <w:rPr>
          <w:rFonts w:hint="eastAsia" w:ascii="宋体" w:hAnsi="宋体"/>
          <w:bCs/>
          <w:sz w:val="24"/>
          <w:u w:val="single"/>
        </w:rPr>
        <w:t xml:space="preserve">   </w:t>
      </w:r>
      <w:r>
        <w:rPr>
          <w:rFonts w:hint="eastAsia" w:ascii="宋体" w:hAnsi="宋体"/>
          <w:bCs/>
          <w:sz w:val="24"/>
        </w:rPr>
        <w:t>时</w:t>
      </w:r>
      <w:r>
        <w:rPr>
          <w:rFonts w:hint="eastAsia" w:ascii="宋体" w:hAnsi="宋体"/>
          <w:bCs/>
          <w:sz w:val="24"/>
          <w:u w:val="single"/>
        </w:rPr>
        <w:t xml:space="preserve">  </w:t>
      </w:r>
      <w:r>
        <w:rPr>
          <w:rFonts w:hint="eastAsia" w:ascii="宋体" w:hAnsi="宋体"/>
          <w:bCs/>
          <w:sz w:val="24"/>
        </w:rPr>
        <w:t>分（北京时间）</w:t>
      </w:r>
    </w:p>
    <w:p w14:paraId="261F4023">
      <w:pPr>
        <w:adjustRightInd w:val="0"/>
        <w:snapToGrid w:val="0"/>
        <w:spacing w:line="360" w:lineRule="auto"/>
        <w:jc w:val="center"/>
        <w:rPr>
          <w:rFonts w:ascii="Arial" w:hAnsi="Arial" w:cs="Arial"/>
          <w:szCs w:val="21"/>
        </w:rPr>
      </w:pPr>
    </w:p>
    <w:p w14:paraId="5931C5F3">
      <w:pPr>
        <w:adjustRightInd w:val="0"/>
        <w:snapToGrid w:val="0"/>
        <w:spacing w:line="360" w:lineRule="auto"/>
        <w:jc w:val="center"/>
        <w:rPr>
          <w:rFonts w:ascii="宋体" w:hAnsi="宋体"/>
          <w:b/>
          <w:bCs/>
          <w:szCs w:val="21"/>
        </w:rPr>
      </w:pPr>
      <w:r>
        <w:rPr>
          <w:rFonts w:hint="eastAsia" w:ascii="Arial" w:hAnsi="Arial" w:cs="Arial"/>
          <w:b/>
          <w:bCs/>
          <w:szCs w:val="21"/>
        </w:rPr>
        <w:t>注：投标单位必须按要求提供自己单位</w:t>
      </w:r>
      <w:r>
        <w:rPr>
          <w:rFonts w:hint="eastAsia" w:ascii="Arial" w:hAnsi="Arial" w:cs="Arial"/>
          <w:b/>
          <w:bCs/>
          <w:szCs w:val="21"/>
          <w:lang w:eastAsia="zh-CN"/>
        </w:rPr>
        <w:t>查询记录</w:t>
      </w:r>
      <w:r>
        <w:rPr>
          <w:rFonts w:hint="eastAsia" w:ascii="Arial" w:hAnsi="Arial" w:cs="Arial"/>
          <w:b/>
          <w:bCs/>
          <w:szCs w:val="21"/>
        </w:rPr>
        <w:t>的网络截图件</w:t>
      </w:r>
      <w:r>
        <w:rPr>
          <w:rFonts w:hint="eastAsia" w:ascii="宋体" w:hAnsi="宋体" w:eastAsia="宋体" w:cs="宋体"/>
          <w:bCs/>
          <w:color w:val="FF0000"/>
          <w:sz w:val="21"/>
          <w:szCs w:val="21"/>
          <w:highlight w:val="none"/>
          <w:lang w:val="en-US" w:eastAsia="zh-CN"/>
        </w:rPr>
        <w:t>（</w:t>
      </w:r>
      <w:r>
        <w:rPr>
          <w:rFonts w:hint="eastAsia" w:ascii="宋体" w:hAnsi="宋体" w:eastAsia="宋体" w:cs="宋体"/>
          <w:bCs/>
          <w:color w:val="FF0000"/>
          <w:sz w:val="18"/>
          <w:szCs w:val="18"/>
          <w:highlight w:val="none"/>
          <w:lang w:val="en-US" w:eastAsia="zh-CN"/>
        </w:rPr>
        <w:t>（查询时间须在采购公告之日起至投标截止日前</w:t>
      </w:r>
      <w:r>
        <w:rPr>
          <w:rFonts w:hint="eastAsia" w:ascii="宋体" w:hAnsi="宋体" w:cs="宋体"/>
          <w:bCs/>
          <w:color w:val="FF0000"/>
          <w:sz w:val="18"/>
          <w:szCs w:val="18"/>
          <w:highlight w:val="none"/>
          <w:lang w:val="en-US" w:eastAsia="zh-CN"/>
        </w:rPr>
        <w:t>，截图须内容完整，名称清晰，否则将导致报名无效</w:t>
      </w:r>
      <w:r>
        <w:rPr>
          <w:rFonts w:hint="eastAsia" w:ascii="宋体" w:hAnsi="宋体" w:eastAsia="宋体" w:cs="宋体"/>
          <w:bCs/>
          <w:color w:val="FF0000"/>
          <w:sz w:val="18"/>
          <w:szCs w:val="18"/>
          <w:highlight w:val="none"/>
          <w:lang w:val="en-US" w:eastAsia="zh-CN"/>
        </w:rPr>
        <w:t>）</w:t>
      </w:r>
      <w:r>
        <w:rPr>
          <w:rFonts w:hint="eastAsia" w:ascii="Arial" w:hAnsi="Arial" w:cs="Arial"/>
          <w:b/>
          <w:bCs/>
          <w:szCs w:val="21"/>
        </w:rPr>
        <w:t>。</w:t>
      </w:r>
    </w:p>
    <w:p w14:paraId="10BEEFC2">
      <w:pPr>
        <w:pStyle w:val="16"/>
        <w:rPr>
          <w:rFonts w:hint="eastAsia" w:ascii="仿宋_GB2312" w:eastAsia="仿宋_GB2312"/>
          <w:sz w:val="28"/>
          <w:szCs w:val="28"/>
        </w:rPr>
      </w:pPr>
    </w:p>
    <w:p w14:paraId="7C08E3A6">
      <w:pPr>
        <w:pStyle w:val="16"/>
        <w:rPr>
          <w:rFonts w:hint="eastAsia" w:ascii="仿宋_GB2312" w:eastAsia="仿宋_GB2312"/>
          <w:sz w:val="28"/>
          <w:szCs w:val="28"/>
        </w:rPr>
      </w:pPr>
    </w:p>
    <w:p w14:paraId="76A5C13F">
      <w:pPr>
        <w:pStyle w:val="16"/>
        <w:rPr>
          <w:rFonts w:hint="eastAsia" w:ascii="仿宋_GB2312" w:eastAsia="仿宋_GB2312"/>
          <w:sz w:val="28"/>
          <w:szCs w:val="28"/>
        </w:rPr>
      </w:pPr>
    </w:p>
    <w:p w14:paraId="07ADB71A">
      <w:pPr>
        <w:pStyle w:val="16"/>
        <w:rPr>
          <w:rFonts w:hint="eastAsia" w:ascii="仿宋_GB2312" w:eastAsia="仿宋_GB2312"/>
          <w:sz w:val="28"/>
          <w:szCs w:val="28"/>
        </w:rPr>
      </w:pPr>
    </w:p>
    <w:p w14:paraId="7D7582D4">
      <w:pPr>
        <w:pStyle w:val="16"/>
        <w:rPr>
          <w:rFonts w:hint="eastAsia" w:ascii="仿宋_GB2312" w:eastAsia="仿宋_GB2312"/>
          <w:sz w:val="28"/>
          <w:szCs w:val="28"/>
        </w:rPr>
      </w:pPr>
    </w:p>
    <w:p w14:paraId="2A12228A">
      <w:pPr>
        <w:pStyle w:val="16"/>
        <w:rPr>
          <w:rFonts w:hint="eastAsia" w:ascii="仿宋_GB2312" w:eastAsia="仿宋_GB2312"/>
          <w:sz w:val="28"/>
          <w:szCs w:val="28"/>
        </w:rPr>
      </w:pPr>
    </w:p>
    <w:p w14:paraId="37439F93">
      <w:pPr>
        <w:pStyle w:val="16"/>
        <w:rPr>
          <w:rFonts w:hint="eastAsia" w:ascii="仿宋_GB2312" w:eastAsia="仿宋_GB2312"/>
          <w:sz w:val="28"/>
          <w:szCs w:val="28"/>
          <w:lang w:val="en-US" w:eastAsia="zh-CN"/>
        </w:rPr>
      </w:pPr>
      <w:r>
        <w:rPr>
          <w:rFonts w:hint="eastAsia" w:ascii="仿宋_GB2312" w:eastAsia="仿宋_GB2312"/>
          <w:sz w:val="28"/>
          <w:szCs w:val="28"/>
          <w:lang w:eastAsia="zh-CN"/>
        </w:rPr>
        <w:t>附件</w:t>
      </w:r>
      <w:r>
        <w:rPr>
          <w:rFonts w:hint="eastAsia" w:ascii="仿宋_GB2312" w:eastAsia="仿宋_GB2312"/>
          <w:sz w:val="28"/>
          <w:szCs w:val="28"/>
          <w:lang w:val="en-US" w:eastAsia="zh-CN"/>
        </w:rPr>
        <w:t xml:space="preserve">1:  </w:t>
      </w:r>
    </w:p>
    <w:p w14:paraId="0D7BE7C1">
      <w:pPr>
        <w:widowControl/>
        <w:wordWrap w:val="0"/>
        <w:snapToGrid w:val="0"/>
        <w:ind w:firstLine="480" w:firstLineChars="200"/>
        <w:jc w:val="left"/>
        <w:rPr>
          <w:rFonts w:hint="eastAsia" w:ascii="宋体" w:hAnsi="宋体" w:eastAsia="宋体" w:cs="宋体"/>
          <w:bCs/>
          <w:color w:val="auto"/>
          <w:kern w:val="0"/>
          <w:sz w:val="24"/>
          <w:szCs w:val="24"/>
          <w:highlight w:val="green"/>
          <w:lang w:val="en-US" w:eastAsia="zh-CN"/>
        </w:rPr>
      </w:pPr>
      <w:r>
        <w:rPr>
          <w:rFonts w:hint="eastAsia" w:ascii="宋体" w:hAnsi="宋体" w:eastAsia="宋体" w:cs="宋体"/>
          <w:bCs/>
          <w:color w:val="auto"/>
          <w:kern w:val="0"/>
          <w:sz w:val="24"/>
          <w:szCs w:val="24"/>
          <w:highlight w:val="green"/>
          <w:lang w:val="en-US" w:eastAsia="zh-CN"/>
        </w:rPr>
        <w:t>注：先悉知本项目招标参数是否满足，报名阶段无需响应。</w:t>
      </w:r>
    </w:p>
    <w:p w14:paraId="5E3CE731">
      <w:pPr>
        <w:rPr>
          <w:rFonts w:hint="eastAsia" w:ascii="宋体" w:hAnsi="宋体" w:eastAsia="宋体" w:cs="Times New Roman"/>
          <w:b/>
          <w:bCs/>
          <w:color w:val="auto"/>
          <w:szCs w:val="21"/>
          <w:lang w:val="en-US" w:eastAsia="zh-CN"/>
        </w:rPr>
      </w:pPr>
    </w:p>
    <w:p w14:paraId="432E89AB">
      <w:pPr>
        <w:rPr>
          <w:rFonts w:hint="eastAsia" w:ascii="宋体" w:hAnsi="宋体" w:eastAsia="宋体" w:cs="Times New Roman"/>
          <w:b/>
          <w:bCs/>
          <w:color w:val="FF0000"/>
          <w:szCs w:val="21"/>
          <w:lang w:val="en-US" w:eastAsia="zh-CN"/>
        </w:rPr>
      </w:pPr>
      <w:r>
        <w:rPr>
          <w:rFonts w:hint="eastAsia" w:ascii="宋体" w:hAnsi="宋体" w:eastAsia="宋体" w:cs="Times New Roman"/>
          <w:b/>
          <w:bCs/>
          <w:color w:val="FF0000"/>
          <w:szCs w:val="21"/>
          <w:lang w:val="en-US" w:eastAsia="zh-CN"/>
        </w:rPr>
        <w:t>★本项目的特定资格要求：</w:t>
      </w:r>
    </w:p>
    <w:p w14:paraId="54B144B9">
      <w:pPr>
        <w:numPr>
          <w:ilvl w:val="0"/>
          <w:numId w:val="0"/>
        </w:numPr>
        <w:ind w:firstLine="420" w:firstLineChars="200"/>
        <w:rPr>
          <w:rFonts w:hint="eastAsia" w:ascii="宋体" w:hAnsi="宋体" w:cs="宋体"/>
          <w:bCs/>
          <w:color w:val="FF0000"/>
          <w:kern w:val="0"/>
          <w:szCs w:val="21"/>
        </w:rPr>
      </w:pPr>
      <w:r>
        <w:rPr>
          <w:rFonts w:hint="eastAsia" w:ascii="宋体" w:hAnsi="宋体" w:cs="宋体"/>
          <w:bCs/>
          <w:color w:val="FF0000"/>
          <w:kern w:val="0"/>
          <w:szCs w:val="21"/>
          <w:lang w:val="en-US" w:eastAsia="zh-CN"/>
        </w:rPr>
        <w:t>1.</w:t>
      </w:r>
      <w:r>
        <w:rPr>
          <w:rFonts w:hint="eastAsia" w:ascii="宋体" w:hAnsi="宋体" w:cs="宋体"/>
          <w:bCs/>
          <w:color w:val="FF0000"/>
          <w:kern w:val="0"/>
          <w:szCs w:val="21"/>
        </w:rPr>
        <w:t>若投标人为所投产品的生产企业，必须提供《医疗器械生产企业许可证》或备案凭证，且生产范围包含该产品（须提供相关证书扫描件，原件备查）。若投标人为所投产品的代理商或授权供应商，必须提供《医疗器械经营企业许可证》或备案凭证，且经营范围包含该产品（须提供相关证书扫描件，原件备查）；当所投产品属于第一类医疗器械时无须提供《医疗器械经营企业许可证》或备案凭证，但投标人应在投标文件中对其所属类别进行书面说明。</w:t>
      </w:r>
    </w:p>
    <w:p w14:paraId="6CC71F9F">
      <w:pPr>
        <w:pStyle w:val="2"/>
        <w:numPr>
          <w:ilvl w:val="0"/>
          <w:numId w:val="0"/>
        </w:numPr>
        <w:ind w:firstLine="420" w:firstLineChars="200"/>
        <w:rPr>
          <w:rFonts w:hint="eastAsia" w:ascii="宋体" w:hAnsi="宋体"/>
          <w:b/>
          <w:bCs/>
          <w:color w:val="FF0000"/>
          <w:szCs w:val="21"/>
          <w:lang w:eastAsia="zh-CN"/>
        </w:rPr>
      </w:pPr>
      <w:r>
        <w:rPr>
          <w:rFonts w:hint="eastAsia" w:ascii="宋体" w:hAnsi="宋体" w:cs="宋体"/>
          <w:bCs/>
          <w:color w:val="FF0000"/>
          <w:kern w:val="0"/>
          <w:szCs w:val="21"/>
          <w:lang w:val="en-US" w:eastAsia="zh-CN"/>
        </w:rPr>
        <w:t>2.</w:t>
      </w:r>
      <w:r>
        <w:rPr>
          <w:rFonts w:hint="eastAsia" w:ascii="宋体" w:hAnsi="宋体" w:cs="宋体"/>
          <w:bCs/>
          <w:color w:val="FF0000"/>
          <w:kern w:val="0"/>
          <w:szCs w:val="21"/>
        </w:rPr>
        <w:t>投标人所投产品必须为其《医疗器械产品注册证》或《医疗器械经营备案证》有效期内生产的（提供以下证明资料之一：（1）提供有效的《医疗器械产品注册证》或《医疗器械经营备案证》；（2）如不在有效期内,则需提供该证和所投产品在该证有效期内生产的证明文件的原件扫描件并加盖投标人公章，原件备查）。</w:t>
      </w:r>
    </w:p>
    <w:p w14:paraId="1C34E7EF">
      <w:pPr>
        <w:widowControl/>
        <w:wordWrap w:val="0"/>
        <w:snapToGrid w:val="0"/>
        <w:jc w:val="left"/>
        <w:rPr>
          <w:rFonts w:hint="eastAsia" w:ascii="宋体" w:hAnsi="宋体" w:eastAsia="宋体"/>
          <w:b/>
          <w:bCs/>
          <w:color w:val="FF0000"/>
          <w:szCs w:val="21"/>
          <w:lang w:eastAsia="zh-CN"/>
        </w:rPr>
      </w:pPr>
      <w:r>
        <w:rPr>
          <w:rFonts w:hint="eastAsia" w:ascii="宋体" w:hAnsi="宋体"/>
          <w:b/>
          <w:bCs/>
          <w:color w:val="FF0000"/>
          <w:szCs w:val="21"/>
          <w:lang w:eastAsia="zh-CN"/>
        </w:rPr>
        <w:t>三</w:t>
      </w:r>
      <w:r>
        <w:rPr>
          <w:rFonts w:hint="eastAsia" w:ascii="宋体" w:hAnsi="宋体"/>
          <w:b/>
          <w:bCs/>
          <w:color w:val="FF0000"/>
          <w:szCs w:val="21"/>
        </w:rPr>
        <w:t>、</w:t>
      </w:r>
      <w:r>
        <w:rPr>
          <w:rFonts w:hint="eastAsia" w:ascii="宋体" w:hAnsi="宋体"/>
          <w:b/>
          <w:bCs/>
          <w:color w:val="FF0000"/>
          <w:szCs w:val="21"/>
          <w:lang w:eastAsia="zh-CN"/>
        </w:rPr>
        <w:t>质量标准</w:t>
      </w:r>
    </w:p>
    <w:p w14:paraId="083AC5FE">
      <w:pPr>
        <w:widowControl/>
        <w:wordWrap w:val="0"/>
        <w:snapToGrid w:val="0"/>
        <w:ind w:firstLine="420" w:firstLineChars="200"/>
        <w:jc w:val="left"/>
        <w:rPr>
          <w:rFonts w:ascii="宋体" w:hAnsi="宋体" w:cs="宋体"/>
          <w:bCs/>
          <w:color w:val="FF0000"/>
          <w:kern w:val="0"/>
          <w:szCs w:val="21"/>
        </w:rPr>
      </w:pPr>
      <w:r>
        <w:rPr>
          <w:rFonts w:hint="eastAsia" w:ascii="宋体" w:hAnsi="宋体" w:cs="宋体"/>
          <w:bCs/>
          <w:color w:val="FF0000"/>
          <w:kern w:val="0"/>
          <w:szCs w:val="21"/>
        </w:rPr>
        <w:t>1、国产的货物必须符合中华人民共和国的设计和制造生产或行业标准；</w:t>
      </w:r>
    </w:p>
    <w:p w14:paraId="08F16705">
      <w:pPr>
        <w:widowControl/>
        <w:wordWrap w:val="0"/>
        <w:snapToGrid w:val="0"/>
        <w:ind w:firstLine="420" w:firstLineChars="200"/>
        <w:jc w:val="left"/>
        <w:rPr>
          <w:rFonts w:hint="eastAsia" w:ascii="宋体" w:hAnsi="宋体"/>
          <w:b/>
          <w:bCs/>
          <w:color w:val="FF0000"/>
          <w:szCs w:val="21"/>
        </w:rPr>
      </w:pPr>
      <w:r>
        <w:rPr>
          <w:rFonts w:hint="eastAsia" w:ascii="宋体" w:hAnsi="宋体" w:cs="宋体"/>
          <w:bCs/>
          <w:color w:val="FF0000"/>
          <w:kern w:val="0"/>
          <w:szCs w:val="21"/>
        </w:rPr>
        <w:t>2、进口的货物必须符合原产地和/或中华人民共和国的设计和制造生产或行业标准，进口的货物须是具有合法的进口手续和途径，并通过了中华人民共和国商检部门检验。</w:t>
      </w:r>
    </w:p>
    <w:p w14:paraId="7A3844A9">
      <w:pPr>
        <w:spacing w:line="360" w:lineRule="auto"/>
        <w:jc w:val="left"/>
        <w:rPr>
          <w:rFonts w:hint="eastAsia" w:ascii="微软雅黑" w:hAnsi="微软雅黑" w:eastAsia="微软雅黑" w:cs="微软雅黑"/>
          <w:b w:val="0"/>
          <w:bCs w:val="0"/>
          <w:i w:val="0"/>
          <w:iCs w:val="0"/>
          <w:color w:val="FF0000"/>
          <w:kern w:val="0"/>
          <w:sz w:val="20"/>
          <w:szCs w:val="20"/>
          <w:highlight w:val="yellow"/>
          <w:u w:val="none"/>
          <w:lang w:val="en-US" w:eastAsia="zh-CN" w:bidi="ar"/>
        </w:rPr>
      </w:pPr>
      <w:r>
        <w:rPr>
          <w:rFonts w:hint="eastAsia" w:ascii="宋体" w:hAnsi="宋体"/>
          <w:b/>
          <w:bCs/>
          <w:color w:val="FF0000"/>
          <w:szCs w:val="21"/>
          <w:lang w:eastAsia="zh-CN"/>
        </w:rPr>
        <w:t>四、用途：</w:t>
      </w:r>
      <w:r>
        <w:rPr>
          <w:rFonts w:hint="eastAsia" w:ascii="宋体" w:hAnsi="宋体" w:cs="Times New Roman"/>
          <w:color w:val="FF0000"/>
          <w:kern w:val="0"/>
          <w:szCs w:val="21"/>
          <w:highlight w:val="none"/>
          <w:lang w:val="en-US" w:eastAsia="zh-CN"/>
        </w:rPr>
        <w:t>适用于镇痛消炎、促进组织修复、促进新生上皮细胞组织再生、促进新生血管的形成及生长、治疗炎性痤疮等</w:t>
      </w:r>
    </w:p>
    <w:p w14:paraId="2BDC9F63">
      <w:pPr>
        <w:widowControl/>
        <w:wordWrap w:val="0"/>
        <w:snapToGrid w:val="0"/>
        <w:jc w:val="left"/>
        <w:rPr>
          <w:color w:val="FF0000"/>
        </w:rPr>
      </w:pPr>
      <w:r>
        <w:rPr>
          <w:rFonts w:hint="eastAsia" w:ascii="宋体" w:hAnsi="宋体"/>
          <w:b/>
          <w:bCs/>
          <w:color w:val="FF0000"/>
          <w:szCs w:val="21"/>
          <w:lang w:eastAsia="zh-CN"/>
        </w:rPr>
        <w:t>五、技术规格要求</w:t>
      </w:r>
      <w:r>
        <w:rPr>
          <w:rFonts w:hint="eastAsia" w:ascii="宋体" w:hAnsi="宋体" w:cs="宋体"/>
          <w:bCs/>
          <w:color w:val="FF0000"/>
          <w:kern w:val="0"/>
          <w:sz w:val="16"/>
          <w:szCs w:val="16"/>
          <w:highlight w:val="yellow"/>
        </w:rPr>
        <w:t>（按照下表，编制本项目技术规格偏离表，请勿去掉“</w:t>
      </w:r>
      <w:r>
        <w:rPr>
          <w:rFonts w:hint="eastAsia" w:ascii="宋体" w:hAnsi="宋体" w:cs="宋体"/>
          <w:b/>
          <w:color w:val="FF0000"/>
          <w:kern w:val="0"/>
          <w:sz w:val="20"/>
          <w:szCs w:val="20"/>
        </w:rPr>
        <w:t>★</w:t>
      </w:r>
      <w:r>
        <w:rPr>
          <w:rFonts w:hint="eastAsia" w:ascii="宋体" w:hAnsi="宋体" w:cs="宋体"/>
          <w:bCs/>
          <w:color w:val="FF0000"/>
          <w:kern w:val="0"/>
          <w:sz w:val="16"/>
          <w:szCs w:val="16"/>
          <w:highlight w:val="yellow"/>
        </w:rPr>
        <w:t>”“</w:t>
      </w:r>
      <w:r>
        <w:rPr>
          <w:rFonts w:hint="eastAsia" w:ascii="宋体" w:hAnsi="宋体" w:cs="宋体"/>
          <w:bCs/>
          <w:color w:val="FF0000"/>
          <w:kern w:val="0"/>
          <w:sz w:val="20"/>
          <w:szCs w:val="20"/>
        </w:rPr>
        <w:t>▲</w:t>
      </w:r>
      <w:r>
        <w:rPr>
          <w:rFonts w:hint="eastAsia" w:ascii="宋体" w:hAnsi="宋体" w:cs="宋体"/>
          <w:bCs/>
          <w:color w:val="FF0000"/>
          <w:kern w:val="0"/>
          <w:sz w:val="16"/>
          <w:szCs w:val="16"/>
          <w:highlight w:val="yellow"/>
        </w:rPr>
        <w:t>”，须按序号逐条响应）</w:t>
      </w:r>
    </w:p>
    <w:tbl>
      <w:tblPr>
        <w:tblStyle w:val="11"/>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8683"/>
      </w:tblGrid>
      <w:tr w14:paraId="7619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blHeader/>
        </w:trPr>
        <w:tc>
          <w:tcPr>
            <w:tcW w:w="1277" w:type="dxa"/>
            <w:vAlign w:val="center"/>
          </w:tcPr>
          <w:p w14:paraId="08C84F6F">
            <w:pPr>
              <w:widowControl/>
              <w:jc w:val="center"/>
              <w:textAlignment w:val="center"/>
              <w:rPr>
                <w:rFonts w:ascii="宋体" w:hAnsi="宋体"/>
                <w:b/>
                <w:color w:val="FF0000"/>
                <w:kern w:val="0"/>
                <w:szCs w:val="21"/>
              </w:rPr>
            </w:pPr>
            <w:r>
              <w:rPr>
                <w:rFonts w:hint="eastAsia" w:ascii="宋体" w:hAnsi="宋体"/>
                <w:b/>
                <w:color w:val="FF0000"/>
                <w:kern w:val="0"/>
                <w:szCs w:val="21"/>
              </w:rPr>
              <w:t>内容</w:t>
            </w:r>
          </w:p>
        </w:tc>
        <w:tc>
          <w:tcPr>
            <w:tcW w:w="8683" w:type="dxa"/>
            <w:vAlign w:val="center"/>
          </w:tcPr>
          <w:p w14:paraId="1C85351F">
            <w:pPr>
              <w:widowControl/>
              <w:jc w:val="center"/>
              <w:textAlignment w:val="center"/>
              <w:rPr>
                <w:rFonts w:ascii="宋体" w:hAnsi="宋体" w:cs="宋体"/>
                <w:b/>
                <w:bCs/>
                <w:color w:val="FF0000"/>
                <w:sz w:val="24"/>
              </w:rPr>
            </w:pPr>
            <w:r>
              <w:rPr>
                <w:rFonts w:hint="eastAsia" w:ascii="宋体" w:hAnsi="宋体"/>
                <w:b/>
                <w:color w:val="FF0000"/>
                <w:kern w:val="0"/>
                <w:szCs w:val="21"/>
              </w:rPr>
              <w:t>招标技术规格要求</w:t>
            </w:r>
          </w:p>
        </w:tc>
      </w:tr>
      <w:tr w14:paraId="5D42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277" w:type="dxa"/>
            <w:vAlign w:val="center"/>
          </w:tcPr>
          <w:p w14:paraId="61ACB252">
            <w:pPr>
              <w:jc w:val="center"/>
              <w:rPr>
                <w:rFonts w:ascii="宋体" w:hAnsi="宋体" w:cs="宋体"/>
                <w:b/>
                <w:color w:val="FF0000"/>
                <w:kern w:val="0"/>
                <w:szCs w:val="21"/>
              </w:rPr>
            </w:pPr>
            <w:r>
              <w:rPr>
                <w:rFonts w:hint="eastAsia" w:ascii="宋体" w:hAnsi="宋体" w:cs="宋体"/>
                <w:b/>
                <w:color w:val="FF0000"/>
                <w:kern w:val="0"/>
                <w:szCs w:val="21"/>
              </w:rPr>
              <w:t>★</w:t>
            </w:r>
            <w:r>
              <w:rPr>
                <w:rFonts w:hint="eastAsia" w:ascii="宋体" w:hAnsi="宋体"/>
                <w:b/>
                <w:bCs/>
                <w:color w:val="FF0000"/>
                <w:szCs w:val="21"/>
              </w:rPr>
              <w:t xml:space="preserve">配置清单 </w:t>
            </w:r>
          </w:p>
        </w:tc>
        <w:tc>
          <w:tcPr>
            <w:tcW w:w="8683" w:type="dxa"/>
            <w:vAlign w:val="center"/>
          </w:tcPr>
          <w:tbl>
            <w:tblPr>
              <w:tblStyle w:val="11"/>
              <w:tblW w:w="7540" w:type="dxa"/>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1"/>
              <w:gridCol w:w="3061"/>
              <w:gridCol w:w="1300"/>
              <w:gridCol w:w="2528"/>
            </w:tblGrid>
            <w:tr w14:paraId="1D5E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center"/>
                </w:tcPr>
                <w:p w14:paraId="23FF606F">
                  <w:pPr>
                    <w:spacing w:line="288" w:lineRule="auto"/>
                    <w:jc w:val="center"/>
                    <w:rPr>
                      <w:rFonts w:hint="eastAsia"/>
                      <w:color w:val="FF0000"/>
                      <w:sz w:val="21"/>
                      <w:szCs w:val="21"/>
                      <w:highlight w:val="none"/>
                    </w:rPr>
                  </w:pPr>
                  <w:r>
                    <w:rPr>
                      <w:rFonts w:hint="eastAsia"/>
                      <w:color w:val="FF0000"/>
                      <w:sz w:val="21"/>
                      <w:szCs w:val="21"/>
                      <w:highlight w:val="none"/>
                    </w:rPr>
                    <w:t>序号</w:t>
                  </w:r>
                </w:p>
              </w:tc>
              <w:tc>
                <w:tcPr>
                  <w:tcW w:w="3061" w:type="dxa"/>
                  <w:noWrap w:val="0"/>
                  <w:vAlign w:val="center"/>
                </w:tcPr>
                <w:p w14:paraId="03F8640F">
                  <w:pPr>
                    <w:spacing w:line="288" w:lineRule="auto"/>
                    <w:jc w:val="center"/>
                    <w:rPr>
                      <w:rFonts w:hint="eastAsia"/>
                      <w:color w:val="FF0000"/>
                      <w:sz w:val="21"/>
                      <w:szCs w:val="21"/>
                      <w:highlight w:val="none"/>
                    </w:rPr>
                  </w:pPr>
                  <w:r>
                    <w:rPr>
                      <w:rFonts w:hint="eastAsia"/>
                      <w:color w:val="FF0000"/>
                      <w:sz w:val="21"/>
                      <w:szCs w:val="21"/>
                      <w:highlight w:val="none"/>
                      <w:lang w:eastAsia="zh-CN"/>
                    </w:rPr>
                    <w:t>配置</w:t>
                  </w:r>
                  <w:r>
                    <w:rPr>
                      <w:rFonts w:hint="eastAsia"/>
                      <w:color w:val="FF0000"/>
                      <w:sz w:val="21"/>
                      <w:szCs w:val="21"/>
                      <w:highlight w:val="none"/>
                    </w:rPr>
                    <w:t>名称</w:t>
                  </w:r>
                </w:p>
              </w:tc>
              <w:tc>
                <w:tcPr>
                  <w:tcW w:w="1300" w:type="dxa"/>
                  <w:noWrap w:val="0"/>
                  <w:vAlign w:val="center"/>
                </w:tcPr>
                <w:p w14:paraId="010BF96D">
                  <w:pPr>
                    <w:spacing w:line="288" w:lineRule="auto"/>
                    <w:jc w:val="center"/>
                    <w:rPr>
                      <w:rFonts w:hint="eastAsia"/>
                      <w:color w:val="FF0000"/>
                      <w:sz w:val="21"/>
                      <w:szCs w:val="21"/>
                      <w:highlight w:val="none"/>
                      <w:lang w:eastAsia="zh-CN"/>
                    </w:rPr>
                  </w:pPr>
                  <w:r>
                    <w:rPr>
                      <w:rFonts w:hint="eastAsia"/>
                      <w:color w:val="FF0000"/>
                      <w:sz w:val="21"/>
                      <w:szCs w:val="21"/>
                      <w:highlight w:val="none"/>
                      <w:lang w:eastAsia="zh-CN"/>
                    </w:rPr>
                    <w:t>数量</w:t>
                  </w:r>
                </w:p>
              </w:tc>
              <w:tc>
                <w:tcPr>
                  <w:tcW w:w="2528" w:type="dxa"/>
                  <w:noWrap w:val="0"/>
                  <w:vAlign w:val="center"/>
                </w:tcPr>
                <w:p w14:paraId="111C1BE4">
                  <w:pPr>
                    <w:spacing w:line="288" w:lineRule="auto"/>
                    <w:jc w:val="center"/>
                    <w:rPr>
                      <w:rFonts w:hint="eastAsia"/>
                      <w:color w:val="FF0000"/>
                      <w:sz w:val="21"/>
                      <w:szCs w:val="21"/>
                      <w:highlight w:val="none"/>
                    </w:rPr>
                  </w:pPr>
                  <w:r>
                    <w:rPr>
                      <w:rFonts w:hint="eastAsia"/>
                      <w:color w:val="FF0000"/>
                      <w:sz w:val="21"/>
                      <w:szCs w:val="21"/>
                      <w:highlight w:val="none"/>
                      <w:lang w:eastAsia="zh-CN"/>
                    </w:rPr>
                    <w:t>单位</w:t>
                  </w:r>
                </w:p>
              </w:tc>
            </w:tr>
            <w:tr w14:paraId="353F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62DFBD47">
                  <w:pPr>
                    <w:spacing w:line="288" w:lineRule="auto"/>
                    <w:jc w:val="center"/>
                    <w:rPr>
                      <w:rFonts w:hint="eastAsia"/>
                      <w:color w:val="FF0000"/>
                      <w:sz w:val="21"/>
                      <w:szCs w:val="21"/>
                      <w:highlight w:val="none"/>
                    </w:rPr>
                  </w:pPr>
                  <w:r>
                    <w:rPr>
                      <w:rFonts w:hint="eastAsia"/>
                      <w:color w:val="FF0000"/>
                      <w:sz w:val="21"/>
                      <w:szCs w:val="21"/>
                      <w:highlight w:val="none"/>
                    </w:rPr>
                    <w:t>1</w:t>
                  </w:r>
                </w:p>
              </w:tc>
              <w:tc>
                <w:tcPr>
                  <w:tcW w:w="3061" w:type="dxa"/>
                  <w:noWrap w:val="0"/>
                  <w:vAlign w:val="top"/>
                </w:tcPr>
                <w:p w14:paraId="075026CA">
                  <w:pPr>
                    <w:spacing w:line="360" w:lineRule="auto"/>
                    <w:jc w:val="center"/>
                    <w:rPr>
                      <w:rFonts w:hint="eastAsia"/>
                      <w:color w:val="FF0000"/>
                      <w:sz w:val="21"/>
                      <w:szCs w:val="21"/>
                      <w:highlight w:val="none"/>
                    </w:rPr>
                  </w:pPr>
                  <w:r>
                    <w:rPr>
                      <w:rFonts w:hint="eastAsia" w:ascii="宋体" w:hAnsi="宋体"/>
                      <w:color w:val="FF0000"/>
                      <w:sz w:val="21"/>
                      <w:szCs w:val="21"/>
                      <w:highlight w:val="none"/>
                    </w:rPr>
                    <w:t>主机</w:t>
                  </w:r>
                </w:p>
              </w:tc>
              <w:tc>
                <w:tcPr>
                  <w:tcW w:w="1300" w:type="dxa"/>
                  <w:noWrap w:val="0"/>
                  <w:vAlign w:val="center"/>
                </w:tcPr>
                <w:p w14:paraId="1FED681D">
                  <w:p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1台</w:t>
                  </w:r>
                </w:p>
              </w:tc>
              <w:tc>
                <w:tcPr>
                  <w:tcW w:w="2528" w:type="dxa"/>
                  <w:noWrap w:val="0"/>
                  <w:vAlign w:val="top"/>
                </w:tcPr>
                <w:p w14:paraId="32348759">
                  <w:p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主机</w:t>
                  </w:r>
                </w:p>
              </w:tc>
            </w:tr>
            <w:tr w14:paraId="35AFF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320D877C">
                  <w:pPr>
                    <w:spacing w:line="288" w:lineRule="auto"/>
                    <w:jc w:val="center"/>
                    <w:rPr>
                      <w:rFonts w:hint="eastAsia"/>
                      <w:color w:val="FF0000"/>
                      <w:sz w:val="21"/>
                      <w:szCs w:val="21"/>
                      <w:highlight w:val="none"/>
                      <w:lang w:val="en-US" w:eastAsia="zh-CN"/>
                    </w:rPr>
                  </w:pPr>
                  <w:r>
                    <w:rPr>
                      <w:rFonts w:hint="eastAsia"/>
                      <w:color w:val="FF0000"/>
                      <w:sz w:val="21"/>
                      <w:szCs w:val="21"/>
                      <w:highlight w:val="none"/>
                      <w:lang w:val="en-US" w:eastAsia="zh-CN"/>
                    </w:rPr>
                    <w:t>2</w:t>
                  </w:r>
                </w:p>
              </w:tc>
              <w:tc>
                <w:tcPr>
                  <w:tcW w:w="3061" w:type="dxa"/>
                  <w:noWrap w:val="0"/>
                  <w:vAlign w:val="top"/>
                </w:tcPr>
                <w:p w14:paraId="57D69EA0">
                  <w:pPr>
                    <w:spacing w:line="360" w:lineRule="auto"/>
                    <w:jc w:val="center"/>
                    <w:rPr>
                      <w:rFonts w:hint="eastAsia"/>
                      <w:color w:val="FF0000"/>
                      <w:sz w:val="21"/>
                      <w:szCs w:val="21"/>
                      <w:highlight w:val="none"/>
                    </w:rPr>
                  </w:pPr>
                  <w:r>
                    <w:rPr>
                      <w:rFonts w:hint="eastAsia" w:ascii="宋体" w:hAnsi="宋体"/>
                      <w:color w:val="FF0000"/>
                      <w:sz w:val="21"/>
                      <w:szCs w:val="21"/>
                      <w:highlight w:val="none"/>
                    </w:rPr>
                    <w:t>弯臂（含连接线）</w:t>
                  </w:r>
                </w:p>
              </w:tc>
              <w:tc>
                <w:tcPr>
                  <w:tcW w:w="1300" w:type="dxa"/>
                  <w:noWrap w:val="0"/>
                  <w:vAlign w:val="center"/>
                </w:tcPr>
                <w:p w14:paraId="64AF243A">
                  <w:p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1个</w:t>
                  </w:r>
                </w:p>
              </w:tc>
              <w:tc>
                <w:tcPr>
                  <w:tcW w:w="2528" w:type="dxa"/>
                  <w:noWrap w:val="0"/>
                  <w:vAlign w:val="top"/>
                </w:tcPr>
                <w:p w14:paraId="114D1539">
                  <w:pPr>
                    <w:spacing w:line="360" w:lineRule="auto"/>
                    <w:jc w:val="center"/>
                    <w:rPr>
                      <w:rFonts w:hint="default" w:eastAsia="宋体"/>
                      <w:color w:val="FF0000"/>
                      <w:sz w:val="21"/>
                      <w:szCs w:val="21"/>
                      <w:highlight w:val="none"/>
                      <w:lang w:val="en-US" w:eastAsia="zh-CN"/>
                    </w:rPr>
                  </w:pPr>
                  <w:r>
                    <w:rPr>
                      <w:rFonts w:hint="eastAsia" w:ascii="宋体" w:hAnsi="宋体"/>
                      <w:color w:val="FF0000"/>
                      <w:sz w:val="21"/>
                      <w:szCs w:val="21"/>
                      <w:highlight w:val="none"/>
                    </w:rPr>
                    <w:t>弯臂（含连接线）</w:t>
                  </w:r>
                </w:p>
              </w:tc>
            </w:tr>
            <w:tr w14:paraId="3FB5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76C0CF4B">
                  <w:pPr>
                    <w:spacing w:line="288" w:lineRule="auto"/>
                    <w:jc w:val="center"/>
                    <w:rPr>
                      <w:rFonts w:hint="eastAsia"/>
                      <w:color w:val="FF0000"/>
                      <w:sz w:val="21"/>
                      <w:szCs w:val="21"/>
                      <w:highlight w:val="none"/>
                      <w:lang w:val="en-US" w:eastAsia="zh-CN"/>
                    </w:rPr>
                  </w:pPr>
                  <w:r>
                    <w:rPr>
                      <w:rFonts w:hint="eastAsia"/>
                      <w:color w:val="FF0000"/>
                      <w:sz w:val="21"/>
                      <w:szCs w:val="21"/>
                      <w:highlight w:val="none"/>
                      <w:lang w:val="en-US" w:eastAsia="zh-CN"/>
                    </w:rPr>
                    <w:t>3</w:t>
                  </w:r>
                </w:p>
              </w:tc>
              <w:tc>
                <w:tcPr>
                  <w:tcW w:w="3061" w:type="dxa"/>
                  <w:noWrap w:val="0"/>
                  <w:vAlign w:val="top"/>
                </w:tcPr>
                <w:p w14:paraId="39B8C5AD">
                  <w:pPr>
                    <w:spacing w:line="360" w:lineRule="auto"/>
                    <w:jc w:val="center"/>
                    <w:rPr>
                      <w:rFonts w:hint="eastAsia"/>
                      <w:color w:val="FF0000"/>
                      <w:sz w:val="21"/>
                      <w:szCs w:val="21"/>
                      <w:highlight w:val="none"/>
                    </w:rPr>
                  </w:pPr>
                  <w:r>
                    <w:rPr>
                      <w:rFonts w:hint="eastAsia" w:ascii="宋体" w:hAnsi="宋体"/>
                      <w:color w:val="FF0000"/>
                      <w:sz w:val="21"/>
                      <w:szCs w:val="21"/>
                      <w:highlight w:val="none"/>
                    </w:rPr>
                    <w:t>治疗模块</w:t>
                  </w:r>
                </w:p>
              </w:tc>
              <w:tc>
                <w:tcPr>
                  <w:tcW w:w="1300" w:type="dxa"/>
                  <w:noWrap w:val="0"/>
                  <w:vAlign w:val="center"/>
                </w:tcPr>
                <w:p w14:paraId="6EF0B32B">
                  <w:p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1个</w:t>
                  </w:r>
                </w:p>
              </w:tc>
              <w:tc>
                <w:tcPr>
                  <w:tcW w:w="2528" w:type="dxa"/>
                  <w:noWrap w:val="0"/>
                  <w:vAlign w:val="top"/>
                </w:tcPr>
                <w:p w14:paraId="385C3253">
                  <w:pPr>
                    <w:spacing w:line="360" w:lineRule="auto"/>
                    <w:jc w:val="center"/>
                    <w:rPr>
                      <w:rFonts w:hint="default" w:eastAsia="宋体"/>
                      <w:color w:val="FF0000"/>
                      <w:sz w:val="21"/>
                      <w:szCs w:val="21"/>
                      <w:highlight w:val="none"/>
                      <w:lang w:val="en-US" w:eastAsia="zh-CN"/>
                    </w:rPr>
                  </w:pPr>
                  <w:r>
                    <w:rPr>
                      <w:rFonts w:hint="eastAsia" w:ascii="宋体" w:hAnsi="宋体"/>
                      <w:color w:val="FF0000"/>
                      <w:sz w:val="21"/>
                      <w:szCs w:val="21"/>
                      <w:highlight w:val="none"/>
                    </w:rPr>
                    <w:t>治疗模块</w:t>
                  </w:r>
                </w:p>
              </w:tc>
            </w:tr>
            <w:tr w14:paraId="5D03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6C958E7F">
                  <w:pPr>
                    <w:spacing w:line="288" w:lineRule="auto"/>
                    <w:jc w:val="center"/>
                    <w:rPr>
                      <w:rFonts w:hint="default"/>
                      <w:color w:val="FF0000"/>
                      <w:sz w:val="21"/>
                      <w:szCs w:val="21"/>
                      <w:highlight w:val="none"/>
                      <w:lang w:val="en-US" w:eastAsia="zh-CN"/>
                    </w:rPr>
                  </w:pPr>
                  <w:r>
                    <w:rPr>
                      <w:rFonts w:hint="eastAsia"/>
                      <w:color w:val="FF0000"/>
                      <w:sz w:val="21"/>
                      <w:szCs w:val="21"/>
                      <w:highlight w:val="none"/>
                      <w:lang w:val="en-US" w:eastAsia="zh-CN"/>
                    </w:rPr>
                    <w:t>4</w:t>
                  </w:r>
                </w:p>
              </w:tc>
              <w:tc>
                <w:tcPr>
                  <w:tcW w:w="3061" w:type="dxa"/>
                  <w:noWrap w:val="0"/>
                  <w:vAlign w:val="top"/>
                </w:tcPr>
                <w:p w14:paraId="7646822C">
                  <w:pPr>
                    <w:spacing w:line="360" w:lineRule="auto"/>
                    <w:jc w:val="center"/>
                    <w:rPr>
                      <w:rFonts w:hint="eastAsia"/>
                      <w:color w:val="FF0000"/>
                      <w:sz w:val="21"/>
                      <w:szCs w:val="21"/>
                      <w:highlight w:val="none"/>
                    </w:rPr>
                  </w:pPr>
                  <w:r>
                    <w:rPr>
                      <w:rFonts w:hint="eastAsia" w:ascii="宋体" w:hAnsi="宋体"/>
                      <w:color w:val="FF0000"/>
                      <w:sz w:val="21"/>
                      <w:szCs w:val="21"/>
                      <w:highlight w:val="none"/>
                    </w:rPr>
                    <w:t>防护眼镜</w:t>
                  </w:r>
                </w:p>
              </w:tc>
              <w:tc>
                <w:tcPr>
                  <w:tcW w:w="1300" w:type="dxa"/>
                  <w:noWrap w:val="0"/>
                  <w:vAlign w:val="center"/>
                </w:tcPr>
                <w:p w14:paraId="70607036">
                  <w:p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1副</w:t>
                  </w:r>
                </w:p>
              </w:tc>
              <w:tc>
                <w:tcPr>
                  <w:tcW w:w="2528" w:type="dxa"/>
                  <w:noWrap w:val="0"/>
                  <w:vAlign w:val="top"/>
                </w:tcPr>
                <w:p w14:paraId="04E25B1A">
                  <w:p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防护眼镜</w:t>
                  </w:r>
                </w:p>
              </w:tc>
            </w:tr>
            <w:tr w14:paraId="7CD5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4E06B5E1">
                  <w:pPr>
                    <w:spacing w:line="288" w:lineRule="auto"/>
                    <w:jc w:val="center"/>
                    <w:rPr>
                      <w:rFonts w:hint="default"/>
                      <w:color w:val="FF0000"/>
                      <w:sz w:val="21"/>
                      <w:szCs w:val="21"/>
                      <w:highlight w:val="none"/>
                      <w:lang w:val="en-US" w:eastAsia="zh-CN"/>
                    </w:rPr>
                  </w:pPr>
                  <w:r>
                    <w:rPr>
                      <w:rFonts w:hint="eastAsia"/>
                      <w:color w:val="FF0000"/>
                      <w:sz w:val="21"/>
                      <w:szCs w:val="21"/>
                      <w:highlight w:val="none"/>
                      <w:lang w:val="en-US" w:eastAsia="zh-CN"/>
                    </w:rPr>
                    <w:t>5</w:t>
                  </w:r>
                </w:p>
              </w:tc>
              <w:tc>
                <w:tcPr>
                  <w:tcW w:w="3061" w:type="dxa"/>
                  <w:noWrap w:val="0"/>
                  <w:vAlign w:val="top"/>
                </w:tcPr>
                <w:p w14:paraId="684C5CE4">
                  <w:pPr>
                    <w:spacing w:line="360" w:lineRule="auto"/>
                    <w:jc w:val="center"/>
                    <w:rPr>
                      <w:rFonts w:hint="default" w:eastAsia="宋体"/>
                      <w:color w:val="FF0000"/>
                      <w:sz w:val="21"/>
                      <w:szCs w:val="21"/>
                      <w:highlight w:val="none"/>
                      <w:lang w:val="en-US" w:eastAsia="zh-CN"/>
                    </w:rPr>
                  </w:pPr>
                  <w:r>
                    <w:rPr>
                      <w:rFonts w:hint="eastAsia" w:ascii="宋体" w:hAnsi="宋体"/>
                      <w:color w:val="FF0000"/>
                      <w:sz w:val="21"/>
                      <w:szCs w:val="21"/>
                      <w:highlight w:val="none"/>
                    </w:rPr>
                    <w:t>防护眼罩</w:t>
                  </w:r>
                </w:p>
              </w:tc>
              <w:tc>
                <w:tcPr>
                  <w:tcW w:w="1300" w:type="dxa"/>
                  <w:noWrap w:val="0"/>
                  <w:vAlign w:val="center"/>
                </w:tcPr>
                <w:p w14:paraId="3F597FC0">
                  <w:p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1副</w:t>
                  </w:r>
                </w:p>
              </w:tc>
              <w:tc>
                <w:tcPr>
                  <w:tcW w:w="2528" w:type="dxa"/>
                  <w:noWrap w:val="0"/>
                  <w:vAlign w:val="top"/>
                </w:tcPr>
                <w:p w14:paraId="1B1515D7">
                  <w:p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防护眼罩</w:t>
                  </w:r>
                </w:p>
              </w:tc>
            </w:tr>
            <w:tr w14:paraId="779B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0E7BC4F9">
                  <w:pPr>
                    <w:spacing w:line="288" w:lineRule="auto"/>
                    <w:jc w:val="center"/>
                    <w:rPr>
                      <w:rFonts w:hint="default"/>
                      <w:color w:val="FF0000"/>
                      <w:sz w:val="21"/>
                      <w:szCs w:val="21"/>
                      <w:highlight w:val="none"/>
                      <w:lang w:val="en-US" w:eastAsia="zh-CN"/>
                    </w:rPr>
                  </w:pPr>
                  <w:r>
                    <w:rPr>
                      <w:rFonts w:hint="eastAsia"/>
                      <w:color w:val="FF0000"/>
                      <w:sz w:val="21"/>
                      <w:szCs w:val="21"/>
                      <w:highlight w:val="none"/>
                      <w:lang w:val="en-US" w:eastAsia="zh-CN"/>
                    </w:rPr>
                    <w:t>6</w:t>
                  </w:r>
                </w:p>
              </w:tc>
              <w:tc>
                <w:tcPr>
                  <w:tcW w:w="3061" w:type="dxa"/>
                  <w:noWrap w:val="0"/>
                  <w:vAlign w:val="top"/>
                </w:tcPr>
                <w:p w14:paraId="17622CDA">
                  <w:pPr>
                    <w:spacing w:line="360" w:lineRule="auto"/>
                    <w:jc w:val="center"/>
                    <w:rPr>
                      <w:rFonts w:hint="default" w:eastAsia="宋体"/>
                      <w:color w:val="FF0000"/>
                      <w:sz w:val="21"/>
                      <w:szCs w:val="21"/>
                      <w:highlight w:val="none"/>
                      <w:lang w:val="en-US" w:eastAsia="zh-CN"/>
                    </w:rPr>
                  </w:pPr>
                  <w:r>
                    <w:rPr>
                      <w:rFonts w:hint="eastAsia" w:ascii="宋体" w:hAnsi="宋体"/>
                      <w:color w:val="FF0000"/>
                      <w:sz w:val="21"/>
                      <w:szCs w:val="21"/>
                      <w:highlight w:val="none"/>
                    </w:rPr>
                    <w:t>开关钥匙</w:t>
                  </w:r>
                </w:p>
              </w:tc>
              <w:tc>
                <w:tcPr>
                  <w:tcW w:w="1300" w:type="dxa"/>
                  <w:noWrap w:val="0"/>
                  <w:vAlign w:val="center"/>
                </w:tcPr>
                <w:p w14:paraId="42DA3ED2">
                  <w:p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2把</w:t>
                  </w:r>
                </w:p>
              </w:tc>
              <w:tc>
                <w:tcPr>
                  <w:tcW w:w="2528" w:type="dxa"/>
                  <w:noWrap w:val="0"/>
                  <w:vAlign w:val="top"/>
                </w:tcPr>
                <w:p w14:paraId="4CD1407E">
                  <w:p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开关钥匙</w:t>
                  </w:r>
                </w:p>
              </w:tc>
            </w:tr>
            <w:tr w14:paraId="4AA7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25B0D340">
                  <w:pPr>
                    <w:spacing w:line="288" w:lineRule="auto"/>
                    <w:jc w:val="center"/>
                    <w:rPr>
                      <w:rFonts w:hint="default"/>
                      <w:color w:val="FF0000"/>
                      <w:sz w:val="21"/>
                      <w:szCs w:val="21"/>
                      <w:highlight w:val="none"/>
                      <w:lang w:val="en-US" w:eastAsia="zh-CN"/>
                    </w:rPr>
                  </w:pPr>
                  <w:r>
                    <w:rPr>
                      <w:rFonts w:hint="eastAsia"/>
                      <w:color w:val="FF0000"/>
                      <w:sz w:val="21"/>
                      <w:szCs w:val="21"/>
                      <w:highlight w:val="none"/>
                      <w:lang w:val="en-US" w:eastAsia="zh-CN"/>
                    </w:rPr>
                    <w:t>7</w:t>
                  </w:r>
                </w:p>
              </w:tc>
              <w:tc>
                <w:tcPr>
                  <w:tcW w:w="3061" w:type="dxa"/>
                  <w:noWrap w:val="0"/>
                  <w:vAlign w:val="top"/>
                </w:tcPr>
                <w:p w14:paraId="53644766">
                  <w:pPr>
                    <w:spacing w:line="360" w:lineRule="auto"/>
                    <w:jc w:val="center"/>
                    <w:rPr>
                      <w:rFonts w:hint="eastAsia"/>
                      <w:color w:val="FF0000"/>
                      <w:sz w:val="21"/>
                      <w:szCs w:val="21"/>
                      <w:highlight w:val="none"/>
                    </w:rPr>
                  </w:pPr>
                  <w:r>
                    <w:rPr>
                      <w:rFonts w:hint="eastAsia" w:ascii="宋体" w:hAnsi="宋体"/>
                      <w:color w:val="FF0000"/>
                      <w:sz w:val="21"/>
                      <w:szCs w:val="21"/>
                      <w:highlight w:val="none"/>
                    </w:rPr>
                    <w:t>电源线</w:t>
                  </w:r>
                </w:p>
              </w:tc>
              <w:tc>
                <w:tcPr>
                  <w:tcW w:w="1300" w:type="dxa"/>
                  <w:noWrap w:val="0"/>
                  <w:vAlign w:val="center"/>
                </w:tcPr>
                <w:p w14:paraId="21815538">
                  <w:p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1根</w:t>
                  </w:r>
                </w:p>
              </w:tc>
              <w:tc>
                <w:tcPr>
                  <w:tcW w:w="2528" w:type="dxa"/>
                  <w:noWrap w:val="0"/>
                  <w:vAlign w:val="top"/>
                </w:tcPr>
                <w:p w14:paraId="5CEFFB36">
                  <w:pPr>
                    <w:widowControl w:val="0"/>
                    <w:numPr>
                      <w:ilvl w:val="0"/>
                      <w:numId w:val="0"/>
                    </w:num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电源线</w:t>
                  </w:r>
                </w:p>
              </w:tc>
            </w:tr>
            <w:tr w14:paraId="22E7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07F64AA9">
                  <w:pPr>
                    <w:spacing w:line="288" w:lineRule="auto"/>
                    <w:jc w:val="center"/>
                    <w:rPr>
                      <w:rFonts w:hint="default"/>
                      <w:color w:val="FF0000"/>
                      <w:sz w:val="21"/>
                      <w:szCs w:val="21"/>
                      <w:highlight w:val="none"/>
                      <w:lang w:val="en-US" w:eastAsia="zh-CN"/>
                    </w:rPr>
                  </w:pPr>
                  <w:r>
                    <w:rPr>
                      <w:rFonts w:hint="eastAsia"/>
                      <w:color w:val="FF0000"/>
                      <w:sz w:val="21"/>
                      <w:szCs w:val="21"/>
                      <w:highlight w:val="none"/>
                      <w:lang w:val="en-US" w:eastAsia="zh-CN"/>
                    </w:rPr>
                    <w:t>8</w:t>
                  </w:r>
                </w:p>
              </w:tc>
              <w:tc>
                <w:tcPr>
                  <w:tcW w:w="3061" w:type="dxa"/>
                  <w:noWrap w:val="0"/>
                  <w:vAlign w:val="top"/>
                </w:tcPr>
                <w:p w14:paraId="7567829D">
                  <w:pPr>
                    <w:spacing w:line="360" w:lineRule="auto"/>
                    <w:jc w:val="center"/>
                    <w:rPr>
                      <w:rFonts w:hint="eastAsia"/>
                      <w:color w:val="FF0000"/>
                      <w:sz w:val="21"/>
                      <w:szCs w:val="21"/>
                      <w:highlight w:val="none"/>
                    </w:rPr>
                  </w:pPr>
                  <w:r>
                    <w:rPr>
                      <w:rFonts w:hint="eastAsia" w:ascii="宋体" w:hAnsi="宋体"/>
                      <w:color w:val="FF0000"/>
                      <w:sz w:val="21"/>
                      <w:szCs w:val="21"/>
                      <w:highlight w:val="none"/>
                    </w:rPr>
                    <w:t>内六角扳手</w:t>
                  </w:r>
                </w:p>
              </w:tc>
              <w:tc>
                <w:tcPr>
                  <w:tcW w:w="1300" w:type="dxa"/>
                  <w:noWrap w:val="0"/>
                  <w:vAlign w:val="center"/>
                </w:tcPr>
                <w:p w14:paraId="776FC7A7">
                  <w:p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1把</w:t>
                  </w:r>
                </w:p>
              </w:tc>
              <w:tc>
                <w:tcPr>
                  <w:tcW w:w="2528" w:type="dxa"/>
                  <w:noWrap w:val="0"/>
                  <w:vAlign w:val="top"/>
                </w:tcPr>
                <w:p w14:paraId="04B0BFDF">
                  <w:pPr>
                    <w:spacing w:line="360" w:lineRule="auto"/>
                    <w:jc w:val="center"/>
                    <w:rPr>
                      <w:rFonts w:hint="default" w:eastAsia="宋体"/>
                      <w:color w:val="FF0000"/>
                      <w:sz w:val="21"/>
                      <w:szCs w:val="21"/>
                      <w:highlight w:val="none"/>
                      <w:lang w:val="en-US" w:eastAsia="zh-CN"/>
                    </w:rPr>
                  </w:pPr>
                  <w:r>
                    <w:rPr>
                      <w:rFonts w:hint="eastAsia" w:ascii="宋体" w:hAnsi="宋体"/>
                      <w:color w:val="FF0000"/>
                      <w:sz w:val="21"/>
                      <w:szCs w:val="21"/>
                      <w:highlight w:val="none"/>
                    </w:rPr>
                    <w:t>内六角扳手</w:t>
                  </w:r>
                </w:p>
              </w:tc>
            </w:tr>
            <w:tr w14:paraId="3E40E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51" w:type="dxa"/>
                  <w:noWrap w:val="0"/>
                  <w:vAlign w:val="top"/>
                </w:tcPr>
                <w:p w14:paraId="17527C8F">
                  <w:pPr>
                    <w:spacing w:line="288" w:lineRule="auto"/>
                    <w:jc w:val="center"/>
                    <w:rPr>
                      <w:rFonts w:hint="default"/>
                      <w:color w:val="FF0000"/>
                      <w:sz w:val="21"/>
                      <w:szCs w:val="21"/>
                      <w:highlight w:val="none"/>
                      <w:lang w:val="en-US" w:eastAsia="zh-CN"/>
                    </w:rPr>
                  </w:pPr>
                  <w:r>
                    <w:rPr>
                      <w:rFonts w:hint="eastAsia"/>
                      <w:color w:val="FF0000"/>
                      <w:sz w:val="21"/>
                      <w:szCs w:val="21"/>
                      <w:highlight w:val="none"/>
                      <w:lang w:val="en-US" w:eastAsia="zh-CN"/>
                    </w:rPr>
                    <w:t>9</w:t>
                  </w:r>
                </w:p>
              </w:tc>
              <w:tc>
                <w:tcPr>
                  <w:tcW w:w="3061" w:type="dxa"/>
                  <w:noWrap w:val="0"/>
                  <w:vAlign w:val="top"/>
                </w:tcPr>
                <w:p w14:paraId="18E9FC4D">
                  <w:pPr>
                    <w:spacing w:line="360" w:lineRule="auto"/>
                    <w:jc w:val="center"/>
                    <w:rPr>
                      <w:rFonts w:hint="eastAsia" w:ascii="宋体" w:hAnsi="宋体"/>
                      <w:color w:val="FF0000"/>
                      <w:szCs w:val="21"/>
                      <w:highlight w:val="none"/>
                    </w:rPr>
                  </w:pPr>
                  <w:r>
                    <w:rPr>
                      <w:rFonts w:hint="eastAsia" w:ascii="宋体" w:hAnsi="宋体"/>
                      <w:color w:val="FF0000"/>
                      <w:sz w:val="21"/>
                      <w:szCs w:val="21"/>
                      <w:highlight w:val="none"/>
                    </w:rPr>
                    <w:t>保险管</w:t>
                  </w:r>
                </w:p>
              </w:tc>
              <w:tc>
                <w:tcPr>
                  <w:tcW w:w="1300" w:type="dxa"/>
                  <w:noWrap w:val="0"/>
                  <w:vAlign w:val="center"/>
                </w:tcPr>
                <w:p w14:paraId="1B8F4882">
                  <w:pPr>
                    <w:spacing w:line="360" w:lineRule="auto"/>
                    <w:jc w:val="center"/>
                    <w:rPr>
                      <w:rFonts w:hint="eastAsia" w:eastAsia="宋体"/>
                      <w:color w:val="FF0000"/>
                      <w:sz w:val="21"/>
                      <w:szCs w:val="21"/>
                      <w:highlight w:val="none"/>
                      <w:lang w:val="en-US" w:eastAsia="zh-CN"/>
                    </w:rPr>
                  </w:pPr>
                  <w:r>
                    <w:rPr>
                      <w:rFonts w:hint="eastAsia" w:ascii="宋体" w:hAnsi="宋体"/>
                      <w:color w:val="FF0000"/>
                      <w:sz w:val="21"/>
                      <w:szCs w:val="21"/>
                      <w:highlight w:val="none"/>
                    </w:rPr>
                    <w:t>2个</w:t>
                  </w:r>
                </w:p>
              </w:tc>
              <w:tc>
                <w:tcPr>
                  <w:tcW w:w="2528" w:type="dxa"/>
                  <w:noWrap w:val="0"/>
                  <w:vAlign w:val="top"/>
                </w:tcPr>
                <w:p w14:paraId="43417B4B">
                  <w:pPr>
                    <w:spacing w:line="360" w:lineRule="auto"/>
                    <w:jc w:val="center"/>
                    <w:rPr>
                      <w:rFonts w:hint="default" w:eastAsia="宋体"/>
                      <w:color w:val="FF0000"/>
                      <w:sz w:val="21"/>
                      <w:szCs w:val="21"/>
                      <w:highlight w:val="none"/>
                      <w:lang w:val="en-US" w:eastAsia="zh-CN"/>
                    </w:rPr>
                  </w:pPr>
                  <w:r>
                    <w:rPr>
                      <w:rFonts w:hint="eastAsia" w:ascii="宋体" w:hAnsi="宋体"/>
                      <w:color w:val="FF0000"/>
                      <w:sz w:val="21"/>
                      <w:szCs w:val="21"/>
                      <w:highlight w:val="none"/>
                    </w:rPr>
                    <w:t>保险管</w:t>
                  </w:r>
                </w:p>
              </w:tc>
            </w:tr>
          </w:tbl>
          <w:p w14:paraId="1BF5FAB5">
            <w:pPr>
              <w:pStyle w:val="3"/>
              <w:spacing w:line="240" w:lineRule="auto"/>
              <w:rPr>
                <w:color w:val="FF0000"/>
              </w:rPr>
            </w:pPr>
          </w:p>
        </w:tc>
      </w:tr>
      <w:tr w14:paraId="0080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7" w:type="dxa"/>
            <w:vAlign w:val="center"/>
          </w:tcPr>
          <w:p w14:paraId="424A19A4">
            <w:pPr>
              <w:snapToGrid w:val="0"/>
              <w:spacing w:line="276" w:lineRule="auto"/>
              <w:jc w:val="center"/>
              <w:rPr>
                <w:rFonts w:hint="eastAsia" w:ascii="宋体" w:hAnsi="宋体" w:eastAsia="宋体" w:cs="宋体"/>
                <w:b/>
                <w:color w:val="FF0000"/>
                <w:kern w:val="0"/>
                <w:szCs w:val="21"/>
                <w:lang w:eastAsia="zh-CN"/>
              </w:rPr>
            </w:pPr>
            <w:r>
              <w:rPr>
                <w:rFonts w:hint="eastAsia" w:ascii="宋体" w:hAnsi="宋体" w:cs="宋体"/>
                <w:b/>
                <w:color w:val="FF0000"/>
                <w:kern w:val="0"/>
                <w:szCs w:val="21"/>
                <w:lang w:eastAsia="zh-CN"/>
              </w:rPr>
              <w:t>功能要求</w:t>
            </w:r>
          </w:p>
        </w:tc>
        <w:tc>
          <w:tcPr>
            <w:tcW w:w="8683" w:type="dxa"/>
          </w:tcPr>
          <w:p w14:paraId="32A74DB8">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color w:val="FF0000"/>
                <w:kern w:val="0"/>
                <w:szCs w:val="21"/>
                <w:highlight w:val="none"/>
              </w:rPr>
              <w:t>适用于镇痛消炎、促进组织修复、促进新生上皮细胞组织再生、促进新生血管的形成及生长、治疗过敏性皮炎和炎性痤疮</w:t>
            </w:r>
          </w:p>
        </w:tc>
      </w:tr>
      <w:tr w14:paraId="6A5E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77" w:type="dxa"/>
            <w:vAlign w:val="center"/>
          </w:tcPr>
          <w:p w14:paraId="4049989C">
            <w:pPr>
              <w:snapToGrid w:val="0"/>
              <w:spacing w:line="276" w:lineRule="auto"/>
              <w:jc w:val="center"/>
              <w:rPr>
                <w:rFonts w:ascii="宋体" w:hAnsi="宋体" w:cs="宋体"/>
                <w:color w:val="FF0000"/>
                <w:szCs w:val="21"/>
              </w:rPr>
            </w:pPr>
            <w:r>
              <w:rPr>
                <w:rFonts w:hint="eastAsia" w:ascii="宋体" w:hAnsi="宋体" w:cs="宋体"/>
                <w:b/>
                <w:color w:val="FF0000"/>
                <w:kern w:val="0"/>
                <w:szCs w:val="21"/>
              </w:rPr>
              <w:t>技术参数</w:t>
            </w:r>
          </w:p>
        </w:tc>
        <w:tc>
          <w:tcPr>
            <w:tcW w:w="8683" w:type="dxa"/>
          </w:tcPr>
          <w:p w14:paraId="4EDFB868">
            <w:pPr>
              <w:spacing w:line="360" w:lineRule="auto"/>
              <w:rPr>
                <w:rFonts w:hint="eastAsia" w:ascii="宋体" w:hAnsi="宋体" w:eastAsia="宋体" w:cs="Times New Roman"/>
                <w:color w:val="FF0000"/>
                <w:kern w:val="0"/>
                <w:sz w:val="21"/>
                <w:szCs w:val="21"/>
                <w:highlight w:val="none"/>
                <w:lang w:val="en-US" w:eastAsia="zh-CN" w:bidi="ar-SA"/>
              </w:rPr>
            </w:pPr>
            <w:r>
              <w:rPr>
                <w:rFonts w:hint="eastAsia" w:ascii="宋体" w:hAnsi="宋体" w:cs="Times New Roman"/>
                <w:color w:val="FF0000"/>
                <w:kern w:val="0"/>
                <w:sz w:val="21"/>
                <w:szCs w:val="21"/>
                <w:highlight w:val="none"/>
                <w:lang w:val="en-US" w:eastAsia="zh-CN" w:bidi="ar-SA"/>
              </w:rPr>
              <w:t>1</w:t>
            </w:r>
            <w:r>
              <w:rPr>
                <w:rFonts w:hint="eastAsia" w:ascii="宋体" w:hAnsi="宋体" w:eastAsia="宋体" w:cs="Times New Roman"/>
                <w:color w:val="FF0000"/>
                <w:kern w:val="0"/>
                <w:sz w:val="21"/>
                <w:szCs w:val="21"/>
                <w:highlight w:val="none"/>
                <w:lang w:val="en-US" w:eastAsia="zh-CN" w:bidi="ar-SA"/>
              </w:rPr>
              <w:t>、光源：LED/可见光</w:t>
            </w:r>
          </w:p>
          <w:p w14:paraId="1A46E755">
            <w:pPr>
              <w:spacing w:line="360" w:lineRule="auto"/>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2、光源组成：≥蓝光240颗、≥红光400颗</w:t>
            </w:r>
          </w:p>
          <w:p w14:paraId="31A7BBF9">
            <w:pPr>
              <w:spacing w:line="360" w:lineRule="auto"/>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3、波长：≥450nm±10nm、≥633nm±5nm</w:t>
            </w:r>
          </w:p>
          <w:p w14:paraId="6EB62A0C">
            <w:pPr>
              <w:spacing w:line="500" w:lineRule="exact"/>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▲4、适应症：适用于镇痛消炎、促进组织修复、促进新生上皮细胞组织再生、促进新生血管的形成及生长、治疗过敏性皮炎和炎性痤疮。</w:t>
            </w:r>
          </w:p>
          <w:p w14:paraId="4BCDE233">
            <w:pPr>
              <w:spacing w:line="500" w:lineRule="exact"/>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▲5、具有可升级功能，可选配以下光疗模块：黄光模块、高能红光模块、UVA1模块、近红外光模块。（需提供彩页或证明文件盖厂家章)</w:t>
            </w:r>
          </w:p>
          <w:p w14:paraId="0F24242B">
            <w:pPr>
              <w:numPr>
                <w:ilvl w:val="0"/>
                <w:numId w:val="1"/>
              </w:numPr>
              <w:spacing w:line="360" w:lineRule="auto"/>
              <w:rPr>
                <w:rFonts w:hint="eastAsia" w:ascii="宋体" w:hAnsi="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输出强度：蓝光≦60～90mW/cm2 可调, 红光≦50～80mW/cm2 可调</w:t>
            </w:r>
            <w:r>
              <w:rPr>
                <w:rFonts w:hint="eastAsia" w:ascii="宋体" w:hAnsi="宋体" w:cs="Times New Roman"/>
                <w:color w:val="FF0000"/>
                <w:kern w:val="0"/>
                <w:sz w:val="21"/>
                <w:szCs w:val="21"/>
                <w:highlight w:val="none"/>
                <w:lang w:val="en-US" w:eastAsia="zh-CN" w:bidi="ar-SA"/>
              </w:rPr>
              <w:t>。</w:t>
            </w:r>
          </w:p>
          <w:p w14:paraId="4D62B4EA">
            <w:pPr>
              <w:numPr>
                <w:ilvl w:val="0"/>
                <w:numId w:val="1"/>
              </w:numPr>
              <w:spacing w:line="360" w:lineRule="auto"/>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脉冲频率：2Hz±1Hz</w:t>
            </w:r>
          </w:p>
          <w:p w14:paraId="0975E6C3">
            <w:pPr>
              <w:spacing w:line="360" w:lineRule="auto"/>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8、脉冲宽度：250ms±10ms</w:t>
            </w:r>
          </w:p>
          <w:p w14:paraId="29AAF9AF">
            <w:pPr>
              <w:spacing w:line="360" w:lineRule="auto"/>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9、疗光头调整方式：≥3种，关节臂、治疗头和治疗面板3向调节</w:t>
            </w:r>
          </w:p>
          <w:p w14:paraId="66ED6262">
            <w:pPr>
              <w:spacing w:line="360" w:lineRule="auto"/>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10、治疗光头高度调节范围：0.8m-1.4m</w:t>
            </w:r>
          </w:p>
          <w:p w14:paraId="71E8E91F">
            <w:pPr>
              <w:spacing w:line="360" w:lineRule="auto"/>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11、显示：≥8寸液晶显示</w:t>
            </w:r>
          </w:p>
          <w:p w14:paraId="19A07CBC">
            <w:pPr>
              <w:spacing w:line="360" w:lineRule="auto"/>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12、操作控制系统：全电脑触摸屏操作控制</w:t>
            </w:r>
          </w:p>
          <w:p w14:paraId="312DCB53">
            <w:pPr>
              <w:spacing w:line="500" w:lineRule="exact"/>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▲13、双光控制系统，具一键启动功能，中间无需人工按键转换</w:t>
            </w:r>
          </w:p>
          <w:p w14:paraId="0CEABE5F">
            <w:pPr>
              <w:spacing w:line="500" w:lineRule="exact"/>
              <w:rPr>
                <w:rFonts w:hint="default"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14、</w:t>
            </w:r>
            <w:r>
              <w:rPr>
                <w:rFonts w:hint="default" w:ascii="宋体" w:hAnsi="宋体" w:eastAsia="宋体" w:cs="Times New Roman"/>
                <w:color w:val="FF0000"/>
                <w:kern w:val="0"/>
                <w:sz w:val="21"/>
                <w:szCs w:val="21"/>
                <w:highlight w:val="none"/>
                <w:lang w:val="en-US" w:eastAsia="zh-CN" w:bidi="ar-SA"/>
              </w:rPr>
              <w:t>产品由主机箱体、伸缩臂、光疗模块治疗头、防护眼镜组成</w:t>
            </w:r>
            <w:r>
              <w:rPr>
                <w:rFonts w:hint="eastAsia" w:ascii="宋体" w:hAnsi="宋体" w:cs="Times New Roman"/>
                <w:color w:val="FF0000"/>
                <w:kern w:val="0"/>
                <w:sz w:val="21"/>
                <w:szCs w:val="21"/>
                <w:highlight w:val="none"/>
                <w:lang w:val="en-US" w:eastAsia="zh-CN" w:bidi="ar-SA"/>
              </w:rPr>
              <w:t>。</w:t>
            </w:r>
          </w:p>
          <w:p w14:paraId="754CB689">
            <w:pPr>
              <w:spacing w:line="500" w:lineRule="exact"/>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▲15、定时范围：1～ 99min，步长1min</w:t>
            </w:r>
            <w:r>
              <w:rPr>
                <w:rFonts w:hint="eastAsia" w:ascii="宋体" w:hAnsi="宋体" w:cs="Times New Roman"/>
                <w:color w:val="FF0000"/>
                <w:kern w:val="0"/>
                <w:sz w:val="21"/>
                <w:szCs w:val="21"/>
                <w:highlight w:val="none"/>
                <w:lang w:val="en-US" w:eastAsia="zh-CN" w:bidi="ar-SA"/>
              </w:rPr>
              <w:t>。</w:t>
            </w:r>
          </w:p>
          <w:p w14:paraId="613580EF">
            <w:pPr>
              <w:spacing w:line="500" w:lineRule="exact"/>
              <w:rPr>
                <w:rFonts w:hint="default"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▲16、光照面积：≥750 cm2，治疗头发光瓣数量≥5片，可根据患处调节光源角度</w:t>
            </w:r>
            <w:r>
              <w:rPr>
                <w:rFonts w:hint="eastAsia" w:ascii="宋体" w:hAnsi="宋体" w:cs="Times New Roman"/>
                <w:color w:val="FF0000"/>
                <w:kern w:val="0"/>
                <w:sz w:val="21"/>
                <w:szCs w:val="21"/>
                <w:highlight w:val="none"/>
                <w:lang w:val="en-US" w:eastAsia="zh-CN" w:bidi="ar-SA"/>
              </w:rPr>
              <w:t>。</w:t>
            </w:r>
          </w:p>
          <w:p w14:paraId="1DBE9E33">
            <w:pPr>
              <w:spacing w:line="500" w:lineRule="exact"/>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17、有温度指示功能</w:t>
            </w:r>
          </w:p>
          <w:p w14:paraId="5774A6EE">
            <w:pPr>
              <w:spacing w:line="500" w:lineRule="exact"/>
              <w:rPr>
                <w:rFonts w:hint="default"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▲18、设备设计使用年限不少于10年。</w:t>
            </w:r>
          </w:p>
          <w:p w14:paraId="6F710FA1">
            <w:pPr>
              <w:numPr>
                <w:ilvl w:val="0"/>
                <w:numId w:val="2"/>
              </w:numPr>
              <w:spacing w:line="500" w:lineRule="exact"/>
              <w:rPr>
                <w:rFonts w:hint="eastAsia" w:ascii="宋体" w:hAnsi="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急停开关：≥1个，用于紧急状态下断开设备的电压输入</w:t>
            </w:r>
            <w:r>
              <w:rPr>
                <w:rFonts w:hint="eastAsia" w:ascii="宋体" w:hAnsi="宋体" w:cs="Times New Roman"/>
                <w:color w:val="FF0000"/>
                <w:kern w:val="0"/>
                <w:sz w:val="21"/>
                <w:szCs w:val="21"/>
                <w:highlight w:val="none"/>
                <w:lang w:val="en-US" w:eastAsia="zh-CN" w:bidi="ar-SA"/>
              </w:rPr>
              <w:t>。</w:t>
            </w:r>
          </w:p>
          <w:p w14:paraId="68CE9B4E">
            <w:pPr>
              <w:numPr>
                <w:ilvl w:val="0"/>
                <w:numId w:val="2"/>
              </w:numPr>
              <w:spacing w:line="500" w:lineRule="exact"/>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20、钥匙开关：≥1个，用于控制设备的开、关机</w:t>
            </w:r>
            <w:r>
              <w:rPr>
                <w:rFonts w:hint="eastAsia" w:ascii="宋体" w:hAnsi="宋体" w:cs="Times New Roman"/>
                <w:color w:val="FF0000"/>
                <w:kern w:val="0"/>
                <w:sz w:val="21"/>
                <w:szCs w:val="21"/>
                <w:highlight w:val="none"/>
                <w:lang w:val="en-US" w:eastAsia="zh-CN" w:bidi="ar-SA"/>
              </w:rPr>
              <w:t>。</w:t>
            </w:r>
          </w:p>
          <w:p w14:paraId="5F6D769A">
            <w:pPr>
              <w:spacing w:line="500" w:lineRule="exact"/>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21、电源：～220 V，50 Hz</w:t>
            </w:r>
          </w:p>
          <w:p w14:paraId="53A58159">
            <w:pPr>
              <w:spacing w:line="500" w:lineRule="exact"/>
              <w:rPr>
                <w:rFonts w:hint="eastAsia" w:ascii="宋体" w:hAnsi="宋体" w:eastAsia="宋体" w:cs="Times New Roman"/>
                <w:color w:val="FF0000"/>
                <w:kern w:val="0"/>
                <w:sz w:val="21"/>
                <w:szCs w:val="21"/>
                <w:highlight w:val="none"/>
                <w:lang w:val="en-US" w:eastAsia="zh-CN" w:bidi="ar-SA"/>
              </w:rPr>
            </w:pPr>
            <w:r>
              <w:rPr>
                <w:rFonts w:hint="eastAsia" w:ascii="宋体" w:hAnsi="宋体" w:eastAsia="宋体" w:cs="Times New Roman"/>
                <w:color w:val="FF0000"/>
                <w:kern w:val="0"/>
                <w:sz w:val="21"/>
                <w:szCs w:val="21"/>
                <w:highlight w:val="none"/>
                <w:lang w:val="en-US" w:eastAsia="zh-CN" w:bidi="ar-SA"/>
              </w:rPr>
              <w:t>22.具有前后把手，用于推动治疗平台时使用</w:t>
            </w:r>
            <w:r>
              <w:rPr>
                <w:rFonts w:hint="eastAsia" w:ascii="宋体" w:hAnsi="宋体" w:cs="Times New Roman"/>
                <w:color w:val="FF0000"/>
                <w:kern w:val="0"/>
                <w:sz w:val="21"/>
                <w:szCs w:val="21"/>
                <w:highlight w:val="none"/>
                <w:lang w:val="en-US" w:eastAsia="zh-CN" w:bidi="ar-SA"/>
              </w:rPr>
              <w:t>。</w:t>
            </w:r>
          </w:p>
          <w:p w14:paraId="1A2A4537">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Times New Roman"/>
                <w:color w:val="FF0000"/>
                <w:kern w:val="0"/>
                <w:sz w:val="21"/>
                <w:szCs w:val="21"/>
                <w:highlight w:val="none"/>
                <w:lang w:val="en-US" w:eastAsia="zh-CN" w:bidi="ar-SA"/>
              </w:rPr>
              <w:t>23.弯臂连接处万向云台可360℃旋转</w:t>
            </w:r>
            <w:r>
              <w:rPr>
                <w:rFonts w:hint="eastAsia" w:ascii="宋体" w:hAnsi="宋体" w:cs="Times New Roman"/>
                <w:color w:val="FF0000"/>
                <w:kern w:val="0"/>
                <w:sz w:val="21"/>
                <w:szCs w:val="21"/>
                <w:highlight w:val="none"/>
                <w:lang w:val="en-US" w:eastAsia="zh-CN" w:bidi="ar-SA"/>
              </w:rPr>
              <w:t>。</w:t>
            </w:r>
          </w:p>
        </w:tc>
      </w:tr>
    </w:tbl>
    <w:p w14:paraId="3E734C8F">
      <w:pPr>
        <w:widowControl/>
        <w:snapToGrid w:val="0"/>
        <w:jc w:val="left"/>
        <w:rPr>
          <w:rFonts w:ascii="宋体" w:hAnsi="宋体"/>
          <w:b/>
          <w:bCs/>
          <w:color w:val="FF0000"/>
          <w:sz w:val="18"/>
          <w:szCs w:val="18"/>
        </w:rPr>
      </w:pPr>
      <w:r>
        <w:rPr>
          <w:rFonts w:hint="eastAsia" w:ascii="宋体" w:hAnsi="宋体"/>
          <w:b/>
          <w:bCs/>
          <w:color w:val="FF0000"/>
          <w:szCs w:val="21"/>
          <w:highlight w:val="none"/>
          <w:lang w:eastAsia="zh-CN"/>
        </w:rPr>
        <w:t>六</w:t>
      </w:r>
      <w:r>
        <w:rPr>
          <w:rFonts w:hint="eastAsia" w:ascii="宋体" w:hAnsi="宋体"/>
          <w:b/>
          <w:bCs/>
          <w:color w:val="FF0000"/>
          <w:szCs w:val="21"/>
          <w:highlight w:val="none"/>
        </w:rPr>
        <w:t>、商务条款</w:t>
      </w:r>
      <w:r>
        <w:rPr>
          <w:rFonts w:hint="eastAsia" w:ascii="宋体" w:hAnsi="宋体" w:cs="宋体"/>
          <w:bCs/>
          <w:color w:val="FF0000"/>
          <w:kern w:val="0"/>
          <w:sz w:val="18"/>
          <w:szCs w:val="18"/>
          <w:highlight w:val="yellow"/>
        </w:rPr>
        <w:t>（按照下表，编制本项目商务条款偏离表，请勿去掉“</w:t>
      </w:r>
      <w:r>
        <w:rPr>
          <w:rFonts w:hint="eastAsia" w:ascii="宋体" w:hAnsi="宋体" w:cs="宋体"/>
          <w:b/>
          <w:color w:val="FF0000"/>
          <w:kern w:val="0"/>
          <w:sz w:val="18"/>
          <w:szCs w:val="18"/>
        </w:rPr>
        <w:t>★</w:t>
      </w:r>
      <w:r>
        <w:rPr>
          <w:rFonts w:hint="eastAsia" w:ascii="宋体" w:hAnsi="宋体" w:cs="宋体"/>
          <w:bCs/>
          <w:color w:val="FF0000"/>
          <w:kern w:val="0"/>
          <w:sz w:val="18"/>
          <w:szCs w:val="18"/>
          <w:highlight w:val="yellow"/>
        </w:rPr>
        <w:t>”“</w:t>
      </w:r>
      <w:r>
        <w:rPr>
          <w:rFonts w:hint="eastAsia" w:ascii="宋体" w:hAnsi="宋体" w:cs="宋体"/>
          <w:bCs/>
          <w:color w:val="FF0000"/>
          <w:kern w:val="0"/>
          <w:sz w:val="18"/>
          <w:szCs w:val="18"/>
        </w:rPr>
        <w:t>▲</w:t>
      </w:r>
      <w:r>
        <w:rPr>
          <w:rFonts w:hint="eastAsia" w:ascii="宋体" w:hAnsi="宋体" w:cs="宋体"/>
          <w:bCs/>
          <w:color w:val="FF0000"/>
          <w:kern w:val="0"/>
          <w:sz w:val="18"/>
          <w:szCs w:val="18"/>
          <w:highlight w:val="yellow"/>
        </w:rPr>
        <w:t>”，须按序号逐条响应）</w:t>
      </w:r>
    </w:p>
    <w:tbl>
      <w:tblPr>
        <w:tblStyle w:val="11"/>
        <w:tblW w:w="9994"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62"/>
        <w:gridCol w:w="8632"/>
      </w:tblGrid>
      <w:tr w14:paraId="753747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1362" w:type="dxa"/>
            <w:tcBorders>
              <w:right w:val="single" w:color="auto" w:sz="4" w:space="0"/>
            </w:tcBorders>
          </w:tcPr>
          <w:p w14:paraId="3463D19F">
            <w:pPr>
              <w:jc w:val="center"/>
              <w:rPr>
                <w:color w:val="FF0000"/>
                <w:szCs w:val="21"/>
              </w:rPr>
            </w:pPr>
            <w:r>
              <w:rPr>
                <w:rFonts w:hint="eastAsia" w:ascii="宋体" w:hAnsi="宋体"/>
                <w:b/>
                <w:bCs/>
                <w:color w:val="FF0000"/>
                <w:szCs w:val="21"/>
              </w:rPr>
              <w:t>内容</w:t>
            </w:r>
          </w:p>
        </w:tc>
        <w:tc>
          <w:tcPr>
            <w:tcW w:w="8632" w:type="dxa"/>
            <w:tcBorders>
              <w:left w:val="single" w:color="auto" w:sz="4" w:space="0"/>
            </w:tcBorders>
          </w:tcPr>
          <w:p w14:paraId="2F339C80">
            <w:pPr>
              <w:jc w:val="center"/>
              <w:rPr>
                <w:rFonts w:ascii="宋体" w:hAnsi="宋体"/>
                <w:b/>
                <w:color w:val="FF0000"/>
                <w:kern w:val="0"/>
                <w:szCs w:val="21"/>
              </w:rPr>
            </w:pPr>
            <w:r>
              <w:rPr>
                <w:rFonts w:hint="eastAsia" w:ascii="宋体" w:hAnsi="宋体"/>
                <w:b/>
                <w:color w:val="FF0000"/>
                <w:kern w:val="0"/>
                <w:szCs w:val="21"/>
              </w:rPr>
              <w:t>招标商务条款要求</w:t>
            </w:r>
          </w:p>
        </w:tc>
      </w:tr>
      <w:tr w14:paraId="3DCE61E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7" w:hRule="atLeast"/>
        </w:trPr>
        <w:tc>
          <w:tcPr>
            <w:tcW w:w="1362" w:type="dxa"/>
            <w:vAlign w:val="center"/>
          </w:tcPr>
          <w:p w14:paraId="65FB08CA">
            <w:pPr>
              <w:spacing w:line="240" w:lineRule="auto"/>
              <w:jc w:val="center"/>
              <w:rPr>
                <w:rFonts w:hint="eastAsia" w:ascii="宋体" w:hAnsi="宋体" w:eastAsia="宋体" w:cs="宋体"/>
                <w:b/>
                <w:color w:val="FF0000"/>
                <w:kern w:val="0"/>
                <w:szCs w:val="21"/>
              </w:rPr>
            </w:pPr>
            <w:r>
              <w:rPr>
                <w:rFonts w:hint="eastAsia" w:ascii="宋体" w:hAnsi="宋体" w:eastAsia="宋体" w:cs="Times New Roman"/>
                <w:b/>
                <w:bCs/>
                <w:color w:val="FF0000"/>
                <w:kern w:val="2"/>
                <w:sz w:val="21"/>
                <w:szCs w:val="21"/>
                <w:highlight w:val="none"/>
                <w:lang w:val="en-US" w:eastAsia="zh-CN" w:bidi="ar-SA"/>
              </w:rPr>
              <w:t>★报价要求</w:t>
            </w:r>
          </w:p>
        </w:tc>
        <w:tc>
          <w:tcPr>
            <w:tcW w:w="8632" w:type="dxa"/>
            <w:vAlign w:val="center"/>
          </w:tcPr>
          <w:p w14:paraId="414C6D98">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投标报价以人民币报价。货物总价内包含但不限于的相关的费用有：原材料和配件费、深化设计、生产加工、安装、调试，通过有关主管部门的验收，运至合同指定地点的包装、运输、装卸、安装，技术培训，检查、检验，及保修、利润、风险金、国家规定的各项税费；</w:t>
            </w:r>
          </w:p>
          <w:p w14:paraId="76977871">
            <w:pPr>
              <w:numPr>
                <w:ilvl w:val="0"/>
                <w:numId w:val="0"/>
              </w:numPr>
              <w:ind w:left="0" w:leftChars="0" w:firstLine="0" w:firstLine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highlight w:val="yellow"/>
                <w:lang w:val="en-US" w:eastAsia="zh-CN" w:bidi="ar-SA"/>
              </w:rPr>
              <w:t>2、配套耗材报价不包含于投标总价内，采购方以该耗材中标单价在深圳医用耗材阳光交易和监管平台采购本产品（无法上平台的产品除外）。如耗材中标单价高于深圳医用耗材阳光交易和监管平台价格，则按深圳医用耗材阳光交易和监管平台价格采购。</w:t>
            </w:r>
          </w:p>
        </w:tc>
      </w:tr>
      <w:tr w14:paraId="4441D5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362" w:type="dxa"/>
            <w:vAlign w:val="center"/>
          </w:tcPr>
          <w:p w14:paraId="043A08F7">
            <w:pPr>
              <w:spacing w:line="240" w:lineRule="auto"/>
              <w:jc w:val="center"/>
              <w:rPr>
                <w:rFonts w:hint="eastAsia" w:ascii="宋体" w:hAnsi="宋体" w:eastAsia="宋体" w:cs="宋体"/>
                <w:b/>
                <w:color w:val="FF0000"/>
                <w:kern w:val="0"/>
                <w:szCs w:val="21"/>
              </w:rPr>
            </w:pPr>
            <w:r>
              <w:rPr>
                <w:rFonts w:hint="eastAsia" w:ascii="宋体" w:hAnsi="宋体" w:eastAsia="宋体" w:cs="Times New Roman"/>
                <w:b/>
                <w:bCs/>
                <w:color w:val="FF0000"/>
                <w:kern w:val="2"/>
                <w:sz w:val="21"/>
                <w:szCs w:val="21"/>
                <w:highlight w:val="none"/>
                <w:lang w:val="en-US" w:eastAsia="zh-CN" w:bidi="ar-SA"/>
              </w:rPr>
              <w:t>★</w:t>
            </w:r>
            <w:r>
              <w:rPr>
                <w:rFonts w:hint="eastAsia" w:ascii="宋体" w:hAnsi="宋体"/>
                <w:b/>
                <w:color w:val="FF0000"/>
                <w:kern w:val="0"/>
                <w:szCs w:val="21"/>
                <w:highlight w:val="none"/>
              </w:rPr>
              <w:t>交货期</w:t>
            </w:r>
          </w:p>
        </w:tc>
        <w:tc>
          <w:tcPr>
            <w:tcW w:w="8632" w:type="dxa"/>
            <w:vAlign w:val="center"/>
          </w:tcPr>
          <w:p w14:paraId="50CA5694">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1、合同签订生效后</w:t>
            </w:r>
            <w:r>
              <w:rPr>
                <w:rFonts w:hint="eastAsia" w:ascii="宋体" w:hAnsi="宋体" w:eastAsia="宋体" w:cs="宋体"/>
                <w:bCs/>
                <w:color w:val="FF0000"/>
                <w:kern w:val="0"/>
                <w:sz w:val="21"/>
                <w:szCs w:val="21"/>
                <w:highlight w:val="yellow"/>
                <w:lang w:val="en-US" w:eastAsia="zh-CN" w:bidi="ar-SA"/>
              </w:rPr>
              <w:t>60日</w:t>
            </w:r>
            <w:r>
              <w:rPr>
                <w:rFonts w:hint="eastAsia" w:ascii="宋体" w:hAnsi="宋体" w:eastAsia="宋体" w:cs="宋体"/>
                <w:bCs/>
                <w:color w:val="FF0000"/>
                <w:kern w:val="0"/>
                <w:sz w:val="21"/>
                <w:szCs w:val="21"/>
                <w:lang w:val="en-US" w:eastAsia="zh-CN" w:bidi="ar-SA"/>
              </w:rPr>
              <w:t>历日内完成安装、调试及验收，货送至采购方指定地点。</w:t>
            </w:r>
          </w:p>
          <w:p w14:paraId="5F92199F">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2、逾期交货采购方有权按照相关规定处罚。中标方必须承担的设备运输、安装调试、验收检测和提供设备操作说明书、图纸其他类似的义务。</w:t>
            </w:r>
          </w:p>
          <w:p w14:paraId="17E8719A">
            <w:pPr>
              <w:numPr>
                <w:ilvl w:val="0"/>
                <w:numId w:val="0"/>
              </w:numPr>
              <w:ind w:left="0" w:leftChars="0" w:firstLine="0" w:firstLine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3、设备和材料须为全新，包装方式按照原厂出厂原标准。</w:t>
            </w:r>
          </w:p>
        </w:tc>
      </w:tr>
      <w:tr w14:paraId="778F05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1" w:hRule="atLeast"/>
        </w:trPr>
        <w:tc>
          <w:tcPr>
            <w:tcW w:w="1362" w:type="dxa"/>
            <w:vAlign w:val="center"/>
          </w:tcPr>
          <w:p w14:paraId="43E1F53B">
            <w:pPr>
              <w:spacing w:line="240" w:lineRule="auto"/>
              <w:jc w:val="center"/>
              <w:rPr>
                <w:rFonts w:hint="eastAsia" w:ascii="宋体" w:hAnsi="宋体"/>
                <w:b/>
                <w:color w:val="FF0000"/>
                <w:kern w:val="0"/>
                <w:szCs w:val="21"/>
                <w:highlight w:val="none"/>
              </w:rPr>
            </w:pPr>
            <w:r>
              <w:rPr>
                <w:rFonts w:hint="eastAsia" w:ascii="宋体" w:hAnsi="宋体"/>
                <w:b/>
                <w:color w:val="FF0000"/>
                <w:kern w:val="0"/>
                <w:szCs w:val="21"/>
                <w:highlight w:val="none"/>
              </w:rPr>
              <w:t>售后服务</w:t>
            </w:r>
          </w:p>
          <w:p w14:paraId="7643B0EB">
            <w:pPr>
              <w:spacing w:line="240" w:lineRule="auto"/>
              <w:jc w:val="center"/>
              <w:rPr>
                <w:rFonts w:hint="eastAsia" w:ascii="宋体" w:hAnsi="宋体" w:eastAsia="宋体" w:cs="宋体"/>
                <w:b/>
                <w:color w:val="FF0000"/>
                <w:kern w:val="0"/>
                <w:szCs w:val="21"/>
              </w:rPr>
            </w:pPr>
            <w:r>
              <w:rPr>
                <w:rFonts w:hint="eastAsia" w:ascii="宋体" w:hAnsi="宋体"/>
                <w:b/>
                <w:color w:val="FF0000"/>
                <w:kern w:val="0"/>
                <w:szCs w:val="21"/>
                <w:highlight w:val="none"/>
              </w:rPr>
              <w:t>要求</w:t>
            </w:r>
          </w:p>
        </w:tc>
        <w:tc>
          <w:tcPr>
            <w:tcW w:w="8632" w:type="dxa"/>
            <w:vAlign w:val="center"/>
          </w:tcPr>
          <w:p w14:paraId="16222B71">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★1、设备安装调试验收合格后原厂质保5年。投标方中标后需提供与设备生产厂家签订的该设备5年质保协议原件或厂家/</w:t>
            </w:r>
            <w:r>
              <w:rPr>
                <w:rFonts w:hint="default" w:ascii="宋体" w:hAnsi="宋体" w:eastAsia="宋体" w:cs="宋体"/>
                <w:bCs/>
                <w:color w:val="FF0000"/>
                <w:kern w:val="0"/>
                <w:sz w:val="21"/>
                <w:szCs w:val="21"/>
                <w:lang w:val="en-US" w:eastAsia="zh-CN" w:bidi="ar-SA"/>
              </w:rPr>
              <w:t>授权的中国总代理</w:t>
            </w:r>
            <w:r>
              <w:rPr>
                <w:rFonts w:hint="eastAsia" w:ascii="宋体" w:hAnsi="宋体" w:eastAsia="宋体" w:cs="宋体"/>
                <w:bCs/>
                <w:color w:val="FF0000"/>
                <w:kern w:val="0"/>
                <w:sz w:val="21"/>
                <w:szCs w:val="21"/>
                <w:lang w:val="en-US" w:eastAsia="zh-CN" w:bidi="ar-SA"/>
              </w:rPr>
              <w:t>代针对该项目的原厂质保5年的承诺。在质保期内，设备零配件及其维修的有关费用及软件终身升级皆不得额外收取费用，并保证终身负责维修。</w:t>
            </w:r>
          </w:p>
          <w:p w14:paraId="557D2AD6">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2、质保期内，设备保养、维修服务应由中标方负责，按产品说明书规定或相关行业规定进行保养，每年需对设备进行维护保养，一年四次（每季度一次），每年进行深度预防性保养1次以上，提交保养报告交给采购方。</w:t>
            </w:r>
          </w:p>
          <w:p w14:paraId="68C10BE3">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3、质保期内，中标方应对产品因质量出现的问题进行修复且不得额外收费，并且要在2小时内响应，12小时内到达现场维修，并在48小时内消除故障，若在48小时内不能及时排除故障的，中标方应在10个日历日内向采购方提供不低故障设备规格型号档次的备用设备使用，且该设备不得额外收费，直至故障修复为止，由此产生的包括但不限于运输费、安装费、搬运费、替换产品的损耗费、零部件费、调试费全部费用由中标方承担。</w:t>
            </w:r>
          </w:p>
          <w:p w14:paraId="1FC30CB4">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4、质保期内，中标方应确保设备年开机率在98%（含98%）以上，若达不到此开机率，将作以下处理：年开机率在90%-98%（含90%不含98%）之间，赔壹年延长质保期；年开机率在 85%-90%（含85%不含90%）之间，赔贰年延长质保期；年开机率低于85%（不含85%），中标方必须无条件更换新设备，并重新计算新设备的质保期，以及赔偿采购方的直接经济损失和间接经济损失。【注：年开机率=（365-停机天数）/365】</w:t>
            </w:r>
          </w:p>
          <w:p w14:paraId="6BB3F42E">
            <w:pPr>
              <w:numPr>
                <w:ilvl w:val="0"/>
                <w:numId w:val="0"/>
              </w:numPr>
              <w:ind w:leftChars="0"/>
              <w:rPr>
                <w:rFonts w:hint="default"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5、质保期结束前</w:t>
            </w:r>
            <w:r>
              <w:rPr>
                <w:rFonts w:hint="default" w:ascii="宋体" w:hAnsi="宋体" w:eastAsia="宋体" w:cs="宋体"/>
                <w:bCs/>
                <w:color w:val="FF0000"/>
                <w:kern w:val="0"/>
                <w:sz w:val="21"/>
                <w:szCs w:val="21"/>
                <w:lang w:val="en-US" w:eastAsia="zh-CN" w:bidi="ar-SA"/>
              </w:rPr>
              <w:t>3</w:t>
            </w:r>
            <w:r>
              <w:rPr>
                <w:rFonts w:hint="eastAsia" w:ascii="宋体" w:hAnsi="宋体" w:eastAsia="宋体" w:cs="宋体"/>
                <w:bCs/>
                <w:color w:val="FF0000"/>
                <w:kern w:val="0"/>
                <w:sz w:val="21"/>
                <w:szCs w:val="21"/>
                <w:lang w:val="en-US" w:eastAsia="zh-CN" w:bidi="ar-SA"/>
              </w:rPr>
              <w:t>个月内，中标方联合厂家工程师或授权维修企业工程师对所供应设备进行一次全面巡检保养，并提供质保期内所有巡检维护保养报告。</w:t>
            </w:r>
          </w:p>
          <w:p w14:paraId="2E82E7F3">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6、质保期外，中标方负责维修及提供原装配件，需在2小时内响应，12小时内到达现场维修，按需及时更换零配件，特殊情况下可提供备用机，采购方只负责更换零配件费。在签订合同前，中标方需提供质保期外服务费用方案。</w:t>
            </w:r>
          </w:p>
          <w:p w14:paraId="486E265E">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7、投标方所投产品在广东范围要有专门的设备维修站（提供工程师电话和技术维修力量情况和维修的详细地址及联系方式）。</w:t>
            </w:r>
          </w:p>
          <w:p w14:paraId="2D3633E1">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8、提供详细的售后服务方案，负责安装、调试、提供技术咨询、软件升级及人员培训皆不可进行额外收费，以保证采购方工作人员掌握设备各种使用操作。</w:t>
            </w:r>
          </w:p>
          <w:p w14:paraId="7058AA16">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9、保证设备维修（终身）和配件的供应（至少10年以上），确保软件终身使用（不额外收费）。如果因机器和配件停产造成设备无法维修者（维修周期同故障处理条款内容），必须无条件更换整机保证完好使用。</w:t>
            </w:r>
          </w:p>
          <w:p w14:paraId="120DB12A">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10、场地迁移，需要移机时，中标方需负责迁移并提供技术支持且不得额外收取费用，需确保机器的正常使用。</w:t>
            </w:r>
          </w:p>
          <w:p w14:paraId="5CF63AB8">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11、涉及软件应用的设备，中标方应配合医院智慧医院信息化建设，免费开放接口和承担该设备连接至其他系统的接口费用等。在质保期内，应及时将软件更新、维护并提供更新所需的硬件，免费开放软件端口，无偿派人配合与医院信息系统（包括但不限于HIS、PACS、LIS系统）的连接工作，直至该设备与医院信息系统可进行完整的数据交换；当医院信息系统变更或其他情形需要与该设备连接时，须无偿派人配合，直至该设备与医院信息系统可进行完整的数据交换，确保数据安全，无外泄。上述工程需要按照采购方计划工期内完成，不得拖延，如因客观因素不得不延长工期的，需与采购方协商并获得采购方同意。</w:t>
            </w:r>
          </w:p>
          <w:p w14:paraId="43AC6A55">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12、如为特种设备，乙方须按照相关法律法规要求完成特种设备使用登记手续，并取得《特种设备使用登记证》，办理完成后需整套资料移交甲方管理。</w:t>
            </w:r>
          </w:p>
          <w:p w14:paraId="6093B166">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13、属于国家强检范围的工作计量器具，验收前须由乙方负责完成检测，并提供第三方检测合格证明。</w:t>
            </w:r>
          </w:p>
        </w:tc>
      </w:tr>
      <w:tr w14:paraId="02E18D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 w:hRule="atLeast"/>
        </w:trPr>
        <w:tc>
          <w:tcPr>
            <w:tcW w:w="1362" w:type="dxa"/>
            <w:vAlign w:val="center"/>
          </w:tcPr>
          <w:p w14:paraId="08820728">
            <w:pPr>
              <w:spacing w:line="24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highlight w:val="none"/>
              </w:rPr>
              <w:t>★</w:t>
            </w:r>
            <w:r>
              <w:rPr>
                <w:rFonts w:hint="eastAsia" w:ascii="宋体" w:hAnsi="宋体"/>
                <w:b/>
                <w:color w:val="FF0000"/>
                <w:kern w:val="0"/>
                <w:szCs w:val="21"/>
                <w:highlight w:val="none"/>
              </w:rPr>
              <w:t>验收方式</w:t>
            </w:r>
          </w:p>
        </w:tc>
        <w:tc>
          <w:tcPr>
            <w:tcW w:w="8632" w:type="dxa"/>
            <w:vAlign w:val="center"/>
          </w:tcPr>
          <w:p w14:paraId="1636C957">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1、设备安装调试正常使用后由使用科室、设备科、中标方代表在场进行验收，质保期从验收合格之日起计。</w:t>
            </w:r>
          </w:p>
          <w:p w14:paraId="3FAABEF1">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2、产品质量和安装调试检验标准遵照国家相关规定和最新标准执行。验收中如发现有质量不合格或型号规格、数量与送货清单不符情况，中标方应进行更换或补齐，并承担因此发生的违约责任。中标方货物经过双方检验认可后，签署验收报告。</w:t>
            </w:r>
          </w:p>
          <w:p w14:paraId="6EECAFAA">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3、当满足以下条件时，采购方才向中标方签发货物验收报告：</w:t>
            </w:r>
          </w:p>
          <w:p w14:paraId="2E1CE404">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a、中标方已按照合同规定提供了全部产品及完整的技术资料。</w:t>
            </w:r>
          </w:p>
          <w:p w14:paraId="7D0B2D6E">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b、货物符合招标文件技术规格书的要求，性能满足要求。</w:t>
            </w:r>
          </w:p>
          <w:p w14:paraId="6295B3BB">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c、货物具备产品合格证。</w:t>
            </w:r>
          </w:p>
          <w:p w14:paraId="1A5B58B9">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d、提供维修手册、售后服务承诺书、中文操作手册。</w:t>
            </w:r>
          </w:p>
          <w:p w14:paraId="640929DD">
            <w:pPr>
              <w:numPr>
                <w:ilvl w:val="0"/>
                <w:numId w:val="0"/>
              </w:numPr>
              <w:ind w:left="0" w:leftChars="0" w:firstLine="0" w:firstLine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4、若采购方对中标产品质量有争议，将由采购方委托第三方质量检测部门按照招标文书进行验收确认，委托检测验收费用由中标方负责支付。出具检测验收报告合格，采购方将履行采购合同；若检测验收报告不合格，采购方将取消采购合同，由中标方承担所有后果。</w:t>
            </w:r>
          </w:p>
        </w:tc>
      </w:tr>
      <w:tr w14:paraId="5D390D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 w:hRule="atLeast"/>
        </w:trPr>
        <w:tc>
          <w:tcPr>
            <w:tcW w:w="1362" w:type="dxa"/>
            <w:vAlign w:val="center"/>
          </w:tcPr>
          <w:p w14:paraId="6D8B3B61">
            <w:pPr>
              <w:spacing w:line="240" w:lineRule="auto"/>
              <w:jc w:val="center"/>
              <w:rPr>
                <w:rFonts w:hint="eastAsia" w:ascii="宋体" w:hAnsi="宋体" w:eastAsia="宋体" w:cs="宋体"/>
                <w:b/>
                <w:color w:val="FF0000"/>
                <w:kern w:val="0"/>
                <w:szCs w:val="21"/>
              </w:rPr>
            </w:pPr>
            <w:r>
              <w:rPr>
                <w:rFonts w:hint="eastAsia" w:ascii="宋体" w:hAnsi="宋体" w:eastAsia="宋体" w:cs="宋体"/>
                <w:b/>
                <w:color w:val="FF0000"/>
                <w:kern w:val="0"/>
                <w:szCs w:val="21"/>
                <w:highlight w:val="none"/>
              </w:rPr>
              <w:t>★</w:t>
            </w:r>
            <w:r>
              <w:rPr>
                <w:rFonts w:hint="eastAsia" w:ascii="宋体" w:hAnsi="宋体"/>
                <w:b/>
                <w:color w:val="FF0000"/>
                <w:kern w:val="0"/>
                <w:szCs w:val="21"/>
                <w:highlight w:val="none"/>
              </w:rPr>
              <w:t>付款方式</w:t>
            </w:r>
          </w:p>
        </w:tc>
        <w:tc>
          <w:tcPr>
            <w:tcW w:w="8632" w:type="dxa"/>
            <w:vAlign w:val="center"/>
          </w:tcPr>
          <w:p w14:paraId="1F60DE90">
            <w:pPr>
              <w:numPr>
                <w:ilvl w:val="0"/>
                <w:numId w:val="0"/>
              </w:numPr>
              <w:ind w:left="0" w:leftChars="0" w:firstLine="0" w:firstLine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highlight w:val="yellow"/>
                <w:lang w:val="en-US" w:eastAsia="zh-CN" w:bidi="ar-SA"/>
              </w:rPr>
              <w:t xml:space="preserve">签订合同后， </w:t>
            </w:r>
            <w:r>
              <w:rPr>
                <w:rFonts w:hint="eastAsia" w:ascii="宋体" w:hAnsi="宋体" w:cs="宋体"/>
                <w:bCs/>
                <w:color w:val="FF0000"/>
                <w:kern w:val="0"/>
                <w:sz w:val="21"/>
                <w:szCs w:val="21"/>
                <w:highlight w:val="yellow"/>
                <w:lang w:val="en-US" w:eastAsia="zh-CN" w:bidi="ar-SA"/>
              </w:rPr>
              <w:t>中标方</w:t>
            </w:r>
            <w:r>
              <w:rPr>
                <w:rFonts w:hint="eastAsia" w:ascii="宋体" w:hAnsi="宋体" w:eastAsia="宋体" w:cs="宋体"/>
                <w:bCs/>
                <w:color w:val="FF0000"/>
                <w:kern w:val="0"/>
                <w:sz w:val="21"/>
                <w:szCs w:val="21"/>
                <w:highlight w:val="yellow"/>
                <w:lang w:val="en-US" w:eastAsia="zh-CN" w:bidi="ar-SA"/>
              </w:rPr>
              <w:t>提供全额发票，经验收合格，办理入库后，</w:t>
            </w:r>
            <w:r>
              <w:rPr>
                <w:rFonts w:hint="eastAsia" w:ascii="宋体" w:hAnsi="宋体" w:cs="宋体"/>
                <w:bCs/>
                <w:color w:val="FF0000"/>
                <w:kern w:val="0"/>
                <w:sz w:val="21"/>
                <w:szCs w:val="21"/>
                <w:highlight w:val="yellow"/>
                <w:lang w:val="en-US" w:eastAsia="zh-CN" w:bidi="ar-SA"/>
              </w:rPr>
              <w:t>采购方</w:t>
            </w:r>
            <w:r>
              <w:rPr>
                <w:rFonts w:hint="eastAsia" w:ascii="宋体" w:hAnsi="宋体" w:eastAsia="宋体" w:cs="宋体"/>
                <w:bCs/>
                <w:color w:val="FF0000"/>
                <w:kern w:val="0"/>
                <w:sz w:val="21"/>
                <w:szCs w:val="21"/>
                <w:highlight w:val="yellow"/>
                <w:lang w:val="en-US" w:eastAsia="zh-CN" w:bidi="ar-SA"/>
              </w:rPr>
              <w:t>向</w:t>
            </w:r>
            <w:r>
              <w:rPr>
                <w:rFonts w:hint="eastAsia" w:ascii="宋体" w:hAnsi="宋体" w:cs="宋体"/>
                <w:bCs/>
                <w:color w:val="FF0000"/>
                <w:kern w:val="0"/>
                <w:sz w:val="21"/>
                <w:szCs w:val="21"/>
                <w:highlight w:val="yellow"/>
                <w:lang w:val="en-US" w:eastAsia="zh-CN" w:bidi="ar-SA"/>
              </w:rPr>
              <w:t>中标方</w:t>
            </w:r>
            <w:r>
              <w:rPr>
                <w:rFonts w:hint="eastAsia" w:ascii="宋体" w:hAnsi="宋体" w:eastAsia="宋体" w:cs="宋体"/>
                <w:bCs/>
                <w:color w:val="FF0000"/>
                <w:kern w:val="0"/>
                <w:sz w:val="21"/>
                <w:szCs w:val="21"/>
                <w:highlight w:val="yellow"/>
                <w:lang w:val="en-US" w:eastAsia="zh-CN" w:bidi="ar-SA"/>
              </w:rPr>
              <w:t>支付合同全款。</w:t>
            </w:r>
          </w:p>
        </w:tc>
      </w:tr>
      <w:tr w14:paraId="67D47E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71" w:hRule="atLeast"/>
        </w:trPr>
        <w:tc>
          <w:tcPr>
            <w:tcW w:w="1362" w:type="dxa"/>
            <w:vAlign w:val="center"/>
          </w:tcPr>
          <w:p w14:paraId="1A79E0E2">
            <w:pPr>
              <w:numPr>
                <w:ilvl w:val="0"/>
                <w:numId w:val="0"/>
              </w:numPr>
              <w:ind w:leftChars="0"/>
              <w:jc w:val="center"/>
              <w:rPr>
                <w:rFonts w:hint="eastAsia" w:ascii="宋体" w:hAnsi="宋体" w:eastAsia="宋体" w:cs="宋体"/>
                <w:bCs/>
                <w:color w:val="FF0000"/>
                <w:kern w:val="0"/>
                <w:sz w:val="21"/>
                <w:szCs w:val="21"/>
                <w:lang w:val="en-US" w:eastAsia="zh-CN" w:bidi="ar-SA"/>
              </w:rPr>
            </w:pPr>
            <w:r>
              <w:rPr>
                <w:rFonts w:hint="eastAsia" w:ascii="宋体" w:hAnsi="宋体"/>
                <w:b/>
                <w:color w:val="FF0000"/>
                <w:kern w:val="0"/>
                <w:szCs w:val="21"/>
                <w:highlight w:val="none"/>
                <w:lang w:val="en-US" w:eastAsia="zh-CN"/>
              </w:rPr>
              <w:t>★其他要求</w:t>
            </w:r>
          </w:p>
        </w:tc>
        <w:tc>
          <w:tcPr>
            <w:tcW w:w="8632" w:type="dxa"/>
            <w:vAlign w:val="center"/>
          </w:tcPr>
          <w:p w14:paraId="678CC542">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1、本项目中如有涉及水、电、气设备安装及调试、室外高空作业项目的中标方承诺使用具有国家认可资质的操作人员（资质证书仍在有效期内）实施，否则由此造成的后果由中标方负责。</w:t>
            </w:r>
          </w:p>
          <w:p w14:paraId="6CCC41F5">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2、如所投产品受行业主管部门规定强制认证或检测或许可的（如3C认证或检测报告或工信部进网许可证），中标方在签订合同前向采购方提供相关认证证书或检测报告。</w:t>
            </w:r>
          </w:p>
          <w:p w14:paraId="145214A3">
            <w:pPr>
              <w:numPr>
                <w:ilvl w:val="0"/>
                <w:numId w:val="0"/>
              </w:numPr>
              <w:ind w:left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3、本项目所要求的硬件、软件，中标方要配备给采购方，并保证采购方能正常使用，不需要另外增加其他附件和其他费用。</w:t>
            </w:r>
          </w:p>
          <w:p w14:paraId="2DD77D58">
            <w:pPr>
              <w:numPr>
                <w:ilvl w:val="0"/>
                <w:numId w:val="0"/>
              </w:numPr>
              <w:ind w:left="0" w:leftChars="0" w:firstLine="0" w:firstLineChars="0"/>
              <w:rPr>
                <w:rFonts w:hint="eastAsia" w:ascii="宋体" w:hAnsi="宋体" w:eastAsia="宋体" w:cs="宋体"/>
                <w:bCs/>
                <w:color w:val="FF0000"/>
                <w:kern w:val="0"/>
                <w:sz w:val="21"/>
                <w:szCs w:val="21"/>
                <w:lang w:val="en-US" w:eastAsia="zh-CN" w:bidi="ar-SA"/>
              </w:rPr>
            </w:pPr>
            <w:r>
              <w:rPr>
                <w:rFonts w:hint="eastAsia" w:ascii="宋体" w:hAnsi="宋体" w:eastAsia="宋体" w:cs="宋体"/>
                <w:bCs/>
                <w:color w:val="FF0000"/>
                <w:kern w:val="0"/>
                <w:sz w:val="21"/>
                <w:szCs w:val="21"/>
                <w:lang w:val="en-US" w:eastAsia="zh-CN" w:bidi="ar-SA"/>
              </w:rPr>
              <w:t>4、中标方应保证采购方在使用该货物或其任何一部分时，免受第三方提出的侵犯其专利权、商标权、著作权或其它知识产权的起诉。中标方保证所提供软件的合法性，所发生的任何知识产权纠纷与采购方无关；采购方购买产品后，有权对该产品与其他设备进行配套、整合或适当改进，而免受侵犯专利权的起诉。</w:t>
            </w:r>
          </w:p>
        </w:tc>
      </w:tr>
    </w:tbl>
    <w:p w14:paraId="16661B9E">
      <w:pPr>
        <w:pStyle w:val="16"/>
        <w:numPr>
          <w:ilvl w:val="0"/>
          <w:numId w:val="0"/>
        </w:numPr>
        <w:ind w:leftChars="0"/>
        <w:jc w:val="both"/>
        <w:rPr>
          <w:rFonts w:hint="eastAsia" w:ascii="仿宋_GB2312" w:eastAsia="仿宋_GB2312"/>
          <w:sz w:val="28"/>
          <w:szCs w:val="28"/>
          <w:lang w:val="en-US" w:eastAsia="zh-CN"/>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Narrow">
    <w:altName w:val="Arial"/>
    <w:panose1 w:val="00000000000000000000"/>
    <w:charset w:val="00"/>
    <w:family w:val="swiss"/>
    <w:pitch w:val="default"/>
    <w:sig w:usb0="00000000" w:usb1="00000000" w:usb2="00000000" w:usb3="00000000" w:csb0="0000009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32AA32"/>
    <w:multiLevelType w:val="singleLevel"/>
    <w:tmpl w:val="0C32AA32"/>
    <w:lvl w:ilvl="0" w:tentative="0">
      <w:start w:val="19"/>
      <w:numFmt w:val="decimal"/>
      <w:suff w:val="nothing"/>
      <w:lvlText w:val="%1、"/>
      <w:lvlJc w:val="left"/>
    </w:lvl>
  </w:abstractNum>
  <w:abstractNum w:abstractNumId="1">
    <w:nsid w:val="0DE4CE2C"/>
    <w:multiLevelType w:val="singleLevel"/>
    <w:tmpl w:val="0DE4CE2C"/>
    <w:lvl w:ilvl="0" w:tentative="0">
      <w:start w:val="6"/>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4OTc1Y2I2MGRlNTIyYmNkY2I2NTY4MDE2MzU5ZTMifQ=="/>
  </w:docVars>
  <w:rsids>
    <w:rsidRoot w:val="3E2D66BA"/>
    <w:rsid w:val="018C1E05"/>
    <w:rsid w:val="032C58F4"/>
    <w:rsid w:val="04553640"/>
    <w:rsid w:val="0B303533"/>
    <w:rsid w:val="0C5C0B6E"/>
    <w:rsid w:val="111A0A5E"/>
    <w:rsid w:val="124D6997"/>
    <w:rsid w:val="12D6271E"/>
    <w:rsid w:val="13836005"/>
    <w:rsid w:val="163B15D5"/>
    <w:rsid w:val="19951E55"/>
    <w:rsid w:val="1AA5178A"/>
    <w:rsid w:val="1BD20B20"/>
    <w:rsid w:val="1D2F7249"/>
    <w:rsid w:val="1E4C5F8A"/>
    <w:rsid w:val="201670C7"/>
    <w:rsid w:val="204C18F1"/>
    <w:rsid w:val="21B048A7"/>
    <w:rsid w:val="22AC6DA8"/>
    <w:rsid w:val="22D12C54"/>
    <w:rsid w:val="24917E72"/>
    <w:rsid w:val="2BCC247C"/>
    <w:rsid w:val="2DFA155F"/>
    <w:rsid w:val="32140609"/>
    <w:rsid w:val="326E5CFC"/>
    <w:rsid w:val="36B53415"/>
    <w:rsid w:val="3730523D"/>
    <w:rsid w:val="38DE5455"/>
    <w:rsid w:val="3B734D5F"/>
    <w:rsid w:val="3C882936"/>
    <w:rsid w:val="3E166AF1"/>
    <w:rsid w:val="3E2D66BA"/>
    <w:rsid w:val="407A6D55"/>
    <w:rsid w:val="40EE1D41"/>
    <w:rsid w:val="42D60CCF"/>
    <w:rsid w:val="46E43BFF"/>
    <w:rsid w:val="49B91E77"/>
    <w:rsid w:val="4A1D33E9"/>
    <w:rsid w:val="4D055300"/>
    <w:rsid w:val="4D186925"/>
    <w:rsid w:val="4D4A3220"/>
    <w:rsid w:val="548459B6"/>
    <w:rsid w:val="55E02ED8"/>
    <w:rsid w:val="59730C7E"/>
    <w:rsid w:val="5EFA6CEE"/>
    <w:rsid w:val="5F8836B3"/>
    <w:rsid w:val="6136238C"/>
    <w:rsid w:val="61BA2536"/>
    <w:rsid w:val="62C52A52"/>
    <w:rsid w:val="6584756A"/>
    <w:rsid w:val="66AC60F5"/>
    <w:rsid w:val="6A754B69"/>
    <w:rsid w:val="6DA82C68"/>
    <w:rsid w:val="6E25003B"/>
    <w:rsid w:val="6F1C0620"/>
    <w:rsid w:val="74142BDD"/>
    <w:rsid w:val="753D6842"/>
    <w:rsid w:val="75735A9D"/>
    <w:rsid w:val="7B4F0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5">
    <w:name w:val="heading 3"/>
    <w:basedOn w:val="1"/>
    <w:next w:val="1"/>
    <w:autoRedefine/>
    <w:qFormat/>
    <w:uiPriority w:val="0"/>
    <w:pPr>
      <w:keepNext/>
      <w:keepLines/>
      <w:spacing w:before="260" w:after="260" w:line="416" w:lineRule="auto"/>
      <w:jc w:val="left"/>
      <w:outlineLvl w:val="2"/>
    </w:pPr>
    <w:rPr>
      <w:b/>
      <w:bCs/>
      <w:sz w:val="24"/>
      <w:szCs w:val="32"/>
    </w:rPr>
  </w:style>
  <w:style w:type="paragraph" w:styleId="6">
    <w:name w:val="heading 4"/>
    <w:basedOn w:val="1"/>
    <w:next w:val="1"/>
    <w:autoRedefine/>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rPr>
      <w:szCs w:val="20"/>
    </w:rPr>
  </w:style>
  <w:style w:type="paragraph" w:styleId="7">
    <w:name w:val="Body Text"/>
    <w:basedOn w:val="1"/>
    <w:next w:val="8"/>
    <w:autoRedefine/>
    <w:qFormat/>
    <w:uiPriority w:val="0"/>
    <w:pPr>
      <w:spacing w:after="120"/>
    </w:pPr>
  </w:style>
  <w:style w:type="paragraph" w:styleId="8">
    <w:name w:val="Title"/>
    <w:basedOn w:val="1"/>
    <w:next w:val="1"/>
    <w:autoRedefine/>
    <w:qFormat/>
    <w:uiPriority w:val="0"/>
    <w:pPr>
      <w:autoSpaceDE w:val="0"/>
      <w:autoSpaceDN w:val="0"/>
      <w:adjustRightInd w:val="0"/>
      <w:spacing w:before="240" w:after="60"/>
      <w:jc w:val="center"/>
      <w:outlineLvl w:val="0"/>
    </w:pPr>
    <w:rPr>
      <w:rFonts w:ascii="Cambria" w:hAnsi="Cambria"/>
      <w:b/>
      <w:kern w:val="0"/>
      <w:sz w:val="32"/>
      <w:szCs w:val="32"/>
      <w:lang w:val="zh-CN"/>
    </w:rPr>
  </w:style>
  <w:style w:type="paragraph" w:styleId="9">
    <w:name w:val="Plain Text"/>
    <w:basedOn w:val="1"/>
    <w:qFormat/>
    <w:uiPriority w:val="0"/>
    <w:rPr>
      <w:rFonts w:ascii="宋体" w:hAnsi="Courier New" w:cs="宋体"/>
      <w:szCs w:val="21"/>
    </w:rPr>
  </w:style>
  <w:style w:type="paragraph" w:styleId="10">
    <w:name w:val="Body Text 2"/>
    <w:basedOn w:val="1"/>
    <w:autoRedefine/>
    <w:qFormat/>
    <w:uiPriority w:val="0"/>
    <w:pPr>
      <w:spacing w:after="120" w:line="480" w:lineRule="auto"/>
    </w:pPr>
  </w:style>
  <w:style w:type="table" w:styleId="12">
    <w:name w:val="Table Grid"/>
    <w:basedOn w:val="11"/>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Hyperlink"/>
    <w:basedOn w:val="13"/>
    <w:autoRedefine/>
    <w:qFormat/>
    <w:uiPriority w:val="0"/>
    <w:rPr>
      <w:color w:val="0000FF"/>
      <w:u w:val="single"/>
    </w:rPr>
  </w:style>
  <w:style w:type="paragraph" w:customStyle="1" w:styleId="15">
    <w:name w:val="Default"/>
    <w:autoRedefine/>
    <w:qFormat/>
    <w:uiPriority w:val="0"/>
    <w:pPr>
      <w:widowControl w:val="0"/>
      <w:autoSpaceDE w:val="0"/>
      <w:autoSpaceDN w:val="0"/>
      <w:adjustRightInd w:val="0"/>
    </w:pPr>
    <w:rPr>
      <w:rFonts w:ascii="Arial Narrow" w:hAnsi="Arial Narrow" w:eastAsia="宋体" w:cs="Arial Narrow"/>
      <w:color w:val="000000"/>
      <w:sz w:val="24"/>
      <w:szCs w:val="24"/>
      <w:lang w:val="en-US" w:eastAsia="zh-CN" w:bidi="ar-SA"/>
    </w:rPr>
  </w:style>
  <w:style w:type="paragraph" w:customStyle="1" w:styleId="16">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character" w:customStyle="1" w:styleId="17">
    <w:name w:val="标题 1 Char"/>
    <w:autoRedefine/>
    <w:qFormat/>
    <w:uiPriority w:val="0"/>
    <w:rPr>
      <w:rFonts w:ascii="宋体" w:hAnsi="宋体" w:eastAsia="黑体"/>
      <w:b/>
      <w:bCs/>
      <w:kern w:val="44"/>
      <w:sz w:val="28"/>
      <w:szCs w:val="44"/>
      <w:lang w:val="en-US" w:eastAsia="zh-CN" w:bidi="ar-SA"/>
    </w:rPr>
  </w:style>
  <w:style w:type="paragraph" w:customStyle="1" w:styleId="18">
    <w:name w:val="列出段落1"/>
    <w:basedOn w:val="1"/>
    <w:autoRedefine/>
    <w:qFormat/>
    <w:uiPriority w:val="34"/>
    <w:pPr>
      <w:ind w:firstLine="420" w:firstLineChars="200"/>
    </w:pPr>
  </w:style>
  <w:style w:type="paragraph" w:styleId="19">
    <w:name w:val="List Paragraph"/>
    <w:basedOn w:val="1"/>
    <w:autoRedefine/>
    <w:qFormat/>
    <w:uiPriority w:val="34"/>
    <w:pPr>
      <w:ind w:firstLine="420" w:firstLineChars="200"/>
    </w:pPr>
  </w:style>
  <w:style w:type="table" w:customStyle="1" w:styleId="2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3486</Words>
  <Characters>3617</Characters>
  <Lines>0</Lines>
  <Paragraphs>0</Paragraphs>
  <TotalTime>0</TotalTime>
  <ScaleCrop>false</ScaleCrop>
  <LinksUpToDate>false</LinksUpToDate>
  <CharactersWithSpaces>4321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2021-08-25T06:51:00Z</dcterms:created>
  <dc:creator>番茄妹</dc:creator>
  <cp:lastModifiedBy>王建华</cp:lastModifiedBy>
  <dcterms:modified xsi:type="dcterms:W3CDTF">2025-04-14T09:05:32Z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39D450BF6A9F4995B9A31FEBF48FCC15_13</vt:lpwstr>
  </property>
  <property fmtid="{D5CDD505-2E9C-101B-9397-08002B2CF9AE}" pid="4" name="KSOTemplateDocerSaveRecord">
    <vt:lpwstr>eyJoZGlkIjoiM2Y4OTc1Y2I2MGRlNTIyYmNkY2I2NTY4MDE2MzU5ZTMiLCJ1c2VySWQiOiI3MDY2NjE5NTkifQ==</vt:lpwstr>
  </property>
</Properties>
</file>