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3"/>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eastAsia="宋体" w:cs="宋体"/>
          <w:bCs/>
          <w:color w:val="auto"/>
          <w:kern w:val="0"/>
          <w:szCs w:val="21"/>
          <w:lang w:val="en-US" w:eastAsia="zh-CN"/>
        </w:rPr>
        <w:t>用于临床超声诊断检查</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467"/>
              <w:gridCol w:w="894"/>
              <w:gridCol w:w="1316"/>
            </w:tblGrid>
            <w:tr w14:paraId="1041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6EA8137F">
                  <w:pPr>
                    <w:spacing w:line="288" w:lineRule="auto"/>
                    <w:jc w:val="center"/>
                    <w:rPr>
                      <w:rFonts w:hint="eastAsia"/>
                      <w:color w:val="FF0000"/>
                      <w:sz w:val="21"/>
                      <w:szCs w:val="21"/>
                    </w:rPr>
                  </w:pPr>
                  <w:r>
                    <w:rPr>
                      <w:rFonts w:hint="eastAsia"/>
                      <w:color w:val="FF0000"/>
                      <w:sz w:val="21"/>
                      <w:szCs w:val="21"/>
                    </w:rPr>
                    <w:t>序号</w:t>
                  </w:r>
                </w:p>
              </w:tc>
              <w:tc>
                <w:tcPr>
                  <w:tcW w:w="3467" w:type="dxa"/>
                  <w:noWrap w:val="0"/>
                  <w:vAlign w:val="center"/>
                </w:tcPr>
                <w:p w14:paraId="74B7217D">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894" w:type="dxa"/>
                  <w:noWrap w:val="0"/>
                  <w:vAlign w:val="center"/>
                </w:tcPr>
                <w:p w14:paraId="30AE1514">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2269FD43">
                  <w:pPr>
                    <w:spacing w:line="288" w:lineRule="auto"/>
                    <w:jc w:val="center"/>
                    <w:rPr>
                      <w:rFonts w:hint="eastAsia"/>
                      <w:color w:val="FF0000"/>
                      <w:sz w:val="21"/>
                      <w:szCs w:val="21"/>
                    </w:rPr>
                  </w:pPr>
                  <w:r>
                    <w:rPr>
                      <w:rFonts w:hint="eastAsia"/>
                      <w:color w:val="FF0000"/>
                      <w:sz w:val="21"/>
                      <w:szCs w:val="21"/>
                      <w:lang w:eastAsia="zh-CN"/>
                    </w:rPr>
                    <w:t>单位</w:t>
                  </w:r>
                </w:p>
              </w:tc>
            </w:tr>
            <w:tr w14:paraId="032F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71E4DF2">
                  <w:pPr>
                    <w:spacing w:line="288" w:lineRule="auto"/>
                    <w:jc w:val="center"/>
                    <w:rPr>
                      <w:rFonts w:hint="eastAsia"/>
                      <w:color w:val="FF0000"/>
                      <w:sz w:val="21"/>
                      <w:szCs w:val="21"/>
                    </w:rPr>
                  </w:pPr>
                  <w:r>
                    <w:rPr>
                      <w:rFonts w:hint="eastAsia"/>
                      <w:color w:val="FF0000"/>
                      <w:sz w:val="21"/>
                      <w:szCs w:val="21"/>
                    </w:rPr>
                    <w:t>1</w:t>
                  </w:r>
                </w:p>
              </w:tc>
              <w:tc>
                <w:tcPr>
                  <w:tcW w:w="3467" w:type="dxa"/>
                  <w:noWrap w:val="0"/>
                  <w:vAlign w:val="top"/>
                </w:tcPr>
                <w:p w14:paraId="52544634">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主机</w:t>
                  </w:r>
                </w:p>
              </w:tc>
              <w:tc>
                <w:tcPr>
                  <w:tcW w:w="894" w:type="dxa"/>
                  <w:noWrap w:val="0"/>
                  <w:vAlign w:val="top"/>
                </w:tcPr>
                <w:p w14:paraId="275CB897">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3348DFF9">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1763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9972501">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467" w:type="dxa"/>
                  <w:noWrap w:val="0"/>
                  <w:vAlign w:val="top"/>
                </w:tcPr>
                <w:p w14:paraId="5150468F">
                  <w:pPr>
                    <w:spacing w:line="312" w:lineRule="auto"/>
                    <w:jc w:val="center"/>
                    <w:rPr>
                      <w:rFonts w:hint="default" w:eastAsia="宋体"/>
                      <w:color w:val="FF0000"/>
                      <w:sz w:val="21"/>
                      <w:szCs w:val="21"/>
                      <w:lang w:val="en-US" w:eastAsia="zh-CN"/>
                    </w:rPr>
                  </w:pPr>
                  <w:r>
                    <w:rPr>
                      <w:rFonts w:hint="eastAsia"/>
                      <w:color w:val="FF0000"/>
                      <w:sz w:val="21"/>
                      <w:szCs w:val="21"/>
                    </w:rPr>
                    <w:t>内置电池组</w:t>
                  </w:r>
                </w:p>
              </w:tc>
              <w:tc>
                <w:tcPr>
                  <w:tcW w:w="894" w:type="dxa"/>
                  <w:noWrap w:val="0"/>
                  <w:vAlign w:val="top"/>
                </w:tcPr>
                <w:p w14:paraId="6891ACEF">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02D53BC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6BFB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B4F9BB1">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467" w:type="dxa"/>
                  <w:noWrap w:val="0"/>
                  <w:vAlign w:val="top"/>
                </w:tcPr>
                <w:p w14:paraId="5E093A1C">
                  <w:pPr>
                    <w:spacing w:line="312" w:lineRule="auto"/>
                    <w:jc w:val="center"/>
                    <w:rPr>
                      <w:rFonts w:hint="eastAsia" w:eastAsia="宋体"/>
                      <w:color w:val="FF0000"/>
                      <w:sz w:val="21"/>
                      <w:szCs w:val="21"/>
                      <w:lang w:val="en-US" w:eastAsia="zh-CN"/>
                    </w:rPr>
                  </w:pPr>
                  <w:r>
                    <w:rPr>
                      <w:rFonts w:hint="eastAsia"/>
                      <w:color w:val="FF0000"/>
                      <w:sz w:val="21"/>
                      <w:szCs w:val="21"/>
                      <w:lang w:val="en-US" w:eastAsia="zh-CN"/>
                    </w:rPr>
                    <w:t>成像模块</w:t>
                  </w:r>
                </w:p>
              </w:tc>
              <w:tc>
                <w:tcPr>
                  <w:tcW w:w="894" w:type="dxa"/>
                  <w:noWrap w:val="0"/>
                  <w:vAlign w:val="top"/>
                </w:tcPr>
                <w:p w14:paraId="7C48C4A3">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70EE2635">
                  <w:pPr>
                    <w:spacing w:line="288" w:lineRule="auto"/>
                    <w:jc w:val="center"/>
                    <w:rPr>
                      <w:rFonts w:hint="eastAsia" w:eastAsia="宋体"/>
                      <w:color w:val="FF0000"/>
                      <w:sz w:val="21"/>
                      <w:szCs w:val="21"/>
                      <w:lang w:eastAsia="zh-CN"/>
                    </w:rPr>
                  </w:pPr>
                  <w:r>
                    <w:rPr>
                      <w:rFonts w:hint="eastAsia"/>
                      <w:color w:val="FF0000"/>
                      <w:sz w:val="21"/>
                      <w:szCs w:val="21"/>
                      <w:lang w:val="en-US" w:eastAsia="zh-CN"/>
                    </w:rPr>
                    <w:t>个</w:t>
                  </w:r>
                </w:p>
              </w:tc>
            </w:tr>
            <w:tr w14:paraId="58ED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0691DFD">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467" w:type="dxa"/>
                  <w:noWrap w:val="0"/>
                  <w:vAlign w:val="top"/>
                </w:tcPr>
                <w:p w14:paraId="1B0E125C">
                  <w:pPr>
                    <w:spacing w:line="312" w:lineRule="auto"/>
                    <w:jc w:val="center"/>
                    <w:rPr>
                      <w:rFonts w:hint="eastAsia" w:eastAsia="宋体"/>
                      <w:color w:val="FF0000"/>
                      <w:sz w:val="21"/>
                      <w:szCs w:val="21"/>
                      <w:lang w:eastAsia="zh-CN"/>
                    </w:rPr>
                  </w:pPr>
                  <w:r>
                    <w:rPr>
                      <w:rFonts w:hint="eastAsia"/>
                      <w:color w:val="FF0000"/>
                      <w:sz w:val="21"/>
                      <w:szCs w:val="21"/>
                      <w:lang w:val="en-US" w:eastAsia="zh-CN"/>
                    </w:rPr>
                    <w:t>台车</w:t>
                  </w:r>
                </w:p>
              </w:tc>
              <w:tc>
                <w:tcPr>
                  <w:tcW w:w="894" w:type="dxa"/>
                  <w:noWrap w:val="0"/>
                  <w:vAlign w:val="top"/>
                </w:tcPr>
                <w:p w14:paraId="4D26D28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4FEA29D5">
                  <w:pPr>
                    <w:spacing w:line="288" w:lineRule="auto"/>
                    <w:jc w:val="center"/>
                    <w:rPr>
                      <w:rFonts w:hint="eastAsia"/>
                      <w:color w:val="FF0000"/>
                      <w:sz w:val="21"/>
                      <w:szCs w:val="21"/>
                    </w:rPr>
                  </w:pPr>
                  <w:r>
                    <w:rPr>
                      <w:rFonts w:hint="eastAsia"/>
                      <w:color w:val="FF0000"/>
                      <w:sz w:val="21"/>
                      <w:szCs w:val="21"/>
                      <w:lang w:val="en-US" w:eastAsia="zh-CN"/>
                    </w:rPr>
                    <w:t>个</w:t>
                  </w:r>
                </w:p>
              </w:tc>
            </w:tr>
            <w:tr w14:paraId="3791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D22CB49">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467" w:type="dxa"/>
                  <w:noWrap w:val="0"/>
                  <w:vAlign w:val="top"/>
                </w:tcPr>
                <w:p w14:paraId="110FB20B">
                  <w:pPr>
                    <w:spacing w:line="312" w:lineRule="auto"/>
                    <w:jc w:val="center"/>
                    <w:rPr>
                      <w:rFonts w:hint="eastAsia"/>
                      <w:color w:val="FF0000"/>
                      <w:sz w:val="21"/>
                      <w:szCs w:val="21"/>
                    </w:rPr>
                  </w:pPr>
                  <w:r>
                    <w:rPr>
                      <w:rFonts w:hint="eastAsia"/>
                      <w:color w:val="FF0000"/>
                      <w:sz w:val="21"/>
                      <w:szCs w:val="21"/>
                    </w:rPr>
                    <w:t>高频线阵探头：超声频率：6-19MHz</w:t>
                  </w:r>
                </w:p>
              </w:tc>
              <w:tc>
                <w:tcPr>
                  <w:tcW w:w="894" w:type="dxa"/>
                  <w:noWrap w:val="0"/>
                  <w:vAlign w:val="top"/>
                </w:tcPr>
                <w:p w14:paraId="4295B3BB">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194BC48E">
                  <w:pPr>
                    <w:spacing w:line="288" w:lineRule="auto"/>
                    <w:jc w:val="center"/>
                    <w:rPr>
                      <w:rFonts w:hint="eastAsia"/>
                      <w:color w:val="FF0000"/>
                      <w:sz w:val="21"/>
                      <w:szCs w:val="21"/>
                    </w:rPr>
                  </w:pPr>
                  <w:r>
                    <w:rPr>
                      <w:rFonts w:hint="eastAsia"/>
                      <w:color w:val="FF0000"/>
                      <w:sz w:val="21"/>
                      <w:szCs w:val="21"/>
                      <w:lang w:val="en-US" w:eastAsia="zh-CN"/>
                    </w:rPr>
                    <w:t>个</w:t>
                  </w:r>
                </w:p>
              </w:tc>
            </w:tr>
            <w:tr w14:paraId="0E6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A76A167">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467" w:type="dxa"/>
                  <w:noWrap w:val="0"/>
                  <w:vAlign w:val="top"/>
                </w:tcPr>
                <w:p w14:paraId="732C12CD">
                  <w:pPr>
                    <w:spacing w:line="312" w:lineRule="auto"/>
                    <w:jc w:val="center"/>
                    <w:rPr>
                      <w:rFonts w:hint="eastAsia"/>
                      <w:color w:val="FF0000"/>
                      <w:sz w:val="21"/>
                      <w:szCs w:val="21"/>
                    </w:rPr>
                  </w:pPr>
                  <w:r>
                    <w:rPr>
                      <w:rFonts w:hint="eastAsia"/>
                      <w:color w:val="FF0000"/>
                      <w:sz w:val="21"/>
                      <w:szCs w:val="21"/>
                    </w:rPr>
                    <w:t>小器官高频：超声频率：4－15MHz</w:t>
                  </w:r>
                </w:p>
              </w:tc>
              <w:tc>
                <w:tcPr>
                  <w:tcW w:w="894" w:type="dxa"/>
                  <w:noWrap w:val="0"/>
                  <w:vAlign w:val="top"/>
                </w:tcPr>
                <w:p w14:paraId="24F5DC8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4AE8554E">
                  <w:pPr>
                    <w:spacing w:line="288" w:lineRule="auto"/>
                    <w:jc w:val="center"/>
                    <w:rPr>
                      <w:rFonts w:hint="eastAsia"/>
                      <w:color w:val="FF0000"/>
                      <w:sz w:val="21"/>
                      <w:szCs w:val="21"/>
                    </w:rPr>
                  </w:pPr>
                  <w:r>
                    <w:rPr>
                      <w:rFonts w:hint="eastAsia"/>
                      <w:color w:val="FF0000"/>
                      <w:sz w:val="21"/>
                      <w:szCs w:val="21"/>
                      <w:lang w:val="en-US" w:eastAsia="zh-CN"/>
                    </w:rPr>
                    <w:t>个</w:t>
                  </w:r>
                </w:p>
              </w:tc>
            </w:tr>
            <w:tr w14:paraId="5745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E7F8273">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467" w:type="dxa"/>
                  <w:noWrap w:val="0"/>
                  <w:vAlign w:val="top"/>
                </w:tcPr>
                <w:p w14:paraId="4907C7CF">
                  <w:pPr>
                    <w:spacing w:line="312" w:lineRule="auto"/>
                    <w:jc w:val="both"/>
                    <w:rPr>
                      <w:rFonts w:hint="eastAsia"/>
                      <w:color w:val="FF0000"/>
                      <w:sz w:val="21"/>
                      <w:szCs w:val="21"/>
                    </w:rPr>
                  </w:pPr>
                  <w:r>
                    <w:rPr>
                      <w:rFonts w:hint="eastAsia"/>
                      <w:color w:val="FF0000"/>
                      <w:sz w:val="21"/>
                      <w:szCs w:val="21"/>
                    </w:rPr>
                    <w:t>心脏相控阵：超声频率：1－4MHz</w:t>
                  </w:r>
                </w:p>
              </w:tc>
              <w:tc>
                <w:tcPr>
                  <w:tcW w:w="894" w:type="dxa"/>
                  <w:noWrap w:val="0"/>
                  <w:vAlign w:val="top"/>
                </w:tcPr>
                <w:p w14:paraId="397F215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6CC3375F">
                  <w:pPr>
                    <w:widowControl w:val="0"/>
                    <w:numPr>
                      <w:ilvl w:val="0"/>
                      <w:numId w:val="0"/>
                    </w:numPr>
                    <w:jc w:val="center"/>
                    <w:rPr>
                      <w:rFonts w:hint="eastAsia"/>
                      <w:color w:val="FF0000"/>
                      <w:sz w:val="21"/>
                      <w:szCs w:val="21"/>
                    </w:rPr>
                  </w:pPr>
                  <w:r>
                    <w:rPr>
                      <w:rFonts w:hint="eastAsia"/>
                      <w:color w:val="FF0000"/>
                      <w:sz w:val="21"/>
                      <w:szCs w:val="21"/>
                      <w:lang w:val="en-US" w:eastAsia="zh-CN"/>
                    </w:rPr>
                    <w:t>个</w:t>
                  </w:r>
                </w:p>
              </w:tc>
            </w:tr>
          </w:tbl>
          <w:p w14:paraId="2DEB50A3">
            <w:pPr>
              <w:pStyle w:val="4"/>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bidi="ar-SA"/>
              </w:rPr>
              <w:t>/</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11D44890">
            <w:pPr>
              <w:spacing w:line="240" w:lineRule="auto"/>
              <w:jc w:val="left"/>
              <w:rPr>
                <w:rFonts w:hint="eastAsia"/>
                <w:color w:val="FF0000"/>
              </w:rPr>
            </w:pPr>
            <w:r>
              <w:rPr>
                <w:rFonts w:hint="eastAsia"/>
                <w:color w:val="FF0000"/>
              </w:rPr>
              <w:t>▲1</w:t>
            </w:r>
            <w:r>
              <w:rPr>
                <w:rFonts w:hint="eastAsia"/>
                <w:color w:val="FF0000"/>
                <w:lang w:eastAsia="zh-CN"/>
              </w:rPr>
              <w:t>、</w:t>
            </w:r>
            <w:r>
              <w:rPr>
                <w:rFonts w:hint="eastAsia"/>
                <w:color w:val="FF0000"/>
              </w:rPr>
              <w:t>英寸彩色液晶宽屏显示器≥15，可左右旋转</w:t>
            </w:r>
            <w:r>
              <w:rPr>
                <w:rFonts w:hint="eastAsia"/>
                <w:color w:val="FF0000"/>
                <w:lang w:val="en-US" w:eastAsia="zh-CN"/>
              </w:rPr>
              <w:t>不少于</w:t>
            </w:r>
            <w:r>
              <w:rPr>
                <w:rFonts w:hint="eastAsia"/>
                <w:color w:val="FF0000"/>
              </w:rPr>
              <w:t>±90°。</w:t>
            </w:r>
          </w:p>
          <w:p w14:paraId="21828F5C">
            <w:pPr>
              <w:spacing w:line="240" w:lineRule="auto"/>
              <w:jc w:val="left"/>
              <w:rPr>
                <w:rFonts w:hint="eastAsia"/>
                <w:color w:val="FF0000"/>
              </w:rPr>
            </w:pPr>
            <w:r>
              <w:rPr>
                <w:rFonts w:hint="eastAsia"/>
                <w:color w:val="FF0000"/>
              </w:rPr>
              <w:t>▲2</w:t>
            </w:r>
            <w:r>
              <w:rPr>
                <w:rFonts w:hint="eastAsia"/>
                <w:color w:val="FF0000"/>
                <w:lang w:eastAsia="zh-CN"/>
              </w:rPr>
              <w:t>、</w:t>
            </w:r>
            <w:r>
              <w:rPr>
                <w:rFonts w:hint="eastAsia"/>
                <w:color w:val="FF0000"/>
              </w:rPr>
              <w:t>操作面板具有独立的大尺寸液晶触摸控制屏。</w:t>
            </w:r>
          </w:p>
          <w:p w14:paraId="1E0C47F2">
            <w:pPr>
              <w:spacing w:line="240" w:lineRule="auto"/>
              <w:jc w:val="left"/>
              <w:rPr>
                <w:rFonts w:hint="eastAsia"/>
                <w:color w:val="FF0000"/>
              </w:rPr>
            </w:pPr>
            <w:r>
              <w:rPr>
                <w:rFonts w:hint="eastAsia"/>
                <w:color w:val="FF0000"/>
              </w:rPr>
              <w:t>3</w:t>
            </w:r>
            <w:r>
              <w:rPr>
                <w:rFonts w:hint="eastAsia"/>
                <w:color w:val="FF0000"/>
                <w:lang w:eastAsia="zh-CN"/>
              </w:rPr>
              <w:t>、</w:t>
            </w:r>
            <w:r>
              <w:rPr>
                <w:rFonts w:hint="eastAsia"/>
                <w:color w:val="FF0000"/>
              </w:rPr>
              <w:t>二维灰阶成像单元及M型显像单元。</w:t>
            </w:r>
          </w:p>
          <w:p w14:paraId="1885C020">
            <w:pPr>
              <w:spacing w:line="240" w:lineRule="auto"/>
              <w:jc w:val="left"/>
              <w:rPr>
                <w:rFonts w:hint="eastAsia"/>
                <w:color w:val="FF0000"/>
              </w:rPr>
            </w:pPr>
            <w:r>
              <w:rPr>
                <w:rFonts w:hint="eastAsia"/>
                <w:color w:val="FF0000"/>
              </w:rPr>
              <w:t>4</w:t>
            </w:r>
            <w:r>
              <w:rPr>
                <w:rFonts w:hint="eastAsia"/>
                <w:color w:val="FF0000"/>
                <w:lang w:eastAsia="zh-CN"/>
              </w:rPr>
              <w:t>、</w:t>
            </w:r>
            <w:r>
              <w:rPr>
                <w:rFonts w:hint="eastAsia"/>
                <w:color w:val="FF0000"/>
              </w:rPr>
              <w:t>彩色多普勒血流成像。</w:t>
            </w:r>
          </w:p>
          <w:p w14:paraId="72D5EE4B">
            <w:pPr>
              <w:spacing w:line="240" w:lineRule="auto"/>
              <w:jc w:val="left"/>
              <w:rPr>
                <w:rFonts w:hint="eastAsia"/>
                <w:color w:val="FF0000"/>
              </w:rPr>
            </w:pPr>
            <w:r>
              <w:rPr>
                <w:rFonts w:hint="eastAsia"/>
                <w:color w:val="FF0000"/>
              </w:rPr>
              <w:t>5</w:t>
            </w:r>
            <w:r>
              <w:rPr>
                <w:rFonts w:hint="eastAsia"/>
                <w:color w:val="FF0000"/>
                <w:lang w:eastAsia="zh-CN"/>
              </w:rPr>
              <w:t>、</w:t>
            </w:r>
            <w:r>
              <w:rPr>
                <w:rFonts w:hint="eastAsia"/>
                <w:color w:val="FF0000"/>
              </w:rPr>
              <w:t>频谱多普勒（PW、HRPF及CW）显示及分析单元。</w:t>
            </w:r>
          </w:p>
          <w:p w14:paraId="59975BB8">
            <w:pPr>
              <w:spacing w:line="240" w:lineRule="auto"/>
              <w:jc w:val="left"/>
              <w:rPr>
                <w:rFonts w:hint="eastAsia"/>
                <w:color w:val="FF0000"/>
              </w:rPr>
            </w:pPr>
            <w:r>
              <w:rPr>
                <w:rFonts w:hint="eastAsia"/>
                <w:color w:val="FF0000"/>
              </w:rPr>
              <w:t>6</w:t>
            </w:r>
            <w:r>
              <w:rPr>
                <w:rFonts w:hint="eastAsia"/>
                <w:color w:val="FF0000"/>
                <w:lang w:eastAsia="zh-CN"/>
              </w:rPr>
              <w:t>、</w:t>
            </w:r>
            <w:r>
              <w:rPr>
                <w:rFonts w:hint="eastAsia"/>
                <w:color w:val="FF0000"/>
              </w:rPr>
              <w:t>实时自动多普勒包络测量功能。</w:t>
            </w:r>
          </w:p>
          <w:p w14:paraId="78723ACA">
            <w:pPr>
              <w:spacing w:line="240" w:lineRule="auto"/>
              <w:jc w:val="left"/>
              <w:rPr>
                <w:rFonts w:hint="eastAsia"/>
                <w:color w:val="FF0000"/>
              </w:rPr>
            </w:pPr>
            <w:r>
              <w:rPr>
                <w:rFonts w:hint="eastAsia"/>
                <w:color w:val="FF0000"/>
              </w:rPr>
              <w:t>7</w:t>
            </w:r>
            <w:r>
              <w:rPr>
                <w:rFonts w:hint="eastAsia"/>
                <w:color w:val="FF0000"/>
                <w:lang w:eastAsia="zh-CN"/>
              </w:rPr>
              <w:t>、</w:t>
            </w:r>
            <w:r>
              <w:rPr>
                <w:rFonts w:hint="eastAsia"/>
                <w:color w:val="FF0000"/>
              </w:rPr>
              <w:t>组织谐波成像技术，作用于全身应用≥4变频，可视可调。</w:t>
            </w:r>
          </w:p>
          <w:p w14:paraId="6BEC3DDB">
            <w:pPr>
              <w:spacing w:line="240" w:lineRule="auto"/>
              <w:jc w:val="left"/>
              <w:rPr>
                <w:rFonts w:hint="eastAsia"/>
                <w:color w:val="FF0000"/>
              </w:rPr>
            </w:pPr>
            <w:r>
              <w:rPr>
                <w:rFonts w:hint="eastAsia"/>
                <w:color w:val="FF0000"/>
              </w:rPr>
              <w:t>8</w:t>
            </w:r>
            <w:r>
              <w:rPr>
                <w:rFonts w:hint="eastAsia"/>
                <w:color w:val="FF0000"/>
                <w:lang w:eastAsia="zh-CN"/>
              </w:rPr>
              <w:t>、</w:t>
            </w:r>
            <w:r>
              <w:rPr>
                <w:rFonts w:hint="eastAsia"/>
                <w:color w:val="FF0000"/>
              </w:rPr>
              <w:t>梯形扩展成像技术</w:t>
            </w:r>
          </w:p>
          <w:p w14:paraId="3CA62870">
            <w:pPr>
              <w:spacing w:line="240" w:lineRule="auto"/>
              <w:jc w:val="left"/>
              <w:rPr>
                <w:rFonts w:hint="eastAsia"/>
                <w:color w:val="FF0000"/>
              </w:rPr>
            </w:pPr>
            <w:r>
              <w:rPr>
                <w:rFonts w:hint="eastAsia"/>
                <w:color w:val="FF0000"/>
              </w:rPr>
              <w:t>9</w:t>
            </w:r>
            <w:r>
              <w:rPr>
                <w:rFonts w:hint="eastAsia"/>
                <w:color w:val="FF0000"/>
                <w:lang w:eastAsia="zh-CN"/>
              </w:rPr>
              <w:t>、</w:t>
            </w:r>
            <w:r>
              <w:rPr>
                <w:rFonts w:hint="eastAsia"/>
                <w:color w:val="FF0000"/>
              </w:rPr>
              <w:t>宽景成像技术，包含灰阶、彩色及能量图，配备缩放和测量功能，可应用于腹部、高频、腔内等探头。</w:t>
            </w:r>
          </w:p>
          <w:p w14:paraId="7DEF8C84">
            <w:pPr>
              <w:spacing w:line="240" w:lineRule="auto"/>
              <w:jc w:val="left"/>
              <w:rPr>
                <w:rFonts w:hint="eastAsia"/>
                <w:color w:val="FF0000"/>
              </w:rPr>
            </w:pPr>
            <w:r>
              <w:rPr>
                <w:rFonts w:hint="eastAsia"/>
                <w:color w:val="FF0000"/>
              </w:rPr>
              <w:t>10</w:t>
            </w:r>
            <w:r>
              <w:rPr>
                <w:rFonts w:hint="eastAsia"/>
                <w:color w:val="FF0000"/>
                <w:lang w:eastAsia="zh-CN"/>
              </w:rPr>
              <w:t>、</w:t>
            </w:r>
            <w:r>
              <w:rPr>
                <w:rFonts w:hint="eastAsia"/>
                <w:color w:val="FF0000"/>
              </w:rPr>
              <w:t>高清实时放大成像，具备冻结或实时高清多级放大功能，≥8倍。</w:t>
            </w:r>
          </w:p>
          <w:p w14:paraId="662E0F61">
            <w:pPr>
              <w:spacing w:line="240" w:lineRule="auto"/>
              <w:jc w:val="left"/>
              <w:rPr>
                <w:rFonts w:hint="eastAsia"/>
                <w:color w:val="FF0000"/>
              </w:rPr>
            </w:pPr>
            <w:r>
              <w:rPr>
                <w:rFonts w:hint="eastAsia"/>
                <w:color w:val="FF0000"/>
              </w:rPr>
              <w:t>11</w:t>
            </w:r>
            <w:r>
              <w:rPr>
                <w:rFonts w:hint="eastAsia"/>
                <w:color w:val="FF0000"/>
                <w:lang w:eastAsia="zh-CN"/>
              </w:rPr>
              <w:t>、</w:t>
            </w:r>
            <w:r>
              <w:rPr>
                <w:rFonts w:hint="eastAsia"/>
                <w:color w:val="FF0000"/>
              </w:rPr>
              <w:tab/>
            </w:r>
            <w:r>
              <w:rPr>
                <w:rFonts w:hint="eastAsia"/>
                <w:color w:val="FF0000"/>
              </w:rPr>
              <w:t>智能斑点噪声抑制技术，作用每个像素消除图像的斑点和噪声，智能声束调整、斑点噪声抑制、像素优化调整等提升成像质量的技术。</w:t>
            </w:r>
          </w:p>
          <w:p w14:paraId="3CC4A75F">
            <w:pPr>
              <w:spacing w:line="240" w:lineRule="auto"/>
              <w:jc w:val="left"/>
              <w:rPr>
                <w:rFonts w:hint="eastAsia"/>
                <w:color w:val="FF0000"/>
              </w:rPr>
            </w:pPr>
            <w:r>
              <w:rPr>
                <w:rFonts w:hint="eastAsia"/>
                <w:color w:val="FF0000"/>
              </w:rPr>
              <w:t>▲12</w:t>
            </w:r>
            <w:r>
              <w:rPr>
                <w:rFonts w:hint="eastAsia"/>
                <w:color w:val="FF0000"/>
                <w:lang w:eastAsia="zh-CN"/>
              </w:rPr>
              <w:t>、</w:t>
            </w:r>
            <w:r>
              <w:rPr>
                <w:rFonts w:hint="eastAsia"/>
                <w:color w:val="FF0000"/>
              </w:rPr>
              <w:t>实时多声束空间复合成像技术，作用于探头发射及接收，多角度调整≥15条线，作用于凸阵或线阵探头。（该条参数需要提供相关操作图像证明）</w:t>
            </w:r>
          </w:p>
          <w:p w14:paraId="33E5EDC6">
            <w:pPr>
              <w:spacing w:line="240" w:lineRule="auto"/>
              <w:jc w:val="left"/>
              <w:rPr>
                <w:rFonts w:hint="eastAsia"/>
                <w:color w:val="FF0000"/>
              </w:rPr>
            </w:pPr>
            <w:r>
              <w:rPr>
                <w:rFonts w:hint="eastAsia"/>
                <w:color w:val="FF0000"/>
              </w:rPr>
              <w:t>13</w:t>
            </w:r>
            <w:r>
              <w:rPr>
                <w:rFonts w:hint="eastAsia"/>
                <w:color w:val="FF0000"/>
                <w:lang w:eastAsia="zh-CN"/>
              </w:rPr>
              <w:t>、</w:t>
            </w:r>
            <w:r>
              <w:rPr>
                <w:rFonts w:hint="eastAsia"/>
                <w:color w:val="FF0000"/>
              </w:rPr>
              <w:t>图像一键优化，作用于2D及Doppler，自动调节增益,标尺等参数。</w:t>
            </w:r>
          </w:p>
          <w:p w14:paraId="35758548">
            <w:pPr>
              <w:spacing w:line="240" w:lineRule="auto"/>
              <w:jc w:val="left"/>
              <w:rPr>
                <w:rFonts w:hint="eastAsia"/>
                <w:color w:val="FF0000"/>
              </w:rPr>
            </w:pPr>
            <w:r>
              <w:rPr>
                <w:rFonts w:hint="eastAsia"/>
                <w:color w:val="FF0000"/>
              </w:rPr>
              <w:t>▲14</w:t>
            </w:r>
            <w:r>
              <w:rPr>
                <w:rFonts w:hint="eastAsia"/>
                <w:color w:val="FF0000"/>
                <w:lang w:eastAsia="zh-CN"/>
              </w:rPr>
              <w:t>、</w:t>
            </w:r>
            <w:r>
              <w:rPr>
                <w:rFonts w:hint="eastAsia"/>
                <w:color w:val="FF0000"/>
              </w:rPr>
              <w:t>一键启动可自定义的操作流程，可自定义检查的模式和顺序，并自动标以缩写符号。可以按顺序定义成像的模式－2D, CFM, PW等，完成一项设定的成像扫描程序冻结存储图像，自动完成缩写标识；按顺序进入到下一个预设的成像模式，以此类推；流线型的工作流程可减少控制面版的交互作用，单键触发，提升检查的效率和工作舒适度。</w:t>
            </w:r>
          </w:p>
          <w:p w14:paraId="6026D82E">
            <w:pPr>
              <w:spacing w:line="240" w:lineRule="auto"/>
              <w:jc w:val="left"/>
              <w:rPr>
                <w:rFonts w:hint="eastAsia"/>
                <w:color w:val="FF0000"/>
              </w:rPr>
            </w:pPr>
            <w:r>
              <w:rPr>
                <w:rFonts w:hint="eastAsia"/>
                <w:color w:val="FF0000"/>
              </w:rPr>
              <w:t>15</w:t>
            </w:r>
            <w:r>
              <w:rPr>
                <w:rFonts w:hint="eastAsia"/>
                <w:color w:val="FF0000"/>
                <w:lang w:eastAsia="zh-CN"/>
              </w:rPr>
              <w:t>、</w:t>
            </w:r>
            <w:r>
              <w:rPr>
                <w:rFonts w:hint="eastAsia"/>
                <w:color w:val="FF0000"/>
              </w:rPr>
              <w:t>智能图像设置功能，操作者可根据其检查习惯存储检查部位多项图像参数设置和功能选项融合为一个功能选项，减少了重复性操作。优质图像一触即发，提升检查的效率。</w:t>
            </w:r>
          </w:p>
          <w:p w14:paraId="71E73314">
            <w:pPr>
              <w:spacing w:line="240" w:lineRule="auto"/>
              <w:jc w:val="left"/>
              <w:rPr>
                <w:rFonts w:hint="eastAsia"/>
                <w:color w:val="FF0000"/>
              </w:rPr>
            </w:pPr>
            <w:r>
              <w:rPr>
                <w:rFonts w:hint="eastAsia"/>
                <w:color w:val="FF0000"/>
              </w:rPr>
              <w:t>16</w:t>
            </w:r>
            <w:r>
              <w:rPr>
                <w:rFonts w:hint="eastAsia"/>
                <w:color w:val="FF0000"/>
                <w:lang w:eastAsia="zh-CN"/>
              </w:rPr>
              <w:t>、</w:t>
            </w:r>
            <w:r>
              <w:rPr>
                <w:rFonts w:hint="eastAsia"/>
                <w:color w:val="FF0000"/>
              </w:rPr>
              <w:t>方向性精细血流成像，采集血流背向散射信号，提高血流多普勒信号灵敏度。</w:t>
            </w:r>
          </w:p>
          <w:p w14:paraId="045D3220">
            <w:pPr>
              <w:spacing w:line="240" w:lineRule="auto"/>
              <w:jc w:val="left"/>
              <w:rPr>
                <w:rFonts w:hint="eastAsia"/>
                <w:color w:val="FF0000"/>
              </w:rPr>
            </w:pPr>
            <w:r>
              <w:rPr>
                <w:rFonts w:hint="eastAsia"/>
                <w:color w:val="FF0000"/>
              </w:rPr>
              <w:t>17</w:t>
            </w:r>
            <w:r>
              <w:rPr>
                <w:rFonts w:hint="eastAsia"/>
                <w:color w:val="FF0000"/>
                <w:lang w:eastAsia="zh-CN"/>
              </w:rPr>
              <w:t>、</w:t>
            </w:r>
            <w:r>
              <w:rPr>
                <w:rFonts w:hint="eastAsia"/>
                <w:color w:val="FF0000"/>
              </w:rPr>
              <w:t>高清血流成像，应用双多普勒发射接收技术，提高血流信号的敏感性及空间分辨率有别于常规的彩色多普勒和方向性能量图功能，减少血流外溢现象。</w:t>
            </w:r>
          </w:p>
          <w:p w14:paraId="633E9C91">
            <w:pPr>
              <w:spacing w:line="240" w:lineRule="auto"/>
              <w:jc w:val="left"/>
              <w:rPr>
                <w:rFonts w:hint="eastAsia"/>
                <w:color w:val="FF0000"/>
              </w:rPr>
            </w:pPr>
            <w:r>
              <w:rPr>
                <w:rFonts w:hint="eastAsia"/>
                <w:color w:val="FF0000"/>
              </w:rPr>
              <w:t>18</w:t>
            </w:r>
            <w:r>
              <w:rPr>
                <w:rFonts w:hint="eastAsia"/>
                <w:color w:val="FF0000"/>
                <w:lang w:eastAsia="zh-CN"/>
              </w:rPr>
              <w:t>、</w:t>
            </w:r>
            <w:r>
              <w:rPr>
                <w:rFonts w:hint="eastAsia"/>
                <w:color w:val="FF0000"/>
              </w:rPr>
              <w:t>组织多普勒成像技术，具有多种应用模式，并可对室壁进行速度、加速度的测量和分析。</w:t>
            </w:r>
          </w:p>
          <w:p w14:paraId="624F2405">
            <w:pPr>
              <w:spacing w:line="240" w:lineRule="auto"/>
              <w:jc w:val="left"/>
              <w:rPr>
                <w:rFonts w:hint="eastAsia"/>
                <w:color w:val="FF0000"/>
              </w:rPr>
            </w:pPr>
            <w:r>
              <w:rPr>
                <w:rFonts w:hint="eastAsia"/>
                <w:color w:val="FF0000"/>
              </w:rPr>
              <w:t>19</w:t>
            </w:r>
            <w:r>
              <w:rPr>
                <w:rFonts w:hint="eastAsia"/>
                <w:color w:val="FF0000"/>
                <w:lang w:eastAsia="zh-CN"/>
              </w:rPr>
              <w:t>、</w:t>
            </w:r>
            <w:r>
              <w:rPr>
                <w:rFonts w:hint="eastAsia"/>
                <w:color w:val="FF0000"/>
              </w:rPr>
              <w:t>心脏解剖M型成像技术，独立≥3条M型取样线360°任意旋转，可应用于心脏和腹部探头。</w:t>
            </w:r>
          </w:p>
          <w:p w14:paraId="507F3818">
            <w:pPr>
              <w:spacing w:line="240" w:lineRule="auto"/>
              <w:jc w:val="left"/>
              <w:rPr>
                <w:rFonts w:hint="eastAsia"/>
                <w:color w:val="FF0000"/>
              </w:rPr>
            </w:pPr>
            <w:r>
              <w:rPr>
                <w:rFonts w:hint="eastAsia"/>
                <w:color w:val="FF0000"/>
              </w:rPr>
              <w:t>20</w:t>
            </w:r>
            <w:r>
              <w:rPr>
                <w:rFonts w:hint="eastAsia"/>
                <w:color w:val="FF0000"/>
                <w:lang w:eastAsia="zh-CN"/>
              </w:rPr>
              <w:t>、</w:t>
            </w:r>
            <w:r>
              <w:rPr>
                <w:rFonts w:hint="eastAsia"/>
                <w:color w:val="FF0000"/>
              </w:rPr>
              <w:t>左心功能自动测量技术，基于动态二维实时斑点追踪技术，实时跟踪左心内膜，一键式自动包络心肌内膜测定即时左心容量，以曲线形式报告集成。同时参数显示左心功能Vs收缩期容量、Vd舒张期容量及EF射血分数。</w:t>
            </w:r>
          </w:p>
          <w:p w14:paraId="781471A2">
            <w:pPr>
              <w:spacing w:line="240" w:lineRule="auto"/>
              <w:jc w:val="left"/>
              <w:rPr>
                <w:rFonts w:hint="eastAsia"/>
                <w:color w:val="FF0000"/>
              </w:rPr>
            </w:pPr>
            <w:r>
              <w:rPr>
                <w:rFonts w:hint="eastAsia"/>
                <w:color w:val="FF0000"/>
              </w:rPr>
              <w:t>21</w:t>
            </w:r>
            <w:r>
              <w:rPr>
                <w:rFonts w:hint="eastAsia"/>
                <w:color w:val="FF0000"/>
                <w:lang w:eastAsia="zh-CN"/>
              </w:rPr>
              <w:t>、</w:t>
            </w:r>
            <w:r>
              <w:rPr>
                <w:rFonts w:hint="eastAsia"/>
                <w:color w:val="FF0000"/>
              </w:rPr>
              <w:t>系统发射与接收通道数 ≥ 10万；动态范围≥250db。</w:t>
            </w:r>
          </w:p>
          <w:p w14:paraId="4FA4F93D">
            <w:pPr>
              <w:spacing w:line="240" w:lineRule="auto"/>
              <w:jc w:val="left"/>
              <w:rPr>
                <w:rFonts w:hint="eastAsia"/>
                <w:color w:val="FF0000"/>
              </w:rPr>
            </w:pPr>
            <w:r>
              <w:rPr>
                <w:rFonts w:hint="eastAsia"/>
                <w:color w:val="FF0000"/>
              </w:rPr>
              <w:t>▲22</w:t>
            </w:r>
            <w:r>
              <w:rPr>
                <w:rFonts w:hint="eastAsia"/>
                <w:color w:val="FF0000"/>
                <w:lang w:eastAsia="zh-CN"/>
              </w:rPr>
              <w:t>、</w:t>
            </w:r>
            <w:r>
              <w:rPr>
                <w:rFonts w:hint="eastAsia"/>
                <w:color w:val="FF0000"/>
              </w:rPr>
              <w:t>主机可激活探头接口≥2个，并且互通互换（不含扩展接口）。</w:t>
            </w:r>
          </w:p>
          <w:p w14:paraId="2719A53C">
            <w:pPr>
              <w:spacing w:line="240" w:lineRule="auto"/>
              <w:jc w:val="left"/>
              <w:rPr>
                <w:rFonts w:hint="eastAsia"/>
                <w:color w:val="FF0000"/>
              </w:rPr>
            </w:pPr>
            <w:r>
              <w:rPr>
                <w:rFonts w:hint="eastAsia"/>
                <w:color w:val="FF0000"/>
              </w:rPr>
              <w:t>23</w:t>
            </w:r>
            <w:r>
              <w:rPr>
                <w:rFonts w:hint="eastAsia"/>
                <w:color w:val="FF0000"/>
                <w:lang w:eastAsia="zh-CN"/>
              </w:rPr>
              <w:t>、</w:t>
            </w:r>
            <w:r>
              <w:rPr>
                <w:rFonts w:hint="eastAsia"/>
                <w:color w:val="FF0000"/>
              </w:rPr>
              <w:t>内置锂电池确保主机移动时无需关闭系统。</w:t>
            </w:r>
          </w:p>
          <w:p w14:paraId="5DEBA6AE">
            <w:pPr>
              <w:spacing w:line="240" w:lineRule="auto"/>
              <w:jc w:val="left"/>
              <w:rPr>
                <w:rFonts w:hint="eastAsia"/>
                <w:color w:val="FF0000"/>
              </w:rPr>
            </w:pPr>
            <w:r>
              <w:rPr>
                <w:rFonts w:hint="eastAsia"/>
                <w:color w:val="FF0000"/>
              </w:rPr>
              <w:t>▲24</w:t>
            </w:r>
            <w:r>
              <w:rPr>
                <w:rFonts w:hint="eastAsia"/>
                <w:color w:val="FF0000"/>
                <w:lang w:eastAsia="zh-CN"/>
              </w:rPr>
              <w:t>、</w:t>
            </w:r>
            <w:r>
              <w:rPr>
                <w:rFonts w:hint="eastAsia"/>
                <w:color w:val="FF0000"/>
              </w:rPr>
              <w:t>超声主机频率范围</w:t>
            </w:r>
            <w:r>
              <w:rPr>
                <w:rFonts w:hint="eastAsia"/>
                <w:color w:val="FF0000"/>
                <w:lang w:val="en-US" w:eastAsia="zh-CN"/>
              </w:rPr>
              <w:t>不小于</w:t>
            </w:r>
            <w:r>
              <w:rPr>
                <w:rFonts w:hint="eastAsia"/>
                <w:color w:val="FF0000"/>
              </w:rPr>
              <w:t>1-19MHz；</w:t>
            </w:r>
          </w:p>
          <w:p w14:paraId="183ADF5F">
            <w:pPr>
              <w:spacing w:line="240" w:lineRule="auto"/>
              <w:jc w:val="left"/>
              <w:rPr>
                <w:rFonts w:hint="eastAsia"/>
                <w:color w:val="FF0000"/>
              </w:rPr>
            </w:pPr>
            <w:r>
              <w:rPr>
                <w:rFonts w:hint="eastAsia"/>
                <w:color w:val="FF0000"/>
              </w:rPr>
              <w:t>24.1</w:t>
            </w:r>
            <w:r>
              <w:rPr>
                <w:rFonts w:hint="eastAsia"/>
                <w:color w:val="FF0000"/>
                <w:lang w:eastAsia="zh-CN"/>
              </w:rPr>
              <w:t>、</w:t>
            </w:r>
            <w:r>
              <w:rPr>
                <w:rFonts w:hint="eastAsia"/>
                <w:color w:val="FF0000"/>
              </w:rPr>
              <w:t>超宽频变频探头，二维中心频率≥8种，谐波中心频率≥5种；多普勒频率≥7种；可视可调。</w:t>
            </w:r>
          </w:p>
          <w:p w14:paraId="7DAB0FD9">
            <w:pPr>
              <w:spacing w:line="240" w:lineRule="auto"/>
              <w:jc w:val="left"/>
              <w:rPr>
                <w:rFonts w:hint="eastAsia"/>
                <w:color w:val="FF0000"/>
              </w:rPr>
            </w:pPr>
            <w:r>
              <w:rPr>
                <w:rFonts w:hint="eastAsia"/>
                <w:color w:val="FF0000"/>
              </w:rPr>
              <w:t>▲24.2</w:t>
            </w:r>
            <w:r>
              <w:rPr>
                <w:rFonts w:hint="eastAsia"/>
                <w:color w:val="FF0000"/>
                <w:lang w:eastAsia="zh-CN"/>
              </w:rPr>
              <w:t>、</w:t>
            </w:r>
            <w:r>
              <w:rPr>
                <w:rFonts w:hint="eastAsia"/>
                <w:color w:val="FF0000"/>
              </w:rPr>
              <w:t>高频线阵探头：超声频率</w:t>
            </w:r>
            <w:r>
              <w:rPr>
                <w:rFonts w:hint="eastAsia"/>
                <w:color w:val="FF0000"/>
                <w:lang w:val="en-US" w:eastAsia="zh-CN"/>
              </w:rPr>
              <w:t>不小于</w:t>
            </w:r>
            <w:r>
              <w:rPr>
                <w:rFonts w:hint="eastAsia"/>
                <w:color w:val="FF0000"/>
              </w:rPr>
              <w:t>6-19MHz；（该条参数需要提供相关操作图像证明）</w:t>
            </w:r>
          </w:p>
          <w:p w14:paraId="1037262F">
            <w:pPr>
              <w:spacing w:line="240" w:lineRule="auto"/>
              <w:jc w:val="left"/>
              <w:rPr>
                <w:rFonts w:hint="eastAsia"/>
                <w:color w:val="FF0000"/>
              </w:rPr>
            </w:pPr>
            <w:r>
              <w:rPr>
                <w:rFonts w:hint="eastAsia"/>
                <w:color w:val="FF0000"/>
              </w:rPr>
              <w:t>24.3</w:t>
            </w:r>
            <w:r>
              <w:rPr>
                <w:rFonts w:hint="eastAsia"/>
                <w:color w:val="FF0000"/>
                <w:lang w:eastAsia="zh-CN"/>
              </w:rPr>
              <w:t>、</w:t>
            </w:r>
            <w:r>
              <w:rPr>
                <w:rFonts w:hint="eastAsia"/>
                <w:color w:val="FF0000"/>
              </w:rPr>
              <w:t>小器官高频：超声频率</w:t>
            </w:r>
            <w:r>
              <w:rPr>
                <w:rFonts w:hint="eastAsia"/>
                <w:color w:val="FF0000"/>
                <w:lang w:val="en-US" w:eastAsia="zh-CN"/>
              </w:rPr>
              <w:t>不小于</w:t>
            </w:r>
            <w:r>
              <w:rPr>
                <w:rFonts w:hint="eastAsia"/>
                <w:color w:val="FF0000"/>
              </w:rPr>
              <w:t>4－15MHz；</w:t>
            </w:r>
          </w:p>
          <w:p w14:paraId="10A65219">
            <w:pPr>
              <w:spacing w:line="240" w:lineRule="auto"/>
              <w:jc w:val="left"/>
              <w:rPr>
                <w:rFonts w:hint="eastAsia"/>
                <w:color w:val="FF0000"/>
              </w:rPr>
            </w:pPr>
            <w:r>
              <w:rPr>
                <w:rFonts w:hint="eastAsia"/>
                <w:color w:val="FF0000"/>
              </w:rPr>
              <w:t>24.4</w:t>
            </w:r>
            <w:r>
              <w:rPr>
                <w:rFonts w:hint="eastAsia"/>
                <w:color w:val="FF0000"/>
              </w:rPr>
              <w:tab/>
            </w:r>
            <w:r>
              <w:rPr>
                <w:rFonts w:hint="eastAsia"/>
                <w:color w:val="FF0000"/>
                <w:lang w:eastAsia="zh-CN"/>
              </w:rPr>
              <w:t>、</w:t>
            </w:r>
            <w:r>
              <w:rPr>
                <w:rFonts w:hint="eastAsia"/>
                <w:color w:val="FF0000"/>
              </w:rPr>
              <w:t>心脏相控阵：超声频率</w:t>
            </w:r>
            <w:r>
              <w:rPr>
                <w:rFonts w:hint="eastAsia"/>
                <w:color w:val="FF0000"/>
                <w:lang w:val="en-US" w:eastAsia="zh-CN"/>
              </w:rPr>
              <w:t>不小于</w:t>
            </w:r>
            <w:r>
              <w:rPr>
                <w:rFonts w:hint="eastAsia"/>
                <w:color w:val="FF0000"/>
              </w:rPr>
              <w:t>1－4MHz；</w:t>
            </w:r>
          </w:p>
          <w:p w14:paraId="01BFA233">
            <w:pPr>
              <w:spacing w:line="240" w:lineRule="auto"/>
              <w:jc w:val="left"/>
              <w:rPr>
                <w:rFonts w:hint="eastAsia"/>
                <w:color w:val="FF0000"/>
              </w:rPr>
            </w:pPr>
            <w:r>
              <w:rPr>
                <w:rFonts w:hint="eastAsia"/>
                <w:color w:val="FF0000"/>
              </w:rPr>
              <w:t>▲24.5</w:t>
            </w:r>
            <w:r>
              <w:rPr>
                <w:rFonts w:hint="eastAsia"/>
                <w:color w:val="FF0000"/>
                <w:lang w:eastAsia="zh-CN"/>
              </w:rPr>
              <w:t>、</w:t>
            </w:r>
            <w:r>
              <w:rPr>
                <w:rFonts w:hint="eastAsia"/>
                <w:color w:val="FF0000"/>
              </w:rPr>
              <w:t>可选配腔内探头：超声频率</w:t>
            </w:r>
            <w:r>
              <w:rPr>
                <w:rFonts w:hint="eastAsia"/>
                <w:color w:val="FF0000"/>
                <w:lang w:val="en-US" w:eastAsia="zh-CN"/>
              </w:rPr>
              <w:t>不小于</w:t>
            </w:r>
            <w:r>
              <w:rPr>
                <w:rFonts w:hint="eastAsia"/>
                <w:color w:val="FF0000"/>
              </w:rPr>
              <w:t>3－10MHz，扫描角度≥200°。</w:t>
            </w:r>
          </w:p>
          <w:p w14:paraId="08B321E4">
            <w:pPr>
              <w:spacing w:line="240" w:lineRule="auto"/>
              <w:jc w:val="left"/>
              <w:rPr>
                <w:rFonts w:hint="eastAsia"/>
                <w:color w:val="FF0000"/>
              </w:rPr>
            </w:pPr>
            <w:r>
              <w:rPr>
                <w:rFonts w:hint="eastAsia"/>
                <w:color w:val="FF0000"/>
              </w:rPr>
              <w:t>24.6</w:t>
            </w:r>
            <w:r>
              <w:rPr>
                <w:rFonts w:hint="eastAsia"/>
                <w:color w:val="FF0000"/>
                <w:lang w:eastAsia="zh-CN"/>
              </w:rPr>
              <w:t>、</w:t>
            </w:r>
            <w:r>
              <w:rPr>
                <w:rFonts w:hint="eastAsia"/>
                <w:color w:val="FF0000"/>
              </w:rPr>
              <w:t>可配穿刺导向装置。</w:t>
            </w:r>
          </w:p>
          <w:p w14:paraId="39726CD6">
            <w:pPr>
              <w:spacing w:line="240" w:lineRule="auto"/>
              <w:jc w:val="left"/>
              <w:rPr>
                <w:rFonts w:hint="eastAsia"/>
                <w:color w:val="FF0000"/>
              </w:rPr>
            </w:pPr>
            <w:r>
              <w:rPr>
                <w:rFonts w:hint="eastAsia"/>
                <w:color w:val="FF0000"/>
              </w:rPr>
              <w:t>25</w:t>
            </w:r>
            <w:r>
              <w:rPr>
                <w:rFonts w:hint="eastAsia"/>
                <w:color w:val="FF0000"/>
                <w:lang w:eastAsia="zh-CN"/>
              </w:rPr>
              <w:t>、</w:t>
            </w:r>
            <w:r>
              <w:rPr>
                <w:rFonts w:hint="eastAsia"/>
                <w:color w:val="FF0000"/>
              </w:rPr>
              <w:t>二维灰阶显像主要参数：</w:t>
            </w:r>
          </w:p>
          <w:p w14:paraId="04ECFD05">
            <w:pPr>
              <w:spacing w:line="240" w:lineRule="auto"/>
              <w:jc w:val="left"/>
              <w:rPr>
                <w:rFonts w:hint="eastAsia"/>
                <w:color w:val="FF0000"/>
              </w:rPr>
            </w:pPr>
            <w:r>
              <w:rPr>
                <w:rFonts w:hint="eastAsia"/>
                <w:color w:val="FF0000"/>
              </w:rPr>
              <w:t>25.1</w:t>
            </w:r>
            <w:r>
              <w:rPr>
                <w:rFonts w:hint="eastAsia"/>
                <w:color w:val="FF0000"/>
                <w:lang w:eastAsia="zh-CN"/>
              </w:rPr>
              <w:t>、</w:t>
            </w:r>
            <w:r>
              <w:rPr>
                <w:rFonts w:hint="eastAsia"/>
                <w:color w:val="FF0000"/>
              </w:rPr>
              <w:t>发射声束聚焦：≥8段。</w:t>
            </w:r>
          </w:p>
          <w:p w14:paraId="5BB3DF94">
            <w:pPr>
              <w:spacing w:line="240" w:lineRule="auto"/>
              <w:jc w:val="left"/>
              <w:rPr>
                <w:rFonts w:hint="eastAsia"/>
                <w:color w:val="FF0000"/>
              </w:rPr>
            </w:pPr>
            <w:r>
              <w:rPr>
                <w:rFonts w:hint="eastAsia"/>
                <w:color w:val="FF0000"/>
              </w:rPr>
              <w:t>25.2</w:t>
            </w:r>
            <w:r>
              <w:rPr>
                <w:rFonts w:hint="eastAsia"/>
                <w:color w:val="FF0000"/>
              </w:rPr>
              <w:tab/>
            </w:r>
            <w:r>
              <w:rPr>
                <w:rFonts w:hint="eastAsia"/>
                <w:color w:val="FF0000"/>
                <w:lang w:eastAsia="zh-CN"/>
              </w:rPr>
              <w:t>、</w:t>
            </w:r>
            <w:r>
              <w:rPr>
                <w:rFonts w:hint="eastAsia"/>
                <w:color w:val="FF0000"/>
              </w:rPr>
              <w:t>扫描线密度≥512超声线。</w:t>
            </w:r>
          </w:p>
          <w:p w14:paraId="0B2178DC">
            <w:pPr>
              <w:spacing w:line="240" w:lineRule="auto"/>
              <w:jc w:val="left"/>
              <w:rPr>
                <w:rFonts w:hint="eastAsia"/>
                <w:color w:val="FF0000"/>
              </w:rPr>
            </w:pPr>
            <w:r>
              <w:rPr>
                <w:rFonts w:hint="eastAsia"/>
                <w:color w:val="FF0000"/>
              </w:rPr>
              <w:t>▲25.3</w:t>
            </w:r>
            <w:r>
              <w:rPr>
                <w:rFonts w:hint="eastAsia"/>
                <w:color w:val="FF0000"/>
                <w:lang w:eastAsia="zh-CN"/>
              </w:rPr>
              <w:t>、</w:t>
            </w:r>
            <w:r>
              <w:rPr>
                <w:rFonts w:hint="eastAsia"/>
                <w:color w:val="FF0000"/>
              </w:rPr>
              <w:t>最大扫描深度≥41 cm。（该条参数需要提供相关操作图像证明）</w:t>
            </w:r>
          </w:p>
          <w:p w14:paraId="31E1ED06">
            <w:pPr>
              <w:spacing w:line="240" w:lineRule="auto"/>
              <w:jc w:val="left"/>
              <w:rPr>
                <w:rFonts w:hint="eastAsia"/>
                <w:color w:val="FF0000"/>
              </w:rPr>
            </w:pPr>
            <w:r>
              <w:rPr>
                <w:rFonts w:hint="eastAsia"/>
                <w:color w:val="FF0000"/>
              </w:rPr>
              <w:t>25.4</w:t>
            </w:r>
            <w:r>
              <w:rPr>
                <w:rFonts w:hint="eastAsia"/>
                <w:color w:val="FF0000"/>
              </w:rPr>
              <w:tab/>
            </w:r>
            <w:r>
              <w:rPr>
                <w:rFonts w:hint="eastAsia"/>
                <w:color w:val="FF0000"/>
                <w:lang w:eastAsia="zh-CN"/>
              </w:rPr>
              <w:t>、</w:t>
            </w:r>
            <w:r>
              <w:rPr>
                <w:rFonts w:hint="eastAsia"/>
                <w:color w:val="FF0000"/>
              </w:rPr>
              <w:t>回放重现：灰阶图像回放≥2048幅, 电影回放≥60秒。</w:t>
            </w:r>
          </w:p>
          <w:p w14:paraId="484190B8">
            <w:pPr>
              <w:spacing w:line="240" w:lineRule="auto"/>
              <w:jc w:val="left"/>
              <w:rPr>
                <w:rFonts w:hint="eastAsia"/>
                <w:color w:val="FF0000"/>
              </w:rPr>
            </w:pPr>
            <w:r>
              <w:rPr>
                <w:rFonts w:hint="eastAsia"/>
                <w:color w:val="FF0000"/>
              </w:rPr>
              <w:t>26</w:t>
            </w:r>
            <w:r>
              <w:rPr>
                <w:rFonts w:hint="eastAsia"/>
                <w:color w:val="FF0000"/>
                <w:lang w:eastAsia="zh-CN"/>
              </w:rPr>
              <w:t>、</w:t>
            </w:r>
            <w:r>
              <w:rPr>
                <w:rFonts w:hint="eastAsia"/>
                <w:color w:val="FF0000"/>
              </w:rPr>
              <w:t>频谱多普勒：</w:t>
            </w:r>
          </w:p>
          <w:p w14:paraId="426A2F45">
            <w:pPr>
              <w:spacing w:line="240" w:lineRule="auto"/>
              <w:jc w:val="left"/>
              <w:rPr>
                <w:rFonts w:hint="eastAsia"/>
                <w:color w:val="FF0000"/>
              </w:rPr>
            </w:pPr>
            <w:r>
              <w:rPr>
                <w:rFonts w:hint="eastAsia"/>
                <w:color w:val="FF0000"/>
              </w:rPr>
              <w:t>26.1</w:t>
            </w:r>
            <w:r>
              <w:rPr>
                <w:rFonts w:hint="eastAsia"/>
                <w:color w:val="FF0000"/>
                <w:lang w:eastAsia="zh-CN"/>
              </w:rPr>
              <w:t>、</w:t>
            </w:r>
            <w:r>
              <w:rPr>
                <w:rFonts w:hint="eastAsia"/>
                <w:color w:val="FF0000"/>
              </w:rPr>
              <w:t>最大测量速度：PWD≥±6m/s, CWD≥12m/s。</w:t>
            </w:r>
          </w:p>
          <w:p w14:paraId="15D0B80D">
            <w:pPr>
              <w:spacing w:line="240" w:lineRule="auto"/>
              <w:jc w:val="left"/>
              <w:rPr>
                <w:rFonts w:hint="eastAsia"/>
                <w:color w:val="FF0000"/>
              </w:rPr>
            </w:pPr>
            <w:r>
              <w:rPr>
                <w:rFonts w:hint="eastAsia"/>
                <w:color w:val="FF0000"/>
              </w:rPr>
              <w:t>26.2</w:t>
            </w:r>
            <w:r>
              <w:rPr>
                <w:rFonts w:hint="eastAsia"/>
                <w:color w:val="FF0000"/>
                <w:lang w:eastAsia="zh-CN"/>
              </w:rPr>
              <w:t>、</w:t>
            </w:r>
            <w:r>
              <w:rPr>
                <w:rFonts w:hint="eastAsia"/>
                <w:color w:val="FF0000"/>
              </w:rPr>
              <w:t>最低测量速度：PW≤1.0mm/s(非噪声信号)。</w:t>
            </w:r>
          </w:p>
          <w:p w14:paraId="5E190FD9">
            <w:pPr>
              <w:spacing w:line="240" w:lineRule="auto"/>
              <w:jc w:val="left"/>
              <w:rPr>
                <w:rFonts w:hint="eastAsia"/>
                <w:color w:val="FF0000"/>
              </w:rPr>
            </w:pPr>
            <w:r>
              <w:rPr>
                <w:rFonts w:hint="eastAsia"/>
                <w:color w:val="FF0000"/>
              </w:rPr>
              <w:t>▲26.3取样宽度及位置：0.5－24mm逐级调节。</w:t>
            </w:r>
          </w:p>
          <w:p w14:paraId="45C192D7">
            <w:pPr>
              <w:spacing w:line="240" w:lineRule="auto"/>
              <w:jc w:val="left"/>
              <w:rPr>
                <w:rFonts w:hint="eastAsia"/>
                <w:color w:val="FF0000"/>
              </w:rPr>
            </w:pPr>
            <w:r>
              <w:rPr>
                <w:rFonts w:hint="eastAsia"/>
                <w:color w:val="FF0000"/>
              </w:rPr>
              <w:t>27</w:t>
            </w:r>
            <w:r>
              <w:rPr>
                <w:rFonts w:hint="eastAsia"/>
                <w:color w:val="FF0000"/>
                <w:lang w:eastAsia="zh-CN"/>
              </w:rPr>
              <w:t>、</w:t>
            </w:r>
            <w:r>
              <w:rPr>
                <w:rFonts w:hint="eastAsia"/>
                <w:color w:val="FF0000"/>
              </w:rPr>
              <w:t>彩色多普勒：</w:t>
            </w:r>
          </w:p>
          <w:p w14:paraId="2CFC94D1">
            <w:pPr>
              <w:spacing w:line="240" w:lineRule="auto"/>
              <w:jc w:val="left"/>
              <w:rPr>
                <w:rFonts w:hint="eastAsia"/>
                <w:color w:val="FF0000"/>
              </w:rPr>
            </w:pPr>
            <w:r>
              <w:rPr>
                <w:rFonts w:hint="eastAsia"/>
                <w:color w:val="FF0000"/>
              </w:rPr>
              <w:t>27.1</w:t>
            </w:r>
            <w:r>
              <w:rPr>
                <w:rFonts w:hint="eastAsia"/>
                <w:color w:val="FF0000"/>
              </w:rPr>
              <w:tab/>
            </w:r>
            <w:r>
              <w:rPr>
                <w:rFonts w:hint="eastAsia"/>
                <w:color w:val="FF0000"/>
                <w:lang w:eastAsia="zh-CN"/>
              </w:rPr>
              <w:t>、</w:t>
            </w:r>
            <w:r>
              <w:rPr>
                <w:rFonts w:hint="eastAsia"/>
                <w:color w:val="FF0000"/>
              </w:rPr>
              <w:t>显示方式：速度方差显示、能量显示，速度显示、方差显示。</w:t>
            </w:r>
          </w:p>
          <w:p w14:paraId="5BE3AFFD">
            <w:pPr>
              <w:spacing w:line="240" w:lineRule="auto"/>
              <w:jc w:val="left"/>
              <w:rPr>
                <w:rFonts w:hint="eastAsia"/>
                <w:color w:val="FF0000"/>
              </w:rPr>
            </w:pPr>
            <w:r>
              <w:rPr>
                <w:rFonts w:hint="eastAsia"/>
                <w:color w:val="FF0000"/>
              </w:rPr>
              <w:t>27.2</w:t>
            </w:r>
            <w:r>
              <w:rPr>
                <w:rFonts w:hint="eastAsia"/>
                <w:color w:val="FF0000"/>
              </w:rPr>
              <w:tab/>
            </w:r>
            <w:r>
              <w:rPr>
                <w:rFonts w:hint="eastAsia"/>
                <w:color w:val="FF0000"/>
                <w:lang w:eastAsia="zh-CN"/>
              </w:rPr>
              <w:t>、</w:t>
            </w:r>
            <w:r>
              <w:rPr>
                <w:rFonts w:hint="eastAsia"/>
                <w:color w:val="FF0000"/>
              </w:rPr>
              <w:t>二维/彩色血流/频谱多谱勒实时三同步。</w:t>
            </w:r>
          </w:p>
          <w:p w14:paraId="7F731B23">
            <w:pPr>
              <w:spacing w:line="240" w:lineRule="auto"/>
              <w:jc w:val="left"/>
              <w:rPr>
                <w:rFonts w:hint="eastAsia"/>
                <w:color w:val="FF0000"/>
              </w:rPr>
            </w:pPr>
            <w:r>
              <w:rPr>
                <w:rFonts w:hint="eastAsia"/>
                <w:color w:val="FF0000"/>
              </w:rPr>
              <w:t>27.3</w:t>
            </w:r>
            <w:r>
              <w:rPr>
                <w:rFonts w:hint="eastAsia"/>
                <w:color w:val="FF0000"/>
              </w:rPr>
              <w:tab/>
            </w:r>
            <w:r>
              <w:rPr>
                <w:rFonts w:hint="eastAsia"/>
                <w:color w:val="FF0000"/>
                <w:lang w:eastAsia="zh-CN"/>
              </w:rPr>
              <w:t>、</w:t>
            </w:r>
            <w:r>
              <w:rPr>
                <w:rFonts w:hint="eastAsia"/>
                <w:color w:val="FF0000"/>
              </w:rPr>
              <w:t>彩色增强功能：组织多普勒成像，能量图，精细血流成像，高清血流成像。</w:t>
            </w:r>
          </w:p>
          <w:p w14:paraId="567A166B">
            <w:pPr>
              <w:spacing w:line="240" w:lineRule="auto"/>
              <w:jc w:val="left"/>
              <w:rPr>
                <w:rFonts w:hint="eastAsia"/>
                <w:color w:val="FF0000"/>
              </w:rPr>
            </w:pPr>
            <w:r>
              <w:rPr>
                <w:rFonts w:hint="eastAsia"/>
                <w:color w:val="FF0000"/>
              </w:rPr>
              <w:t>27.4</w:t>
            </w:r>
            <w:r>
              <w:rPr>
                <w:rFonts w:hint="eastAsia"/>
                <w:color w:val="FF0000"/>
                <w:lang w:eastAsia="zh-CN"/>
              </w:rPr>
              <w:t>、</w:t>
            </w:r>
            <w:r>
              <w:rPr>
                <w:rFonts w:hint="eastAsia"/>
                <w:color w:val="FF0000"/>
              </w:rPr>
              <w:t>扇形扫描角度</w:t>
            </w:r>
            <w:r>
              <w:rPr>
                <w:rFonts w:hint="eastAsia"/>
                <w:color w:val="FF0000"/>
                <w:lang w:val="en-US" w:eastAsia="zh-CN"/>
              </w:rPr>
              <w:t>不小于</w:t>
            </w:r>
            <w:r>
              <w:rPr>
                <w:rFonts w:hint="eastAsia"/>
                <w:color w:val="FF0000"/>
              </w:rPr>
              <w:t>16°- 87°选择。</w:t>
            </w:r>
          </w:p>
          <w:p w14:paraId="6FFEE48D">
            <w:pPr>
              <w:spacing w:line="240" w:lineRule="auto"/>
              <w:jc w:val="left"/>
              <w:rPr>
                <w:rFonts w:hint="eastAsia"/>
                <w:color w:val="FF0000"/>
              </w:rPr>
            </w:pPr>
            <w:r>
              <w:rPr>
                <w:rFonts w:hint="eastAsia"/>
                <w:color w:val="FF0000"/>
              </w:rPr>
              <w:t>27.5</w:t>
            </w:r>
            <w:r>
              <w:rPr>
                <w:rFonts w:hint="eastAsia"/>
                <w:color w:val="FF0000"/>
              </w:rPr>
              <w:tab/>
            </w:r>
            <w:r>
              <w:rPr>
                <w:rFonts w:hint="eastAsia"/>
                <w:color w:val="FF0000"/>
                <w:lang w:eastAsia="zh-CN"/>
              </w:rPr>
              <w:t>、</w:t>
            </w:r>
            <w:r>
              <w:rPr>
                <w:rFonts w:hint="eastAsia"/>
                <w:color w:val="FF0000"/>
              </w:rPr>
              <w:t>显示取样框调整：线阵扫描感兴趣图像范围</w:t>
            </w:r>
            <w:r>
              <w:rPr>
                <w:rFonts w:hint="eastAsia"/>
                <w:color w:val="FF0000"/>
                <w:lang w:val="en-US" w:eastAsia="zh-CN"/>
              </w:rPr>
              <w:t>不小于</w:t>
            </w:r>
            <w:r>
              <w:rPr>
                <w:rFonts w:hint="eastAsia"/>
                <w:color w:val="FF0000"/>
              </w:rPr>
              <w:t>±28°。</w:t>
            </w:r>
          </w:p>
          <w:p w14:paraId="704E3683">
            <w:pPr>
              <w:spacing w:line="240" w:lineRule="auto"/>
              <w:jc w:val="left"/>
              <w:rPr>
                <w:rFonts w:hint="eastAsia"/>
                <w:color w:val="FF0000"/>
              </w:rPr>
            </w:pPr>
            <w:r>
              <w:rPr>
                <w:rFonts w:hint="eastAsia"/>
                <w:color w:val="FF0000"/>
              </w:rPr>
              <w:t>28</w:t>
            </w:r>
            <w:r>
              <w:rPr>
                <w:rFonts w:hint="eastAsia"/>
                <w:color w:val="FF0000"/>
                <w:lang w:eastAsia="zh-CN"/>
              </w:rPr>
              <w:t>、</w:t>
            </w:r>
            <w:r>
              <w:rPr>
                <w:rFonts w:hint="eastAsia"/>
                <w:color w:val="FF0000"/>
              </w:rPr>
              <w:t>测量与分析 (B型、M型、频谱多普勒、彩色模式)：一般测量；妇、产科测量；心脏功能测量；多普勒血流测量与分析；外周血管测量与分析；泌尿科测量与分析；自动多普勒血流测量与分析</w:t>
            </w:r>
          </w:p>
          <w:p w14:paraId="26E1EBD3">
            <w:pPr>
              <w:spacing w:line="240" w:lineRule="auto"/>
              <w:jc w:val="left"/>
              <w:rPr>
                <w:rFonts w:hint="eastAsia"/>
                <w:color w:val="FF0000"/>
              </w:rPr>
            </w:pPr>
            <w:r>
              <w:rPr>
                <w:rFonts w:hint="eastAsia"/>
                <w:color w:val="FF0000"/>
              </w:rPr>
              <w:t>29</w:t>
            </w:r>
            <w:r>
              <w:rPr>
                <w:rFonts w:hint="eastAsia"/>
                <w:color w:val="FF0000"/>
                <w:lang w:eastAsia="zh-CN"/>
              </w:rPr>
              <w:t>、</w:t>
            </w:r>
            <w:r>
              <w:rPr>
                <w:rFonts w:hint="eastAsia"/>
                <w:color w:val="FF0000"/>
              </w:rPr>
              <w:t>数据连通性：医学数字图像和DICOM接口部件，可选配无线数据传输系统。</w:t>
            </w:r>
          </w:p>
          <w:p w14:paraId="0148F567">
            <w:pPr>
              <w:spacing w:line="240" w:lineRule="auto"/>
              <w:jc w:val="left"/>
              <w:rPr>
                <w:rFonts w:hint="eastAsia"/>
                <w:color w:val="FF0000"/>
              </w:rPr>
            </w:pPr>
            <w:r>
              <w:rPr>
                <w:rFonts w:hint="eastAsia"/>
                <w:color w:val="FF0000"/>
              </w:rPr>
              <w:t>30</w:t>
            </w:r>
            <w:r>
              <w:rPr>
                <w:rFonts w:hint="eastAsia"/>
                <w:color w:val="FF0000"/>
                <w:lang w:eastAsia="zh-CN"/>
              </w:rPr>
              <w:t>、</w:t>
            </w:r>
            <w:r>
              <w:rPr>
                <w:rFonts w:hint="eastAsia"/>
                <w:color w:val="FF0000"/>
              </w:rPr>
              <w:t>图像存档与病案管理系统：主机硬盘≥500GB，多个USB接口，可将图像储存U盘、移动硬盘等。</w:t>
            </w:r>
          </w:p>
          <w:p w14:paraId="0118C1AE">
            <w:pPr>
              <w:spacing w:line="240" w:lineRule="auto"/>
              <w:jc w:val="left"/>
              <w:rPr>
                <w:rFonts w:hint="eastAsia"/>
                <w:color w:val="FF0000"/>
              </w:rPr>
            </w:pPr>
            <w:r>
              <w:rPr>
                <w:rFonts w:hint="eastAsia"/>
                <w:color w:val="FF0000"/>
              </w:rPr>
              <w:t>30.1</w:t>
            </w:r>
            <w:r>
              <w:rPr>
                <w:rFonts w:hint="eastAsia"/>
                <w:color w:val="FF0000"/>
                <w:lang w:eastAsia="zh-CN"/>
              </w:rPr>
              <w:t>、</w:t>
            </w:r>
            <w:r>
              <w:rPr>
                <w:rFonts w:hint="eastAsia"/>
                <w:color w:val="FF0000"/>
              </w:rPr>
              <w:t>一体化原始数据的简帖版(在荧光屏上)可以存储和回放动态及静态图像。</w:t>
            </w:r>
          </w:p>
          <w:p w14:paraId="5118F359">
            <w:pPr>
              <w:spacing w:line="240" w:lineRule="auto"/>
              <w:jc w:val="left"/>
              <w:rPr>
                <w:rFonts w:hint="eastAsia"/>
                <w:color w:val="FF0000"/>
              </w:rPr>
            </w:pPr>
            <w:r>
              <w:rPr>
                <w:rFonts w:hint="eastAsia"/>
                <w:color w:val="FF0000"/>
              </w:rPr>
              <w:t>30.2</w:t>
            </w:r>
            <w:r>
              <w:rPr>
                <w:rFonts w:hint="eastAsia"/>
                <w:color w:val="FF0000"/>
              </w:rPr>
              <w:tab/>
            </w:r>
            <w:r>
              <w:rPr>
                <w:rFonts w:hint="eastAsia"/>
                <w:color w:val="FF0000"/>
                <w:lang w:eastAsia="zh-CN"/>
              </w:rPr>
              <w:t>、</w:t>
            </w:r>
            <w:r>
              <w:rPr>
                <w:rFonts w:hint="eastAsia"/>
                <w:color w:val="FF0000"/>
              </w:rPr>
              <w:t>以往图像与当前图像同屏对比显示。</w:t>
            </w:r>
          </w:p>
          <w:p w14:paraId="7BC7E34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color w:val="FF0000"/>
              </w:rPr>
              <w:t>30.3</w:t>
            </w:r>
            <w:r>
              <w:rPr>
                <w:rFonts w:hint="eastAsia"/>
                <w:color w:val="FF0000"/>
                <w:lang w:eastAsia="zh-CN"/>
              </w:rPr>
              <w:t>、</w:t>
            </w:r>
            <w:r>
              <w:rPr>
                <w:rFonts w:hint="eastAsia"/>
                <w:color w:val="FF0000"/>
                <w:lang w:val="en-US" w:eastAsia="zh-CN"/>
              </w:rPr>
              <w:t>用户可</w:t>
            </w:r>
            <w:r>
              <w:rPr>
                <w:rFonts w:hint="eastAsia"/>
                <w:color w:val="FF0000"/>
              </w:rPr>
              <w:t>自定义报告系统。</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1748F4B0">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254000E"/>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3584</Words>
  <Characters>3711</Characters>
  <Lines>0</Lines>
  <Paragraphs>0</Paragraphs>
  <TotalTime>0</TotalTime>
  <ScaleCrop>false</ScaleCrop>
  <LinksUpToDate>false</LinksUpToDate>
  <CharactersWithSpaces>4405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2025-02-19T01:40:55Z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