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60" w:lineRule="exact"/>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pacing w:line="460" w:lineRule="exact"/>
        <w:jc w:val="center"/>
        <w:rPr>
          <w:rFonts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lang w:val="en-US" w:eastAsia="zh-CN"/>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w:t>
      </w:r>
      <w:r>
        <w:rPr>
          <w:rFonts w:ascii="宋体" w:hAnsi="宋体" w:cs="宋体-18030"/>
          <w:b/>
          <w:bCs/>
          <w:color w:val="000000"/>
          <w:sz w:val="30"/>
          <w:szCs w:val="30"/>
        </w:rPr>
        <w:t>期</w:t>
      </w:r>
      <w:r>
        <w:rPr>
          <w:rFonts w:hint="eastAsia" w:ascii="宋体" w:hAnsi="宋体" w:cs="宋体-18030"/>
          <w:b/>
          <w:bCs/>
          <w:color w:val="000000"/>
          <w:sz w:val="30"/>
          <w:szCs w:val="30"/>
          <w:lang w:val="en-US" w:eastAsia="zh-CN"/>
        </w:rPr>
        <w:t>护士鞋采</w:t>
      </w:r>
      <w:r>
        <w:rPr>
          <w:rFonts w:ascii="宋体" w:hAnsi="宋体" w:cs="宋体-18030"/>
          <w:b/>
          <w:bCs/>
          <w:color w:val="000000"/>
          <w:sz w:val="30"/>
          <w:szCs w:val="30"/>
        </w:rPr>
        <w:t>购公告</w:t>
      </w:r>
    </w:p>
    <w:p>
      <w:pPr>
        <w:widowControl/>
        <w:spacing w:line="460" w:lineRule="exact"/>
        <w:jc w:val="center"/>
        <w:rPr>
          <w:rFonts w:hint="default"/>
          <w:lang w:val="en-US"/>
        </w:rPr>
      </w:pPr>
      <w:r>
        <w:rPr>
          <w:rFonts w:ascii="宋体" w:hAnsi="宋体"/>
          <w:b/>
          <w:bCs/>
          <w:sz w:val="30"/>
          <w:szCs w:val="30"/>
        </w:rPr>
        <w:t>采购编号:BYZBCG202</w:t>
      </w:r>
      <w:r>
        <w:rPr>
          <w:rFonts w:hint="eastAsia" w:ascii="宋体" w:hAnsi="宋体"/>
          <w:b/>
          <w:bCs/>
          <w:sz w:val="30"/>
          <w:szCs w:val="30"/>
          <w:lang w:val="en-US" w:eastAsia="zh-CN"/>
        </w:rPr>
        <w:t>5</w:t>
      </w:r>
      <w:r>
        <w:rPr>
          <w:rFonts w:ascii="宋体" w:hAnsi="宋体"/>
          <w:b/>
          <w:bCs/>
          <w:sz w:val="30"/>
          <w:szCs w:val="30"/>
        </w:rPr>
        <w:t>-</w:t>
      </w:r>
      <w:r>
        <w:rPr>
          <w:rFonts w:hint="eastAsia" w:ascii="宋体" w:hAnsi="宋体"/>
          <w:b/>
          <w:bCs/>
          <w:sz w:val="30"/>
          <w:szCs w:val="30"/>
          <w:lang w:val="en-US" w:eastAsia="zh-CN"/>
        </w:rPr>
        <w:t>1</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w:t>
      </w:r>
      <w:r>
        <w:rPr>
          <w:rFonts w:hint="eastAsia" w:ascii="宋体" w:hAnsi="宋体" w:cs="宋体-18030"/>
          <w:bCs/>
          <w:color w:val="000000"/>
          <w:szCs w:val="21"/>
          <w:lang w:val="en-US" w:eastAsia="zh-CN"/>
        </w:rPr>
        <w:t>院内</w:t>
      </w:r>
      <w:r>
        <w:rPr>
          <w:rFonts w:hint="eastAsia" w:ascii="宋体" w:hAnsi="宋体" w:cs="宋体-18030"/>
          <w:bCs/>
          <w:color w:val="000000"/>
          <w:szCs w:val="21"/>
        </w:rPr>
        <w:t>公开</w:t>
      </w:r>
      <w:r>
        <w:rPr>
          <w:rFonts w:hint="eastAsia" w:ascii="宋体" w:hAnsi="宋体" w:cs="Arial"/>
          <w:color w:val="000000"/>
          <w:kern w:val="0"/>
          <w:szCs w:val="21"/>
        </w:rPr>
        <w:t xml:space="preserve">招标采购，欢迎合格供应商对下列产品和有关服务进行谈判。公告如下：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8"/>
        <w:tblpPr w:leftFromText="180" w:rightFromText="180" w:vertAnchor="text" w:horzAnchor="margin" w:tblpXSpec="center" w:tblpY="173"/>
        <w:tblW w:w="9703"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737"/>
        <w:gridCol w:w="645"/>
        <w:gridCol w:w="1155"/>
        <w:gridCol w:w="1673"/>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项目名称</w:t>
            </w:r>
          </w:p>
        </w:tc>
        <w:tc>
          <w:tcPr>
            <w:tcW w:w="73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数量</w:t>
            </w:r>
          </w:p>
        </w:tc>
        <w:tc>
          <w:tcPr>
            <w:tcW w:w="64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单位</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是否进口</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使用科室</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bookmarkStart w:id="0" w:name="OLE_LINK1"/>
            <w:r>
              <w:rPr>
                <w:rFonts w:hint="eastAsia" w:ascii="宋体" w:hAnsi="宋体" w:cs="宋体-18030"/>
                <w:bCs/>
                <w:color w:val="000000"/>
                <w:szCs w:val="21"/>
              </w:rPr>
              <w:t>护士鞋</w:t>
            </w:r>
            <w:bookmarkEnd w:id="0"/>
          </w:p>
        </w:tc>
        <w:tc>
          <w:tcPr>
            <w:tcW w:w="737" w:type="dxa"/>
            <w:vAlign w:val="center"/>
          </w:tcPr>
          <w:p>
            <w:pPr>
              <w:widowControl/>
              <w:shd w:val="clear" w:color="auto" w:fill="FFFFFF"/>
              <w:spacing w:before="100" w:beforeAutospacing="1" w:after="100" w:afterAutospacing="1"/>
              <w:jc w:val="center"/>
              <w:rPr>
                <w:rFonts w:hint="default" w:ascii="宋体" w:hAnsi="宋体" w:eastAsia="宋体" w:cs="宋体-18030"/>
                <w:bCs/>
                <w:color w:val="000000"/>
                <w:szCs w:val="21"/>
                <w:lang w:val="en-US" w:eastAsia="zh-CN"/>
              </w:rPr>
            </w:pPr>
            <w:r>
              <w:rPr>
                <w:rFonts w:hint="eastAsia" w:ascii="宋体" w:hAnsi="宋体" w:cs="宋体-18030"/>
                <w:bCs/>
                <w:color w:val="000000"/>
                <w:szCs w:val="21"/>
                <w:lang w:val="en-US" w:eastAsia="zh-CN"/>
              </w:rPr>
              <w:t>1</w:t>
            </w:r>
          </w:p>
        </w:tc>
        <w:tc>
          <w:tcPr>
            <w:tcW w:w="645" w:type="dxa"/>
            <w:vAlign w:val="center"/>
          </w:tcPr>
          <w:p>
            <w:pPr>
              <w:widowControl/>
              <w:shd w:val="clear" w:color="auto" w:fill="FFFFFF"/>
              <w:spacing w:before="100" w:beforeAutospacing="1" w:after="100" w:afterAutospacing="1"/>
              <w:jc w:val="center"/>
              <w:rPr>
                <w:rFonts w:hint="default" w:ascii="宋体" w:hAnsi="宋体" w:eastAsia="宋体" w:cs="宋体-18030"/>
                <w:bCs/>
                <w:color w:val="000000"/>
                <w:szCs w:val="21"/>
                <w:lang w:val="en-US" w:eastAsia="zh-CN"/>
              </w:rPr>
            </w:pPr>
            <w:r>
              <w:rPr>
                <w:rFonts w:hint="eastAsia" w:ascii="宋体" w:hAnsi="宋体" w:cs="宋体-18030"/>
                <w:bCs/>
                <w:color w:val="000000"/>
                <w:szCs w:val="21"/>
                <w:lang w:val="en-US" w:eastAsia="zh-CN"/>
              </w:rPr>
              <w:t>批</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ascii="宋体" w:hAnsi="宋体" w:cs="宋体-18030"/>
                <w:bCs/>
                <w:szCs w:val="21"/>
              </w:rPr>
              <w:t>否</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color w:val="000000"/>
                <w:szCs w:val="21"/>
              </w:rPr>
              <w:t>护理部</w:t>
            </w:r>
          </w:p>
        </w:tc>
        <w:tc>
          <w:tcPr>
            <w:tcW w:w="2227" w:type="dxa"/>
            <w:vAlign w:val="center"/>
          </w:tcPr>
          <w:p>
            <w:pPr>
              <w:widowControl/>
              <w:shd w:val="clear" w:color="auto" w:fill="FFFFFF"/>
              <w:spacing w:before="100" w:beforeAutospacing="1" w:after="100" w:afterAutospacing="1"/>
              <w:jc w:val="center"/>
              <w:rPr>
                <w:rFonts w:hint="default" w:ascii="宋体" w:hAnsi="宋体" w:cs="宋体-18030"/>
                <w:bCs/>
                <w:szCs w:val="21"/>
                <w:lang w:val="en-US"/>
              </w:rPr>
            </w:pPr>
            <w:r>
              <w:rPr>
                <w:rFonts w:hint="eastAsia" w:ascii="宋体" w:hAnsi="宋体" w:cs="宋体-18030"/>
                <w:bCs/>
                <w:szCs w:val="21"/>
                <w:lang w:val="en-US" w:eastAsia="zh-CN"/>
              </w:rPr>
              <w:t xml:space="preserve"> 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1.具有独立法人资格或是具有独立承担民事责任能力的其它组织（提供营业执照或事业单位法人证书等证明资料扫描件，原件备查）</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2.满足《中华人民共和国政府采购法》第二十二条第一款的条件（在《投标履约承诺函》中作出声明）。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3.参与本项目投标前三年内，在经营活动中没有重大违法记录。（由供应商在《投标履约承诺函》中作出声明）。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4.参与本项目</w:t>
      </w:r>
      <w:r>
        <w:rPr>
          <w:rFonts w:hint="eastAsia" w:ascii="宋体" w:hAnsi="宋体" w:cs="Arial"/>
          <w:bCs/>
          <w:color w:val="000000"/>
          <w:szCs w:val="21"/>
          <w:lang w:val="en-US" w:eastAsia="zh-CN"/>
        </w:rPr>
        <w:t>招标</w:t>
      </w:r>
      <w:r>
        <w:rPr>
          <w:rFonts w:hint="eastAsia" w:ascii="宋体" w:hAnsi="宋体" w:cs="Arial"/>
          <w:bCs/>
          <w:color w:val="000000"/>
          <w:szCs w:val="21"/>
        </w:rPr>
        <w:t>采购活动时不存在被有关部门禁止参与</w:t>
      </w:r>
      <w:r>
        <w:rPr>
          <w:rFonts w:hint="eastAsia" w:ascii="宋体" w:hAnsi="宋体" w:cs="Arial"/>
          <w:bCs/>
          <w:color w:val="000000"/>
          <w:szCs w:val="21"/>
          <w:lang w:val="en-US" w:eastAsia="zh-CN"/>
        </w:rPr>
        <w:t>政府</w:t>
      </w:r>
      <w:r>
        <w:rPr>
          <w:rFonts w:hint="eastAsia" w:ascii="宋体" w:hAnsi="宋体" w:cs="Arial"/>
          <w:bCs/>
          <w:color w:val="000000"/>
          <w:szCs w:val="21"/>
        </w:rPr>
        <w:t>采购活动且在有效期内的情况。（由供应商在《投标履约承诺函》中作出声明）。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snapToGrid w:val="0"/>
        <w:ind w:left="-283" w:leftChars="-135" w:right="-567" w:rightChars="-270" w:firstLine="420" w:firstLineChars="200"/>
        <w:contextualSpacing/>
        <w:jc w:val="left"/>
        <w:rPr>
          <w:rFonts w:ascii="宋体" w:hAnsi="宋体" w:cs="Arial"/>
          <w:b/>
          <w:color w:val="000000"/>
          <w:kern w:val="0"/>
          <w:szCs w:val="21"/>
        </w:rPr>
      </w:pPr>
      <w:r>
        <w:rPr>
          <w:rFonts w:hint="eastAsia" w:ascii="宋体" w:hAnsi="宋体" w:cs="Arial"/>
          <w:bCs/>
          <w:color w:val="000000"/>
          <w:szCs w:val="21"/>
        </w:rPr>
        <w:t>7.单位负责人为同一人或者存在直接控股、管理关系的不同供应商，不得参加同一合同项下的</w:t>
      </w:r>
      <w:r>
        <w:rPr>
          <w:rFonts w:hint="eastAsia" w:ascii="宋体" w:hAnsi="宋体" w:cs="Arial"/>
          <w:bCs/>
          <w:color w:val="000000"/>
          <w:szCs w:val="21"/>
          <w:lang w:val="en-US" w:eastAsia="zh-CN"/>
        </w:rPr>
        <w:t>招标</w:t>
      </w:r>
      <w:r>
        <w:rPr>
          <w:rFonts w:hint="eastAsia" w:ascii="宋体" w:hAnsi="宋体" w:cs="Arial"/>
          <w:bCs/>
          <w:color w:val="000000"/>
          <w:szCs w:val="21"/>
        </w:rPr>
        <w:t>采购活动；为采购项目提供整体设计、规范编制或者项目管理、监理、检测等服务的供应商，不得再参加该采购项目的其他采购活动（在《投标履约承诺函》中作出声明）。</w:t>
      </w:r>
      <w:r>
        <w:rPr>
          <w:rFonts w:ascii="宋体" w:hAnsi="宋体" w:cs="Arial"/>
          <w:b/>
          <w:color w:val="000000"/>
          <w:kern w:val="0"/>
          <w:szCs w:val="21"/>
        </w:rPr>
        <w:t xml:space="preserve"> </w:t>
      </w:r>
    </w:p>
    <w:p>
      <w:pPr>
        <w:keepNext w:val="0"/>
        <w:keepLines w:val="0"/>
        <w:pageBreakBefore w:val="0"/>
        <w:kinsoku/>
        <w:wordWrap/>
        <w:overflowPunct/>
        <w:topLinePunct w:val="0"/>
        <w:autoSpaceDE/>
        <w:autoSpaceDN/>
        <w:bidi w:val="0"/>
        <w:adjustRightInd/>
        <w:snapToGrid/>
        <w:spacing w:line="240" w:lineRule="auto"/>
        <w:ind w:left="-283" w:leftChars="-135" w:right="-481" w:rightChars="-229" w:firstLine="282" w:firstLineChars="134"/>
        <w:textAlignment w:val="auto"/>
        <w:rPr>
          <w:rFonts w:hint="eastAsia" w:ascii="宋体" w:hAnsi="宋体" w:cs="Arial"/>
          <w:bCs/>
          <w:color w:val="000000"/>
          <w:szCs w:val="21"/>
        </w:rPr>
      </w:pPr>
      <w:r>
        <w:rPr>
          <w:rFonts w:hint="eastAsia" w:ascii="宋体" w:hAnsi="宋体" w:cs="宋体-18030"/>
          <w:b/>
          <w:bCs/>
          <w:color w:val="000000"/>
          <w:szCs w:val="21"/>
          <w:lang w:val="en-US" w:eastAsia="zh-CN"/>
        </w:rPr>
        <w:t>三</w:t>
      </w:r>
      <w:r>
        <w:rPr>
          <w:rFonts w:hint="eastAsia" w:ascii="宋体" w:hAnsi="宋体" w:cs="宋体-18030"/>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cs="Arial"/>
          <w:bCs/>
          <w:color w:val="000000"/>
          <w:szCs w:val="21"/>
        </w:rPr>
        <w:t>即日起至202</w:t>
      </w:r>
      <w:r>
        <w:rPr>
          <w:rFonts w:hint="eastAsia" w:ascii="宋体" w:hAnsi="宋体" w:cs="Arial"/>
          <w:bCs/>
          <w:color w:val="000000"/>
          <w:szCs w:val="21"/>
          <w:lang w:val="en-US" w:eastAsia="zh-CN"/>
        </w:rPr>
        <w:t>5</w:t>
      </w:r>
      <w:r>
        <w:rPr>
          <w:rFonts w:hint="eastAsia" w:ascii="宋体" w:hAnsi="宋体" w:cs="Arial"/>
          <w:bCs/>
          <w:color w:val="000000"/>
          <w:szCs w:val="21"/>
        </w:rPr>
        <w:t>年</w:t>
      </w:r>
      <w:r>
        <w:rPr>
          <w:rFonts w:hint="eastAsia" w:ascii="宋体" w:hAnsi="宋体" w:cs="Arial"/>
          <w:bCs/>
          <w:color w:val="000000"/>
          <w:szCs w:val="21"/>
          <w:lang w:val="en-US" w:eastAsia="zh-CN"/>
        </w:rPr>
        <w:t>1</w:t>
      </w:r>
      <w:r>
        <w:rPr>
          <w:rFonts w:hint="eastAsia" w:ascii="宋体" w:hAnsi="宋体" w:cs="Arial"/>
          <w:bCs/>
          <w:color w:val="000000"/>
          <w:szCs w:val="21"/>
        </w:rPr>
        <w:t>月</w:t>
      </w:r>
      <w:r>
        <w:rPr>
          <w:rFonts w:hint="eastAsia" w:ascii="宋体" w:hAnsi="宋体" w:cs="Arial"/>
          <w:bCs/>
          <w:color w:val="000000"/>
          <w:szCs w:val="21"/>
          <w:lang w:val="en-US" w:eastAsia="zh-CN"/>
        </w:rPr>
        <w:t>20</w:t>
      </w:r>
      <w:r>
        <w:rPr>
          <w:rFonts w:hint="eastAsia" w:ascii="宋体" w:hAnsi="宋体" w:cs="Arial"/>
          <w:bCs/>
          <w:color w:val="000000"/>
          <w:szCs w:val="21"/>
        </w:rPr>
        <w:t>日下午4:00前,将1.法</w:t>
      </w:r>
      <w:r>
        <w:rPr>
          <w:rFonts w:hint="eastAsia" w:ascii="宋体" w:hAnsi="宋体" w:cs="Arial"/>
          <w:bCs/>
          <w:color w:val="000000"/>
          <w:szCs w:val="21"/>
          <w:lang w:val="en-US" w:eastAsia="zh-CN"/>
        </w:rPr>
        <w:t>定代表</w:t>
      </w:r>
      <w:r>
        <w:rPr>
          <w:rFonts w:hint="eastAsia" w:ascii="宋体" w:hAnsi="宋体" w:cs="Arial"/>
          <w:bCs/>
          <w:color w:val="000000"/>
          <w:szCs w:val="21"/>
        </w:rPr>
        <w:t>人或被授权人携投标书(正本1份(胶装成册))交至宝安区人民医院立体停车场出口对面A栋201室招标办预审;2.现场预审通过后电子版文件发送至电子邮箱,(电子版文件包括:标题格式:202</w:t>
      </w:r>
      <w:r>
        <w:rPr>
          <w:rFonts w:hint="eastAsia" w:ascii="宋体" w:hAnsi="宋体" w:cs="Arial"/>
          <w:bCs/>
          <w:color w:val="000000"/>
          <w:szCs w:val="21"/>
          <w:lang w:val="en-US" w:eastAsia="zh-CN"/>
        </w:rPr>
        <w:t>5</w:t>
      </w:r>
      <w:r>
        <w:rPr>
          <w:rFonts w:hint="eastAsia" w:ascii="宋体" w:hAnsi="宋体" w:cs="Arial"/>
          <w:bCs/>
          <w:color w:val="000000"/>
          <w:szCs w:val="21"/>
        </w:rPr>
        <w:t>年+期号+投标公司名称;资料一:投标书正本纸质扫描件(PDF格式),资料二:封面､报价单(价格不填)为word格式｡)投标书不用密封,逾期送达或资料缺项者恕不接受｡</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lang w:val="en-US" w:eastAsia="zh-CN"/>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keepNext w:val="0"/>
        <w:keepLines w:val="0"/>
        <w:pageBreakBefore w:val="0"/>
        <w:widowControl/>
        <w:kinsoku/>
        <w:wordWrap/>
        <w:overflowPunct/>
        <w:topLinePunct w:val="0"/>
        <w:autoSpaceDE/>
        <w:autoSpaceDN/>
        <w:bidi w:val="0"/>
        <w:adjustRightInd/>
        <w:snapToGrid/>
        <w:spacing w:line="240" w:lineRule="auto"/>
        <w:ind w:left="-283" w:leftChars="-135" w:right="-166" w:rightChars="-79" w:firstLine="424" w:firstLineChars="201"/>
        <w:jc w:val="left"/>
        <w:textAlignment w:val="auto"/>
        <w:rPr>
          <w:rFonts w:hint="eastAsia" w:ascii="宋体" w:hAnsi="宋体" w:cs="Arial"/>
          <w:color w:val="000000"/>
          <w:kern w:val="0"/>
          <w:szCs w:val="21"/>
        </w:rPr>
      </w:pPr>
      <w:r>
        <w:rPr>
          <w:rFonts w:hint="eastAsia" w:ascii="宋体" w:hAnsi="宋体" w:cs="宋体-18030"/>
          <w:b/>
          <w:bCs/>
          <w:color w:val="000000"/>
          <w:szCs w:val="21"/>
          <w:lang w:val="en-US" w:eastAsia="zh-CN"/>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keepNext w:val="0"/>
        <w:keepLines w:val="0"/>
        <w:pageBreakBefore w:val="0"/>
        <w:widowControl/>
        <w:kinsoku/>
        <w:wordWrap/>
        <w:overflowPunct/>
        <w:topLinePunct w:val="0"/>
        <w:autoSpaceDE/>
        <w:autoSpaceDN/>
        <w:bidi w:val="0"/>
        <w:adjustRightInd/>
        <w:snapToGrid/>
        <w:spacing w:line="240" w:lineRule="auto"/>
        <w:ind w:firstLine="141" w:firstLineChars="67"/>
        <w:jc w:val="left"/>
        <w:textAlignment w:val="auto"/>
        <w:rPr>
          <w:rFonts w:hint="eastAsia" w:ascii="宋体" w:hAnsi="宋体" w:cs="Arial"/>
          <w:color w:val="000000"/>
          <w:kern w:val="0"/>
          <w:szCs w:val="21"/>
        </w:rPr>
      </w:pPr>
      <w:r>
        <w:rPr>
          <w:rFonts w:hint="eastAsia" w:ascii="宋体" w:hAnsi="宋体" w:cs="宋体-18030"/>
          <w:b/>
          <w:bCs/>
          <w:color w:val="000000"/>
          <w:szCs w:val="21"/>
          <w:lang w:val="en-US" w:eastAsia="zh-CN"/>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lang w:val="en-US" w:eastAsia="zh-CN"/>
        </w:rPr>
        <w:t>魏老师</w:t>
      </w:r>
      <w:r>
        <w:rPr>
          <w:rFonts w:ascii="宋体" w:hAnsi="宋体" w:cs="Arial"/>
          <w:color w:val="000000"/>
          <w:kern w:val="0"/>
          <w:szCs w:val="21"/>
        </w:rPr>
        <w:t>)</w:t>
      </w:r>
      <w:r>
        <w:rPr>
          <w:rFonts w:hint="eastAsia" w:ascii="微软雅黑" w:hAnsi="微软雅黑" w:eastAsia="微软雅黑" w:cs="微软雅黑"/>
          <w:color w:val="000000"/>
          <w:kern w:val="0"/>
          <w:szCs w:val="21"/>
        </w:rPr>
        <w:t>｡</w:t>
      </w:r>
    </w:p>
    <w:p>
      <w:pPr>
        <w:keepNext w:val="0"/>
        <w:keepLines w:val="0"/>
        <w:pageBreakBefore w:val="0"/>
        <w:widowControl/>
        <w:kinsoku/>
        <w:wordWrap/>
        <w:overflowPunct/>
        <w:topLinePunct w:val="0"/>
        <w:autoSpaceDE/>
        <w:autoSpaceDN/>
        <w:bidi w:val="0"/>
        <w:adjustRightInd/>
        <w:snapToGrid/>
        <w:spacing w:line="240" w:lineRule="auto"/>
        <w:ind w:right="-309" w:rightChars="-147"/>
        <w:jc w:val="left"/>
        <w:textAlignment w:val="auto"/>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bookmarkStart w:id="9" w:name="_GoBack"/>
      <w:bookmarkEnd w:id="9"/>
      <w:r>
        <w:rPr>
          <w:rFonts w:ascii="宋体" w:hAnsi="宋体" w:cs="宋体-18030"/>
          <w:bCs/>
          <w:szCs w:val="21"/>
        </w:rPr>
        <w:t xml:space="preserve"> 202</w:t>
      </w:r>
      <w:r>
        <w:rPr>
          <w:rFonts w:hint="eastAsia" w:ascii="宋体" w:hAnsi="宋体" w:cs="宋体-18030"/>
          <w:bCs/>
          <w:szCs w:val="21"/>
          <w:lang w:val="en-US" w:eastAsia="zh-CN"/>
        </w:rPr>
        <w:t>5</w:t>
      </w:r>
      <w:r>
        <w:rPr>
          <w:rFonts w:ascii="宋体" w:hAnsi="宋体" w:cs="宋体-18030"/>
          <w:bCs/>
          <w:szCs w:val="21"/>
        </w:rPr>
        <w:t>年</w:t>
      </w:r>
      <w:r>
        <w:rPr>
          <w:rFonts w:hint="eastAsia" w:ascii="宋体" w:hAnsi="宋体" w:cs="宋体-18030"/>
          <w:bCs/>
          <w:szCs w:val="21"/>
          <w:lang w:val="en-US" w:eastAsia="zh-CN"/>
        </w:rPr>
        <w:t>1</w:t>
      </w:r>
      <w:r>
        <w:rPr>
          <w:rFonts w:ascii="宋体" w:hAnsi="宋体" w:cs="宋体-18030"/>
          <w:bCs/>
          <w:szCs w:val="21"/>
        </w:rPr>
        <w:t>月</w:t>
      </w:r>
      <w:r>
        <w:rPr>
          <w:rFonts w:hint="eastAsia" w:ascii="宋体" w:hAnsi="宋体" w:cs="宋体-18030"/>
          <w:bCs/>
          <w:szCs w:val="21"/>
          <w:lang w:val="en-US" w:eastAsia="zh-CN"/>
        </w:rPr>
        <w:t>8</w:t>
      </w:r>
      <w:r>
        <w:rPr>
          <w:rFonts w:ascii="宋体" w:hAnsi="宋体" w:cs="宋体-18030"/>
          <w:bCs/>
          <w:szCs w:val="21"/>
        </w:rPr>
        <w:t>日</w:t>
      </w:r>
    </w:p>
    <w:p>
      <w:pPr>
        <w:widowControl/>
        <w:spacing w:line="320" w:lineRule="exact"/>
        <w:jc w:val="left"/>
        <w:rPr>
          <w:rFonts w:hint="eastAsia" w:ascii="宋体" w:hAnsi="宋体" w:cs="宋体-18030"/>
          <w:bCs/>
          <w:szCs w:val="21"/>
        </w:rPr>
      </w:pP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1.1.投标人应提供5份投标书(1正4副)，每份投标书须清楚地标明“正本”或“副本”字样，正本与副本必须一致；若正本与副本不一致，以正本为准。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lang w:val="en-US" w:eastAsia="zh-CN"/>
        </w:rPr>
        <w:t>4</w:t>
      </w:r>
      <w:r>
        <w:rPr>
          <w:rFonts w:hint="eastAsia" w:ascii="宋体" w:hAnsi="宋体" w:cs="Arial"/>
          <w:kern w:val="0"/>
          <w:szCs w:val="21"/>
        </w:rPr>
        <w:t>.</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lang w:val="en-US" w:eastAsia="zh-CN"/>
        </w:rPr>
        <w:t>5</w:t>
      </w:r>
      <w:r>
        <w:rPr>
          <w:rFonts w:hint="eastAsia" w:ascii="宋体" w:hAnsi="宋体" w:cs="Arial"/>
          <w:kern w:val="0"/>
          <w:szCs w:val="21"/>
        </w:rPr>
        <w:t>.投标人须免费提供产品使用过程中所需的一切专用辅助工具，配备所响应招标文件中要求的硬件和软件，并保证采购方能正常使用，不需要另外增加其他附件和其他费用。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lang w:val="en-US" w:eastAsia="zh-CN"/>
        </w:rPr>
        <w:t>6</w:t>
      </w:r>
      <w:r>
        <w:rPr>
          <w:rFonts w:hint="eastAsia" w:ascii="宋体" w:hAnsi="宋体" w:cs="Arial"/>
          <w:kern w:val="0"/>
          <w:szCs w:val="21"/>
        </w:rPr>
        <w:t>.投标报价应为含税实际供货价，包括设备验收合格前所发生的保险、运输（到指定场地）、检验、安装就位以及调试等一切费用。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lang w:val="en-US" w:eastAsia="zh-CN"/>
        </w:rPr>
        <w:t>7</w:t>
      </w:r>
      <w:r>
        <w:rPr>
          <w:rFonts w:hint="eastAsia" w:ascii="宋体" w:hAnsi="宋体" w:cs="Arial"/>
          <w:kern w:val="0"/>
          <w:szCs w:val="21"/>
        </w:rPr>
        <w:t>.投标费用：不论投标的结果如何，投标人必须自行承担与参加投标有关的所有费用。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lang w:val="en-US" w:eastAsia="zh-CN"/>
        </w:rPr>
        <w:t>8</w:t>
      </w:r>
      <w:r>
        <w:rPr>
          <w:rFonts w:hint="eastAsia" w:ascii="宋体" w:hAnsi="宋体" w:cs="Arial"/>
          <w:kern w:val="0"/>
          <w:szCs w:val="21"/>
        </w:rPr>
        <w:t>.投标人必须接受：需方的采购谈判方法；需方不向落标方解释落标原因，不一定以最低价中标、不退还谈判响应文件。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lang w:val="en-US" w:eastAsia="zh-CN"/>
        </w:rPr>
        <w:t>9</w:t>
      </w:r>
      <w:r>
        <w:rPr>
          <w:rFonts w:hint="eastAsia" w:ascii="宋体" w:hAnsi="宋体" w:cs="Arial"/>
          <w:kern w:val="0"/>
          <w:szCs w:val="21"/>
        </w:rPr>
        <w:t>.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0</w:t>
      </w:r>
      <w:r>
        <w:rPr>
          <w:rFonts w:hint="eastAsia" w:ascii="宋体" w:hAnsi="宋体" w:cs="Arial"/>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w:t>
      </w:r>
      <w:r>
        <w:rPr>
          <w:rFonts w:hint="eastAsia" w:ascii="宋体" w:hAnsi="宋体" w:cs="Arial"/>
          <w:kern w:val="0"/>
          <w:szCs w:val="21"/>
          <w:lang w:val="en-US" w:eastAsia="zh-CN"/>
        </w:rPr>
        <w:t>1</w:t>
      </w:r>
      <w:r>
        <w:rPr>
          <w:rFonts w:hint="eastAsia" w:ascii="宋体" w:hAnsi="宋体" w:cs="Arial"/>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1"/>
      </w:pPr>
    </w:p>
    <w:p>
      <w:pPr>
        <w:rPr>
          <w:rFonts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1"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1"/>
      <w:bookmarkStart w:id="2"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2"/>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8"/>
        <w:tblW w:w="5177" w:type="pct"/>
        <w:tblInd w:w="-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470"/>
        <w:gridCol w:w="6622"/>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000" w:type="pct"/>
            <w:gridSpan w:val="4"/>
            <w:noWrap w:val="0"/>
            <w:vAlign w:val="center"/>
          </w:tcPr>
          <w:p>
            <w:pPr>
              <w:keepNext w:val="0"/>
              <w:keepLines w:val="0"/>
              <w:pageBreakBefore w:val="0"/>
              <w:widowControl/>
              <w:kinsoku/>
              <w:wordWrap/>
              <w:overflowPunct/>
              <w:topLinePunct w:val="0"/>
              <w:autoSpaceDE/>
              <w:autoSpaceDN/>
              <w:bidi w:val="0"/>
              <w:adjustRightInd/>
              <w:snapToGrid/>
              <w:spacing w:line="220" w:lineRule="atLeast"/>
              <w:jc w:val="center"/>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8"/>
                <w:szCs w:val="28"/>
                <w:lang w:val="en-US" w:eastAsia="zh-CN"/>
              </w:rPr>
              <w:t>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000" w:type="pct"/>
            <w:gridSpan w:val="4"/>
            <w:noWrap w:val="0"/>
            <w:vAlign w:val="center"/>
          </w:tcPr>
          <w:p>
            <w:pPr>
              <w:keepNext w:val="0"/>
              <w:keepLines w:val="0"/>
              <w:pageBreakBefore w:val="0"/>
              <w:widowControl/>
              <w:kinsoku/>
              <w:wordWrap/>
              <w:overflowPunct/>
              <w:topLinePunct w:val="0"/>
              <w:autoSpaceDE/>
              <w:autoSpaceDN/>
              <w:bidi w:val="0"/>
              <w:adjustRightInd/>
              <w:snapToGrid/>
              <w:spacing w:line="220" w:lineRule="atLeast"/>
              <w:jc w:val="center"/>
              <w:textAlignment w:val="auto"/>
              <w:rPr>
                <w:rFonts w:hint="eastAsia" w:ascii="宋体" w:hAnsi="宋体" w:eastAsia="宋体" w:cs="宋体"/>
                <w:b/>
                <w:bCs/>
                <w:color w:val="000000"/>
                <w:kern w:val="0"/>
                <w:sz w:val="24"/>
                <w:szCs w:val="24"/>
              </w:rPr>
            </w:pPr>
            <w:r>
              <w:rPr>
                <w:rFonts w:hint="eastAsia" w:ascii="宋体" w:hAnsi="宋体" w:cs="宋体"/>
                <w:b/>
                <w:bCs/>
                <w:color w:val="000000"/>
                <w:kern w:val="0"/>
                <w:sz w:val="24"/>
                <w:szCs w:val="24"/>
                <w:lang w:val="en-US" w:eastAsia="zh-CN"/>
              </w:rPr>
              <w:t>一、</w:t>
            </w:r>
            <w:r>
              <w:rPr>
                <w:rFonts w:hint="eastAsia" w:ascii="宋体" w:hAnsi="宋体" w:eastAsia="宋体" w:cs="宋体"/>
                <w:b/>
                <w:bCs/>
                <w:color w:val="000000"/>
                <w:kern w:val="0"/>
                <w:sz w:val="24"/>
                <w:szCs w:val="24"/>
              </w:rPr>
              <w:t>技术部分（</w:t>
            </w:r>
            <w:r>
              <w:rPr>
                <w:rFonts w:hint="eastAsia" w:ascii="宋体" w:hAnsi="宋体" w:cs="宋体"/>
                <w:b/>
                <w:bCs/>
                <w:color w:val="000000"/>
                <w:kern w:val="0"/>
                <w:sz w:val="24"/>
                <w:szCs w:val="24"/>
                <w:lang w:val="en-US" w:eastAsia="zh-CN"/>
              </w:rPr>
              <w:t>47</w:t>
            </w:r>
            <w:r>
              <w:rPr>
                <w:rFonts w:hint="eastAsia" w:ascii="宋体" w:hAnsi="宋体" w:eastAsia="宋体" w:cs="宋体"/>
                <w:b/>
                <w:bCs/>
                <w:color w:val="000000"/>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44" w:type="pct"/>
            <w:noWrap w:val="0"/>
            <w:vAlign w:val="center"/>
          </w:tcPr>
          <w:p>
            <w:pPr>
              <w:keepNext w:val="0"/>
              <w:keepLines w:val="0"/>
              <w:pageBreakBefore w:val="0"/>
              <w:widowControl/>
              <w:kinsoku/>
              <w:wordWrap/>
              <w:overflowPunct/>
              <w:topLinePunct w:val="0"/>
              <w:autoSpaceDE/>
              <w:autoSpaceDN/>
              <w:bidi w:val="0"/>
              <w:adjustRightInd/>
              <w:snapToGrid/>
              <w:spacing w:line="220" w:lineRule="atLeast"/>
              <w:jc w:val="center"/>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序号</w:t>
            </w:r>
          </w:p>
        </w:tc>
        <w:tc>
          <w:tcPr>
            <w:tcW w:w="790" w:type="pct"/>
            <w:noWrap w:val="0"/>
            <w:vAlign w:val="center"/>
          </w:tcPr>
          <w:p>
            <w:pPr>
              <w:keepNext w:val="0"/>
              <w:keepLines w:val="0"/>
              <w:pageBreakBefore w:val="0"/>
              <w:widowControl/>
              <w:kinsoku/>
              <w:wordWrap/>
              <w:overflowPunct/>
              <w:topLinePunct w:val="0"/>
              <w:autoSpaceDE/>
              <w:autoSpaceDN/>
              <w:bidi w:val="0"/>
              <w:adjustRightInd/>
              <w:snapToGrid/>
              <w:spacing w:line="220" w:lineRule="atLeast"/>
              <w:jc w:val="center"/>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评分因素</w:t>
            </w:r>
          </w:p>
        </w:tc>
        <w:tc>
          <w:tcPr>
            <w:tcW w:w="3563" w:type="pct"/>
            <w:noWrap w:val="0"/>
            <w:vAlign w:val="center"/>
          </w:tcPr>
          <w:p>
            <w:pPr>
              <w:keepNext w:val="0"/>
              <w:keepLines w:val="0"/>
              <w:pageBreakBefore w:val="0"/>
              <w:widowControl/>
              <w:kinsoku/>
              <w:wordWrap/>
              <w:overflowPunct/>
              <w:topLinePunct w:val="0"/>
              <w:autoSpaceDE/>
              <w:autoSpaceDN/>
              <w:bidi w:val="0"/>
              <w:adjustRightInd/>
              <w:snapToGrid/>
              <w:spacing w:line="220" w:lineRule="atLeast"/>
              <w:jc w:val="center"/>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评分准则</w:t>
            </w:r>
          </w:p>
        </w:tc>
        <w:tc>
          <w:tcPr>
            <w:tcW w:w="401" w:type="pct"/>
            <w:noWrap w:val="0"/>
            <w:vAlign w:val="center"/>
          </w:tcPr>
          <w:p>
            <w:pPr>
              <w:keepNext w:val="0"/>
              <w:keepLines w:val="0"/>
              <w:pageBreakBefore w:val="0"/>
              <w:widowControl/>
              <w:kinsoku/>
              <w:wordWrap/>
              <w:overflowPunct/>
              <w:topLinePunct w:val="0"/>
              <w:autoSpaceDE/>
              <w:autoSpaceDN/>
              <w:bidi w:val="0"/>
              <w:adjustRightInd/>
              <w:snapToGrid/>
              <w:spacing w:line="220" w:lineRule="atLeast"/>
              <w:jc w:val="center"/>
              <w:textAlignment w:val="auto"/>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 w:type="pct"/>
            <w:noWrap w:val="0"/>
            <w:vAlign w:val="center"/>
          </w:tcPr>
          <w:p>
            <w:pPr>
              <w:spacing w:after="78" w:afterLines="25"/>
              <w:contextualSpacing/>
              <w:jc w:val="left"/>
              <w:rPr>
                <w:rFonts w:hint="eastAsia" w:ascii="宋体" w:hAnsi="宋体" w:eastAsia="宋体" w:cs="Times New Roman"/>
                <w:szCs w:val="21"/>
              </w:rPr>
            </w:pPr>
            <w:r>
              <w:rPr>
                <w:rFonts w:hint="eastAsia" w:ascii="宋体" w:hAnsi="宋体" w:eastAsia="宋体" w:cs="Times New Roman"/>
                <w:szCs w:val="21"/>
              </w:rPr>
              <w:t>1</w:t>
            </w:r>
          </w:p>
        </w:tc>
        <w:tc>
          <w:tcPr>
            <w:tcW w:w="790" w:type="pct"/>
            <w:noWrap w:val="0"/>
            <w:vAlign w:val="center"/>
          </w:tcPr>
          <w:p>
            <w:pPr>
              <w:spacing w:after="78" w:afterLines="25"/>
              <w:contextualSpacing/>
              <w:jc w:val="left"/>
              <w:rPr>
                <w:rFonts w:hint="default"/>
                <w:lang w:val="en-US" w:eastAsia="zh-CN"/>
              </w:rPr>
            </w:pPr>
            <w:r>
              <w:rPr>
                <w:rFonts w:hint="eastAsia"/>
              </w:rPr>
              <w:t>技术</w:t>
            </w:r>
            <w:r>
              <w:rPr>
                <w:rFonts w:hint="eastAsia"/>
                <w:lang w:val="en-US" w:eastAsia="zh-CN"/>
              </w:rPr>
              <w:t>参数响应</w:t>
            </w:r>
          </w:p>
        </w:tc>
        <w:tc>
          <w:tcPr>
            <w:tcW w:w="3563" w:type="pct"/>
            <w:noWrap w:val="0"/>
            <w:vAlign w:val="center"/>
          </w:tcPr>
          <w:p>
            <w:pPr>
              <w:rPr>
                <w:rFonts w:hint="eastAsia" w:cs="宋体" w:asciiTheme="minorEastAsia" w:hAnsiTheme="minorEastAsia"/>
                <w:b/>
                <w:szCs w:val="21"/>
              </w:rPr>
            </w:pPr>
            <w:r>
              <w:rPr>
                <w:rFonts w:hint="eastAsia" w:cs="宋体" w:asciiTheme="minorEastAsia" w:hAnsiTheme="minorEastAsia"/>
                <w:b/>
                <w:szCs w:val="21"/>
              </w:rPr>
              <w:t>（一）评审内容</w:t>
            </w:r>
          </w:p>
          <w:p>
            <w:pPr>
              <w:rPr>
                <w:rFonts w:hint="eastAsia" w:cs="宋体" w:asciiTheme="minorEastAsia" w:hAnsiTheme="minorEastAsia"/>
                <w:szCs w:val="21"/>
              </w:rPr>
            </w:pPr>
            <w:r>
              <w:rPr>
                <w:rFonts w:hint="eastAsia" w:cs="宋体" w:asciiTheme="minorEastAsia" w:hAnsiTheme="minorEastAsia"/>
                <w:szCs w:val="21"/>
              </w:rPr>
              <w:t>根据项目需求中产品技术要求的满足情况进行评价，评审委员会以投标文件《技术要求偏离表》响应情况进行打分。</w:t>
            </w:r>
          </w:p>
          <w:p>
            <w:pPr>
              <w:rPr>
                <w:rFonts w:hint="eastAsia" w:cs="宋体" w:asciiTheme="minorEastAsia" w:hAnsiTheme="minorEastAsia"/>
                <w:b/>
                <w:szCs w:val="21"/>
              </w:rPr>
            </w:pPr>
            <w:r>
              <w:rPr>
                <w:rFonts w:hint="eastAsia" w:cs="宋体" w:asciiTheme="minorEastAsia" w:hAnsiTheme="minorEastAsia"/>
                <w:b/>
                <w:szCs w:val="21"/>
              </w:rPr>
              <w:t>（二）评审依据</w:t>
            </w:r>
          </w:p>
          <w:p>
            <w:pPr>
              <w:spacing w:after="78" w:afterLines="25"/>
              <w:contextualSpacing/>
              <w:jc w:val="left"/>
              <w:rPr>
                <w:rFonts w:hint="eastAsia"/>
              </w:rPr>
            </w:pPr>
            <w:r>
              <w:rPr>
                <w:rFonts w:hint="eastAsia" w:cs="宋体" w:asciiTheme="minorEastAsia" w:hAnsiTheme="minorEastAsia"/>
                <w:szCs w:val="21"/>
              </w:rPr>
              <w:t>带“▲”号重要技术要求，每有一项负偏离的扣</w:t>
            </w:r>
            <w:r>
              <w:rPr>
                <w:rFonts w:hint="eastAsia" w:cs="宋体" w:asciiTheme="minorEastAsia" w:hAnsiTheme="minorEastAsia"/>
                <w:color w:val="FF0000"/>
                <w:szCs w:val="21"/>
                <w:u w:val="single"/>
                <w:lang w:val="en-US" w:eastAsia="zh-CN"/>
              </w:rPr>
              <w:t>2</w:t>
            </w:r>
            <w:r>
              <w:rPr>
                <w:rFonts w:hint="eastAsia" w:cs="宋体" w:asciiTheme="minorEastAsia" w:hAnsiTheme="minorEastAsia"/>
                <w:szCs w:val="21"/>
              </w:rPr>
              <w:t>分；除带“★”号不可偏离技术要求和“▲”号重要技术要求以外的普通技术要求每有一项负偏离的扣</w:t>
            </w:r>
            <w:r>
              <w:rPr>
                <w:rFonts w:hint="eastAsia" w:cs="宋体" w:asciiTheme="minorEastAsia" w:hAnsiTheme="minorEastAsia"/>
                <w:color w:val="FF0000"/>
                <w:szCs w:val="21"/>
                <w:u w:val="single"/>
                <w:lang w:val="en-US" w:eastAsia="zh-CN"/>
              </w:rPr>
              <w:t>0.5</w:t>
            </w:r>
            <w:r>
              <w:rPr>
                <w:rFonts w:hint="eastAsia" w:cs="宋体" w:asciiTheme="minorEastAsia" w:hAnsiTheme="minorEastAsia"/>
                <w:szCs w:val="21"/>
              </w:rPr>
              <w:t>分，扣完为止；本项最高</w:t>
            </w:r>
            <w:r>
              <w:rPr>
                <w:rFonts w:hint="eastAsia" w:cs="宋体" w:asciiTheme="minorEastAsia" w:hAnsiTheme="minorEastAsia"/>
                <w:szCs w:val="21"/>
                <w:lang w:val="en-US" w:eastAsia="zh-CN"/>
              </w:rPr>
              <w:t>27</w:t>
            </w:r>
            <w:r>
              <w:rPr>
                <w:rFonts w:hint="eastAsia" w:cs="宋体" w:asciiTheme="minorEastAsia" w:hAnsiTheme="minorEastAsia"/>
                <w:szCs w:val="21"/>
              </w:rPr>
              <w:t>分，最低得0分。</w:t>
            </w:r>
          </w:p>
        </w:tc>
        <w:tc>
          <w:tcPr>
            <w:tcW w:w="401" w:type="pct"/>
            <w:noWrap w:val="0"/>
            <w:vAlign w:val="center"/>
          </w:tcPr>
          <w:p>
            <w:pPr>
              <w:spacing w:after="78" w:afterLines="25"/>
              <w:ind w:left="210" w:leftChars="100" w:firstLine="0" w:firstLineChars="0"/>
              <w:contextualSpacing/>
              <w:jc w:val="left"/>
              <w:rPr>
                <w:rFonts w:hint="default" w:ascii="宋体" w:hAnsi="宋体" w:eastAsia="宋体" w:cs="Times New Roman"/>
                <w:szCs w:val="21"/>
                <w:lang w:val="en-US" w:eastAsia="zh-CN"/>
              </w:rPr>
            </w:pPr>
            <w:r>
              <w:rPr>
                <w:rFonts w:hint="eastAsia" w:ascii="宋体" w:hAnsi="宋体" w:cs="Times New Roman"/>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244" w:type="pct"/>
            <w:noWrap w:val="0"/>
            <w:vAlign w:val="center"/>
          </w:tcPr>
          <w:p>
            <w:pPr>
              <w:spacing w:after="78" w:afterLines="25"/>
              <w:contextualSpacing/>
              <w:jc w:val="left"/>
              <w:rPr>
                <w:rFonts w:hint="eastAsia" w:ascii="宋体" w:hAnsi="宋体" w:eastAsia="宋体" w:cs="Times New Roman"/>
                <w:szCs w:val="21"/>
              </w:rPr>
            </w:pPr>
            <w:r>
              <w:rPr>
                <w:rFonts w:hint="eastAsia" w:ascii="宋体" w:hAnsi="宋体" w:eastAsia="宋体" w:cs="Times New Roman"/>
                <w:szCs w:val="21"/>
              </w:rPr>
              <w:t>2</w:t>
            </w:r>
          </w:p>
        </w:tc>
        <w:tc>
          <w:tcPr>
            <w:tcW w:w="790" w:type="pct"/>
            <w:noWrap w:val="0"/>
            <w:vAlign w:val="center"/>
          </w:tcPr>
          <w:p>
            <w:pPr>
              <w:spacing w:after="78" w:afterLines="25"/>
              <w:contextualSpacing/>
              <w:jc w:val="left"/>
              <w:rPr>
                <w:rFonts w:hint="eastAsia" w:ascii="宋体" w:hAnsi="宋体" w:eastAsia="宋体" w:cs="Times New Roman"/>
                <w:szCs w:val="21"/>
              </w:rPr>
            </w:pPr>
            <w:r>
              <w:rPr>
                <w:rFonts w:hint="eastAsia" w:ascii="宋体" w:hAnsi="宋体" w:eastAsia="宋体" w:cs="Times New Roman"/>
                <w:szCs w:val="21"/>
              </w:rPr>
              <w:t>项目服务方案</w:t>
            </w:r>
          </w:p>
        </w:tc>
        <w:tc>
          <w:tcPr>
            <w:tcW w:w="3563" w:type="pct"/>
            <w:noWrap w:val="0"/>
            <w:vAlign w:val="center"/>
          </w:tcPr>
          <w:p>
            <w:pPr>
              <w:spacing w:after="78" w:afterLines="25"/>
              <w:contextualSpacing/>
              <w:jc w:val="left"/>
              <w:rPr>
                <w:rFonts w:hint="eastAsia" w:ascii="宋体" w:hAnsi="宋体" w:eastAsia="宋体" w:cs="Times New Roman"/>
                <w:szCs w:val="21"/>
              </w:rPr>
            </w:pPr>
            <w:r>
              <w:rPr>
                <w:rFonts w:hint="eastAsia" w:ascii="宋体" w:hAnsi="宋体" w:eastAsia="宋体" w:cs="Times New Roman"/>
                <w:b/>
                <w:bCs/>
                <w:szCs w:val="21"/>
              </w:rPr>
              <w:t>（一）评审内容：</w:t>
            </w:r>
            <w:r>
              <w:rPr>
                <w:rFonts w:hint="eastAsia" w:ascii="宋体" w:hAnsi="宋体" w:eastAsia="宋体" w:cs="Times New Roman"/>
                <w:szCs w:val="21"/>
              </w:rPr>
              <w:br w:type="textWrapping"/>
            </w:r>
            <w:r>
              <w:rPr>
                <w:rFonts w:hint="eastAsia" w:ascii="宋体" w:hAnsi="宋体" w:eastAsia="宋体" w:cs="Times New Roman"/>
                <w:szCs w:val="21"/>
              </w:rPr>
              <w:t>根据投标人提供的项目服务方案进行评价，包括但不限于：</w:t>
            </w:r>
          </w:p>
          <w:p>
            <w:pPr>
              <w:spacing w:after="78" w:afterLines="25"/>
              <w:contextualSpacing/>
              <w:jc w:val="left"/>
              <w:rPr>
                <w:rFonts w:hint="eastAsia" w:ascii="宋体" w:hAnsi="宋体" w:eastAsia="宋体" w:cs="Times New Roman"/>
                <w:szCs w:val="21"/>
                <w:lang w:eastAsia="zh-CN"/>
              </w:rPr>
            </w:pPr>
            <w:r>
              <w:rPr>
                <w:rFonts w:hint="eastAsia" w:ascii="宋体" w:hAnsi="宋体" w:cs="Times New Roman"/>
                <w:szCs w:val="21"/>
                <w:lang w:val="en-US" w:eastAsia="zh-CN"/>
              </w:rPr>
              <w:t>1</w:t>
            </w:r>
            <w:r>
              <w:rPr>
                <w:rFonts w:hint="eastAsia" w:ascii="宋体" w:hAnsi="宋体" w:eastAsia="宋体" w:cs="Times New Roman"/>
                <w:szCs w:val="21"/>
              </w:rPr>
              <w:t>、货物的交付及验收</w:t>
            </w:r>
            <w:r>
              <w:rPr>
                <w:rFonts w:hint="eastAsia" w:ascii="宋体" w:hAnsi="宋体" w:cs="Times New Roman"/>
                <w:szCs w:val="21"/>
                <w:lang w:eastAsia="zh-CN"/>
              </w:rPr>
              <w:t>；</w:t>
            </w:r>
          </w:p>
          <w:p>
            <w:pPr>
              <w:spacing w:after="78" w:afterLines="25"/>
              <w:contextualSpacing/>
              <w:jc w:val="left"/>
              <w:rPr>
                <w:rFonts w:hint="eastAsia" w:ascii="宋体" w:hAnsi="宋体"/>
                <w:bCs/>
                <w:color w:val="000000"/>
                <w:szCs w:val="21"/>
              </w:rPr>
            </w:pPr>
            <w:r>
              <w:rPr>
                <w:rFonts w:hint="eastAsia" w:ascii="宋体" w:hAnsi="宋体" w:cs="Times New Roman"/>
                <w:szCs w:val="21"/>
                <w:lang w:val="en-US" w:eastAsia="zh-CN"/>
              </w:rPr>
              <w:t>2</w:t>
            </w:r>
            <w:r>
              <w:rPr>
                <w:rFonts w:hint="eastAsia" w:ascii="宋体" w:hAnsi="宋体" w:eastAsia="宋体" w:cs="Times New Roman"/>
                <w:szCs w:val="21"/>
              </w:rPr>
              <w:t>、</w:t>
            </w:r>
            <w:r>
              <w:rPr>
                <w:rFonts w:hint="eastAsia" w:ascii="宋体" w:hAnsi="宋体" w:eastAsia="宋体" w:cs="Times New Roman"/>
                <w:szCs w:val="21"/>
                <w:lang w:val="en-US" w:eastAsia="zh-CN"/>
              </w:rPr>
              <w:t>包装及运输</w:t>
            </w:r>
            <w:r>
              <w:rPr>
                <w:rFonts w:hint="eastAsia" w:ascii="宋体" w:hAnsi="宋体" w:eastAsia="宋体" w:cs="Times New Roman"/>
                <w:szCs w:val="21"/>
              </w:rPr>
              <w:t>服务计划</w:t>
            </w:r>
            <w:r>
              <w:rPr>
                <w:rFonts w:hint="eastAsia" w:ascii="宋体" w:hAnsi="宋体" w:cs="Times New Roman"/>
                <w:szCs w:val="21"/>
                <w:lang w:eastAsia="zh-CN"/>
              </w:rPr>
              <w:t>；</w:t>
            </w:r>
            <w:r>
              <w:rPr>
                <w:rFonts w:hint="eastAsia" w:ascii="宋体" w:hAnsi="宋体" w:eastAsia="宋体" w:cs="Times New Roman"/>
                <w:szCs w:val="21"/>
              </w:rPr>
              <w:br w:type="textWrapping"/>
            </w:r>
            <w:r>
              <w:rPr>
                <w:rFonts w:hint="eastAsia" w:ascii="宋体" w:hAnsi="宋体" w:cs="Times New Roman"/>
                <w:szCs w:val="21"/>
                <w:lang w:val="en-US" w:eastAsia="zh-CN"/>
              </w:rPr>
              <w:t>3、服务团队人员配置。</w:t>
            </w:r>
            <w:r>
              <w:rPr>
                <w:rFonts w:hint="eastAsia" w:ascii="宋体" w:hAnsi="宋体" w:eastAsia="宋体" w:cs="Times New Roman"/>
                <w:szCs w:val="21"/>
              </w:rPr>
              <w:br w:type="textWrapping"/>
            </w:r>
            <w:r>
              <w:rPr>
                <w:rFonts w:hint="eastAsia" w:ascii="宋体" w:hAnsi="宋体" w:eastAsia="宋体" w:cs="Times New Roman"/>
                <w:b/>
                <w:bCs/>
                <w:szCs w:val="21"/>
              </w:rPr>
              <w:t>（二）评审依据：</w:t>
            </w:r>
            <w:r>
              <w:rPr>
                <w:rFonts w:hint="eastAsia" w:ascii="宋体" w:hAnsi="宋体" w:eastAsia="宋体" w:cs="Times New Roman"/>
                <w:szCs w:val="21"/>
              </w:rPr>
              <w:br w:type="textWrapping"/>
            </w:r>
            <w:r>
              <w:rPr>
                <w:rFonts w:hint="eastAsia" w:ascii="宋体" w:hAnsi="宋体"/>
                <w:bCs/>
                <w:color w:val="000000"/>
                <w:szCs w:val="21"/>
              </w:rPr>
              <w:t>1</w:t>
            </w:r>
            <w:r>
              <w:rPr>
                <w:rFonts w:hint="eastAsia" w:ascii="宋体" w:hAnsi="宋体"/>
                <w:bCs/>
                <w:color w:val="000000"/>
                <w:szCs w:val="21"/>
                <w:lang w:eastAsia="zh-CN"/>
              </w:rPr>
              <w:t>、</w:t>
            </w:r>
            <w:r>
              <w:rPr>
                <w:rFonts w:hint="eastAsia" w:ascii="宋体" w:hAnsi="宋体"/>
                <w:bCs/>
                <w:color w:val="000000"/>
                <w:szCs w:val="21"/>
              </w:rPr>
              <w:t>投标人提供的项目</w:t>
            </w:r>
            <w:r>
              <w:rPr>
                <w:rFonts w:hint="eastAsia" w:ascii="宋体" w:hAnsi="宋体"/>
                <w:bCs/>
                <w:color w:val="000000"/>
                <w:szCs w:val="21"/>
                <w:lang w:val="en-US" w:eastAsia="zh-CN"/>
              </w:rPr>
              <w:t>服务</w:t>
            </w:r>
            <w:r>
              <w:rPr>
                <w:rFonts w:hint="eastAsia" w:ascii="宋体" w:hAnsi="宋体"/>
                <w:bCs/>
                <w:color w:val="000000"/>
                <w:szCs w:val="21"/>
              </w:rPr>
              <w:t>方案每满足以上1点要求得</w:t>
            </w:r>
            <w:r>
              <w:rPr>
                <w:rFonts w:hint="eastAsia" w:ascii="宋体" w:hAnsi="宋体"/>
                <w:bCs/>
                <w:color w:val="000000"/>
                <w:szCs w:val="21"/>
                <w:lang w:val="en-US" w:eastAsia="zh-CN"/>
              </w:rPr>
              <w:t>2</w:t>
            </w:r>
            <w:r>
              <w:rPr>
                <w:rFonts w:hint="eastAsia" w:ascii="宋体" w:hAnsi="宋体"/>
                <w:bCs/>
                <w:color w:val="000000"/>
                <w:szCs w:val="21"/>
              </w:rPr>
              <w:t>分，最高得</w:t>
            </w:r>
            <w:r>
              <w:rPr>
                <w:rFonts w:hint="eastAsia" w:ascii="宋体" w:hAnsi="宋体"/>
                <w:bCs/>
                <w:color w:val="000000"/>
                <w:szCs w:val="21"/>
                <w:lang w:val="en-US" w:eastAsia="zh-CN"/>
              </w:rPr>
              <w:t>6</w:t>
            </w:r>
            <w:r>
              <w:rPr>
                <w:rFonts w:hint="eastAsia" w:ascii="宋体" w:hAnsi="宋体"/>
                <w:bCs/>
                <w:color w:val="000000"/>
                <w:szCs w:val="21"/>
              </w:rPr>
              <w:t xml:space="preserve">分。 </w:t>
            </w:r>
          </w:p>
          <w:p>
            <w:pPr>
              <w:snapToGrid w:val="0"/>
              <w:contextualSpacing/>
            </w:pPr>
            <w:r>
              <w:rPr>
                <w:rFonts w:hint="eastAsia" w:ascii="宋体" w:hAnsi="宋体"/>
                <w:bCs/>
                <w:color w:val="000000"/>
                <w:szCs w:val="21"/>
              </w:rPr>
              <w:t>2</w:t>
            </w:r>
            <w:r>
              <w:rPr>
                <w:rFonts w:hint="eastAsia" w:ascii="宋体" w:hAnsi="宋体"/>
                <w:bCs/>
                <w:color w:val="000000"/>
                <w:szCs w:val="21"/>
                <w:lang w:eastAsia="zh-CN"/>
              </w:rPr>
              <w:t>、</w:t>
            </w:r>
            <w:r>
              <w:rPr>
                <w:rFonts w:hint="eastAsia" w:ascii="宋体" w:hAnsi="宋体"/>
                <w:bCs/>
                <w:color w:val="000000"/>
                <w:szCs w:val="21"/>
              </w:rPr>
              <w:t xml:space="preserve"> 在第1项的基础上，根据以下标准对投标人具体响应内容进行进一步评审：</w:t>
            </w:r>
          </w:p>
          <w:p>
            <w:pPr>
              <w:snapToGrid w:val="0"/>
              <w:contextualSpacing/>
              <w:rPr>
                <w:rFonts w:hint="eastAsia" w:ascii="宋体" w:hAnsi="宋体"/>
                <w:bCs/>
                <w:color w:val="000000"/>
                <w:szCs w:val="21"/>
              </w:rPr>
            </w:pPr>
            <w:r>
              <w:rPr>
                <w:rFonts w:hint="eastAsia" w:ascii="宋体" w:hAnsi="宋体"/>
                <w:bCs/>
                <w:color w:val="000000"/>
                <w:szCs w:val="21"/>
              </w:rPr>
              <w:t>（1）内容完整、合理性强，评价为优，得</w:t>
            </w:r>
            <w:r>
              <w:rPr>
                <w:rFonts w:hint="eastAsia" w:ascii="宋体" w:hAnsi="宋体"/>
                <w:bCs/>
                <w:color w:val="000000"/>
                <w:szCs w:val="21"/>
                <w:lang w:val="en-US" w:eastAsia="zh-CN"/>
              </w:rPr>
              <w:t>4</w:t>
            </w:r>
            <w:r>
              <w:rPr>
                <w:rFonts w:hint="eastAsia" w:ascii="宋体" w:hAnsi="宋体"/>
                <w:bCs/>
                <w:color w:val="000000"/>
                <w:szCs w:val="21"/>
              </w:rPr>
              <w:t>分；</w:t>
            </w:r>
          </w:p>
          <w:p>
            <w:pPr>
              <w:snapToGrid w:val="0"/>
              <w:contextualSpacing/>
              <w:rPr>
                <w:rFonts w:hint="eastAsia" w:ascii="宋体" w:hAnsi="宋体"/>
                <w:bCs/>
                <w:color w:val="000000"/>
                <w:szCs w:val="21"/>
              </w:rPr>
            </w:pPr>
            <w:r>
              <w:rPr>
                <w:rFonts w:hint="eastAsia" w:ascii="宋体" w:hAnsi="宋体"/>
                <w:bCs/>
                <w:color w:val="000000"/>
                <w:szCs w:val="21"/>
              </w:rPr>
              <w:t>（2）内容较完整、合理性较强，评价为良，得</w:t>
            </w:r>
            <w:r>
              <w:rPr>
                <w:rFonts w:hint="eastAsia" w:ascii="宋体" w:hAnsi="宋体"/>
                <w:bCs/>
                <w:color w:val="000000"/>
                <w:szCs w:val="21"/>
                <w:lang w:val="en-US" w:eastAsia="zh-CN"/>
              </w:rPr>
              <w:t>3</w:t>
            </w:r>
            <w:r>
              <w:rPr>
                <w:rFonts w:hint="eastAsia" w:ascii="宋体" w:hAnsi="宋体"/>
                <w:bCs/>
                <w:color w:val="000000"/>
                <w:szCs w:val="21"/>
              </w:rPr>
              <w:t>分；</w:t>
            </w:r>
          </w:p>
          <w:p>
            <w:pPr>
              <w:snapToGrid w:val="0"/>
              <w:contextualSpacing/>
              <w:rPr>
                <w:rFonts w:hint="eastAsia" w:ascii="宋体" w:hAnsi="宋体"/>
                <w:bCs/>
                <w:color w:val="000000"/>
                <w:szCs w:val="21"/>
              </w:rPr>
            </w:pPr>
            <w:r>
              <w:rPr>
                <w:rFonts w:hint="eastAsia" w:ascii="宋体" w:hAnsi="宋体"/>
                <w:bCs/>
                <w:color w:val="000000"/>
                <w:szCs w:val="21"/>
              </w:rPr>
              <w:t>（3）内容完整性一般、合理性一般，评价为中，得</w:t>
            </w:r>
            <w:r>
              <w:rPr>
                <w:rFonts w:hint="eastAsia" w:ascii="宋体" w:hAnsi="宋体"/>
                <w:bCs/>
                <w:color w:val="000000"/>
                <w:szCs w:val="21"/>
                <w:lang w:val="en-US" w:eastAsia="zh-CN"/>
              </w:rPr>
              <w:t>2</w:t>
            </w:r>
            <w:r>
              <w:rPr>
                <w:rFonts w:hint="eastAsia" w:ascii="宋体" w:hAnsi="宋体"/>
                <w:bCs/>
                <w:color w:val="000000"/>
                <w:szCs w:val="21"/>
              </w:rPr>
              <w:t>分；</w:t>
            </w:r>
          </w:p>
          <w:p>
            <w:pPr>
              <w:snapToGrid w:val="0"/>
              <w:contextualSpacing/>
              <w:rPr>
                <w:rFonts w:hint="eastAsia" w:ascii="宋体" w:hAnsi="宋体"/>
                <w:bCs/>
                <w:color w:val="000000"/>
                <w:szCs w:val="21"/>
              </w:rPr>
            </w:pPr>
            <w:r>
              <w:rPr>
                <w:rFonts w:hint="eastAsia" w:ascii="宋体" w:hAnsi="宋体"/>
                <w:bCs/>
                <w:color w:val="000000"/>
                <w:szCs w:val="21"/>
              </w:rPr>
              <w:t>（4）内容简单，合理较差，评价为差得0分。</w:t>
            </w:r>
          </w:p>
          <w:p>
            <w:pPr>
              <w:spacing w:after="78" w:afterLines="25"/>
              <w:contextualSpacing/>
              <w:jc w:val="left"/>
              <w:rPr>
                <w:rFonts w:hint="eastAsia" w:ascii="宋体" w:hAnsi="宋体" w:eastAsia="宋体" w:cs="Times New Roman"/>
                <w:szCs w:val="21"/>
              </w:rPr>
            </w:pPr>
            <w:r>
              <w:rPr>
                <w:rFonts w:hint="eastAsia" w:ascii="宋体" w:hAnsi="宋体"/>
                <w:bCs/>
                <w:color w:val="000000"/>
                <w:szCs w:val="21"/>
              </w:rPr>
              <w:t>以上2项得分累计，最高得</w:t>
            </w:r>
            <w:r>
              <w:rPr>
                <w:rFonts w:hint="eastAsia" w:ascii="宋体" w:hAnsi="宋体"/>
                <w:bCs/>
                <w:color w:val="000000"/>
                <w:szCs w:val="21"/>
                <w:lang w:val="en-US" w:eastAsia="zh-CN"/>
              </w:rPr>
              <w:t>10</w:t>
            </w:r>
            <w:r>
              <w:rPr>
                <w:rFonts w:hint="eastAsia" w:ascii="宋体" w:hAnsi="宋体"/>
                <w:bCs/>
                <w:color w:val="000000"/>
                <w:szCs w:val="21"/>
              </w:rPr>
              <w:t>分。</w:t>
            </w:r>
          </w:p>
        </w:tc>
        <w:tc>
          <w:tcPr>
            <w:tcW w:w="401" w:type="pct"/>
            <w:noWrap w:val="0"/>
            <w:vAlign w:val="center"/>
          </w:tcPr>
          <w:p>
            <w:pPr>
              <w:spacing w:after="78" w:afterLines="25"/>
              <w:ind w:firstLine="210" w:firstLineChars="100"/>
              <w:contextualSpacing/>
              <w:jc w:val="left"/>
              <w:rPr>
                <w:rFonts w:hint="default" w:ascii="宋体" w:hAnsi="宋体" w:eastAsia="宋体" w:cs="Times New Roman"/>
                <w:szCs w:val="21"/>
                <w:lang w:val="en-US" w:eastAsia="zh-CN"/>
              </w:rPr>
            </w:pPr>
            <w:r>
              <w:rPr>
                <w:rFonts w:hint="eastAsia" w:ascii="宋体" w:hAnsi="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244" w:type="pct"/>
            <w:noWrap w:val="0"/>
            <w:vAlign w:val="center"/>
          </w:tcPr>
          <w:p>
            <w:pPr>
              <w:spacing w:after="78" w:afterLines="25"/>
              <w:contextualSpacing/>
              <w:jc w:val="left"/>
              <w:rPr>
                <w:rFonts w:hint="eastAsia" w:ascii="宋体" w:hAnsi="宋体" w:eastAsia="宋体" w:cs="Times New Roman"/>
                <w:kern w:val="2"/>
                <w:sz w:val="21"/>
                <w:szCs w:val="21"/>
                <w:lang w:val="en-US" w:eastAsia="zh-CN" w:bidi="ar-SA"/>
              </w:rPr>
            </w:pPr>
            <w:r>
              <w:rPr>
                <w:rFonts w:hint="eastAsia" w:ascii="宋体" w:hAnsi="宋体" w:cs="Times New Roman"/>
                <w:szCs w:val="21"/>
                <w:lang w:val="en-US" w:eastAsia="zh-CN"/>
              </w:rPr>
              <w:t>3</w:t>
            </w:r>
          </w:p>
        </w:tc>
        <w:tc>
          <w:tcPr>
            <w:tcW w:w="790" w:type="pct"/>
            <w:noWrap w:val="0"/>
            <w:vAlign w:val="center"/>
          </w:tcPr>
          <w:p>
            <w:pPr>
              <w:spacing w:after="78" w:afterLines="25"/>
              <w:contextualSpacing/>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样品</w:t>
            </w:r>
          </w:p>
        </w:tc>
        <w:tc>
          <w:tcPr>
            <w:tcW w:w="3563" w:type="pct"/>
            <w:noWrap w:val="0"/>
            <w:vAlign w:val="center"/>
          </w:tcPr>
          <w:p>
            <w:pPr>
              <w:spacing w:line="360" w:lineRule="exact"/>
              <w:rPr>
                <w:rFonts w:hint="eastAsia" w:ascii="宋体" w:hAnsi="宋体" w:cs="宋体"/>
                <w:b/>
                <w:bCs/>
                <w:szCs w:val="21"/>
              </w:rPr>
            </w:pPr>
            <w:r>
              <w:rPr>
                <w:rFonts w:hint="eastAsia" w:ascii="宋体" w:hAnsi="宋体" w:cs="宋体"/>
                <w:b/>
                <w:bCs/>
                <w:szCs w:val="21"/>
              </w:rPr>
              <w:t>（一）评审内容：</w:t>
            </w:r>
          </w:p>
          <w:p>
            <w:pPr>
              <w:spacing w:line="360" w:lineRule="exact"/>
              <w:rPr>
                <w:rFonts w:hint="eastAsia" w:ascii="宋体" w:hAnsi="宋体" w:cs="宋体"/>
                <w:szCs w:val="21"/>
              </w:rPr>
            </w:pPr>
            <w:r>
              <w:rPr>
                <w:rFonts w:hint="eastAsia" w:ascii="宋体" w:hAnsi="宋体" w:cs="宋体"/>
                <w:szCs w:val="21"/>
              </w:rPr>
              <w:t>所有样品均不能出现公司名称、公司Logo等信息，一旦发现，此项不得分</w:t>
            </w:r>
            <w:r>
              <w:rPr>
                <w:rFonts w:hint="eastAsia" w:ascii="宋体" w:hAnsi="宋体" w:cs="宋体"/>
                <w:szCs w:val="21"/>
                <w:lang w:eastAsia="zh-CN"/>
              </w:rPr>
              <w:t>，</w:t>
            </w:r>
            <w:r>
              <w:rPr>
                <w:rFonts w:hint="eastAsia" w:ascii="宋体" w:hAnsi="宋体" w:cs="宋体"/>
                <w:szCs w:val="21"/>
              </w:rPr>
              <w:t>评标委员会根据投标样品的做工、手感、色泽等情况进行</w:t>
            </w:r>
            <w:r>
              <w:rPr>
                <w:rFonts w:hint="eastAsia" w:ascii="宋体" w:hAnsi="宋体" w:cs="宋体"/>
                <w:szCs w:val="21"/>
                <w:lang w:val="en-US" w:eastAsia="zh-CN"/>
              </w:rPr>
              <w:t>评审</w:t>
            </w:r>
            <w:r>
              <w:rPr>
                <w:rFonts w:hint="eastAsia" w:ascii="宋体" w:hAnsi="宋体" w:cs="宋体"/>
                <w:szCs w:val="21"/>
              </w:rPr>
              <w:t>，</w:t>
            </w:r>
          </w:p>
          <w:p>
            <w:pPr>
              <w:spacing w:line="360" w:lineRule="exact"/>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rPr>
              <w:t>用料柔软舒适；</w:t>
            </w:r>
          </w:p>
          <w:p>
            <w:pPr>
              <w:spacing w:line="360" w:lineRule="exact"/>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做工精致，走线规直；</w:t>
            </w:r>
          </w:p>
          <w:p>
            <w:pPr>
              <w:spacing w:line="360" w:lineRule="exact"/>
              <w:rPr>
                <w:rFonts w:hint="eastAsia" w:ascii="宋体" w:hAnsi="宋体" w:cs="宋体"/>
                <w:szCs w:val="21"/>
              </w:rPr>
            </w:pPr>
            <w:r>
              <w:rPr>
                <w:rFonts w:hint="eastAsia" w:ascii="宋体" w:hAnsi="宋体" w:cs="宋体"/>
                <w:szCs w:val="21"/>
              </w:rPr>
              <w:t>3</w:t>
            </w:r>
            <w:r>
              <w:rPr>
                <w:rFonts w:hint="eastAsia" w:ascii="宋体" w:hAnsi="宋体" w:cs="宋体"/>
                <w:szCs w:val="21"/>
                <w:lang w:eastAsia="zh-CN"/>
              </w:rPr>
              <w:t>、</w:t>
            </w:r>
            <w:r>
              <w:rPr>
                <w:rFonts w:hint="eastAsia" w:ascii="宋体" w:hAnsi="宋体" w:cs="宋体"/>
                <w:szCs w:val="21"/>
              </w:rPr>
              <w:t>颜色鲜亮，纯正；</w:t>
            </w:r>
          </w:p>
          <w:p>
            <w:pPr>
              <w:spacing w:line="360" w:lineRule="exact"/>
              <w:rPr>
                <w:rFonts w:hint="eastAsia" w:ascii="宋体" w:hAnsi="宋体" w:cs="宋体"/>
                <w:szCs w:val="21"/>
              </w:rPr>
            </w:pPr>
            <w:r>
              <w:rPr>
                <w:rFonts w:hint="eastAsia" w:ascii="宋体" w:hAnsi="宋体" w:cs="宋体"/>
                <w:szCs w:val="21"/>
              </w:rPr>
              <w:t>4</w:t>
            </w:r>
            <w:r>
              <w:rPr>
                <w:rFonts w:hint="eastAsia" w:ascii="宋体" w:hAnsi="宋体" w:cs="宋体"/>
                <w:szCs w:val="21"/>
                <w:lang w:eastAsia="zh-CN"/>
              </w:rPr>
              <w:t>、</w:t>
            </w:r>
            <w:r>
              <w:rPr>
                <w:rFonts w:hint="eastAsia" w:ascii="宋体" w:hAnsi="宋体" w:cs="宋体"/>
                <w:szCs w:val="21"/>
              </w:rPr>
              <w:t>鞋码正；</w:t>
            </w:r>
          </w:p>
          <w:p>
            <w:pPr>
              <w:spacing w:line="360" w:lineRule="exact"/>
              <w:rPr>
                <w:rFonts w:hint="eastAsia" w:ascii="宋体" w:hAnsi="宋体" w:cs="宋体"/>
                <w:szCs w:val="21"/>
                <w:lang w:val="zh-CN"/>
              </w:rPr>
            </w:pPr>
            <w:r>
              <w:rPr>
                <w:rFonts w:hint="eastAsia" w:ascii="宋体" w:hAnsi="宋体" w:cs="宋体"/>
                <w:szCs w:val="21"/>
              </w:rPr>
              <w:t>5</w:t>
            </w:r>
            <w:r>
              <w:rPr>
                <w:rFonts w:hint="eastAsia" w:ascii="宋体" w:hAnsi="宋体" w:cs="宋体"/>
                <w:szCs w:val="21"/>
                <w:lang w:eastAsia="zh-CN"/>
              </w:rPr>
              <w:t>、</w:t>
            </w:r>
            <w:r>
              <w:rPr>
                <w:rFonts w:hint="eastAsia" w:ascii="宋体" w:hAnsi="宋体" w:cs="宋体"/>
                <w:szCs w:val="21"/>
              </w:rPr>
              <w:t>无异味；</w:t>
            </w:r>
          </w:p>
          <w:p>
            <w:pPr>
              <w:spacing w:line="360" w:lineRule="exact"/>
              <w:rPr>
                <w:rFonts w:hint="eastAsia" w:ascii="宋体" w:hAnsi="宋体" w:cs="宋体"/>
                <w:b/>
                <w:bCs/>
                <w:szCs w:val="21"/>
              </w:rPr>
            </w:pPr>
            <w:r>
              <w:rPr>
                <w:rFonts w:hint="eastAsia" w:ascii="宋体" w:hAnsi="宋体" w:cs="宋体"/>
                <w:b/>
                <w:bCs/>
                <w:szCs w:val="21"/>
              </w:rPr>
              <w:t>（二）评审依据：</w:t>
            </w:r>
          </w:p>
          <w:p>
            <w:pPr>
              <w:spacing w:line="360" w:lineRule="exact"/>
              <w:rPr>
                <w:rFonts w:hint="eastAsia" w:ascii="宋体" w:hAnsi="宋体" w:cs="宋体"/>
                <w:szCs w:val="21"/>
                <w:lang w:val="en-US" w:eastAsia="zh-CN"/>
              </w:rPr>
            </w:pPr>
            <w:r>
              <w:rPr>
                <w:rFonts w:hint="eastAsia" w:ascii="宋体" w:hAnsi="宋体" w:cs="宋体"/>
                <w:szCs w:val="21"/>
              </w:rPr>
              <w:t>满足以上五项要求得</w:t>
            </w:r>
            <w:r>
              <w:rPr>
                <w:rFonts w:hint="eastAsia" w:ascii="宋体" w:hAnsi="宋体" w:cs="宋体"/>
                <w:szCs w:val="21"/>
                <w:lang w:val="en-US" w:eastAsia="zh-CN"/>
              </w:rPr>
              <w:t>10</w:t>
            </w:r>
            <w:r>
              <w:rPr>
                <w:rFonts w:hint="eastAsia" w:ascii="宋体" w:hAnsi="宋体" w:cs="宋体"/>
                <w:szCs w:val="21"/>
              </w:rPr>
              <w:t>分；满足以上四项要求得</w:t>
            </w:r>
            <w:r>
              <w:rPr>
                <w:rFonts w:hint="eastAsia" w:ascii="宋体" w:hAnsi="宋体" w:cs="宋体"/>
                <w:szCs w:val="21"/>
                <w:lang w:val="en-US" w:eastAsia="zh-CN"/>
              </w:rPr>
              <w:t>8</w:t>
            </w:r>
            <w:r>
              <w:rPr>
                <w:rFonts w:hint="eastAsia" w:ascii="宋体" w:hAnsi="宋体" w:cs="宋体"/>
                <w:szCs w:val="21"/>
              </w:rPr>
              <w:t>分，满足以上三项要求得</w:t>
            </w:r>
            <w:r>
              <w:rPr>
                <w:rFonts w:hint="eastAsia" w:ascii="宋体" w:hAnsi="宋体" w:cs="宋体"/>
                <w:szCs w:val="21"/>
                <w:lang w:val="en-US" w:eastAsia="zh-CN"/>
              </w:rPr>
              <w:t>6</w:t>
            </w:r>
            <w:r>
              <w:rPr>
                <w:rFonts w:hint="eastAsia" w:ascii="宋体" w:hAnsi="宋体" w:cs="宋体"/>
                <w:szCs w:val="21"/>
              </w:rPr>
              <w:t>分，</w:t>
            </w:r>
            <w:r>
              <w:rPr>
                <w:rFonts w:hint="eastAsia" w:ascii="宋体" w:hAnsi="宋体" w:cs="宋体"/>
                <w:szCs w:val="21"/>
                <w:lang w:val="en-US" w:eastAsia="zh-CN"/>
              </w:rPr>
              <w:t>满足以上两项要求得4分，</w:t>
            </w:r>
            <w:r>
              <w:rPr>
                <w:rFonts w:hint="eastAsia" w:ascii="宋体" w:hAnsi="宋体" w:cs="宋体"/>
                <w:szCs w:val="21"/>
              </w:rPr>
              <w:t>其它情况不得分。</w:t>
            </w:r>
          </w:p>
        </w:tc>
        <w:tc>
          <w:tcPr>
            <w:tcW w:w="401" w:type="pct"/>
            <w:noWrap w:val="0"/>
            <w:vAlign w:val="center"/>
          </w:tcPr>
          <w:p>
            <w:pPr>
              <w:spacing w:line="360" w:lineRule="exact"/>
              <w:ind w:firstLine="210" w:firstLineChars="100"/>
              <w:rPr>
                <w:rFonts w:hint="default" w:ascii="宋体" w:hAnsi="宋体" w:cs="宋体"/>
                <w:szCs w:val="21"/>
                <w:lang w:val="en-US" w:eastAsia="zh-CN"/>
              </w:rPr>
            </w:pPr>
            <w:r>
              <w:rPr>
                <w:rFonts w:hint="eastAsia" w:ascii="宋体" w:hAnsi="宋体" w:cs="宋体"/>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5000" w:type="pct"/>
            <w:gridSpan w:val="4"/>
            <w:noWrap w:val="0"/>
            <w:vAlign w:val="center"/>
          </w:tcPr>
          <w:p>
            <w:pPr>
              <w:spacing w:after="78" w:afterLines="25"/>
              <w:contextualSpacing/>
              <w:jc w:val="center"/>
              <w:rPr>
                <w:rFonts w:hint="eastAsia" w:ascii="宋体" w:hAnsi="宋体" w:eastAsia="宋体" w:cs="Times New Roman"/>
                <w:szCs w:val="21"/>
                <w:lang w:val="en-US" w:eastAsia="zh-CN"/>
              </w:rPr>
            </w:pPr>
            <w:r>
              <w:rPr>
                <w:rFonts w:hint="eastAsia" w:ascii="宋体" w:hAnsi="宋体" w:cs="宋体"/>
                <w:b/>
                <w:bCs/>
                <w:color w:val="000000"/>
                <w:kern w:val="0"/>
                <w:sz w:val="24"/>
                <w:szCs w:val="24"/>
                <w:lang w:val="en-US" w:eastAsia="zh-CN"/>
              </w:rPr>
              <w:t>二、商务部分（18分）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244" w:type="pct"/>
            <w:noWrap w:val="0"/>
            <w:vAlign w:val="center"/>
          </w:tcPr>
          <w:p>
            <w:pPr>
              <w:spacing w:after="78" w:afterLines="25"/>
              <w:contextualSpacing/>
              <w:jc w:val="left"/>
              <w:rPr>
                <w:rFonts w:hint="default" w:ascii="宋体" w:hAnsi="宋体" w:cs="Times New Roman"/>
                <w:szCs w:val="21"/>
                <w:lang w:val="en-US" w:eastAsia="zh-CN"/>
              </w:rPr>
            </w:pPr>
            <w:r>
              <w:rPr>
                <w:rFonts w:hint="eastAsia" w:ascii="宋体" w:hAnsi="宋体" w:cs="Times New Roman"/>
                <w:szCs w:val="21"/>
                <w:lang w:val="en-US" w:eastAsia="zh-CN"/>
              </w:rPr>
              <w:t>4</w:t>
            </w:r>
          </w:p>
        </w:tc>
        <w:tc>
          <w:tcPr>
            <w:tcW w:w="790" w:type="pct"/>
            <w:noWrap w:val="0"/>
            <w:vAlign w:val="center"/>
          </w:tcPr>
          <w:p>
            <w:pPr>
              <w:spacing w:after="78" w:afterLines="25"/>
              <w:contextualSpacing/>
              <w:jc w:val="left"/>
              <w:rPr>
                <w:rFonts w:hint="default" w:ascii="宋体" w:hAnsi="宋体" w:cs="Times New Roman"/>
                <w:szCs w:val="21"/>
                <w:lang w:val="en-US" w:eastAsia="zh-CN"/>
              </w:rPr>
            </w:pPr>
            <w:r>
              <w:rPr>
                <w:rFonts w:hint="eastAsia" w:ascii="宋体" w:hAnsi="宋体" w:cs="Times New Roman"/>
                <w:szCs w:val="21"/>
                <w:lang w:val="en-US" w:eastAsia="zh-CN"/>
              </w:rPr>
              <w:t>服务资质</w:t>
            </w:r>
          </w:p>
        </w:tc>
        <w:tc>
          <w:tcPr>
            <w:tcW w:w="3563" w:type="pct"/>
            <w:noWrap w:val="0"/>
            <w:vAlign w:val="center"/>
          </w:tcPr>
          <w:p>
            <w:pPr>
              <w:spacing w:after="78" w:afterLines="25"/>
              <w:contextualSpacing/>
              <w:jc w:val="left"/>
              <w:rPr>
                <w:rFonts w:hint="eastAsia" w:ascii="宋体" w:hAnsi="宋体" w:eastAsia="宋体" w:cs="Times New Roman"/>
                <w:b/>
                <w:bCs/>
                <w:szCs w:val="21"/>
              </w:rPr>
            </w:pPr>
            <w:r>
              <w:rPr>
                <w:rFonts w:hint="eastAsia" w:ascii="宋体" w:hAnsi="宋体" w:eastAsia="宋体" w:cs="Times New Roman"/>
                <w:b/>
                <w:bCs/>
                <w:szCs w:val="21"/>
              </w:rPr>
              <w:t>（一）评审内容：</w:t>
            </w:r>
          </w:p>
          <w:p>
            <w:pPr>
              <w:spacing w:line="360" w:lineRule="exact"/>
              <w:rPr>
                <w:rFonts w:hint="eastAsia" w:ascii="宋体" w:hAnsi="宋体" w:cs="宋体"/>
                <w:szCs w:val="21"/>
              </w:rPr>
            </w:pPr>
            <w:r>
              <w:rPr>
                <w:rFonts w:hint="eastAsia" w:ascii="宋体" w:hAnsi="宋体" w:cs="宋体"/>
                <w:szCs w:val="21"/>
              </w:rPr>
              <w:t>投标人获得质量管理体系认证和职业健康安全体系认证，得2分</w:t>
            </w:r>
            <w:r>
              <w:rPr>
                <w:rFonts w:hint="eastAsia" w:ascii="宋体" w:hAnsi="宋体" w:cs="宋体"/>
                <w:szCs w:val="21"/>
                <w:lang w:eastAsia="zh-CN"/>
              </w:rPr>
              <w:t>；</w:t>
            </w:r>
            <w:r>
              <w:rPr>
                <w:rFonts w:hint="eastAsia" w:ascii="宋体" w:hAnsi="宋体" w:cs="宋体"/>
                <w:szCs w:val="21"/>
                <w:lang w:val="en-US" w:eastAsia="zh-CN"/>
              </w:rPr>
              <w:t>缺任1项均不得分</w:t>
            </w:r>
            <w:r>
              <w:rPr>
                <w:rFonts w:hint="eastAsia" w:ascii="宋体" w:hAnsi="宋体" w:cs="宋体"/>
                <w:szCs w:val="21"/>
              </w:rPr>
              <w:t>。</w:t>
            </w:r>
          </w:p>
          <w:p>
            <w:pPr>
              <w:spacing w:after="78" w:afterLines="25"/>
              <w:contextualSpacing/>
              <w:jc w:val="left"/>
              <w:rPr>
                <w:rFonts w:hint="eastAsia" w:ascii="宋体" w:hAnsi="宋体" w:eastAsia="宋体" w:cs="Times New Roman"/>
                <w:b/>
                <w:bCs/>
                <w:szCs w:val="21"/>
                <w:lang w:eastAsia="zh-CN"/>
              </w:rPr>
            </w:pPr>
            <w:r>
              <w:rPr>
                <w:rFonts w:hint="eastAsia" w:ascii="宋体" w:hAnsi="宋体" w:eastAsia="宋体" w:cs="Times New Roman"/>
                <w:b/>
                <w:bCs/>
                <w:szCs w:val="21"/>
              </w:rPr>
              <w:t>（二）评审依据</w:t>
            </w:r>
            <w:r>
              <w:rPr>
                <w:rFonts w:hint="eastAsia" w:ascii="宋体" w:hAnsi="宋体" w:eastAsia="宋体" w:cs="Times New Roman"/>
                <w:b/>
                <w:bCs/>
                <w:szCs w:val="21"/>
                <w:lang w:eastAsia="zh-CN"/>
              </w:rPr>
              <w:t>：</w:t>
            </w:r>
          </w:p>
          <w:p>
            <w:pPr>
              <w:pStyle w:val="4"/>
              <w:spacing w:after="78" w:line="240" w:lineRule="auto"/>
              <w:ind w:firstLine="0" w:firstLineChars="0"/>
              <w:jc w:val="left"/>
              <w:rPr>
                <w:rFonts w:hint="eastAsia" w:ascii="宋体" w:hAnsi="宋体" w:eastAsia="宋体" w:cs="Times New Roman"/>
                <w:kern w:val="2"/>
                <w:sz w:val="21"/>
                <w:szCs w:val="21"/>
                <w:lang w:val="zh-CN" w:eastAsia="zh-CN" w:bidi="ar-SA"/>
              </w:rPr>
            </w:pPr>
            <w:r>
              <w:rPr>
                <w:rFonts w:hint="eastAsia" w:ascii="宋体" w:hAnsi="宋体" w:eastAsia="宋体" w:cs="Times New Roman"/>
                <w:kern w:val="2"/>
                <w:sz w:val="21"/>
                <w:szCs w:val="21"/>
                <w:lang w:val="zh-CN" w:eastAsia="zh-CN" w:bidi="ar-SA"/>
              </w:rPr>
              <w:t>1</w:t>
            </w:r>
            <w:r>
              <w:rPr>
                <w:rFonts w:hint="eastAsia" w:ascii="宋体" w:hAnsi="宋体" w:cs="Times New Roman"/>
                <w:kern w:val="2"/>
                <w:sz w:val="21"/>
                <w:szCs w:val="21"/>
                <w:lang w:val="zh-CN" w:eastAsia="zh-CN" w:bidi="ar-SA"/>
              </w:rPr>
              <w:t>、</w:t>
            </w:r>
            <w:r>
              <w:rPr>
                <w:rFonts w:hint="eastAsia" w:ascii="宋体" w:hAnsi="宋体" w:eastAsia="宋体" w:cs="Times New Roman"/>
                <w:kern w:val="2"/>
                <w:sz w:val="21"/>
                <w:szCs w:val="21"/>
                <w:lang w:val="zh-CN" w:eastAsia="zh-CN" w:bidi="ar-SA"/>
              </w:rPr>
              <w:t>提供证书及认可附件扫描件；</w:t>
            </w:r>
          </w:p>
          <w:p>
            <w:pPr>
              <w:pStyle w:val="10"/>
              <w:ind w:left="0" w:leftChars="0" w:firstLine="0" w:firstLineChars="0"/>
              <w:rPr>
                <w:rFonts w:hint="eastAsia" w:ascii="宋体" w:hAnsi="宋体" w:eastAsia="宋体" w:cs="Times New Roman"/>
                <w:szCs w:val="21"/>
              </w:rPr>
            </w:pPr>
            <w:r>
              <w:rPr>
                <w:rFonts w:hint="eastAsia" w:ascii="宋体" w:hAnsi="宋体" w:eastAsia="宋体" w:cs="Times New Roman"/>
                <w:kern w:val="2"/>
                <w:sz w:val="21"/>
                <w:szCs w:val="21"/>
                <w:lang w:val="zh-CN" w:eastAsia="zh-CN" w:bidi="ar-SA"/>
              </w:rPr>
              <w:t>2、评分中出现无证明资料或专家无法凭所提供资料判断是否得分的情况，一律作不得分处理。</w:t>
            </w:r>
          </w:p>
        </w:tc>
        <w:tc>
          <w:tcPr>
            <w:tcW w:w="401" w:type="pct"/>
            <w:noWrap w:val="0"/>
            <w:vAlign w:val="center"/>
          </w:tcPr>
          <w:p>
            <w:pPr>
              <w:widowControl/>
              <w:jc w:val="center"/>
              <w:rPr>
                <w:rFonts w:hint="default" w:ascii="宋体" w:hAnsi="宋体" w:cs="Times New Roman"/>
                <w:szCs w:val="21"/>
                <w:lang w:val="en-US" w:eastAsia="zh-CN"/>
              </w:rPr>
            </w:pPr>
            <w:r>
              <w:rPr>
                <w:rFonts w:hint="eastAsia" w:ascii="宋体" w:hAnsi="宋体"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trPr>
        <w:tc>
          <w:tcPr>
            <w:tcW w:w="244" w:type="pct"/>
            <w:noWrap w:val="0"/>
            <w:vAlign w:val="center"/>
          </w:tcPr>
          <w:p>
            <w:pPr>
              <w:spacing w:after="78" w:afterLines="25"/>
              <w:contextualSpacing/>
              <w:jc w:val="left"/>
              <w:rPr>
                <w:rFonts w:hint="eastAsia" w:ascii="宋体" w:hAnsi="宋体" w:eastAsia="宋体" w:cs="Times New Roman"/>
                <w:kern w:val="2"/>
                <w:sz w:val="21"/>
                <w:szCs w:val="21"/>
                <w:lang w:val="en-US" w:eastAsia="zh-CN" w:bidi="ar-SA"/>
              </w:rPr>
            </w:pPr>
            <w:r>
              <w:rPr>
                <w:rFonts w:hint="eastAsia" w:ascii="宋体" w:hAnsi="宋体" w:cs="Times New Roman"/>
                <w:szCs w:val="21"/>
                <w:lang w:val="en-US" w:eastAsia="zh-CN"/>
              </w:rPr>
              <w:t>5</w:t>
            </w:r>
          </w:p>
        </w:tc>
        <w:tc>
          <w:tcPr>
            <w:tcW w:w="790" w:type="pct"/>
            <w:noWrap w:val="0"/>
            <w:vAlign w:val="center"/>
          </w:tcPr>
          <w:p>
            <w:pPr>
              <w:spacing w:after="78" w:afterLines="25"/>
              <w:contextualSpacing/>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售后服务</w:t>
            </w:r>
            <w:r>
              <w:rPr>
                <w:rFonts w:hint="eastAsia" w:ascii="宋体" w:hAnsi="宋体" w:eastAsia="宋体" w:cs="Times New Roman"/>
                <w:szCs w:val="21"/>
                <w:lang w:val="en-US" w:eastAsia="zh-CN"/>
              </w:rPr>
              <w:t>方案</w:t>
            </w:r>
          </w:p>
        </w:tc>
        <w:tc>
          <w:tcPr>
            <w:tcW w:w="3563" w:type="pct"/>
            <w:noWrap w:val="0"/>
            <w:vAlign w:val="center"/>
          </w:tcPr>
          <w:p>
            <w:pPr>
              <w:spacing w:after="78" w:afterLines="25"/>
              <w:contextualSpacing/>
              <w:jc w:val="left"/>
              <w:rPr>
                <w:rFonts w:hint="default"/>
                <w:lang w:val="en-US" w:eastAsia="zh-CN"/>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评审内容：</w:t>
            </w:r>
            <w:r>
              <w:rPr>
                <w:rFonts w:hint="eastAsia"/>
              </w:rPr>
              <w:br w:type="textWrapping"/>
            </w:r>
            <w:r>
              <w:rPr>
                <w:rFonts w:hint="eastAsia"/>
              </w:rPr>
              <w:t>根据投标人提供的项目售后服务方案进行评价，包括但不限于：</w:t>
            </w:r>
            <w:r>
              <w:rPr>
                <w:rFonts w:hint="eastAsia"/>
              </w:rPr>
              <w:br w:type="textWrapping"/>
            </w:r>
            <w:r>
              <w:rPr>
                <w:rFonts w:hint="eastAsia"/>
              </w:rPr>
              <w:t>1</w:t>
            </w:r>
            <w:r>
              <w:rPr>
                <w:rFonts w:hint="eastAsia"/>
                <w:lang w:val="en-US" w:eastAsia="zh-CN"/>
              </w:rPr>
              <w:t>.产品质量保障措施；</w:t>
            </w:r>
          </w:p>
          <w:p>
            <w:pPr>
              <w:spacing w:after="78" w:afterLines="25"/>
              <w:contextualSpacing/>
              <w:jc w:val="left"/>
              <w:rPr>
                <w:rFonts w:hint="default"/>
                <w:lang w:val="en-US" w:eastAsia="zh-CN"/>
              </w:rPr>
            </w:pPr>
            <w:r>
              <w:rPr>
                <w:rFonts w:hint="eastAsia"/>
                <w:lang w:val="en-US" w:eastAsia="zh-CN"/>
              </w:rPr>
              <w:t>2.破损货物退换货方案；</w:t>
            </w:r>
          </w:p>
          <w:p>
            <w:pPr>
              <w:spacing w:after="78" w:afterLines="25"/>
              <w:contextualSpacing/>
              <w:jc w:val="left"/>
              <w:rPr>
                <w:rFonts w:hint="eastAsia"/>
                <w:lang w:eastAsia="zh-CN"/>
              </w:rPr>
            </w:pPr>
            <w:r>
              <w:rPr>
                <w:rFonts w:hint="eastAsia"/>
              </w:rPr>
              <w:t>3</w:t>
            </w:r>
            <w:r>
              <w:rPr>
                <w:rFonts w:hint="eastAsia"/>
                <w:lang w:val="en-US" w:eastAsia="zh-CN"/>
              </w:rPr>
              <w:t>退换货</w:t>
            </w:r>
            <w:r>
              <w:rPr>
                <w:rFonts w:hint="eastAsia"/>
              </w:rPr>
              <w:t>承诺</w:t>
            </w:r>
            <w:r>
              <w:rPr>
                <w:rFonts w:hint="eastAsia"/>
                <w:lang w:eastAsia="zh-CN"/>
              </w:rPr>
              <w:t>；</w:t>
            </w:r>
          </w:p>
          <w:p>
            <w:pPr>
              <w:spacing w:after="78" w:afterLines="25"/>
              <w:contextualSpacing/>
              <w:jc w:val="left"/>
              <w:rPr>
                <w:rFonts w:hint="default"/>
                <w:lang w:val="en-US" w:eastAsia="zh-CN"/>
              </w:rPr>
            </w:pPr>
            <w:r>
              <w:rPr>
                <w:rFonts w:hint="eastAsia"/>
                <w:lang w:val="en-US" w:eastAsia="zh-CN"/>
              </w:rPr>
              <w:t>4.响应时间承诺。</w:t>
            </w:r>
          </w:p>
          <w:p>
            <w:pPr>
              <w:snapToGrid w:val="0"/>
              <w:contextualSpacing/>
              <w:rPr>
                <w:rFonts w:hint="eastAsia" w:ascii="宋体" w:hAnsi="宋体"/>
                <w:bCs/>
                <w:color w:val="000000"/>
                <w:szCs w:val="21"/>
              </w:rPr>
            </w:pPr>
            <w:r>
              <w:rPr>
                <w:rFonts w:hint="eastAsia"/>
                <w:b/>
                <w:bCs/>
              </w:rPr>
              <w:t>（二）评审依据：</w:t>
            </w:r>
            <w:r>
              <w:rPr>
                <w:rFonts w:hint="eastAsia"/>
              </w:rPr>
              <w:br w:type="textWrapping"/>
            </w:r>
            <w:r>
              <w:rPr>
                <w:rFonts w:hint="eastAsia" w:ascii="宋体" w:hAnsi="宋体"/>
                <w:bCs/>
                <w:color w:val="000000"/>
                <w:szCs w:val="21"/>
              </w:rPr>
              <w:t>1. 投标人提供的项目</w:t>
            </w:r>
            <w:r>
              <w:rPr>
                <w:rFonts w:hint="eastAsia" w:ascii="宋体" w:hAnsi="宋体"/>
                <w:bCs/>
                <w:color w:val="000000"/>
                <w:szCs w:val="21"/>
                <w:lang w:val="en-US" w:eastAsia="zh-CN"/>
              </w:rPr>
              <w:t>服务</w:t>
            </w:r>
            <w:r>
              <w:rPr>
                <w:rFonts w:hint="eastAsia" w:ascii="宋体" w:hAnsi="宋体"/>
                <w:bCs/>
                <w:color w:val="000000"/>
                <w:szCs w:val="21"/>
              </w:rPr>
              <w:t>方案每满足以上1点要求得</w:t>
            </w:r>
            <w:r>
              <w:rPr>
                <w:rFonts w:hint="eastAsia" w:ascii="宋体" w:hAnsi="宋体"/>
                <w:bCs/>
                <w:color w:val="000000"/>
                <w:szCs w:val="21"/>
                <w:lang w:val="en-US" w:eastAsia="zh-CN"/>
              </w:rPr>
              <w:t>1.5</w:t>
            </w:r>
            <w:r>
              <w:rPr>
                <w:rFonts w:hint="eastAsia" w:ascii="宋体" w:hAnsi="宋体"/>
                <w:bCs/>
                <w:color w:val="000000"/>
                <w:szCs w:val="21"/>
              </w:rPr>
              <w:t>分，最高得</w:t>
            </w:r>
            <w:r>
              <w:rPr>
                <w:rFonts w:hint="eastAsia" w:ascii="宋体" w:hAnsi="宋体"/>
                <w:bCs/>
                <w:color w:val="000000"/>
                <w:szCs w:val="21"/>
                <w:lang w:val="en-US" w:eastAsia="zh-CN"/>
              </w:rPr>
              <w:t>6</w:t>
            </w:r>
            <w:r>
              <w:rPr>
                <w:rFonts w:hint="eastAsia" w:ascii="宋体" w:hAnsi="宋体"/>
                <w:bCs/>
                <w:color w:val="000000"/>
                <w:szCs w:val="21"/>
              </w:rPr>
              <w:t xml:space="preserve">分。 </w:t>
            </w:r>
          </w:p>
          <w:p>
            <w:pPr>
              <w:snapToGrid w:val="0"/>
              <w:contextualSpacing/>
            </w:pPr>
            <w:r>
              <w:rPr>
                <w:rFonts w:hint="eastAsia" w:ascii="宋体" w:hAnsi="宋体"/>
                <w:bCs/>
                <w:color w:val="000000"/>
                <w:szCs w:val="21"/>
              </w:rPr>
              <w:t>2. 在第1项的基础上，根据以下标准对投标人具体响应内容进行进一步评审：</w:t>
            </w:r>
          </w:p>
          <w:p>
            <w:pPr>
              <w:snapToGrid w:val="0"/>
              <w:contextualSpacing/>
              <w:rPr>
                <w:rFonts w:hint="eastAsia" w:ascii="宋体" w:hAnsi="宋体"/>
                <w:bCs/>
                <w:color w:val="000000"/>
                <w:szCs w:val="21"/>
              </w:rPr>
            </w:pPr>
            <w:r>
              <w:rPr>
                <w:rFonts w:hint="eastAsia" w:ascii="宋体" w:hAnsi="宋体"/>
                <w:bCs/>
                <w:color w:val="000000"/>
                <w:szCs w:val="21"/>
              </w:rPr>
              <w:t>（1）内容完整、合理性强，评价为优，得</w:t>
            </w:r>
            <w:r>
              <w:rPr>
                <w:rFonts w:hint="eastAsia" w:ascii="宋体" w:hAnsi="宋体"/>
                <w:bCs/>
                <w:color w:val="000000"/>
                <w:szCs w:val="21"/>
                <w:lang w:val="en-US" w:eastAsia="zh-CN"/>
              </w:rPr>
              <w:t>4</w:t>
            </w:r>
            <w:r>
              <w:rPr>
                <w:rFonts w:hint="eastAsia" w:ascii="宋体" w:hAnsi="宋体"/>
                <w:bCs/>
                <w:color w:val="000000"/>
                <w:szCs w:val="21"/>
              </w:rPr>
              <w:t>分；</w:t>
            </w:r>
          </w:p>
          <w:p>
            <w:pPr>
              <w:snapToGrid w:val="0"/>
              <w:contextualSpacing/>
              <w:rPr>
                <w:rFonts w:hint="eastAsia" w:ascii="宋体" w:hAnsi="宋体"/>
                <w:bCs/>
                <w:color w:val="000000"/>
                <w:szCs w:val="21"/>
              </w:rPr>
            </w:pPr>
            <w:r>
              <w:rPr>
                <w:rFonts w:hint="eastAsia" w:ascii="宋体" w:hAnsi="宋体"/>
                <w:bCs/>
                <w:color w:val="000000"/>
                <w:szCs w:val="21"/>
              </w:rPr>
              <w:t>（2）内容较完整、合理性较强，评价为良，得</w:t>
            </w:r>
            <w:r>
              <w:rPr>
                <w:rFonts w:hint="eastAsia" w:ascii="宋体" w:hAnsi="宋体"/>
                <w:bCs/>
                <w:color w:val="000000"/>
                <w:szCs w:val="21"/>
                <w:lang w:val="en-US" w:eastAsia="zh-CN"/>
              </w:rPr>
              <w:t>3</w:t>
            </w:r>
            <w:r>
              <w:rPr>
                <w:rFonts w:hint="eastAsia" w:ascii="宋体" w:hAnsi="宋体"/>
                <w:bCs/>
                <w:color w:val="000000"/>
                <w:szCs w:val="21"/>
              </w:rPr>
              <w:t>分；</w:t>
            </w:r>
          </w:p>
          <w:p>
            <w:pPr>
              <w:snapToGrid w:val="0"/>
              <w:contextualSpacing/>
              <w:rPr>
                <w:rFonts w:hint="eastAsia" w:ascii="宋体" w:hAnsi="宋体"/>
                <w:bCs/>
                <w:color w:val="000000"/>
                <w:szCs w:val="21"/>
              </w:rPr>
            </w:pPr>
            <w:r>
              <w:rPr>
                <w:rFonts w:hint="eastAsia" w:ascii="宋体" w:hAnsi="宋体"/>
                <w:bCs/>
                <w:color w:val="000000"/>
                <w:szCs w:val="21"/>
              </w:rPr>
              <w:t>（3）内容完整性一般、合理性一般，评价为中，得</w:t>
            </w:r>
            <w:r>
              <w:rPr>
                <w:rFonts w:hint="eastAsia" w:ascii="宋体" w:hAnsi="宋体"/>
                <w:bCs/>
                <w:color w:val="000000"/>
                <w:szCs w:val="21"/>
                <w:lang w:val="en-US" w:eastAsia="zh-CN"/>
              </w:rPr>
              <w:t>2</w:t>
            </w:r>
            <w:r>
              <w:rPr>
                <w:rFonts w:hint="eastAsia" w:ascii="宋体" w:hAnsi="宋体"/>
                <w:bCs/>
                <w:color w:val="000000"/>
                <w:szCs w:val="21"/>
              </w:rPr>
              <w:t>分；</w:t>
            </w:r>
          </w:p>
          <w:p>
            <w:pPr>
              <w:snapToGrid w:val="0"/>
              <w:contextualSpacing/>
              <w:rPr>
                <w:rFonts w:hint="eastAsia" w:ascii="宋体" w:hAnsi="宋体"/>
                <w:bCs/>
                <w:color w:val="000000"/>
                <w:szCs w:val="21"/>
              </w:rPr>
            </w:pPr>
            <w:r>
              <w:rPr>
                <w:rFonts w:hint="eastAsia" w:ascii="宋体" w:hAnsi="宋体"/>
                <w:bCs/>
                <w:color w:val="000000"/>
                <w:szCs w:val="21"/>
              </w:rPr>
              <w:t>（4）内容简单，合理较差，评价为差得0分。</w:t>
            </w:r>
          </w:p>
          <w:p>
            <w:pPr>
              <w:spacing w:after="78" w:afterLines="25"/>
              <w:contextualSpacing/>
              <w:jc w:val="left"/>
              <w:rPr>
                <w:rFonts w:hint="eastAsia" w:ascii="宋体" w:hAnsi="宋体" w:eastAsia="宋体" w:cs="Times New Roman"/>
                <w:kern w:val="2"/>
                <w:sz w:val="21"/>
                <w:szCs w:val="21"/>
                <w:lang w:val="en-US" w:eastAsia="zh-CN" w:bidi="ar-SA"/>
              </w:rPr>
            </w:pPr>
            <w:r>
              <w:rPr>
                <w:rFonts w:hint="eastAsia" w:ascii="宋体" w:hAnsi="宋体"/>
                <w:bCs/>
                <w:color w:val="000000"/>
                <w:szCs w:val="21"/>
              </w:rPr>
              <w:t>以上2项得分累计，最高得</w:t>
            </w:r>
            <w:r>
              <w:rPr>
                <w:rFonts w:hint="eastAsia" w:ascii="宋体" w:hAnsi="宋体"/>
                <w:bCs/>
                <w:color w:val="000000"/>
                <w:szCs w:val="21"/>
                <w:lang w:val="en-US" w:eastAsia="zh-CN"/>
              </w:rPr>
              <w:t>10</w:t>
            </w:r>
            <w:r>
              <w:rPr>
                <w:rFonts w:hint="eastAsia" w:ascii="宋体" w:hAnsi="宋体"/>
                <w:bCs/>
                <w:color w:val="000000"/>
                <w:szCs w:val="21"/>
              </w:rPr>
              <w:t>分。</w:t>
            </w:r>
          </w:p>
        </w:tc>
        <w:tc>
          <w:tcPr>
            <w:tcW w:w="401" w:type="pct"/>
            <w:noWrap w:val="0"/>
            <w:vAlign w:val="center"/>
          </w:tcPr>
          <w:p>
            <w:pPr>
              <w:spacing w:after="78" w:afterLines="25"/>
              <w:ind w:firstLine="210" w:firstLineChars="100"/>
              <w:contextualSpacing/>
              <w:jc w:val="left"/>
              <w:rPr>
                <w:rFonts w:hint="default" w:ascii="宋体" w:hAnsi="宋体" w:eastAsia="宋体" w:cs="Times New Roman"/>
                <w:kern w:val="2"/>
                <w:sz w:val="21"/>
                <w:szCs w:val="21"/>
                <w:lang w:val="en-US" w:eastAsia="zh-CN" w:bidi="ar-SA"/>
              </w:rPr>
            </w:pPr>
            <w:r>
              <w:rPr>
                <w:rFonts w:hint="eastAsia" w:ascii="宋体" w:hAnsi="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244" w:type="pct"/>
            <w:noWrap w:val="0"/>
            <w:vAlign w:val="center"/>
          </w:tcPr>
          <w:p>
            <w:pPr>
              <w:spacing w:after="78" w:afterLines="25"/>
              <w:contextualSpacing/>
              <w:jc w:val="left"/>
              <w:rPr>
                <w:rFonts w:hint="default" w:ascii="宋体" w:hAnsi="宋体" w:eastAsia="宋体" w:cs="Times New Roman"/>
                <w:szCs w:val="21"/>
                <w:lang w:val="en-US" w:eastAsia="zh-CN"/>
              </w:rPr>
            </w:pPr>
            <w:r>
              <w:rPr>
                <w:rFonts w:hint="eastAsia" w:ascii="宋体" w:hAnsi="宋体" w:cs="Times New Roman"/>
                <w:szCs w:val="21"/>
                <w:lang w:val="en-US" w:eastAsia="zh-CN"/>
              </w:rPr>
              <w:t>6</w:t>
            </w:r>
          </w:p>
        </w:tc>
        <w:tc>
          <w:tcPr>
            <w:tcW w:w="790" w:type="pct"/>
            <w:noWrap w:val="0"/>
            <w:vAlign w:val="center"/>
          </w:tcPr>
          <w:p>
            <w:pPr>
              <w:spacing w:after="78" w:afterLines="25"/>
              <w:contextualSpacing/>
              <w:jc w:val="left"/>
              <w:rPr>
                <w:rFonts w:hint="eastAsia" w:ascii="宋体" w:hAnsi="宋体" w:eastAsia="宋体" w:cs="Times New Roman"/>
                <w:szCs w:val="21"/>
              </w:rPr>
            </w:pPr>
            <w:r>
              <w:rPr>
                <w:rFonts w:hint="eastAsia" w:ascii="宋体" w:hAnsi="宋体" w:eastAsia="宋体" w:cs="Times New Roman"/>
                <w:szCs w:val="21"/>
              </w:rPr>
              <w:t>同类项目业绩</w:t>
            </w:r>
          </w:p>
        </w:tc>
        <w:tc>
          <w:tcPr>
            <w:tcW w:w="3563" w:type="pct"/>
            <w:noWrap w:val="0"/>
            <w:vAlign w:val="center"/>
          </w:tcPr>
          <w:p>
            <w:pPr>
              <w:spacing w:after="78" w:afterLines="25"/>
              <w:contextualSpacing/>
              <w:jc w:val="left"/>
              <w:rPr>
                <w:rFonts w:hint="eastAsia" w:ascii="宋体" w:hAnsi="宋体" w:eastAsia="宋体" w:cs="Times New Roman"/>
                <w:b/>
                <w:bCs/>
                <w:szCs w:val="21"/>
              </w:rPr>
            </w:pPr>
            <w:r>
              <w:rPr>
                <w:rFonts w:hint="eastAsia" w:ascii="宋体" w:hAnsi="宋体" w:eastAsia="宋体" w:cs="Times New Roman"/>
                <w:b/>
                <w:bCs/>
                <w:szCs w:val="21"/>
              </w:rPr>
              <w:t>（一）评审内容：</w:t>
            </w:r>
          </w:p>
          <w:p>
            <w:pPr>
              <w:spacing w:after="78" w:afterLines="25"/>
              <w:contextualSpacing/>
              <w:jc w:val="left"/>
              <w:rPr>
                <w:rFonts w:hint="eastAsia" w:ascii="宋体" w:hAnsi="宋体" w:eastAsia="宋体" w:cs="Times New Roman"/>
                <w:szCs w:val="21"/>
              </w:rPr>
            </w:pPr>
            <w:r>
              <w:rPr>
                <w:rFonts w:hint="eastAsia" w:ascii="宋体" w:hAnsi="宋体" w:eastAsia="宋体" w:cs="Times New Roman"/>
                <w:szCs w:val="21"/>
              </w:rPr>
              <w:t>根据投标人近三年（以合同签订时间为准) 同类项目业绩作为评审依据。每提供1份业绩得1分，最高得</w:t>
            </w:r>
            <w:r>
              <w:rPr>
                <w:rFonts w:hint="eastAsia" w:ascii="宋体" w:hAnsi="宋体" w:eastAsia="宋体" w:cs="Times New Roman"/>
                <w:szCs w:val="21"/>
                <w:lang w:val="en-US" w:eastAsia="zh-CN"/>
              </w:rPr>
              <w:t>3</w:t>
            </w:r>
            <w:r>
              <w:rPr>
                <w:rFonts w:hint="eastAsia" w:ascii="宋体" w:hAnsi="宋体" w:eastAsia="宋体" w:cs="Times New Roman"/>
                <w:szCs w:val="21"/>
              </w:rPr>
              <w:t>分。不提供不得分。</w:t>
            </w:r>
          </w:p>
          <w:p>
            <w:pPr>
              <w:spacing w:after="78" w:afterLines="25"/>
              <w:contextualSpacing/>
              <w:jc w:val="left"/>
              <w:rPr>
                <w:rFonts w:hint="eastAsia" w:ascii="宋体" w:hAnsi="宋体" w:eastAsia="宋体" w:cs="Times New Roman"/>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二</w:t>
            </w:r>
            <w:r>
              <w:rPr>
                <w:rFonts w:hint="eastAsia" w:ascii="宋体" w:hAnsi="宋体" w:eastAsia="宋体" w:cs="Times New Roman"/>
                <w:b/>
                <w:bCs/>
                <w:szCs w:val="21"/>
                <w:lang w:eastAsia="zh-CN"/>
              </w:rPr>
              <w:t>）</w:t>
            </w:r>
            <w:r>
              <w:rPr>
                <w:rFonts w:hint="eastAsia" w:ascii="宋体" w:hAnsi="宋体" w:eastAsia="宋体" w:cs="Times New Roman"/>
                <w:b/>
                <w:bCs/>
                <w:szCs w:val="21"/>
              </w:rPr>
              <w:t>评</w:t>
            </w:r>
            <w:r>
              <w:rPr>
                <w:rFonts w:hint="eastAsia" w:ascii="宋体" w:hAnsi="宋体" w:eastAsia="宋体" w:cs="Times New Roman"/>
                <w:b/>
                <w:bCs/>
                <w:szCs w:val="21"/>
                <w:lang w:val="en-US" w:eastAsia="zh-CN"/>
              </w:rPr>
              <w:t>审</w:t>
            </w:r>
            <w:r>
              <w:rPr>
                <w:rFonts w:hint="eastAsia" w:ascii="宋体" w:hAnsi="宋体" w:eastAsia="宋体" w:cs="Times New Roman"/>
                <w:b/>
                <w:bCs/>
                <w:szCs w:val="21"/>
              </w:rPr>
              <w:t>依据：</w:t>
            </w:r>
          </w:p>
          <w:p>
            <w:pPr>
              <w:spacing w:after="78" w:afterLines="25"/>
              <w:contextualSpacing/>
              <w:jc w:val="left"/>
              <w:rPr>
                <w:rFonts w:hint="eastAsia" w:ascii="宋体" w:hAnsi="宋体" w:eastAsia="宋体" w:cs="Times New Roman"/>
                <w:szCs w:val="21"/>
              </w:rPr>
            </w:pPr>
            <w:r>
              <w:rPr>
                <w:rFonts w:hint="eastAsia" w:ascii="宋体" w:hAnsi="宋体" w:eastAsia="宋体" w:cs="Times New Roman"/>
                <w:szCs w:val="21"/>
              </w:rPr>
              <w:t>1.要求同时提供合同关键信息证明文件作为得分依据。</w:t>
            </w:r>
          </w:p>
          <w:p>
            <w:pPr>
              <w:spacing w:after="78" w:afterLines="25"/>
              <w:contextualSpacing/>
              <w:jc w:val="left"/>
              <w:rPr>
                <w:rFonts w:hint="eastAsia" w:ascii="宋体" w:hAnsi="宋体" w:eastAsia="宋体" w:cs="Times New Roman"/>
                <w:szCs w:val="21"/>
              </w:rPr>
            </w:pPr>
            <w:r>
              <w:rPr>
                <w:rFonts w:hint="eastAsia" w:ascii="宋体" w:hAnsi="宋体" w:eastAsia="宋体" w:cs="Times New Roman"/>
                <w:szCs w:val="21"/>
              </w:rPr>
              <w:t>2.以上资料均要求提供扫描件加盖投标人公章，原件备查。评分中出现无证明资料或专家无法凭所提供资料判断是否得分的情况，一律作不得分处理。</w:t>
            </w:r>
          </w:p>
        </w:tc>
        <w:tc>
          <w:tcPr>
            <w:tcW w:w="401" w:type="pct"/>
            <w:noWrap w:val="0"/>
            <w:vAlign w:val="center"/>
          </w:tcPr>
          <w:p>
            <w:pPr>
              <w:spacing w:after="78" w:afterLines="25"/>
              <w:ind w:firstLine="210" w:firstLineChars="1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 w:type="pct"/>
            <w:noWrap w:val="0"/>
            <w:vAlign w:val="center"/>
          </w:tcPr>
          <w:p>
            <w:pPr>
              <w:spacing w:after="78" w:afterLines="25"/>
              <w:contextualSpacing/>
              <w:jc w:val="lef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7</w:t>
            </w:r>
          </w:p>
        </w:tc>
        <w:tc>
          <w:tcPr>
            <w:tcW w:w="790" w:type="pct"/>
            <w:noWrap w:val="0"/>
            <w:vAlign w:val="center"/>
          </w:tcPr>
          <w:p>
            <w:pPr>
              <w:spacing w:after="78" w:afterLines="25"/>
              <w:contextualSpacing/>
              <w:jc w:val="left"/>
              <w:rPr>
                <w:rFonts w:hint="eastAsia" w:ascii="宋体" w:hAnsi="宋体" w:eastAsia="宋体" w:cs="Times New Roman"/>
                <w:szCs w:val="21"/>
              </w:rPr>
            </w:pPr>
            <w:r>
              <w:rPr>
                <w:rFonts w:hint="eastAsia" w:ascii="宋体" w:hAnsi="宋体" w:eastAsia="宋体" w:cs="Times New Roman"/>
                <w:szCs w:val="21"/>
              </w:rPr>
              <w:t>企业诚信</w:t>
            </w:r>
          </w:p>
        </w:tc>
        <w:tc>
          <w:tcPr>
            <w:tcW w:w="3563" w:type="pct"/>
            <w:noWrap w:val="0"/>
            <w:vAlign w:val="center"/>
          </w:tcPr>
          <w:p>
            <w:pPr>
              <w:widowControl/>
              <w:numPr>
                <w:ilvl w:val="0"/>
                <w:numId w:val="0"/>
              </w:numPr>
              <w:textAlignment w:val="center"/>
              <w:rPr>
                <w:rFonts w:hint="eastAsia"/>
                <w:b/>
                <w:bCs/>
              </w:rPr>
            </w:pPr>
            <w:r>
              <w:rPr>
                <w:rFonts w:hint="eastAsia"/>
                <w:b/>
                <w:bCs/>
                <w:lang w:eastAsia="zh-CN"/>
              </w:rPr>
              <w:t>（</w:t>
            </w:r>
            <w:r>
              <w:rPr>
                <w:rFonts w:hint="eastAsia"/>
                <w:b/>
                <w:bCs/>
                <w:lang w:val="en-US" w:eastAsia="zh-CN"/>
              </w:rPr>
              <w:t>一</w:t>
            </w:r>
            <w:r>
              <w:rPr>
                <w:rFonts w:hint="eastAsia"/>
                <w:b/>
                <w:bCs/>
                <w:lang w:eastAsia="zh-CN"/>
              </w:rPr>
              <w:t>）</w:t>
            </w:r>
            <w:r>
              <w:rPr>
                <w:rFonts w:hint="eastAsia"/>
                <w:b/>
                <w:bCs/>
              </w:rPr>
              <w:t>评审内容：</w:t>
            </w:r>
          </w:p>
          <w:p>
            <w:pPr>
              <w:widowControl/>
              <w:numPr>
                <w:ilvl w:val="0"/>
                <w:numId w:val="0"/>
              </w:numPr>
              <w:textAlignment w:val="center"/>
              <w:rPr>
                <w:rStyle w:val="52"/>
                <w:rFonts w:hint="default"/>
              </w:rPr>
            </w:pPr>
            <w:r>
              <w:rPr>
                <w:rStyle w:val="52"/>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w:t>
            </w:r>
            <w:r>
              <w:rPr>
                <w:rStyle w:val="52"/>
                <w:rFonts w:hint="eastAsia"/>
                <w:lang w:val="en-US" w:eastAsia="zh-CN"/>
              </w:rPr>
              <w:t>3</w:t>
            </w:r>
            <w:r>
              <w:rPr>
                <w:rStyle w:val="52"/>
                <w:rFonts w:hint="default"/>
              </w:rPr>
              <w:t>分。</w:t>
            </w:r>
          </w:p>
          <w:p>
            <w:pPr>
              <w:numPr>
                <w:ilvl w:val="0"/>
                <w:numId w:val="0"/>
              </w:numPr>
              <w:spacing w:after="78" w:afterLines="25"/>
              <w:ind w:leftChars="0"/>
              <w:contextualSpacing/>
              <w:jc w:val="left"/>
              <w:rPr>
                <w:rFonts w:hint="eastAsia"/>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评审依据：</w:t>
            </w:r>
          </w:p>
          <w:p>
            <w:pPr>
              <w:numPr>
                <w:ilvl w:val="0"/>
                <w:numId w:val="0"/>
              </w:numPr>
              <w:spacing w:after="78" w:afterLines="25"/>
              <w:ind w:leftChars="0"/>
              <w:contextualSpacing/>
              <w:jc w:val="left"/>
              <w:rPr>
                <w:rFonts w:hint="default" w:eastAsia="宋体"/>
                <w:lang w:val="en-US" w:eastAsia="zh-CN"/>
              </w:rPr>
            </w:pPr>
            <w:r>
              <w:rPr>
                <w:rStyle w:val="52"/>
                <w:rFonts w:hint="default"/>
              </w:rPr>
              <w:t>提供“信用中国”、“中国政府采购网”、“深圳信用网”“深圳市政府采购监管网”等查询记录网络截图。</w:t>
            </w:r>
          </w:p>
        </w:tc>
        <w:tc>
          <w:tcPr>
            <w:tcW w:w="401" w:type="pct"/>
            <w:noWrap w:val="0"/>
            <w:vAlign w:val="center"/>
          </w:tcPr>
          <w:p>
            <w:pPr>
              <w:spacing w:after="78" w:afterLines="25"/>
              <w:ind w:firstLine="210" w:firstLineChars="100"/>
              <w:contextualSpacing/>
              <w:jc w:val="left"/>
              <w:rPr>
                <w:rFonts w:hint="eastAsia" w:ascii="宋体" w:hAnsi="宋体" w:eastAsia="宋体" w:cs="Times New Roman"/>
                <w:szCs w:val="21"/>
              </w:rPr>
            </w:pPr>
            <w:r>
              <w:rPr>
                <w:rFonts w:hint="eastAsia" w:ascii="宋体" w:hAnsi="宋体"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035" w:type="pct"/>
            <w:gridSpan w:val="2"/>
            <w:noWrap w:val="0"/>
            <w:vAlign w:val="center"/>
          </w:tcPr>
          <w:p>
            <w:pPr>
              <w:spacing w:line="320" w:lineRule="exact"/>
              <w:jc w:val="center"/>
              <w:rPr>
                <w:rFonts w:ascii="宋体" w:hAnsi="宋体"/>
                <w:b/>
                <w:bCs/>
                <w:sz w:val="24"/>
                <w:szCs w:val="24"/>
              </w:rPr>
            </w:pPr>
            <w:r>
              <w:rPr>
                <w:rFonts w:hint="eastAsia" w:ascii="宋体" w:hAnsi="宋体"/>
                <w:b/>
                <w:bCs/>
                <w:sz w:val="24"/>
                <w:szCs w:val="24"/>
                <w:lang w:val="en-US" w:eastAsia="zh-CN"/>
              </w:rPr>
              <w:t>四、</w:t>
            </w:r>
            <w:r>
              <w:rPr>
                <w:rFonts w:hint="eastAsia" w:ascii="宋体" w:hAnsi="宋体"/>
                <w:b/>
                <w:bCs/>
                <w:sz w:val="24"/>
                <w:szCs w:val="24"/>
              </w:rPr>
              <w:t>价格部分</w:t>
            </w:r>
          </w:p>
          <w:p>
            <w:pPr>
              <w:spacing w:after="78" w:afterLines="25"/>
              <w:ind w:firstLine="482" w:firstLineChars="200"/>
              <w:contextualSpacing/>
              <w:jc w:val="left"/>
              <w:rPr>
                <w:rFonts w:hint="eastAsia" w:ascii="宋体" w:hAnsi="宋体" w:eastAsia="宋体" w:cs="Times New Roman"/>
                <w:szCs w:val="21"/>
                <w:lang w:val="en-US" w:eastAsia="zh-CN"/>
              </w:rPr>
            </w:pPr>
            <w:r>
              <w:rPr>
                <w:rFonts w:hint="eastAsia" w:ascii="宋体" w:hAnsi="宋体"/>
                <w:b/>
                <w:bCs/>
                <w:sz w:val="24"/>
                <w:szCs w:val="24"/>
              </w:rPr>
              <w:t>（3</w:t>
            </w:r>
            <w:r>
              <w:rPr>
                <w:rFonts w:hint="eastAsia" w:ascii="宋体" w:hAnsi="宋体"/>
                <w:b/>
                <w:bCs/>
                <w:sz w:val="24"/>
                <w:szCs w:val="24"/>
                <w:lang w:val="en-US" w:eastAsia="zh-CN"/>
              </w:rPr>
              <w:t>5</w:t>
            </w:r>
            <w:r>
              <w:rPr>
                <w:rFonts w:hint="eastAsia" w:ascii="宋体" w:hAnsi="宋体"/>
                <w:b/>
                <w:bCs/>
                <w:sz w:val="24"/>
                <w:szCs w:val="24"/>
              </w:rPr>
              <w:t>分）</w:t>
            </w:r>
          </w:p>
        </w:tc>
        <w:tc>
          <w:tcPr>
            <w:tcW w:w="3964" w:type="pct"/>
            <w:gridSpan w:val="2"/>
            <w:noWrap w:val="0"/>
            <w:vAlign w:val="center"/>
          </w:tcPr>
          <w:p>
            <w:pPr>
              <w:spacing w:after="78" w:afterLines="25"/>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zh-CN" w:eastAsia="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Times New Roman"/>
                <w:szCs w:val="21"/>
                <w:lang w:val="en-US" w:eastAsia="zh-CN"/>
              </w:rPr>
              <w:t>5</w:t>
            </w:r>
            <w:r>
              <w:rPr>
                <w:rFonts w:hint="eastAsia" w:ascii="宋体" w:hAnsi="宋体" w:eastAsia="宋体" w:cs="Times New Roman"/>
                <w:szCs w:val="21"/>
                <w:lang w:val="zh-CN" w:eastAsia="zh-CN"/>
              </w:rPr>
              <w:t>分)｡其他投标人的价格分按照下列公式计算:投标报价得分=(评标基准价/投标报价)×3</w:t>
            </w:r>
            <w:r>
              <w:rPr>
                <w:rFonts w:hint="eastAsia" w:ascii="宋体" w:hAnsi="宋体" w:eastAsia="宋体" w:cs="Times New Roman"/>
                <w:szCs w:val="21"/>
                <w:lang w:val="en-US" w:eastAsia="zh-CN"/>
              </w:rPr>
              <w:t>5</w:t>
            </w:r>
          </w:p>
        </w:tc>
      </w:tr>
    </w:tbl>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3" w:name="_Hlk124837366"/>
    </w:p>
    <w:bookmarkEnd w:id="3"/>
    <w:p>
      <w:pPr>
        <w:jc w:val="center"/>
        <w:rPr>
          <w:b/>
          <w:bCs/>
          <w:sz w:val="30"/>
          <w:szCs w:val="30"/>
        </w:rPr>
      </w:pPr>
      <w:r>
        <w:rPr>
          <w:rFonts w:hint="eastAsia"/>
          <w:b/>
          <w:bCs/>
          <w:sz w:val="30"/>
          <w:szCs w:val="30"/>
        </w:rPr>
        <w:t>用户需求书</w:t>
      </w:r>
    </w:p>
    <w:p>
      <w:pPr>
        <w:pStyle w:val="11"/>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1"/>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1"/>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1"/>
        <w:ind w:firstLine="422" w:firstLineChars="200"/>
        <w:rPr>
          <w:rFonts w:hint="eastAsia" w:hAnsi="宋体"/>
          <w:b/>
          <w:kern w:val="0"/>
        </w:rPr>
      </w:pPr>
    </w:p>
    <w:p>
      <w:pPr>
        <w:jc w:val="center"/>
        <w:rPr>
          <w:rFonts w:hint="eastAsia"/>
          <w:b/>
          <w:bCs/>
          <w:sz w:val="30"/>
          <w:szCs w:val="30"/>
          <w:lang w:val="en-US" w:eastAsia="zh-CN"/>
        </w:rPr>
      </w:pPr>
      <w:r>
        <w:rPr>
          <w:rFonts w:hint="eastAsia"/>
          <w:b/>
          <w:bCs/>
          <w:sz w:val="30"/>
          <w:szCs w:val="30"/>
          <w:lang w:val="en-US" w:eastAsia="zh-CN"/>
        </w:rPr>
        <w:t>一、项目基本信息</w:t>
      </w:r>
    </w:p>
    <w:tbl>
      <w:tblPr>
        <w:tblStyle w:val="19"/>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854"/>
        <w:gridCol w:w="1827"/>
        <w:gridCol w:w="1796"/>
        <w:gridCol w:w="2068"/>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60" w:type="dxa"/>
          </w:tcPr>
          <w:p>
            <w:pPr>
              <w:pStyle w:val="11"/>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序号</w:t>
            </w:r>
          </w:p>
        </w:tc>
        <w:tc>
          <w:tcPr>
            <w:tcW w:w="1854" w:type="dxa"/>
          </w:tcPr>
          <w:p>
            <w:pPr>
              <w:pStyle w:val="11"/>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采购项目名称</w:t>
            </w:r>
          </w:p>
        </w:tc>
        <w:tc>
          <w:tcPr>
            <w:tcW w:w="1827" w:type="dxa"/>
          </w:tcPr>
          <w:p>
            <w:pPr>
              <w:pStyle w:val="11"/>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货物名称</w:t>
            </w:r>
          </w:p>
        </w:tc>
        <w:tc>
          <w:tcPr>
            <w:tcW w:w="1796" w:type="dxa"/>
          </w:tcPr>
          <w:p>
            <w:pPr>
              <w:pStyle w:val="11"/>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预算单价（元）</w:t>
            </w:r>
          </w:p>
        </w:tc>
        <w:tc>
          <w:tcPr>
            <w:tcW w:w="2068" w:type="dxa"/>
          </w:tcPr>
          <w:p>
            <w:pPr>
              <w:pStyle w:val="11"/>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年度采购数量（双）</w:t>
            </w:r>
          </w:p>
        </w:tc>
        <w:tc>
          <w:tcPr>
            <w:tcW w:w="1877" w:type="dxa"/>
          </w:tcPr>
          <w:p>
            <w:pPr>
              <w:pStyle w:val="11"/>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60" w:type="dxa"/>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1</w:t>
            </w:r>
          </w:p>
        </w:tc>
        <w:tc>
          <w:tcPr>
            <w:tcW w:w="1854" w:type="dxa"/>
            <w:vMerge w:val="restart"/>
            <w:vAlign w:val="center"/>
          </w:tcPr>
          <w:p>
            <w:pPr>
              <w:pStyle w:val="11"/>
              <w:numPr>
                <w:ilvl w:val="0"/>
                <w:numId w:val="0"/>
              </w:numPr>
              <w:jc w:val="center"/>
              <w:rPr>
                <w:rFonts w:hint="eastAsia" w:hAnsi="宋体"/>
                <w:b w:val="0"/>
                <w:bCs/>
                <w:kern w:val="0"/>
                <w:vertAlign w:val="baseline"/>
                <w:lang w:val="en-US" w:eastAsia="zh-CN"/>
              </w:rPr>
            </w:pPr>
          </w:p>
          <w:p>
            <w:pPr>
              <w:pStyle w:val="11"/>
              <w:numPr>
                <w:ilvl w:val="0"/>
                <w:numId w:val="0"/>
              </w:numPr>
              <w:jc w:val="center"/>
              <w:rPr>
                <w:rFonts w:hint="eastAsia" w:hAnsi="宋体"/>
                <w:b w:val="0"/>
                <w:bCs/>
                <w:kern w:val="0"/>
                <w:vertAlign w:val="baseline"/>
                <w:lang w:val="en-US" w:eastAsia="zh-CN"/>
              </w:rPr>
            </w:pPr>
            <w:r>
              <w:rPr>
                <w:rFonts w:hint="eastAsia" w:hAnsi="宋体"/>
                <w:b w:val="0"/>
                <w:bCs/>
                <w:kern w:val="0"/>
                <w:vertAlign w:val="baseline"/>
                <w:lang w:val="en-US" w:eastAsia="zh-CN"/>
              </w:rPr>
              <w:t>护士鞋</w:t>
            </w:r>
          </w:p>
          <w:p>
            <w:pPr>
              <w:pStyle w:val="11"/>
              <w:numPr>
                <w:ilvl w:val="0"/>
                <w:numId w:val="0"/>
              </w:numPr>
              <w:jc w:val="center"/>
              <w:rPr>
                <w:rFonts w:hint="default" w:hAnsi="宋体"/>
                <w:b w:val="0"/>
                <w:bCs/>
                <w:kern w:val="0"/>
                <w:vertAlign w:val="baseline"/>
                <w:lang w:val="en-US" w:eastAsia="zh-CN"/>
              </w:rPr>
            </w:pPr>
          </w:p>
        </w:tc>
        <w:tc>
          <w:tcPr>
            <w:tcW w:w="1827" w:type="dxa"/>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女款护士鞋</w:t>
            </w:r>
          </w:p>
        </w:tc>
        <w:tc>
          <w:tcPr>
            <w:tcW w:w="1796" w:type="dxa"/>
            <w:vMerge w:val="restart"/>
            <w:vAlign w:val="center"/>
          </w:tcPr>
          <w:p>
            <w:pPr>
              <w:pStyle w:val="11"/>
              <w:numPr>
                <w:ilvl w:val="0"/>
                <w:numId w:val="0"/>
              </w:numPr>
              <w:jc w:val="center"/>
              <w:rPr>
                <w:rFonts w:hint="default" w:ascii="宋体" w:hAnsi="宋体" w:eastAsia="宋体" w:cs="宋体"/>
                <w:b w:val="0"/>
                <w:bCs/>
                <w:kern w:val="0"/>
                <w:sz w:val="21"/>
                <w:szCs w:val="21"/>
                <w:vertAlign w:val="baseline"/>
                <w:lang w:val="en-US" w:eastAsia="zh-CN" w:bidi="ar-SA"/>
              </w:rPr>
            </w:pPr>
            <w:r>
              <w:rPr>
                <w:rFonts w:hint="eastAsia" w:ascii="宋体" w:hAnsi="宋体" w:eastAsia="宋体" w:cs="宋体"/>
                <w:b w:val="0"/>
                <w:bCs/>
                <w:kern w:val="0"/>
                <w:sz w:val="21"/>
                <w:szCs w:val="21"/>
                <w:vertAlign w:val="baseline"/>
                <w:lang w:val="en-US" w:eastAsia="zh-CN" w:bidi="ar-SA"/>
              </w:rPr>
              <w:t>150</w:t>
            </w:r>
            <w:r>
              <w:rPr>
                <w:rFonts w:hint="eastAsia" w:hAnsi="宋体" w:cs="宋体"/>
                <w:b w:val="0"/>
                <w:bCs/>
                <w:kern w:val="0"/>
                <w:sz w:val="21"/>
                <w:szCs w:val="21"/>
                <w:vertAlign w:val="baseline"/>
                <w:lang w:val="en-US" w:eastAsia="zh-CN" w:bidi="ar-SA"/>
              </w:rPr>
              <w:t>/双</w:t>
            </w:r>
          </w:p>
        </w:tc>
        <w:tc>
          <w:tcPr>
            <w:tcW w:w="2068" w:type="dxa"/>
            <w:vMerge w:val="restart"/>
            <w:vAlign w:val="center"/>
          </w:tcPr>
          <w:p>
            <w:pPr>
              <w:pStyle w:val="11"/>
              <w:numPr>
                <w:ilvl w:val="0"/>
                <w:numId w:val="0"/>
              </w:numPr>
              <w:jc w:val="center"/>
              <w:rPr>
                <w:rFonts w:hint="default" w:ascii="宋体" w:hAnsi="宋体" w:eastAsia="宋体" w:cs="宋体"/>
                <w:b w:val="0"/>
                <w:bCs/>
                <w:kern w:val="0"/>
                <w:sz w:val="21"/>
                <w:szCs w:val="21"/>
                <w:vertAlign w:val="baseline"/>
                <w:lang w:val="en-US" w:eastAsia="zh-CN" w:bidi="ar-SA"/>
              </w:rPr>
            </w:pPr>
            <w:r>
              <w:rPr>
                <w:rFonts w:hint="eastAsia" w:hAnsi="宋体" w:cs="宋体"/>
                <w:b w:val="0"/>
                <w:bCs/>
                <w:kern w:val="0"/>
                <w:sz w:val="21"/>
                <w:szCs w:val="21"/>
                <w:vertAlign w:val="baseline"/>
                <w:lang w:val="en-US" w:eastAsia="zh-CN" w:bidi="ar-SA"/>
              </w:rPr>
              <w:t>2800</w:t>
            </w:r>
          </w:p>
        </w:tc>
        <w:tc>
          <w:tcPr>
            <w:tcW w:w="1877" w:type="dxa"/>
            <w:vMerge w:val="restart"/>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420000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60" w:type="dxa"/>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2</w:t>
            </w:r>
          </w:p>
        </w:tc>
        <w:tc>
          <w:tcPr>
            <w:tcW w:w="1854" w:type="dxa"/>
            <w:vMerge w:val="continue"/>
            <w:vAlign w:val="center"/>
          </w:tcPr>
          <w:p>
            <w:pPr>
              <w:pStyle w:val="11"/>
              <w:numPr>
                <w:ilvl w:val="0"/>
                <w:numId w:val="0"/>
              </w:numPr>
              <w:jc w:val="center"/>
              <w:rPr>
                <w:rFonts w:hint="default" w:hAnsi="宋体"/>
                <w:b/>
                <w:kern w:val="0"/>
                <w:vertAlign w:val="baseline"/>
                <w:lang w:val="en-US" w:eastAsia="zh-CN"/>
              </w:rPr>
            </w:pPr>
          </w:p>
        </w:tc>
        <w:tc>
          <w:tcPr>
            <w:tcW w:w="1827" w:type="dxa"/>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男款护士鞋</w:t>
            </w:r>
          </w:p>
        </w:tc>
        <w:tc>
          <w:tcPr>
            <w:tcW w:w="1796" w:type="dxa"/>
            <w:vMerge w:val="continue"/>
            <w:vAlign w:val="center"/>
          </w:tcPr>
          <w:p>
            <w:pPr>
              <w:numPr>
                <w:ilvl w:val="0"/>
                <w:numId w:val="0"/>
              </w:numPr>
              <w:jc w:val="center"/>
              <w:rPr>
                <w:rFonts w:hint="eastAsia" w:ascii="宋体" w:hAnsi="宋体" w:eastAsia="宋体" w:cs="宋体"/>
                <w:b/>
                <w:kern w:val="0"/>
                <w:sz w:val="21"/>
                <w:szCs w:val="21"/>
                <w:vertAlign w:val="baseline"/>
                <w:lang w:val="en-US" w:eastAsia="zh-CN" w:bidi="ar-SA"/>
              </w:rPr>
            </w:pPr>
          </w:p>
        </w:tc>
        <w:tc>
          <w:tcPr>
            <w:tcW w:w="2068" w:type="dxa"/>
            <w:vMerge w:val="continue"/>
            <w:vAlign w:val="center"/>
          </w:tcPr>
          <w:p>
            <w:pPr>
              <w:numPr>
                <w:ilvl w:val="0"/>
                <w:numId w:val="0"/>
              </w:numPr>
              <w:jc w:val="center"/>
              <w:rPr>
                <w:rFonts w:hint="eastAsia" w:ascii="宋体" w:hAnsi="宋体" w:eastAsia="宋体" w:cs="宋体"/>
                <w:b/>
                <w:kern w:val="0"/>
                <w:sz w:val="21"/>
                <w:szCs w:val="21"/>
                <w:vertAlign w:val="baseline"/>
                <w:lang w:val="en-US" w:eastAsia="zh-CN" w:bidi="ar-SA"/>
              </w:rPr>
            </w:pPr>
          </w:p>
        </w:tc>
        <w:tc>
          <w:tcPr>
            <w:tcW w:w="1877" w:type="dxa"/>
            <w:vMerge w:val="continue"/>
            <w:vAlign w:val="center"/>
          </w:tcPr>
          <w:p>
            <w:pPr>
              <w:pStyle w:val="11"/>
              <w:numPr>
                <w:ilvl w:val="0"/>
                <w:numId w:val="0"/>
              </w:numPr>
              <w:jc w:val="center"/>
              <w:rPr>
                <w:rFonts w:hint="eastAsia" w:hAnsi="宋体"/>
                <w:b/>
                <w:kern w:val="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60" w:type="dxa"/>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3</w:t>
            </w:r>
          </w:p>
        </w:tc>
        <w:tc>
          <w:tcPr>
            <w:tcW w:w="1854" w:type="dxa"/>
            <w:vMerge w:val="continue"/>
            <w:vAlign w:val="center"/>
          </w:tcPr>
          <w:p>
            <w:pPr>
              <w:pStyle w:val="11"/>
              <w:numPr>
                <w:ilvl w:val="0"/>
                <w:numId w:val="0"/>
              </w:numPr>
              <w:jc w:val="center"/>
              <w:rPr>
                <w:rFonts w:hint="default" w:hAnsi="宋体"/>
                <w:b/>
                <w:kern w:val="0"/>
                <w:vertAlign w:val="baseline"/>
                <w:lang w:val="en-US" w:eastAsia="zh-CN"/>
              </w:rPr>
            </w:pPr>
          </w:p>
        </w:tc>
        <w:tc>
          <w:tcPr>
            <w:tcW w:w="1827" w:type="dxa"/>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非耐高温手术鞋</w:t>
            </w:r>
          </w:p>
        </w:tc>
        <w:tc>
          <w:tcPr>
            <w:tcW w:w="1796" w:type="dxa"/>
            <w:vMerge w:val="continue"/>
            <w:vAlign w:val="center"/>
          </w:tcPr>
          <w:p>
            <w:pPr>
              <w:numPr>
                <w:ilvl w:val="0"/>
                <w:numId w:val="0"/>
              </w:numPr>
              <w:jc w:val="center"/>
              <w:rPr>
                <w:rFonts w:hint="eastAsia" w:ascii="宋体" w:hAnsi="宋体" w:eastAsia="宋体" w:cs="宋体"/>
                <w:b/>
                <w:kern w:val="0"/>
                <w:sz w:val="21"/>
                <w:szCs w:val="21"/>
                <w:vertAlign w:val="baseline"/>
                <w:lang w:val="en-US" w:eastAsia="zh-CN" w:bidi="ar-SA"/>
              </w:rPr>
            </w:pPr>
          </w:p>
        </w:tc>
        <w:tc>
          <w:tcPr>
            <w:tcW w:w="2068" w:type="dxa"/>
            <w:vMerge w:val="continue"/>
            <w:vAlign w:val="center"/>
          </w:tcPr>
          <w:p>
            <w:pPr>
              <w:numPr>
                <w:ilvl w:val="0"/>
                <w:numId w:val="0"/>
              </w:numPr>
              <w:jc w:val="center"/>
              <w:rPr>
                <w:rFonts w:hint="eastAsia" w:ascii="宋体" w:hAnsi="宋体" w:eastAsia="宋体" w:cs="宋体"/>
                <w:b/>
                <w:kern w:val="0"/>
                <w:sz w:val="21"/>
                <w:szCs w:val="21"/>
                <w:vertAlign w:val="baseline"/>
                <w:lang w:val="en-US" w:eastAsia="zh-CN" w:bidi="ar-SA"/>
              </w:rPr>
            </w:pPr>
          </w:p>
        </w:tc>
        <w:tc>
          <w:tcPr>
            <w:tcW w:w="1877" w:type="dxa"/>
            <w:vMerge w:val="continue"/>
            <w:vAlign w:val="center"/>
          </w:tcPr>
          <w:p>
            <w:pPr>
              <w:pStyle w:val="11"/>
              <w:numPr>
                <w:ilvl w:val="0"/>
                <w:numId w:val="0"/>
              </w:numPr>
              <w:jc w:val="center"/>
              <w:rPr>
                <w:rFonts w:hint="eastAsia" w:hAnsi="宋体"/>
                <w:b/>
                <w:kern w:val="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860" w:type="dxa"/>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4</w:t>
            </w:r>
          </w:p>
        </w:tc>
        <w:tc>
          <w:tcPr>
            <w:tcW w:w="1854" w:type="dxa"/>
            <w:vMerge w:val="continue"/>
            <w:vAlign w:val="center"/>
          </w:tcPr>
          <w:p>
            <w:pPr>
              <w:pStyle w:val="11"/>
              <w:numPr>
                <w:ilvl w:val="0"/>
                <w:numId w:val="0"/>
              </w:numPr>
              <w:jc w:val="center"/>
              <w:rPr>
                <w:rFonts w:hint="default" w:hAnsi="宋体"/>
                <w:b/>
                <w:kern w:val="0"/>
                <w:vertAlign w:val="baseline"/>
                <w:lang w:val="en-US" w:eastAsia="zh-CN"/>
              </w:rPr>
            </w:pPr>
          </w:p>
        </w:tc>
        <w:tc>
          <w:tcPr>
            <w:tcW w:w="1827" w:type="dxa"/>
            <w:vAlign w:val="center"/>
          </w:tcPr>
          <w:p>
            <w:pPr>
              <w:pStyle w:val="11"/>
              <w:numPr>
                <w:ilvl w:val="0"/>
                <w:numId w:val="0"/>
              </w:numPr>
              <w:jc w:val="center"/>
              <w:rPr>
                <w:rFonts w:hint="default" w:hAnsi="宋体"/>
                <w:b w:val="0"/>
                <w:bCs/>
                <w:kern w:val="0"/>
                <w:vertAlign w:val="baseline"/>
                <w:lang w:val="en-US" w:eastAsia="zh-CN"/>
              </w:rPr>
            </w:pPr>
            <w:r>
              <w:rPr>
                <w:rFonts w:hint="eastAsia" w:hAnsi="宋体"/>
                <w:b w:val="0"/>
                <w:bCs/>
                <w:kern w:val="0"/>
                <w:vertAlign w:val="baseline"/>
                <w:lang w:val="en-US" w:eastAsia="zh-CN"/>
              </w:rPr>
              <w:t>耐高温手术鞋</w:t>
            </w:r>
          </w:p>
        </w:tc>
        <w:tc>
          <w:tcPr>
            <w:tcW w:w="1796" w:type="dxa"/>
            <w:vMerge w:val="continue"/>
            <w:vAlign w:val="center"/>
          </w:tcPr>
          <w:p>
            <w:pPr>
              <w:numPr>
                <w:ilvl w:val="0"/>
                <w:numId w:val="0"/>
              </w:numPr>
              <w:jc w:val="center"/>
              <w:rPr>
                <w:rFonts w:hint="eastAsia" w:ascii="宋体" w:hAnsi="宋体" w:eastAsia="宋体" w:cs="宋体"/>
                <w:b/>
                <w:kern w:val="0"/>
                <w:sz w:val="21"/>
                <w:szCs w:val="21"/>
                <w:vertAlign w:val="baseline"/>
                <w:lang w:val="en-US" w:eastAsia="zh-CN" w:bidi="ar-SA"/>
              </w:rPr>
            </w:pPr>
          </w:p>
        </w:tc>
        <w:tc>
          <w:tcPr>
            <w:tcW w:w="2068" w:type="dxa"/>
            <w:vMerge w:val="continue"/>
            <w:vAlign w:val="center"/>
          </w:tcPr>
          <w:p>
            <w:pPr>
              <w:numPr>
                <w:ilvl w:val="0"/>
                <w:numId w:val="0"/>
              </w:numPr>
              <w:jc w:val="center"/>
              <w:rPr>
                <w:rFonts w:hint="eastAsia" w:ascii="宋体" w:hAnsi="宋体" w:eastAsia="宋体" w:cs="宋体"/>
                <w:b/>
                <w:kern w:val="0"/>
                <w:sz w:val="21"/>
                <w:szCs w:val="21"/>
                <w:vertAlign w:val="baseline"/>
                <w:lang w:val="en-US" w:eastAsia="zh-CN" w:bidi="ar-SA"/>
              </w:rPr>
            </w:pPr>
          </w:p>
        </w:tc>
        <w:tc>
          <w:tcPr>
            <w:tcW w:w="1877" w:type="dxa"/>
            <w:vMerge w:val="continue"/>
            <w:vAlign w:val="center"/>
          </w:tcPr>
          <w:p>
            <w:pPr>
              <w:pStyle w:val="11"/>
              <w:numPr>
                <w:ilvl w:val="0"/>
                <w:numId w:val="0"/>
              </w:numPr>
              <w:jc w:val="center"/>
              <w:rPr>
                <w:rFonts w:hint="eastAsia" w:hAnsi="宋体"/>
                <w:b/>
                <w:kern w:val="0"/>
                <w:vertAlign w:val="baseline"/>
                <w:lang w:val="en-US" w:eastAsia="zh-CN"/>
              </w:rPr>
            </w:pPr>
          </w:p>
        </w:tc>
      </w:tr>
    </w:tbl>
    <w:p>
      <w:pPr>
        <w:pStyle w:val="11"/>
        <w:numPr>
          <w:ilvl w:val="0"/>
          <w:numId w:val="0"/>
        </w:numPr>
        <w:jc w:val="both"/>
        <w:rPr>
          <w:rFonts w:hint="default" w:hAnsi="宋体"/>
          <w:b/>
          <w:kern w:val="0"/>
          <w:lang w:val="en-US" w:eastAsia="zh-CN"/>
        </w:rPr>
      </w:pPr>
    </w:p>
    <w:p>
      <w:pPr>
        <w:jc w:val="center"/>
        <w:rPr>
          <w:rFonts w:hint="default"/>
          <w:b/>
          <w:bCs/>
          <w:sz w:val="30"/>
          <w:szCs w:val="30"/>
          <w:lang w:val="en-US" w:eastAsia="zh-CN"/>
        </w:rPr>
      </w:pPr>
      <w:r>
        <w:rPr>
          <w:rFonts w:hint="eastAsia"/>
          <w:b/>
          <w:bCs/>
          <w:sz w:val="30"/>
          <w:szCs w:val="30"/>
          <w:lang w:val="en-US" w:eastAsia="zh-CN"/>
        </w:rPr>
        <w:t>二、样品清单</w:t>
      </w:r>
    </w:p>
    <w:tbl>
      <w:tblPr>
        <w:tblStyle w:val="18"/>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760"/>
        <w:gridCol w:w="1980"/>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ascii="宋体" w:hAnsi="宋体"/>
                <w:b/>
                <w:bCs/>
                <w:szCs w:val="21"/>
              </w:rPr>
            </w:pPr>
            <w:r>
              <w:rPr>
                <w:rFonts w:hint="eastAsia" w:ascii="宋体" w:hAnsi="宋体"/>
                <w:b/>
                <w:bCs/>
                <w:szCs w:val="21"/>
              </w:rPr>
              <w:t>序号</w:t>
            </w:r>
          </w:p>
        </w:tc>
        <w:tc>
          <w:tcPr>
            <w:tcW w:w="276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ascii="宋体" w:hAnsi="宋体"/>
                <w:b/>
                <w:bCs/>
                <w:szCs w:val="21"/>
              </w:rPr>
            </w:pPr>
            <w:r>
              <w:rPr>
                <w:rFonts w:hint="eastAsia" w:ascii="宋体" w:hAnsi="宋体"/>
                <w:b/>
                <w:bCs/>
                <w:szCs w:val="21"/>
              </w:rPr>
              <w:t>样品名称</w:t>
            </w:r>
          </w:p>
        </w:tc>
        <w:tc>
          <w:tcPr>
            <w:tcW w:w="198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ascii="宋体" w:hAnsi="宋体"/>
                <w:b/>
                <w:bCs/>
                <w:szCs w:val="21"/>
              </w:rPr>
            </w:pPr>
            <w:r>
              <w:rPr>
                <w:rFonts w:hint="eastAsia" w:ascii="宋体" w:hAnsi="宋体"/>
                <w:b/>
                <w:bCs/>
                <w:szCs w:val="21"/>
              </w:rPr>
              <w:t>码数</w:t>
            </w:r>
          </w:p>
        </w:tc>
        <w:tc>
          <w:tcPr>
            <w:tcW w:w="2030" w:type="dxa"/>
            <w:tcBorders>
              <w:top w:val="single" w:color="auto" w:sz="4" w:space="0"/>
              <w:left w:val="single" w:color="auto" w:sz="4" w:space="0"/>
              <w:bottom w:val="single" w:color="auto" w:sz="4" w:space="0"/>
              <w:right w:val="single" w:color="auto" w:sz="4" w:space="0"/>
            </w:tcBorders>
          </w:tcPr>
          <w:p>
            <w:pPr>
              <w:spacing w:after="60" w:line="360" w:lineRule="exact"/>
              <w:jc w:val="center"/>
              <w:rPr>
                <w:rFonts w:ascii="宋体" w:hAnsi="宋体"/>
                <w:b/>
                <w:bCs/>
                <w:szCs w:val="21"/>
              </w:rPr>
            </w:pPr>
            <w:r>
              <w:rPr>
                <w:rFonts w:hint="eastAsia" w:ascii="宋体" w:hAnsi="宋体"/>
                <w:b/>
                <w:bCs/>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ascii="宋体" w:hAnsi="宋体"/>
                <w:bCs/>
                <w:szCs w:val="21"/>
              </w:rPr>
            </w:pPr>
            <w:r>
              <w:rPr>
                <w:rFonts w:hint="eastAsia" w:ascii="宋体" w:hAnsi="宋体"/>
                <w:bCs/>
                <w:szCs w:val="21"/>
              </w:rPr>
              <w:t>1</w:t>
            </w:r>
          </w:p>
        </w:tc>
        <w:tc>
          <w:tcPr>
            <w:tcW w:w="276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ascii="宋体" w:hAnsi="宋体"/>
                <w:bCs/>
                <w:szCs w:val="21"/>
              </w:rPr>
            </w:pPr>
            <w:r>
              <w:rPr>
                <w:rFonts w:hint="eastAsia" w:ascii="宋体" w:hAnsi="宋体"/>
                <w:kern w:val="0"/>
                <w:szCs w:val="21"/>
              </w:rPr>
              <w:t>女款护士鞋</w:t>
            </w:r>
          </w:p>
        </w:tc>
        <w:tc>
          <w:tcPr>
            <w:tcW w:w="198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default" w:ascii="宋体" w:hAnsi="宋体" w:eastAsia="宋体"/>
                <w:bCs/>
                <w:szCs w:val="21"/>
                <w:lang w:val="en-US" w:eastAsia="zh-CN"/>
              </w:rPr>
            </w:pPr>
            <w:r>
              <w:rPr>
                <w:rFonts w:hint="eastAsia" w:ascii="宋体" w:hAnsi="宋体"/>
                <w:bCs/>
                <w:szCs w:val="21"/>
                <w:lang w:val="en-US" w:eastAsia="zh-CN"/>
              </w:rPr>
              <w:t>36-38</w:t>
            </w:r>
          </w:p>
        </w:tc>
        <w:tc>
          <w:tcPr>
            <w:tcW w:w="203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default" w:ascii="宋体" w:hAnsi="宋体" w:eastAsia="宋体"/>
                <w:bCs/>
                <w:szCs w:val="21"/>
                <w:lang w:val="en-US" w:eastAsia="zh-CN"/>
              </w:rPr>
            </w:pPr>
            <w:bookmarkStart w:id="4" w:name="OLE_LINK2"/>
            <w:r>
              <w:rPr>
                <w:rFonts w:hint="eastAsia" w:ascii="宋体" w:hAnsi="宋体"/>
                <w:bCs/>
                <w:szCs w:val="21"/>
                <w:lang w:val="en-US" w:eastAsia="zh-CN"/>
              </w:rPr>
              <w:t>每码各一双</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ascii="宋体" w:hAnsi="宋体"/>
                <w:bCs/>
                <w:szCs w:val="21"/>
              </w:rPr>
            </w:pPr>
            <w:r>
              <w:rPr>
                <w:rFonts w:hint="eastAsia" w:ascii="宋体" w:hAnsi="宋体"/>
                <w:bCs/>
                <w:szCs w:val="21"/>
              </w:rPr>
              <w:t>2</w:t>
            </w:r>
          </w:p>
        </w:tc>
        <w:tc>
          <w:tcPr>
            <w:tcW w:w="276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ascii="宋体" w:hAnsi="宋体"/>
                <w:bCs/>
                <w:szCs w:val="21"/>
              </w:rPr>
            </w:pPr>
            <w:r>
              <w:rPr>
                <w:rFonts w:hint="eastAsia" w:ascii="宋体" w:hAnsi="宋体"/>
                <w:kern w:val="0"/>
                <w:szCs w:val="21"/>
              </w:rPr>
              <w:t>男款护士鞋</w:t>
            </w:r>
          </w:p>
        </w:tc>
        <w:tc>
          <w:tcPr>
            <w:tcW w:w="198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default" w:ascii="宋体" w:hAnsi="宋体" w:eastAsia="宋体"/>
                <w:bCs/>
                <w:szCs w:val="21"/>
                <w:lang w:val="en-US" w:eastAsia="zh-CN"/>
              </w:rPr>
            </w:pPr>
            <w:r>
              <w:rPr>
                <w:rFonts w:hint="eastAsia" w:ascii="宋体" w:hAnsi="宋体"/>
                <w:bCs/>
                <w:szCs w:val="21"/>
                <w:lang w:val="en-US" w:eastAsia="zh-CN"/>
              </w:rPr>
              <w:t>40-43</w:t>
            </w:r>
          </w:p>
        </w:tc>
        <w:tc>
          <w:tcPr>
            <w:tcW w:w="203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eastAsia" w:ascii="宋体" w:hAnsi="宋体" w:eastAsia="宋体"/>
                <w:bCs/>
                <w:szCs w:val="21"/>
                <w:lang w:eastAsia="zh-CN"/>
              </w:rPr>
            </w:pPr>
            <w:r>
              <w:rPr>
                <w:rFonts w:hint="eastAsia" w:ascii="宋体" w:hAnsi="宋体"/>
                <w:bCs/>
                <w:szCs w:val="21"/>
                <w:lang w:val="en-US" w:eastAsia="zh-CN"/>
              </w:rPr>
              <w:t>每码各一双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ascii="宋体" w:hAnsi="宋体"/>
                <w:bCs/>
                <w:szCs w:val="21"/>
              </w:rPr>
            </w:pPr>
            <w:r>
              <w:rPr>
                <w:rFonts w:hint="eastAsia" w:ascii="宋体" w:hAnsi="宋体"/>
                <w:bCs/>
                <w:szCs w:val="21"/>
              </w:rPr>
              <w:t>3</w:t>
            </w:r>
          </w:p>
        </w:tc>
        <w:tc>
          <w:tcPr>
            <w:tcW w:w="276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eastAsia" w:ascii="宋体" w:hAnsi="宋体" w:eastAsia="宋体"/>
                <w:kern w:val="0"/>
                <w:szCs w:val="21"/>
                <w:lang w:eastAsia="zh-CN"/>
              </w:rPr>
            </w:pPr>
            <w:r>
              <w:rPr>
                <w:rFonts w:hint="eastAsia"/>
                <w:color w:val="000000"/>
                <w:kern w:val="0"/>
                <w:szCs w:val="21"/>
                <w:lang w:val="en-US" w:eastAsia="zh-CN"/>
              </w:rPr>
              <w:t>非耐高温手术</w:t>
            </w:r>
            <w:r>
              <w:rPr>
                <w:rFonts w:hint="eastAsia"/>
                <w:color w:val="000000"/>
                <w:kern w:val="0"/>
                <w:szCs w:val="21"/>
              </w:rPr>
              <w:t>鞋</w:t>
            </w:r>
          </w:p>
        </w:tc>
        <w:tc>
          <w:tcPr>
            <w:tcW w:w="198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default" w:ascii="宋体" w:hAnsi="宋体" w:eastAsia="宋体"/>
                <w:bCs/>
                <w:szCs w:val="21"/>
                <w:lang w:val="en-US" w:eastAsia="zh-CN"/>
              </w:rPr>
            </w:pPr>
            <w:r>
              <w:rPr>
                <w:rFonts w:hint="eastAsia" w:ascii="宋体" w:hAnsi="宋体"/>
                <w:bCs/>
                <w:szCs w:val="21"/>
                <w:lang w:val="en-US" w:eastAsia="zh-CN"/>
              </w:rPr>
              <w:t>37-43</w:t>
            </w:r>
          </w:p>
        </w:tc>
        <w:tc>
          <w:tcPr>
            <w:tcW w:w="203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eastAsia" w:ascii="宋体" w:hAnsi="宋体" w:eastAsia="宋体"/>
                <w:bCs/>
                <w:szCs w:val="21"/>
                <w:lang w:eastAsia="zh-CN"/>
              </w:rPr>
            </w:pPr>
            <w:r>
              <w:rPr>
                <w:rFonts w:hint="eastAsia" w:ascii="宋体" w:hAnsi="宋体"/>
                <w:bCs/>
                <w:szCs w:val="21"/>
                <w:lang w:val="en-US" w:eastAsia="zh-CN"/>
              </w:rPr>
              <w:t>每码各一双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eastAsia" w:ascii="宋体" w:hAnsi="宋体" w:eastAsia="宋体"/>
                <w:bCs/>
                <w:szCs w:val="21"/>
                <w:lang w:val="en-US" w:eastAsia="zh-CN"/>
              </w:rPr>
            </w:pPr>
            <w:r>
              <w:rPr>
                <w:rFonts w:hint="eastAsia" w:ascii="宋体" w:hAnsi="宋体"/>
                <w:bCs/>
                <w:szCs w:val="21"/>
                <w:lang w:val="en-US" w:eastAsia="zh-CN"/>
              </w:rPr>
              <w:t>4</w:t>
            </w:r>
          </w:p>
        </w:tc>
        <w:tc>
          <w:tcPr>
            <w:tcW w:w="2760" w:type="dxa"/>
            <w:tcBorders>
              <w:top w:val="single" w:color="auto" w:sz="4" w:space="0"/>
              <w:left w:val="single" w:color="auto" w:sz="4" w:space="0"/>
              <w:bottom w:val="single" w:color="auto" w:sz="4" w:space="0"/>
              <w:right w:val="single" w:color="auto" w:sz="4" w:space="0"/>
            </w:tcBorders>
            <w:vAlign w:val="center"/>
          </w:tcPr>
          <w:p>
            <w:pPr>
              <w:spacing w:after="60" w:line="360" w:lineRule="exact"/>
              <w:jc w:val="center"/>
              <w:rPr>
                <w:rFonts w:hint="eastAsia" w:ascii="宋体" w:hAnsi="宋体" w:eastAsia="宋体"/>
                <w:kern w:val="0"/>
                <w:szCs w:val="21"/>
                <w:lang w:eastAsia="zh-CN"/>
              </w:rPr>
            </w:pPr>
            <w:r>
              <w:rPr>
                <w:rFonts w:hint="eastAsia"/>
                <w:color w:val="000000"/>
                <w:kern w:val="0"/>
                <w:szCs w:val="21"/>
                <w:lang w:val="en-US" w:eastAsia="zh-CN"/>
              </w:rPr>
              <w:t>耐高温手术鞋</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60" w:line="360" w:lineRule="exact"/>
              <w:jc w:val="center"/>
              <w:rPr>
                <w:rFonts w:hint="default" w:ascii="宋体" w:hAnsi="宋体" w:eastAsia="宋体" w:cs="Times New Roman"/>
                <w:bCs/>
                <w:kern w:val="2"/>
                <w:sz w:val="21"/>
                <w:szCs w:val="21"/>
                <w:lang w:val="en-US" w:eastAsia="zh-CN" w:bidi="ar-SA"/>
              </w:rPr>
            </w:pPr>
            <w:r>
              <w:rPr>
                <w:rFonts w:hint="eastAsia" w:ascii="宋体" w:hAnsi="宋体"/>
                <w:bCs/>
                <w:szCs w:val="21"/>
                <w:lang w:val="en-US" w:eastAsia="zh-CN"/>
              </w:rPr>
              <w:t>37-43</w:t>
            </w:r>
          </w:p>
        </w:tc>
        <w:tc>
          <w:tcPr>
            <w:tcW w:w="203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60" w:line="360" w:lineRule="exact"/>
              <w:jc w:val="center"/>
              <w:rPr>
                <w:rFonts w:hint="eastAsia" w:ascii="宋体" w:hAnsi="宋体" w:eastAsia="宋体" w:cs="Times New Roman"/>
                <w:bCs/>
                <w:kern w:val="2"/>
                <w:sz w:val="21"/>
                <w:szCs w:val="21"/>
                <w:lang w:val="en-US" w:eastAsia="zh-CN" w:bidi="ar-SA"/>
              </w:rPr>
            </w:pPr>
            <w:r>
              <w:rPr>
                <w:rFonts w:hint="eastAsia" w:ascii="宋体" w:hAnsi="宋体"/>
                <w:bCs/>
                <w:szCs w:val="21"/>
                <w:lang w:val="en-US" w:eastAsia="zh-CN"/>
              </w:rPr>
              <w:t>每码各一双</w:t>
            </w:r>
          </w:p>
        </w:tc>
      </w:tr>
    </w:tbl>
    <w:p>
      <w:pPr>
        <w:jc w:val="center"/>
        <w:rPr>
          <w:rFonts w:hint="default"/>
          <w:b/>
          <w:bCs/>
          <w:sz w:val="30"/>
          <w:szCs w:val="30"/>
          <w:lang w:val="en-US" w:eastAsia="zh-CN"/>
        </w:rPr>
      </w:pPr>
      <w:r>
        <w:rPr>
          <w:rFonts w:hint="eastAsia"/>
          <w:b/>
          <w:bCs/>
          <w:sz w:val="30"/>
          <w:szCs w:val="30"/>
          <w:lang w:val="en-US" w:eastAsia="zh-CN"/>
        </w:rPr>
        <w:t>三、技术要求</w:t>
      </w:r>
    </w:p>
    <w:p>
      <w:pPr>
        <w:pStyle w:val="34"/>
        <w:widowControl/>
        <w:numPr>
          <w:ilvl w:val="0"/>
          <w:numId w:val="0"/>
        </w:numPr>
        <w:spacing w:line="320" w:lineRule="exact"/>
        <w:ind w:leftChars="0" w:firstLine="420" w:firstLineChars="200"/>
        <w:jc w:val="left"/>
        <w:rPr>
          <w:rFonts w:hint="eastAsia" w:ascii="宋体" w:hAnsi="宋体" w:eastAsia="宋体" w:cs="宋体"/>
          <w:kern w:val="2"/>
          <w:sz w:val="21"/>
          <w:szCs w:val="22"/>
          <w:lang w:val="en-US" w:eastAsia="zh-CN" w:bidi="ar-SA"/>
        </w:rPr>
      </w:pPr>
    </w:p>
    <w:p>
      <w:pPr>
        <w:pStyle w:val="4"/>
        <w:ind w:firstLine="0"/>
        <w:rPr>
          <w:rStyle w:val="29"/>
          <w:b/>
          <w:bCs/>
        </w:rPr>
      </w:pPr>
      <w:bookmarkStart w:id="5" w:name="_Toc178049979"/>
      <w:bookmarkStart w:id="6" w:name="_Toc480449081"/>
      <w:bookmarkStart w:id="7" w:name="_Toc450137347"/>
      <w:r>
        <w:rPr>
          <w:rStyle w:val="29"/>
          <w:rFonts w:hint="eastAsia"/>
          <w:b/>
          <w:bCs/>
        </w:rPr>
        <w:t>参数要求：</w:t>
      </w:r>
    </w:p>
    <w:tbl>
      <w:tblPr>
        <w:tblStyle w:val="18"/>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575"/>
        <w:gridCol w:w="7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14" w:type="dxa"/>
            <w:noWrap/>
            <w:vAlign w:val="center"/>
          </w:tcPr>
          <w:p>
            <w:pPr>
              <w:widowControl/>
              <w:jc w:val="center"/>
              <w:rPr>
                <w:b/>
                <w:bCs/>
                <w:color w:val="000000"/>
                <w:kern w:val="0"/>
                <w:szCs w:val="21"/>
              </w:rPr>
            </w:pPr>
            <w:r>
              <w:rPr>
                <w:rFonts w:hint="eastAsia" w:ascii="宋体" w:hAnsi="宋体"/>
                <w:b/>
                <w:bCs/>
                <w:color w:val="000000"/>
                <w:kern w:val="0"/>
                <w:szCs w:val="21"/>
              </w:rPr>
              <w:t>序号</w:t>
            </w:r>
          </w:p>
        </w:tc>
        <w:tc>
          <w:tcPr>
            <w:tcW w:w="1575" w:type="dxa"/>
            <w:noWrap/>
            <w:vAlign w:val="center"/>
          </w:tcPr>
          <w:p>
            <w:pPr>
              <w:widowControl/>
              <w:jc w:val="center"/>
              <w:rPr>
                <w:b/>
                <w:bCs/>
                <w:color w:val="000000"/>
                <w:kern w:val="0"/>
                <w:szCs w:val="21"/>
              </w:rPr>
            </w:pPr>
            <w:r>
              <w:rPr>
                <w:rFonts w:hint="eastAsia" w:ascii="宋体" w:hAnsi="宋体"/>
                <w:b/>
                <w:bCs/>
                <w:color w:val="000000"/>
                <w:kern w:val="0"/>
                <w:szCs w:val="21"/>
              </w:rPr>
              <w:t>货物名称</w:t>
            </w:r>
          </w:p>
        </w:tc>
        <w:tc>
          <w:tcPr>
            <w:tcW w:w="7170" w:type="dxa"/>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914" w:type="dxa"/>
            <w:noWrap/>
            <w:vAlign w:val="center"/>
          </w:tcPr>
          <w:p>
            <w:pPr>
              <w:widowControl/>
              <w:jc w:val="center"/>
              <w:rPr>
                <w:color w:val="000000"/>
                <w:kern w:val="0"/>
                <w:szCs w:val="21"/>
              </w:rPr>
            </w:pPr>
            <w:r>
              <w:rPr>
                <w:color w:val="000000"/>
                <w:kern w:val="0"/>
                <w:szCs w:val="21"/>
              </w:rPr>
              <w:t>1</w:t>
            </w:r>
          </w:p>
        </w:tc>
        <w:tc>
          <w:tcPr>
            <w:tcW w:w="1575" w:type="dxa"/>
            <w:noWrap/>
            <w:vAlign w:val="center"/>
          </w:tcPr>
          <w:p>
            <w:pPr>
              <w:widowControl/>
              <w:jc w:val="center"/>
              <w:rPr>
                <w:color w:val="000000"/>
                <w:kern w:val="0"/>
                <w:szCs w:val="21"/>
              </w:rPr>
            </w:pPr>
            <w:r>
              <w:rPr>
                <w:rFonts w:hint="eastAsia"/>
                <w:color w:val="000000"/>
                <w:kern w:val="0"/>
                <w:szCs w:val="21"/>
              </w:rPr>
              <w:t>女款护士鞋</w:t>
            </w:r>
          </w:p>
        </w:tc>
        <w:tc>
          <w:tcPr>
            <w:tcW w:w="7170" w:type="dxa"/>
            <w:vMerge w:val="restart"/>
            <w:vAlign w:val="center"/>
          </w:tcPr>
          <w:p>
            <w:pPr>
              <w:numPr>
                <w:ilvl w:val="0"/>
                <w:numId w:val="0"/>
              </w:numPr>
              <w:ind w:left="360" w:leftChars="0" w:hanging="360" w:firstLineChars="0"/>
              <w:rPr>
                <w:rFonts w:ascii="宋体" w:hAnsi="宋体" w:cs="Arial"/>
                <w:b/>
                <w:color w:val="000000"/>
                <w:kern w:val="0"/>
                <w:szCs w:val="21"/>
              </w:rPr>
            </w:pPr>
            <w:r>
              <w:rPr>
                <w:rFonts w:hint="default" w:ascii="宋体" w:hAnsi="宋体" w:eastAsia="宋体" w:cs="Arial"/>
                <w:b/>
                <w:color w:val="000000"/>
                <w:kern w:val="0"/>
                <w:sz w:val="21"/>
                <w:szCs w:val="21"/>
                <w:lang w:val="en-US" w:eastAsia="zh-CN" w:bidi="ar-SA"/>
              </w:rPr>
              <w:t>1</w:t>
            </w:r>
            <w:r>
              <w:rPr>
                <w:rFonts w:hint="eastAsia" w:ascii="宋体" w:hAnsi="宋体" w:cs="Arial"/>
                <w:b/>
                <w:color w:val="000000"/>
                <w:kern w:val="0"/>
                <w:sz w:val="21"/>
                <w:szCs w:val="21"/>
                <w:lang w:val="en-US" w:eastAsia="zh-CN" w:bidi="ar-SA"/>
              </w:rPr>
              <w:t>.</w:t>
            </w:r>
            <w:r>
              <w:rPr>
                <w:rFonts w:hint="eastAsia" w:ascii="宋体" w:hAnsi="宋体" w:cs="Arial"/>
                <w:b/>
                <w:color w:val="000000"/>
                <w:kern w:val="0"/>
                <w:szCs w:val="21"/>
              </w:rPr>
              <w:t>产品参数：</w:t>
            </w:r>
          </w:p>
          <w:p>
            <w:pPr>
              <w:rPr>
                <w:rFonts w:ascii="宋体" w:hAnsi="宋体" w:cs="Arial"/>
                <w:color w:val="0000FF"/>
                <w:kern w:val="0"/>
                <w:szCs w:val="21"/>
              </w:rPr>
            </w:pPr>
            <w:r>
              <w:rPr>
                <w:rFonts w:hint="eastAsia" w:ascii="宋体" w:hAnsi="宋体"/>
                <w:bCs/>
                <w:snapToGrid w:val="0"/>
                <w:color w:val="000000"/>
                <w:kern w:val="0"/>
                <w:sz w:val="18"/>
                <w:szCs w:val="18"/>
              </w:rPr>
              <w:t>▲</w:t>
            </w:r>
            <w:r>
              <w:rPr>
                <w:rFonts w:hint="eastAsia" w:ascii="宋体" w:hAnsi="宋体" w:cs="Arial"/>
                <w:color w:val="000000"/>
                <w:kern w:val="0"/>
                <w:szCs w:val="21"/>
              </w:rPr>
              <w:t>1.1产品采用舒适透气</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易打理</w:t>
            </w:r>
            <w:r>
              <w:rPr>
                <w:rFonts w:hint="eastAsia" w:ascii="宋体" w:hAnsi="宋体" w:cs="Arial"/>
                <w:color w:val="000000"/>
                <w:kern w:val="0"/>
                <w:szCs w:val="21"/>
              </w:rPr>
              <w:t>的优质头层软牛皮</w:t>
            </w:r>
            <w:r>
              <w:rPr>
                <w:rFonts w:hint="eastAsia" w:ascii="宋体" w:hAnsi="宋体" w:cs="Arial"/>
                <w:color w:val="000000"/>
                <w:kern w:val="0"/>
                <w:szCs w:val="21"/>
                <w:lang w:eastAsia="zh-CN"/>
              </w:rPr>
              <w:t>，</w:t>
            </w:r>
            <w:r>
              <w:rPr>
                <w:rFonts w:hint="eastAsia" w:ascii="宋体" w:hAnsi="宋体" w:cs="Arial"/>
                <w:color w:val="0000FF"/>
                <w:kern w:val="0"/>
                <w:szCs w:val="21"/>
                <w:lang w:val="en-US" w:eastAsia="zh-CN"/>
              </w:rPr>
              <w:t>质轻，</w:t>
            </w:r>
            <w:r>
              <w:rPr>
                <w:rFonts w:hint="eastAsia" w:ascii="宋体" w:hAnsi="宋体" w:cs="宋体"/>
                <w:color w:val="0000FF"/>
              </w:rPr>
              <w:t>每双重量</w:t>
            </w:r>
            <w:r>
              <w:rPr>
                <w:rFonts w:hint="eastAsia" w:ascii="宋体" w:hAnsi="宋体" w:cs="宋体"/>
                <w:color w:val="0000FF"/>
                <w:lang w:val="en-US" w:eastAsia="zh-CN"/>
              </w:rPr>
              <w:t>不超过</w:t>
            </w:r>
            <w:r>
              <w:rPr>
                <w:rFonts w:hint="eastAsia" w:ascii="宋体" w:hAnsi="宋体" w:cs="宋体"/>
                <w:color w:val="0000FF"/>
              </w:rPr>
              <w:t>3</w:t>
            </w:r>
            <w:r>
              <w:rPr>
                <w:rFonts w:hint="eastAsia" w:ascii="宋体" w:hAnsi="宋体" w:cs="宋体"/>
                <w:color w:val="0000FF"/>
                <w:lang w:val="en-US" w:eastAsia="zh-CN"/>
              </w:rPr>
              <w:t>5</w:t>
            </w:r>
            <w:r>
              <w:rPr>
                <w:rFonts w:hint="eastAsia" w:ascii="宋体" w:hAnsi="宋体" w:cs="宋体"/>
                <w:color w:val="0000FF"/>
              </w:rPr>
              <w:t>0g</w:t>
            </w:r>
            <w:r>
              <w:rPr>
                <w:rFonts w:hint="eastAsia" w:ascii="宋体" w:hAnsi="宋体" w:cs="Arial"/>
                <w:color w:val="0000FF"/>
                <w:kern w:val="0"/>
                <w:szCs w:val="21"/>
              </w:rPr>
              <w:t>；</w:t>
            </w:r>
          </w:p>
          <w:p>
            <w:pPr>
              <w:rPr>
                <w:rFonts w:ascii="宋体" w:hAnsi="宋体" w:cs="Arial"/>
                <w:color w:val="000000"/>
                <w:kern w:val="0"/>
                <w:szCs w:val="21"/>
              </w:rPr>
            </w:pPr>
            <w:r>
              <w:rPr>
                <w:rFonts w:hint="eastAsia" w:ascii="宋体" w:hAnsi="宋体"/>
                <w:bCs/>
                <w:snapToGrid w:val="0"/>
                <w:color w:val="000000"/>
                <w:kern w:val="0"/>
                <w:sz w:val="18"/>
                <w:szCs w:val="18"/>
              </w:rPr>
              <w:t>▲</w:t>
            </w:r>
            <w:r>
              <w:rPr>
                <w:rFonts w:hint="eastAsia" w:ascii="宋体" w:hAnsi="宋体" w:cs="Arial"/>
                <w:color w:val="000000"/>
                <w:kern w:val="0"/>
                <w:szCs w:val="21"/>
              </w:rPr>
              <w:t>1.2天然乳胶</w:t>
            </w:r>
            <w:r>
              <w:rPr>
                <w:rFonts w:hint="eastAsia" w:ascii="宋体" w:hAnsi="宋体" w:cs="Arial"/>
                <w:color w:val="000000"/>
                <w:kern w:val="0"/>
                <w:szCs w:val="21"/>
                <w:lang w:val="en-US" w:eastAsia="zh-CN"/>
              </w:rPr>
              <w:t>吸汗</w:t>
            </w:r>
            <w:r>
              <w:rPr>
                <w:rFonts w:hint="eastAsia" w:ascii="宋体" w:hAnsi="宋体" w:cs="Arial"/>
                <w:color w:val="000000"/>
                <w:kern w:val="0"/>
                <w:szCs w:val="21"/>
              </w:rPr>
              <w:t>鞋垫</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脚弓处有支撑</w:t>
            </w:r>
            <w:r>
              <w:rPr>
                <w:rFonts w:hint="eastAsia" w:ascii="宋体" w:hAnsi="宋体" w:cs="Arial"/>
                <w:color w:val="000000"/>
                <w:kern w:val="0"/>
                <w:szCs w:val="21"/>
              </w:rPr>
              <w:t>；</w:t>
            </w:r>
          </w:p>
          <w:p>
            <w:pPr>
              <w:rPr>
                <w:rFonts w:ascii="宋体" w:hAnsi="宋体" w:cs="Arial"/>
                <w:color w:val="000000"/>
                <w:kern w:val="0"/>
                <w:szCs w:val="21"/>
              </w:rPr>
            </w:pPr>
            <w:r>
              <w:rPr>
                <w:rFonts w:hint="eastAsia" w:ascii="宋体" w:hAnsi="宋体"/>
                <w:bCs/>
                <w:snapToGrid w:val="0"/>
                <w:color w:val="000000"/>
                <w:kern w:val="0"/>
                <w:sz w:val="18"/>
                <w:szCs w:val="18"/>
              </w:rPr>
              <w:t>▲</w:t>
            </w:r>
            <w:r>
              <w:rPr>
                <w:rFonts w:hint="eastAsia" w:ascii="宋体" w:hAnsi="宋体" w:cs="Arial"/>
                <w:color w:val="000000"/>
                <w:kern w:val="0"/>
                <w:szCs w:val="21"/>
              </w:rPr>
              <w:t>1.3鞋底防滑</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耐磨，</w:t>
            </w:r>
            <w:r>
              <w:rPr>
                <w:rFonts w:hint="eastAsia" w:ascii="宋体" w:hAnsi="宋体" w:cs="Arial"/>
                <w:color w:val="000000"/>
                <w:kern w:val="0"/>
                <w:szCs w:val="21"/>
              </w:rPr>
              <w:t>静音</w:t>
            </w:r>
            <w:r>
              <w:rPr>
                <w:rFonts w:hint="eastAsia" w:ascii="宋体" w:hAnsi="宋体" w:cs="Arial"/>
                <w:color w:val="000000"/>
                <w:kern w:val="0"/>
                <w:szCs w:val="21"/>
                <w:lang w:eastAsia="zh-CN"/>
              </w:rPr>
              <w:t>，</w:t>
            </w:r>
            <w:r>
              <w:rPr>
                <w:rFonts w:hint="eastAsia" w:ascii="宋体" w:hAnsi="宋体" w:cs="Arial"/>
                <w:color w:val="000000"/>
                <w:kern w:val="0"/>
                <w:szCs w:val="21"/>
              </w:rPr>
              <w:t>高弹性；</w:t>
            </w:r>
          </w:p>
          <w:p>
            <w:pPr>
              <w:rPr>
                <w:rFonts w:ascii="宋体" w:hAnsi="宋体" w:cs="Arial"/>
                <w:b/>
                <w:color w:val="000000"/>
                <w:kern w:val="0"/>
                <w:szCs w:val="21"/>
              </w:rPr>
            </w:pPr>
            <w:r>
              <w:rPr>
                <w:rFonts w:hint="eastAsia" w:ascii="宋体" w:hAnsi="宋体" w:cs="Arial"/>
                <w:b/>
                <w:color w:val="000000"/>
                <w:kern w:val="0"/>
                <w:szCs w:val="21"/>
              </w:rPr>
              <w:t>2</w:t>
            </w:r>
            <w:r>
              <w:rPr>
                <w:rFonts w:hint="eastAsia" w:ascii="宋体" w:hAnsi="宋体" w:cs="Arial"/>
                <w:b/>
                <w:color w:val="000000"/>
                <w:kern w:val="0"/>
                <w:szCs w:val="21"/>
                <w:lang w:val="en-US" w:eastAsia="zh-CN"/>
              </w:rPr>
              <w:t>.</w:t>
            </w:r>
            <w:r>
              <w:rPr>
                <w:rFonts w:hint="eastAsia" w:ascii="宋体" w:hAnsi="宋体" w:cs="Arial"/>
                <w:b/>
                <w:color w:val="000000"/>
                <w:kern w:val="0"/>
                <w:szCs w:val="21"/>
              </w:rPr>
              <w:t>产品成分</w:t>
            </w:r>
          </w:p>
          <w:p>
            <w:pPr>
              <w:rPr>
                <w:rFonts w:ascii="宋体" w:hAnsi="宋体" w:cs="Arial"/>
                <w:color w:val="000000"/>
                <w:kern w:val="0"/>
                <w:szCs w:val="21"/>
              </w:rPr>
            </w:pPr>
            <w:r>
              <w:rPr>
                <w:rFonts w:hint="eastAsia" w:ascii="宋体" w:hAnsi="宋体"/>
                <w:bCs/>
                <w:snapToGrid w:val="0"/>
                <w:color w:val="000000"/>
                <w:kern w:val="0"/>
                <w:sz w:val="18"/>
                <w:szCs w:val="18"/>
              </w:rPr>
              <w:t>▲</w:t>
            </w:r>
            <w:r>
              <w:rPr>
                <w:rFonts w:hint="eastAsia" w:ascii="宋体" w:hAnsi="宋体" w:cs="Arial"/>
                <w:color w:val="000000"/>
                <w:kern w:val="0"/>
                <w:szCs w:val="21"/>
              </w:rPr>
              <w:t>2.1鞋面：</w:t>
            </w:r>
            <w:r>
              <w:rPr>
                <w:rFonts w:hint="eastAsia" w:ascii="宋体" w:hAnsi="宋体" w:cs="Arial"/>
                <w:color w:val="000000"/>
                <w:kern w:val="0"/>
                <w:szCs w:val="21"/>
                <w:lang w:val="en-US" w:eastAsia="zh-CN"/>
              </w:rPr>
              <w:t>白色</w:t>
            </w:r>
            <w:r>
              <w:rPr>
                <w:rFonts w:hint="eastAsia" w:ascii="宋体" w:hAnsi="宋体" w:cs="Arial"/>
                <w:color w:val="000000"/>
                <w:kern w:val="0"/>
                <w:szCs w:val="21"/>
              </w:rPr>
              <w:t>光面头层小牛软皮</w:t>
            </w:r>
            <w:r>
              <w:rPr>
                <w:rFonts w:hint="eastAsia" w:ascii="宋体" w:hAnsi="宋体" w:cs="Arial"/>
                <w:color w:val="000000"/>
                <w:kern w:val="0"/>
                <w:szCs w:val="21"/>
                <w:lang w:eastAsia="zh-CN"/>
              </w:rPr>
              <w:t>，</w:t>
            </w:r>
            <w:r>
              <w:rPr>
                <w:rFonts w:hint="eastAsia" w:ascii="宋体" w:hAnsi="宋体" w:cs="宋体"/>
                <w:color w:val="0000FF"/>
              </w:rPr>
              <w:t>厚度平均为1.6mm-1.7mm</w:t>
            </w:r>
            <w:r>
              <w:rPr>
                <w:rFonts w:hint="eastAsia" w:ascii="宋体" w:hAnsi="宋体" w:cs="宋体"/>
                <w:color w:val="0000FF"/>
                <w:lang w:eastAsia="zh-CN"/>
              </w:rPr>
              <w:t>，</w:t>
            </w:r>
            <w:r>
              <w:rPr>
                <w:rFonts w:hint="eastAsia" w:ascii="宋体" w:hAnsi="宋体" w:cs="宋体"/>
                <w:color w:val="0000FF"/>
                <w:lang w:val="en-US" w:eastAsia="zh-CN"/>
              </w:rPr>
              <w:t>双侧透气孔</w:t>
            </w:r>
            <w:r>
              <w:rPr>
                <w:rFonts w:hint="eastAsia" w:ascii="宋体" w:hAnsi="宋体" w:cs="Arial"/>
                <w:color w:val="000000"/>
                <w:kern w:val="0"/>
                <w:szCs w:val="21"/>
              </w:rPr>
              <w:t>；</w:t>
            </w:r>
          </w:p>
          <w:p>
            <w:pPr>
              <w:rPr>
                <w:rFonts w:ascii="宋体" w:hAnsi="宋体" w:cs="Arial"/>
                <w:color w:val="000000"/>
                <w:kern w:val="0"/>
                <w:szCs w:val="21"/>
              </w:rPr>
            </w:pPr>
            <w:r>
              <w:rPr>
                <w:rFonts w:hint="eastAsia" w:ascii="宋体" w:hAnsi="宋体"/>
                <w:bCs/>
                <w:snapToGrid w:val="0"/>
                <w:color w:val="000000"/>
                <w:kern w:val="0"/>
                <w:sz w:val="18"/>
                <w:szCs w:val="18"/>
              </w:rPr>
              <w:t>▲</w:t>
            </w:r>
            <w:r>
              <w:rPr>
                <w:rFonts w:hint="eastAsia" w:ascii="宋体" w:hAnsi="宋体" w:cs="Arial"/>
                <w:color w:val="000000"/>
                <w:kern w:val="0"/>
                <w:szCs w:val="21"/>
              </w:rPr>
              <w:t>2.2内里：天然猪皮</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舒适透气</w:t>
            </w:r>
            <w:r>
              <w:rPr>
                <w:rFonts w:hint="eastAsia" w:ascii="宋体" w:hAnsi="宋体" w:cs="Arial"/>
                <w:color w:val="000000"/>
                <w:kern w:val="0"/>
                <w:szCs w:val="21"/>
              </w:rPr>
              <w:t>；</w:t>
            </w:r>
          </w:p>
          <w:p>
            <w:pPr>
              <w:rPr>
                <w:rFonts w:ascii="宋体" w:hAnsi="宋体" w:cs="Arial"/>
                <w:color w:val="000000"/>
                <w:kern w:val="0"/>
                <w:szCs w:val="21"/>
              </w:rPr>
            </w:pPr>
            <w:r>
              <w:rPr>
                <w:rFonts w:hint="eastAsia" w:ascii="宋体" w:hAnsi="宋体"/>
                <w:bCs/>
                <w:snapToGrid w:val="0"/>
                <w:color w:val="000000"/>
                <w:kern w:val="0"/>
                <w:sz w:val="18"/>
                <w:szCs w:val="18"/>
              </w:rPr>
              <w:t>▲</w:t>
            </w:r>
            <w:r>
              <w:rPr>
                <w:rFonts w:hint="eastAsia" w:ascii="宋体" w:hAnsi="宋体" w:cs="Arial"/>
                <w:color w:val="000000"/>
                <w:kern w:val="0"/>
                <w:szCs w:val="21"/>
              </w:rPr>
              <w:t>2.3鞋垫：天然乳胶</w:t>
            </w:r>
            <w:r>
              <w:rPr>
                <w:rFonts w:hint="eastAsia" w:ascii="宋体" w:hAnsi="宋体" w:cs="Arial"/>
                <w:color w:val="000000"/>
                <w:kern w:val="0"/>
                <w:szCs w:val="21"/>
                <w:lang w:val="en-US" w:eastAsia="zh-CN"/>
              </w:rPr>
              <w:t>内</w:t>
            </w:r>
            <w:r>
              <w:rPr>
                <w:rFonts w:hint="eastAsia" w:ascii="宋体" w:hAnsi="宋体" w:cs="Arial"/>
                <w:color w:val="000000"/>
                <w:kern w:val="0"/>
                <w:szCs w:val="21"/>
              </w:rPr>
              <w:t>贴猪皮垫面；</w:t>
            </w:r>
          </w:p>
          <w:p>
            <w:pPr>
              <w:rPr>
                <w:rFonts w:hint="eastAsia" w:ascii="宋体" w:hAnsi="宋体" w:eastAsia="宋体" w:cs="Arial"/>
                <w:color w:val="000000"/>
                <w:kern w:val="0"/>
                <w:szCs w:val="21"/>
                <w:lang w:eastAsia="zh-CN"/>
              </w:rPr>
            </w:pPr>
            <w:r>
              <w:rPr>
                <w:rFonts w:hint="eastAsia" w:ascii="宋体" w:hAnsi="宋体"/>
                <w:bCs/>
                <w:snapToGrid w:val="0"/>
                <w:color w:val="000000"/>
                <w:kern w:val="0"/>
                <w:sz w:val="18"/>
                <w:szCs w:val="18"/>
              </w:rPr>
              <w:t>▲</w:t>
            </w:r>
            <w:r>
              <w:rPr>
                <w:rFonts w:hint="eastAsia" w:ascii="宋体" w:hAnsi="宋体" w:cs="Arial"/>
                <w:color w:val="000000"/>
                <w:kern w:val="0"/>
                <w:szCs w:val="21"/>
              </w:rPr>
              <w:t>2.4鞋底：宽大弹性高密度EVA胶，高度4.0+0.5cm，耐折耐磨</w:t>
            </w:r>
            <w:r>
              <w:rPr>
                <w:rFonts w:hint="eastAsia" w:ascii="宋体" w:hAnsi="宋体" w:cs="Arial"/>
                <w:color w:val="000000"/>
                <w:kern w:val="0"/>
                <w:szCs w:val="21"/>
                <w:lang w:eastAsia="zh-CN"/>
              </w:rPr>
              <w:t>，</w:t>
            </w:r>
            <w:r>
              <w:rPr>
                <w:rFonts w:hint="eastAsia" w:ascii="宋体" w:hAnsi="宋体" w:cs="Arial"/>
                <w:color w:val="000000"/>
                <w:kern w:val="0"/>
                <w:szCs w:val="21"/>
              </w:rPr>
              <w:t>符合国家标准</w:t>
            </w:r>
            <w:r>
              <w:rPr>
                <w:rFonts w:hint="eastAsia" w:ascii="宋体" w:hAnsi="宋体" w:cs="Arial"/>
                <w:color w:val="000000"/>
                <w:kern w:val="0"/>
                <w:szCs w:val="21"/>
                <w:lang w:eastAsia="zh-CN"/>
              </w:rPr>
              <w:t>，</w:t>
            </w:r>
            <w:r>
              <w:rPr>
                <w:rFonts w:hint="eastAsia" w:ascii="宋体" w:hAnsi="宋体" w:cs="Arial"/>
                <w:color w:val="000000"/>
                <w:kern w:val="0"/>
                <w:szCs w:val="21"/>
              </w:rPr>
              <w:t>防滑</w:t>
            </w:r>
            <w:r>
              <w:rPr>
                <w:rFonts w:hint="eastAsia" w:ascii="宋体" w:hAnsi="宋体" w:cs="Arial"/>
                <w:color w:val="000000"/>
                <w:kern w:val="0"/>
                <w:szCs w:val="21"/>
                <w:lang w:eastAsia="zh-CN"/>
              </w:rPr>
              <w:t>，</w:t>
            </w:r>
            <w:r>
              <w:rPr>
                <w:rFonts w:hint="eastAsia" w:ascii="宋体" w:hAnsi="宋体" w:cs="Arial"/>
                <w:color w:val="000000"/>
                <w:kern w:val="0"/>
                <w:szCs w:val="21"/>
              </w:rPr>
              <w:t>弹性佳，耐磨，静音，质轻</w:t>
            </w:r>
            <w:r>
              <w:rPr>
                <w:rFonts w:hint="eastAsia" w:ascii="宋体" w:hAnsi="宋体" w:cs="Arial"/>
                <w:color w:val="000000"/>
                <w:kern w:val="0"/>
                <w:szCs w:val="21"/>
                <w:lang w:eastAsia="zh-CN"/>
              </w:rPr>
              <w:t>。</w:t>
            </w:r>
          </w:p>
          <w:p>
            <w:pPr>
              <w:rPr>
                <w:rFonts w:ascii="宋体" w:hAnsi="宋体" w:cs="Arial"/>
                <w:color w:val="000000"/>
                <w:kern w:val="0"/>
                <w:szCs w:val="21"/>
              </w:rPr>
            </w:pPr>
            <w:r>
              <w:rPr>
                <w:rFonts w:hint="eastAsia" w:ascii="宋体" w:hAnsi="宋体" w:cs="Arial"/>
                <w:color w:val="000000"/>
                <w:kern w:val="0"/>
                <w:szCs w:val="21"/>
              </w:rPr>
              <w:t>2.5胶水：采用环保胶水，</w:t>
            </w:r>
            <w:r>
              <w:rPr>
                <w:rFonts w:hint="eastAsia" w:ascii="宋体" w:hAnsi="宋体" w:cs="Arial"/>
                <w:color w:val="000000"/>
                <w:kern w:val="0"/>
                <w:szCs w:val="21"/>
                <w:lang w:val="en-US" w:eastAsia="zh-CN"/>
              </w:rPr>
              <w:t>无异味</w:t>
            </w:r>
            <w:r>
              <w:rPr>
                <w:rFonts w:hint="eastAsia" w:ascii="宋体" w:hAnsi="宋体" w:cs="Arial"/>
                <w:color w:val="000000"/>
                <w:kern w:val="0"/>
                <w:szCs w:val="21"/>
              </w:rPr>
              <w:t>；</w:t>
            </w:r>
          </w:p>
          <w:p>
            <w:pPr>
              <w:rPr>
                <w:rFonts w:hint="eastAsia" w:ascii="宋体" w:hAnsi="宋体" w:cs="Arial"/>
                <w:color w:val="000000"/>
                <w:kern w:val="0"/>
                <w:szCs w:val="21"/>
              </w:rPr>
            </w:pPr>
            <w:r>
              <w:rPr>
                <w:rFonts w:hint="eastAsia" w:ascii="宋体" w:hAnsi="宋体" w:cs="Arial"/>
                <w:color w:val="000000"/>
                <w:kern w:val="0"/>
                <w:szCs w:val="21"/>
              </w:rPr>
              <w:t>2.6尺码：女式3</w:t>
            </w:r>
            <w:r>
              <w:rPr>
                <w:rFonts w:hint="eastAsia" w:ascii="宋体" w:hAnsi="宋体" w:cs="Arial"/>
                <w:color w:val="000000"/>
                <w:kern w:val="0"/>
                <w:szCs w:val="21"/>
                <w:lang w:val="en-US" w:eastAsia="zh-CN"/>
              </w:rPr>
              <w:t>4</w:t>
            </w:r>
            <w:r>
              <w:rPr>
                <w:rFonts w:ascii="宋体" w:hAnsi="宋体" w:cs="Arial"/>
                <w:color w:val="000000"/>
                <w:kern w:val="0"/>
                <w:szCs w:val="21"/>
              </w:rPr>
              <w:t>—</w:t>
            </w:r>
            <w:r>
              <w:rPr>
                <w:rFonts w:hint="eastAsia" w:ascii="宋体" w:hAnsi="宋体" w:cs="Arial"/>
                <w:color w:val="000000"/>
                <w:kern w:val="0"/>
                <w:szCs w:val="21"/>
              </w:rPr>
              <w:t>42码，并有半码设计，男式38</w:t>
            </w:r>
            <w:r>
              <w:rPr>
                <w:rFonts w:ascii="宋体" w:hAnsi="宋体" w:cs="Arial"/>
                <w:color w:val="000000"/>
                <w:kern w:val="0"/>
                <w:szCs w:val="21"/>
              </w:rPr>
              <w:t>—</w:t>
            </w:r>
            <w:r>
              <w:rPr>
                <w:rFonts w:hint="eastAsia" w:ascii="宋体" w:hAnsi="宋体" w:cs="Arial"/>
                <w:color w:val="000000"/>
                <w:kern w:val="0"/>
                <w:szCs w:val="21"/>
              </w:rPr>
              <w:t>46码。</w:t>
            </w:r>
          </w:p>
          <w:p>
            <w:pPr>
              <w:rPr>
                <w:rFonts w:hint="eastAsia" w:ascii="宋体" w:hAnsi="宋体" w:cs="Arial"/>
                <w:color w:val="000000"/>
                <w:kern w:val="0"/>
                <w:szCs w:val="21"/>
              </w:rPr>
            </w:pPr>
          </w:p>
          <w:p>
            <w:pPr>
              <w:rPr>
                <w:rFonts w:hint="eastAsia" w:ascii="宋体" w:hAnsi="宋体" w:eastAsia="宋体" w:cs="Arial"/>
                <w:color w:val="000000"/>
                <w:kern w:val="0"/>
                <w:szCs w:val="21"/>
                <w:lang w:val="en-US" w:eastAsia="zh-CN"/>
              </w:rPr>
            </w:pPr>
            <w:r>
              <w:rPr>
                <w:rFonts w:hint="eastAsia" w:ascii="宋体" w:hAnsi="宋体" w:cs="Arial"/>
                <w:color w:val="FF0000"/>
                <w:kern w:val="0"/>
                <w:szCs w:val="21"/>
                <w:lang w:val="en-US" w:eastAsia="zh-CN"/>
              </w:rPr>
              <w:t>备注：</w:t>
            </w:r>
            <w:r>
              <w:rPr>
                <w:rFonts w:hint="eastAsia"/>
                <w:color w:val="FF0000"/>
                <w:lang w:val="en-US" w:eastAsia="zh-CN"/>
              </w:rPr>
              <w:t>交货时每双护士鞋附赠同款鞋垫一对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jc w:val="center"/>
        </w:trPr>
        <w:tc>
          <w:tcPr>
            <w:tcW w:w="914" w:type="dxa"/>
            <w:noWrap/>
            <w:vAlign w:val="center"/>
          </w:tcPr>
          <w:p>
            <w:pPr>
              <w:widowControl/>
              <w:jc w:val="center"/>
              <w:rPr>
                <w:color w:val="000000"/>
                <w:kern w:val="0"/>
                <w:szCs w:val="21"/>
              </w:rPr>
            </w:pPr>
            <w:r>
              <w:rPr>
                <w:rFonts w:hint="eastAsia"/>
                <w:color w:val="000000"/>
                <w:kern w:val="0"/>
                <w:szCs w:val="21"/>
              </w:rPr>
              <w:t>2</w:t>
            </w:r>
          </w:p>
        </w:tc>
        <w:tc>
          <w:tcPr>
            <w:tcW w:w="1575" w:type="dxa"/>
            <w:noWrap/>
            <w:vAlign w:val="center"/>
          </w:tcPr>
          <w:p>
            <w:pPr>
              <w:widowControl/>
              <w:jc w:val="center"/>
              <w:rPr>
                <w:color w:val="000000"/>
                <w:kern w:val="0"/>
                <w:szCs w:val="21"/>
              </w:rPr>
            </w:pPr>
            <w:r>
              <w:rPr>
                <w:rFonts w:hint="eastAsia"/>
                <w:color w:val="000000"/>
                <w:kern w:val="0"/>
                <w:szCs w:val="21"/>
              </w:rPr>
              <w:t>男款护士鞋</w:t>
            </w:r>
          </w:p>
        </w:tc>
        <w:tc>
          <w:tcPr>
            <w:tcW w:w="7170" w:type="dxa"/>
            <w:vMerge w:val="continue"/>
            <w:vAlign w:val="center"/>
          </w:tcPr>
          <w:p>
            <w:pPr>
              <w:widowControl/>
              <w:jc w:val="left"/>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914" w:type="dxa"/>
            <w:noWrap/>
            <w:vAlign w:val="center"/>
          </w:tcPr>
          <w:p>
            <w:pPr>
              <w:widowControl/>
              <w:jc w:val="center"/>
              <w:rPr>
                <w:color w:val="000000"/>
                <w:kern w:val="0"/>
                <w:szCs w:val="21"/>
              </w:rPr>
            </w:pPr>
            <w:r>
              <w:rPr>
                <w:rFonts w:hint="eastAsia"/>
                <w:color w:val="000000"/>
                <w:kern w:val="0"/>
                <w:szCs w:val="21"/>
              </w:rPr>
              <w:t>3</w:t>
            </w:r>
          </w:p>
        </w:tc>
        <w:tc>
          <w:tcPr>
            <w:tcW w:w="1575" w:type="dxa"/>
            <w:noWrap/>
            <w:vAlign w:val="center"/>
          </w:tcPr>
          <w:p>
            <w:pPr>
              <w:widowControl/>
              <w:jc w:val="center"/>
              <w:rPr>
                <w:color w:val="000000"/>
                <w:kern w:val="0"/>
                <w:szCs w:val="21"/>
              </w:rPr>
            </w:pPr>
            <w:r>
              <w:rPr>
                <w:rFonts w:hint="eastAsia"/>
                <w:color w:val="000000"/>
                <w:kern w:val="0"/>
                <w:szCs w:val="21"/>
                <w:lang w:val="en-US" w:eastAsia="zh-CN"/>
              </w:rPr>
              <w:t>非耐高温手术</w:t>
            </w:r>
            <w:r>
              <w:rPr>
                <w:rFonts w:hint="eastAsia"/>
                <w:color w:val="000000"/>
                <w:kern w:val="0"/>
                <w:szCs w:val="21"/>
              </w:rPr>
              <w:t>鞋</w:t>
            </w:r>
          </w:p>
        </w:tc>
        <w:tc>
          <w:tcPr>
            <w:tcW w:w="7170" w:type="dxa"/>
            <w:vAlign w:val="center"/>
          </w:tcPr>
          <w:p>
            <w:pPr>
              <w:widowControl/>
              <w:jc w:val="left"/>
              <w:rPr>
                <w:rFonts w:ascii="宋体" w:hAnsi="宋体" w:cs="宋体"/>
                <w:color w:val="000000"/>
                <w:kern w:val="0"/>
                <w:szCs w:val="21"/>
              </w:rPr>
            </w:pPr>
            <w:r>
              <w:rPr>
                <w:rFonts w:hint="eastAsia" w:ascii="宋体" w:hAnsi="宋体"/>
                <w:bCs/>
                <w:snapToGrid w:val="0"/>
                <w:color w:val="000000"/>
                <w:kern w:val="0"/>
                <w:sz w:val="18"/>
                <w:szCs w:val="18"/>
              </w:rPr>
              <w:t>▲</w:t>
            </w:r>
            <w:r>
              <w:rPr>
                <w:rFonts w:hint="eastAsia" w:ascii="宋体" w:hAnsi="宋体" w:cs="宋体"/>
                <w:color w:val="000000"/>
                <w:kern w:val="0"/>
                <w:szCs w:val="21"/>
              </w:rPr>
              <w:t>1</w:t>
            </w:r>
            <w:r>
              <w:rPr>
                <w:rFonts w:hint="eastAsia" w:ascii="宋体" w:hAnsi="宋体" w:cs="宋体"/>
                <w:color w:val="000000"/>
                <w:kern w:val="0"/>
                <w:szCs w:val="21"/>
                <w:lang w:eastAsia="zh-CN"/>
              </w:rPr>
              <w:t>.</w:t>
            </w:r>
            <w:r>
              <w:rPr>
                <w:rFonts w:hint="eastAsia" w:ascii="宋体" w:hAnsi="宋体" w:cs="宋体"/>
                <w:color w:val="000000"/>
                <w:kern w:val="0"/>
                <w:szCs w:val="21"/>
              </w:rPr>
              <w:t>采用EVA原料制作。</w:t>
            </w:r>
          </w:p>
          <w:p>
            <w:pPr>
              <w:widowControl/>
              <w:jc w:val="left"/>
              <w:rPr>
                <w:rFonts w:ascii="宋体" w:hAnsi="宋体" w:cs="宋体"/>
                <w:color w:val="000000"/>
                <w:kern w:val="0"/>
                <w:szCs w:val="21"/>
              </w:rPr>
            </w:pPr>
            <w:r>
              <w:rPr>
                <w:rFonts w:hint="eastAsia" w:ascii="宋体" w:hAnsi="宋体" w:cs="宋体"/>
                <w:color w:val="000000"/>
                <w:kern w:val="0"/>
                <w:szCs w:val="21"/>
              </w:rPr>
              <w:t>2</w:t>
            </w:r>
            <w:r>
              <w:rPr>
                <w:rFonts w:hint="eastAsia" w:ascii="宋体" w:hAnsi="宋体" w:cs="宋体"/>
                <w:color w:val="000000"/>
                <w:kern w:val="0"/>
                <w:szCs w:val="21"/>
                <w:lang w:eastAsia="zh-CN"/>
              </w:rPr>
              <w:t>.</w:t>
            </w:r>
            <w:r>
              <w:rPr>
                <w:rFonts w:hint="eastAsia" w:ascii="宋体" w:hAnsi="宋体" w:cs="宋体"/>
                <w:color w:val="000000"/>
                <w:kern w:val="0"/>
                <w:szCs w:val="21"/>
              </w:rPr>
              <w:t>可防水、漂白，耐酸碱，不褪色，低温浸泡消毒清洗，重复使用，快干易保存。</w:t>
            </w:r>
          </w:p>
          <w:p>
            <w:pPr>
              <w:widowControl/>
              <w:jc w:val="left"/>
              <w:rPr>
                <w:rFonts w:ascii="宋体" w:hAnsi="宋体" w:cs="宋体"/>
                <w:color w:val="000000"/>
                <w:kern w:val="0"/>
                <w:szCs w:val="21"/>
              </w:rPr>
            </w:pPr>
            <w:r>
              <w:rPr>
                <w:rFonts w:hint="eastAsia" w:ascii="宋体" w:hAnsi="宋体" w:cs="宋体"/>
                <w:color w:val="000000"/>
                <w:kern w:val="0"/>
                <w:szCs w:val="21"/>
                <w:lang w:val="en-US" w:eastAsia="zh-CN"/>
              </w:rPr>
              <w:t>3</w:t>
            </w:r>
            <w:r>
              <w:rPr>
                <w:rFonts w:hint="eastAsia" w:ascii="宋体" w:hAnsi="宋体" w:cs="宋体"/>
                <w:color w:val="000000"/>
                <w:kern w:val="0"/>
                <w:szCs w:val="21"/>
                <w:lang w:eastAsia="zh-CN"/>
              </w:rPr>
              <w:t>.</w:t>
            </w:r>
            <w:r>
              <w:rPr>
                <w:rFonts w:hint="eastAsia" w:ascii="宋体" w:hAnsi="宋体" w:cs="宋体"/>
                <w:color w:val="000000"/>
                <w:kern w:val="0"/>
                <w:szCs w:val="21"/>
              </w:rPr>
              <w:t>鞋型包头设计，鞋面前段排气设计</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具有</w:t>
            </w:r>
            <w:r>
              <w:rPr>
                <w:rFonts w:hint="eastAsia" w:ascii="宋体" w:hAnsi="宋体" w:cs="宋体"/>
                <w:color w:val="000000"/>
                <w:kern w:val="0"/>
                <w:szCs w:val="21"/>
              </w:rPr>
              <w:t>良好的透气性。</w:t>
            </w:r>
          </w:p>
          <w:p>
            <w:pPr>
              <w:widowControl/>
              <w:jc w:val="left"/>
              <w:rPr>
                <w:rFonts w:ascii="宋体" w:hAnsi="宋体" w:cs="宋体"/>
                <w:color w:val="000000"/>
                <w:kern w:val="0"/>
                <w:szCs w:val="21"/>
              </w:rPr>
            </w:pPr>
            <w:r>
              <w:rPr>
                <w:rFonts w:hint="eastAsia" w:ascii="宋体" w:hAnsi="宋体"/>
                <w:bCs/>
                <w:snapToGrid w:val="0"/>
                <w:color w:val="000000"/>
                <w:kern w:val="0"/>
                <w:sz w:val="18"/>
                <w:szCs w:val="18"/>
              </w:rPr>
              <w:t>▲</w:t>
            </w:r>
            <w:r>
              <w:rPr>
                <w:rFonts w:hint="eastAsia" w:ascii="宋体" w:hAnsi="宋体" w:cs="宋体"/>
                <w:color w:val="000000"/>
                <w:kern w:val="0"/>
                <w:szCs w:val="21"/>
                <w:lang w:val="en-US" w:eastAsia="zh-CN"/>
              </w:rPr>
              <w:t>4</w:t>
            </w:r>
            <w:r>
              <w:rPr>
                <w:rFonts w:hint="eastAsia" w:ascii="宋体" w:hAnsi="宋体" w:cs="宋体"/>
                <w:color w:val="000000"/>
                <w:kern w:val="0"/>
                <w:szCs w:val="21"/>
                <w:lang w:eastAsia="zh-CN"/>
              </w:rPr>
              <w:t>.</w:t>
            </w:r>
            <w:r>
              <w:rPr>
                <w:rFonts w:hint="eastAsia" w:ascii="宋体" w:hAnsi="宋体" w:cs="宋体"/>
                <w:color w:val="000000"/>
                <w:kern w:val="0"/>
                <w:szCs w:val="21"/>
              </w:rPr>
              <w:t>鞋底</w:t>
            </w:r>
            <w:r>
              <w:rPr>
                <w:rFonts w:hint="eastAsia" w:ascii="宋体" w:hAnsi="宋体" w:cs="宋体"/>
                <w:color w:val="000000"/>
                <w:kern w:val="0"/>
                <w:szCs w:val="21"/>
                <w:lang w:val="en-US" w:eastAsia="zh-CN"/>
              </w:rPr>
              <w:t>为</w:t>
            </w:r>
            <w:r>
              <w:rPr>
                <w:rFonts w:hint="eastAsia" w:ascii="宋体" w:hAnsi="宋体" w:cs="宋体"/>
                <w:color w:val="000000"/>
                <w:kern w:val="0"/>
                <w:szCs w:val="21"/>
              </w:rPr>
              <w:t>环保EVA+橡胶防滑底</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有</w:t>
            </w:r>
            <w:r>
              <w:rPr>
                <w:rFonts w:hint="eastAsia" w:ascii="宋体" w:hAnsi="宋体" w:cs="宋体"/>
                <w:color w:val="000000"/>
                <w:kern w:val="0"/>
                <w:szCs w:val="21"/>
              </w:rPr>
              <w:t>防滑纹理，</w:t>
            </w:r>
            <w:r>
              <w:rPr>
                <w:rFonts w:hint="eastAsia" w:ascii="宋体" w:hAnsi="宋体" w:cs="宋体"/>
                <w:color w:val="000000"/>
                <w:kern w:val="0"/>
                <w:szCs w:val="21"/>
                <w:lang w:val="en-US" w:eastAsia="zh-CN"/>
              </w:rPr>
              <w:t>符合</w:t>
            </w:r>
            <w:r>
              <w:rPr>
                <w:rFonts w:hint="eastAsia" w:ascii="宋体" w:hAnsi="宋体" w:cs="宋体"/>
                <w:color w:val="000000"/>
                <w:kern w:val="0"/>
                <w:szCs w:val="21"/>
              </w:rPr>
              <w:t>人体工程学设计</w:t>
            </w:r>
            <w:r>
              <w:rPr>
                <w:rFonts w:hint="eastAsia" w:ascii="宋体" w:hAnsi="宋体" w:cs="宋体"/>
                <w:color w:val="000000"/>
                <w:kern w:val="0"/>
                <w:szCs w:val="21"/>
                <w:lang w:eastAsia="zh-CN"/>
              </w:rPr>
              <w:t>，</w:t>
            </w:r>
            <w:r>
              <w:rPr>
                <w:rFonts w:hint="eastAsia" w:ascii="宋体" w:hAnsi="宋体" w:cs="宋体"/>
                <w:color w:val="000000"/>
                <w:kern w:val="0"/>
                <w:szCs w:val="21"/>
              </w:rPr>
              <w:t>柔软</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耐磨、静音、质轻。</w:t>
            </w:r>
          </w:p>
          <w:p>
            <w:pPr>
              <w:widowControl/>
              <w:jc w:val="left"/>
              <w:rPr>
                <w:rFonts w:ascii="宋体" w:hAnsi="宋体" w:cs="宋体"/>
                <w:color w:val="000000"/>
                <w:kern w:val="0"/>
                <w:szCs w:val="21"/>
              </w:rPr>
            </w:pPr>
            <w:r>
              <w:rPr>
                <w:rFonts w:hint="eastAsia" w:ascii="宋体" w:hAnsi="宋体" w:cs="宋体"/>
                <w:color w:val="000000"/>
                <w:kern w:val="0"/>
                <w:szCs w:val="21"/>
                <w:lang w:val="en-US" w:eastAsia="zh-CN"/>
              </w:rPr>
              <w:t>5</w:t>
            </w:r>
            <w:r>
              <w:rPr>
                <w:rFonts w:hint="eastAsia" w:ascii="宋体" w:hAnsi="宋体" w:cs="宋体"/>
                <w:color w:val="000000"/>
                <w:kern w:val="0"/>
                <w:szCs w:val="21"/>
                <w:lang w:eastAsia="zh-CN"/>
              </w:rPr>
              <w:t>.</w:t>
            </w:r>
            <w:r>
              <w:rPr>
                <w:rFonts w:hint="eastAsia" w:ascii="宋体" w:hAnsi="宋体" w:cs="宋体"/>
                <w:color w:val="000000"/>
                <w:kern w:val="0"/>
                <w:szCs w:val="21"/>
              </w:rPr>
              <w:t>阔口设计，穿</w:t>
            </w:r>
            <w:r>
              <w:rPr>
                <w:rFonts w:hint="eastAsia" w:ascii="宋体" w:hAnsi="宋体" w:cs="宋体"/>
                <w:color w:val="000000"/>
                <w:kern w:val="0"/>
                <w:szCs w:val="21"/>
                <w:lang w:val="en-US" w:eastAsia="zh-CN"/>
              </w:rPr>
              <w:t>脱</w:t>
            </w:r>
            <w:r>
              <w:rPr>
                <w:rFonts w:hint="eastAsia" w:ascii="宋体" w:hAnsi="宋体" w:cs="宋体"/>
                <w:color w:val="000000"/>
                <w:kern w:val="0"/>
                <w:szCs w:val="21"/>
              </w:rPr>
              <w:t>方便。</w:t>
            </w:r>
          </w:p>
          <w:p>
            <w:pPr>
              <w:widowControl/>
              <w:jc w:val="left"/>
              <w:rPr>
                <w:color w:val="000000"/>
                <w:kern w:val="0"/>
                <w:szCs w:val="21"/>
              </w:rPr>
            </w:pPr>
            <w:r>
              <w:rPr>
                <w:rFonts w:hint="eastAsia" w:ascii="宋体" w:hAnsi="宋体" w:cs="宋体"/>
                <w:color w:val="000000"/>
                <w:kern w:val="0"/>
                <w:szCs w:val="21"/>
                <w:lang w:val="en-US" w:eastAsia="zh-CN"/>
              </w:rPr>
              <w:t>6.尺码34-46码。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914" w:type="dxa"/>
            <w:noWrap/>
            <w:vAlign w:val="center"/>
          </w:tcPr>
          <w:p>
            <w:pPr>
              <w:widowControl/>
              <w:jc w:val="center"/>
              <w:rPr>
                <w:rFonts w:hint="eastAsia" w:eastAsia="宋体"/>
                <w:color w:val="000000"/>
                <w:kern w:val="0"/>
                <w:szCs w:val="21"/>
                <w:lang w:val="en-US" w:eastAsia="zh-CN"/>
              </w:rPr>
            </w:pPr>
            <w:r>
              <w:rPr>
                <w:rFonts w:hint="eastAsia"/>
                <w:color w:val="000000"/>
                <w:kern w:val="0"/>
                <w:szCs w:val="21"/>
                <w:lang w:val="en-US" w:eastAsia="zh-CN"/>
              </w:rPr>
              <w:t>4</w:t>
            </w:r>
          </w:p>
        </w:tc>
        <w:tc>
          <w:tcPr>
            <w:tcW w:w="1575" w:type="dxa"/>
            <w:noWrap/>
            <w:vAlign w:val="center"/>
          </w:tcPr>
          <w:p>
            <w:pPr>
              <w:widowControl/>
              <w:jc w:val="center"/>
              <w:rPr>
                <w:rFonts w:hint="default" w:eastAsia="宋体"/>
                <w:color w:val="000000"/>
                <w:kern w:val="0"/>
                <w:szCs w:val="21"/>
                <w:lang w:val="en-US" w:eastAsia="zh-CN"/>
              </w:rPr>
            </w:pPr>
            <w:r>
              <w:rPr>
                <w:rFonts w:hint="eastAsia"/>
                <w:color w:val="000000"/>
                <w:kern w:val="0"/>
                <w:szCs w:val="21"/>
                <w:lang w:val="en-US" w:eastAsia="zh-CN"/>
              </w:rPr>
              <w:t>耐高温手术鞋</w:t>
            </w:r>
          </w:p>
        </w:tc>
        <w:tc>
          <w:tcPr>
            <w:tcW w:w="7170" w:type="dxa"/>
            <w:vAlign w:val="center"/>
          </w:tcPr>
          <w:p>
            <w:pPr>
              <w:widowControl/>
              <w:numPr>
                <w:ilvl w:val="0"/>
                <w:numId w:val="0"/>
              </w:numPr>
              <w:ind w:leftChars="0"/>
              <w:jc w:val="left"/>
              <w:rPr>
                <w:rFonts w:hint="eastAsia" w:ascii="宋体" w:hAnsi="宋体" w:cs="宋体"/>
                <w:color w:val="000000"/>
                <w:kern w:val="0"/>
                <w:szCs w:val="21"/>
                <w:lang w:val="en-US" w:eastAsia="zh-CN"/>
              </w:rPr>
            </w:pPr>
            <w:r>
              <w:rPr>
                <w:rFonts w:hint="eastAsia" w:ascii="宋体" w:hAnsi="宋体"/>
                <w:bCs/>
                <w:snapToGrid w:val="0"/>
                <w:color w:val="000000"/>
                <w:kern w:val="0"/>
                <w:sz w:val="18"/>
                <w:szCs w:val="18"/>
              </w:rPr>
              <w:t>▲</w:t>
            </w:r>
            <w:r>
              <w:rPr>
                <w:rFonts w:hint="eastAsia" w:ascii="宋体" w:hAnsi="宋体" w:cs="宋体"/>
                <w:color w:val="000000"/>
                <w:kern w:val="0"/>
                <w:szCs w:val="21"/>
                <w:lang w:val="en-US" w:eastAsia="zh-CN"/>
              </w:rPr>
              <w:t>1.</w:t>
            </w:r>
            <w:r>
              <w:rPr>
                <w:rFonts w:hint="eastAsia" w:ascii="宋体" w:hAnsi="宋体" w:cs="宋体"/>
                <w:color w:val="000000"/>
                <w:kern w:val="0"/>
                <w:szCs w:val="21"/>
              </w:rPr>
              <w:t>采用TPE环保材料</w:t>
            </w:r>
            <w:r>
              <w:rPr>
                <w:rFonts w:hint="eastAsia" w:ascii="宋体" w:hAnsi="宋体" w:cs="宋体"/>
                <w:color w:val="000000"/>
                <w:kern w:val="0"/>
                <w:szCs w:val="21"/>
                <w:lang w:val="en-US" w:eastAsia="zh-CN"/>
              </w:rPr>
              <w:t>制作。</w:t>
            </w:r>
          </w:p>
          <w:p>
            <w:pPr>
              <w:widowControl/>
              <w:numPr>
                <w:ilvl w:val="0"/>
                <w:numId w:val="0"/>
              </w:numPr>
              <w:ind w:leftChars="0"/>
              <w:jc w:val="left"/>
              <w:rPr>
                <w:rFonts w:ascii="宋体" w:hAnsi="宋体" w:cs="宋体"/>
                <w:color w:val="000000"/>
                <w:kern w:val="0"/>
                <w:szCs w:val="21"/>
              </w:rPr>
            </w:pPr>
            <w:r>
              <w:rPr>
                <w:rFonts w:hint="eastAsia" w:ascii="宋体" w:hAnsi="宋体"/>
                <w:bCs/>
                <w:snapToGrid w:val="0"/>
                <w:color w:val="000000"/>
                <w:kern w:val="0"/>
                <w:sz w:val="18"/>
                <w:szCs w:val="18"/>
              </w:rPr>
              <w:t>▲</w:t>
            </w:r>
            <w:r>
              <w:rPr>
                <w:rFonts w:hint="eastAsia" w:ascii="宋体" w:hAnsi="宋体" w:cs="宋体"/>
                <w:color w:val="000000"/>
                <w:kern w:val="0"/>
                <w:szCs w:val="21"/>
                <w:lang w:val="en-US" w:eastAsia="zh-CN"/>
              </w:rPr>
              <w:t>2.</w:t>
            </w:r>
            <w:r>
              <w:rPr>
                <w:rFonts w:hint="eastAsia" w:ascii="宋体" w:hAnsi="宋体" w:cs="宋体"/>
                <w:color w:val="000000"/>
                <w:kern w:val="0"/>
                <w:szCs w:val="21"/>
              </w:rPr>
              <w:t>可防水、漂白，耐酸碱，不褪色，</w:t>
            </w:r>
            <w:r>
              <w:rPr>
                <w:rFonts w:hint="eastAsia" w:ascii="宋体" w:hAnsi="宋体" w:cs="宋体"/>
                <w:color w:val="000000"/>
                <w:kern w:val="0"/>
                <w:szCs w:val="21"/>
                <w:lang w:val="en-US" w:eastAsia="zh-CN"/>
              </w:rPr>
              <w:t>防穿刺，可耐100度高温消毒</w:t>
            </w:r>
            <w:r>
              <w:rPr>
                <w:rFonts w:hint="eastAsia" w:ascii="宋体" w:hAnsi="宋体" w:cs="宋体"/>
                <w:color w:val="000000"/>
                <w:kern w:val="0"/>
                <w:szCs w:val="21"/>
              </w:rPr>
              <w:t>，快干易保存。</w:t>
            </w:r>
          </w:p>
          <w:p>
            <w:pPr>
              <w:widowControl/>
              <w:numPr>
                <w:ilvl w:val="0"/>
                <w:numId w:val="0"/>
              </w:numPr>
              <w:ind w:leftChars="0"/>
              <w:jc w:val="left"/>
              <w:rPr>
                <w:rFonts w:ascii="宋体" w:hAnsi="宋体" w:cs="宋体"/>
                <w:color w:val="000000"/>
                <w:kern w:val="0"/>
                <w:szCs w:val="21"/>
              </w:rPr>
            </w:pPr>
            <w:r>
              <w:rPr>
                <w:rFonts w:hint="eastAsia" w:ascii="宋体" w:hAnsi="宋体" w:cs="宋体"/>
                <w:color w:val="000000"/>
                <w:kern w:val="0"/>
                <w:szCs w:val="21"/>
                <w:lang w:val="en-US" w:eastAsia="zh-CN"/>
              </w:rPr>
              <w:t>3.</w:t>
            </w:r>
            <w:r>
              <w:rPr>
                <w:rFonts w:hint="eastAsia" w:ascii="宋体" w:hAnsi="宋体" w:cs="宋体"/>
                <w:color w:val="000000"/>
                <w:kern w:val="0"/>
                <w:szCs w:val="21"/>
              </w:rPr>
              <w:t>鞋型包头设计，鞋面前段排气设计</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具有</w:t>
            </w:r>
            <w:r>
              <w:rPr>
                <w:rFonts w:hint="eastAsia" w:ascii="宋体" w:hAnsi="宋体" w:cs="宋体"/>
                <w:color w:val="000000"/>
                <w:kern w:val="0"/>
                <w:szCs w:val="21"/>
              </w:rPr>
              <w:t>良好的透气性。</w:t>
            </w:r>
          </w:p>
          <w:p>
            <w:pPr>
              <w:widowControl/>
              <w:numPr>
                <w:ilvl w:val="0"/>
                <w:numId w:val="0"/>
              </w:numPr>
              <w:ind w:leftChars="0"/>
              <w:jc w:val="left"/>
              <w:rPr>
                <w:rFonts w:ascii="宋体" w:hAnsi="宋体" w:cs="宋体"/>
                <w:color w:val="000000"/>
                <w:kern w:val="0"/>
                <w:szCs w:val="21"/>
              </w:rPr>
            </w:pPr>
            <w:r>
              <w:rPr>
                <w:rFonts w:hint="eastAsia" w:ascii="宋体" w:hAnsi="宋体" w:cs="宋体"/>
                <w:color w:val="000000"/>
                <w:kern w:val="0"/>
                <w:szCs w:val="21"/>
                <w:lang w:val="en-US" w:eastAsia="zh-CN"/>
              </w:rPr>
              <w:t>4.符合</w:t>
            </w:r>
            <w:r>
              <w:rPr>
                <w:rFonts w:hint="eastAsia" w:ascii="宋体" w:hAnsi="宋体" w:cs="宋体"/>
                <w:color w:val="000000"/>
                <w:kern w:val="0"/>
                <w:szCs w:val="21"/>
              </w:rPr>
              <w:t>人体工程学设计</w:t>
            </w:r>
            <w:r>
              <w:rPr>
                <w:rFonts w:hint="eastAsia" w:ascii="宋体" w:hAnsi="宋体" w:cs="宋体"/>
                <w:color w:val="000000"/>
                <w:kern w:val="0"/>
                <w:szCs w:val="21"/>
                <w:lang w:eastAsia="zh-CN"/>
              </w:rPr>
              <w:t>，</w:t>
            </w:r>
            <w:r>
              <w:rPr>
                <w:rFonts w:hint="eastAsia" w:ascii="宋体" w:hAnsi="宋体" w:cs="宋体"/>
                <w:color w:val="000000"/>
                <w:kern w:val="0"/>
                <w:szCs w:val="21"/>
              </w:rPr>
              <w:t>鞋底</w:t>
            </w:r>
            <w:r>
              <w:rPr>
                <w:rFonts w:hint="eastAsia" w:ascii="宋体" w:hAnsi="宋体" w:cs="宋体"/>
                <w:color w:val="000000"/>
                <w:kern w:val="0"/>
                <w:szCs w:val="21"/>
                <w:lang w:val="en-US" w:eastAsia="zh-CN"/>
              </w:rPr>
              <w:t>防滑、耐磨、</w:t>
            </w:r>
            <w:r>
              <w:rPr>
                <w:rFonts w:hint="eastAsia" w:ascii="宋体" w:hAnsi="宋体" w:cs="宋体"/>
                <w:color w:val="000000"/>
                <w:kern w:val="0"/>
                <w:szCs w:val="21"/>
              </w:rPr>
              <w:t>柔软</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静音、质轻。</w:t>
            </w:r>
          </w:p>
          <w:p>
            <w:pPr>
              <w:widowControl/>
              <w:numPr>
                <w:ilvl w:val="0"/>
                <w:numId w:val="0"/>
              </w:numPr>
              <w:ind w:leftChars="0"/>
              <w:jc w:val="left"/>
              <w:rPr>
                <w:rFonts w:ascii="宋体" w:hAnsi="宋体" w:cs="宋体"/>
                <w:color w:val="000000"/>
                <w:kern w:val="0"/>
                <w:szCs w:val="21"/>
              </w:rPr>
            </w:pPr>
            <w:r>
              <w:rPr>
                <w:rFonts w:hint="eastAsia" w:ascii="宋体" w:hAnsi="宋体" w:cs="宋体"/>
                <w:color w:val="000000"/>
                <w:kern w:val="0"/>
                <w:szCs w:val="21"/>
                <w:lang w:val="en-US" w:eastAsia="zh-CN"/>
              </w:rPr>
              <w:t>5.</w:t>
            </w:r>
            <w:r>
              <w:rPr>
                <w:rFonts w:hint="eastAsia" w:ascii="宋体" w:hAnsi="宋体" w:cs="宋体"/>
                <w:color w:val="000000"/>
                <w:kern w:val="0"/>
                <w:szCs w:val="21"/>
              </w:rPr>
              <w:t>阔口设计，穿</w:t>
            </w:r>
            <w:r>
              <w:rPr>
                <w:rFonts w:hint="eastAsia" w:ascii="宋体" w:hAnsi="宋体" w:cs="宋体"/>
                <w:color w:val="000000"/>
                <w:kern w:val="0"/>
                <w:szCs w:val="21"/>
                <w:lang w:val="en-US" w:eastAsia="zh-CN"/>
              </w:rPr>
              <w:t>脱</w:t>
            </w:r>
            <w:r>
              <w:rPr>
                <w:rFonts w:hint="eastAsia" w:ascii="宋体" w:hAnsi="宋体" w:cs="宋体"/>
                <w:color w:val="000000"/>
                <w:kern w:val="0"/>
                <w:szCs w:val="21"/>
              </w:rPr>
              <w:t>方便。</w:t>
            </w:r>
          </w:p>
          <w:p>
            <w:pPr>
              <w:pStyle w:val="35"/>
              <w:numPr>
                <w:ilvl w:val="0"/>
                <w:numId w:val="0"/>
              </w:numPr>
              <w:ind w:leftChars="0"/>
              <w:rPr>
                <w:rFonts w:hint="eastAsia"/>
                <w:lang w:val="en-US" w:eastAsia="zh-CN"/>
              </w:rPr>
            </w:pPr>
            <w:r>
              <w:rPr>
                <w:rFonts w:hint="eastAsia" w:ascii="宋体" w:hAnsi="宋体" w:eastAsia="宋体" w:cs="宋体"/>
                <w:bCs w:val="0"/>
                <w:color w:val="000000"/>
                <w:spacing w:val="0"/>
                <w:kern w:val="0"/>
                <w:sz w:val="21"/>
                <w:szCs w:val="21"/>
                <w:lang w:val="en-US" w:eastAsia="zh-CN" w:bidi="ar-SA"/>
              </w:rPr>
              <w:t>6.尺码34-46码。</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90" w:beforeAutospacing="0" w:after="0" w:afterAutospacing="0" w:line="240" w:lineRule="auto"/>
        <w:ind w:right="0" w:rightChars="0" w:firstLine="301" w:firstLineChars="100"/>
        <w:jc w:val="center"/>
        <w:rPr>
          <w:rFonts w:hint="eastAsia" w:ascii="Times New Roman" w:hAnsi="Times New Roman" w:eastAsia="宋体" w:cs="Times New Roman"/>
          <w:b/>
          <w:bCs/>
          <w:kern w:val="2"/>
          <w:sz w:val="30"/>
          <w:szCs w:val="30"/>
          <w:lang w:val="en-US" w:eastAsia="zh-CN" w:bidi="ar-SA"/>
        </w:rPr>
      </w:pPr>
      <w:r>
        <w:rPr>
          <w:rFonts w:hint="eastAsia" w:cs="Times New Roman"/>
          <w:b/>
          <w:bCs/>
          <w:kern w:val="2"/>
          <w:sz w:val="30"/>
          <w:szCs w:val="30"/>
          <w:lang w:val="en-US" w:eastAsia="zh-CN" w:bidi="ar-SA"/>
        </w:rPr>
        <w:t>四</w:t>
      </w:r>
      <w:r>
        <w:rPr>
          <w:rFonts w:hint="eastAsia" w:ascii="Times New Roman" w:hAnsi="Times New Roman" w:eastAsia="宋体" w:cs="Times New Roman"/>
          <w:b/>
          <w:bCs/>
          <w:kern w:val="2"/>
          <w:sz w:val="30"/>
          <w:szCs w:val="30"/>
          <w:lang w:val="en-US" w:eastAsia="zh-CN" w:bidi="ar-SA"/>
        </w:rPr>
        <w:t>、实质性条款</w:t>
      </w:r>
    </w:p>
    <w:tbl>
      <w:tblPr>
        <w:tblStyle w:val="18"/>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p>
        </w:tc>
      </w:tr>
    </w:tbl>
    <w:p>
      <w:pPr>
        <w:pStyle w:val="10"/>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4"/>
        <w:ind w:firstLine="0"/>
        <w:jc w:val="center"/>
        <w:rPr>
          <w:rFonts w:hint="eastAsia" w:ascii="Times New Roman" w:hAnsi="Times New Roman" w:eastAsia="宋体" w:cs="Times New Roman"/>
          <w:b/>
          <w:bCs/>
          <w:kern w:val="2"/>
          <w:sz w:val="30"/>
          <w:szCs w:val="30"/>
          <w:lang w:val="en-US" w:eastAsia="zh-CN" w:bidi="ar-SA"/>
        </w:rPr>
      </w:pPr>
    </w:p>
    <w:p>
      <w:pPr>
        <w:pStyle w:val="4"/>
        <w:numPr>
          <w:ilvl w:val="0"/>
          <w:numId w:val="1"/>
        </w:numPr>
        <w:ind w:firstLine="0"/>
        <w:jc w:val="center"/>
        <w:rPr>
          <w:rFonts w:hint="eastAsia" w:cs="Times New Roman"/>
          <w:b/>
          <w:bCs/>
          <w:kern w:val="2"/>
          <w:sz w:val="30"/>
          <w:szCs w:val="30"/>
          <w:lang w:val="en-US" w:eastAsia="zh-CN" w:bidi="ar-SA"/>
        </w:rPr>
      </w:pPr>
      <w:r>
        <w:rPr>
          <w:rFonts w:hint="eastAsia" w:cs="Times New Roman"/>
          <w:b/>
          <w:bCs/>
          <w:kern w:val="2"/>
          <w:sz w:val="30"/>
          <w:szCs w:val="30"/>
          <w:lang w:val="en-US" w:eastAsia="zh-CN" w:bidi="ar-SA"/>
        </w:rPr>
        <w:t>商务和服务条款要求</w:t>
      </w:r>
    </w:p>
    <w:p>
      <w:pPr>
        <w:pStyle w:val="37"/>
        <w:numPr>
          <w:ilvl w:val="0"/>
          <w:numId w:val="0"/>
        </w:numPr>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一、服务期限</w:t>
      </w:r>
    </w:p>
    <w:p>
      <w:pPr>
        <w:pStyle w:val="37"/>
        <w:numPr>
          <w:ilvl w:val="0"/>
          <w:numId w:val="0"/>
        </w:numPr>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自合同签订之日起一年。本次项目合同期满后，采购单位保留续签的权利，可根据中标供应商履约情况确定合同期限是否延长，最长不超过两年，合同一年一签。</w:t>
      </w:r>
    </w:p>
    <w:p>
      <w:pPr>
        <w:pStyle w:val="37"/>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二、货物的包装与运输</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1、货物包装：采用环保、耐用、防潮、防挤压的包装材料，确保货物在运输过程中完好无损，外箱牢固，能承受运输、装卸和堆叠的压力，内包装盒需标明货物型号、尺码、颜色、生产日期等必要信息。</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2、货物运输：选择合适的运输方式，保证运输过程中的时效性和安全性。运输过程中应采取必要措施，避免货物受潮、挤压、污染等情况。</w:t>
      </w:r>
    </w:p>
    <w:p>
      <w:pPr>
        <w:pStyle w:val="37"/>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三、货物的交付与验收</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1、收到采购通知需按约定时间内送货到达采购人指定地点。</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2、在采购人签收之前，货物的所有权和风险属于中标供应商，货物发生遗失、损坏由中标供应商负责。</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3、中标人应保证所供货物品种、数量、码数的准确性，以采购人的验货数量为准，中标人随货提供注明货物名称、单位、数量、码数售价及总金额的商品送货清单，清单一式两份，双方验货后签字确认，各持一份，作为采购人收货入库验收之凭证。对于出现质量、数量不符合要求等现象，采购人有责任要求中标人及时退换，在10天内采取补足、更换或退货等措施，由此发生的一切损失和费用由中标人承担。</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4、验收文件资料（送货单等）需与实际送货数量一致进行移交。</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5、按照招标书要求及投标文件提供的技术要求验收必须合格。</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6、因护士鞋质量问题，或者提供护士鞋参数与招标文件不符，采购方有权拒绝拒收货，拒付货款。</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7、中标方提供的货物必须符合国家检测标准，或具有有关质监部门出具的产品检验合格证。</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8、货物免费保修期1年，时间自最终验收合格并交付使用之日起计算。在保修期内，一旦发生质量问题，中标人保证在24小时内受理。</w:t>
      </w:r>
    </w:p>
    <w:p>
      <w:pPr>
        <w:pStyle w:val="37"/>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四、人员要求</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中标供应商须指定1名人员作为项目联系人，指定1名人员作为配送人员，指定的人员应当保持相对稳定，项目联系人主要负责与采购人联系供货的相关事宜。中标供应商须变更项目联系人或配送人员的，应当提前十日书面通知采购人，并在征得采购人同意后方可办理工作交接手续。中标供应商指派项目联系人和配送人员，如不能胜任工作，采购人可以要求投标人调换。</w:t>
      </w:r>
    </w:p>
    <w:p>
      <w:pPr>
        <w:pStyle w:val="37"/>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五、样品要求</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1、投标人需提供投标样品。</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2、采购结果公告发布后，中标供应商的样品由采购人封存，作为履约验收的依据之一。未中标供应商应按规定时间尽快自行取回样品，否则视同供应商不再认领，采购方有权进行处理。</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3、样品属于投标文件的组成部分。样品的生产、运输、保全等一切费用由投标人自理。</w:t>
      </w:r>
    </w:p>
    <w:p>
      <w:pPr>
        <w:pStyle w:val="37"/>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六、售后服务要求</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1、设置专业售后服务团队和固定项目负责人处理售后环节问题。</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2、中标方交付的产品质保期内有任何质量问题，中标方必需无偿更换存在质量问题的产品。</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3、产品的使用过程中，发现有产品质量问题的，中标供应商要积极配合解决。如因中标供应商提供的产品不符合合同约定或者存在缺陷或质量问题，给采购方工作人员、患者造成损害的，中标供应商承担全部的损害赔偿责任，与采购方无关。采购方如根据某种生效文书等履行给付义务后，有权向中标供应商追偿。</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4、响应时间：在接到采购方咨询等事宜时，能保证50分钟内反馈并解决问题，如需到达现场处理的能在4小时内到达现场。</w:t>
      </w:r>
    </w:p>
    <w:p>
      <w:pPr>
        <w:pStyle w:val="37"/>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七、报价要求</w:t>
      </w:r>
    </w:p>
    <w:p>
      <w:pPr>
        <w:pStyle w:val="37"/>
        <w:tabs>
          <w:tab w:val="left" w:pos="1200"/>
        </w:tabs>
        <w:adjustRightInd/>
        <w:spacing w:line="240" w:lineRule="auto"/>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 xml:space="preserve">   投标总价必须是完成该项目的一切费用总和，包括人工费、保险费、管理费、技术培训费、设备安装费、调试费、售后服务费、国家规定的各项税费等全部费用。 </w:t>
      </w:r>
    </w:p>
    <w:p>
      <w:pPr>
        <w:pStyle w:val="37"/>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八、付款方式</w:t>
      </w:r>
    </w:p>
    <w:p>
      <w:pPr>
        <w:pStyle w:val="37"/>
        <w:tabs>
          <w:tab w:val="left" w:pos="1200"/>
        </w:tabs>
        <w:adjustRightInd/>
        <w:spacing w:line="240"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根据采购人要求，按实际数量按批次结算，本项目预算支付上限为合同总金额，实际采购量超过预算支付上限时合同自动终止。</w:t>
      </w:r>
    </w:p>
    <w:p>
      <w:pPr>
        <w:pStyle w:val="37"/>
        <w:tabs>
          <w:tab w:val="left" w:pos="1200"/>
        </w:tabs>
        <w:adjustRightInd/>
        <w:spacing w:line="240" w:lineRule="auto"/>
        <w:ind w:firstLine="240" w:firstLineChars="100"/>
        <w:rPr>
          <w:rFonts w:hint="eastAsia" w:ascii="新宋体" w:hAnsi="新宋体" w:eastAsia="新宋体" w:cs="新宋体"/>
          <w:snapToGrid w:val="0"/>
          <w:color w:val="000000"/>
          <w:kern w:val="0"/>
          <w:sz w:val="24"/>
          <w:szCs w:val="24"/>
          <w:lang w:val="en-US" w:eastAsia="en-US" w:bidi="ar-SA"/>
        </w:rPr>
      </w:pPr>
      <w:r>
        <w:rPr>
          <w:rFonts w:hint="eastAsia" w:ascii="新宋体" w:hAnsi="新宋体" w:eastAsia="新宋体" w:cs="新宋体"/>
          <w:snapToGrid w:val="0"/>
          <w:color w:val="000000"/>
          <w:kern w:val="0"/>
          <w:sz w:val="24"/>
          <w:szCs w:val="24"/>
          <w:lang w:val="en-US" w:eastAsia="zh-CN" w:bidi="ar-SA"/>
        </w:rPr>
        <w:t>九</w:t>
      </w:r>
      <w:r>
        <w:rPr>
          <w:rFonts w:hint="eastAsia" w:ascii="新宋体" w:hAnsi="新宋体" w:eastAsia="新宋体" w:cs="新宋体"/>
          <w:snapToGrid w:val="0"/>
          <w:color w:val="000000"/>
          <w:kern w:val="0"/>
          <w:sz w:val="24"/>
          <w:szCs w:val="24"/>
          <w:lang w:val="en-US" w:eastAsia="en-US" w:bidi="ar-SA"/>
        </w:rPr>
        <w:t>、其他商务要求</w:t>
      </w:r>
    </w:p>
    <w:p>
      <w:pPr>
        <w:pStyle w:val="37"/>
        <w:tabs>
          <w:tab w:val="left" w:pos="1200"/>
        </w:tabs>
        <w:adjustRightInd/>
        <w:spacing w:line="240" w:lineRule="auto"/>
        <w:ind w:firstLine="484" w:firstLineChars="202"/>
        <w:rPr>
          <w:rFonts w:hint="eastAsia" w:ascii="新宋体" w:hAnsi="新宋体" w:eastAsia="新宋体" w:cs="新宋体"/>
          <w:snapToGrid w:val="0"/>
          <w:color w:val="000000"/>
          <w:kern w:val="0"/>
          <w:sz w:val="24"/>
          <w:szCs w:val="24"/>
          <w:lang w:val="en-US" w:eastAsia="en-US" w:bidi="ar-SA"/>
        </w:rPr>
      </w:pPr>
      <w:r>
        <w:rPr>
          <w:rFonts w:hint="eastAsia" w:ascii="新宋体" w:hAnsi="新宋体" w:eastAsia="新宋体" w:cs="新宋体"/>
          <w:snapToGrid w:val="0"/>
          <w:color w:val="000000"/>
          <w:kern w:val="0"/>
          <w:sz w:val="24"/>
          <w:szCs w:val="24"/>
          <w:lang w:val="en-US" w:eastAsia="zh-CN" w:bidi="ar-SA"/>
        </w:rPr>
        <w:t>1、</w:t>
      </w:r>
      <w:r>
        <w:rPr>
          <w:rFonts w:hint="eastAsia" w:ascii="新宋体" w:hAnsi="新宋体" w:eastAsia="新宋体" w:cs="新宋体"/>
          <w:snapToGrid w:val="0"/>
          <w:color w:val="000000"/>
          <w:kern w:val="0"/>
          <w:sz w:val="24"/>
          <w:szCs w:val="24"/>
          <w:lang w:val="en-US" w:eastAsia="en-US" w:bidi="ar-SA"/>
        </w:rPr>
        <w:t>投标人按货物名称报价中标后，需按采购人实际需求调整颜色、款式、规格及数量（相同单价或价格符合），不再追加其他款项。</w:t>
      </w:r>
    </w:p>
    <w:p>
      <w:pPr>
        <w:pStyle w:val="37"/>
        <w:tabs>
          <w:tab w:val="left" w:pos="1200"/>
        </w:tabs>
        <w:adjustRightInd/>
        <w:spacing w:line="240" w:lineRule="auto"/>
        <w:ind w:firstLine="484" w:firstLineChars="202"/>
        <w:rPr>
          <w:rFonts w:hint="eastAsia" w:ascii="新宋体" w:hAnsi="新宋体" w:eastAsia="新宋体" w:cs="新宋体"/>
          <w:snapToGrid w:val="0"/>
          <w:color w:val="000000"/>
          <w:kern w:val="0"/>
          <w:sz w:val="24"/>
          <w:szCs w:val="24"/>
          <w:lang w:val="en-US" w:eastAsia="en-US" w:bidi="ar-SA"/>
        </w:rPr>
      </w:pPr>
      <w:r>
        <w:rPr>
          <w:rFonts w:hint="eastAsia" w:ascii="新宋体" w:hAnsi="新宋体" w:eastAsia="新宋体" w:cs="新宋体"/>
          <w:snapToGrid w:val="0"/>
          <w:color w:val="000000"/>
          <w:kern w:val="0"/>
          <w:sz w:val="24"/>
          <w:szCs w:val="24"/>
          <w:lang w:val="en-US" w:eastAsia="zh-CN" w:bidi="ar-SA"/>
        </w:rPr>
        <w:t>2、</w:t>
      </w:r>
      <w:r>
        <w:rPr>
          <w:rFonts w:hint="eastAsia" w:ascii="新宋体" w:hAnsi="新宋体" w:eastAsia="新宋体" w:cs="新宋体"/>
          <w:snapToGrid w:val="0"/>
          <w:color w:val="000000"/>
          <w:kern w:val="0"/>
          <w:sz w:val="24"/>
          <w:szCs w:val="24"/>
          <w:lang w:val="en-US" w:eastAsia="en-US" w:bidi="ar-SA"/>
        </w:rPr>
        <w:t>中标人所提供的产品均应符合相关技术要求，产品在质量的可靠性方面，应符合国家或行业现行最高级别的质量标准和要求。</w:t>
      </w:r>
    </w:p>
    <w:p>
      <w:pPr>
        <w:pStyle w:val="37"/>
        <w:tabs>
          <w:tab w:val="left" w:pos="1200"/>
        </w:tabs>
        <w:adjustRightInd/>
        <w:spacing w:line="240" w:lineRule="auto"/>
        <w:ind w:firstLine="484" w:firstLineChars="202"/>
        <w:rPr>
          <w:rFonts w:hint="eastAsia" w:ascii="新宋体" w:hAnsi="新宋体" w:eastAsia="新宋体" w:cs="新宋体"/>
          <w:snapToGrid w:val="0"/>
          <w:color w:val="000000"/>
          <w:kern w:val="0"/>
          <w:sz w:val="24"/>
          <w:szCs w:val="24"/>
          <w:lang w:val="en-US" w:eastAsia="en-US" w:bidi="ar-SA"/>
        </w:rPr>
      </w:pPr>
      <w:r>
        <w:rPr>
          <w:rFonts w:hint="eastAsia" w:ascii="新宋体" w:hAnsi="新宋体" w:eastAsia="新宋体" w:cs="新宋体"/>
          <w:snapToGrid w:val="0"/>
          <w:color w:val="000000"/>
          <w:kern w:val="0"/>
          <w:sz w:val="24"/>
          <w:szCs w:val="24"/>
          <w:lang w:val="en-US" w:eastAsia="zh-CN" w:bidi="ar-SA"/>
        </w:rPr>
        <w:t>3、</w:t>
      </w:r>
      <w:r>
        <w:rPr>
          <w:rFonts w:hint="eastAsia" w:ascii="新宋体" w:hAnsi="新宋体" w:eastAsia="新宋体" w:cs="新宋体"/>
          <w:snapToGrid w:val="0"/>
          <w:color w:val="000000"/>
          <w:kern w:val="0"/>
          <w:sz w:val="24"/>
          <w:szCs w:val="24"/>
          <w:lang w:val="en-US" w:eastAsia="en-US" w:bidi="ar-SA"/>
        </w:rPr>
        <w:t>中标人无条件接受采购人在整个产品生产过程中的监督。如发现中标人无能力完成该批货物生产、用料、工艺不符合技术规范要求、有外包现象、生产不能按计划进行等。采购人有权废标或中止合同，由此带来的损失由中标人自负，并报政府采购主管部门进行相应处罚。</w:t>
      </w:r>
    </w:p>
    <w:p>
      <w:pPr>
        <w:spacing w:before="68" w:line="222" w:lineRule="auto"/>
        <w:ind w:firstLine="480" w:firstLineChars="200"/>
        <w:rPr>
          <w:rFonts w:hint="eastAsia" w:ascii="新宋体" w:hAnsi="新宋体" w:eastAsia="新宋体" w:cs="新宋体"/>
          <w:snapToGrid w:val="0"/>
          <w:color w:val="000000"/>
          <w:kern w:val="0"/>
          <w:sz w:val="24"/>
          <w:szCs w:val="24"/>
          <w:lang w:val="en-US" w:eastAsia="zh-CN" w:bidi="ar-SA"/>
        </w:rPr>
      </w:pPr>
      <w:r>
        <w:rPr>
          <w:rFonts w:hint="eastAsia" w:ascii="新宋体" w:hAnsi="新宋体" w:eastAsia="新宋体" w:cs="新宋体"/>
          <w:snapToGrid w:val="0"/>
          <w:color w:val="000000"/>
          <w:kern w:val="0"/>
          <w:sz w:val="24"/>
          <w:szCs w:val="24"/>
          <w:lang w:val="en-US" w:eastAsia="zh-CN" w:bidi="ar-SA"/>
        </w:rPr>
        <w:t>4、</w:t>
      </w:r>
      <w:r>
        <w:rPr>
          <w:rFonts w:hint="eastAsia" w:ascii="新宋体" w:hAnsi="新宋体" w:eastAsia="新宋体" w:cs="新宋体"/>
          <w:snapToGrid w:val="0"/>
          <w:color w:val="000000"/>
          <w:kern w:val="0"/>
          <w:sz w:val="24"/>
          <w:szCs w:val="24"/>
          <w:lang w:val="en-US" w:eastAsia="en-US" w:bidi="ar-SA"/>
        </w:rPr>
        <w:t>实行三包（包修，包退，包换），公司针对医院客户购买的产品，在壹年内因产品发生质量问题（如鞋底断裂，鞋面与鞋底脱胶，鞋面缝线断裂等产品瑕疵），公司对有问题的产品无条件退换。</w:t>
      </w:r>
    </w:p>
    <w:p>
      <w:pPr>
        <w:rPr>
          <w:rFonts w:hint="default"/>
          <w:lang w:val="en-US" w:eastAsia="zh-CN"/>
        </w:rPr>
      </w:pPr>
    </w:p>
    <w:p>
      <w:pPr>
        <w:pStyle w:val="4"/>
        <w:numPr>
          <w:ilvl w:val="0"/>
          <w:numId w:val="0"/>
        </w:numPr>
        <w:jc w:val="both"/>
        <w:rPr>
          <w:rFonts w:hint="eastAsia" w:cs="Times New Roman"/>
          <w:b/>
          <w:bCs/>
          <w:kern w:val="2"/>
          <w:sz w:val="30"/>
          <w:szCs w:val="30"/>
          <w:lang w:val="en-US" w:eastAsia="zh-CN" w:bidi="ar-SA"/>
        </w:rPr>
      </w:pPr>
    </w:p>
    <w:bookmarkEnd w:id="5"/>
    <w:bookmarkEnd w:id="6"/>
    <w:bookmarkEnd w:id="7"/>
    <w:p>
      <w:pPr>
        <w:pStyle w:val="2"/>
        <w:bidi w:val="0"/>
        <w:rPr>
          <w:rFonts w:hint="default"/>
          <w:lang w:val="en-US" w:eastAsia="zh-CN"/>
        </w:rPr>
      </w:pP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4"/>
        </w:rPr>
      </w:pPr>
      <w:r>
        <w:rPr>
          <w:rFonts w:ascii="宋体" w:hAnsi="宋体" w:cs="宋体-18030"/>
          <w:b/>
          <w:bCs/>
          <w:sz w:val="24"/>
        </w:rPr>
        <w:t>深圳市宝安区人民医院</w:t>
      </w:r>
      <w:r>
        <w:rPr>
          <w:rFonts w:ascii="宋体" w:hAnsi="宋体"/>
          <w:b/>
          <w:bCs/>
          <w:sz w:val="24"/>
        </w:rPr>
        <w:t>202</w:t>
      </w:r>
      <w:r>
        <w:rPr>
          <w:rFonts w:hint="eastAsia" w:ascii="宋体" w:hAnsi="宋体"/>
          <w:b/>
          <w:bCs/>
          <w:sz w:val="24"/>
          <w:lang w:val="en-US" w:eastAsia="zh-CN"/>
        </w:rPr>
        <w:t>5</w:t>
      </w:r>
      <w:r>
        <w:rPr>
          <w:rFonts w:ascii="宋体" w:hAnsi="宋体"/>
          <w:b/>
          <w:bCs/>
          <w:sz w:val="24"/>
        </w:rPr>
        <w:t>年第</w:t>
      </w:r>
      <w:r>
        <w:rPr>
          <w:rFonts w:hint="eastAsia" w:ascii="宋体" w:hAnsi="宋体"/>
          <w:b/>
          <w:bCs/>
          <w:sz w:val="24"/>
          <w:lang w:val="en-US" w:eastAsia="zh-CN"/>
        </w:rPr>
        <w:t>1</w:t>
      </w:r>
      <w:r>
        <w:rPr>
          <w:rFonts w:ascii="宋体" w:hAnsi="宋体"/>
          <w:b/>
          <w:bCs/>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lang w:val="en-US" w:eastAsia="zh-CN"/>
        </w:rPr>
        <w:t>5</w:t>
      </w:r>
      <w:r>
        <w:rPr>
          <w:rFonts w:ascii="宋体" w:hAnsi="宋体"/>
          <w:b/>
          <w:bCs/>
          <w:sz w:val="30"/>
          <w:szCs w:val="30"/>
        </w:rPr>
        <w:t>-</w:t>
      </w:r>
      <w:r>
        <w:rPr>
          <w:rFonts w:hint="eastAsia" w:ascii="宋体" w:hAnsi="宋体"/>
          <w:b/>
          <w:bCs/>
          <w:sz w:val="30"/>
          <w:szCs w:val="30"/>
          <w:lang w:val="en-US" w:eastAsia="zh-CN"/>
        </w:rPr>
        <w:t>1</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2"/>
          <w:rFonts w:hint="eastAsia" w:eastAsia="宋体"/>
          <w:color w:val="000000"/>
        </w:rPr>
      </w:pPr>
    </w:p>
    <w:p>
      <w:pPr>
        <w:widowControl/>
        <w:spacing w:line="500" w:lineRule="exact"/>
        <w:ind w:firstLine="970" w:firstLineChars="345"/>
        <w:rPr>
          <w:rStyle w:val="22"/>
          <w:rFonts w:hint="eastAsia" w:eastAsia="宋体"/>
          <w:color w:val="000000"/>
          <w:szCs w:val="28"/>
          <w:u w:val="single"/>
        </w:rPr>
      </w:pPr>
      <w:r>
        <w:rPr>
          <w:rStyle w:val="22"/>
          <w:rFonts w:eastAsia="宋体"/>
          <w:color w:val="000000"/>
          <w:szCs w:val="28"/>
        </w:rPr>
        <w:t>项目名称:</w:t>
      </w:r>
      <w:r>
        <w:rPr>
          <w:rFonts w:ascii="宋体" w:hAnsi="宋体" w:cs="宋体-18030"/>
          <w:bCs/>
          <w:color w:val="000000"/>
          <w:szCs w:val="21"/>
          <w:u w:val="single"/>
        </w:rPr>
        <w:t xml:space="preserve">  </w:t>
      </w:r>
      <w:r>
        <w:rPr>
          <w:rStyle w:val="22"/>
          <w:rFonts w:eastAsia="宋体"/>
          <w:color w:val="000000"/>
          <w:szCs w:val="28"/>
          <w:u w:val="single"/>
        </w:rPr>
        <w:t xml:space="preserve">  </w:t>
      </w:r>
      <w:r>
        <w:rPr>
          <w:rStyle w:val="22"/>
          <w:rFonts w:hint="eastAsia"/>
          <w:color w:val="000000"/>
          <w:szCs w:val="28"/>
          <w:u w:val="single"/>
        </w:rPr>
        <w:t xml:space="preserve">               </w:t>
      </w:r>
      <w:r>
        <w:rPr>
          <w:rStyle w:val="22"/>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pPr>
      <w:r>
        <w:rPr>
          <w:rStyle w:val="22"/>
          <w:rFonts w:eastAsia="宋体"/>
          <w:color w:val="000000"/>
          <w:szCs w:val="28"/>
        </w:rPr>
        <w:t>投标单位:</w:t>
      </w:r>
      <w:r>
        <w:rPr>
          <w:rStyle w:val="22"/>
          <w:rFonts w:eastAsia="宋体"/>
          <w:color w:val="000000"/>
          <w:szCs w:val="28"/>
          <w:u w:val="single"/>
        </w:rPr>
        <w:t xml:space="preserve">                                 </w:t>
      </w:r>
      <w:r>
        <w:rPr>
          <w:rFonts w:hint="eastAsia"/>
        </w:rPr>
        <w:t xml:space="preserve"> </w:t>
      </w:r>
    </w:p>
    <w:p>
      <w:pPr>
        <w:widowControl/>
        <w:spacing w:line="500" w:lineRule="exact"/>
        <w:ind w:firstLine="567" w:firstLineChars="270"/>
        <w:rPr>
          <w:rStyle w:val="22"/>
          <w:rFonts w:hint="eastAsia" w:eastAsia="宋体"/>
          <w:color w:val="000000"/>
          <w:szCs w:val="28"/>
        </w:rPr>
      </w:pPr>
      <w:r>
        <w:rPr>
          <w:rFonts w:hint="eastAsia"/>
        </w:rPr>
        <w:t xml:space="preserve">  </w:t>
      </w:r>
      <w:r>
        <w:rPr>
          <w:rStyle w:val="22"/>
          <w:rFonts w:hint="eastAsia" w:eastAsia="宋体"/>
          <w:color w:val="000000"/>
          <w:szCs w:val="28"/>
        </w:rPr>
        <w:t xml:space="preserve"> </w:t>
      </w:r>
      <w:r>
        <w:rPr>
          <w:rStyle w:val="22"/>
          <w:rFonts w:eastAsia="宋体"/>
          <w:color w:val="000000"/>
          <w:szCs w:val="28"/>
        </w:rPr>
        <w:t>制造厂商</w:t>
      </w:r>
      <w:r>
        <w:rPr>
          <w:rStyle w:val="22"/>
          <w:rFonts w:hint="eastAsia" w:eastAsia="宋体"/>
          <w:color w:val="000000"/>
          <w:szCs w:val="28"/>
        </w:rPr>
        <w:t>：</w:t>
      </w:r>
      <w:r>
        <w:rPr>
          <w:rStyle w:val="22"/>
          <w:rFonts w:hint="eastAsia" w:eastAsia="宋体"/>
          <w:color w:val="000000"/>
          <w:szCs w:val="28"/>
          <w:u w:val="single"/>
        </w:rPr>
        <w:t xml:space="preserve">                                </w:t>
      </w:r>
      <w:r>
        <w:rPr>
          <w:rStyle w:val="22"/>
          <w:rFonts w:hint="eastAsia" w:eastAsia="宋体"/>
          <w:color w:val="000000"/>
          <w:szCs w:val="28"/>
        </w:rPr>
        <w:t xml:space="preserve">  </w:t>
      </w:r>
    </w:p>
    <w:p>
      <w:pPr>
        <w:widowControl/>
        <w:spacing w:line="500" w:lineRule="exact"/>
        <w:ind w:firstLine="970" w:firstLineChars="345"/>
        <w:rPr>
          <w:rStyle w:val="22"/>
          <w:rFonts w:hint="eastAsia" w:eastAsia="宋体"/>
          <w:color w:val="000000"/>
          <w:szCs w:val="28"/>
        </w:rPr>
      </w:pPr>
      <w:r>
        <w:rPr>
          <w:rStyle w:val="22"/>
          <w:rFonts w:eastAsia="宋体"/>
          <w:color w:val="000000"/>
          <w:szCs w:val="28"/>
        </w:rPr>
        <w:t xml:space="preserve">联系人:  </w:t>
      </w:r>
      <w:r>
        <w:rPr>
          <w:rStyle w:val="22"/>
          <w:rFonts w:eastAsia="宋体"/>
          <w:color w:val="000000"/>
          <w:szCs w:val="28"/>
          <w:u w:val="single"/>
        </w:rPr>
        <w:t xml:space="preserve">                                  </w:t>
      </w:r>
    </w:p>
    <w:p>
      <w:pPr>
        <w:widowControl/>
        <w:spacing w:line="500" w:lineRule="exact"/>
        <w:ind w:firstLine="970" w:firstLineChars="345"/>
        <w:rPr>
          <w:rStyle w:val="22"/>
          <w:rFonts w:hint="eastAsia" w:eastAsia="宋体"/>
          <w:color w:val="000000"/>
          <w:szCs w:val="28"/>
          <w:u w:val="single"/>
        </w:rPr>
      </w:pPr>
      <w:r>
        <w:rPr>
          <w:rStyle w:val="22"/>
          <w:rFonts w:eastAsia="宋体"/>
          <w:color w:val="000000"/>
          <w:szCs w:val="28"/>
        </w:rPr>
        <w:t>联系电话:</w:t>
      </w:r>
      <w:r>
        <w:rPr>
          <w:rStyle w:val="22"/>
          <w:rFonts w:eastAsia="宋体"/>
          <w:color w:val="000000"/>
          <w:szCs w:val="28"/>
          <w:u w:val="single"/>
        </w:rPr>
        <w:t xml:space="preserve">                </w:t>
      </w:r>
      <w:r>
        <w:rPr>
          <w:rStyle w:val="22"/>
          <w:rFonts w:eastAsia="宋体"/>
          <w:b w:val="0"/>
          <w:color w:val="000000"/>
          <w:sz w:val="18"/>
          <w:szCs w:val="18"/>
        </w:rPr>
        <w:t>(手机)</w:t>
      </w:r>
      <w:r>
        <w:rPr>
          <w:rStyle w:val="22"/>
          <w:rFonts w:eastAsia="宋体"/>
          <w:color w:val="000000"/>
          <w:szCs w:val="28"/>
          <w:u w:val="single"/>
        </w:rPr>
        <w:t xml:space="preserve">            </w:t>
      </w:r>
      <w:r>
        <w:rPr>
          <w:rStyle w:val="22"/>
          <w:rFonts w:eastAsia="宋体"/>
          <w:b w:val="0"/>
          <w:color w:val="000000"/>
          <w:sz w:val="18"/>
          <w:szCs w:val="18"/>
        </w:rPr>
        <w:t>(办公)</w:t>
      </w:r>
    </w:p>
    <w:p>
      <w:pPr>
        <w:widowControl/>
        <w:spacing w:line="500" w:lineRule="exact"/>
        <w:ind w:firstLine="970" w:firstLineChars="345"/>
        <w:rPr>
          <w:rStyle w:val="22"/>
          <w:rFonts w:hint="eastAsia" w:eastAsia="宋体"/>
          <w:color w:val="000000"/>
          <w:szCs w:val="28"/>
          <w:u w:val="single"/>
        </w:rPr>
      </w:pPr>
      <w:r>
        <w:rPr>
          <w:rStyle w:val="22"/>
          <w:rFonts w:eastAsia="宋体"/>
          <w:color w:val="000000"/>
          <w:szCs w:val="28"/>
        </w:rPr>
        <w:t>地址:</w:t>
      </w:r>
      <w:r>
        <w:rPr>
          <w:rStyle w:val="22"/>
          <w:rFonts w:eastAsia="宋体"/>
          <w:color w:val="000000"/>
          <w:szCs w:val="28"/>
          <w:u w:val="single"/>
        </w:rPr>
        <w:t xml:space="preserve">                                        </w:t>
      </w:r>
    </w:p>
    <w:p>
      <w:pPr>
        <w:widowControl/>
        <w:spacing w:line="500" w:lineRule="exact"/>
        <w:ind w:firstLine="970" w:firstLineChars="345"/>
        <w:rPr>
          <w:rStyle w:val="22"/>
          <w:rFonts w:hint="eastAsia" w:eastAsia="宋体"/>
          <w:color w:val="000000"/>
          <w:szCs w:val="28"/>
        </w:rPr>
      </w:pPr>
      <w:r>
        <w:rPr>
          <w:rStyle w:val="22"/>
          <w:rFonts w:eastAsia="宋体"/>
          <w:color w:val="000000"/>
          <w:szCs w:val="28"/>
        </w:rPr>
        <w:t>日期:202</w:t>
      </w:r>
      <w:r>
        <w:rPr>
          <w:rStyle w:val="22"/>
          <w:rFonts w:hint="eastAsia"/>
          <w:color w:val="000000"/>
          <w:szCs w:val="28"/>
          <w:lang w:val="en-US"/>
        </w:rPr>
        <w:t>5</w:t>
      </w:r>
      <w:r>
        <w:rPr>
          <w:rStyle w:val="22"/>
          <w:rFonts w:eastAsia="宋体"/>
          <w:color w:val="000000"/>
          <w:szCs w:val="28"/>
        </w:rPr>
        <w:t>年</w:t>
      </w:r>
      <w:r>
        <w:rPr>
          <w:rStyle w:val="22"/>
          <w:rFonts w:eastAsia="宋体"/>
          <w:color w:val="000000"/>
          <w:szCs w:val="28"/>
          <w:u w:val="single"/>
        </w:rPr>
        <w:t xml:space="preserve">    </w:t>
      </w:r>
      <w:r>
        <w:rPr>
          <w:rStyle w:val="22"/>
          <w:rFonts w:eastAsia="宋体"/>
          <w:color w:val="000000"/>
          <w:szCs w:val="28"/>
        </w:rPr>
        <w:t>月</w:t>
      </w:r>
      <w:r>
        <w:rPr>
          <w:rStyle w:val="22"/>
          <w:rFonts w:eastAsia="宋体"/>
          <w:color w:val="000000"/>
          <w:szCs w:val="28"/>
          <w:u w:val="single"/>
        </w:rPr>
        <w:t xml:space="preserve">    </w:t>
      </w:r>
      <w:r>
        <w:rPr>
          <w:rStyle w:val="22"/>
          <w:rFonts w:eastAsia="宋体"/>
          <w:color w:val="000000"/>
          <w:szCs w:val="28"/>
        </w:rPr>
        <w:t xml:space="preserve">日                                           </w:t>
      </w:r>
    </w:p>
    <w:p>
      <w:pPr>
        <w:widowControl/>
        <w:spacing w:line="500" w:lineRule="exact"/>
        <w:ind w:firstLine="970" w:firstLineChars="345"/>
        <w:rPr>
          <w:rStyle w:val="22"/>
          <w:rFonts w:hint="eastAsia" w:eastAsia="宋体"/>
          <w:color w:val="000000"/>
          <w:szCs w:val="28"/>
        </w:rPr>
      </w:pPr>
      <w:r>
        <w:rPr>
          <w:rStyle w:val="22"/>
          <w:rFonts w:eastAsia="宋体"/>
          <w:color w:val="000000"/>
          <w:szCs w:val="28"/>
        </w:rPr>
        <w:t xml:space="preserve">                                           </w:t>
      </w:r>
    </w:p>
    <w:p>
      <w:pPr>
        <w:widowControl/>
        <w:spacing w:line="500" w:lineRule="exact"/>
        <w:jc w:val="left"/>
        <w:rPr>
          <w:rStyle w:val="22"/>
          <w:rFonts w:hint="eastAsia" w:cs="宋体"/>
          <w:color w:val="000000"/>
          <w:szCs w:val="28"/>
        </w:rPr>
      </w:pPr>
      <w:r>
        <w:rPr>
          <w:rStyle w:val="22"/>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2"/>
          <w:rFonts w:hint="eastAsia" w:cs="宋体"/>
          <w:color w:val="000000"/>
          <w:szCs w:val="28"/>
        </w:rPr>
        <w:t>一</w:t>
      </w:r>
      <w:r>
        <w:rPr>
          <w:rStyle w:val="22"/>
          <w:rFonts w:hint="eastAsia" w:ascii="微软雅黑" w:hAnsi="微软雅黑" w:eastAsia="微软雅黑" w:cs="微软雅黑"/>
          <w:color w:val="000000"/>
          <w:szCs w:val="28"/>
        </w:rPr>
        <w:t>､</w:t>
      </w:r>
      <w:r>
        <w:rPr>
          <w:rStyle w:val="22"/>
          <w:rFonts w:hint="eastAsia" w:ascii="黑体" w:hAnsi="黑体" w:cs="黑体"/>
          <w:color w:val="000000"/>
          <w:szCs w:val="28"/>
        </w:rPr>
        <w:t>资料预审时</w:t>
      </w:r>
      <w:r>
        <w:rPr>
          <w:rStyle w:val="22"/>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2"/>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000000"/>
          <w:kern w:val="0"/>
          <w:sz w:val="28"/>
          <w:szCs w:val="28"/>
        </w:rPr>
        <w:t>电子版文件包括：标题格式：202</w:t>
      </w:r>
      <w:r>
        <w:rPr>
          <w:rFonts w:hint="eastAsia" w:ascii="宋体" w:hAnsi="宋体" w:cs="宋体"/>
          <w:color w:val="000000"/>
          <w:kern w:val="0"/>
          <w:sz w:val="28"/>
          <w:szCs w:val="28"/>
          <w:lang w:val="en-US" w:eastAsia="zh-CN"/>
        </w:rPr>
        <w:t>5</w:t>
      </w:r>
      <w:r>
        <w:rPr>
          <w:rFonts w:hint="eastAsia" w:ascii="宋体" w:hAnsi="宋体" w:cs="宋体"/>
          <w:color w:val="000000"/>
          <w:kern w:val="0"/>
          <w:sz w:val="28"/>
          <w:szCs w:val="28"/>
        </w:rPr>
        <w:t>年第X期数 投标公司名称；资料一：投标书正本(胶装成册)纸质扫描件(PDF格式)，资料二：封面</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报价单(价格不填)为word格式</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w:t>
      </w:r>
      <w:r>
        <w:rPr>
          <w:rFonts w:hint="eastAsia"/>
          <w:b/>
          <w:bCs/>
          <w:color w:val="000000"/>
          <w:kern w:val="0"/>
        </w:rPr>
        <w:t>】</w:t>
      </w:r>
    </w:p>
    <w:p>
      <w:pPr>
        <w:widowControl/>
        <w:spacing w:line="500" w:lineRule="exact"/>
        <w:jc w:val="left"/>
        <w:rPr>
          <w:rStyle w:val="22"/>
          <w:rFonts w:hint="eastAsia" w:cs="宋体"/>
          <w:color w:val="000000"/>
          <w:szCs w:val="28"/>
        </w:rPr>
      </w:pPr>
      <w:r>
        <w:rPr>
          <w:rStyle w:val="22"/>
          <w:rFonts w:hint="eastAsia" w:cs="宋体"/>
          <w:color w:val="000000"/>
          <w:szCs w:val="28"/>
        </w:rPr>
        <w:t>二</w:t>
      </w:r>
      <w:r>
        <w:rPr>
          <w:rStyle w:val="22"/>
          <w:rFonts w:hint="eastAsia" w:ascii="微软雅黑" w:hAnsi="微软雅黑" w:eastAsia="微软雅黑" w:cs="微软雅黑"/>
          <w:color w:val="000000"/>
          <w:szCs w:val="28"/>
        </w:rPr>
        <w:t>､</w:t>
      </w:r>
      <w:r>
        <w:rPr>
          <w:rStyle w:val="22"/>
          <w:rFonts w:hint="eastAsia" w:ascii="黑体" w:hAnsi="黑体" w:cs="黑体"/>
          <w:color w:val="000000"/>
          <w:szCs w:val="28"/>
        </w:rPr>
        <w:t>谈判现场</w:t>
      </w:r>
      <w:r>
        <w:rPr>
          <w:rStyle w:val="22"/>
          <w:rFonts w:hint="eastAsia" w:cs="宋体"/>
          <w:color w:val="000000"/>
          <w:szCs w:val="28"/>
        </w:rPr>
        <w:t>,提交副本4份(纸质胶装封面)</w:t>
      </w:r>
      <w:r>
        <w:rPr>
          <w:rStyle w:val="22"/>
          <w:rFonts w:hint="eastAsia" w:ascii="微软雅黑" w:hAnsi="微软雅黑" w:eastAsia="微软雅黑" w:cs="微软雅黑"/>
          <w:color w:val="000000"/>
          <w:szCs w:val="28"/>
        </w:rPr>
        <w:t>､</w:t>
      </w:r>
      <w:r>
        <w:rPr>
          <w:rStyle w:val="22"/>
          <w:rFonts w:hint="eastAsia" w:ascii="黑体" w:hAnsi="黑体" w:cs="黑体"/>
          <w:color w:val="000000"/>
          <w:szCs w:val="28"/>
        </w:rPr>
        <w:t>一份密封报价单</w:t>
      </w:r>
      <w:r>
        <w:rPr>
          <w:rStyle w:val="22"/>
          <w:rFonts w:hint="eastAsia" w:ascii="微软雅黑" w:hAnsi="微软雅黑" w:eastAsia="微软雅黑" w:cs="微软雅黑"/>
          <w:color w:val="000000"/>
          <w:szCs w:val="28"/>
        </w:rPr>
        <w:t>｡</w:t>
      </w:r>
    </w:p>
    <w:p>
      <w:pPr>
        <w:widowControl/>
        <w:spacing w:line="360" w:lineRule="atLeast"/>
        <w:rPr>
          <w:rStyle w:val="22"/>
          <w:rFonts w:hint="eastAsia" w:ascii="微软雅黑" w:hAnsi="微软雅黑" w:eastAsia="微软雅黑" w:cs="微软雅黑"/>
          <w:szCs w:val="28"/>
        </w:rPr>
      </w:pPr>
      <w:r>
        <w:rPr>
          <w:rStyle w:val="22"/>
          <w:rFonts w:hint="eastAsia" w:cs="宋体"/>
          <w:szCs w:val="28"/>
        </w:rPr>
        <w:t>三</w:t>
      </w:r>
      <w:r>
        <w:rPr>
          <w:rStyle w:val="22"/>
          <w:rFonts w:hint="eastAsia" w:ascii="微软雅黑" w:hAnsi="微软雅黑" w:eastAsia="微软雅黑" w:cs="微软雅黑"/>
          <w:szCs w:val="28"/>
        </w:rPr>
        <w:t>､</w:t>
      </w:r>
      <w:r>
        <w:rPr>
          <w:rStyle w:val="22"/>
          <w:rFonts w:hint="eastAsia" w:ascii="黑体" w:hAnsi="黑体" w:cs="黑体"/>
          <w:szCs w:val="28"/>
        </w:rPr>
        <w:t>节约纸张</w:t>
      </w:r>
      <w:r>
        <w:rPr>
          <w:rStyle w:val="22"/>
          <w:rFonts w:hint="eastAsia" w:cs="宋体"/>
          <w:szCs w:val="28"/>
        </w:rPr>
        <w:t>,请双面打印</w:t>
      </w:r>
      <w:r>
        <w:rPr>
          <w:rStyle w:val="22"/>
          <w:rFonts w:hint="eastAsia" w:ascii="微软雅黑" w:hAnsi="微软雅黑" w:eastAsia="微软雅黑" w:cs="微软雅黑"/>
          <w:szCs w:val="28"/>
        </w:rPr>
        <w:t>｡</w:t>
      </w:r>
    </w:p>
    <w:p>
      <w:pPr>
        <w:widowControl/>
        <w:spacing w:line="500" w:lineRule="exact"/>
        <w:jc w:val="left"/>
        <w:rPr>
          <w:rStyle w:val="22"/>
          <w:rFonts w:hint="eastAsia" w:eastAsia="宋体"/>
          <w:color w:val="FF0000"/>
          <w:szCs w:val="28"/>
        </w:rPr>
      </w:pPr>
      <w:r>
        <w:rPr>
          <w:rStyle w:val="22"/>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6"/>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4"/>
        <w:rPr>
          <w:rFonts w:hint="eastAsia" w:ascii="宋体" w:hAnsi="宋体" w:eastAsia="宋体"/>
          <w:smallCaps/>
          <w:sz w:val="24"/>
        </w:rPr>
      </w:pPr>
      <w:r>
        <w:rPr>
          <w:rFonts w:hint="eastAsia" w:ascii="宋体" w:hAnsi="宋体" w:eastAsia="宋体"/>
          <w:szCs w:val="21"/>
        </w:rPr>
        <w:t>六、</w:t>
      </w:r>
      <w:r>
        <w:rPr>
          <w:rStyle w:val="56"/>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1"/>
        <w:rPr>
          <w:color w:val="FF0000"/>
          <w:sz w:val="24"/>
          <w:szCs w:val="24"/>
        </w:rPr>
      </w:pPr>
      <w:r>
        <w:rPr>
          <w:rFonts w:hint="eastAsia"/>
          <w:color w:val="FF0000"/>
          <w:sz w:val="24"/>
          <w:szCs w:val="24"/>
          <w:highlight w:val="yellow"/>
        </w:rPr>
        <w:t>（此警示条款需与投标文件一起装订入册）</w:t>
      </w:r>
    </w:p>
    <w:p>
      <w:pPr>
        <w:pStyle w:val="11"/>
      </w:pPr>
    </w:p>
    <w:p>
      <w:pPr>
        <w:pStyle w:val="11"/>
      </w:pPr>
    </w:p>
    <w:p>
      <w:pPr>
        <w:pStyle w:val="11"/>
      </w:pPr>
    </w:p>
    <w:p>
      <w:pPr>
        <w:pStyle w:val="11"/>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2"/>
          <w:rFonts w:hint="eastAsia"/>
          <w:sz w:val="36"/>
          <w:szCs w:val="36"/>
        </w:rPr>
      </w:pPr>
      <w:r>
        <w:rPr>
          <w:rStyle w:val="22"/>
          <w:sz w:val="36"/>
          <w:szCs w:val="36"/>
        </w:rPr>
        <w:t>目  录</w:t>
      </w:r>
    </w:p>
    <w:p>
      <w:pPr>
        <w:numPr>
          <w:ilvl w:val="0"/>
          <w:numId w:val="2"/>
        </w:numPr>
        <w:spacing w:after="60"/>
        <w:contextualSpacing/>
        <w:rPr>
          <w:rFonts w:hint="eastAsia" w:ascii="宋体" w:hAnsi="宋体"/>
          <w:szCs w:val="21"/>
        </w:rPr>
      </w:pPr>
      <w:r>
        <w:rPr>
          <w:rFonts w:hint="eastAsia" w:ascii="宋体" w:hAnsi="宋体"/>
          <w:szCs w:val="21"/>
        </w:rPr>
        <w:t>评标指引表</w:t>
      </w:r>
    </w:p>
    <w:p>
      <w:pPr>
        <w:numPr>
          <w:ilvl w:val="0"/>
          <w:numId w:val="2"/>
        </w:numPr>
        <w:snapToGrid w:val="0"/>
        <w:ind w:left="0" w:firstLine="0"/>
        <w:contextualSpacing/>
        <w:rPr>
          <w:rFonts w:hint="eastAsia" w:ascii="宋体" w:hAnsi="宋体"/>
          <w:szCs w:val="21"/>
        </w:rPr>
      </w:pPr>
      <w:r>
        <w:rPr>
          <w:rFonts w:hint="eastAsia" w:ascii="宋体" w:hAnsi="宋体"/>
          <w:szCs w:val="21"/>
          <w:lang w:val="en-US" w:eastAsia="zh-CN"/>
        </w:rPr>
        <w:t>采购需求</w:t>
      </w:r>
      <w:r>
        <w:rPr>
          <w:rFonts w:hint="eastAsia" w:ascii="宋体" w:hAnsi="宋体"/>
          <w:szCs w:val="21"/>
        </w:rPr>
        <w:t>偏离表</w:t>
      </w:r>
      <w:r>
        <w:rPr>
          <w:rFonts w:hint="eastAsia" w:ascii="宋体" w:hAnsi="宋体"/>
          <w:szCs w:val="21"/>
          <w:lang w:eastAsia="zh-CN"/>
        </w:rPr>
        <w:t>（</w:t>
      </w:r>
      <w:r>
        <w:rPr>
          <w:rFonts w:hint="eastAsia" w:ascii="宋体" w:hAnsi="宋体"/>
          <w:szCs w:val="21"/>
        </w:rPr>
        <w:t>2.1.</w:t>
      </w:r>
      <w:r>
        <w:rPr>
          <w:rFonts w:hint="eastAsia" w:ascii="宋体" w:hAnsi="宋体" w:cs="宋体-18030"/>
          <w:color w:val="000000"/>
          <w:szCs w:val="21"/>
        </w:rPr>
        <w:t>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2"/>
        </w:numPr>
        <w:spacing w:after="60"/>
        <w:contextualSpacing/>
        <w:rPr>
          <w:rFonts w:hint="eastAsia" w:ascii="宋体" w:hAnsi="宋体"/>
          <w:szCs w:val="21"/>
        </w:rPr>
      </w:pPr>
      <w:r>
        <w:rPr>
          <w:rFonts w:hint="eastAsia" w:ascii="宋体" w:hAnsi="宋体"/>
          <w:szCs w:val="21"/>
        </w:rPr>
        <w:t>投标函</w:t>
      </w:r>
    </w:p>
    <w:p>
      <w:pPr>
        <w:numPr>
          <w:ilvl w:val="0"/>
          <w:numId w:val="2"/>
        </w:numPr>
        <w:spacing w:after="60"/>
        <w:contextualSpacing/>
        <w:rPr>
          <w:rFonts w:hint="eastAsia" w:ascii="宋体" w:hAnsi="宋体"/>
          <w:szCs w:val="21"/>
        </w:rPr>
      </w:pPr>
      <w:r>
        <w:rPr>
          <w:rFonts w:hint="eastAsia" w:ascii="宋体" w:hAnsi="宋体"/>
          <w:szCs w:val="21"/>
        </w:rPr>
        <w:t>投标履约承诺函</w:t>
      </w:r>
    </w:p>
    <w:p>
      <w:pPr>
        <w:numPr>
          <w:ilvl w:val="0"/>
          <w:numId w:val="2"/>
        </w:numPr>
        <w:spacing w:after="6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2"/>
        </w:numPr>
        <w:spacing w:after="60"/>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numPr>
          <w:ilvl w:val="0"/>
          <w:numId w:val="2"/>
        </w:numPr>
        <w:spacing w:after="60"/>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2"/>
        </w:numPr>
        <w:spacing w:after="60"/>
        <w:contextualSpacing/>
        <w:rPr>
          <w:rFonts w:hint="eastAsia" w:ascii="宋体" w:hAnsi="宋体"/>
          <w:szCs w:val="21"/>
        </w:rPr>
      </w:pPr>
      <w:r>
        <w:rPr>
          <w:rFonts w:hint="eastAsia" w:ascii="宋体" w:hAnsi="宋体"/>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pPr>
        <w:numPr>
          <w:ilvl w:val="0"/>
          <w:numId w:val="2"/>
        </w:numPr>
        <w:spacing w:after="60"/>
        <w:contextualSpacing/>
        <w:rPr>
          <w:rFonts w:hint="eastAsia" w:ascii="宋体" w:hAnsi="宋体"/>
          <w:szCs w:val="21"/>
        </w:rPr>
      </w:pPr>
      <w:r>
        <w:rPr>
          <w:rFonts w:hint="eastAsia" w:ascii="宋体" w:hAnsi="宋体"/>
          <w:szCs w:val="21"/>
        </w:rPr>
        <w:t>质量检测报告</w:t>
      </w:r>
    </w:p>
    <w:p>
      <w:pPr>
        <w:numPr>
          <w:ilvl w:val="0"/>
          <w:numId w:val="2"/>
        </w:numPr>
        <w:spacing w:after="60"/>
        <w:contextualSpacing/>
        <w:rPr>
          <w:rFonts w:hint="eastAsia" w:ascii="宋体" w:hAnsi="宋体"/>
          <w:szCs w:val="21"/>
        </w:rPr>
      </w:pPr>
      <w:r>
        <w:rPr>
          <w:rFonts w:hint="eastAsia" w:ascii="宋体" w:hAnsi="宋体"/>
          <w:szCs w:val="21"/>
        </w:rPr>
        <w:t>产品质量承诺书</w:t>
      </w:r>
    </w:p>
    <w:p>
      <w:pPr>
        <w:numPr>
          <w:ilvl w:val="0"/>
          <w:numId w:val="2"/>
        </w:numPr>
        <w:spacing w:after="6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2"/>
        </w:numPr>
        <w:spacing w:after="60"/>
        <w:contextualSpacing/>
        <w:rPr>
          <w:rFonts w:hint="eastAsia" w:ascii="宋体" w:hAnsi="宋体"/>
          <w:szCs w:val="21"/>
        </w:rPr>
      </w:pPr>
      <w:r>
        <w:rPr>
          <w:rFonts w:hint="eastAsia" w:ascii="宋体" w:hAnsi="宋体"/>
          <w:szCs w:val="21"/>
        </w:rPr>
        <w:t>项目</w:t>
      </w:r>
      <w:r>
        <w:rPr>
          <w:rFonts w:hint="eastAsia" w:ascii="宋体" w:hAnsi="宋体"/>
          <w:szCs w:val="21"/>
          <w:lang w:val="en-US" w:eastAsia="zh-CN"/>
        </w:rPr>
        <w:t>负责人</w:t>
      </w:r>
      <w:r>
        <w:rPr>
          <w:rFonts w:hint="eastAsia" w:ascii="宋体" w:hAnsi="宋体"/>
          <w:szCs w:val="21"/>
        </w:rPr>
        <w:t>和</w:t>
      </w:r>
      <w:r>
        <w:rPr>
          <w:rFonts w:hint="eastAsia" w:ascii="宋体" w:hAnsi="宋体"/>
          <w:szCs w:val="21"/>
          <w:lang w:val="en-US" w:eastAsia="zh-CN"/>
        </w:rPr>
        <w:t>主要技术</w:t>
      </w:r>
      <w:r>
        <w:rPr>
          <w:rFonts w:hint="eastAsia" w:ascii="宋体" w:hAnsi="宋体"/>
          <w:szCs w:val="21"/>
        </w:rPr>
        <w:t>人员情况表及近一年社会保险证明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 xml:space="preserve"> 培训及售后服务计划</w:t>
      </w:r>
    </w:p>
    <w:p>
      <w:pPr>
        <w:spacing w:after="60"/>
        <w:contextualSpacing/>
        <w:rPr>
          <w:rFonts w:hint="eastAsia" w:ascii="宋体" w:hAnsi="宋体"/>
          <w:szCs w:val="21"/>
        </w:rPr>
      </w:pPr>
      <w:r>
        <w:rPr>
          <w:rFonts w:hint="eastAsia" w:ascii="宋体" w:hAnsi="宋体"/>
          <w:szCs w:val="21"/>
        </w:rPr>
        <w:t>14</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提供通过</w:t>
      </w:r>
      <w:r>
        <w:rPr>
          <w:rFonts w:hint="eastAsia" w:ascii="宋体" w:hAnsi="宋体"/>
          <w:szCs w:val="21"/>
          <w:lang w:val="en-US" w:eastAsia="zh-CN"/>
        </w:rPr>
        <w:t>15.</w:t>
      </w:r>
      <w:r>
        <w:rPr>
          <w:rFonts w:hint="eastAsia" w:ascii="宋体" w:hAnsi="宋体"/>
          <w:szCs w:val="21"/>
        </w:rPr>
        <w:t>1“信用中国”网（</w:t>
      </w:r>
      <w:r>
        <w:rPr>
          <w:rFonts w:hint="eastAsia" w:ascii="宋体" w:hAnsi="宋体"/>
          <w:szCs w:val="21"/>
        </w:rPr>
        <w:fldChar w:fldCharType="begin"/>
      </w:r>
      <w:r>
        <w:rPr>
          <w:rFonts w:ascii="宋体" w:hAnsi="宋体"/>
          <w:szCs w:val="21"/>
        </w:rPr>
        <w:instrText xml:space="preserve">HYPERLINK "http://www.creditchina.gov.cn)</w:instrText>
      </w:r>
    </w:p>
    <w:p>
      <w:pPr>
        <w:snapToGrid w:val="0"/>
        <w:contextualSpacing/>
        <w:rPr>
          <w:rStyle w:val="21"/>
          <w:rFonts w:hint="eastAsia" w:ascii="宋体" w:hAnsi="宋体" w:cs="微软雅黑"/>
          <w:color w:val="auto"/>
          <w:szCs w:val="21"/>
        </w:rPr>
      </w:pPr>
      <w:r>
        <w:rPr>
          <w:rFonts w:hint="eastAsia" w:ascii="宋体" w:hAnsi="宋体" w:cs="微软雅黑"/>
          <w:szCs w:val="21"/>
        </w:rPr>
        <w:instrText xml:space="preserve">2. </w:instrText>
      </w:r>
      <w:r>
        <w:rPr>
          <w:rFonts w:hint="eastAsia" w:ascii="宋体" w:hAnsi="宋体" w:cs="宋体"/>
          <w:szCs w:val="21"/>
        </w:rPr>
        <w:instrText xml:space="preserve">中国政府采购网</w:instrText>
      </w:r>
      <w:r>
        <w:rPr>
          <w:rFonts w:ascii="宋体" w:hAnsi="宋体"/>
          <w:szCs w:val="21"/>
        </w:rPr>
        <w:instrText xml:space="preserve">"</w:instrText>
      </w:r>
      <w:r>
        <w:rPr>
          <w:rFonts w:hint="eastAsia" w:ascii="宋体" w:hAnsi="宋体"/>
          <w:szCs w:val="21"/>
        </w:rPr>
        <w:fldChar w:fldCharType="separate"/>
      </w:r>
      <w:r>
        <w:rPr>
          <w:rStyle w:val="21"/>
          <w:rFonts w:ascii="宋体" w:hAnsi="宋体"/>
          <w:color w:val="auto"/>
          <w:szCs w:val="21"/>
        </w:rPr>
        <w:t>www.creditchina.gov.cn)</w:t>
      </w:r>
    </w:p>
    <w:p>
      <w:pPr>
        <w:snapToGrid w:val="0"/>
        <w:ind w:firstLine="1260" w:firstLineChars="600"/>
        <w:contextualSpacing/>
        <w:rPr>
          <w:rFonts w:hint="eastAsia" w:ascii="宋体" w:hAnsi="宋体"/>
          <w:szCs w:val="21"/>
        </w:rPr>
      </w:pPr>
      <w:r>
        <w:rPr>
          <w:rStyle w:val="21"/>
          <w:rFonts w:hint="eastAsia" w:ascii="宋体" w:hAnsi="宋体" w:cs="微软雅黑"/>
          <w:color w:val="auto"/>
          <w:szCs w:val="21"/>
          <w:lang w:val="en-US" w:eastAsia="zh-CN"/>
        </w:rPr>
        <w:t>15.</w:t>
      </w:r>
      <w:r>
        <w:rPr>
          <w:rStyle w:val="21"/>
          <w:rFonts w:hint="eastAsia" w:ascii="宋体" w:hAnsi="宋体" w:cs="微软雅黑"/>
          <w:color w:val="auto"/>
          <w:szCs w:val="21"/>
        </w:rPr>
        <w:t xml:space="preserve">2 </w:t>
      </w:r>
      <w:r>
        <w:rPr>
          <w:rStyle w:val="21"/>
          <w:rFonts w:hint="eastAsia" w:ascii="宋体" w:hAnsi="宋体" w:cs="宋体"/>
          <w:color w:val="auto"/>
          <w:szCs w:val="21"/>
        </w:rPr>
        <w:t>中国政府采购网</w:t>
      </w:r>
      <w:r>
        <w:rPr>
          <w:rFonts w:hint="eastAsia" w:ascii="宋体" w:hAnsi="宋体"/>
          <w:szCs w:val="21"/>
        </w:rPr>
        <w:fldChar w:fldCharType="end"/>
      </w:r>
      <w:r>
        <w:rPr>
          <w:rFonts w:ascii="宋体" w:hAnsi="宋体"/>
          <w:szCs w:val="21"/>
        </w:rPr>
        <w:t xml:space="preserve"> (</w:t>
      </w:r>
      <w:r>
        <w:fldChar w:fldCharType="begin"/>
      </w:r>
      <w:r>
        <w:instrText xml:space="preserve"> HYPERLINK "http://www.ccgp.gov.cn)、" </w:instrText>
      </w:r>
      <w:r>
        <w:fldChar w:fldCharType="separate"/>
      </w:r>
      <w:r>
        <w:rPr>
          <w:rStyle w:val="21"/>
          <w:rFonts w:ascii="宋体" w:hAnsi="宋体"/>
          <w:color w:val="auto"/>
          <w:szCs w:val="21"/>
        </w:rPr>
        <w:t>www.ccgp.gov.cn</w:t>
      </w:r>
      <w:r>
        <w:rPr>
          <w:rStyle w:val="21"/>
          <w:rFonts w:hint="eastAsia" w:ascii="宋体" w:hAnsi="宋体"/>
          <w:color w:val="auto"/>
          <w:szCs w:val="21"/>
        </w:rPr>
        <w:t>)</w:t>
      </w:r>
      <w:r>
        <w:rPr>
          <w:rStyle w:val="21"/>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lang w:val="en-US" w:eastAsia="zh-CN"/>
        </w:rPr>
        <w:t>15.</w:t>
      </w:r>
      <w:r>
        <w:rPr>
          <w:rFonts w:hint="eastAsia" w:ascii="宋体" w:hAnsi="宋体"/>
          <w:szCs w:val="21"/>
        </w:rPr>
        <w:t>3深圳市政府采购监管网(http:/zfcg.sz.gov. cn/cgjg/cxda.</w:t>
      </w:r>
      <w:r>
        <w:rPr>
          <w:rFonts w:ascii="宋体" w:hAnsi="宋体"/>
          <w:szCs w:val="21"/>
        </w:rPr>
        <w:t xml:space="preserve">index.html) </w:t>
      </w:r>
    </w:p>
    <w:p>
      <w:pPr>
        <w:snapToGrid w:val="0"/>
        <w:ind w:firstLine="1260" w:firstLineChars="600"/>
        <w:contextualSpacing/>
        <w:rPr>
          <w:rStyle w:val="52"/>
          <w:rFonts w:hint="default"/>
        </w:rPr>
      </w:pPr>
      <w:r>
        <w:rPr>
          <w:rFonts w:hint="eastAsia" w:ascii="宋体" w:hAnsi="宋体"/>
          <w:szCs w:val="21"/>
          <w:lang w:val="en-US" w:eastAsia="zh-CN"/>
        </w:rPr>
        <w:t>15.</w:t>
      </w:r>
      <w:r>
        <w:rPr>
          <w:rFonts w:hint="eastAsia" w:ascii="宋体" w:hAnsi="宋体"/>
          <w:szCs w:val="21"/>
        </w:rPr>
        <w:t>4</w:t>
      </w:r>
      <w:r>
        <w:rPr>
          <w:rStyle w:val="52"/>
          <w:rFonts w:hint="default"/>
        </w:rPr>
        <w:t>深圳信用网</w:t>
      </w:r>
      <w:r>
        <w:rPr>
          <w:rStyle w:val="52"/>
          <w:rFonts w:hint="default"/>
          <w:color w:val="auto"/>
        </w:rPr>
        <w:t>（</w:t>
      </w:r>
      <w:r>
        <w:fldChar w:fldCharType="begin"/>
      </w:r>
      <w:r>
        <w:instrText xml:space="preserve"> HYPERLINK "https://www.szcredit.org.cn/?cdType=sgsl&amp;type=XZXK" \l "/xyfw" </w:instrText>
      </w:r>
      <w:r>
        <w:fldChar w:fldCharType="separate"/>
      </w:r>
      <w:r>
        <w:rPr>
          <w:rStyle w:val="21"/>
          <w:rFonts w:ascii="宋体" w:hAnsi="宋体" w:cs="宋体"/>
          <w:color w:val="auto"/>
          <w:szCs w:val="21"/>
        </w:rPr>
        <w:t>https://www.szcredit.org.cn/?cdType=sgsl&amp;type=XZXK#/xyfw</w:t>
      </w:r>
      <w:r>
        <w:rPr>
          <w:rStyle w:val="21"/>
          <w:rFonts w:ascii="宋体" w:hAnsi="宋体" w:cs="宋体"/>
          <w:color w:val="auto"/>
          <w:szCs w:val="21"/>
        </w:rPr>
        <w:fldChar w:fldCharType="end"/>
      </w:r>
      <w:r>
        <w:rPr>
          <w:rStyle w:val="52"/>
          <w:rFonts w:hint="default"/>
        </w:rPr>
        <w:t>）</w:t>
      </w:r>
    </w:p>
    <w:p>
      <w:pPr>
        <w:snapToGrid w:val="0"/>
        <w:ind w:firstLine="1260" w:firstLineChars="600"/>
        <w:contextualSpacing/>
        <w:rPr>
          <w:rFonts w:hint="eastAsia" w:ascii="宋体" w:hAnsi="宋体"/>
          <w:szCs w:val="21"/>
        </w:rPr>
      </w:pPr>
      <w:r>
        <w:rPr>
          <w:rStyle w:val="52"/>
          <w:rFonts w:hint="eastAsia"/>
          <w:lang w:val="en-US" w:eastAsia="zh-CN"/>
        </w:rPr>
        <w:t>15.</w:t>
      </w:r>
      <w:r>
        <w:rPr>
          <w:rStyle w:val="52"/>
          <w:rFonts w:hint="default"/>
        </w:rPr>
        <w:t>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1"/>
          <w:rFonts w:ascii="宋体" w:hAnsi="宋体"/>
          <w:color w:val="auto"/>
          <w:szCs w:val="21"/>
        </w:rPr>
        <w:t>https://www.gsxt.gov.cnindex.html</w:t>
      </w:r>
      <w:r>
        <w:rPr>
          <w:rStyle w:val="21"/>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项目详细实施</w:t>
      </w:r>
      <w:r>
        <w:rPr>
          <w:rFonts w:ascii="宋体" w:hAnsi="宋体"/>
          <w:szCs w:val="21"/>
        </w:rPr>
        <w:t>/设计方案</w:t>
      </w:r>
    </w:p>
    <w:p>
      <w:pPr>
        <w:spacing w:after="60" w:line="240" w:lineRule="exact"/>
        <w:contextualSpacing/>
        <w:rPr>
          <w:rFonts w:hint="eastAsia" w:ascii="宋体" w:hAnsi="宋体"/>
          <w:szCs w:val="21"/>
        </w:rPr>
      </w:pPr>
      <w:r>
        <w:rPr>
          <w:rFonts w:hint="eastAsia" w:ascii="宋体" w:hAnsi="宋体"/>
          <w:szCs w:val="21"/>
        </w:rPr>
        <w:t>17</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4"/>
        <w:snapToGrid w:val="0"/>
        <w:spacing w:line="240" w:lineRule="exact"/>
        <w:ind w:firstLine="0" w:firstLineChars="0"/>
        <w:contextualSpacing/>
        <w:rPr>
          <w:rFonts w:hint="eastAsia" w:ascii="宋体" w:hAnsi="宋体"/>
          <w:szCs w:val="21"/>
        </w:rPr>
      </w:pPr>
      <w:r>
        <w:rPr>
          <w:rFonts w:hint="eastAsia" w:ascii="宋体" w:hAnsi="宋体"/>
          <w:szCs w:val="21"/>
        </w:rPr>
        <w:t>18.</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numPr>
          <w:ilvl w:val="0"/>
          <w:numId w:val="3"/>
        </w:numPr>
        <w:spacing w:after="6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numPr>
          <w:ilvl w:val="0"/>
          <w:numId w:val="3"/>
        </w:numPr>
        <w:spacing w:after="6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numPr>
          <w:ilvl w:val="0"/>
          <w:numId w:val="3"/>
        </w:numPr>
        <w:spacing w:after="60"/>
        <w:contextualSpacing/>
        <w:rPr>
          <w:rFonts w:hint="eastAsia" w:ascii="宋体" w:hAnsi="宋体"/>
          <w:szCs w:val="21"/>
        </w:rPr>
      </w:pPr>
      <w:r>
        <w:rPr>
          <w:rFonts w:hint="eastAsia" w:ascii="宋体" w:hAnsi="宋体"/>
          <w:szCs w:val="21"/>
        </w:rPr>
        <w:t>报价</w:t>
      </w:r>
      <w:r>
        <w:rPr>
          <w:rFonts w:ascii="宋体" w:hAnsi="宋体"/>
          <w:szCs w:val="21"/>
        </w:rPr>
        <w:t>表(价</w:t>
      </w:r>
      <w:r>
        <w:rPr>
          <w:rFonts w:hint="eastAsia" w:ascii="宋体" w:hAnsi="宋体"/>
          <w:szCs w:val="21"/>
        </w:rPr>
        <w:t>格不填</w:t>
      </w:r>
      <w:r>
        <w:rPr>
          <w:rFonts w:ascii="宋体" w:hAnsi="宋体"/>
          <w:szCs w:val="21"/>
        </w:rPr>
        <w:t>)</w:t>
      </w:r>
    </w:p>
    <w:p>
      <w:pPr>
        <w:spacing w:after="60" w:line="240" w:lineRule="exact"/>
        <w:ind w:left="420"/>
        <w:rPr>
          <w:rFonts w:hint="eastAsia" w:ascii="宋体" w:hAnsi="宋体"/>
          <w:szCs w:val="21"/>
        </w:rPr>
      </w:pPr>
    </w:p>
    <w:p>
      <w:pPr>
        <w:spacing w:after="60"/>
        <w:ind w:firstLine="422" w:firstLineChars="200"/>
        <w:rPr>
          <w:rFonts w:hint="eastAsia" w:ascii="宋体" w:hAnsi="宋体" w:cs="Arial"/>
          <w:kern w:val="0"/>
          <w:szCs w:val="21"/>
        </w:rPr>
      </w:pPr>
      <w:r>
        <w:rPr>
          <w:rFonts w:hint="eastAsia" w:ascii="宋体" w:hAnsi="宋体" w:cs="Arial"/>
          <w:b/>
          <w:bCs/>
          <w:color w:val="000000"/>
          <w:kern w:val="0"/>
          <w:szCs w:val="21"/>
        </w:rPr>
        <w:t>以上材料复印件须盖企</w:t>
      </w:r>
      <w:r>
        <w:rPr>
          <w:rFonts w:hint="eastAsia" w:ascii="宋体" w:hAnsi="宋体" w:cs="Arial"/>
          <w:b/>
          <w:bCs/>
          <w:kern w:val="0"/>
          <w:szCs w:val="21"/>
        </w:rPr>
        <w:t>业红章，</w:t>
      </w:r>
      <w:r>
        <w:rPr>
          <w:rFonts w:hint="eastAsia" w:ascii="宋体" w:hAnsi="宋体" w:cs="Arial"/>
          <w:kern w:val="0"/>
          <w:szCs w:val="21"/>
        </w:rPr>
        <w:t>法人代表授权书须有法人代表签名。若以上材料未能全面提供以至影响评标结果，投标人自负全责。</w:t>
      </w:r>
    </w:p>
    <w:p>
      <w:pPr>
        <w:spacing w:after="60"/>
        <w:ind w:left="420"/>
        <w:rPr>
          <w:rFonts w:hint="eastAsia" w:ascii="宋体" w:hAnsi="宋体"/>
          <w:szCs w:val="21"/>
        </w:rPr>
      </w:pPr>
      <w:r>
        <w:rPr>
          <w:rFonts w:hint="eastAsia" w:ascii="宋体" w:hAnsi="宋体"/>
          <w:szCs w:val="21"/>
        </w:rPr>
        <w:t>备注：</w:t>
      </w:r>
    </w:p>
    <w:p>
      <w:pPr>
        <w:snapToGrid w:val="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rPr>
        <w:t>双面打印。</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投标书正本的每一页均应加盖公司公章其授权代表用姓名签字，</w:t>
      </w:r>
      <w:r>
        <w:rPr>
          <w:rFonts w:hint="eastAsia" w:ascii="宋体" w:hAnsi="宋体" w:cs="宋体-18030"/>
          <w:bCs/>
          <w:kern w:val="0"/>
          <w:szCs w:val="21"/>
        </w:rPr>
        <w:t>法人代表授权书须有法人代表签名。</w:t>
      </w:r>
    </w:p>
    <w:p>
      <w:pPr>
        <w:snapToGrid w:val="0"/>
        <w:ind w:firstLine="420" w:firstLineChars="200"/>
        <w:contextualSpacing/>
        <w:rPr>
          <w:rFonts w:hint="eastAsia" w:ascii="宋体" w:hAnsi="宋体"/>
          <w:szCs w:val="21"/>
        </w:rPr>
      </w:pPr>
      <w:r>
        <w:rPr>
          <w:rFonts w:hint="eastAsia" w:ascii="宋体" w:hAnsi="宋体"/>
          <w:szCs w:val="21"/>
        </w:rPr>
        <w:t>4、</w:t>
      </w:r>
      <w:r>
        <w:rPr>
          <w:rFonts w:hint="eastAsia" w:ascii="宋体" w:hAnsi="宋体"/>
          <w:b/>
          <w:bCs/>
          <w:szCs w:val="21"/>
        </w:rPr>
        <w:t>请各投标单位提前把标书P</w:t>
      </w:r>
      <w:r>
        <w:rPr>
          <w:rFonts w:ascii="宋体" w:hAnsi="宋体"/>
          <w:b/>
          <w:bCs/>
          <w:szCs w:val="21"/>
        </w:rPr>
        <w:t>DF</w:t>
      </w:r>
      <w:r>
        <w:rPr>
          <w:rFonts w:hint="eastAsia" w:ascii="宋体" w:hAnsi="宋体"/>
          <w:b/>
          <w:bCs/>
          <w:szCs w:val="21"/>
        </w:rPr>
        <w:t>版、封面及报价单W</w:t>
      </w:r>
      <w:r>
        <w:rPr>
          <w:rFonts w:ascii="宋体" w:hAnsi="宋体"/>
          <w:b/>
          <w:bCs/>
          <w:szCs w:val="21"/>
        </w:rPr>
        <w:t>ord</w:t>
      </w:r>
      <w:r>
        <w:rPr>
          <w:rFonts w:hint="eastAsia" w:ascii="宋体" w:hAnsi="宋体"/>
          <w:b/>
          <w:bCs/>
          <w:szCs w:val="21"/>
        </w:rPr>
        <w:t>保存到本人邮箱，投标文件预审成功后立即发送至招标办邮箱。</w:t>
      </w:r>
    </w:p>
    <w:p>
      <w:pPr>
        <w:pStyle w:val="10"/>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pStyle w:val="11"/>
      </w:pP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1"/>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1"/>
      </w:pPr>
    </w:p>
    <w:p>
      <w:pPr>
        <w:pStyle w:val="11"/>
      </w:pPr>
    </w:p>
    <w:p>
      <w:pPr>
        <w:pStyle w:val="11"/>
      </w:pPr>
    </w:p>
    <w:p>
      <w:pPr>
        <w:pStyle w:val="11"/>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18"/>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w:t>
      </w: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10"/>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11"/>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11"/>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1"/>
        <w:ind w:left="1060" w:hanging="1344"/>
      </w:pPr>
    </w:p>
    <w:p>
      <w:pPr>
        <w:pStyle w:val="11"/>
        <w:ind w:left="1060" w:hanging="1344"/>
        <w:jc w:val="left"/>
      </w:pPr>
      <w:r>
        <w:rPr>
          <w:rFonts w:hint="eastAsia"/>
        </w:rPr>
        <w:t>填写说明:</w:t>
      </w:r>
    </w:p>
    <w:p>
      <w:pPr>
        <w:pStyle w:val="11"/>
        <w:ind w:left="210" w:leftChars="100"/>
        <w:jc w:val="left"/>
      </w:pPr>
      <w:r>
        <w:rPr>
          <w:rFonts w:hint="eastAsia"/>
        </w:rPr>
        <w:t>1. 上表所列各项均为不可负偏离条款。</w:t>
      </w:r>
    </w:p>
    <w:p>
      <w:pPr>
        <w:pStyle w:val="11"/>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1"/>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1"/>
        <w:ind w:left="-283" w:leftChars="-135" w:firstLine="493" w:firstLineChars="235"/>
        <w:jc w:val="left"/>
      </w:pPr>
      <w:r>
        <w:rPr>
          <w:rFonts w:hint="eastAsia"/>
        </w:rPr>
        <w:t>4. 评审委员会有权对投标响应情况作出判断。</w:t>
      </w:r>
    </w:p>
    <w:p>
      <w:pPr>
        <w:pStyle w:val="11"/>
        <w:ind w:left="-283" w:leftChars="-135" w:firstLine="493"/>
        <w:jc w:val="left"/>
      </w:pPr>
      <w:r>
        <w:rPr>
          <w:rFonts w:hint="eastAsia"/>
        </w:rPr>
        <w:t>5. 实质性响应条款“投标响应情况”与投标文件其它内容冲突的，以实质性响应条款“投标响应情况”为准。</w:t>
      </w:r>
    </w:p>
    <w:p>
      <w:pPr>
        <w:pStyle w:val="11"/>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1"/>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jc w:val="center"/>
        <w:outlineLvl w:val="0"/>
        <w:rPr>
          <w:rFonts w:cs="宋体"/>
          <w:b/>
          <w:color w:val="000000"/>
          <w:szCs w:val="21"/>
        </w:rPr>
      </w:pPr>
      <w:r>
        <w:rPr>
          <w:b/>
          <w:bCs/>
          <w:kern w:val="0"/>
          <w:sz w:val="24"/>
        </w:rPr>
        <w:br w:type="page"/>
      </w:r>
      <w:r>
        <w:rPr>
          <w:rFonts w:hint="eastAsia" w:cs="宋体"/>
          <w:b/>
          <w:color w:val="000000"/>
          <w:szCs w:val="21"/>
        </w:rPr>
        <w:t>2.4商务条款偏离表</w:t>
      </w:r>
    </w:p>
    <w:p>
      <w:pPr>
        <w:pStyle w:val="10"/>
        <w:ind w:left="900" w:hanging="480"/>
        <w:rPr>
          <w:rFonts w:hint="eastAsia" w:ascii="宋体" w:hAnsi="宋体" w:eastAsia="宋体"/>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11"/>
        <w:ind w:left="-567" w:firstLine="283"/>
        <w:jc w:val="left"/>
      </w:pPr>
    </w:p>
    <w:p>
      <w:pPr>
        <w:pStyle w:val="11"/>
        <w:ind w:left="-567" w:firstLine="283"/>
        <w:jc w:val="left"/>
      </w:pPr>
      <w:r>
        <w:rPr>
          <w:rFonts w:hint="eastAsia"/>
        </w:rPr>
        <w:t>填写说明:</w:t>
      </w:r>
    </w:p>
    <w:p>
      <w:pPr>
        <w:pStyle w:val="11"/>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1"/>
        <w:ind w:left="-283" w:leftChars="-135" w:firstLine="493" w:firstLineChars="235"/>
        <w:jc w:val="left"/>
      </w:pPr>
      <w:r>
        <w:rPr>
          <w:rFonts w:hint="eastAsia"/>
          <w:lang w:val="en-US" w:eastAsia="zh-CN"/>
        </w:rPr>
        <w:t>2</w:t>
      </w:r>
      <w:r>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1"/>
        <w:ind w:left="-283" w:leftChars="-135" w:firstLine="493" w:firstLineChars="235"/>
        <w:jc w:val="left"/>
      </w:pPr>
      <w:r>
        <w:rPr>
          <w:rFonts w:hint="eastAsia"/>
          <w:lang w:val="en-US" w:eastAsia="zh-CN"/>
        </w:rPr>
        <w:t>3</w:t>
      </w:r>
      <w:r>
        <w:rPr>
          <w:rFonts w:hint="eastAsia"/>
        </w:rPr>
        <w:t>. 评审委员会有权对投标响应情况作出判断。</w:t>
      </w:r>
    </w:p>
    <w:p>
      <w:pPr>
        <w:pStyle w:val="11"/>
        <w:ind w:left="-283" w:leftChars="-135" w:firstLine="493"/>
        <w:jc w:val="left"/>
      </w:pPr>
      <w:r>
        <w:rPr>
          <w:rFonts w:hint="eastAsia"/>
          <w:lang w:val="en-US" w:eastAsia="zh-CN"/>
        </w:rPr>
        <w:t>4</w:t>
      </w:r>
      <w:r>
        <w:rPr>
          <w:rFonts w:hint="eastAsia"/>
        </w:rPr>
        <w:t>. 实质性响应条款“投标响应情况”与投标文件其它内容冲突的，以实质性响应条款“投标响应情况”为准。</w:t>
      </w:r>
    </w:p>
    <w:p>
      <w:pPr>
        <w:pStyle w:val="11"/>
        <w:ind w:left="-351" w:leftChars="-167" w:firstLine="561"/>
        <w:jc w:val="left"/>
      </w:pPr>
      <w:r>
        <w:rPr>
          <w:rFonts w:hint="eastAsia"/>
          <w:lang w:val="en-US" w:eastAsia="zh-CN"/>
        </w:rPr>
        <w:t>5</w:t>
      </w:r>
      <w:r>
        <w:rPr>
          <w:rFonts w:hint="eastAsia"/>
        </w:rPr>
        <w:t>.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10"/>
      </w:pPr>
    </w:p>
    <w:p>
      <w:pPr>
        <w:pStyle w:val="11"/>
        <w:ind w:left="1060" w:hanging="640"/>
        <w:jc w:val="center"/>
      </w:pPr>
    </w:p>
    <w:p>
      <w:pPr>
        <w:pStyle w:val="10"/>
        <w:rPr>
          <w:rFonts w:hint="eastAsia"/>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11"/>
      </w:pPr>
    </w:p>
    <w:p>
      <w:pPr>
        <w:jc w:val="both"/>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8"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8"/>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1"/>
      </w:pPr>
    </w:p>
    <w:p>
      <w:pPr>
        <w:pStyle w:val="11"/>
      </w:pPr>
    </w:p>
    <w:p>
      <w:pPr>
        <w:pStyle w:val="11"/>
      </w:pPr>
    </w:p>
    <w:p>
      <w:pPr>
        <w:pStyle w:val="11"/>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1"/>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1"/>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1"/>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4"/>
        <w:snapToGrid w:val="0"/>
        <w:contextualSpacing/>
        <w:rPr>
          <w:color w:val="FF0000"/>
        </w:rPr>
      </w:pPr>
      <w:r>
        <w:rPr>
          <w:rFonts w:hint="eastAsia"/>
          <w:color w:val="FF0000"/>
        </w:rPr>
        <w:t>1. 本项目投标授权代表为法定代表人（负责人）的，无需提供《投标文件签署授权委托书》。</w:t>
      </w:r>
    </w:p>
    <w:p>
      <w:pPr>
        <w:pStyle w:val="4"/>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4"/>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7"/>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7"/>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7"/>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7"/>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7"/>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7"/>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7"/>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7"/>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1"/>
      </w:pPr>
    </w:p>
    <w:p>
      <w:pPr>
        <w:pStyle w:val="11"/>
      </w:pPr>
    </w:p>
    <w:p>
      <w:pPr>
        <w:pStyle w:val="11"/>
      </w:pPr>
    </w:p>
    <w:p>
      <w:pPr>
        <w:pStyle w:val="11"/>
      </w:pPr>
    </w:p>
    <w:p>
      <w:pPr>
        <w:pStyle w:val="11"/>
      </w:pPr>
    </w:p>
    <w:p>
      <w:pPr>
        <w:pStyle w:val="11"/>
      </w:pPr>
    </w:p>
    <w:p>
      <w:pPr>
        <w:pStyle w:val="11"/>
      </w:pPr>
    </w:p>
    <w:p>
      <w:pPr>
        <w:pStyle w:val="11"/>
      </w:pPr>
    </w:p>
    <w:p>
      <w:pPr>
        <w:spacing w:after="60" w:line="360" w:lineRule="auto"/>
        <w:jc w:val="center"/>
        <w:rPr>
          <w:color w:val="000000"/>
          <w:szCs w:val="21"/>
        </w:rPr>
      </w:pPr>
      <w:r>
        <w:rPr>
          <w:rFonts w:hint="eastAsia" w:cs="Arial"/>
          <w:b/>
          <w:color w:val="000000"/>
          <w:sz w:val="28"/>
          <w:szCs w:val="28"/>
        </w:rPr>
        <w:t>七</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1"/>
      </w:pPr>
    </w:p>
    <w:p>
      <w:pPr>
        <w:pStyle w:val="11"/>
      </w:pPr>
    </w:p>
    <w:p>
      <w:pPr>
        <w:spacing w:after="60" w:line="360" w:lineRule="auto"/>
        <w:jc w:val="left"/>
        <w:rPr>
          <w:b/>
          <w:color w:val="000000"/>
          <w:sz w:val="28"/>
          <w:szCs w:val="28"/>
        </w:rPr>
      </w:pPr>
    </w:p>
    <w:p>
      <w:pPr>
        <w:spacing w:after="60" w:line="360" w:lineRule="auto"/>
        <w:jc w:val="center"/>
        <w:rPr>
          <w:color w:val="000000"/>
          <w:szCs w:val="21"/>
        </w:rPr>
      </w:pPr>
      <w:r>
        <w:rPr>
          <w:rFonts w:hint="eastAsia"/>
          <w:b/>
          <w:color w:val="000000"/>
          <w:sz w:val="28"/>
          <w:szCs w:val="28"/>
        </w:rPr>
        <w:t>八、企业法人有统一社会信用代码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pPr>
        <w:spacing w:after="60" w:line="360" w:lineRule="auto"/>
        <w:ind w:right="-286" w:rightChars="-136" w:firstLine="281" w:firstLineChars="10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九</w:t>
      </w:r>
      <w:r>
        <w:rPr>
          <w:rFonts w:hint="eastAsia" w:ascii="微软雅黑" w:hAnsi="微软雅黑" w:eastAsia="微软雅黑" w:cs="微软雅黑"/>
          <w:b/>
          <w:color w:val="000000"/>
          <w:sz w:val="28"/>
          <w:szCs w:val="28"/>
        </w:rPr>
        <w:t>､</w:t>
      </w:r>
      <w:r>
        <w:rPr>
          <w:rFonts w:hint="eastAsia" w:ascii="宋体" w:hAnsi="宋体" w:cs="宋体"/>
          <w:b/>
          <w:color w:val="000000"/>
          <w:sz w:val="28"/>
          <w:szCs w:val="28"/>
        </w:rPr>
        <w:t>质量检测报告</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jc w:val="center"/>
        <w:rPr>
          <w:rFonts w:hint="eastAsia" w:ascii="宋体" w:hAnsi="宋体" w:cs="微软雅黑"/>
          <w:b/>
          <w:color w:val="000000"/>
          <w:sz w:val="28"/>
          <w:szCs w:val="28"/>
        </w:rPr>
      </w:pPr>
      <w:r>
        <w:rPr>
          <w:rFonts w:hint="eastAsia"/>
          <w:b/>
          <w:color w:val="000000"/>
          <w:sz w:val="28"/>
          <w:szCs w:val="28"/>
        </w:rPr>
        <w:t>十</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产品质量承诺函</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spacing w:after="78" w:afterLines="25" w:line="300" w:lineRule="auto"/>
        <w:ind w:left="420" w:firstLine="562" w:firstLineChars="200"/>
        <w:rPr>
          <w:rFonts w:cs="Arial"/>
          <w:b/>
          <w:sz w:val="28"/>
          <w:szCs w:val="28"/>
        </w:rPr>
      </w:pPr>
      <w:r>
        <w:rPr>
          <w:rFonts w:hint="eastAsia" w:ascii="宋体" w:hAnsi="宋体" w:cs="宋体"/>
          <w:b/>
          <w:color w:val="000000"/>
          <w:sz w:val="28"/>
          <w:szCs w:val="28"/>
        </w:rPr>
        <w:t>十一、同类项目成功案例一览表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w:t>
      </w:r>
      <w:r>
        <w:rPr>
          <w:rFonts w:hint="eastAsia" w:ascii="宋体" w:hAnsi="宋体"/>
          <w:b/>
          <w:color w:val="000000"/>
          <w:sz w:val="28"/>
          <w:szCs w:val="28"/>
          <w:lang w:val="en-US" w:eastAsia="zh-CN"/>
        </w:rPr>
        <w:t>二</w:t>
      </w:r>
      <w:r>
        <w:rPr>
          <w:rFonts w:hint="eastAsia" w:ascii="宋体" w:hAnsi="宋体"/>
          <w:b/>
          <w:color w:val="000000"/>
          <w:sz w:val="28"/>
          <w:szCs w:val="28"/>
        </w:rPr>
        <w:t>、项目</w:t>
      </w:r>
      <w:r>
        <w:rPr>
          <w:rFonts w:hint="eastAsia" w:ascii="宋体" w:hAnsi="宋体"/>
          <w:b/>
          <w:color w:val="000000"/>
          <w:sz w:val="28"/>
          <w:szCs w:val="28"/>
          <w:lang w:val="en-US" w:eastAsia="zh-CN"/>
        </w:rPr>
        <w:t>负责人</w:t>
      </w:r>
      <w:r>
        <w:rPr>
          <w:rFonts w:hint="eastAsia" w:ascii="宋体" w:hAnsi="宋体"/>
          <w:b/>
          <w:color w:val="000000"/>
          <w:sz w:val="28"/>
          <w:szCs w:val="28"/>
        </w:rPr>
        <w:t>和</w:t>
      </w:r>
      <w:r>
        <w:rPr>
          <w:rFonts w:hint="eastAsia" w:ascii="宋体" w:hAnsi="宋体"/>
          <w:b/>
          <w:color w:val="000000"/>
          <w:sz w:val="28"/>
          <w:szCs w:val="28"/>
          <w:lang w:val="en-US" w:eastAsia="zh-CN"/>
        </w:rPr>
        <w:t>主要技术</w:t>
      </w:r>
      <w:r>
        <w:rPr>
          <w:rFonts w:hint="eastAsia" w:ascii="宋体" w:hAnsi="宋体"/>
          <w:b/>
          <w:color w:val="000000"/>
          <w:sz w:val="28"/>
          <w:szCs w:val="28"/>
        </w:rPr>
        <w:t>人员情况表及近一年社会保险证明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1"/>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1"/>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十三、培训及售后服务计划</w:t>
      </w:r>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十四</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1"/>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十五</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1"/>
          <w:rFonts w:ascii="宋体" w:hAnsi="宋体"/>
          <w:b/>
          <w:bCs/>
          <w:color w:val="auto"/>
          <w:sz w:val="28"/>
          <w:szCs w:val="28"/>
          <w:u w:val="none"/>
        </w:rPr>
        <w:t>https://www.szcredit.org.cn/?cdType=sgsl&amp;type=XZXK#/xyfw</w:t>
      </w:r>
      <w:r>
        <w:rPr>
          <w:rStyle w:val="21"/>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4"/>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1"/>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1"/>
      </w:pPr>
    </w:p>
    <w:p>
      <w:pPr>
        <w:jc w:val="center"/>
        <w:rPr>
          <w:rFonts w:hint="eastAsia" w:ascii="宋体" w:hAnsi="宋体" w:cs="Arial"/>
          <w:b/>
          <w:sz w:val="24"/>
        </w:rPr>
      </w:pPr>
      <w:r>
        <w:rPr>
          <w:rFonts w:hint="eastAsia" w:ascii="宋体" w:hAnsi="宋体" w:cs="Arial"/>
          <w:b/>
          <w:sz w:val="24"/>
        </w:rPr>
        <w:t>4. 深圳信用网</w:t>
      </w:r>
    </w:p>
    <w:p>
      <w:pPr>
        <w:pStyle w:val="11"/>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1"/>
          <w:b/>
          <w:bCs/>
          <w:color w:val="auto"/>
          <w:sz w:val="24"/>
          <w:szCs w:val="24"/>
        </w:rPr>
        <w:t>https://www.szcredit.org.cn/?cdType=sgsl&amp;type=XZXK#/xyfw</w:t>
      </w:r>
      <w:r>
        <w:rPr>
          <w:rStyle w:val="21"/>
          <w:b/>
          <w:bCs/>
          <w:color w:val="auto"/>
          <w:sz w:val="24"/>
          <w:szCs w:val="24"/>
        </w:rPr>
        <w:fldChar w:fldCharType="end"/>
      </w:r>
      <w:r>
        <w:rPr>
          <w:rFonts w:hint="eastAsia"/>
          <w:b/>
          <w:bCs/>
          <w:sz w:val="24"/>
          <w:szCs w:val="24"/>
        </w:rPr>
        <w:t>）</w:t>
      </w:r>
    </w:p>
    <w:p>
      <w:pPr>
        <w:pStyle w:val="11"/>
        <w:rPr>
          <w:b/>
          <w:bCs/>
          <w:sz w:val="24"/>
          <w:szCs w:val="24"/>
        </w:rPr>
      </w:pPr>
      <w:r>
        <w:rPr>
          <w:rFonts w:hint="eastAsia"/>
          <w:b/>
          <w:bCs/>
          <w:sz w:val="24"/>
          <w:szCs w:val="24"/>
        </w:rPr>
        <w:t>示例图片：</w:t>
      </w:r>
    </w:p>
    <w:p>
      <w:pPr>
        <w:pStyle w:val="11"/>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1"/>
        <w:jc w:val="center"/>
        <w:rPr>
          <w:b/>
          <w:bCs/>
          <w:sz w:val="24"/>
          <w:szCs w:val="24"/>
        </w:rPr>
      </w:pPr>
    </w:p>
    <w:p>
      <w:pPr>
        <w:pStyle w:val="11"/>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cs="微软雅黑"/>
          <w:b/>
          <w:color w:val="000000"/>
          <w:sz w:val="28"/>
          <w:szCs w:val="28"/>
        </w:rPr>
      </w:pPr>
      <w:r>
        <w:rPr>
          <w:rFonts w:hint="eastAsia" w:ascii="宋体" w:hAnsi="宋体"/>
          <w:b/>
          <w:color w:val="000000"/>
          <w:sz w:val="28"/>
          <w:szCs w:val="28"/>
        </w:rPr>
        <w:t>十六</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项目详细实施/设计方案</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jc w:val="center"/>
        <w:rPr>
          <w:b/>
          <w:bCs/>
          <w:sz w:val="28"/>
          <w:szCs w:val="28"/>
        </w:rPr>
      </w:pPr>
      <w:r>
        <w:rPr>
          <w:rFonts w:hint="eastAsia"/>
          <w:b/>
          <w:bCs/>
          <w:sz w:val="28"/>
          <w:szCs w:val="28"/>
        </w:rPr>
        <w:t>十七、通过认证的证书（原件备验交扫描件）</w:t>
      </w: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pStyle w:val="11"/>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十八、其他:投标资格证明文件,投标服务符合“招标文件”规定的证明文件,及投标人认为必要提供的其他内容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1"/>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cs="Arial"/>
          <w:b/>
          <w:color w:val="000000"/>
          <w:sz w:val="28"/>
          <w:szCs w:val="28"/>
        </w:rPr>
      </w:pPr>
      <w:r>
        <w:rPr>
          <w:rFonts w:hint="eastAsia" w:ascii="宋体" w:hAnsi="宋体" w:cs="Arial"/>
          <w:b/>
          <w:color w:val="000000"/>
          <w:sz w:val="28"/>
          <w:szCs w:val="28"/>
        </w:rPr>
        <w:t>十九、产品说明书（能证明具备所要求的参数）</w:t>
      </w:r>
    </w:p>
    <w:p>
      <w:pPr>
        <w:spacing w:after="60" w:line="360" w:lineRule="exact"/>
        <w:ind w:left="1521" w:hanging="1521" w:hangingChars="541"/>
        <w:rPr>
          <w:rFonts w:hint="eastAsia" w:ascii="宋体" w:hAnsi="宋体" w:cs="Arial"/>
          <w:b/>
          <w:color w:val="000000"/>
          <w:sz w:val="28"/>
          <w:szCs w:val="28"/>
        </w:rPr>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jc w:val="center"/>
        <w:rPr>
          <w:b/>
          <w:bCs/>
          <w:sz w:val="28"/>
          <w:szCs w:val="28"/>
        </w:rPr>
      </w:pPr>
      <w:r>
        <w:rPr>
          <w:rFonts w:hint="eastAsia"/>
          <w:b/>
          <w:bCs/>
          <w:sz w:val="28"/>
          <w:szCs w:val="28"/>
        </w:rPr>
        <w:t>二十、产品彩页（能证明具备所要求的参数的彩色原件）</w:t>
      </w:r>
    </w:p>
    <w:p>
      <w:pPr>
        <w:spacing w:after="60" w:line="360" w:lineRule="exact"/>
        <w:ind w:left="1521" w:hanging="1521" w:hangingChars="541"/>
        <w:rPr>
          <w:rFonts w:hint="eastAsia" w:ascii="宋体" w:hAnsi="宋体" w:cs="Arial"/>
          <w:b/>
          <w:color w:val="000000"/>
          <w:sz w:val="28"/>
          <w:szCs w:val="28"/>
        </w:rPr>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二十一</w:t>
      </w:r>
      <w:r>
        <w:rPr>
          <w:rFonts w:ascii="MS Mincho" w:hAnsi="MS Mincho" w:eastAsia="MS Mincho" w:cs="MS Mincho"/>
          <w:b/>
          <w:color w:val="000000"/>
          <w:sz w:val="28"/>
          <w:szCs w:val="28"/>
        </w:rPr>
        <w:t>､</w:t>
      </w:r>
      <w:r>
        <w:rPr>
          <w:rFonts w:ascii="宋体" w:hAnsi="宋体" w:cs="宋体"/>
          <w:b/>
          <w:color w:val="000000"/>
          <w:sz w:val="28"/>
          <w:szCs w:val="28"/>
        </w:rPr>
        <w:t>报价单</w:t>
      </w:r>
      <w:r>
        <w:rPr>
          <w:rFonts w:ascii="宋体" w:hAnsi="宋体"/>
          <w:b/>
          <w:color w:val="000000"/>
          <w:sz w:val="28"/>
          <w:szCs w:val="28"/>
        </w:rPr>
        <w:t>(</w:t>
      </w:r>
      <w:r>
        <w:rPr>
          <w:rFonts w:hint="eastAsia" w:ascii="宋体" w:hAnsi="宋体"/>
          <w:b/>
          <w:color w:val="FF0000"/>
          <w:sz w:val="28"/>
          <w:szCs w:val="28"/>
        </w:rPr>
        <w:t>价格不填</w:t>
      </w:r>
      <w:r>
        <w:rPr>
          <w:rFonts w:ascii="宋体" w:hAnsi="宋体"/>
          <w:b/>
          <w:color w:val="000000"/>
          <w:sz w:val="28"/>
          <w:szCs w:val="28"/>
        </w:rPr>
        <w:t>)</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lang w:val="en-US" w:eastAsia="zh-CN"/>
        </w:rPr>
        <w:t>5</w:t>
      </w:r>
      <w:r>
        <w:rPr>
          <w:rFonts w:ascii="宋体" w:hAnsi="宋体" w:cs="Arial"/>
          <w:b/>
          <w:color w:val="000000"/>
          <w:sz w:val="28"/>
          <w:szCs w:val="28"/>
        </w:rPr>
        <w:t>-</w:t>
      </w:r>
      <w:r>
        <w:rPr>
          <w:rFonts w:hint="eastAsia" w:ascii="宋体" w:hAnsi="宋体" w:cs="Arial"/>
          <w:b/>
          <w:color w:val="000000"/>
          <w:sz w:val="28"/>
          <w:szCs w:val="28"/>
          <w:lang w:val="en-US" w:eastAsia="zh-CN"/>
        </w:rPr>
        <w:t>1</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tbl>
      <w:tblPr>
        <w:tblStyle w:val="18"/>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tbl>
      <w:tblPr>
        <w:tblStyle w:val="18"/>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hint="eastAsia" w:ascii="宋体" w:hAnsi="宋体" w:cs="微软雅黑"/>
          <w:color w:val="000000"/>
          <w:kern w:val="0"/>
          <w:szCs w:val="21"/>
        </w:rPr>
        <w:t>时投标文件</w:t>
      </w:r>
      <w:r>
        <w:rPr>
          <w:rFonts w:ascii="宋体" w:hAnsi="宋体" w:cs="微软雅黑"/>
          <w:color w:val="000000"/>
          <w:kern w:val="0"/>
          <w:szCs w:val="21"/>
        </w:rPr>
        <w:t>须包含报价单(</w:t>
      </w:r>
      <w:r>
        <w:rPr>
          <w:rFonts w:hint="eastAsia" w:ascii="宋体" w:hAnsi="宋体" w:cs="微软雅黑"/>
          <w:color w:val="FF0000"/>
          <w:kern w:val="0"/>
          <w:szCs w:val="21"/>
        </w:rPr>
        <w:t>价格不填</w:t>
      </w:r>
      <w:r>
        <w:rPr>
          <w:rFonts w:ascii="宋体" w:hAnsi="宋体" w:cs="微软雅黑"/>
          <w:color w:val="000000"/>
          <w:kern w:val="0"/>
          <w:szCs w:val="21"/>
        </w:rPr>
        <w:t>)</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pacing w:line="360" w:lineRule="exact"/>
        <w:ind w:left="141" w:leftChars="67" w:right="258" w:rightChars="123" w:firstLine="489" w:firstLineChars="233"/>
        <w:rPr>
          <w:rFonts w:hint="eastAsia" w:ascii="宋体" w:hAnsi="宋体"/>
        </w:rPr>
      </w:pPr>
      <w:r>
        <w:rPr>
          <w:rFonts w:ascii="宋体" w:hAnsi="宋体" w:cs="Arial"/>
          <w:color w:val="000000"/>
          <w:kern w:val="0"/>
          <w:szCs w:val="21"/>
        </w:rPr>
        <w:t>3</w:t>
      </w:r>
      <w:r>
        <w:rPr>
          <w:rFonts w:hint="eastAsia" w:ascii="宋体" w:hAnsi="宋体" w:eastAsia="微软雅黑" w:cs="微软雅黑"/>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新宋体">
    <w:panose1 w:val="02010609030101010101"/>
    <w:charset w:val="86"/>
    <w:family w:val="auto"/>
    <w:pitch w:val="default"/>
    <w:sig w:usb0="000002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50FE7"/>
    <w:multiLevelType w:val="singleLevel"/>
    <w:tmpl w:val="A9050FE7"/>
    <w:lvl w:ilvl="0" w:tentative="0">
      <w:start w:val="5"/>
      <w:numFmt w:val="chineseCounting"/>
      <w:suff w:val="nothing"/>
      <w:lvlText w:val="%1、"/>
      <w:lvlJc w:val="left"/>
      <w:rPr>
        <w:rFonts w:hint="eastAsia"/>
      </w:rPr>
    </w:lvl>
  </w:abstractNum>
  <w:abstractNum w:abstractNumId="1">
    <w:nsid w:val="03C67928"/>
    <w:multiLevelType w:val="multilevel"/>
    <w:tmpl w:val="03C67928"/>
    <w:lvl w:ilvl="0" w:tentative="0">
      <w:start w:val="19"/>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NDAyYjdjY2FmNmJiOWRiZmQ3MGVlMWQyM2ZiMDYifQ=="/>
    <w:docVar w:name="KSO_WPS_MARK_KEY" w:val="39c93f82-909f-4a0a-b621-2f41db74553b"/>
  </w:docVars>
  <w:rsids>
    <w:rsidRoot w:val="00EE2525"/>
    <w:rsid w:val="00000DCB"/>
    <w:rsid w:val="00001D49"/>
    <w:rsid w:val="000022EA"/>
    <w:rsid w:val="00003873"/>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9AA"/>
    <w:rsid w:val="000D3E7C"/>
    <w:rsid w:val="000D78CD"/>
    <w:rsid w:val="000E5726"/>
    <w:rsid w:val="000E6061"/>
    <w:rsid w:val="000E6D80"/>
    <w:rsid w:val="000E75CA"/>
    <w:rsid w:val="000F230C"/>
    <w:rsid w:val="000F240F"/>
    <w:rsid w:val="000F5D0F"/>
    <w:rsid w:val="00100EED"/>
    <w:rsid w:val="00100F62"/>
    <w:rsid w:val="00101B90"/>
    <w:rsid w:val="00106609"/>
    <w:rsid w:val="00110D6E"/>
    <w:rsid w:val="00134BA3"/>
    <w:rsid w:val="00136177"/>
    <w:rsid w:val="001412BC"/>
    <w:rsid w:val="00143BB1"/>
    <w:rsid w:val="00146473"/>
    <w:rsid w:val="00147465"/>
    <w:rsid w:val="00147BEE"/>
    <w:rsid w:val="001502BE"/>
    <w:rsid w:val="00151EE0"/>
    <w:rsid w:val="0015597D"/>
    <w:rsid w:val="00156F90"/>
    <w:rsid w:val="00165544"/>
    <w:rsid w:val="001658AA"/>
    <w:rsid w:val="001710BF"/>
    <w:rsid w:val="00177F0B"/>
    <w:rsid w:val="001803FD"/>
    <w:rsid w:val="00184C93"/>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4127"/>
    <w:rsid w:val="00255EFC"/>
    <w:rsid w:val="002612ED"/>
    <w:rsid w:val="002627A3"/>
    <w:rsid w:val="00263CB1"/>
    <w:rsid w:val="00264C15"/>
    <w:rsid w:val="00266AA2"/>
    <w:rsid w:val="0026737D"/>
    <w:rsid w:val="00272284"/>
    <w:rsid w:val="002828EA"/>
    <w:rsid w:val="0028321D"/>
    <w:rsid w:val="002906B4"/>
    <w:rsid w:val="002A30CA"/>
    <w:rsid w:val="002A576F"/>
    <w:rsid w:val="002A7FFB"/>
    <w:rsid w:val="002B1321"/>
    <w:rsid w:val="002B338D"/>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47C7"/>
    <w:rsid w:val="003861BC"/>
    <w:rsid w:val="00391D8A"/>
    <w:rsid w:val="003967D0"/>
    <w:rsid w:val="00397601"/>
    <w:rsid w:val="0039771C"/>
    <w:rsid w:val="00397E8F"/>
    <w:rsid w:val="003A04F7"/>
    <w:rsid w:val="003A1A71"/>
    <w:rsid w:val="003A3084"/>
    <w:rsid w:val="003A4B11"/>
    <w:rsid w:val="003A7359"/>
    <w:rsid w:val="003B0C63"/>
    <w:rsid w:val="003B1F6C"/>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693C"/>
    <w:rsid w:val="003F6AF5"/>
    <w:rsid w:val="00402C9A"/>
    <w:rsid w:val="00403E44"/>
    <w:rsid w:val="004053D1"/>
    <w:rsid w:val="00407D6D"/>
    <w:rsid w:val="0041217F"/>
    <w:rsid w:val="00415B7D"/>
    <w:rsid w:val="00420BE2"/>
    <w:rsid w:val="00424CB0"/>
    <w:rsid w:val="00427DD3"/>
    <w:rsid w:val="00431026"/>
    <w:rsid w:val="0043771B"/>
    <w:rsid w:val="00442267"/>
    <w:rsid w:val="004437F5"/>
    <w:rsid w:val="00443B79"/>
    <w:rsid w:val="00444FC1"/>
    <w:rsid w:val="00450E58"/>
    <w:rsid w:val="00452617"/>
    <w:rsid w:val="004541B7"/>
    <w:rsid w:val="00454400"/>
    <w:rsid w:val="00457A11"/>
    <w:rsid w:val="00464885"/>
    <w:rsid w:val="004651C3"/>
    <w:rsid w:val="004665AE"/>
    <w:rsid w:val="00466F81"/>
    <w:rsid w:val="00470A1A"/>
    <w:rsid w:val="0047228C"/>
    <w:rsid w:val="0047305B"/>
    <w:rsid w:val="00475924"/>
    <w:rsid w:val="00475E52"/>
    <w:rsid w:val="00476E99"/>
    <w:rsid w:val="00481693"/>
    <w:rsid w:val="00484513"/>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F97"/>
    <w:rsid w:val="005366D0"/>
    <w:rsid w:val="00537B7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E4E"/>
    <w:rsid w:val="0065624A"/>
    <w:rsid w:val="00665F81"/>
    <w:rsid w:val="006728C6"/>
    <w:rsid w:val="00672B94"/>
    <w:rsid w:val="00675831"/>
    <w:rsid w:val="00677636"/>
    <w:rsid w:val="00681E21"/>
    <w:rsid w:val="006876A8"/>
    <w:rsid w:val="00690CD9"/>
    <w:rsid w:val="00691FA4"/>
    <w:rsid w:val="00695161"/>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700642"/>
    <w:rsid w:val="0070452E"/>
    <w:rsid w:val="00704F00"/>
    <w:rsid w:val="0072640C"/>
    <w:rsid w:val="00731346"/>
    <w:rsid w:val="007316C8"/>
    <w:rsid w:val="007329FB"/>
    <w:rsid w:val="0073320B"/>
    <w:rsid w:val="007336E0"/>
    <w:rsid w:val="007376FD"/>
    <w:rsid w:val="0074275C"/>
    <w:rsid w:val="00742F7B"/>
    <w:rsid w:val="007460B8"/>
    <w:rsid w:val="00747B37"/>
    <w:rsid w:val="0075120A"/>
    <w:rsid w:val="0075319F"/>
    <w:rsid w:val="00757378"/>
    <w:rsid w:val="00764F53"/>
    <w:rsid w:val="00766945"/>
    <w:rsid w:val="00771A63"/>
    <w:rsid w:val="00772B18"/>
    <w:rsid w:val="00772B6C"/>
    <w:rsid w:val="00774762"/>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4E98"/>
    <w:rsid w:val="007C6255"/>
    <w:rsid w:val="007C6CC9"/>
    <w:rsid w:val="007D16E4"/>
    <w:rsid w:val="007D38A8"/>
    <w:rsid w:val="007D6FA6"/>
    <w:rsid w:val="007E002C"/>
    <w:rsid w:val="007E1B58"/>
    <w:rsid w:val="007E3BC2"/>
    <w:rsid w:val="007F05EB"/>
    <w:rsid w:val="007F170F"/>
    <w:rsid w:val="007F35FE"/>
    <w:rsid w:val="007F3E26"/>
    <w:rsid w:val="007F6A7F"/>
    <w:rsid w:val="008046DC"/>
    <w:rsid w:val="00811F91"/>
    <w:rsid w:val="00812196"/>
    <w:rsid w:val="00820145"/>
    <w:rsid w:val="0082199A"/>
    <w:rsid w:val="0082496A"/>
    <w:rsid w:val="00825161"/>
    <w:rsid w:val="00825E48"/>
    <w:rsid w:val="00825EFA"/>
    <w:rsid w:val="008316A4"/>
    <w:rsid w:val="00832D0C"/>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94D01"/>
    <w:rsid w:val="008A5BE9"/>
    <w:rsid w:val="008A608B"/>
    <w:rsid w:val="008B00E9"/>
    <w:rsid w:val="008B0CED"/>
    <w:rsid w:val="008B4387"/>
    <w:rsid w:val="008B64A2"/>
    <w:rsid w:val="008B7021"/>
    <w:rsid w:val="008C6FA8"/>
    <w:rsid w:val="008C7A1F"/>
    <w:rsid w:val="008D1422"/>
    <w:rsid w:val="008D23C6"/>
    <w:rsid w:val="008D5B3D"/>
    <w:rsid w:val="008E014A"/>
    <w:rsid w:val="008E2B38"/>
    <w:rsid w:val="008E2C75"/>
    <w:rsid w:val="008E43D6"/>
    <w:rsid w:val="008E4AB4"/>
    <w:rsid w:val="008E5133"/>
    <w:rsid w:val="008F158F"/>
    <w:rsid w:val="008F3567"/>
    <w:rsid w:val="008F3D57"/>
    <w:rsid w:val="008F6934"/>
    <w:rsid w:val="00903F29"/>
    <w:rsid w:val="009040D7"/>
    <w:rsid w:val="00905879"/>
    <w:rsid w:val="009072D6"/>
    <w:rsid w:val="00910729"/>
    <w:rsid w:val="00910978"/>
    <w:rsid w:val="00911CB8"/>
    <w:rsid w:val="00914EA0"/>
    <w:rsid w:val="00914F52"/>
    <w:rsid w:val="009200B3"/>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822F5"/>
    <w:rsid w:val="00985037"/>
    <w:rsid w:val="00986D9F"/>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AAF"/>
    <w:rsid w:val="009E7699"/>
    <w:rsid w:val="009F0FCB"/>
    <w:rsid w:val="009F162A"/>
    <w:rsid w:val="00A0524C"/>
    <w:rsid w:val="00A07083"/>
    <w:rsid w:val="00A071A4"/>
    <w:rsid w:val="00A153F7"/>
    <w:rsid w:val="00A15F3E"/>
    <w:rsid w:val="00A20524"/>
    <w:rsid w:val="00A22419"/>
    <w:rsid w:val="00A26D5D"/>
    <w:rsid w:val="00A32389"/>
    <w:rsid w:val="00A32F02"/>
    <w:rsid w:val="00A34B22"/>
    <w:rsid w:val="00A40AA0"/>
    <w:rsid w:val="00A40AD9"/>
    <w:rsid w:val="00A441BE"/>
    <w:rsid w:val="00A47DD1"/>
    <w:rsid w:val="00A5339F"/>
    <w:rsid w:val="00A53A85"/>
    <w:rsid w:val="00A5739F"/>
    <w:rsid w:val="00A6432B"/>
    <w:rsid w:val="00A7031B"/>
    <w:rsid w:val="00A719F8"/>
    <w:rsid w:val="00A71BFA"/>
    <w:rsid w:val="00A74528"/>
    <w:rsid w:val="00A863DA"/>
    <w:rsid w:val="00A86CBE"/>
    <w:rsid w:val="00A92517"/>
    <w:rsid w:val="00A9414B"/>
    <w:rsid w:val="00A964BF"/>
    <w:rsid w:val="00AA2EDB"/>
    <w:rsid w:val="00AA53BC"/>
    <w:rsid w:val="00AB1041"/>
    <w:rsid w:val="00AB47D4"/>
    <w:rsid w:val="00AC3B41"/>
    <w:rsid w:val="00AC51FB"/>
    <w:rsid w:val="00AD1DDF"/>
    <w:rsid w:val="00AD7280"/>
    <w:rsid w:val="00AE153E"/>
    <w:rsid w:val="00AE465F"/>
    <w:rsid w:val="00AE49CD"/>
    <w:rsid w:val="00AE628E"/>
    <w:rsid w:val="00AE7804"/>
    <w:rsid w:val="00AF1891"/>
    <w:rsid w:val="00AF3EE9"/>
    <w:rsid w:val="00AF7E05"/>
    <w:rsid w:val="00B20579"/>
    <w:rsid w:val="00B20625"/>
    <w:rsid w:val="00B22ED9"/>
    <w:rsid w:val="00B241B8"/>
    <w:rsid w:val="00B246D5"/>
    <w:rsid w:val="00B26E31"/>
    <w:rsid w:val="00B35D03"/>
    <w:rsid w:val="00B37B7B"/>
    <w:rsid w:val="00B40DEF"/>
    <w:rsid w:val="00B507E6"/>
    <w:rsid w:val="00B533D6"/>
    <w:rsid w:val="00B606C8"/>
    <w:rsid w:val="00B611B2"/>
    <w:rsid w:val="00B6139C"/>
    <w:rsid w:val="00B64E56"/>
    <w:rsid w:val="00B659FB"/>
    <w:rsid w:val="00B70C87"/>
    <w:rsid w:val="00B73BEF"/>
    <w:rsid w:val="00B76851"/>
    <w:rsid w:val="00B774EE"/>
    <w:rsid w:val="00B8129D"/>
    <w:rsid w:val="00B83991"/>
    <w:rsid w:val="00B85923"/>
    <w:rsid w:val="00B86563"/>
    <w:rsid w:val="00B9088B"/>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33D4"/>
    <w:rsid w:val="00BC3C50"/>
    <w:rsid w:val="00BC45D4"/>
    <w:rsid w:val="00BC4A3F"/>
    <w:rsid w:val="00BC56D4"/>
    <w:rsid w:val="00BC6DBB"/>
    <w:rsid w:val="00BC7B6F"/>
    <w:rsid w:val="00BD02FF"/>
    <w:rsid w:val="00BD5655"/>
    <w:rsid w:val="00BE1468"/>
    <w:rsid w:val="00BE1C1E"/>
    <w:rsid w:val="00BE47AA"/>
    <w:rsid w:val="00BE772C"/>
    <w:rsid w:val="00BF04EB"/>
    <w:rsid w:val="00BF0BE4"/>
    <w:rsid w:val="00BF0D2F"/>
    <w:rsid w:val="00BF6979"/>
    <w:rsid w:val="00C0174B"/>
    <w:rsid w:val="00C034EC"/>
    <w:rsid w:val="00C07A77"/>
    <w:rsid w:val="00C11107"/>
    <w:rsid w:val="00C16B4D"/>
    <w:rsid w:val="00C23529"/>
    <w:rsid w:val="00C33189"/>
    <w:rsid w:val="00C34DFC"/>
    <w:rsid w:val="00C429D0"/>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399F"/>
    <w:rsid w:val="00CA59D9"/>
    <w:rsid w:val="00CB429F"/>
    <w:rsid w:val="00CB6716"/>
    <w:rsid w:val="00CC386D"/>
    <w:rsid w:val="00CC4037"/>
    <w:rsid w:val="00CC5A6C"/>
    <w:rsid w:val="00CD0F9C"/>
    <w:rsid w:val="00CD32FE"/>
    <w:rsid w:val="00CD3AF9"/>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4224C"/>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84FEF"/>
    <w:rsid w:val="00D924CF"/>
    <w:rsid w:val="00D9338D"/>
    <w:rsid w:val="00D93D4F"/>
    <w:rsid w:val="00D94F0F"/>
    <w:rsid w:val="00D95AFF"/>
    <w:rsid w:val="00D96290"/>
    <w:rsid w:val="00D96EF4"/>
    <w:rsid w:val="00D971E8"/>
    <w:rsid w:val="00DA26A3"/>
    <w:rsid w:val="00DA28C0"/>
    <w:rsid w:val="00DA6B5D"/>
    <w:rsid w:val="00DB0677"/>
    <w:rsid w:val="00DB0CA7"/>
    <w:rsid w:val="00DB2AD4"/>
    <w:rsid w:val="00DC32C6"/>
    <w:rsid w:val="00DD1A68"/>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E7B"/>
    <w:rsid w:val="00E6315C"/>
    <w:rsid w:val="00E63B86"/>
    <w:rsid w:val="00E6586F"/>
    <w:rsid w:val="00E7319A"/>
    <w:rsid w:val="00E734CF"/>
    <w:rsid w:val="00E766FC"/>
    <w:rsid w:val="00E8011C"/>
    <w:rsid w:val="00E80FC7"/>
    <w:rsid w:val="00E814B9"/>
    <w:rsid w:val="00E81DCD"/>
    <w:rsid w:val="00E81E86"/>
    <w:rsid w:val="00E8232E"/>
    <w:rsid w:val="00E82AA9"/>
    <w:rsid w:val="00E90B2F"/>
    <w:rsid w:val="00E9423E"/>
    <w:rsid w:val="00EA5463"/>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60C4"/>
    <w:rsid w:val="00F30095"/>
    <w:rsid w:val="00F3011A"/>
    <w:rsid w:val="00F35B01"/>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C8C4337"/>
    <w:rsid w:val="0D460729"/>
    <w:rsid w:val="139D148E"/>
    <w:rsid w:val="153E3549"/>
    <w:rsid w:val="168F3C34"/>
    <w:rsid w:val="17A85E3B"/>
    <w:rsid w:val="17C15149"/>
    <w:rsid w:val="1984103F"/>
    <w:rsid w:val="1A3569FD"/>
    <w:rsid w:val="1A663D17"/>
    <w:rsid w:val="1E37428D"/>
    <w:rsid w:val="1E8245AD"/>
    <w:rsid w:val="28321027"/>
    <w:rsid w:val="287B37A3"/>
    <w:rsid w:val="29126661"/>
    <w:rsid w:val="299D5ED5"/>
    <w:rsid w:val="29B63249"/>
    <w:rsid w:val="29F8398C"/>
    <w:rsid w:val="2B3118FD"/>
    <w:rsid w:val="307C56EC"/>
    <w:rsid w:val="317F1137"/>
    <w:rsid w:val="329C76FF"/>
    <w:rsid w:val="33024CDA"/>
    <w:rsid w:val="34620081"/>
    <w:rsid w:val="34D7691B"/>
    <w:rsid w:val="34E13287"/>
    <w:rsid w:val="3A227ADB"/>
    <w:rsid w:val="410B5E77"/>
    <w:rsid w:val="42E3216A"/>
    <w:rsid w:val="431B22E5"/>
    <w:rsid w:val="43EC179D"/>
    <w:rsid w:val="49A308A5"/>
    <w:rsid w:val="49E22A33"/>
    <w:rsid w:val="4B8A7F8A"/>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24"/>
    <w:qFormat/>
    <w:uiPriority w:val="0"/>
    <w:pPr>
      <w:ind w:firstLine="420"/>
    </w:pPr>
    <w:rPr>
      <w:szCs w:val="20"/>
    </w:rPr>
  </w:style>
  <w:style w:type="paragraph" w:styleId="5">
    <w:name w:val="annotation text"/>
    <w:basedOn w:val="1"/>
    <w:link w:val="40"/>
    <w:qFormat/>
    <w:uiPriority w:val="99"/>
    <w:pPr>
      <w:jc w:val="left"/>
    </w:pPr>
  </w:style>
  <w:style w:type="paragraph" w:styleId="6">
    <w:name w:val="index 6"/>
    <w:basedOn w:val="1"/>
    <w:next w:val="1"/>
    <w:qFormat/>
    <w:uiPriority w:val="0"/>
    <w:pPr>
      <w:jc w:val="both"/>
    </w:pPr>
    <w:rPr>
      <w:sz w:val="21"/>
      <w:szCs w:val="24"/>
      <w:lang w:val="en-US" w:eastAsia="zh-CN" w:bidi="ar-SA"/>
    </w:rPr>
  </w:style>
  <w:style w:type="paragraph" w:styleId="7">
    <w:name w:val="Body Text"/>
    <w:basedOn w:val="1"/>
    <w:next w:val="8"/>
    <w:link w:val="32"/>
    <w:qFormat/>
    <w:uiPriority w:val="1"/>
    <w:pPr>
      <w:spacing w:after="120"/>
    </w:pPr>
  </w:style>
  <w:style w:type="paragraph" w:customStyle="1" w:styleId="8">
    <w:name w:val="Default"/>
    <w:next w:val="6"/>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9">
    <w:name w:val="Body Text Indent"/>
    <w:basedOn w:val="1"/>
    <w:link w:val="54"/>
    <w:semiHidden/>
    <w:unhideWhenUsed/>
    <w:qFormat/>
    <w:uiPriority w:val="99"/>
    <w:pPr>
      <w:spacing w:after="120"/>
      <w:ind w:left="420" w:leftChars="200"/>
    </w:p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25"/>
    <w:qFormat/>
    <w:uiPriority w:val="0"/>
    <w:rPr>
      <w:rFonts w:ascii="宋体" w:hAnsi="Courier New" w:cs="宋体"/>
      <w:szCs w:val="21"/>
    </w:rPr>
  </w:style>
  <w:style w:type="paragraph" w:styleId="12">
    <w:name w:val="Date"/>
    <w:basedOn w:val="1"/>
    <w:next w:val="1"/>
    <w:link w:val="39"/>
    <w:semiHidden/>
    <w:unhideWhenUsed/>
    <w:qFormat/>
    <w:uiPriority w:val="99"/>
    <w:pPr>
      <w:ind w:left="100" w:leftChars="2500"/>
    </w:pPr>
  </w:style>
  <w:style w:type="paragraph" w:styleId="13">
    <w:name w:val="Balloon Text"/>
    <w:basedOn w:val="1"/>
    <w:link w:val="43"/>
    <w:semiHidden/>
    <w:unhideWhenUsed/>
    <w:qFormat/>
    <w:uiPriority w:val="99"/>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9"/>
    <w:link w:val="55"/>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color w:val="0000FF"/>
      <w:u w:val="single"/>
    </w:rPr>
  </w:style>
  <w:style w:type="character" w:customStyle="1" w:styleId="22">
    <w:name w:val="标题 1 Char"/>
    <w:qFormat/>
    <w:uiPriority w:val="0"/>
    <w:rPr>
      <w:rFonts w:ascii="宋体" w:hAnsi="宋体" w:eastAsia="黑体"/>
      <w:b/>
      <w:bCs/>
      <w:kern w:val="44"/>
      <w:sz w:val="28"/>
      <w:szCs w:val="44"/>
      <w:lang w:val="en-US" w:eastAsia="zh-CN" w:bidi="ar-SA"/>
    </w:rPr>
  </w:style>
  <w:style w:type="character" w:customStyle="1" w:styleId="23">
    <w:name w:val="纯文本 字符"/>
    <w:basedOn w:val="20"/>
    <w:qFormat/>
    <w:uiPriority w:val="0"/>
    <w:rPr>
      <w:rFonts w:hAnsi="Courier New" w:cs="Courier New" w:asciiTheme="minorEastAsia"/>
      <w:szCs w:val="24"/>
    </w:rPr>
  </w:style>
  <w:style w:type="character" w:customStyle="1" w:styleId="24">
    <w:name w:val="正文缩进 字符"/>
    <w:basedOn w:val="20"/>
    <w:link w:val="4"/>
    <w:qFormat/>
    <w:uiPriority w:val="0"/>
    <w:rPr>
      <w:rFonts w:ascii="Times New Roman" w:hAnsi="Times New Roman" w:eastAsia="宋体" w:cs="Times New Roman"/>
      <w:szCs w:val="20"/>
    </w:rPr>
  </w:style>
  <w:style w:type="character" w:customStyle="1" w:styleId="25">
    <w:name w:val="纯文本 字符1"/>
    <w:basedOn w:val="20"/>
    <w:link w:val="11"/>
    <w:qFormat/>
    <w:uiPriority w:val="0"/>
    <w:rPr>
      <w:rFonts w:ascii="宋体" w:hAnsi="Courier New" w:eastAsia="宋体" w:cs="宋体"/>
      <w:szCs w:val="21"/>
    </w:rPr>
  </w:style>
  <w:style w:type="character" w:customStyle="1" w:styleId="26">
    <w:name w:val="页眉 字符"/>
    <w:basedOn w:val="20"/>
    <w:link w:val="15"/>
    <w:qFormat/>
    <w:uiPriority w:val="99"/>
    <w:rPr>
      <w:rFonts w:ascii="Times New Roman" w:hAnsi="Times New Roman" w:eastAsia="宋体" w:cs="Times New Roman"/>
      <w:sz w:val="18"/>
      <w:szCs w:val="18"/>
    </w:rPr>
  </w:style>
  <w:style w:type="character" w:customStyle="1" w:styleId="27">
    <w:name w:val="页脚 字符"/>
    <w:basedOn w:val="20"/>
    <w:link w:val="14"/>
    <w:qFormat/>
    <w:uiPriority w:val="99"/>
    <w:rPr>
      <w:rFonts w:ascii="Times New Roman" w:hAnsi="Times New Roman" w:eastAsia="宋体" w:cs="Times New Roman"/>
      <w:sz w:val="18"/>
      <w:szCs w:val="18"/>
    </w:rPr>
  </w:style>
  <w:style w:type="paragraph" w:customStyle="1" w:styleId="28">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29">
    <w:name w:val="正文缩进 Char1 Char"/>
    <w:basedOn w:val="20"/>
    <w:qFormat/>
    <w:uiPriority w:val="0"/>
    <w:rPr>
      <w:kern w:val="2"/>
      <w:sz w:val="21"/>
    </w:rPr>
  </w:style>
  <w:style w:type="character" w:customStyle="1" w:styleId="30">
    <w:name w:val="纯文本 Char"/>
    <w:basedOn w:val="20"/>
    <w:qFormat/>
    <w:uiPriority w:val="0"/>
    <w:rPr>
      <w:rFonts w:ascii="宋体" w:hAnsi="Courier New" w:cs="宋体"/>
      <w:kern w:val="2"/>
      <w:sz w:val="21"/>
      <w:szCs w:val="21"/>
    </w:rPr>
  </w:style>
  <w:style w:type="paragraph" w:customStyle="1" w:styleId="31">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2">
    <w:name w:val="正文文本 字符"/>
    <w:basedOn w:val="20"/>
    <w:link w:val="7"/>
    <w:qFormat/>
    <w:uiPriority w:val="1"/>
    <w:rPr>
      <w:rFonts w:ascii="Times New Roman" w:hAnsi="Times New Roman" w:eastAsia="宋体" w:cs="Times New Roman"/>
      <w:szCs w:val="24"/>
    </w:rPr>
  </w:style>
  <w:style w:type="character" w:customStyle="1" w:styleId="33">
    <w:name w:val="列表段落 字符"/>
    <w:link w:val="34"/>
    <w:qFormat/>
    <w:uiPriority w:val="34"/>
    <w:rPr>
      <w:szCs w:val="24"/>
    </w:rPr>
  </w:style>
  <w:style w:type="paragraph" w:styleId="34">
    <w:name w:val="List Paragraph"/>
    <w:basedOn w:val="1"/>
    <w:link w:val="33"/>
    <w:qFormat/>
    <w:uiPriority w:val="34"/>
    <w:pPr>
      <w:ind w:firstLine="420" w:firstLineChars="200"/>
    </w:pPr>
    <w:rPr>
      <w:rFonts w:asciiTheme="minorHAnsi" w:hAnsiTheme="minorHAnsi" w:eastAsiaTheme="minorEastAsia" w:cstheme="minorBidi"/>
    </w:rPr>
  </w:style>
  <w:style w:type="paragraph" w:customStyle="1" w:styleId="35">
    <w:name w:val="表格文字"/>
    <w:basedOn w:val="1"/>
    <w:qFormat/>
    <w:uiPriority w:val="0"/>
    <w:pPr>
      <w:spacing w:before="25" w:after="25"/>
    </w:pPr>
    <w:rPr>
      <w:bCs/>
      <w:spacing w:val="10"/>
      <w:szCs w:val="20"/>
    </w:rPr>
  </w:style>
  <w:style w:type="character" w:customStyle="1" w:styleId="36">
    <w:name w:val="正文1 Char Char"/>
    <w:link w:val="37"/>
    <w:qFormat/>
    <w:uiPriority w:val="0"/>
    <w:rPr>
      <w:rFonts w:ascii="宋体"/>
      <w:sz w:val="24"/>
    </w:rPr>
  </w:style>
  <w:style w:type="paragraph" w:customStyle="1" w:styleId="37">
    <w:name w:val="正文1"/>
    <w:link w:val="36"/>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8">
    <w:name w:val="002级标题"/>
    <w:basedOn w:val="1"/>
    <w:qFormat/>
    <w:uiPriority w:val="0"/>
    <w:pPr>
      <w:widowControl/>
      <w:spacing w:before="120" w:after="120"/>
      <w:ind w:firstLine="200"/>
      <w:jc w:val="left"/>
      <w:outlineLvl w:val="1"/>
    </w:pPr>
    <w:rPr>
      <w:rFonts w:ascii="Calibri" w:hAnsi="Calibri"/>
      <w:b/>
    </w:rPr>
  </w:style>
  <w:style w:type="character" w:customStyle="1" w:styleId="39">
    <w:name w:val="日期 字符"/>
    <w:basedOn w:val="20"/>
    <w:link w:val="12"/>
    <w:semiHidden/>
    <w:qFormat/>
    <w:uiPriority w:val="99"/>
    <w:rPr>
      <w:rFonts w:ascii="Times New Roman" w:hAnsi="Times New Roman" w:eastAsia="宋体" w:cs="Times New Roman"/>
      <w:szCs w:val="24"/>
    </w:rPr>
  </w:style>
  <w:style w:type="character" w:customStyle="1" w:styleId="40">
    <w:name w:val="批注文字 字符"/>
    <w:basedOn w:val="20"/>
    <w:link w:val="5"/>
    <w:qFormat/>
    <w:uiPriority w:val="99"/>
    <w:rPr>
      <w:rFonts w:ascii="Times New Roman" w:hAnsi="Times New Roman" w:eastAsia="宋体" w:cs="Times New Roman"/>
      <w:szCs w:val="24"/>
    </w:rPr>
  </w:style>
  <w:style w:type="table" w:customStyle="1" w:styleId="41">
    <w:name w:val="Table Normal"/>
    <w:semiHidden/>
    <w:unhideWhenUsed/>
    <w:qFormat/>
    <w:uiPriority w:val="0"/>
    <w:tblPr>
      <w:tblCellMar>
        <w:top w:w="0" w:type="dxa"/>
        <w:left w:w="0" w:type="dxa"/>
        <w:bottom w:w="0" w:type="dxa"/>
        <w:right w:w="0" w:type="dxa"/>
      </w:tblCellMar>
    </w:tblPr>
  </w:style>
  <w:style w:type="character" w:customStyle="1" w:styleId="42">
    <w:name w:val="正文文本 Char1"/>
    <w:qFormat/>
    <w:uiPriority w:val="99"/>
    <w:rPr>
      <w:kern w:val="2"/>
      <w:sz w:val="21"/>
      <w:szCs w:val="24"/>
    </w:rPr>
  </w:style>
  <w:style w:type="character" w:customStyle="1" w:styleId="43">
    <w:name w:val="批注框文本 字符"/>
    <w:basedOn w:val="20"/>
    <w:link w:val="13"/>
    <w:semiHidden/>
    <w:qFormat/>
    <w:uiPriority w:val="99"/>
    <w:rPr>
      <w:rFonts w:ascii="Times New Roman" w:hAnsi="Times New Roman" w:eastAsia="宋体" w:cs="Times New Roman"/>
      <w:sz w:val="18"/>
      <w:szCs w:val="18"/>
    </w:rPr>
  </w:style>
  <w:style w:type="character" w:customStyle="1" w:styleId="44">
    <w:name w:val="_正文段落 Char"/>
    <w:link w:val="45"/>
    <w:qFormat/>
    <w:uiPriority w:val="0"/>
    <w:rPr>
      <w:sz w:val="24"/>
      <w:szCs w:val="24"/>
    </w:rPr>
  </w:style>
  <w:style w:type="paragraph" w:customStyle="1" w:styleId="45">
    <w:name w:val="_正文段落"/>
    <w:basedOn w:val="1"/>
    <w:link w:val="44"/>
    <w:qFormat/>
    <w:uiPriority w:val="0"/>
    <w:pPr>
      <w:snapToGrid w:val="0"/>
      <w:spacing w:before="240" w:after="120" w:line="360" w:lineRule="auto"/>
      <w:ind w:firstLine="200" w:firstLineChars="200"/>
      <w:jc w:val="left"/>
    </w:pPr>
    <w:rPr>
      <w:kern w:val="0"/>
      <w:sz w:val="24"/>
    </w:rPr>
  </w:style>
  <w:style w:type="paragraph" w:customStyle="1" w:styleId="46">
    <w:name w:val="列出段落1"/>
    <w:basedOn w:val="1"/>
    <w:link w:val="58"/>
    <w:qFormat/>
    <w:uiPriority w:val="0"/>
    <w:pPr>
      <w:ind w:firstLine="420" w:firstLineChars="200"/>
    </w:pPr>
    <w:rPr>
      <w:rFonts w:ascii="Calibri" w:hAnsi="Calibri"/>
      <w:szCs w:val="22"/>
    </w:rPr>
  </w:style>
  <w:style w:type="paragraph" w:customStyle="1" w:styleId="47">
    <w:name w:val="表格"/>
    <w:basedOn w:val="1"/>
    <w:qFormat/>
    <w:uiPriority w:val="0"/>
    <w:pPr>
      <w:spacing w:line="360" w:lineRule="auto"/>
    </w:pPr>
    <w:rPr>
      <w:rFonts w:ascii="仿宋_GB2312" w:hAnsi="宋体" w:eastAsia="仿宋_GB2312"/>
      <w:bCs/>
      <w:color w:val="333333"/>
      <w:kern w:val="0"/>
      <w:sz w:val="28"/>
    </w:rPr>
  </w:style>
  <w:style w:type="character" w:customStyle="1" w:styleId="48">
    <w:name w:val="font31"/>
    <w:basedOn w:val="20"/>
    <w:qFormat/>
    <w:uiPriority w:val="0"/>
    <w:rPr>
      <w:rFonts w:hint="eastAsia" w:ascii="微软雅黑" w:hAnsi="微软雅黑" w:eastAsia="微软雅黑" w:cs="微软雅黑"/>
      <w:color w:val="FF0000"/>
      <w:sz w:val="24"/>
      <w:szCs w:val="24"/>
      <w:u w:val="none"/>
    </w:rPr>
  </w:style>
  <w:style w:type="character" w:customStyle="1" w:styleId="49">
    <w:name w:val="font01"/>
    <w:basedOn w:val="20"/>
    <w:qFormat/>
    <w:uiPriority w:val="0"/>
    <w:rPr>
      <w:rFonts w:hint="eastAsia" w:ascii="微软雅黑" w:hAnsi="微软雅黑" w:eastAsia="微软雅黑" w:cs="微软雅黑"/>
      <w:color w:val="000000"/>
      <w:sz w:val="24"/>
      <w:szCs w:val="24"/>
      <w:u w:val="none"/>
    </w:rPr>
  </w:style>
  <w:style w:type="paragraph" w:customStyle="1" w:styleId="50">
    <w:name w:val="正文文本首行缩进 21"/>
    <w:basedOn w:val="1"/>
    <w:qFormat/>
    <w:uiPriority w:val="0"/>
    <w:pPr>
      <w:spacing w:line="500" w:lineRule="exact"/>
      <w:ind w:firstLine="420" w:firstLineChars="200"/>
    </w:pPr>
    <w:rPr>
      <w:rFonts w:ascii="Calibri" w:hAnsi="Calibri"/>
      <w:szCs w:val="22"/>
    </w:rPr>
  </w:style>
  <w:style w:type="table" w:customStyle="1" w:styleId="51">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font21"/>
    <w:qFormat/>
    <w:uiPriority w:val="0"/>
    <w:rPr>
      <w:rFonts w:hint="eastAsia" w:ascii="宋体" w:hAnsi="宋体" w:eastAsia="宋体" w:cs="宋体"/>
      <w:color w:val="000000"/>
      <w:sz w:val="21"/>
      <w:szCs w:val="21"/>
      <w:u w:val="none"/>
    </w:rPr>
  </w:style>
  <w:style w:type="character" w:customStyle="1" w:styleId="53">
    <w:name w:val="NormalCharacter"/>
    <w:qFormat/>
    <w:uiPriority w:val="0"/>
  </w:style>
  <w:style w:type="character" w:customStyle="1" w:styleId="54">
    <w:name w:val="正文文本缩进 字符"/>
    <w:basedOn w:val="20"/>
    <w:link w:val="9"/>
    <w:semiHidden/>
    <w:qFormat/>
    <w:uiPriority w:val="99"/>
    <w:rPr>
      <w:kern w:val="2"/>
      <w:sz w:val="21"/>
      <w:szCs w:val="24"/>
    </w:rPr>
  </w:style>
  <w:style w:type="character" w:customStyle="1" w:styleId="55">
    <w:name w:val="正文文本首行缩进 2 字符"/>
    <w:basedOn w:val="54"/>
    <w:link w:val="17"/>
    <w:semiHidden/>
    <w:qFormat/>
    <w:uiPriority w:val="99"/>
    <w:rPr>
      <w:kern w:val="2"/>
      <w:sz w:val="21"/>
      <w:szCs w:val="24"/>
    </w:rPr>
  </w:style>
  <w:style w:type="character" w:customStyle="1" w:styleId="56">
    <w:name w:val="Subtle Reference"/>
    <w:qFormat/>
    <w:uiPriority w:val="31"/>
    <w:rPr>
      <w:smallCaps/>
      <w:color w:val="5A5A5A"/>
    </w:rPr>
  </w:style>
  <w:style w:type="character" w:customStyle="1" w:styleId="57">
    <w:name w:val="Unresolved Mention"/>
    <w:basedOn w:val="20"/>
    <w:semiHidden/>
    <w:unhideWhenUsed/>
    <w:qFormat/>
    <w:uiPriority w:val="99"/>
    <w:rPr>
      <w:color w:val="605E5C"/>
      <w:shd w:val="clear" w:color="auto" w:fill="E1DFDD"/>
    </w:rPr>
  </w:style>
  <w:style w:type="character" w:customStyle="1" w:styleId="58">
    <w:name w:val="列出段落 字符"/>
    <w:link w:val="46"/>
    <w:qFormat/>
    <w:uiPriority w:val="0"/>
    <w:rPr>
      <w:rFonts w:ascii="Calibri" w:hAnsi="Calibri"/>
      <w:kern w:val="2"/>
      <w:sz w:val="21"/>
      <w:szCs w:val="22"/>
    </w:rPr>
  </w:style>
  <w:style w:type="character" w:customStyle="1" w:styleId="59">
    <w:name w:val="正文缩进 Char"/>
    <w:qFormat/>
    <w:locked/>
    <w:uiPriority w:val="0"/>
    <w:rPr>
      <w:rFonts w:ascii="Times New Roman" w:hAnsi="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43</Pages>
  <Words>17758</Words>
  <Characters>18784</Characters>
  <Lines>156</Lines>
  <Paragraphs>44</Paragraphs>
  <TotalTime>75</TotalTime>
  <ScaleCrop>false</ScaleCrop>
  <LinksUpToDate>false</LinksUpToDate>
  <CharactersWithSpaces>21387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Administrator</cp:lastModifiedBy>
  <cp:lastPrinted>2024-12-31T00:30:00Z</cp:lastPrinted>
  <dcterms:modified xsi:type="dcterms:W3CDTF">2025-01-07T07:22:17Z</dcterms:modified>
  <dc:title>院内招标采购公告</dc:title>
  <cp:revision>573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