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CF702C">
      <w:pPr>
        <w:jc w:val="center"/>
        <w:rPr>
          <w:rFonts w:hint="eastAsia" w:ascii="宋体" w:hAnsi="宋体" w:eastAsia="宋体" w:cs="宋体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深圳市宝安区人民医院（二期）配套医疗设备购置项目二次调研公告</w:t>
      </w:r>
    </w:p>
    <w:p w14:paraId="14446CC4">
      <w:pPr>
        <w:jc w:val="center"/>
        <w:rPr>
          <w:rFonts w:hint="eastAsia" w:ascii="仿宋" w:hAnsi="仿宋" w:eastAsia="仿宋" w:cs="仿宋"/>
          <w:sz w:val="32"/>
          <w:szCs w:val="32"/>
        </w:rPr>
      </w:pPr>
    </w:p>
    <w:p w14:paraId="79F136D4">
      <w:pPr>
        <w:spacing w:line="360" w:lineRule="auto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本次针对深圳市宝安区人民医院（二期）配套医疗设备购置项目未满足调研条件的设备开展二次调研（如已参与过所投设备资料填报及递交的供应商，可不用重复递交报名</w:t>
      </w:r>
      <w:bookmarkStart w:id="2" w:name="_GoBack"/>
      <w:bookmarkEnd w:id="2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），具体情况如下：</w:t>
      </w:r>
    </w:p>
    <w:p w14:paraId="071471BA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"/>
          <w:sz w:val="32"/>
          <w:szCs w:val="32"/>
        </w:rPr>
        <w:t>项目名称：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深圳市宝安区人民医院（二期）配套医疗设备购置项目二次调研</w:t>
      </w:r>
    </w:p>
    <w:p w14:paraId="0474C8A1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 w:cs="仿宋"/>
          <w:sz w:val="32"/>
          <w:szCs w:val="32"/>
        </w:rPr>
        <w:t>采购内容：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（二期）配套医疗设备购置项目</w:t>
      </w:r>
    </w:p>
    <w:p w14:paraId="6731F737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3、设备种类：</w:t>
      </w:r>
      <w:r>
        <w:rPr>
          <w:rFonts w:hint="eastAsia" w:ascii="仿宋" w:hAnsi="仿宋" w:eastAsia="仿宋" w:cs="仿宋"/>
          <w:sz w:val="32"/>
          <w:szCs w:val="32"/>
        </w:rPr>
        <w:t>医疗设备</w:t>
      </w:r>
    </w:p>
    <w:p w14:paraId="37E26E56">
      <w:pPr>
        <w:spacing w:line="360" w:lineRule="auto"/>
        <w:ind w:firstLine="0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4、</w:t>
      </w:r>
      <w:r>
        <w:rPr>
          <w:rFonts w:hint="eastAsia" w:ascii="仿宋" w:hAnsi="仿宋" w:eastAsia="仿宋" w:cs="仿宋"/>
          <w:sz w:val="32"/>
          <w:szCs w:val="32"/>
        </w:rPr>
        <w:t>采购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清单明细(预算单价限价仅供参考，最终以招标文件为准)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tbl>
      <w:tblPr>
        <w:tblStyle w:val="9"/>
        <w:tblW w:w="4983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797"/>
        <w:gridCol w:w="3215"/>
        <w:gridCol w:w="1221"/>
        <w:gridCol w:w="1051"/>
        <w:gridCol w:w="1086"/>
        <w:gridCol w:w="877"/>
      </w:tblGrid>
      <w:tr w14:paraId="03D0A1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CD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35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使用科室</w:t>
            </w:r>
          </w:p>
        </w:tc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27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67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19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数量</w:t>
            </w:r>
            <w:r>
              <w:rPr>
                <w:rStyle w:val="19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19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（台/套）</w:t>
            </w: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F0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19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单价</w:t>
            </w:r>
            <w:r>
              <w:rPr>
                <w:rStyle w:val="19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19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（万元）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86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19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总价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Style w:val="19"/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 w:bidi="ar"/>
              </w:rPr>
              <w:t>（万元）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34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 w14:paraId="0755C2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DC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74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康复医学科</w:t>
            </w:r>
          </w:p>
        </w:tc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0B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远红外光浴治疗仓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D1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4D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F57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96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47367F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E8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7B8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消化内镜中心</w:t>
            </w:r>
          </w:p>
        </w:tc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08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高频电外科手术系统（能量平台）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84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50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44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DC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进口</w:t>
            </w:r>
          </w:p>
        </w:tc>
      </w:tr>
      <w:tr w14:paraId="532C31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31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85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手术室</w:t>
            </w:r>
          </w:p>
        </w:tc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87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骨动力系统（骨科电钻）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97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77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5B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52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进口</w:t>
            </w:r>
          </w:p>
        </w:tc>
      </w:tr>
      <w:tr w14:paraId="46480B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4E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F6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产科</w:t>
            </w:r>
          </w:p>
        </w:tc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9E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负压振动理疗仪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98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5A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7B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34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7DD325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B9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96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泌尿外科</w:t>
            </w:r>
          </w:p>
        </w:tc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35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输尿管膀胱镜系统(高清，含主机、镜子及摄录系统)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A9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B4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42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E3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进口</w:t>
            </w:r>
          </w:p>
        </w:tc>
      </w:tr>
      <w:tr w14:paraId="614346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A8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7C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普通外科</w:t>
            </w:r>
          </w:p>
        </w:tc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A3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膀胱扫描仪(4D、无线探头式)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7E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9B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D3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DB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13841F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FE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65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核医学科</w:t>
            </w:r>
          </w:p>
        </w:tc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56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X射线骨密度仪（双能X线，全身）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78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4A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17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EA6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2D7B4D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1B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F8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泌尿外科</w:t>
            </w:r>
          </w:p>
        </w:tc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5A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泌尿外科多功能检查床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BD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BA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89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F2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37EB2E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DB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4E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烧伤整形外科</w:t>
            </w:r>
          </w:p>
        </w:tc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36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电动多功能治疗床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75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5F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2F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FE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6511D9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37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40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烧伤整形外科</w:t>
            </w:r>
          </w:p>
        </w:tc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9F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电动翻身床(配高效辐射烧伤治疗机)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40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08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C8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B2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13E633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1C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EA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烧伤整形外科</w:t>
            </w:r>
          </w:p>
        </w:tc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06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电动翻身床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AD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39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9F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6B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16768B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63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0C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血液内科5台，肿瘤科2台</w:t>
            </w:r>
          </w:p>
        </w:tc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A3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层流床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8DB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D5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BC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8F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264382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4D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AB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消化内镜中心</w:t>
            </w:r>
          </w:p>
        </w:tc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B0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智能耗材柜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5E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1F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13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B3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4FE868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E8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F2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手术室</w:t>
            </w:r>
          </w:p>
        </w:tc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B0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等离子电切系统（双极）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85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26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D7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EF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进口</w:t>
            </w:r>
          </w:p>
        </w:tc>
      </w:tr>
      <w:tr w14:paraId="755236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4A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21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手术室</w:t>
            </w:r>
          </w:p>
        </w:tc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77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膨宫机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30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AA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7.5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3C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3A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59AE2C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04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1D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手术室</w:t>
            </w:r>
          </w:p>
        </w:tc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1F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手术器械操作车与器械台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25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67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7C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CF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进口</w:t>
            </w:r>
          </w:p>
        </w:tc>
      </w:tr>
      <w:tr w14:paraId="7DD4CB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52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9A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手术室</w:t>
            </w:r>
          </w:p>
        </w:tc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0E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输液塔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41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21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81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00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14A136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9C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79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手术室</w:t>
            </w:r>
          </w:p>
        </w:tc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42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电动子宫切除器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0B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3C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43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DE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4CEC47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81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C1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麻醉科</w:t>
            </w:r>
          </w:p>
        </w:tc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E0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经皮神经电刺激仪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90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CA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55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AB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224AD9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75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DB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心电图室</w:t>
            </w:r>
          </w:p>
        </w:tc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CD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运动心电测试系统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B3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36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48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FF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773A6B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02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73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心电图室</w:t>
            </w:r>
          </w:p>
        </w:tc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FA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动态心电血压记录仪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57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A0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4F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9C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523C9D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CB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14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心电图室</w:t>
            </w:r>
          </w:p>
        </w:tc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0B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直立倾斜试验系统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ED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83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94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EC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212B55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5B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7AB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产科</w:t>
            </w:r>
          </w:p>
        </w:tc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AD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胎儿脐血流检测仪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2A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1D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1A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C7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08DDED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A4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0A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产科</w:t>
            </w:r>
          </w:p>
        </w:tc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E8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生物反馈式治疗仪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6E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61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23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13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58A198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9D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37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产科</w:t>
            </w:r>
          </w:p>
        </w:tc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D9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生物反馈式治疗仪（便携式）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D9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B0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7.5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27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31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294B83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8A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7C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产科</w:t>
            </w:r>
          </w:p>
        </w:tc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A4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新生儿辐射保暖台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27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F5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64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33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0EDBE1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5C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A5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产科</w:t>
            </w:r>
          </w:p>
        </w:tc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93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新生儿辐射保暖台（高端）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E9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25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FB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C7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307EE9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85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58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产科</w:t>
            </w:r>
          </w:p>
        </w:tc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C7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新生儿经皮黄疸测定仪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9C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6B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8.5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53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C2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进口</w:t>
            </w:r>
          </w:p>
        </w:tc>
      </w:tr>
      <w:tr w14:paraId="6D73EC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56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9F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神经外科</w:t>
            </w:r>
          </w:p>
        </w:tc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3C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超声吸引手术系统（超声吸引刀）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32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03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1A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18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7E88DD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7F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56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胸外科</w:t>
            </w:r>
          </w:p>
        </w:tc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1B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胸骨锯（骨科手术动力系统）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50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34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B4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D9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70D8F2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63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61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脊柱外科</w:t>
            </w:r>
          </w:p>
        </w:tc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1F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术中脑电/肌电/诱发电位测量系统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17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E1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F42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AD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进口</w:t>
            </w:r>
          </w:p>
        </w:tc>
      </w:tr>
      <w:tr w14:paraId="14D4FF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2C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E0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脊柱外科</w:t>
            </w:r>
          </w:p>
        </w:tc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DA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单侧双通道脊柱内镜手术系统（UBE）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61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04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5E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89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3A6ACA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2D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79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脊柱外科</w:t>
            </w:r>
          </w:p>
        </w:tc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5B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自动间歇牵引装置（电动）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46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80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2C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E6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进口</w:t>
            </w:r>
          </w:p>
        </w:tc>
      </w:tr>
      <w:tr w14:paraId="522BB0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FB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E0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脊柱外科</w:t>
            </w:r>
          </w:p>
        </w:tc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A6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碳纤维手术头架（高端）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50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3B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76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12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4330FB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FB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DE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脊柱外科</w:t>
            </w:r>
          </w:p>
        </w:tc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77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颈椎牵开系统（可透光）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5E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A4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49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70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进口</w:t>
            </w:r>
          </w:p>
        </w:tc>
      </w:tr>
      <w:tr w14:paraId="4C68E5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2A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F1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妇科</w:t>
            </w:r>
          </w:p>
        </w:tc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4C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神经肌肉刺激治疗仪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47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6A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E2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77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4C9BBD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74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05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泌尿外科</w:t>
            </w:r>
          </w:p>
        </w:tc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A6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输尿管镜及附属设备(纤维输尿管肾镜)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31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7B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405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22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进口</w:t>
            </w:r>
          </w:p>
        </w:tc>
      </w:tr>
      <w:tr w14:paraId="6FEC20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01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43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泌尿外科</w:t>
            </w:r>
          </w:p>
        </w:tc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FE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钬激光系统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00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0E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2C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04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551ED6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4C4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F6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泌尿外科</w:t>
            </w:r>
          </w:p>
        </w:tc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9B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肾镜及附属设备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2A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A9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F3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E3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进口</w:t>
            </w:r>
          </w:p>
        </w:tc>
      </w:tr>
      <w:tr w14:paraId="09E8C6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8F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4F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泌尿外科</w:t>
            </w:r>
          </w:p>
        </w:tc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9E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尿动力学分析系统（带影像功能）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6D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6BC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94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08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46131D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C9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A8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上肢显微外科</w:t>
            </w:r>
          </w:p>
        </w:tc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17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手术显微镜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0D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9B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68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7F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743462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49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5C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介入科</w:t>
            </w:r>
          </w:p>
        </w:tc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FA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数字减影血管造影机(双C臂DSA、带CT功能、含高压注射器)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5D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F1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A1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65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进口</w:t>
            </w:r>
          </w:p>
        </w:tc>
      </w:tr>
      <w:tr w14:paraId="3A634F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46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DF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核医学科</w:t>
            </w:r>
          </w:p>
        </w:tc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09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单光子发射及 X 射线计算机断层成像系统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（SPECT）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77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3E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1100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D8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1100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DD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2A917F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0B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86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核磁共振室</w:t>
            </w:r>
          </w:p>
        </w:tc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4B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医用磁共振成像设备（MRI，5.0T）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53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0F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5500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CE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5500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E3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03A930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89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63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放射科</w:t>
            </w:r>
          </w:p>
        </w:tc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02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骨龄检测仪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42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D0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35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63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6A6A29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49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14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创伤外科矫形骨科</w:t>
            </w:r>
          </w:p>
        </w:tc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58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踝关节康复机器人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71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17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F1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5C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39CEF7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CE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A1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创伤外科矫形骨科</w:t>
            </w:r>
          </w:p>
        </w:tc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03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三维超声脊柱侧弯评估系统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21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0A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9A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66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139EA2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B1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76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创伤外科矫形骨科</w:t>
            </w:r>
          </w:p>
        </w:tc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56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上下肢主被动康复训练器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60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35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4E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01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083D77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40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F6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创伤外科矫形骨科</w:t>
            </w:r>
          </w:p>
        </w:tc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93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下肢智能反馈训练系统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DC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34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E7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51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070DE6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C8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4A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烧伤整形外科</w:t>
            </w:r>
          </w:p>
        </w:tc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53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高效辐射烧伤治疗机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92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90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83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0A2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539956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75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AB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门诊部</w:t>
            </w:r>
          </w:p>
        </w:tc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8E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自动采血管理系统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2D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89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D8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3E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  <w:tr w14:paraId="4D6118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BB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9D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肾内科</w:t>
            </w:r>
          </w:p>
        </w:tc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0D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双膜血浆置换机（人工肾）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B5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F0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66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DB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进口</w:t>
            </w:r>
          </w:p>
        </w:tc>
      </w:tr>
      <w:tr w14:paraId="43F1DC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A4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D3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肾内科</w:t>
            </w:r>
          </w:p>
        </w:tc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15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血液透析机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FC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95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B0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6F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进口</w:t>
            </w:r>
          </w:p>
        </w:tc>
      </w:tr>
      <w:tr w14:paraId="148A86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A6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11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普通外科6台，甲乳外科4台</w:t>
            </w:r>
          </w:p>
        </w:tc>
        <w:tc>
          <w:tcPr>
            <w:tcW w:w="1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A6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多参数监护仪（无线穿戴）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95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5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6A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B8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4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DC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国产</w:t>
            </w:r>
          </w:p>
        </w:tc>
      </w:tr>
    </w:tbl>
    <w:p w14:paraId="687F5B29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5、</w:t>
      </w:r>
      <w:r>
        <w:rPr>
          <w:rFonts w:hint="eastAsia" w:ascii="仿宋" w:hAnsi="仿宋" w:eastAsia="仿宋" w:cs="仿宋"/>
          <w:sz w:val="32"/>
          <w:szCs w:val="32"/>
        </w:rPr>
        <w:t>开始时间：202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5年1月2日</w:t>
      </w:r>
    </w:p>
    <w:p w14:paraId="69DC9209">
      <w:pPr>
        <w:spacing w:line="360" w:lineRule="auto"/>
        <w:ind w:firstLine="0" w:firstLineChars="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6、</w:t>
      </w:r>
      <w:r>
        <w:rPr>
          <w:rFonts w:hint="eastAsia" w:ascii="仿宋" w:hAnsi="仿宋" w:eastAsia="仿宋" w:cs="仿宋"/>
          <w:sz w:val="32"/>
          <w:szCs w:val="32"/>
        </w:rPr>
        <w:t>结束时间：202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5年1月10日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 w14:paraId="23B97E12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7、</w:t>
      </w:r>
      <w:r>
        <w:rPr>
          <w:rFonts w:hint="eastAsia" w:ascii="仿宋" w:hAnsi="仿宋" w:eastAsia="仿宋" w:cs="仿宋"/>
          <w:sz w:val="32"/>
          <w:szCs w:val="32"/>
        </w:rPr>
        <w:t>征集内容：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深圳市宝安区人民医院（二期）配套医疗设备购置项目二次调研</w:t>
      </w:r>
      <w:r>
        <w:rPr>
          <w:rFonts w:hint="eastAsia" w:ascii="仿宋" w:hAnsi="仿宋" w:eastAsia="仿宋" w:cs="仿宋"/>
          <w:sz w:val="32"/>
          <w:szCs w:val="32"/>
        </w:rPr>
        <w:t>，现公开向各个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设备</w:t>
      </w:r>
      <w:r>
        <w:rPr>
          <w:rFonts w:hint="eastAsia" w:ascii="仿宋" w:hAnsi="仿宋" w:eastAsia="仿宋" w:cs="仿宋"/>
          <w:sz w:val="32"/>
          <w:szCs w:val="32"/>
        </w:rPr>
        <w:t>厂商或代理征集产品功能用途、性能、价格、市场认可度等信息。请各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供应</w:t>
      </w:r>
      <w:r>
        <w:rPr>
          <w:rFonts w:hint="eastAsia" w:ascii="仿宋" w:hAnsi="仿宋" w:eastAsia="仿宋" w:cs="仿宋"/>
          <w:sz w:val="32"/>
          <w:szCs w:val="32"/>
        </w:rPr>
        <w:t>商将产品相关信息（格式详见附件），</w:t>
      </w:r>
      <w:r>
        <w:rPr>
          <w:rFonts w:hint="eastAsia" w:ascii="仿宋" w:hAnsi="仿宋" w:eastAsia="仿宋" w:cs="仿宋"/>
          <w:sz w:val="32"/>
          <w:szCs w:val="32"/>
          <w:highlight w:val="yellow"/>
        </w:rPr>
        <w:t>在征集结束时间前</w:t>
      </w:r>
      <w:r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  <w:t>扫描</w:t>
      </w:r>
      <w:r>
        <w:rPr>
          <w:rFonts w:hint="eastAsia" w:ascii="仿宋" w:hAnsi="仿宋" w:eastAsia="仿宋" w:cs="仿宋"/>
          <w:sz w:val="32"/>
          <w:szCs w:val="32"/>
          <w:highlight w:val="yellow"/>
          <w:lang w:eastAsia="zh-CN"/>
        </w:rPr>
        <w:t>《附件4：报名表二维码》</w:t>
      </w:r>
      <w:r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  <w:t>并</w:t>
      </w:r>
      <w:r>
        <w:rPr>
          <w:rFonts w:hint="eastAsia" w:ascii="仿宋" w:hAnsi="仿宋" w:eastAsia="仿宋" w:cs="仿宋"/>
          <w:sz w:val="32"/>
          <w:szCs w:val="32"/>
          <w:highlight w:val="yellow"/>
        </w:rPr>
        <w:t>以电</w:t>
      </w:r>
      <w:r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  <w:t>子文件形式发送至二维码内的2个邮箱（2个邮箱都需发送，如未发送资料视为未报名）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 w14:paraId="52D7AFD6">
      <w:pPr>
        <w:spacing w:line="360" w:lineRule="auto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要求：本次市场调研仅面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向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  <w:t>设备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</w:rPr>
        <w:t>厂家或代理（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  <w:t>须取得所参与设备的授权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</w:rPr>
        <w:t>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，参加调研的供应商提供公司三证、厂家授权书、法定代表人证明及授权委托书等，所有材料均需加盖公章。</w:t>
      </w:r>
    </w:p>
    <w:p w14:paraId="4D41999D">
      <w:pPr>
        <w:spacing w:line="360" w:lineRule="auto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需按以下要求递交相关材料：</w:t>
      </w:r>
    </w:p>
    <w:p w14:paraId="34F355A4">
      <w:pPr>
        <w:spacing w:line="360" w:lineRule="auto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①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</w:rPr>
        <w:t>若一个供应商参与多个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  <w:t>设备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</w:rPr>
        <w:t>调研，须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  <w:t>每个设备建立一个单独的文件夹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，文件夹命名为：《设备对应序号+设备名称》（如1、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便携式彩超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），文件夹内容按②③④⑤⑥⑦⑧项要求提供。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打包到一起发送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打包文件命名为：《深圳市宝安区人民医院（二期）配套医疗设备购置项目二次调研资料汇总-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XXXX有限公司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》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。</w:t>
      </w:r>
    </w:p>
    <w:p w14:paraId="153AA3DD">
      <w:pPr>
        <w:spacing w:line="360" w:lineRule="auto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②递交《附件1》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</w:rPr>
        <w:t>word格式的文件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1份。文件命名为《附件1：（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设备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名称）调研资料汇报资料-（供应商名称）》。示例：《附件1：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便携式彩超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调研资料汇报资料-XXXX有限公司》；</w:t>
      </w:r>
    </w:p>
    <w:p w14:paraId="74242A15">
      <w:pPr>
        <w:spacing w:line="360" w:lineRule="auto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③递交《附件1》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</w:rPr>
        <w:t>PDF格式的盖章扫描件文件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1份。文件命名为《附件1：（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设备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名称）调研资料汇报资料-（供应商名称）》。示例：《附件1：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便携式彩超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调研资料汇报资料-XXXX有限公司》；</w:t>
      </w:r>
    </w:p>
    <w:p w14:paraId="1262987F">
      <w:pPr>
        <w:spacing w:line="360" w:lineRule="auto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④递交《附件2》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</w:rPr>
        <w:t>Excel格式的文件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1份（含三个子表，都需要填写）。文件命名为《附件2：（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设备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名称）调研资料汇总表-（供应商名称）》。示例：《附件2：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便携式彩超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调研资料汇总表-XXXX有限公司》；</w:t>
      </w:r>
    </w:p>
    <w:p w14:paraId="208C4EA2">
      <w:pPr>
        <w:spacing w:line="360" w:lineRule="auto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⑤递交《附件3》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</w:rPr>
        <w:t>PDF格式的盖章扫描件文件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1份。文件命名为《附件3：（设备名称）调研报价单-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（供应商名称）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》。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示例：《附件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：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便携式彩超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调研报价单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-XXXX有限公司》；</w:t>
      </w:r>
    </w:p>
    <w:p w14:paraId="6749AEB1">
      <w:pPr>
        <w:spacing w:line="360" w:lineRule="auto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⑥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递交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所参与调研产品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</w:rPr>
        <w:t>PDF格式的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  <w:t>产品彩页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1份。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文件命名为《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设备名称产品彩页-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供应商名称》。示例：《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便携式彩超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产品彩页-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XXXX有限公司》；</w:t>
      </w:r>
    </w:p>
    <w:p w14:paraId="63D3F6E7">
      <w:pPr>
        <w:spacing w:line="360" w:lineRule="auto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⑦递交所参与调研产品的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  <w:t>产品介绍PPT(按三分钟的介绍时长准备)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1份。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文件命名为《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设备名称PPT-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供应商名称》。示例：《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便携式彩超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PPT-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XXXX有限公司》；</w:t>
      </w:r>
    </w:p>
    <w:p w14:paraId="01CF9CF6">
      <w:pPr>
        <w:spacing w:line="360" w:lineRule="auto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⑧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邮箱发送标题：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深圳市宝安区人民医院（二期）配套医疗设备购置项目二次调研资料汇总--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XXXX有限公司。</w:t>
      </w:r>
    </w:p>
    <w:p w14:paraId="11AFAA78"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  <w:t>公告具体内容及附件详以深圳市宝安区人民医院官网公告为准：https://www.bawjxt.net/szsbaqrmyy/tzgg/tzwj/index.html医院公示栏</w:t>
      </w:r>
    </w:p>
    <w:p w14:paraId="4D3BC36C">
      <w:pPr>
        <w:spacing w:line="360" w:lineRule="auto"/>
        <w:ind w:firstLine="640" w:firstLineChars="200"/>
        <w:jc w:val="center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  <w:t>参与调研供应商</w:t>
      </w:r>
      <w:r>
        <w:rPr>
          <w:rFonts w:hint="eastAsia" w:ascii="仿宋" w:hAnsi="仿宋" w:eastAsia="仿宋" w:cs="仿宋"/>
          <w:sz w:val="32"/>
          <w:szCs w:val="32"/>
          <w:highlight w:val="yellow"/>
        </w:rPr>
        <w:t>需扫描公告</w:t>
      </w:r>
      <w:r>
        <w:rPr>
          <w:rFonts w:hint="eastAsia" w:ascii="仿宋" w:hAnsi="仿宋" w:eastAsia="仿宋" w:cs="仿宋"/>
          <w:sz w:val="32"/>
          <w:szCs w:val="32"/>
          <w:highlight w:val="yellow"/>
          <w:lang w:eastAsia="zh-CN"/>
        </w:rPr>
        <w:t>《附件4：报名表二维码》</w:t>
      </w:r>
      <w:r>
        <w:rPr>
          <w:rFonts w:hint="eastAsia" w:ascii="仿宋" w:hAnsi="仿宋" w:eastAsia="仿宋" w:cs="仿宋"/>
          <w:sz w:val="32"/>
          <w:szCs w:val="32"/>
          <w:highlight w:val="yellow"/>
        </w:rPr>
        <w:t>填写报名信息，未填写报名单位视为未报名</w:t>
      </w:r>
      <w:r>
        <w:rPr>
          <w:rFonts w:hint="eastAsia" w:ascii="仿宋" w:hAnsi="仿宋" w:eastAsia="仿宋" w:cs="仿宋"/>
          <w:sz w:val="32"/>
          <w:szCs w:val="32"/>
          <w:highlight w:val="yellow"/>
          <w:lang w:eastAsia="zh-CN"/>
        </w:rPr>
        <w:t>。</w:t>
      </w:r>
    </w:p>
    <w:p w14:paraId="5AAF0264">
      <w:pPr>
        <w:spacing w:line="360" w:lineRule="auto"/>
        <w:ind w:firstLine="480" w:firstLineChars="200"/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4069080" cy="5173980"/>
            <wp:effectExtent l="0" t="0" r="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9080" cy="5173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CEC14F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采购单位：深圳市宝安区人民医院</w:t>
      </w:r>
    </w:p>
    <w:p w14:paraId="03340B37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采购单位联系方式：0755-27780005  </w:t>
      </w:r>
    </w:p>
    <w:p w14:paraId="42B6E828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调研机构：深圳交易咨询集团有限公司</w:t>
      </w:r>
    </w:p>
    <w:p w14:paraId="657FF142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联系人：苏先生</w:t>
      </w:r>
    </w:p>
    <w:p w14:paraId="5E60302B">
      <w:pPr>
        <w:spacing w:line="450" w:lineRule="atLeast"/>
        <w:ind w:right="960"/>
        <w:jc w:val="right"/>
        <w:rPr>
          <w:rFonts w:hint="eastAsia" w:ascii="仿宋" w:hAnsi="仿宋" w:eastAsia="仿宋" w:cs="仿宋"/>
          <w:sz w:val="32"/>
          <w:szCs w:val="32"/>
        </w:rPr>
      </w:pPr>
      <w:bookmarkStart w:id="0" w:name="_Hlk96694873"/>
      <w:bookmarkStart w:id="1" w:name="_Hlk130919980"/>
      <w:r>
        <w:rPr>
          <w:rFonts w:hint="eastAsia" w:ascii="仿宋" w:hAnsi="仿宋" w:eastAsia="仿宋" w:cs="仿宋"/>
          <w:sz w:val="32"/>
          <w:szCs w:val="32"/>
        </w:rPr>
        <w:t>深圳市</w:t>
      </w:r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宝安</w:t>
      </w:r>
      <w:r>
        <w:rPr>
          <w:rFonts w:hint="eastAsia" w:ascii="仿宋" w:hAnsi="仿宋" w:eastAsia="仿宋" w:cs="仿宋"/>
          <w:sz w:val="32"/>
          <w:szCs w:val="32"/>
        </w:rPr>
        <w:t>区人民医院</w:t>
      </w:r>
    </w:p>
    <w:bookmarkEnd w:id="1"/>
    <w:p w14:paraId="682F08FC">
      <w:pPr>
        <w:spacing w:line="450" w:lineRule="atLeast"/>
        <w:ind w:right="960"/>
        <w:jc w:val="right"/>
        <w:rPr>
          <w:rFonts w:hint="eastAsia" w:ascii="仿宋" w:hAnsi="仿宋" w:eastAsia="仿宋" w:cs="仿宋"/>
          <w:b/>
          <w:bCs/>
          <w:kern w:val="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 w14:paraId="0DB03B2D"/>
    <w:sectPr>
      <w:pgSz w:w="11906" w:h="16838"/>
      <w:pgMar w:top="1440" w:right="1083" w:bottom="1440" w:left="1083" w:header="851" w:footer="992" w:gutter="0"/>
      <w:cols w:space="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1MzBiMTIwNjc4MGI2MGRmODM3MWRkNmRmYTMwYmUifQ=="/>
    <w:docVar w:name="KSO_WPS_MARK_KEY" w:val="9ef995d0-e62d-4ea7-a6f0-33053edecd95"/>
  </w:docVars>
  <w:rsids>
    <w:rsidRoot w:val="00A916CB"/>
    <w:rsid w:val="00830641"/>
    <w:rsid w:val="00865449"/>
    <w:rsid w:val="00A916CB"/>
    <w:rsid w:val="00DA1B3F"/>
    <w:rsid w:val="01380745"/>
    <w:rsid w:val="027B4F42"/>
    <w:rsid w:val="044E2AC3"/>
    <w:rsid w:val="05650BEB"/>
    <w:rsid w:val="06024AD6"/>
    <w:rsid w:val="08C74BFA"/>
    <w:rsid w:val="0C364CF2"/>
    <w:rsid w:val="0DDB3163"/>
    <w:rsid w:val="0ECC2E29"/>
    <w:rsid w:val="0FD2053C"/>
    <w:rsid w:val="10F941D0"/>
    <w:rsid w:val="11601A38"/>
    <w:rsid w:val="121E5096"/>
    <w:rsid w:val="130D5A64"/>
    <w:rsid w:val="13597192"/>
    <w:rsid w:val="137D2B9A"/>
    <w:rsid w:val="13A642B6"/>
    <w:rsid w:val="143D02CC"/>
    <w:rsid w:val="1605140C"/>
    <w:rsid w:val="169203E8"/>
    <w:rsid w:val="16A22B9F"/>
    <w:rsid w:val="185A1B7F"/>
    <w:rsid w:val="18C20F70"/>
    <w:rsid w:val="1AC01684"/>
    <w:rsid w:val="1AD831A0"/>
    <w:rsid w:val="1B0A0471"/>
    <w:rsid w:val="1DAF401B"/>
    <w:rsid w:val="20DA106C"/>
    <w:rsid w:val="21AB6419"/>
    <w:rsid w:val="232A660C"/>
    <w:rsid w:val="269959B1"/>
    <w:rsid w:val="282E0D69"/>
    <w:rsid w:val="2912133D"/>
    <w:rsid w:val="29536A11"/>
    <w:rsid w:val="29C32EDD"/>
    <w:rsid w:val="29EA1122"/>
    <w:rsid w:val="2AB729DE"/>
    <w:rsid w:val="2B485C47"/>
    <w:rsid w:val="308A1123"/>
    <w:rsid w:val="34697C44"/>
    <w:rsid w:val="34D1308D"/>
    <w:rsid w:val="35EA49E7"/>
    <w:rsid w:val="37CD5870"/>
    <w:rsid w:val="37E903E0"/>
    <w:rsid w:val="37EB5D4F"/>
    <w:rsid w:val="399B57B7"/>
    <w:rsid w:val="3D5874CB"/>
    <w:rsid w:val="40CA7ACA"/>
    <w:rsid w:val="43CE72E8"/>
    <w:rsid w:val="43D7188A"/>
    <w:rsid w:val="44744AD7"/>
    <w:rsid w:val="45B264DB"/>
    <w:rsid w:val="46DD36A7"/>
    <w:rsid w:val="499471CE"/>
    <w:rsid w:val="4DFF0074"/>
    <w:rsid w:val="4F2B7F26"/>
    <w:rsid w:val="51287276"/>
    <w:rsid w:val="53AC47FA"/>
    <w:rsid w:val="56384D4A"/>
    <w:rsid w:val="5A404EF2"/>
    <w:rsid w:val="5D1B3761"/>
    <w:rsid w:val="5E432B11"/>
    <w:rsid w:val="5E6C3190"/>
    <w:rsid w:val="5E75249A"/>
    <w:rsid w:val="5EB12E10"/>
    <w:rsid w:val="605931E0"/>
    <w:rsid w:val="60CE59B5"/>
    <w:rsid w:val="62AA5E8D"/>
    <w:rsid w:val="63633ABA"/>
    <w:rsid w:val="649F3548"/>
    <w:rsid w:val="64A8133D"/>
    <w:rsid w:val="6587206F"/>
    <w:rsid w:val="671B3550"/>
    <w:rsid w:val="67A83EBB"/>
    <w:rsid w:val="68E1689C"/>
    <w:rsid w:val="697A4100"/>
    <w:rsid w:val="6B2A6B4A"/>
    <w:rsid w:val="6BD86E05"/>
    <w:rsid w:val="6D960323"/>
    <w:rsid w:val="6E8239BC"/>
    <w:rsid w:val="70725663"/>
    <w:rsid w:val="711F1C25"/>
    <w:rsid w:val="750D12A0"/>
    <w:rsid w:val="75DE1A38"/>
    <w:rsid w:val="7AD10DFE"/>
    <w:rsid w:val="7B660CE6"/>
    <w:rsid w:val="7CDC2565"/>
    <w:rsid w:val="7D7C7AB8"/>
    <w:rsid w:val="7D901F79"/>
    <w:rsid w:val="7EB7092E"/>
    <w:rsid w:val="7F91522A"/>
    <w:rsid w:val="7FC4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5"/>
    <w:qFormat/>
    <w:uiPriority w:val="0"/>
  </w:style>
  <w:style w:type="paragraph" w:styleId="5">
    <w:name w:val="Body Text"/>
    <w:basedOn w:val="1"/>
    <w:next w:val="1"/>
    <w:qFormat/>
    <w:uiPriority w:val="0"/>
    <w:pPr>
      <w:widowControl w:val="0"/>
      <w:spacing w:after="120"/>
      <w:jc w:val="both"/>
    </w:pPr>
    <w:rPr>
      <w:rFonts w:ascii="Times New Roman" w:hAnsi="Times New Roman" w:cs="Times New Roman"/>
      <w:kern w:val="2"/>
      <w:sz w:val="21"/>
    </w:rPr>
  </w:style>
  <w:style w:type="paragraph" w:styleId="6">
    <w:name w:val="toc 1"/>
    <w:basedOn w:val="1"/>
    <w:next w:val="1"/>
    <w:unhideWhenUsed/>
    <w:qFormat/>
    <w:uiPriority w:val="39"/>
  </w:style>
  <w:style w:type="paragraph" w:styleId="7">
    <w:name w:val="toc 2"/>
    <w:basedOn w:val="1"/>
    <w:next w:val="1"/>
    <w:unhideWhenUsed/>
    <w:qFormat/>
    <w:uiPriority w:val="39"/>
    <w:pPr>
      <w:ind w:left="420" w:leftChars="200"/>
    </w:pPr>
  </w:style>
  <w:style w:type="paragraph" w:styleId="8">
    <w:name w:val="annotation subject"/>
    <w:basedOn w:val="4"/>
    <w:next w:val="4"/>
    <w:link w:val="16"/>
    <w:qFormat/>
    <w:uiPriority w:val="0"/>
    <w:rPr>
      <w:b/>
      <w:bCs/>
    </w:rPr>
  </w:style>
  <w:style w:type="table" w:styleId="10">
    <w:name w:val="Table Grid"/>
    <w:basedOn w:val="9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annotation reference"/>
    <w:basedOn w:val="11"/>
    <w:semiHidden/>
    <w:unhideWhenUsed/>
    <w:qFormat/>
    <w:uiPriority w:val="99"/>
    <w:rPr>
      <w:sz w:val="21"/>
      <w:szCs w:val="21"/>
    </w:rPr>
  </w:style>
  <w:style w:type="paragraph" w:customStyle="1" w:styleId="13">
    <w:name w:val="TOC 标题1"/>
    <w:basedOn w:val="3"/>
    <w:next w:val="1"/>
    <w:unhideWhenUsed/>
    <w:qFormat/>
    <w:uiPriority w:val="39"/>
    <w:pPr>
      <w:spacing w:before="240" w:after="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kern w:val="0"/>
      <w:sz w:val="32"/>
      <w:szCs w:val="32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  <w:style w:type="character" w:customStyle="1" w:styleId="15">
    <w:name w:val="批注文字 字符"/>
    <w:basedOn w:val="11"/>
    <w:link w:val="4"/>
    <w:qFormat/>
    <w:uiPriority w:val="0"/>
    <w:rPr>
      <w:rFonts w:ascii="宋体" w:hAnsi="宋体" w:eastAsia="宋体" w:cs="宋体"/>
      <w:sz w:val="24"/>
      <w:szCs w:val="24"/>
    </w:rPr>
  </w:style>
  <w:style w:type="character" w:customStyle="1" w:styleId="16">
    <w:name w:val="批注主题 字符"/>
    <w:basedOn w:val="15"/>
    <w:link w:val="8"/>
    <w:qFormat/>
    <w:uiPriority w:val="0"/>
    <w:rPr>
      <w:rFonts w:ascii="宋体" w:hAnsi="宋体" w:eastAsia="宋体" w:cs="宋体"/>
      <w:b/>
      <w:bCs/>
      <w:sz w:val="24"/>
      <w:szCs w:val="24"/>
    </w:rPr>
  </w:style>
  <w:style w:type="character" w:customStyle="1" w:styleId="17">
    <w:name w:val="font01"/>
    <w:basedOn w:val="1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8">
    <w:name w:val="font21"/>
    <w:basedOn w:val="1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9">
    <w:name w:val="font11"/>
    <w:basedOn w:val="11"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2437</Words>
  <Characters>2765</Characters>
  <Lines>4</Lines>
  <Paragraphs>1</Paragraphs>
  <TotalTime>23</TotalTime>
  <ScaleCrop>false</ScaleCrop>
  <LinksUpToDate>false</LinksUpToDate>
  <CharactersWithSpaces>2778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2023-04-20T01:06:00Z</dcterms:created>
  <dc:creator>mypc</dc:creator>
  <cp:lastModifiedBy>su</cp:lastModifiedBy>
  <dcterms:modified xsi:type="dcterms:W3CDTF">2025-01-02T01:44:17Z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1987F9DE52344F92AE1BBCD790F2D6DB_13</vt:lpwstr>
  </property>
  <property fmtid="{D5CDD505-2E9C-101B-9397-08002B2CF9AE}" pid="4" name="KSOTemplateDocerSaveRecord">
    <vt:lpwstr>eyJoZGlkIjoiYmE1MzBiMTIwNjc4MGI2MGRmODM3MWRkNmRmYTMwYmUiLCJ1c2VySWQiOiI2NTk2MDQyOTUifQ==</vt:lpwstr>
  </property>
</Properties>
</file>