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8"/>
        <w:jc w:val="center"/>
        <w:rPr>
          <w:rFonts w:hint="eastAsia" w:ascii="宋体" w:hAnsi="宋体"/>
          <w:b/>
          <w:bCs/>
          <w:szCs w:val="21"/>
        </w:rPr>
      </w:pPr>
    </w:p>
    <w:p w14:paraId="2971CD1E">
      <w:pPr>
        <w:pStyle w:val="8"/>
        <w:jc w:val="center"/>
        <w:rPr>
          <w:rFonts w:hint="eastAsia" w:ascii="宋体" w:hAnsi="宋体"/>
          <w:b/>
          <w:bCs/>
          <w:szCs w:val="21"/>
        </w:rPr>
      </w:pPr>
    </w:p>
    <w:p w14:paraId="44124856">
      <w:pPr>
        <w:pStyle w:val="8"/>
        <w:jc w:val="center"/>
        <w:rPr>
          <w:rFonts w:hint="eastAsia" w:ascii="宋体" w:hAnsi="宋体"/>
          <w:b/>
          <w:bCs/>
          <w:szCs w:val="21"/>
        </w:rPr>
      </w:pPr>
    </w:p>
    <w:p w14:paraId="08AA2683">
      <w:pPr>
        <w:pStyle w:val="8"/>
        <w:jc w:val="center"/>
        <w:rPr>
          <w:rFonts w:hint="eastAsia" w:ascii="宋体" w:hAnsi="宋体"/>
          <w:b/>
          <w:bCs/>
          <w:szCs w:val="21"/>
        </w:rPr>
      </w:pPr>
    </w:p>
    <w:p w14:paraId="2F161ADF">
      <w:pPr>
        <w:pStyle w:val="8"/>
        <w:jc w:val="center"/>
        <w:rPr>
          <w:rFonts w:hint="eastAsia" w:ascii="宋体" w:hAnsi="宋体"/>
          <w:b/>
          <w:bCs/>
          <w:szCs w:val="21"/>
        </w:rPr>
      </w:pPr>
    </w:p>
    <w:p w14:paraId="0B63A0AE">
      <w:pPr>
        <w:pStyle w:val="8"/>
        <w:jc w:val="center"/>
        <w:rPr>
          <w:rFonts w:hint="eastAsia" w:ascii="宋体" w:hAnsi="宋体"/>
          <w:b/>
          <w:bCs/>
          <w:szCs w:val="21"/>
        </w:rPr>
      </w:pPr>
    </w:p>
    <w:p w14:paraId="21390DA8">
      <w:pPr>
        <w:pStyle w:val="8"/>
        <w:jc w:val="center"/>
        <w:rPr>
          <w:rFonts w:hint="eastAsia" w:ascii="宋体" w:hAnsi="宋体"/>
          <w:b/>
          <w:bCs/>
          <w:szCs w:val="21"/>
        </w:rPr>
      </w:pPr>
    </w:p>
    <w:p w14:paraId="6EDBB49F">
      <w:pPr>
        <w:pStyle w:val="8"/>
        <w:jc w:val="center"/>
        <w:rPr>
          <w:rFonts w:hint="eastAsia" w:ascii="宋体" w:hAnsi="宋体"/>
          <w:b/>
          <w:bCs/>
          <w:szCs w:val="21"/>
        </w:rPr>
      </w:pPr>
    </w:p>
    <w:p w14:paraId="1432072E">
      <w:pPr>
        <w:pStyle w:val="8"/>
        <w:jc w:val="center"/>
        <w:rPr>
          <w:rFonts w:hint="eastAsia" w:ascii="宋体" w:hAnsi="宋体"/>
          <w:b/>
          <w:bCs/>
          <w:szCs w:val="21"/>
        </w:rPr>
      </w:pPr>
    </w:p>
    <w:p w14:paraId="738F9BB8">
      <w:pPr>
        <w:pStyle w:val="8"/>
        <w:jc w:val="center"/>
        <w:rPr>
          <w:rFonts w:hint="eastAsia" w:ascii="宋体" w:hAnsi="宋体"/>
          <w:b/>
          <w:bCs/>
          <w:szCs w:val="21"/>
        </w:rPr>
      </w:pPr>
    </w:p>
    <w:p w14:paraId="2BA73101">
      <w:pPr>
        <w:pStyle w:val="8"/>
        <w:jc w:val="center"/>
        <w:rPr>
          <w:rFonts w:hint="eastAsia" w:ascii="宋体" w:hAnsi="宋体"/>
          <w:b/>
          <w:bCs/>
          <w:szCs w:val="21"/>
        </w:rPr>
      </w:pPr>
    </w:p>
    <w:p w14:paraId="631484CB">
      <w:pPr>
        <w:pStyle w:val="8"/>
        <w:jc w:val="center"/>
        <w:rPr>
          <w:rFonts w:hint="eastAsia" w:ascii="宋体" w:hAnsi="宋体"/>
          <w:b/>
          <w:bCs/>
          <w:szCs w:val="21"/>
        </w:rPr>
      </w:pPr>
    </w:p>
    <w:p w14:paraId="3DB033DB">
      <w:pPr>
        <w:pStyle w:val="8"/>
        <w:jc w:val="center"/>
        <w:rPr>
          <w:rFonts w:hint="eastAsia" w:ascii="宋体" w:hAnsi="宋体"/>
          <w:b/>
          <w:bCs/>
          <w:szCs w:val="21"/>
        </w:rPr>
      </w:pPr>
    </w:p>
    <w:p w14:paraId="20D42745">
      <w:pPr>
        <w:pStyle w:val="8"/>
        <w:jc w:val="center"/>
        <w:rPr>
          <w:rFonts w:hint="eastAsia" w:ascii="宋体" w:hAnsi="宋体"/>
          <w:b/>
          <w:bCs/>
          <w:szCs w:val="21"/>
        </w:rPr>
      </w:pPr>
    </w:p>
    <w:p w14:paraId="1AA65312">
      <w:pPr>
        <w:pStyle w:val="8"/>
        <w:jc w:val="center"/>
        <w:rPr>
          <w:rFonts w:hint="eastAsia" w:ascii="宋体" w:hAnsi="宋体"/>
          <w:b/>
          <w:bCs/>
          <w:szCs w:val="21"/>
        </w:rPr>
      </w:pPr>
    </w:p>
    <w:p w14:paraId="70224C5F">
      <w:pPr>
        <w:pStyle w:val="8"/>
        <w:jc w:val="center"/>
        <w:rPr>
          <w:rFonts w:hint="eastAsia" w:ascii="宋体" w:hAnsi="宋体"/>
          <w:b/>
          <w:bCs/>
          <w:szCs w:val="21"/>
        </w:rPr>
      </w:pPr>
    </w:p>
    <w:p w14:paraId="772B0D78">
      <w:pPr>
        <w:pStyle w:val="8"/>
        <w:jc w:val="center"/>
        <w:rPr>
          <w:rFonts w:hint="eastAsia" w:ascii="宋体" w:hAnsi="宋体"/>
          <w:b/>
          <w:bCs/>
          <w:szCs w:val="21"/>
        </w:rPr>
      </w:pPr>
    </w:p>
    <w:p w14:paraId="60817AD1">
      <w:pPr>
        <w:pStyle w:val="8"/>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8"/>
        <w:rPr>
          <w:rStyle w:val="17"/>
          <w:rFonts w:hint="default"/>
          <w:color w:val="000000"/>
          <w:szCs w:val="28"/>
          <w:lang w:val="en-US" w:eastAsia="zh-CN"/>
        </w:rPr>
      </w:pPr>
    </w:p>
    <w:p w14:paraId="47AEEB51">
      <w:pPr>
        <w:pStyle w:val="8"/>
        <w:rPr>
          <w:rStyle w:val="17"/>
          <w:color w:val="000000"/>
          <w:szCs w:val="28"/>
        </w:rPr>
      </w:pPr>
    </w:p>
    <w:p w14:paraId="65A0EA51">
      <w:pPr>
        <w:pStyle w:val="8"/>
        <w:rPr>
          <w:rStyle w:val="17"/>
          <w:color w:val="000000"/>
          <w:szCs w:val="28"/>
        </w:rPr>
      </w:pPr>
    </w:p>
    <w:p w14:paraId="4B2F013C">
      <w:pPr>
        <w:pStyle w:val="8"/>
        <w:rPr>
          <w:rStyle w:val="17"/>
          <w:color w:val="000000"/>
          <w:szCs w:val="28"/>
        </w:rPr>
      </w:pPr>
    </w:p>
    <w:p w14:paraId="481E1B8E">
      <w:pPr>
        <w:pStyle w:val="8"/>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8"/>
        <w:jc w:val="center"/>
        <w:rPr>
          <w:rFonts w:hint="eastAsia" w:ascii="宋体" w:hAnsi="宋体"/>
          <w:b/>
          <w:bCs/>
          <w:szCs w:val="21"/>
        </w:rPr>
      </w:pPr>
    </w:p>
    <w:p w14:paraId="173FE59F">
      <w:pPr>
        <w:pStyle w:val="8"/>
        <w:jc w:val="center"/>
        <w:rPr>
          <w:rFonts w:hint="eastAsia" w:ascii="宋体" w:hAnsi="宋体"/>
          <w:b/>
          <w:bCs/>
          <w:szCs w:val="21"/>
        </w:rPr>
      </w:pPr>
    </w:p>
    <w:p w14:paraId="2C555EDF">
      <w:pPr>
        <w:pStyle w:val="8"/>
        <w:jc w:val="center"/>
        <w:rPr>
          <w:rFonts w:hint="eastAsia" w:ascii="宋体" w:hAnsi="宋体"/>
          <w:b/>
          <w:bCs/>
          <w:szCs w:val="21"/>
        </w:rPr>
      </w:pPr>
    </w:p>
    <w:p w14:paraId="21C50F1C">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s="宋体"/>
          <w:color w:val="FF0000"/>
          <w:kern w:val="0"/>
          <w:szCs w:val="21"/>
          <w:lang w:bidi="ar"/>
        </w:rPr>
        <w:t>对乳腺良性病患者进行</w:t>
      </w:r>
      <w:r>
        <w:rPr>
          <w:rFonts w:ascii="宋体" w:hAnsi="宋体" w:cs="宋体"/>
          <w:color w:val="FF0000"/>
          <w:kern w:val="0"/>
          <w:szCs w:val="21"/>
          <w:lang w:bidi="ar"/>
        </w:rPr>
        <w:t>物理治疗</w:t>
      </w:r>
      <w:r>
        <w:rPr>
          <w:rFonts w:hint="eastAsia" w:ascii="宋体" w:hAnsi="宋体" w:cs="宋体"/>
          <w:color w:val="FF0000"/>
          <w:kern w:val="0"/>
          <w:szCs w:val="21"/>
          <w:lang w:bidi="ar"/>
        </w:rPr>
        <w:t>，包含了</w:t>
      </w:r>
      <w:r>
        <w:rPr>
          <w:rFonts w:ascii="宋体" w:hAnsi="宋体" w:cs="宋体"/>
          <w:color w:val="FF0000"/>
          <w:kern w:val="0"/>
          <w:szCs w:val="21"/>
          <w:lang w:bidi="ar"/>
        </w:rPr>
        <w:t>电刺激、超声、红外、药物熏蒸四大治疗功能</w:t>
      </w:r>
      <w:r>
        <w:rPr>
          <w:rFonts w:hint="eastAsia" w:ascii="宋体" w:hAnsi="宋体" w:cs="宋体"/>
          <w:color w:val="FF0000"/>
          <w:kern w:val="0"/>
          <w:szCs w:val="21"/>
          <w:lang w:bidi="ar"/>
        </w:rPr>
        <w:t>，</w:t>
      </w:r>
      <w:r>
        <w:rPr>
          <w:rFonts w:ascii="宋体" w:hAnsi="宋体" w:cs="宋体"/>
          <w:color w:val="FF0000"/>
          <w:kern w:val="0"/>
          <w:szCs w:val="21"/>
          <w:lang w:bidi="ar"/>
        </w:rPr>
        <w:t>各功能可以单独治疗使用也可以根据情况进行复合治疗使用</w:t>
      </w:r>
      <w:r>
        <w:rPr>
          <w:rFonts w:hint="eastAsia" w:ascii="宋体" w:hAnsi="宋体" w:cs="宋体"/>
          <w:color w:val="FF0000"/>
          <w:kern w:val="0"/>
          <w:szCs w:val="21"/>
          <w:lang w:bidi="ar"/>
        </w:rPr>
        <w:t>。</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内容</w:t>
            </w:r>
          </w:p>
        </w:tc>
        <w:tc>
          <w:tcPr>
            <w:tcW w:w="8683" w:type="dxa"/>
            <w:vAlign w:val="center"/>
          </w:tcPr>
          <w:p w14:paraId="1C85351F">
            <w:pPr>
              <w:widowControl/>
              <w:jc w:val="center"/>
              <w:textAlignment w:val="center"/>
              <w:rPr>
                <w:rFonts w:hint="eastAsia" w:ascii="宋体" w:hAnsi="宋体" w:eastAsia="宋体" w:cs="宋体"/>
                <w:b/>
                <w:bCs/>
                <w:color w:val="FF0000"/>
                <w:sz w:val="21"/>
                <w:szCs w:val="21"/>
              </w:rPr>
            </w:pPr>
            <w:r>
              <w:rPr>
                <w:rFonts w:hint="eastAsia" w:ascii="宋体" w:hAnsi="宋体" w:eastAsia="宋体" w:cs="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277" w:type="dxa"/>
            <w:vAlign w:val="center"/>
          </w:tcPr>
          <w:p w14:paraId="61ACB252">
            <w:pPr>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w:t>
            </w:r>
            <w:r>
              <w:rPr>
                <w:rFonts w:hint="eastAsia" w:ascii="宋体" w:hAnsi="宋体" w:eastAsia="宋体" w:cs="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6C22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0408DEFF">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3061" w:type="dxa"/>
                  <w:vAlign w:val="center"/>
                </w:tcPr>
                <w:p w14:paraId="133FD298">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配置名称</w:t>
                  </w:r>
                </w:p>
              </w:tc>
              <w:tc>
                <w:tcPr>
                  <w:tcW w:w="1300" w:type="dxa"/>
                  <w:vAlign w:val="center"/>
                </w:tcPr>
                <w:p w14:paraId="170DC7BB">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数量</w:t>
                  </w:r>
                </w:p>
              </w:tc>
              <w:tc>
                <w:tcPr>
                  <w:tcW w:w="1316" w:type="dxa"/>
                  <w:vAlign w:val="center"/>
                </w:tcPr>
                <w:p w14:paraId="70D238BB">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单位</w:t>
                  </w:r>
                </w:p>
              </w:tc>
            </w:tr>
            <w:tr w14:paraId="4D8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2CF9F939">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3061" w:type="dxa"/>
                </w:tcPr>
                <w:p w14:paraId="02205FE8">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主机</w:t>
                  </w:r>
                </w:p>
              </w:tc>
              <w:tc>
                <w:tcPr>
                  <w:tcW w:w="1300" w:type="dxa"/>
                </w:tcPr>
                <w:p w14:paraId="21F9F79F">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6B5263EC">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台</w:t>
                  </w:r>
                </w:p>
              </w:tc>
            </w:tr>
            <w:tr w14:paraId="469A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0A101B0">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3061" w:type="dxa"/>
                </w:tcPr>
                <w:p w14:paraId="681F499E">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红外照射头</w:t>
                  </w:r>
                </w:p>
              </w:tc>
              <w:tc>
                <w:tcPr>
                  <w:tcW w:w="1300" w:type="dxa"/>
                </w:tcPr>
                <w:p w14:paraId="440B8B8C">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56610ED0">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r>
            <w:tr w14:paraId="382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DBC7979">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3061" w:type="dxa"/>
                </w:tcPr>
                <w:p w14:paraId="6784BD43">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熏蒸喷头</w:t>
                  </w:r>
                </w:p>
              </w:tc>
              <w:tc>
                <w:tcPr>
                  <w:tcW w:w="1300" w:type="dxa"/>
                </w:tcPr>
                <w:p w14:paraId="2EA1ACC5">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436F55B1">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r>
            <w:tr w14:paraId="17EF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tcPr>
                <w:p w14:paraId="0679BEC1">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3061" w:type="dxa"/>
                </w:tcPr>
                <w:p w14:paraId="53EE4951">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超声探头</w:t>
                  </w:r>
                </w:p>
              </w:tc>
              <w:tc>
                <w:tcPr>
                  <w:tcW w:w="1300" w:type="dxa"/>
                </w:tcPr>
                <w:p w14:paraId="0EF79A7E">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316" w:type="dxa"/>
                </w:tcPr>
                <w:p w14:paraId="5D8DE270">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r>
            <w:tr w14:paraId="56C2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2E226B8">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3061" w:type="dxa"/>
                </w:tcPr>
                <w:p w14:paraId="38416FFD">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移动手柄</w:t>
                  </w:r>
                </w:p>
              </w:tc>
              <w:tc>
                <w:tcPr>
                  <w:tcW w:w="1300" w:type="dxa"/>
                </w:tcPr>
                <w:p w14:paraId="3FEF19A1">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2D66CD13">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r>
            <w:tr w14:paraId="457D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7E33C5F">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3061" w:type="dxa"/>
                </w:tcPr>
                <w:p w14:paraId="1F95A9BD">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电极线</w:t>
                  </w:r>
                </w:p>
              </w:tc>
              <w:tc>
                <w:tcPr>
                  <w:tcW w:w="1300" w:type="dxa"/>
                </w:tcPr>
                <w:p w14:paraId="6DC93841">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316" w:type="dxa"/>
                </w:tcPr>
                <w:p w14:paraId="30A21723">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根</w:t>
                  </w:r>
                </w:p>
              </w:tc>
            </w:tr>
            <w:tr w14:paraId="2B06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3F343AA">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7</w:t>
                  </w:r>
                </w:p>
              </w:tc>
              <w:tc>
                <w:tcPr>
                  <w:tcW w:w="3061" w:type="dxa"/>
                </w:tcPr>
                <w:p w14:paraId="7B0AB1AB">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电源线</w:t>
                  </w:r>
                </w:p>
              </w:tc>
              <w:tc>
                <w:tcPr>
                  <w:tcW w:w="1300" w:type="dxa"/>
                </w:tcPr>
                <w:p w14:paraId="1C399605">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147025D7">
                  <w:pPr>
                    <w:jc w:val="center"/>
                    <w:rPr>
                      <w:rFonts w:hint="eastAsia" w:ascii="宋体" w:hAnsi="宋体" w:eastAsia="宋体" w:cs="宋体"/>
                      <w:color w:val="FF0000"/>
                      <w:sz w:val="21"/>
                      <w:szCs w:val="21"/>
                    </w:rPr>
                  </w:pPr>
                  <w:r>
                    <w:rPr>
                      <w:rFonts w:hint="eastAsia" w:ascii="宋体" w:hAnsi="宋体" w:eastAsia="宋体" w:cs="宋体"/>
                      <w:color w:val="FF0000"/>
                      <w:sz w:val="21"/>
                      <w:szCs w:val="21"/>
                    </w:rPr>
                    <w:t>根</w:t>
                  </w:r>
                </w:p>
              </w:tc>
            </w:tr>
            <w:tr w14:paraId="0F4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42962095">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8</w:t>
                  </w:r>
                </w:p>
              </w:tc>
              <w:tc>
                <w:tcPr>
                  <w:tcW w:w="3061" w:type="dxa"/>
                </w:tcPr>
                <w:p w14:paraId="4AE762A8">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用户中断器</w:t>
                  </w:r>
                </w:p>
              </w:tc>
              <w:tc>
                <w:tcPr>
                  <w:tcW w:w="1300" w:type="dxa"/>
                </w:tcPr>
                <w:p w14:paraId="63764550">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2B0F16E8">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r>
            <w:tr w14:paraId="6D97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EC6B2E7">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9</w:t>
                  </w:r>
                </w:p>
              </w:tc>
              <w:tc>
                <w:tcPr>
                  <w:tcW w:w="3061" w:type="dxa"/>
                </w:tcPr>
                <w:p w14:paraId="3D6234E5">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红外连接线</w:t>
                  </w:r>
                </w:p>
              </w:tc>
              <w:tc>
                <w:tcPr>
                  <w:tcW w:w="1300" w:type="dxa"/>
                </w:tcPr>
                <w:p w14:paraId="2284D3E3">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3050AB3E">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根</w:t>
                  </w:r>
                </w:p>
              </w:tc>
            </w:tr>
            <w:tr w14:paraId="0BD1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BB6A8C8">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10</w:t>
                  </w:r>
                </w:p>
              </w:tc>
              <w:tc>
                <w:tcPr>
                  <w:tcW w:w="3061" w:type="dxa"/>
                </w:tcPr>
                <w:p w14:paraId="44461E3A">
                  <w:pPr>
                    <w:spacing w:line="312"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文件包</w:t>
                  </w:r>
                </w:p>
              </w:tc>
              <w:tc>
                <w:tcPr>
                  <w:tcW w:w="1300" w:type="dxa"/>
                </w:tcPr>
                <w:p w14:paraId="4E55409B">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316" w:type="dxa"/>
                </w:tcPr>
                <w:p w14:paraId="5F3922A9">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个</w:t>
                  </w:r>
                </w:p>
              </w:tc>
            </w:tr>
            <w:tr w14:paraId="501C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AE3EFA7">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w:t>
                  </w:r>
                </w:p>
              </w:tc>
              <w:tc>
                <w:tcPr>
                  <w:tcW w:w="3061" w:type="dxa"/>
                </w:tcPr>
                <w:p w14:paraId="0F536B0F">
                  <w:pPr>
                    <w:spacing w:line="312"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台车</w:t>
                  </w:r>
                </w:p>
              </w:tc>
              <w:tc>
                <w:tcPr>
                  <w:tcW w:w="1300" w:type="dxa"/>
                </w:tcPr>
                <w:p w14:paraId="7CA06EAD">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tcPr>
                <w:p w14:paraId="739CA22A">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w:t>
                  </w:r>
                </w:p>
              </w:tc>
            </w:tr>
            <w:tr w14:paraId="4EB0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A4A41E8">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12</w:t>
                  </w:r>
                </w:p>
              </w:tc>
              <w:tc>
                <w:tcPr>
                  <w:tcW w:w="3061" w:type="dxa"/>
                  <w:vAlign w:val="top"/>
                </w:tcPr>
                <w:p w14:paraId="3DD75AA0">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反复用电极片</w:t>
                  </w:r>
                </w:p>
              </w:tc>
              <w:tc>
                <w:tcPr>
                  <w:tcW w:w="1300" w:type="dxa"/>
                  <w:vAlign w:val="top"/>
                </w:tcPr>
                <w:p w14:paraId="489D6452">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lang w:val="en-US" w:eastAsia="zh-CN"/>
                    </w:rPr>
                    <w:t>10</w:t>
                  </w:r>
                </w:p>
              </w:tc>
              <w:tc>
                <w:tcPr>
                  <w:tcW w:w="1316" w:type="dxa"/>
                  <w:vAlign w:val="top"/>
                </w:tcPr>
                <w:p w14:paraId="7FCC752D">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个</w:t>
                  </w:r>
                </w:p>
              </w:tc>
            </w:tr>
            <w:tr w14:paraId="6712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9279C42">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w:t>
                  </w:r>
                </w:p>
              </w:tc>
              <w:tc>
                <w:tcPr>
                  <w:tcW w:w="3061" w:type="dxa"/>
                  <w:vAlign w:val="top"/>
                </w:tcPr>
                <w:p w14:paraId="3123C6F4">
                  <w:pPr>
                    <w:spacing w:line="312"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一次性理疗电极片</w:t>
                  </w:r>
                </w:p>
              </w:tc>
              <w:tc>
                <w:tcPr>
                  <w:tcW w:w="1300" w:type="dxa"/>
                  <w:vAlign w:val="top"/>
                </w:tcPr>
                <w:p w14:paraId="109B4D12">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lang w:val="en-US" w:eastAsia="zh-CN"/>
                    </w:rPr>
                    <w:t>100</w:t>
                  </w:r>
                </w:p>
              </w:tc>
              <w:tc>
                <w:tcPr>
                  <w:tcW w:w="1316" w:type="dxa"/>
                  <w:vAlign w:val="top"/>
                </w:tcPr>
                <w:p w14:paraId="2423C7EA">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个</w:t>
                  </w:r>
                </w:p>
              </w:tc>
            </w:tr>
            <w:tr w14:paraId="3B57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194E105E">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14</w:t>
                  </w:r>
                </w:p>
              </w:tc>
              <w:tc>
                <w:tcPr>
                  <w:tcW w:w="3061" w:type="dxa"/>
                  <w:vAlign w:val="top"/>
                </w:tcPr>
                <w:p w14:paraId="653FDE51">
                  <w:pPr>
                    <w:spacing w:line="312"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一次性使用治疗超声贴片</w:t>
                  </w:r>
                </w:p>
              </w:tc>
              <w:tc>
                <w:tcPr>
                  <w:tcW w:w="1300" w:type="dxa"/>
                  <w:vAlign w:val="top"/>
                </w:tcPr>
                <w:p w14:paraId="54DFA2AB">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lang w:val="en-US" w:eastAsia="zh-CN"/>
                    </w:rPr>
                    <w:t>100</w:t>
                  </w:r>
                </w:p>
              </w:tc>
              <w:tc>
                <w:tcPr>
                  <w:tcW w:w="1316" w:type="dxa"/>
                  <w:vAlign w:val="top"/>
                </w:tcPr>
                <w:p w14:paraId="1D98CA6C">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个</w:t>
                  </w:r>
                </w:p>
              </w:tc>
            </w:tr>
            <w:tr w14:paraId="205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87DA18F">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15</w:t>
                  </w:r>
                </w:p>
              </w:tc>
              <w:tc>
                <w:tcPr>
                  <w:tcW w:w="3061" w:type="dxa"/>
                  <w:vAlign w:val="top"/>
                </w:tcPr>
                <w:p w14:paraId="1662109E">
                  <w:pPr>
                    <w:spacing w:line="312"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医用超声耦合剂</w:t>
                  </w:r>
                </w:p>
              </w:tc>
              <w:tc>
                <w:tcPr>
                  <w:tcW w:w="1300" w:type="dxa"/>
                  <w:vAlign w:val="top"/>
                </w:tcPr>
                <w:p w14:paraId="16185084">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lang w:val="en-US" w:eastAsia="zh-CN"/>
                    </w:rPr>
                    <w:t>10</w:t>
                  </w:r>
                </w:p>
              </w:tc>
              <w:tc>
                <w:tcPr>
                  <w:tcW w:w="1316" w:type="dxa"/>
                  <w:vAlign w:val="top"/>
                </w:tcPr>
                <w:p w14:paraId="12D377F8">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瓶</w:t>
                  </w:r>
                </w:p>
              </w:tc>
            </w:tr>
            <w:tr w14:paraId="55E3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3FE9182">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16</w:t>
                  </w:r>
                </w:p>
              </w:tc>
              <w:tc>
                <w:tcPr>
                  <w:tcW w:w="3061" w:type="dxa"/>
                  <w:vAlign w:val="top"/>
                </w:tcPr>
                <w:p w14:paraId="68B723A7">
                  <w:pPr>
                    <w:spacing w:line="312"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熏蒸药袋</w:t>
                  </w:r>
                </w:p>
              </w:tc>
              <w:tc>
                <w:tcPr>
                  <w:tcW w:w="1300" w:type="dxa"/>
                  <w:vAlign w:val="top"/>
                </w:tcPr>
                <w:p w14:paraId="1DAD2F66">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10</w:t>
                  </w:r>
                </w:p>
              </w:tc>
              <w:tc>
                <w:tcPr>
                  <w:tcW w:w="1316" w:type="dxa"/>
                  <w:vAlign w:val="top"/>
                </w:tcPr>
                <w:p w14:paraId="40C07926">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kern w:val="0"/>
                      <w:sz w:val="21"/>
                      <w:szCs w:val="21"/>
                    </w:rPr>
                    <w:t>个</w:t>
                  </w:r>
                </w:p>
              </w:tc>
            </w:tr>
          </w:tbl>
          <w:p w14:paraId="3EADE591">
            <w:pPr>
              <w:pStyle w:val="2"/>
              <w:spacing w:line="240" w:lineRule="auto"/>
              <w:rPr>
                <w:rFonts w:hint="eastAsia" w:ascii="宋体" w:hAnsi="宋体" w:eastAsia="宋体" w:cs="宋体"/>
                <w:color w:val="FF0000"/>
                <w:sz w:val="21"/>
                <w:szCs w:val="21"/>
              </w:rPr>
            </w:pPr>
          </w:p>
        </w:tc>
      </w:tr>
      <w:tr w14:paraId="0E58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277" w:type="dxa"/>
            <w:vAlign w:val="center"/>
          </w:tcPr>
          <w:p w14:paraId="0E95A42B">
            <w:pPr>
              <w:jc w:val="center"/>
              <w:rPr>
                <w:rFonts w:hint="eastAsia" w:ascii="宋体" w:hAnsi="宋体" w:eastAsia="宋体" w:cs="宋体"/>
                <w:color w:val="FF0000"/>
                <w:sz w:val="21"/>
                <w:szCs w:val="21"/>
                <w:lang w:eastAsia="zh-CN"/>
              </w:rPr>
            </w:pPr>
            <w:r>
              <w:rPr>
                <w:rFonts w:hint="eastAsia" w:ascii="宋体" w:hAnsi="宋体" w:eastAsia="宋体" w:cs="宋体"/>
                <w:b/>
                <w:color w:val="FF0000"/>
                <w:kern w:val="0"/>
                <w:sz w:val="21"/>
                <w:szCs w:val="21"/>
              </w:rPr>
              <w:t>★配套耗材</w:t>
            </w:r>
          </w:p>
        </w:tc>
        <w:tc>
          <w:tcPr>
            <w:tcW w:w="8683" w:type="dxa"/>
            <w:vAlign w:val="center"/>
          </w:tcPr>
          <w:tbl>
            <w:tblPr>
              <w:tblStyle w:val="11"/>
              <w:tblW w:w="3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83"/>
              <w:gridCol w:w="816"/>
              <w:gridCol w:w="801"/>
            </w:tblGrid>
            <w:tr w14:paraId="4C64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2" w:type="dxa"/>
                  <w:vAlign w:val="center"/>
                </w:tcPr>
                <w:p w14:paraId="69084CCD">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w:t>
                  </w:r>
                </w:p>
              </w:tc>
              <w:tc>
                <w:tcPr>
                  <w:tcW w:w="1483" w:type="dxa"/>
                  <w:vAlign w:val="center"/>
                </w:tcPr>
                <w:p w14:paraId="49699E80">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耗材名称</w:t>
                  </w:r>
                </w:p>
              </w:tc>
              <w:tc>
                <w:tcPr>
                  <w:tcW w:w="816" w:type="dxa"/>
                  <w:vAlign w:val="center"/>
                </w:tcPr>
                <w:p w14:paraId="36BF6CB9">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单位</w:t>
                  </w:r>
                </w:p>
              </w:tc>
              <w:tc>
                <w:tcPr>
                  <w:tcW w:w="801" w:type="dxa"/>
                  <w:vAlign w:val="center"/>
                </w:tcPr>
                <w:p w14:paraId="0EAAAAA7">
                  <w:pPr>
                    <w:spacing w:line="288"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限价（元）</w:t>
                  </w:r>
                </w:p>
              </w:tc>
            </w:tr>
            <w:tr w14:paraId="5962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2" w:type="dxa"/>
                  <w:vAlign w:val="center"/>
                </w:tcPr>
                <w:p w14:paraId="5072A800">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sz w:val="21"/>
                      <w:szCs w:val="21"/>
                    </w:rPr>
                    <w:t>1</w:t>
                  </w:r>
                </w:p>
              </w:tc>
              <w:tc>
                <w:tcPr>
                  <w:tcW w:w="1483" w:type="dxa"/>
                  <w:vAlign w:val="center"/>
                </w:tcPr>
                <w:p w14:paraId="07809A64">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理疗电极片</w:t>
                  </w:r>
                </w:p>
              </w:tc>
              <w:tc>
                <w:tcPr>
                  <w:tcW w:w="816" w:type="dxa"/>
                  <w:vAlign w:val="center"/>
                </w:tcPr>
                <w:p w14:paraId="0B3C26D1">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个</w:t>
                  </w:r>
                </w:p>
              </w:tc>
              <w:tc>
                <w:tcPr>
                  <w:tcW w:w="801" w:type="dxa"/>
                  <w:vAlign w:val="center"/>
                </w:tcPr>
                <w:p w14:paraId="6156AD2B">
                  <w:pPr>
                    <w:spacing w:line="288"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35</w:t>
                  </w:r>
                </w:p>
              </w:tc>
            </w:tr>
            <w:tr w14:paraId="343F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62" w:type="dxa"/>
                  <w:vAlign w:val="center"/>
                </w:tcPr>
                <w:p w14:paraId="272E35D9">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1483" w:type="dxa"/>
                  <w:vAlign w:val="center"/>
                </w:tcPr>
                <w:p w14:paraId="21FDF4D8">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一次性使用治疗超声贴片</w:t>
                  </w:r>
                </w:p>
              </w:tc>
              <w:tc>
                <w:tcPr>
                  <w:tcW w:w="816" w:type="dxa"/>
                  <w:vAlign w:val="center"/>
                </w:tcPr>
                <w:p w14:paraId="4DAE240E">
                  <w:pPr>
                    <w:spacing w:line="288"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个</w:t>
                  </w:r>
                </w:p>
              </w:tc>
              <w:tc>
                <w:tcPr>
                  <w:tcW w:w="801" w:type="dxa"/>
                  <w:vAlign w:val="center"/>
                </w:tcPr>
                <w:p w14:paraId="51629531">
                  <w:pPr>
                    <w:spacing w:line="288"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25</w:t>
                  </w:r>
                </w:p>
              </w:tc>
            </w:tr>
          </w:tbl>
          <w:p w14:paraId="1E7D7522">
            <w:pPr>
              <w:pStyle w:val="2"/>
              <w:spacing w:line="240" w:lineRule="auto"/>
              <w:rPr>
                <w:rFonts w:hint="eastAsia" w:ascii="宋体" w:hAnsi="宋体" w:eastAsia="宋体" w:cs="宋体"/>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功能要求</w:t>
            </w:r>
          </w:p>
        </w:tc>
        <w:tc>
          <w:tcPr>
            <w:tcW w:w="8683" w:type="dxa"/>
          </w:tcPr>
          <w:p w14:paraId="648397B6">
            <w:pPr>
              <w:numPr>
                <w:ilvl w:val="0"/>
                <w:numId w:val="0"/>
              </w:numPr>
              <w:spacing w:line="240" w:lineRule="auto"/>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rPr>
              <w:t>利用中频电刺激，超声，红外光，熏蒸治疗四种物理因子，对乳腺患者进行治疗</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hint="eastAsia" w:ascii="宋体" w:hAnsi="宋体" w:eastAsia="宋体" w:cs="宋体"/>
                <w:color w:val="FF0000"/>
                <w:sz w:val="21"/>
                <w:szCs w:val="21"/>
              </w:rPr>
            </w:pPr>
            <w:r>
              <w:rPr>
                <w:rFonts w:hint="eastAsia" w:ascii="宋体" w:hAnsi="宋体" w:eastAsia="宋体" w:cs="宋体"/>
                <w:b/>
                <w:color w:val="FF0000"/>
                <w:kern w:val="0"/>
                <w:sz w:val="21"/>
                <w:szCs w:val="21"/>
              </w:rPr>
              <w:t>技术参数</w:t>
            </w:r>
          </w:p>
        </w:tc>
        <w:tc>
          <w:tcPr>
            <w:tcW w:w="8683" w:type="dxa"/>
          </w:tcPr>
          <w:p w14:paraId="1B79E033">
            <w:pPr>
              <w:numPr>
                <w:ilvl w:val="0"/>
                <w:numId w:val="1"/>
              </w:num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整机参数</w:t>
            </w:r>
          </w:p>
          <w:p w14:paraId="06C399EF">
            <w:pPr>
              <w:pStyle w:val="9"/>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功能要求：</w:t>
            </w:r>
            <w:r>
              <w:rPr>
                <w:rFonts w:hint="eastAsia" w:ascii="宋体" w:hAnsi="宋体" w:eastAsia="宋体" w:cs="宋体"/>
                <w:color w:val="FF0000"/>
                <w:sz w:val="21"/>
                <w:szCs w:val="21"/>
              </w:rPr>
              <w:t>必须包含电刺激，超声，红外，熏蒸</w:t>
            </w:r>
            <w:r>
              <w:rPr>
                <w:rFonts w:hint="eastAsia" w:ascii="宋体" w:hAnsi="宋体" w:eastAsia="宋体" w:cs="宋体"/>
                <w:color w:val="FF0000"/>
                <w:sz w:val="21"/>
                <w:szCs w:val="21"/>
                <w:lang w:val="en-US" w:eastAsia="zh-CN"/>
              </w:rPr>
              <w:t>等</w:t>
            </w:r>
            <w:r>
              <w:rPr>
                <w:rFonts w:hint="eastAsia" w:ascii="宋体" w:hAnsi="宋体" w:eastAsia="宋体" w:cs="宋体"/>
                <w:color w:val="FF0000"/>
                <w:sz w:val="21"/>
                <w:szCs w:val="21"/>
              </w:rPr>
              <w:t>≥4种治疗功能</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4C4018B6">
            <w:pPr>
              <w:pStyle w:val="9"/>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、操作方式≥2种：≥12英寸高清全触摸</w:t>
            </w:r>
            <w:r>
              <w:rPr>
                <w:rFonts w:hint="eastAsia" w:ascii="宋体" w:hAnsi="宋体" w:eastAsia="宋体" w:cs="宋体"/>
                <w:color w:val="FF0000"/>
                <w:sz w:val="21"/>
                <w:szCs w:val="21"/>
                <w:lang w:val="en-US" w:eastAsia="zh-CN"/>
              </w:rPr>
              <w:t>操作</w:t>
            </w:r>
            <w:r>
              <w:rPr>
                <w:rFonts w:hint="eastAsia" w:ascii="宋体" w:hAnsi="宋体" w:eastAsia="宋体" w:cs="宋体"/>
                <w:color w:val="FF0000"/>
                <w:sz w:val="21"/>
                <w:szCs w:val="21"/>
              </w:rPr>
              <w:t>和飞梭旋钮进行参数调节</w:t>
            </w:r>
            <w:r>
              <w:rPr>
                <w:rFonts w:hint="eastAsia" w:ascii="宋体" w:hAnsi="宋体" w:eastAsia="宋体" w:cs="宋体"/>
                <w:color w:val="FF0000"/>
                <w:sz w:val="21"/>
                <w:szCs w:val="21"/>
                <w:lang w:val="en-US" w:eastAsia="zh-CN"/>
              </w:rPr>
              <w:t>等</w:t>
            </w:r>
            <w:r>
              <w:rPr>
                <w:rFonts w:hint="eastAsia" w:ascii="宋体" w:hAnsi="宋体" w:eastAsia="宋体" w:cs="宋体"/>
                <w:color w:val="FF0000"/>
                <w:sz w:val="21"/>
                <w:szCs w:val="21"/>
              </w:rPr>
              <w:t>。</w:t>
            </w:r>
          </w:p>
          <w:p w14:paraId="030AEE9B">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、底部带有≥五个轮子方便进行移动和固定。</w:t>
            </w:r>
          </w:p>
          <w:p w14:paraId="42AD590A">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、具有按键进行启动和暂停，同时具有按键和中断治疗手柄进行紧急停止。</w:t>
            </w:r>
          </w:p>
          <w:p w14:paraId="39381AAA">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、具备两个</w:t>
            </w:r>
            <w:r>
              <w:rPr>
                <w:rFonts w:hint="eastAsia" w:ascii="宋体" w:hAnsi="宋体" w:eastAsia="宋体" w:cs="宋体"/>
                <w:color w:val="FF0000"/>
                <w:sz w:val="21"/>
                <w:szCs w:val="21"/>
                <w:lang w:val="en-US" w:eastAsia="zh-CN"/>
              </w:rPr>
              <w:t>以上（含）</w:t>
            </w:r>
            <w:r>
              <w:rPr>
                <w:rFonts w:hint="eastAsia" w:ascii="宋体" w:hAnsi="宋体" w:eastAsia="宋体" w:cs="宋体"/>
                <w:color w:val="FF0000"/>
                <w:sz w:val="21"/>
                <w:szCs w:val="21"/>
              </w:rPr>
              <w:t>超声接口。</w:t>
            </w:r>
          </w:p>
          <w:p w14:paraId="001B5F39">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、具备两个</w:t>
            </w:r>
            <w:r>
              <w:rPr>
                <w:rFonts w:hint="eastAsia" w:ascii="宋体" w:hAnsi="宋体" w:eastAsia="宋体" w:cs="宋体"/>
                <w:color w:val="FF0000"/>
                <w:sz w:val="21"/>
                <w:szCs w:val="21"/>
                <w:lang w:val="en-US" w:eastAsia="zh-CN"/>
              </w:rPr>
              <w:t>以上（含）</w:t>
            </w:r>
            <w:r>
              <w:rPr>
                <w:rFonts w:hint="eastAsia" w:ascii="宋体" w:hAnsi="宋体" w:eastAsia="宋体" w:cs="宋体"/>
                <w:color w:val="FF0000"/>
                <w:sz w:val="21"/>
                <w:szCs w:val="21"/>
              </w:rPr>
              <w:t>电刺激接口。</w:t>
            </w:r>
          </w:p>
          <w:p w14:paraId="08A9313D">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、具备一个</w:t>
            </w:r>
            <w:r>
              <w:rPr>
                <w:rFonts w:hint="eastAsia" w:ascii="宋体" w:hAnsi="宋体" w:eastAsia="宋体" w:cs="宋体"/>
                <w:color w:val="FF0000"/>
                <w:sz w:val="21"/>
                <w:szCs w:val="21"/>
                <w:lang w:val="en-US" w:eastAsia="zh-CN"/>
              </w:rPr>
              <w:t>以上（含）</w:t>
            </w:r>
            <w:r>
              <w:rPr>
                <w:rFonts w:hint="eastAsia" w:ascii="宋体" w:hAnsi="宋体" w:eastAsia="宋体" w:cs="宋体"/>
                <w:color w:val="FF0000"/>
                <w:sz w:val="21"/>
                <w:szCs w:val="21"/>
              </w:rPr>
              <w:t>SD卡接口。</w:t>
            </w:r>
          </w:p>
          <w:p w14:paraId="06888B5A">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、具备一个</w:t>
            </w:r>
            <w:r>
              <w:rPr>
                <w:rFonts w:hint="eastAsia" w:ascii="宋体" w:hAnsi="宋体" w:eastAsia="宋体" w:cs="宋体"/>
                <w:color w:val="FF0000"/>
                <w:sz w:val="21"/>
                <w:szCs w:val="21"/>
                <w:lang w:val="en-US" w:eastAsia="zh-CN"/>
              </w:rPr>
              <w:t>以上（含）</w:t>
            </w:r>
            <w:r>
              <w:rPr>
                <w:rFonts w:hint="eastAsia" w:ascii="宋体" w:hAnsi="宋体" w:eastAsia="宋体" w:cs="宋体"/>
                <w:color w:val="FF0000"/>
                <w:sz w:val="21"/>
                <w:szCs w:val="21"/>
              </w:rPr>
              <w:t>中断接口。</w:t>
            </w:r>
          </w:p>
          <w:p w14:paraId="0E708215">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二</w:t>
            </w:r>
            <w:r>
              <w:rPr>
                <w:rFonts w:hint="eastAsia" w:ascii="宋体" w:hAnsi="宋体" w:eastAsia="宋体" w:cs="宋体"/>
                <w:color w:val="FF0000"/>
                <w:sz w:val="21"/>
                <w:szCs w:val="21"/>
              </w:rPr>
              <w:t>、红外性能参数：</w:t>
            </w:r>
          </w:p>
          <w:p w14:paraId="5BCBE332">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1、红外光谱范围：主要能量波长分布范围650nm- 2500nm，最小≥650nm，最大≤2500nm。</w:t>
            </w:r>
          </w:p>
          <w:p w14:paraId="1C4745DC">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2、设备使用方式：非接触式。</w:t>
            </w:r>
          </w:p>
          <w:p w14:paraId="5ECAA061">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3、辐照面积：治疗头出光口面积≥15cm²，在距离出光口15cm时有效照射面积≥235cm²。</w:t>
            </w:r>
          </w:p>
          <w:p w14:paraId="5DAE7602">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4、工作面表面温度：治疗头照射的表面温度应≤250℃，治疗头非照射面的表面温度应≤60℃。</w:t>
            </w:r>
          </w:p>
          <w:p w14:paraId="0600FDF5">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5、连续工作时间≥8小时。</w:t>
            </w:r>
          </w:p>
          <w:p w14:paraId="05ED2922">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6、定时时间：治疗时间1min-60min范围内可调。</w:t>
            </w:r>
          </w:p>
          <w:p w14:paraId="2ECD82FF">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红外灯最少使用寿命：≥3000小时</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7463E908">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、倾倒防护：设备正常工作时，由于疏忽造成设备的倾倒时，设备自动切断输出。</w:t>
            </w:r>
          </w:p>
          <w:p w14:paraId="5AAC431A">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、超温保护：红外治疗头具有超温保护功能，当治疗头非照射面的表面温度超过60℃时，设备提示超温警告，并自动切断红外输出。</w:t>
            </w:r>
          </w:p>
          <w:p w14:paraId="2F458944">
            <w:pPr>
              <w:pStyle w:val="9"/>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三</w:t>
            </w:r>
            <w:r>
              <w:rPr>
                <w:rFonts w:hint="eastAsia" w:ascii="宋体" w:hAnsi="宋体" w:eastAsia="宋体" w:cs="宋体"/>
                <w:color w:val="FF0000"/>
                <w:sz w:val="21"/>
                <w:szCs w:val="21"/>
              </w:rPr>
              <w:t>、电刺激性能参数：</w:t>
            </w:r>
          </w:p>
          <w:p w14:paraId="0D511BD5">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▲1、工作频率：中频1KHz-10KHz，步长1KHz。</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6AAC0F6D">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2、输出电流稳定性：不同负载下的输出电流变换率≤10%。</w:t>
            </w:r>
          </w:p>
          <w:p w14:paraId="1E56F9AB">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3、调幅度：低频调制幅度0-100%。</w:t>
            </w:r>
          </w:p>
          <w:p w14:paraId="740FC82A">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4、调制频率范围：低频调制中频电频率1Hz—150Hz，步长1Hz。</w:t>
            </w:r>
          </w:p>
          <w:p w14:paraId="7ED4DA6D">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5、连续工作时间≥4小时。</w:t>
            </w:r>
          </w:p>
          <w:p w14:paraId="7190428D">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6、定时时间：治疗时间1min-60min 范围内可调。</w:t>
            </w:r>
          </w:p>
          <w:p w14:paraId="271F7A6D">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7、波形：中频载波为正弦波，低频调制波形≥8种必须包含正弦波，方波，三角波，尖波，指数波，锯齿波，梯形波，扇形波</w:t>
            </w:r>
            <w:r>
              <w:rPr>
                <w:rFonts w:hint="eastAsia" w:ascii="宋体" w:hAnsi="宋体" w:eastAsia="宋体" w:cs="宋体"/>
                <w:color w:val="FF0000"/>
                <w:sz w:val="21"/>
                <w:szCs w:val="21"/>
                <w:lang w:val="en-US" w:eastAsia="zh-CN"/>
              </w:rPr>
              <w:t>等</w:t>
            </w:r>
            <w:r>
              <w:rPr>
                <w:rFonts w:hint="eastAsia" w:ascii="宋体" w:hAnsi="宋体" w:eastAsia="宋体" w:cs="宋体"/>
                <w:color w:val="FF0000"/>
                <w:sz w:val="21"/>
                <w:szCs w:val="21"/>
              </w:rPr>
              <w:t>。</w:t>
            </w:r>
          </w:p>
          <w:p w14:paraId="2FF8FE37">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8、调制方式≥4种包必须含连续调制、断续调制、间歇调制、变频调制。</w:t>
            </w:r>
          </w:p>
          <w:p w14:paraId="32891591">
            <w:pPr>
              <w:spacing w:line="400" w:lineRule="exact"/>
              <w:ind w:firstLine="210" w:firstLineChars="100"/>
              <w:rPr>
                <w:rFonts w:hint="eastAsia" w:ascii="宋体" w:hAnsi="宋体" w:eastAsia="宋体" w:cs="宋体"/>
                <w:color w:val="FF0000"/>
                <w:sz w:val="21"/>
                <w:szCs w:val="21"/>
              </w:rPr>
            </w:pPr>
            <w:r>
              <w:rPr>
                <w:rFonts w:hint="eastAsia" w:ascii="宋体" w:hAnsi="宋体" w:eastAsia="宋体" w:cs="宋体"/>
                <w:color w:val="FF0000"/>
                <w:sz w:val="21"/>
                <w:szCs w:val="21"/>
              </w:rPr>
              <w:t>9、具有药物离子导入模式：波形为半波整流波形。</w:t>
            </w:r>
          </w:p>
          <w:p w14:paraId="09B2348B">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四</w:t>
            </w:r>
            <w:r>
              <w:rPr>
                <w:rFonts w:hint="eastAsia" w:ascii="宋体" w:hAnsi="宋体" w:eastAsia="宋体" w:cs="宋体"/>
                <w:color w:val="FF0000"/>
                <w:sz w:val="21"/>
                <w:szCs w:val="21"/>
              </w:rPr>
              <w:t>、超声性能参数：</w:t>
            </w:r>
          </w:p>
          <w:p w14:paraId="60B12A3D">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超</w:t>
            </w:r>
            <w:r>
              <w:rPr>
                <w:rFonts w:hint="eastAsia" w:ascii="宋体" w:hAnsi="宋体" w:eastAsia="宋体" w:cs="宋体"/>
                <w:color w:val="FF0000"/>
                <w:sz w:val="21"/>
                <w:szCs w:val="21"/>
              </w:rPr>
              <w:t>声工作频率1MHz。</w:t>
            </w:r>
          </w:p>
          <w:p w14:paraId="7A569A37">
            <w:pPr>
              <w:pStyle w:val="9"/>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▲2、额定输出功率：连续输出模式（100%占空比）≥7W，脉冲输出模式（50%占空比）≥5.25W，精度±20%（</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11B9B60E">
            <w:pPr>
              <w:pStyle w:val="9"/>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▲3、有效声强：在额定输出功率标称值下的绝对最大有效声强≤3.0W/cm²（</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0B8871EB">
            <w:pPr>
              <w:pStyle w:val="9"/>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4、有效辐射面积：有效辐射面积AER≥3.5cm²。</w:t>
            </w:r>
          </w:p>
          <w:p w14:paraId="784C1799">
            <w:pPr>
              <w:pStyle w:val="9"/>
              <w:spacing w:line="400" w:lineRule="exact"/>
              <w:jc w:val="left"/>
              <w:rPr>
                <w:rFonts w:hint="eastAsia" w:ascii="宋体" w:hAnsi="宋体" w:eastAsia="宋体" w:cs="宋体"/>
                <w:color w:val="FF0000"/>
                <w:sz w:val="21"/>
                <w:szCs w:val="21"/>
              </w:rPr>
            </w:pPr>
            <w:r>
              <w:rPr>
                <w:rFonts w:hint="eastAsia" w:ascii="宋体" w:hAnsi="宋体" w:eastAsia="宋体" w:cs="宋体"/>
                <w:color w:val="FF0000"/>
                <w:sz w:val="21"/>
                <w:szCs w:val="21"/>
              </w:rPr>
              <w:t>▲5、波束不均匀性系数：超声治疗头绝对最大波束不均匀性系数 RBN ≤8.0（</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74E83FFE">
            <w:pPr>
              <w:pStyle w:val="9"/>
              <w:numPr>
                <w:ilvl w:val="0"/>
                <w:numId w:val="2"/>
              </w:numPr>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定时功能：定时器的量程最大30min。</w:t>
            </w:r>
          </w:p>
          <w:p w14:paraId="6A728045">
            <w:pPr>
              <w:pStyle w:val="9"/>
              <w:numPr>
                <w:ilvl w:val="0"/>
                <w:numId w:val="2"/>
              </w:numPr>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波束类型：准直型。</w:t>
            </w:r>
          </w:p>
          <w:p w14:paraId="658A3998">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五、熏蒸性能参数：</w:t>
            </w:r>
          </w:p>
          <w:p w14:paraId="1ED9B1AD">
            <w:pPr>
              <w:spacing w:line="400" w:lineRule="exact"/>
              <w:ind w:firstLine="210" w:firstLineChars="100"/>
              <w:rPr>
                <w:rFonts w:hint="eastAsia" w:ascii="宋体" w:hAnsi="宋体" w:eastAsia="宋体" w:cs="宋体"/>
                <w:color w:val="FF0000"/>
                <w:sz w:val="21"/>
                <w:szCs w:val="21"/>
              </w:rPr>
            </w:pPr>
            <w:r>
              <w:rPr>
                <w:rFonts w:hint="eastAsia" w:ascii="宋体" w:hAnsi="宋体" w:eastAsia="宋体" w:cs="宋体"/>
                <w:color w:val="FF0000"/>
                <w:sz w:val="21"/>
                <w:szCs w:val="21"/>
              </w:rPr>
              <w:t>1、熏蒸温度：应有传感器测量皮肤温度及实时显示装置，传感器精度不低于±1℃；皮肤温度超过 45℃时应有提示音；蒸汽输出口应有防烫伤的装置和警示。</w:t>
            </w:r>
          </w:p>
          <w:p w14:paraId="138FCF7E">
            <w:pPr>
              <w:spacing w:line="400" w:lineRule="exact"/>
              <w:ind w:firstLine="210" w:firstLineChars="100"/>
              <w:rPr>
                <w:rFonts w:hint="eastAsia" w:ascii="宋体" w:hAnsi="宋体" w:eastAsia="宋体" w:cs="宋体"/>
                <w:color w:val="FF0000"/>
                <w:sz w:val="21"/>
                <w:szCs w:val="21"/>
              </w:rPr>
            </w:pPr>
            <w:r>
              <w:rPr>
                <w:rFonts w:hint="eastAsia" w:ascii="宋体" w:hAnsi="宋体" w:eastAsia="宋体" w:cs="宋体"/>
                <w:color w:val="FF0000"/>
                <w:sz w:val="21"/>
                <w:szCs w:val="21"/>
              </w:rPr>
              <w:t>2、熏蒸时间：治疗时间1min-60min 范围内可调。</w:t>
            </w:r>
          </w:p>
          <w:p w14:paraId="6B1033BB">
            <w:pPr>
              <w:spacing w:line="400" w:lineRule="exact"/>
              <w:ind w:left="210"/>
              <w:rPr>
                <w:rFonts w:hint="eastAsia" w:ascii="宋体" w:hAnsi="宋体" w:eastAsia="宋体" w:cs="宋体"/>
                <w:color w:val="FF0000"/>
                <w:sz w:val="21"/>
                <w:szCs w:val="21"/>
              </w:rPr>
            </w:pPr>
            <w:r>
              <w:rPr>
                <w:rFonts w:hint="eastAsia" w:ascii="宋体" w:hAnsi="宋体" w:eastAsia="宋体" w:cs="宋体"/>
                <w:color w:val="FF0000"/>
                <w:sz w:val="21"/>
                <w:szCs w:val="21"/>
              </w:rPr>
              <w:t>▲3、防干烧功能：具有防干烧功能，当锅内无液体时，不能加热，并有提示信息。</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p>
          <w:p w14:paraId="5C5D35C3">
            <w:pPr>
              <w:spacing w:line="400" w:lineRule="exact"/>
              <w:ind w:left="210"/>
              <w:rPr>
                <w:rFonts w:hint="eastAsia" w:ascii="宋体" w:hAnsi="宋体" w:eastAsia="宋体" w:cs="宋体"/>
                <w:color w:val="FF0000"/>
                <w:sz w:val="21"/>
                <w:szCs w:val="21"/>
              </w:rPr>
            </w:pPr>
            <w:r>
              <w:rPr>
                <w:rFonts w:hint="eastAsia" w:ascii="宋体" w:hAnsi="宋体" w:eastAsia="宋体" w:cs="宋体"/>
                <w:color w:val="FF0000"/>
                <w:sz w:val="21"/>
                <w:szCs w:val="21"/>
              </w:rPr>
              <w:t>4、安全保护功能：设备具有两路独立的超温保护装置；皮肤温度超过 45℃时，第一路保护装置应启动停止加热，当温度降低42℃以下后恢复加热；蒸汽输出口应有防烫伤的装置和警示；如果第一路保护装置失效造成患者皮肤温度升高至50℃时，第二路保护装置应立即启动切断电源。</w:t>
            </w:r>
          </w:p>
          <w:p w14:paraId="3DFB3C71">
            <w:pPr>
              <w:spacing w:line="400" w:lineRule="exact"/>
              <w:ind w:left="210"/>
              <w:rPr>
                <w:rFonts w:hint="eastAsia" w:ascii="宋体" w:hAnsi="宋体" w:eastAsia="宋体" w:cs="宋体"/>
                <w:color w:val="FF0000"/>
                <w:sz w:val="21"/>
                <w:szCs w:val="21"/>
              </w:rPr>
            </w:pPr>
            <w:r>
              <w:rPr>
                <w:rFonts w:hint="eastAsia" w:ascii="宋体" w:hAnsi="宋体" w:eastAsia="宋体" w:cs="宋体"/>
                <w:color w:val="FF0000"/>
                <w:sz w:val="21"/>
                <w:szCs w:val="21"/>
              </w:rPr>
              <w:t>5、预加热时间：药液从常温加热到95℃时间不超过20min。</w:t>
            </w:r>
          </w:p>
          <w:p w14:paraId="37B70A31">
            <w:pPr>
              <w:spacing w:line="400" w:lineRule="exact"/>
              <w:ind w:left="210"/>
              <w:rPr>
                <w:rFonts w:hint="eastAsia" w:ascii="宋体" w:hAnsi="宋体" w:eastAsia="宋体" w:cs="宋体"/>
                <w:color w:val="FF0000"/>
                <w:sz w:val="21"/>
                <w:szCs w:val="21"/>
              </w:rPr>
            </w:pPr>
            <w:r>
              <w:rPr>
                <w:rFonts w:hint="eastAsia" w:ascii="宋体" w:hAnsi="宋体" w:eastAsia="宋体" w:cs="宋体"/>
                <w:color w:val="FF0000"/>
                <w:sz w:val="21"/>
                <w:szCs w:val="21"/>
              </w:rPr>
              <w:t>6、功率调节：1-6 档可调。</w:t>
            </w:r>
          </w:p>
          <w:p w14:paraId="7AE23814">
            <w:pPr>
              <w:spacing w:line="400" w:lineRule="exact"/>
              <w:rPr>
                <w:rFonts w:hint="eastAsia" w:ascii="宋体" w:hAnsi="宋体" w:eastAsia="宋体" w:cs="宋体"/>
                <w:color w:val="FF0000"/>
                <w:sz w:val="21"/>
                <w:szCs w:val="21"/>
              </w:rPr>
            </w:pPr>
            <w:r>
              <w:rPr>
                <w:rFonts w:hint="eastAsia" w:ascii="宋体" w:hAnsi="宋体" w:eastAsia="宋体" w:cs="宋体"/>
                <w:color w:val="FF0000"/>
                <w:sz w:val="21"/>
                <w:szCs w:val="21"/>
              </w:rPr>
              <w:t>六、处方程序参数：</w:t>
            </w:r>
          </w:p>
          <w:p w14:paraId="542D57F6">
            <w:pPr>
              <w:widowControl/>
              <w:spacing w:line="400" w:lineRule="exact"/>
              <w:ind w:firstLine="210" w:firstLineChars="100"/>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eastAsia="宋体" w:cs="宋体"/>
                <w:color w:val="FF0000"/>
                <w:kern w:val="0"/>
                <w:sz w:val="21"/>
                <w:szCs w:val="21"/>
              </w:rPr>
              <w:t>设置完治疗参数后，可点击屏幕右上方保存按钮保存为处方，下次使用可直接从处方程序内调用即可</w:t>
            </w:r>
            <w:r>
              <w:rPr>
                <w:rFonts w:hint="eastAsia" w:ascii="宋体" w:hAnsi="宋体" w:eastAsia="宋体" w:cs="宋体"/>
                <w:color w:val="FF0000"/>
                <w:sz w:val="21"/>
                <w:szCs w:val="21"/>
              </w:rPr>
              <w:t>。</w:t>
            </w:r>
          </w:p>
          <w:p w14:paraId="651FFDD5">
            <w:pPr>
              <w:numPr>
                <w:ilvl w:val="0"/>
                <w:numId w:val="0"/>
              </w:numPr>
              <w:spacing w:line="240" w:lineRule="auto"/>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rPr>
              <w:t>2、系统内置处方程序≥10种，或个性化设置处方程序。</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79B611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授权的中国总代理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763082F1">
            <w:pPr>
              <w:pStyle w:val="9"/>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010A855F">
            <w:pPr>
              <w:pStyle w:val="7"/>
              <w:rPr>
                <w:rFonts w:hint="eastAsia"/>
                <w:lang w:val="en-US" w:eastAsia="zh-CN"/>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44AEE6EC">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353DE"/>
    <w:multiLevelType w:val="singleLevel"/>
    <w:tmpl w:val="0C7353DE"/>
    <w:lvl w:ilvl="0" w:tentative="0">
      <w:start w:val="6"/>
      <w:numFmt w:val="decimal"/>
      <w:suff w:val="nothing"/>
      <w:lvlText w:val="%1、"/>
      <w:lvlJc w:val="left"/>
    </w:lvl>
  </w:abstractNum>
  <w:abstractNum w:abstractNumId="1">
    <w:nsid w:val="7EFDAC17"/>
    <w:multiLevelType w:val="singleLevel"/>
    <w:tmpl w:val="7EFDAC1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AD93544"/>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Body Text 2"/>
    <w:basedOn w:val="1"/>
    <w:autoRedefine/>
    <w:qFormat/>
    <w:uiPriority w:val="0"/>
    <w:pPr>
      <w:spacing w:after="120" w:line="480" w:lineRule="auto"/>
    </w:p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3584</Words>
  <Characters>3711</Characters>
  <Lines>0</Lines>
  <Paragraphs>0</Paragraphs>
  <TotalTime>0</TotalTime>
  <ScaleCrop>false</ScaleCrop>
  <LinksUpToDate>false</LinksUpToDate>
  <CharactersWithSpaces>4405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2024-12-18T08:42:11Z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