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7"/>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7"/>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7"/>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24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FF0000"/>
          <w:szCs w:val="21"/>
        </w:rPr>
        <w:t>为全面落实《深圳市基层医疗机构（社康）眼科建设方案》，通过引进全国现存唯一的中医眼科国医大师廖品正教授的传承体系与应用体系，在上星星城社康建立基层眼病的防、筛、诊、治、管体系，运用中医药和中医眼科适宜技术对一般性常见眼病以及慢性复杂性眼病优势病种进行及时干预并建立筛管制，做到基层眼病的“早筛、早管、早干预和及时转诊”，建立基层眼病“防、控、治、养”服务标准，打造基层全民眼健康“宝安模式”。</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2912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75DCBE12">
            <w:pPr>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采购清单</w:t>
            </w:r>
          </w:p>
        </w:tc>
        <w:tc>
          <w:tcPr>
            <w:tcW w:w="8683" w:type="dxa"/>
            <w:vAlign w:val="center"/>
          </w:tcPr>
          <w:tbl>
            <w:tblPr>
              <w:tblStyle w:val="11"/>
              <w:tblW w:w="6210" w:type="dxa"/>
              <w:tblInd w:w="0" w:type="dxa"/>
              <w:tblLayout w:type="fixed"/>
              <w:tblCellMar>
                <w:top w:w="0" w:type="dxa"/>
                <w:left w:w="108" w:type="dxa"/>
                <w:bottom w:w="0" w:type="dxa"/>
                <w:right w:w="108" w:type="dxa"/>
              </w:tblCellMar>
            </w:tblPr>
            <w:tblGrid>
              <w:gridCol w:w="814"/>
              <w:gridCol w:w="2760"/>
              <w:gridCol w:w="697"/>
              <w:gridCol w:w="857"/>
              <w:gridCol w:w="1082"/>
            </w:tblGrid>
            <w:tr w14:paraId="11C32FD2">
              <w:tblPrEx>
                <w:tblCellMar>
                  <w:top w:w="0" w:type="dxa"/>
                  <w:left w:w="108" w:type="dxa"/>
                  <w:bottom w:w="0" w:type="dxa"/>
                  <w:right w:w="108" w:type="dxa"/>
                </w:tblCellMar>
              </w:tblPrEx>
              <w:trPr>
                <w:trHeight w:val="285"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5D1F520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序号</w:t>
                  </w:r>
                </w:p>
              </w:tc>
              <w:tc>
                <w:tcPr>
                  <w:tcW w:w="2760" w:type="dxa"/>
                  <w:tcBorders>
                    <w:top w:val="single" w:color="auto" w:sz="4" w:space="0"/>
                    <w:left w:val="nil"/>
                    <w:bottom w:val="single" w:color="auto" w:sz="4" w:space="0"/>
                    <w:right w:val="single" w:color="auto" w:sz="4" w:space="0"/>
                  </w:tcBorders>
                  <w:shd w:val="clear" w:color="auto" w:fill="auto"/>
                  <w:vAlign w:val="center"/>
                </w:tcPr>
                <w:p w14:paraId="203EAA6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配置名称</w:t>
                  </w:r>
                </w:p>
              </w:tc>
              <w:tc>
                <w:tcPr>
                  <w:tcW w:w="697" w:type="dxa"/>
                  <w:tcBorders>
                    <w:top w:val="single" w:color="auto" w:sz="4" w:space="0"/>
                    <w:left w:val="nil"/>
                    <w:bottom w:val="single" w:color="auto" w:sz="4" w:space="0"/>
                    <w:right w:val="single" w:color="auto" w:sz="4" w:space="0"/>
                  </w:tcBorders>
                  <w:shd w:val="clear" w:color="auto" w:fill="auto"/>
                  <w:vAlign w:val="center"/>
                </w:tcPr>
                <w:p w14:paraId="2EED7CD0">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数量</w:t>
                  </w:r>
                </w:p>
              </w:tc>
              <w:tc>
                <w:tcPr>
                  <w:tcW w:w="857" w:type="dxa"/>
                  <w:tcBorders>
                    <w:top w:val="single" w:color="auto" w:sz="4" w:space="0"/>
                    <w:left w:val="nil"/>
                    <w:bottom w:val="single" w:color="auto" w:sz="4" w:space="0"/>
                    <w:right w:val="single" w:color="auto" w:sz="4" w:space="0"/>
                  </w:tcBorders>
                  <w:shd w:val="clear" w:color="auto" w:fill="auto"/>
                  <w:vAlign w:val="center"/>
                </w:tcPr>
                <w:p w14:paraId="06128CF5">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单位</w:t>
                  </w:r>
                </w:p>
              </w:tc>
              <w:tc>
                <w:tcPr>
                  <w:tcW w:w="1082" w:type="dxa"/>
                  <w:tcBorders>
                    <w:top w:val="single" w:color="auto" w:sz="4" w:space="0"/>
                    <w:left w:val="nil"/>
                    <w:bottom w:val="single" w:color="auto" w:sz="4" w:space="0"/>
                    <w:right w:val="single" w:color="auto" w:sz="4" w:space="0"/>
                  </w:tcBorders>
                  <w:shd w:val="clear" w:color="auto" w:fill="auto"/>
                  <w:vAlign w:val="center"/>
                </w:tcPr>
                <w:p w14:paraId="425CE2EB">
                  <w:pPr>
                    <w:widowControl/>
                    <w:jc w:val="center"/>
                    <w:rPr>
                      <w:rFonts w:hint="eastAsia" w:ascii="宋体" w:hAnsi="宋体" w:eastAsia="宋体" w:cs="宋体"/>
                      <w:color w:val="FF0000"/>
                      <w:kern w:val="0"/>
                      <w:sz w:val="20"/>
                      <w:szCs w:val="20"/>
                      <w:lang w:eastAsia="zh-CN"/>
                    </w:rPr>
                  </w:pPr>
                  <w:r>
                    <w:rPr>
                      <w:rFonts w:hint="eastAsia" w:ascii="宋体" w:hAnsi="宋体" w:cs="宋体"/>
                      <w:color w:val="FF0000"/>
                      <w:kern w:val="0"/>
                      <w:sz w:val="20"/>
                      <w:szCs w:val="20"/>
                      <w:lang w:eastAsia="zh-CN"/>
                    </w:rPr>
                    <w:t>单价限价（元）</w:t>
                  </w:r>
                </w:p>
              </w:tc>
            </w:tr>
            <w:tr w14:paraId="3974518A">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24F7D99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2760" w:type="dxa"/>
                  <w:tcBorders>
                    <w:top w:val="nil"/>
                    <w:left w:val="nil"/>
                    <w:bottom w:val="single" w:color="auto" w:sz="4" w:space="0"/>
                    <w:right w:val="single" w:color="auto" w:sz="4" w:space="0"/>
                  </w:tcBorders>
                  <w:shd w:val="clear" w:color="auto" w:fill="auto"/>
                  <w:vAlign w:val="center"/>
                </w:tcPr>
                <w:p w14:paraId="68779249">
                  <w:pPr>
                    <w:widowControl/>
                    <w:jc w:val="center"/>
                    <w:rPr>
                      <w:rFonts w:hint="eastAsia" w:ascii="宋体" w:hAnsi="宋体" w:cs="宋体"/>
                      <w:color w:val="FF0000"/>
                      <w:kern w:val="0"/>
                      <w:sz w:val="20"/>
                      <w:szCs w:val="20"/>
                    </w:rPr>
                  </w:pPr>
                  <w:r>
                    <w:rPr>
                      <w:rFonts w:hint="eastAsia" w:ascii="宋体" w:hAnsi="宋体"/>
                      <w:color w:val="FF0000"/>
                      <w:szCs w:val="21"/>
                    </w:rPr>
                    <w:t>干眼检查仪（带数码裂隙灯）</w:t>
                  </w:r>
                </w:p>
              </w:tc>
              <w:tc>
                <w:tcPr>
                  <w:tcW w:w="697" w:type="dxa"/>
                  <w:tcBorders>
                    <w:top w:val="nil"/>
                    <w:left w:val="nil"/>
                    <w:bottom w:val="single" w:color="auto" w:sz="4" w:space="0"/>
                    <w:right w:val="single" w:color="auto" w:sz="4" w:space="0"/>
                  </w:tcBorders>
                  <w:shd w:val="clear" w:color="auto" w:fill="auto"/>
                  <w:vAlign w:val="center"/>
                </w:tcPr>
                <w:p w14:paraId="1F8E23CC">
                  <w:pPr>
                    <w:widowControl/>
                    <w:jc w:val="center"/>
                    <w:rPr>
                      <w:rFonts w:hint="eastAsia"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1</w:t>
                  </w:r>
                </w:p>
              </w:tc>
              <w:tc>
                <w:tcPr>
                  <w:tcW w:w="857" w:type="dxa"/>
                  <w:tcBorders>
                    <w:top w:val="nil"/>
                    <w:left w:val="nil"/>
                    <w:bottom w:val="single" w:color="auto" w:sz="4" w:space="0"/>
                    <w:right w:val="single" w:color="auto" w:sz="4" w:space="0"/>
                  </w:tcBorders>
                  <w:shd w:val="clear" w:color="auto" w:fill="auto"/>
                  <w:vAlign w:val="center"/>
                </w:tcPr>
                <w:p w14:paraId="14C8DD31">
                  <w:pPr>
                    <w:widowControl/>
                    <w:jc w:val="center"/>
                    <w:rPr>
                      <w:rFonts w:hint="eastAsia" w:ascii="宋体" w:hAnsi="宋体" w:eastAsia="宋体" w:cs="宋体"/>
                      <w:color w:val="FF0000"/>
                      <w:kern w:val="0"/>
                      <w:sz w:val="20"/>
                      <w:szCs w:val="20"/>
                      <w:lang w:eastAsia="zh-CN"/>
                    </w:rPr>
                  </w:pPr>
                  <w:r>
                    <w:rPr>
                      <w:rFonts w:hint="eastAsia" w:ascii="宋体" w:hAnsi="宋体" w:cs="宋体"/>
                      <w:color w:val="FF0000"/>
                      <w:kern w:val="0"/>
                      <w:sz w:val="20"/>
                      <w:szCs w:val="20"/>
                      <w:lang w:eastAsia="zh-CN"/>
                    </w:rPr>
                    <w:t>个</w:t>
                  </w:r>
                </w:p>
              </w:tc>
              <w:tc>
                <w:tcPr>
                  <w:tcW w:w="1082" w:type="dxa"/>
                  <w:tcBorders>
                    <w:top w:val="nil"/>
                    <w:left w:val="nil"/>
                    <w:bottom w:val="single" w:color="auto" w:sz="4" w:space="0"/>
                    <w:right w:val="single" w:color="auto" w:sz="4" w:space="0"/>
                  </w:tcBorders>
                  <w:shd w:val="clear" w:color="auto" w:fill="auto"/>
                  <w:vAlign w:val="center"/>
                </w:tcPr>
                <w:p w14:paraId="5CC5C80F">
                  <w:pPr>
                    <w:widowControl/>
                    <w:jc w:val="center"/>
                    <w:rPr>
                      <w:rFonts w:hint="default"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120000</w:t>
                  </w:r>
                </w:p>
              </w:tc>
            </w:tr>
            <w:tr w14:paraId="741294A9">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4C754F86">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2</w:t>
                  </w:r>
                </w:p>
              </w:tc>
              <w:tc>
                <w:tcPr>
                  <w:tcW w:w="2760" w:type="dxa"/>
                  <w:tcBorders>
                    <w:top w:val="nil"/>
                    <w:left w:val="nil"/>
                    <w:bottom w:val="single" w:color="auto" w:sz="4" w:space="0"/>
                    <w:right w:val="single" w:color="auto" w:sz="4" w:space="0"/>
                  </w:tcBorders>
                  <w:shd w:val="clear" w:color="auto" w:fill="auto"/>
                  <w:vAlign w:val="center"/>
                </w:tcPr>
                <w:p w14:paraId="6A7FB491">
                  <w:pPr>
                    <w:widowControl/>
                    <w:jc w:val="center"/>
                    <w:rPr>
                      <w:rFonts w:hint="eastAsia" w:ascii="宋体" w:hAnsi="宋体" w:cs="宋体"/>
                      <w:color w:val="FF0000"/>
                      <w:kern w:val="0"/>
                      <w:sz w:val="20"/>
                      <w:szCs w:val="20"/>
                    </w:rPr>
                  </w:pPr>
                  <w:r>
                    <w:rPr>
                      <w:rFonts w:hint="eastAsia"/>
                      <w:bCs/>
                      <w:color w:val="FF0000"/>
                      <w:kern w:val="0"/>
                      <w:sz w:val="22"/>
                      <w:szCs w:val="22"/>
                    </w:rPr>
                    <w:t>眼科光学生物测量仪</w:t>
                  </w:r>
                </w:p>
              </w:tc>
              <w:tc>
                <w:tcPr>
                  <w:tcW w:w="697" w:type="dxa"/>
                  <w:tcBorders>
                    <w:top w:val="nil"/>
                    <w:left w:val="nil"/>
                    <w:bottom w:val="single" w:color="auto" w:sz="4" w:space="0"/>
                    <w:right w:val="single" w:color="auto" w:sz="4" w:space="0"/>
                  </w:tcBorders>
                  <w:shd w:val="clear" w:color="auto" w:fill="auto"/>
                  <w:vAlign w:val="center"/>
                </w:tcPr>
                <w:p w14:paraId="2F0644E5">
                  <w:pPr>
                    <w:widowControl/>
                    <w:jc w:val="center"/>
                    <w:rPr>
                      <w:rFonts w:hint="eastAsia"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1</w:t>
                  </w:r>
                </w:p>
              </w:tc>
              <w:tc>
                <w:tcPr>
                  <w:tcW w:w="857" w:type="dxa"/>
                  <w:tcBorders>
                    <w:top w:val="nil"/>
                    <w:left w:val="nil"/>
                    <w:bottom w:val="single" w:color="auto" w:sz="4" w:space="0"/>
                    <w:right w:val="single" w:color="auto" w:sz="4" w:space="0"/>
                  </w:tcBorders>
                  <w:shd w:val="clear" w:color="auto" w:fill="auto"/>
                  <w:vAlign w:val="center"/>
                </w:tcPr>
                <w:p w14:paraId="2593995A">
                  <w:pPr>
                    <w:widowControl/>
                    <w:jc w:val="center"/>
                    <w:rPr>
                      <w:rFonts w:hint="eastAsia" w:ascii="宋体" w:hAnsi="宋体" w:eastAsia="宋体" w:cs="宋体"/>
                      <w:color w:val="FF0000"/>
                      <w:kern w:val="0"/>
                      <w:sz w:val="20"/>
                      <w:szCs w:val="20"/>
                      <w:lang w:eastAsia="zh-CN"/>
                    </w:rPr>
                  </w:pPr>
                  <w:r>
                    <w:rPr>
                      <w:rFonts w:hint="eastAsia" w:ascii="宋体" w:hAnsi="宋体" w:cs="宋体"/>
                      <w:color w:val="FF0000"/>
                      <w:kern w:val="0"/>
                      <w:sz w:val="20"/>
                      <w:szCs w:val="20"/>
                      <w:lang w:eastAsia="zh-CN"/>
                    </w:rPr>
                    <w:t>台</w:t>
                  </w:r>
                </w:p>
              </w:tc>
              <w:tc>
                <w:tcPr>
                  <w:tcW w:w="1082" w:type="dxa"/>
                  <w:tcBorders>
                    <w:top w:val="nil"/>
                    <w:left w:val="nil"/>
                    <w:bottom w:val="single" w:color="auto" w:sz="4" w:space="0"/>
                    <w:right w:val="single" w:color="auto" w:sz="4" w:space="0"/>
                  </w:tcBorders>
                  <w:shd w:val="clear" w:color="auto" w:fill="auto"/>
                  <w:vAlign w:val="center"/>
                </w:tcPr>
                <w:p w14:paraId="3ABEB5A8">
                  <w:pPr>
                    <w:widowControl/>
                    <w:jc w:val="center"/>
                    <w:rPr>
                      <w:rFonts w:hint="default"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100000</w:t>
                  </w:r>
                </w:p>
              </w:tc>
            </w:tr>
            <w:tr w14:paraId="0FA6CD97">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04638DE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3</w:t>
                  </w:r>
                </w:p>
              </w:tc>
              <w:tc>
                <w:tcPr>
                  <w:tcW w:w="2760" w:type="dxa"/>
                  <w:tcBorders>
                    <w:top w:val="nil"/>
                    <w:left w:val="nil"/>
                    <w:bottom w:val="single" w:color="auto" w:sz="4" w:space="0"/>
                    <w:right w:val="single" w:color="auto" w:sz="4" w:space="0"/>
                  </w:tcBorders>
                  <w:shd w:val="clear" w:color="auto" w:fill="auto"/>
                  <w:vAlign w:val="center"/>
                </w:tcPr>
                <w:p w14:paraId="4F576D44">
                  <w:pPr>
                    <w:widowControl/>
                    <w:jc w:val="center"/>
                    <w:rPr>
                      <w:rFonts w:hint="eastAsia" w:ascii="宋体" w:hAnsi="宋体" w:cs="宋体"/>
                      <w:color w:val="FF0000"/>
                      <w:kern w:val="0"/>
                      <w:sz w:val="20"/>
                      <w:szCs w:val="20"/>
                    </w:rPr>
                  </w:pPr>
                  <w:r>
                    <w:rPr>
                      <w:rFonts w:hint="eastAsia" w:hAnsi="宋体"/>
                      <w:color w:val="FF0000"/>
                    </w:rPr>
                    <w:t>手</w:t>
                  </w:r>
                  <w:r>
                    <w:rPr>
                      <w:rFonts w:hint="eastAsia" w:hAnsi="宋体"/>
                      <w:color w:val="FF0000"/>
                      <w:highlight w:val="none"/>
                    </w:rPr>
                    <w:t>持式免散瞳眼底照相机</w:t>
                  </w:r>
                </w:p>
              </w:tc>
              <w:tc>
                <w:tcPr>
                  <w:tcW w:w="697" w:type="dxa"/>
                  <w:tcBorders>
                    <w:top w:val="nil"/>
                    <w:left w:val="nil"/>
                    <w:bottom w:val="single" w:color="auto" w:sz="4" w:space="0"/>
                    <w:right w:val="single" w:color="auto" w:sz="4" w:space="0"/>
                  </w:tcBorders>
                  <w:shd w:val="clear" w:color="auto" w:fill="auto"/>
                  <w:vAlign w:val="center"/>
                </w:tcPr>
                <w:p w14:paraId="52460977">
                  <w:pPr>
                    <w:widowControl/>
                    <w:jc w:val="center"/>
                    <w:rPr>
                      <w:rFonts w:hint="eastAsia"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1</w:t>
                  </w:r>
                </w:p>
              </w:tc>
              <w:tc>
                <w:tcPr>
                  <w:tcW w:w="857" w:type="dxa"/>
                  <w:tcBorders>
                    <w:top w:val="nil"/>
                    <w:left w:val="nil"/>
                    <w:bottom w:val="single" w:color="auto" w:sz="4" w:space="0"/>
                    <w:right w:val="single" w:color="auto" w:sz="4" w:space="0"/>
                  </w:tcBorders>
                  <w:shd w:val="clear" w:color="auto" w:fill="auto"/>
                  <w:vAlign w:val="center"/>
                </w:tcPr>
                <w:p w14:paraId="12388819">
                  <w:pPr>
                    <w:widowControl/>
                    <w:jc w:val="center"/>
                    <w:rPr>
                      <w:rFonts w:hint="eastAsia" w:ascii="宋体" w:hAnsi="宋体" w:eastAsia="宋体" w:cs="宋体"/>
                      <w:color w:val="FF0000"/>
                      <w:kern w:val="0"/>
                      <w:sz w:val="20"/>
                      <w:szCs w:val="20"/>
                      <w:lang w:eastAsia="zh-CN"/>
                    </w:rPr>
                  </w:pPr>
                  <w:r>
                    <w:rPr>
                      <w:rFonts w:hint="eastAsia" w:ascii="宋体" w:hAnsi="宋体" w:cs="宋体"/>
                      <w:color w:val="FF0000"/>
                      <w:kern w:val="0"/>
                      <w:sz w:val="20"/>
                      <w:szCs w:val="20"/>
                      <w:lang w:eastAsia="zh-CN"/>
                    </w:rPr>
                    <w:t>台</w:t>
                  </w:r>
                </w:p>
              </w:tc>
              <w:tc>
                <w:tcPr>
                  <w:tcW w:w="1082" w:type="dxa"/>
                  <w:tcBorders>
                    <w:top w:val="nil"/>
                    <w:left w:val="nil"/>
                    <w:bottom w:val="single" w:color="auto" w:sz="4" w:space="0"/>
                    <w:right w:val="single" w:color="auto" w:sz="4" w:space="0"/>
                  </w:tcBorders>
                  <w:shd w:val="clear" w:color="auto" w:fill="auto"/>
                  <w:vAlign w:val="center"/>
                </w:tcPr>
                <w:p w14:paraId="3639623D">
                  <w:pPr>
                    <w:widowControl/>
                    <w:jc w:val="center"/>
                    <w:rPr>
                      <w:rFonts w:hint="default"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120000</w:t>
                  </w:r>
                </w:p>
              </w:tc>
            </w:tr>
            <w:tr w14:paraId="6E2AD6E8">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4E438D6F">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4</w:t>
                  </w:r>
                </w:p>
              </w:tc>
              <w:tc>
                <w:tcPr>
                  <w:tcW w:w="2760" w:type="dxa"/>
                  <w:tcBorders>
                    <w:top w:val="nil"/>
                    <w:left w:val="nil"/>
                    <w:bottom w:val="single" w:color="auto" w:sz="4" w:space="0"/>
                    <w:right w:val="single" w:color="auto" w:sz="4" w:space="0"/>
                  </w:tcBorders>
                  <w:shd w:val="clear" w:color="auto" w:fill="auto"/>
                  <w:vAlign w:val="center"/>
                </w:tcPr>
                <w:p w14:paraId="6A27AF1A">
                  <w:pPr>
                    <w:widowControl/>
                    <w:jc w:val="center"/>
                    <w:rPr>
                      <w:rFonts w:hint="eastAsia" w:ascii="宋体" w:hAnsi="宋体" w:cs="宋体"/>
                      <w:color w:val="FF0000"/>
                      <w:kern w:val="0"/>
                      <w:sz w:val="20"/>
                      <w:szCs w:val="20"/>
                    </w:rPr>
                  </w:pPr>
                  <w:r>
                    <w:rPr>
                      <w:rFonts w:hint="eastAsia" w:ascii="宋体" w:hAnsi="宋体"/>
                      <w:color w:val="FF0000"/>
                      <w:szCs w:val="21"/>
                      <w:highlight w:val="none"/>
                      <w:lang w:val="en-US" w:eastAsia="zh-CN"/>
                    </w:rPr>
                    <w:t>眼部</w:t>
                  </w:r>
                  <w:r>
                    <w:rPr>
                      <w:rFonts w:hint="eastAsia" w:ascii="宋体" w:hAnsi="宋体"/>
                      <w:color w:val="FF0000"/>
                      <w:szCs w:val="21"/>
                      <w:highlight w:val="none"/>
                    </w:rPr>
                    <w:t>雾化熏蒸治疗仪</w:t>
                  </w:r>
                </w:p>
              </w:tc>
              <w:tc>
                <w:tcPr>
                  <w:tcW w:w="697" w:type="dxa"/>
                  <w:tcBorders>
                    <w:top w:val="nil"/>
                    <w:left w:val="nil"/>
                    <w:bottom w:val="single" w:color="auto" w:sz="4" w:space="0"/>
                    <w:right w:val="single" w:color="auto" w:sz="4" w:space="0"/>
                  </w:tcBorders>
                  <w:shd w:val="clear" w:color="auto" w:fill="auto"/>
                  <w:vAlign w:val="center"/>
                </w:tcPr>
                <w:p w14:paraId="675605BC">
                  <w:pPr>
                    <w:widowControl/>
                    <w:jc w:val="center"/>
                    <w:rPr>
                      <w:rFonts w:hint="eastAsia"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6</w:t>
                  </w:r>
                </w:p>
              </w:tc>
              <w:tc>
                <w:tcPr>
                  <w:tcW w:w="857" w:type="dxa"/>
                  <w:tcBorders>
                    <w:top w:val="nil"/>
                    <w:left w:val="nil"/>
                    <w:bottom w:val="single" w:color="auto" w:sz="4" w:space="0"/>
                    <w:right w:val="single" w:color="auto" w:sz="4" w:space="0"/>
                  </w:tcBorders>
                  <w:shd w:val="clear" w:color="auto" w:fill="auto"/>
                  <w:vAlign w:val="center"/>
                </w:tcPr>
                <w:p w14:paraId="49D77422">
                  <w:pPr>
                    <w:widowControl/>
                    <w:jc w:val="center"/>
                    <w:rPr>
                      <w:rFonts w:hint="eastAsia" w:ascii="宋体" w:hAnsi="宋体" w:eastAsia="宋体" w:cs="宋体"/>
                      <w:color w:val="FF0000"/>
                      <w:kern w:val="0"/>
                      <w:sz w:val="20"/>
                      <w:szCs w:val="20"/>
                      <w:lang w:eastAsia="zh-CN"/>
                    </w:rPr>
                  </w:pPr>
                  <w:r>
                    <w:rPr>
                      <w:rFonts w:hint="eastAsia" w:ascii="宋体" w:hAnsi="宋体" w:cs="宋体"/>
                      <w:color w:val="FF0000"/>
                      <w:kern w:val="0"/>
                      <w:sz w:val="20"/>
                      <w:szCs w:val="20"/>
                      <w:lang w:eastAsia="zh-CN"/>
                    </w:rPr>
                    <w:t>台</w:t>
                  </w:r>
                </w:p>
              </w:tc>
              <w:tc>
                <w:tcPr>
                  <w:tcW w:w="1082" w:type="dxa"/>
                  <w:tcBorders>
                    <w:top w:val="nil"/>
                    <w:left w:val="nil"/>
                    <w:bottom w:val="single" w:color="auto" w:sz="4" w:space="0"/>
                    <w:right w:val="single" w:color="auto" w:sz="4" w:space="0"/>
                  </w:tcBorders>
                  <w:shd w:val="clear" w:color="auto" w:fill="auto"/>
                  <w:vAlign w:val="center"/>
                </w:tcPr>
                <w:p w14:paraId="0CE78639">
                  <w:pPr>
                    <w:widowControl/>
                    <w:jc w:val="center"/>
                    <w:rPr>
                      <w:rFonts w:hint="default"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20000</w:t>
                  </w:r>
                </w:p>
              </w:tc>
            </w:tr>
          </w:tbl>
          <w:p w14:paraId="178C4893">
            <w:pPr>
              <w:rPr>
                <w:color w:val="FF0000"/>
              </w:rPr>
            </w:pP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220" w:type="dxa"/>
              <w:tblInd w:w="0" w:type="dxa"/>
              <w:tblLayout w:type="fixed"/>
              <w:tblCellMar>
                <w:top w:w="0" w:type="dxa"/>
                <w:left w:w="108" w:type="dxa"/>
                <w:bottom w:w="0" w:type="dxa"/>
                <w:right w:w="108" w:type="dxa"/>
              </w:tblCellMar>
            </w:tblPr>
            <w:tblGrid>
              <w:gridCol w:w="814"/>
              <w:gridCol w:w="2430"/>
              <w:gridCol w:w="1072"/>
              <w:gridCol w:w="1904"/>
            </w:tblGrid>
            <w:tr w14:paraId="5B535330">
              <w:tblPrEx>
                <w:tblCellMar>
                  <w:top w:w="0" w:type="dxa"/>
                  <w:left w:w="108" w:type="dxa"/>
                  <w:bottom w:w="0" w:type="dxa"/>
                  <w:right w:w="108" w:type="dxa"/>
                </w:tblCellMar>
              </w:tblPrEx>
              <w:trPr>
                <w:trHeight w:val="285"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700FFA4B">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序号</w:t>
                  </w:r>
                </w:p>
              </w:tc>
              <w:tc>
                <w:tcPr>
                  <w:tcW w:w="2430" w:type="dxa"/>
                  <w:tcBorders>
                    <w:top w:val="single" w:color="auto" w:sz="4" w:space="0"/>
                    <w:left w:val="nil"/>
                    <w:bottom w:val="single" w:color="auto" w:sz="4" w:space="0"/>
                    <w:right w:val="single" w:color="auto" w:sz="4" w:space="0"/>
                  </w:tcBorders>
                  <w:shd w:val="clear" w:color="auto" w:fill="auto"/>
                  <w:vAlign w:val="center"/>
                </w:tcPr>
                <w:p w14:paraId="49F06A2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配置名称</w:t>
                  </w:r>
                </w:p>
              </w:tc>
              <w:tc>
                <w:tcPr>
                  <w:tcW w:w="1072" w:type="dxa"/>
                  <w:tcBorders>
                    <w:top w:val="single" w:color="auto" w:sz="4" w:space="0"/>
                    <w:left w:val="nil"/>
                    <w:bottom w:val="single" w:color="auto" w:sz="4" w:space="0"/>
                    <w:right w:val="single" w:color="auto" w:sz="4" w:space="0"/>
                  </w:tcBorders>
                  <w:shd w:val="clear" w:color="auto" w:fill="auto"/>
                  <w:vAlign w:val="center"/>
                </w:tcPr>
                <w:p w14:paraId="0A2E1C2A">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数量</w:t>
                  </w:r>
                </w:p>
              </w:tc>
              <w:tc>
                <w:tcPr>
                  <w:tcW w:w="1904" w:type="dxa"/>
                  <w:tcBorders>
                    <w:top w:val="single" w:color="auto" w:sz="4" w:space="0"/>
                    <w:left w:val="nil"/>
                    <w:bottom w:val="single" w:color="auto" w:sz="4" w:space="0"/>
                    <w:right w:val="single" w:color="auto" w:sz="4" w:space="0"/>
                  </w:tcBorders>
                  <w:shd w:val="clear" w:color="auto" w:fill="auto"/>
                  <w:vAlign w:val="center"/>
                </w:tcPr>
                <w:p w14:paraId="18E7C4C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单位</w:t>
                  </w:r>
                </w:p>
              </w:tc>
            </w:tr>
            <w:tr w14:paraId="02501152">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76FC39FF">
                  <w:pPr>
                    <w:widowControl/>
                    <w:jc w:val="center"/>
                    <w:rPr>
                      <w:rFonts w:hint="eastAsia" w:ascii="宋体" w:hAnsi="宋体" w:cs="宋体"/>
                      <w:b/>
                      <w:bCs/>
                      <w:color w:val="FF0000"/>
                      <w:kern w:val="0"/>
                      <w:sz w:val="20"/>
                      <w:szCs w:val="20"/>
                    </w:rPr>
                  </w:pPr>
                  <w:r>
                    <w:rPr>
                      <w:rFonts w:hint="eastAsia" w:ascii="宋体" w:hAnsi="宋体" w:cs="宋体"/>
                      <w:b/>
                      <w:bCs/>
                      <w:color w:val="FF0000"/>
                      <w:kern w:val="0"/>
                      <w:sz w:val="20"/>
                      <w:szCs w:val="20"/>
                    </w:rPr>
                    <w:t>一</w:t>
                  </w:r>
                </w:p>
              </w:tc>
              <w:tc>
                <w:tcPr>
                  <w:tcW w:w="5406" w:type="dxa"/>
                  <w:gridSpan w:val="3"/>
                  <w:tcBorders>
                    <w:top w:val="single" w:color="auto" w:sz="4" w:space="0"/>
                    <w:left w:val="nil"/>
                    <w:bottom w:val="single" w:color="auto" w:sz="4" w:space="0"/>
                    <w:right w:val="single" w:color="auto" w:sz="4" w:space="0"/>
                  </w:tcBorders>
                  <w:shd w:val="clear" w:color="auto" w:fill="auto"/>
                  <w:vAlign w:val="center"/>
                </w:tcPr>
                <w:p w14:paraId="5C14897A">
                  <w:pPr>
                    <w:widowControl/>
                    <w:jc w:val="center"/>
                    <w:rPr>
                      <w:rFonts w:hint="eastAsia" w:ascii="宋体" w:hAnsi="宋体" w:cs="宋体"/>
                      <w:b/>
                      <w:bCs/>
                      <w:color w:val="FF0000"/>
                      <w:kern w:val="0"/>
                      <w:sz w:val="20"/>
                      <w:szCs w:val="20"/>
                    </w:rPr>
                  </w:pPr>
                  <w:r>
                    <w:rPr>
                      <w:rFonts w:hint="eastAsia" w:ascii="宋体" w:hAnsi="宋体" w:cs="宋体"/>
                      <w:b/>
                      <w:bCs/>
                      <w:color w:val="FF0000"/>
                      <w:kern w:val="0"/>
                      <w:sz w:val="20"/>
                      <w:szCs w:val="20"/>
                    </w:rPr>
                    <w:t>干眼检查仪（带数码裂隙灯）</w:t>
                  </w:r>
                </w:p>
              </w:tc>
            </w:tr>
            <w:tr w14:paraId="6E6BABFA">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26E34BF5">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2430" w:type="dxa"/>
                  <w:tcBorders>
                    <w:top w:val="nil"/>
                    <w:left w:val="nil"/>
                    <w:bottom w:val="single" w:color="auto" w:sz="4" w:space="0"/>
                    <w:right w:val="single" w:color="auto" w:sz="4" w:space="0"/>
                  </w:tcBorders>
                  <w:shd w:val="clear" w:color="auto" w:fill="auto"/>
                  <w:vAlign w:val="center"/>
                </w:tcPr>
                <w:p w14:paraId="31308B5F">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干眼专用Placido用</w:t>
                  </w:r>
                </w:p>
              </w:tc>
              <w:tc>
                <w:tcPr>
                  <w:tcW w:w="1072" w:type="dxa"/>
                  <w:tcBorders>
                    <w:top w:val="nil"/>
                    <w:left w:val="nil"/>
                    <w:bottom w:val="single" w:color="auto" w:sz="4" w:space="0"/>
                    <w:right w:val="single" w:color="auto" w:sz="4" w:space="0"/>
                  </w:tcBorders>
                  <w:shd w:val="clear" w:color="auto" w:fill="auto"/>
                  <w:vAlign w:val="center"/>
                </w:tcPr>
                <w:p w14:paraId="7F9A83E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7C8341D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1516B57C">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67A1FB94">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2</w:t>
                  </w:r>
                </w:p>
              </w:tc>
              <w:tc>
                <w:tcPr>
                  <w:tcW w:w="2430" w:type="dxa"/>
                  <w:tcBorders>
                    <w:top w:val="nil"/>
                    <w:left w:val="nil"/>
                    <w:bottom w:val="single" w:color="auto" w:sz="4" w:space="0"/>
                    <w:right w:val="single" w:color="auto" w:sz="4" w:space="0"/>
                  </w:tcBorders>
                  <w:shd w:val="clear" w:color="auto" w:fill="auto"/>
                  <w:vAlign w:val="center"/>
                </w:tcPr>
                <w:p w14:paraId="48F612F5">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光学体</w:t>
                  </w:r>
                </w:p>
              </w:tc>
              <w:tc>
                <w:tcPr>
                  <w:tcW w:w="1072" w:type="dxa"/>
                  <w:tcBorders>
                    <w:top w:val="nil"/>
                    <w:left w:val="nil"/>
                    <w:bottom w:val="single" w:color="auto" w:sz="4" w:space="0"/>
                    <w:right w:val="single" w:color="auto" w:sz="4" w:space="0"/>
                  </w:tcBorders>
                  <w:shd w:val="clear" w:color="auto" w:fill="auto"/>
                  <w:vAlign w:val="center"/>
                </w:tcPr>
                <w:p w14:paraId="6D31660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62F162B0">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套</w:t>
                  </w:r>
                </w:p>
              </w:tc>
            </w:tr>
            <w:tr w14:paraId="4A78023F">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11FE6FC0">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3</w:t>
                  </w:r>
                </w:p>
              </w:tc>
              <w:tc>
                <w:tcPr>
                  <w:tcW w:w="2430" w:type="dxa"/>
                  <w:tcBorders>
                    <w:top w:val="nil"/>
                    <w:left w:val="nil"/>
                    <w:bottom w:val="single" w:color="auto" w:sz="4" w:space="0"/>
                    <w:right w:val="single" w:color="auto" w:sz="4" w:space="0"/>
                  </w:tcBorders>
                  <w:shd w:val="clear" w:color="auto" w:fill="auto"/>
                  <w:vAlign w:val="center"/>
                </w:tcPr>
                <w:p w14:paraId="05502EC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照明臂</w:t>
                  </w:r>
                </w:p>
              </w:tc>
              <w:tc>
                <w:tcPr>
                  <w:tcW w:w="1072" w:type="dxa"/>
                  <w:tcBorders>
                    <w:top w:val="nil"/>
                    <w:left w:val="nil"/>
                    <w:bottom w:val="single" w:color="auto" w:sz="4" w:space="0"/>
                    <w:right w:val="single" w:color="auto" w:sz="4" w:space="0"/>
                  </w:tcBorders>
                  <w:shd w:val="clear" w:color="auto" w:fill="auto"/>
                  <w:vAlign w:val="center"/>
                </w:tcPr>
                <w:p w14:paraId="70763E86">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04480EDB">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套</w:t>
                  </w:r>
                </w:p>
              </w:tc>
            </w:tr>
            <w:tr w14:paraId="5DF8CAC2">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6CA3568F">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4</w:t>
                  </w:r>
                </w:p>
              </w:tc>
              <w:tc>
                <w:tcPr>
                  <w:tcW w:w="2430" w:type="dxa"/>
                  <w:tcBorders>
                    <w:top w:val="nil"/>
                    <w:left w:val="nil"/>
                    <w:bottom w:val="single" w:color="auto" w:sz="4" w:space="0"/>
                    <w:right w:val="single" w:color="auto" w:sz="4" w:space="0"/>
                  </w:tcBorders>
                  <w:shd w:val="clear" w:color="auto" w:fill="auto"/>
                  <w:vAlign w:val="center"/>
                </w:tcPr>
                <w:p w14:paraId="70B74AB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腮托架</w:t>
                  </w:r>
                </w:p>
              </w:tc>
              <w:tc>
                <w:tcPr>
                  <w:tcW w:w="1072" w:type="dxa"/>
                  <w:tcBorders>
                    <w:top w:val="nil"/>
                    <w:left w:val="nil"/>
                    <w:bottom w:val="single" w:color="auto" w:sz="4" w:space="0"/>
                    <w:right w:val="single" w:color="auto" w:sz="4" w:space="0"/>
                  </w:tcBorders>
                  <w:shd w:val="clear" w:color="auto" w:fill="auto"/>
                  <w:vAlign w:val="center"/>
                </w:tcPr>
                <w:p w14:paraId="7BC8A0E4">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49E567A9">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6531912A">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23E1AE7A">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5</w:t>
                  </w:r>
                </w:p>
              </w:tc>
              <w:tc>
                <w:tcPr>
                  <w:tcW w:w="2430" w:type="dxa"/>
                  <w:tcBorders>
                    <w:top w:val="nil"/>
                    <w:left w:val="nil"/>
                    <w:bottom w:val="single" w:color="auto" w:sz="4" w:space="0"/>
                    <w:right w:val="single" w:color="auto" w:sz="4" w:space="0"/>
                  </w:tcBorders>
                  <w:shd w:val="clear" w:color="auto" w:fill="auto"/>
                  <w:vAlign w:val="center"/>
                </w:tcPr>
                <w:p w14:paraId="7C58C60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导轨护套</w:t>
                  </w:r>
                </w:p>
              </w:tc>
              <w:tc>
                <w:tcPr>
                  <w:tcW w:w="1072" w:type="dxa"/>
                  <w:tcBorders>
                    <w:top w:val="nil"/>
                    <w:left w:val="nil"/>
                    <w:bottom w:val="single" w:color="auto" w:sz="4" w:space="0"/>
                    <w:right w:val="single" w:color="auto" w:sz="4" w:space="0"/>
                  </w:tcBorders>
                  <w:shd w:val="clear" w:color="auto" w:fill="auto"/>
                  <w:vAlign w:val="center"/>
                </w:tcPr>
                <w:p w14:paraId="4CCA077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2</w:t>
                  </w:r>
                </w:p>
              </w:tc>
              <w:tc>
                <w:tcPr>
                  <w:tcW w:w="1904" w:type="dxa"/>
                  <w:tcBorders>
                    <w:top w:val="nil"/>
                    <w:left w:val="nil"/>
                    <w:bottom w:val="single" w:color="auto" w:sz="4" w:space="0"/>
                    <w:right w:val="single" w:color="auto" w:sz="4" w:space="0"/>
                  </w:tcBorders>
                  <w:shd w:val="clear" w:color="auto" w:fill="auto"/>
                  <w:vAlign w:val="center"/>
                </w:tcPr>
                <w:p w14:paraId="75B1577F">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473AA4C8">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55A3E670">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6</w:t>
                  </w:r>
                </w:p>
              </w:tc>
              <w:tc>
                <w:tcPr>
                  <w:tcW w:w="2430" w:type="dxa"/>
                  <w:tcBorders>
                    <w:top w:val="nil"/>
                    <w:left w:val="nil"/>
                    <w:bottom w:val="single" w:color="auto" w:sz="4" w:space="0"/>
                    <w:right w:val="single" w:color="auto" w:sz="4" w:space="0"/>
                  </w:tcBorders>
                  <w:shd w:val="clear" w:color="auto" w:fill="auto"/>
                  <w:vAlign w:val="center"/>
                </w:tcPr>
                <w:p w14:paraId="6DAAD031">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电源盒</w:t>
                  </w:r>
                </w:p>
              </w:tc>
              <w:tc>
                <w:tcPr>
                  <w:tcW w:w="1072" w:type="dxa"/>
                  <w:tcBorders>
                    <w:top w:val="nil"/>
                    <w:left w:val="nil"/>
                    <w:bottom w:val="single" w:color="auto" w:sz="4" w:space="0"/>
                    <w:right w:val="single" w:color="auto" w:sz="4" w:space="0"/>
                  </w:tcBorders>
                  <w:shd w:val="clear" w:color="auto" w:fill="auto"/>
                  <w:vAlign w:val="center"/>
                </w:tcPr>
                <w:p w14:paraId="692FC971">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668DC7E0">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03BB6856">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23BE379B">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7</w:t>
                  </w:r>
                </w:p>
              </w:tc>
              <w:tc>
                <w:tcPr>
                  <w:tcW w:w="2430" w:type="dxa"/>
                  <w:tcBorders>
                    <w:top w:val="nil"/>
                    <w:left w:val="nil"/>
                    <w:bottom w:val="single" w:color="auto" w:sz="4" w:space="0"/>
                    <w:right w:val="single" w:color="auto" w:sz="4" w:space="0"/>
                  </w:tcBorders>
                  <w:shd w:val="clear" w:color="auto" w:fill="auto"/>
                  <w:vAlign w:val="center"/>
                </w:tcPr>
                <w:p w14:paraId="42C19FB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对焦棒</w:t>
                  </w:r>
                </w:p>
              </w:tc>
              <w:tc>
                <w:tcPr>
                  <w:tcW w:w="1072" w:type="dxa"/>
                  <w:tcBorders>
                    <w:top w:val="nil"/>
                    <w:left w:val="nil"/>
                    <w:bottom w:val="single" w:color="auto" w:sz="4" w:space="0"/>
                    <w:right w:val="single" w:color="auto" w:sz="4" w:space="0"/>
                  </w:tcBorders>
                  <w:shd w:val="clear" w:color="auto" w:fill="auto"/>
                  <w:vAlign w:val="center"/>
                </w:tcPr>
                <w:p w14:paraId="6F47AB1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4FE1E327">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根</w:t>
                  </w:r>
                </w:p>
              </w:tc>
            </w:tr>
            <w:tr w14:paraId="3DEDEF65">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0EA2823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8</w:t>
                  </w:r>
                </w:p>
              </w:tc>
              <w:tc>
                <w:tcPr>
                  <w:tcW w:w="2430" w:type="dxa"/>
                  <w:tcBorders>
                    <w:top w:val="nil"/>
                    <w:left w:val="nil"/>
                    <w:bottom w:val="single" w:color="auto" w:sz="4" w:space="0"/>
                    <w:right w:val="single" w:color="auto" w:sz="4" w:space="0"/>
                  </w:tcBorders>
                  <w:shd w:val="clear" w:color="auto" w:fill="auto"/>
                  <w:vAlign w:val="center"/>
                </w:tcPr>
                <w:p w14:paraId="2D89F5B6">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反光铳</w:t>
                  </w:r>
                </w:p>
              </w:tc>
              <w:tc>
                <w:tcPr>
                  <w:tcW w:w="1072" w:type="dxa"/>
                  <w:tcBorders>
                    <w:top w:val="nil"/>
                    <w:left w:val="nil"/>
                    <w:bottom w:val="single" w:color="auto" w:sz="4" w:space="0"/>
                    <w:right w:val="single" w:color="auto" w:sz="4" w:space="0"/>
                  </w:tcBorders>
                  <w:shd w:val="clear" w:color="auto" w:fill="auto"/>
                  <w:vAlign w:val="center"/>
                </w:tcPr>
                <w:p w14:paraId="7CB05B3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69A22AC9">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块</w:t>
                  </w:r>
                </w:p>
              </w:tc>
            </w:tr>
            <w:tr w14:paraId="55F9065D">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15EFF98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9</w:t>
                  </w:r>
                </w:p>
              </w:tc>
              <w:tc>
                <w:tcPr>
                  <w:tcW w:w="2430" w:type="dxa"/>
                  <w:tcBorders>
                    <w:top w:val="nil"/>
                    <w:left w:val="nil"/>
                    <w:bottom w:val="single" w:color="auto" w:sz="4" w:space="0"/>
                    <w:right w:val="single" w:color="auto" w:sz="4" w:space="0"/>
                  </w:tcBorders>
                  <w:shd w:val="clear" w:color="auto" w:fill="auto"/>
                  <w:vAlign w:val="center"/>
                </w:tcPr>
                <w:p w14:paraId="7007898A">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挡气板</w:t>
                  </w:r>
                </w:p>
              </w:tc>
              <w:tc>
                <w:tcPr>
                  <w:tcW w:w="1072" w:type="dxa"/>
                  <w:tcBorders>
                    <w:top w:val="nil"/>
                    <w:left w:val="nil"/>
                    <w:bottom w:val="single" w:color="auto" w:sz="4" w:space="0"/>
                    <w:right w:val="single" w:color="auto" w:sz="4" w:space="0"/>
                  </w:tcBorders>
                  <w:shd w:val="clear" w:color="auto" w:fill="auto"/>
                  <w:vAlign w:val="center"/>
                </w:tcPr>
                <w:p w14:paraId="0D5FBB08">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0D7A323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块</w:t>
                  </w:r>
                </w:p>
              </w:tc>
            </w:tr>
            <w:tr w14:paraId="669C4A10">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0D88FB64">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10</w:t>
                  </w:r>
                </w:p>
              </w:tc>
              <w:tc>
                <w:tcPr>
                  <w:tcW w:w="2430" w:type="dxa"/>
                  <w:tcBorders>
                    <w:top w:val="nil"/>
                    <w:left w:val="nil"/>
                    <w:bottom w:val="single" w:color="auto" w:sz="4" w:space="0"/>
                    <w:right w:val="single" w:color="auto" w:sz="4" w:space="0"/>
                  </w:tcBorders>
                  <w:shd w:val="clear" w:color="auto" w:fill="auto"/>
                  <w:vAlign w:val="center"/>
                </w:tcPr>
                <w:p w14:paraId="435E946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防尘罩</w:t>
                  </w:r>
                </w:p>
              </w:tc>
              <w:tc>
                <w:tcPr>
                  <w:tcW w:w="1072" w:type="dxa"/>
                  <w:tcBorders>
                    <w:top w:val="nil"/>
                    <w:left w:val="nil"/>
                    <w:bottom w:val="single" w:color="auto" w:sz="4" w:space="0"/>
                    <w:right w:val="single" w:color="auto" w:sz="4" w:space="0"/>
                  </w:tcBorders>
                  <w:shd w:val="clear" w:color="auto" w:fill="auto"/>
                  <w:vAlign w:val="center"/>
                </w:tcPr>
                <w:p w14:paraId="2B56205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36488E7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052BF0AB">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2CB18E2F">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11</w:t>
                  </w:r>
                </w:p>
              </w:tc>
              <w:tc>
                <w:tcPr>
                  <w:tcW w:w="2430" w:type="dxa"/>
                  <w:tcBorders>
                    <w:top w:val="nil"/>
                    <w:left w:val="nil"/>
                    <w:bottom w:val="single" w:color="auto" w:sz="4" w:space="0"/>
                    <w:right w:val="single" w:color="auto" w:sz="4" w:space="0"/>
                  </w:tcBorders>
                  <w:shd w:val="clear" w:color="auto" w:fill="auto"/>
                  <w:vAlign w:val="center"/>
                </w:tcPr>
                <w:p w14:paraId="1FAD0B3D">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防尘盖</w:t>
                  </w:r>
                </w:p>
              </w:tc>
              <w:tc>
                <w:tcPr>
                  <w:tcW w:w="1072" w:type="dxa"/>
                  <w:tcBorders>
                    <w:top w:val="nil"/>
                    <w:left w:val="nil"/>
                    <w:bottom w:val="single" w:color="auto" w:sz="4" w:space="0"/>
                    <w:right w:val="single" w:color="auto" w:sz="4" w:space="0"/>
                  </w:tcBorders>
                  <w:shd w:val="clear" w:color="auto" w:fill="auto"/>
                  <w:vAlign w:val="center"/>
                </w:tcPr>
                <w:p w14:paraId="0039D99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22F47196">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339D6773">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2D970F1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12</w:t>
                  </w:r>
                </w:p>
              </w:tc>
              <w:tc>
                <w:tcPr>
                  <w:tcW w:w="2430" w:type="dxa"/>
                  <w:tcBorders>
                    <w:top w:val="nil"/>
                    <w:left w:val="nil"/>
                    <w:bottom w:val="single" w:color="auto" w:sz="4" w:space="0"/>
                    <w:right w:val="single" w:color="auto" w:sz="4" w:space="0"/>
                  </w:tcBorders>
                  <w:shd w:val="clear" w:color="auto" w:fill="auto"/>
                  <w:vAlign w:val="center"/>
                </w:tcPr>
                <w:p w14:paraId="21138F5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腮托纸</w:t>
                  </w:r>
                </w:p>
              </w:tc>
              <w:tc>
                <w:tcPr>
                  <w:tcW w:w="1072" w:type="dxa"/>
                  <w:tcBorders>
                    <w:top w:val="nil"/>
                    <w:left w:val="nil"/>
                    <w:bottom w:val="single" w:color="auto" w:sz="4" w:space="0"/>
                    <w:right w:val="single" w:color="auto" w:sz="4" w:space="0"/>
                  </w:tcBorders>
                  <w:shd w:val="clear" w:color="auto" w:fill="auto"/>
                  <w:vAlign w:val="center"/>
                </w:tcPr>
                <w:p w14:paraId="6484D6CA">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25254A8B">
                  <w:pPr>
                    <w:widowControl/>
                    <w:jc w:val="center"/>
                    <w:rPr>
                      <w:rFonts w:hint="eastAsia"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叠</w:t>
                  </w:r>
                </w:p>
              </w:tc>
            </w:tr>
            <w:tr w14:paraId="2DBFE6DE">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5C71DA27">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13</w:t>
                  </w:r>
                </w:p>
              </w:tc>
              <w:tc>
                <w:tcPr>
                  <w:tcW w:w="2430" w:type="dxa"/>
                  <w:tcBorders>
                    <w:top w:val="nil"/>
                    <w:left w:val="nil"/>
                    <w:bottom w:val="single" w:color="auto" w:sz="4" w:space="0"/>
                    <w:right w:val="single" w:color="auto" w:sz="4" w:space="0"/>
                  </w:tcBorders>
                  <w:shd w:val="clear" w:color="auto" w:fill="auto"/>
                  <w:vAlign w:val="center"/>
                </w:tcPr>
                <w:p w14:paraId="2822A48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分光器</w:t>
                  </w:r>
                </w:p>
              </w:tc>
              <w:tc>
                <w:tcPr>
                  <w:tcW w:w="1072" w:type="dxa"/>
                  <w:tcBorders>
                    <w:top w:val="nil"/>
                    <w:left w:val="nil"/>
                    <w:bottom w:val="single" w:color="auto" w:sz="4" w:space="0"/>
                    <w:right w:val="single" w:color="auto" w:sz="4" w:space="0"/>
                  </w:tcBorders>
                  <w:shd w:val="clear" w:color="auto" w:fill="auto"/>
                  <w:vAlign w:val="center"/>
                </w:tcPr>
                <w:p w14:paraId="2C7C8C3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55072755">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245B4C90">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61753AA6">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14</w:t>
                  </w:r>
                </w:p>
              </w:tc>
              <w:tc>
                <w:tcPr>
                  <w:tcW w:w="2430" w:type="dxa"/>
                  <w:tcBorders>
                    <w:top w:val="nil"/>
                    <w:left w:val="nil"/>
                    <w:bottom w:val="single" w:color="auto" w:sz="4" w:space="0"/>
                    <w:right w:val="single" w:color="auto" w:sz="4" w:space="0"/>
                  </w:tcBorders>
                  <w:shd w:val="clear" w:color="auto" w:fill="auto"/>
                  <w:vAlign w:val="center"/>
                </w:tcPr>
                <w:p w14:paraId="0E3B0DAD">
                  <w:pPr>
                    <w:widowControl/>
                    <w:jc w:val="center"/>
                    <w:rPr>
                      <w:rFonts w:hint="eastAsia" w:ascii="宋体" w:hAnsi="宋体" w:eastAsia="宋体" w:cs="宋体"/>
                      <w:color w:val="FF0000"/>
                      <w:kern w:val="0"/>
                      <w:sz w:val="20"/>
                      <w:szCs w:val="20"/>
                      <w:lang w:eastAsia="zh-CN"/>
                    </w:rPr>
                  </w:pPr>
                  <w:r>
                    <w:rPr>
                      <w:rFonts w:hint="eastAsia" w:ascii="宋体" w:hAnsi="宋体" w:cs="宋体"/>
                      <w:color w:val="FF0000"/>
                      <w:kern w:val="0"/>
                      <w:sz w:val="20"/>
                      <w:szCs w:val="20"/>
                      <w:lang w:val="en-US" w:eastAsia="zh-CN"/>
                    </w:rPr>
                    <w:t>图文工作站</w:t>
                  </w:r>
                </w:p>
              </w:tc>
              <w:tc>
                <w:tcPr>
                  <w:tcW w:w="1072" w:type="dxa"/>
                  <w:tcBorders>
                    <w:top w:val="nil"/>
                    <w:left w:val="nil"/>
                    <w:bottom w:val="single" w:color="auto" w:sz="4" w:space="0"/>
                    <w:right w:val="single" w:color="auto" w:sz="4" w:space="0"/>
                  </w:tcBorders>
                  <w:shd w:val="clear" w:color="auto" w:fill="auto"/>
                  <w:vAlign w:val="center"/>
                </w:tcPr>
                <w:p w14:paraId="4C9912A8">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2E1F127D">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套</w:t>
                  </w:r>
                </w:p>
              </w:tc>
            </w:tr>
            <w:tr w14:paraId="12C741D9">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32F227F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15</w:t>
                  </w:r>
                </w:p>
              </w:tc>
              <w:tc>
                <w:tcPr>
                  <w:tcW w:w="2430" w:type="dxa"/>
                  <w:tcBorders>
                    <w:top w:val="nil"/>
                    <w:left w:val="nil"/>
                    <w:bottom w:val="single" w:color="auto" w:sz="4" w:space="0"/>
                    <w:right w:val="single" w:color="auto" w:sz="4" w:space="0"/>
                  </w:tcBorders>
                  <w:shd w:val="clear" w:color="auto" w:fill="auto"/>
                  <w:vAlign w:val="center"/>
                </w:tcPr>
                <w:p w14:paraId="535E70F0">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电脑支架</w:t>
                  </w:r>
                </w:p>
              </w:tc>
              <w:tc>
                <w:tcPr>
                  <w:tcW w:w="1072" w:type="dxa"/>
                  <w:tcBorders>
                    <w:top w:val="nil"/>
                    <w:left w:val="nil"/>
                    <w:bottom w:val="single" w:color="auto" w:sz="4" w:space="0"/>
                    <w:right w:val="single" w:color="auto" w:sz="4" w:space="0"/>
                  </w:tcBorders>
                  <w:shd w:val="clear" w:color="auto" w:fill="auto"/>
                  <w:vAlign w:val="center"/>
                </w:tcPr>
                <w:p w14:paraId="080121A1">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4AB89FD5">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台</w:t>
                  </w:r>
                </w:p>
              </w:tc>
            </w:tr>
            <w:tr w14:paraId="688BADFB">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634A733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16</w:t>
                  </w:r>
                </w:p>
              </w:tc>
              <w:tc>
                <w:tcPr>
                  <w:tcW w:w="2430" w:type="dxa"/>
                  <w:tcBorders>
                    <w:top w:val="nil"/>
                    <w:left w:val="nil"/>
                    <w:bottom w:val="single" w:color="auto" w:sz="4" w:space="0"/>
                    <w:right w:val="single" w:color="auto" w:sz="4" w:space="0"/>
                  </w:tcBorders>
                  <w:shd w:val="clear" w:color="auto" w:fill="auto"/>
                  <w:vAlign w:val="center"/>
                </w:tcPr>
                <w:p w14:paraId="0C91D49A">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lang w:val="en-US" w:eastAsia="zh-CN"/>
                    </w:rPr>
                    <w:t>内置</w:t>
                  </w:r>
                  <w:r>
                    <w:rPr>
                      <w:rFonts w:hint="eastAsia" w:ascii="宋体" w:hAnsi="宋体" w:cs="宋体"/>
                      <w:color w:val="FF0000"/>
                      <w:kern w:val="0"/>
                      <w:sz w:val="20"/>
                      <w:szCs w:val="20"/>
                    </w:rPr>
                    <w:t>医用数字采集器</w:t>
                  </w:r>
                </w:p>
              </w:tc>
              <w:tc>
                <w:tcPr>
                  <w:tcW w:w="1072" w:type="dxa"/>
                  <w:tcBorders>
                    <w:top w:val="nil"/>
                    <w:left w:val="nil"/>
                    <w:bottom w:val="single" w:color="auto" w:sz="4" w:space="0"/>
                    <w:right w:val="single" w:color="auto" w:sz="4" w:space="0"/>
                  </w:tcBorders>
                  <w:shd w:val="clear" w:color="auto" w:fill="auto"/>
                  <w:vAlign w:val="center"/>
                </w:tcPr>
                <w:p w14:paraId="210C126A">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17EB775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台</w:t>
                  </w:r>
                </w:p>
              </w:tc>
            </w:tr>
            <w:tr w14:paraId="174685B9">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6990EF98">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17</w:t>
                  </w:r>
                </w:p>
              </w:tc>
              <w:tc>
                <w:tcPr>
                  <w:tcW w:w="2430" w:type="dxa"/>
                  <w:tcBorders>
                    <w:top w:val="nil"/>
                    <w:left w:val="nil"/>
                    <w:bottom w:val="single" w:color="auto" w:sz="4" w:space="0"/>
                    <w:right w:val="single" w:color="auto" w:sz="4" w:space="0"/>
                  </w:tcBorders>
                  <w:shd w:val="clear" w:color="auto" w:fill="auto"/>
                  <w:vAlign w:val="center"/>
                </w:tcPr>
                <w:p w14:paraId="6E7CD3D2">
                  <w:pPr>
                    <w:widowControl/>
                    <w:jc w:val="center"/>
                    <w:rPr>
                      <w:rFonts w:hint="default"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图文报告系统</w:t>
                  </w:r>
                </w:p>
              </w:tc>
              <w:tc>
                <w:tcPr>
                  <w:tcW w:w="1072" w:type="dxa"/>
                  <w:tcBorders>
                    <w:top w:val="nil"/>
                    <w:left w:val="nil"/>
                    <w:bottom w:val="single" w:color="auto" w:sz="4" w:space="0"/>
                    <w:right w:val="single" w:color="auto" w:sz="4" w:space="0"/>
                  </w:tcBorders>
                  <w:shd w:val="clear" w:color="auto" w:fill="auto"/>
                  <w:vAlign w:val="center"/>
                </w:tcPr>
                <w:p w14:paraId="6D5F828F">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2F3241AD">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台</w:t>
                  </w:r>
                </w:p>
              </w:tc>
            </w:tr>
            <w:tr w14:paraId="363058AB">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105C87B0">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18</w:t>
                  </w:r>
                </w:p>
              </w:tc>
              <w:tc>
                <w:tcPr>
                  <w:tcW w:w="2430" w:type="dxa"/>
                  <w:tcBorders>
                    <w:top w:val="nil"/>
                    <w:left w:val="nil"/>
                    <w:bottom w:val="single" w:color="auto" w:sz="4" w:space="0"/>
                    <w:right w:val="single" w:color="auto" w:sz="4" w:space="0"/>
                  </w:tcBorders>
                  <w:shd w:val="clear" w:color="auto" w:fill="auto"/>
                  <w:vAlign w:val="center"/>
                </w:tcPr>
                <w:p w14:paraId="0AD48C70">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干眼分析处理软件</w:t>
                  </w:r>
                </w:p>
              </w:tc>
              <w:tc>
                <w:tcPr>
                  <w:tcW w:w="1072" w:type="dxa"/>
                  <w:tcBorders>
                    <w:top w:val="nil"/>
                    <w:left w:val="nil"/>
                    <w:bottom w:val="single" w:color="auto" w:sz="4" w:space="0"/>
                    <w:right w:val="single" w:color="auto" w:sz="4" w:space="0"/>
                  </w:tcBorders>
                  <w:shd w:val="clear" w:color="auto" w:fill="auto"/>
                  <w:vAlign w:val="center"/>
                </w:tcPr>
                <w:p w14:paraId="01E00BC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214D525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套</w:t>
                  </w:r>
                </w:p>
              </w:tc>
            </w:tr>
            <w:tr w14:paraId="261EA776">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0BEDF921">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19</w:t>
                  </w:r>
                </w:p>
              </w:tc>
              <w:tc>
                <w:tcPr>
                  <w:tcW w:w="2430" w:type="dxa"/>
                  <w:tcBorders>
                    <w:top w:val="nil"/>
                    <w:left w:val="nil"/>
                    <w:bottom w:val="single" w:color="auto" w:sz="4" w:space="0"/>
                    <w:right w:val="single" w:color="auto" w:sz="4" w:space="0"/>
                  </w:tcBorders>
                  <w:shd w:val="clear" w:color="auto" w:fill="auto"/>
                  <w:vAlign w:val="center"/>
                </w:tcPr>
                <w:p w14:paraId="647D7E17">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照片纸</w:t>
                  </w:r>
                </w:p>
              </w:tc>
              <w:tc>
                <w:tcPr>
                  <w:tcW w:w="1072" w:type="dxa"/>
                  <w:tcBorders>
                    <w:top w:val="nil"/>
                    <w:left w:val="nil"/>
                    <w:bottom w:val="single" w:color="auto" w:sz="4" w:space="0"/>
                    <w:right w:val="single" w:color="auto" w:sz="4" w:space="0"/>
                  </w:tcBorders>
                  <w:shd w:val="clear" w:color="auto" w:fill="auto"/>
                  <w:vAlign w:val="center"/>
                </w:tcPr>
                <w:p w14:paraId="683CCF5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0FA11DA6">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叠</w:t>
                  </w:r>
                </w:p>
              </w:tc>
            </w:tr>
            <w:tr w14:paraId="2AEF3289">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7EE8DEB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20</w:t>
                  </w:r>
                </w:p>
              </w:tc>
              <w:tc>
                <w:tcPr>
                  <w:tcW w:w="2430" w:type="dxa"/>
                  <w:tcBorders>
                    <w:top w:val="nil"/>
                    <w:left w:val="nil"/>
                    <w:bottom w:val="single" w:color="auto" w:sz="4" w:space="0"/>
                    <w:right w:val="single" w:color="auto" w:sz="4" w:space="0"/>
                  </w:tcBorders>
                  <w:shd w:val="clear" w:color="auto" w:fill="auto"/>
                  <w:vAlign w:val="center"/>
                </w:tcPr>
                <w:p w14:paraId="3BA534F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升降台</w:t>
                  </w:r>
                </w:p>
              </w:tc>
              <w:tc>
                <w:tcPr>
                  <w:tcW w:w="1072" w:type="dxa"/>
                  <w:tcBorders>
                    <w:top w:val="nil"/>
                    <w:left w:val="nil"/>
                    <w:bottom w:val="single" w:color="auto" w:sz="4" w:space="0"/>
                    <w:right w:val="single" w:color="auto" w:sz="4" w:space="0"/>
                  </w:tcBorders>
                  <w:shd w:val="clear" w:color="auto" w:fill="auto"/>
                  <w:vAlign w:val="center"/>
                </w:tcPr>
                <w:p w14:paraId="5EEF18A7">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54D10F99">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套</w:t>
                  </w:r>
                </w:p>
              </w:tc>
            </w:tr>
            <w:tr w14:paraId="16C246AE">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2ED20079">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21</w:t>
                  </w:r>
                </w:p>
              </w:tc>
              <w:tc>
                <w:tcPr>
                  <w:tcW w:w="2430" w:type="dxa"/>
                  <w:tcBorders>
                    <w:top w:val="nil"/>
                    <w:left w:val="nil"/>
                    <w:bottom w:val="single" w:color="auto" w:sz="4" w:space="0"/>
                    <w:right w:val="single" w:color="auto" w:sz="4" w:space="0"/>
                  </w:tcBorders>
                  <w:shd w:val="clear" w:color="auto" w:fill="auto"/>
                  <w:vAlign w:val="center"/>
                </w:tcPr>
                <w:p w14:paraId="305304A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数据、电源线</w:t>
                  </w:r>
                </w:p>
              </w:tc>
              <w:tc>
                <w:tcPr>
                  <w:tcW w:w="1072" w:type="dxa"/>
                  <w:tcBorders>
                    <w:top w:val="nil"/>
                    <w:left w:val="nil"/>
                    <w:bottom w:val="single" w:color="auto" w:sz="4" w:space="0"/>
                    <w:right w:val="single" w:color="auto" w:sz="4" w:space="0"/>
                  </w:tcBorders>
                  <w:shd w:val="clear" w:color="auto" w:fill="auto"/>
                  <w:vAlign w:val="center"/>
                </w:tcPr>
                <w:p w14:paraId="420050D5">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13A36F9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套</w:t>
                  </w:r>
                </w:p>
              </w:tc>
            </w:tr>
            <w:tr w14:paraId="3025B9A6">
              <w:tblPrEx>
                <w:tblCellMar>
                  <w:top w:w="0" w:type="dxa"/>
                  <w:left w:w="108" w:type="dxa"/>
                  <w:bottom w:w="0" w:type="dxa"/>
                  <w:right w:w="108" w:type="dxa"/>
                </w:tblCellMar>
              </w:tblPrEx>
              <w:trPr>
                <w:trHeight w:val="37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2F972D3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22</w:t>
                  </w:r>
                </w:p>
              </w:tc>
              <w:tc>
                <w:tcPr>
                  <w:tcW w:w="2430" w:type="dxa"/>
                  <w:tcBorders>
                    <w:top w:val="nil"/>
                    <w:left w:val="nil"/>
                    <w:bottom w:val="single" w:color="auto" w:sz="4" w:space="0"/>
                    <w:right w:val="single" w:color="auto" w:sz="4" w:space="0"/>
                  </w:tcBorders>
                  <w:shd w:val="clear" w:color="auto" w:fill="auto"/>
                  <w:vAlign w:val="center"/>
                </w:tcPr>
                <w:p w14:paraId="5C0FBAAD">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工具及螺丝</w:t>
                  </w:r>
                </w:p>
              </w:tc>
              <w:tc>
                <w:tcPr>
                  <w:tcW w:w="1072" w:type="dxa"/>
                  <w:tcBorders>
                    <w:top w:val="nil"/>
                    <w:left w:val="nil"/>
                    <w:bottom w:val="single" w:color="auto" w:sz="4" w:space="0"/>
                    <w:right w:val="single" w:color="auto" w:sz="4" w:space="0"/>
                  </w:tcBorders>
                  <w:shd w:val="clear" w:color="auto" w:fill="auto"/>
                  <w:vAlign w:val="center"/>
                </w:tcPr>
                <w:p w14:paraId="2663FB87">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12056F01">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套</w:t>
                  </w:r>
                </w:p>
              </w:tc>
            </w:tr>
            <w:tr w14:paraId="2DB2C309">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2CA6F851">
                  <w:pPr>
                    <w:widowControl/>
                    <w:jc w:val="center"/>
                    <w:rPr>
                      <w:rFonts w:hint="eastAsia" w:ascii="宋体" w:hAnsi="宋体" w:cs="宋体"/>
                      <w:b/>
                      <w:bCs/>
                      <w:color w:val="FF0000"/>
                      <w:kern w:val="0"/>
                      <w:sz w:val="20"/>
                      <w:szCs w:val="20"/>
                    </w:rPr>
                  </w:pPr>
                  <w:r>
                    <w:rPr>
                      <w:rFonts w:hint="eastAsia" w:ascii="宋体" w:hAnsi="宋体" w:cs="宋体"/>
                      <w:b/>
                      <w:bCs/>
                      <w:color w:val="FF0000"/>
                      <w:kern w:val="0"/>
                      <w:sz w:val="20"/>
                      <w:szCs w:val="20"/>
                    </w:rPr>
                    <w:t>二</w:t>
                  </w:r>
                </w:p>
              </w:tc>
              <w:tc>
                <w:tcPr>
                  <w:tcW w:w="5406" w:type="dxa"/>
                  <w:gridSpan w:val="3"/>
                  <w:tcBorders>
                    <w:top w:val="single" w:color="auto" w:sz="4" w:space="0"/>
                    <w:left w:val="nil"/>
                    <w:bottom w:val="single" w:color="auto" w:sz="4" w:space="0"/>
                    <w:right w:val="single" w:color="auto" w:sz="4" w:space="0"/>
                  </w:tcBorders>
                  <w:shd w:val="clear" w:color="auto" w:fill="auto"/>
                  <w:vAlign w:val="center"/>
                </w:tcPr>
                <w:p w14:paraId="406BE86F">
                  <w:pPr>
                    <w:widowControl/>
                    <w:jc w:val="center"/>
                    <w:rPr>
                      <w:rFonts w:hint="eastAsia" w:ascii="宋体" w:hAnsi="宋体" w:cs="宋体"/>
                      <w:b/>
                      <w:bCs/>
                      <w:color w:val="FF0000"/>
                      <w:kern w:val="0"/>
                      <w:sz w:val="20"/>
                      <w:szCs w:val="20"/>
                    </w:rPr>
                  </w:pPr>
                  <w:r>
                    <w:rPr>
                      <w:rFonts w:hint="eastAsia" w:ascii="宋体" w:hAnsi="宋体" w:cs="宋体"/>
                      <w:b/>
                      <w:bCs/>
                      <w:color w:val="FF0000"/>
                      <w:kern w:val="0"/>
                      <w:sz w:val="20"/>
                      <w:szCs w:val="20"/>
                    </w:rPr>
                    <w:t>眼科光学生物测量仪</w:t>
                  </w:r>
                </w:p>
              </w:tc>
            </w:tr>
            <w:tr w14:paraId="4096B531">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0A812231">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2430" w:type="dxa"/>
                  <w:tcBorders>
                    <w:top w:val="nil"/>
                    <w:left w:val="nil"/>
                    <w:bottom w:val="single" w:color="auto" w:sz="4" w:space="0"/>
                    <w:right w:val="single" w:color="auto" w:sz="4" w:space="0"/>
                  </w:tcBorders>
                  <w:shd w:val="clear" w:color="auto" w:fill="auto"/>
                  <w:vAlign w:val="center"/>
                </w:tcPr>
                <w:p w14:paraId="06E270B6">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lang w:eastAsia="zh-TW"/>
                    </w:rPr>
                    <w:t>眼科光学生物测量仪</w:t>
                  </w:r>
                </w:p>
              </w:tc>
              <w:tc>
                <w:tcPr>
                  <w:tcW w:w="1072" w:type="dxa"/>
                  <w:tcBorders>
                    <w:top w:val="nil"/>
                    <w:left w:val="nil"/>
                    <w:bottom w:val="single" w:color="auto" w:sz="4" w:space="0"/>
                    <w:right w:val="single" w:color="auto" w:sz="4" w:space="0"/>
                  </w:tcBorders>
                  <w:shd w:val="clear" w:color="auto" w:fill="auto"/>
                  <w:vAlign w:val="center"/>
                </w:tcPr>
                <w:p w14:paraId="63D46226">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lang w:eastAsia="zh-TW"/>
                    </w:rPr>
                    <w:t>台</w:t>
                  </w:r>
                </w:p>
              </w:tc>
              <w:tc>
                <w:tcPr>
                  <w:tcW w:w="1904" w:type="dxa"/>
                  <w:tcBorders>
                    <w:top w:val="nil"/>
                    <w:left w:val="nil"/>
                    <w:bottom w:val="single" w:color="auto" w:sz="4" w:space="0"/>
                    <w:right w:val="single" w:color="auto" w:sz="4" w:space="0"/>
                  </w:tcBorders>
                  <w:shd w:val="clear" w:color="auto" w:fill="auto"/>
                  <w:vAlign w:val="center"/>
                </w:tcPr>
                <w:p w14:paraId="6A483704">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lang w:eastAsia="zh-TW"/>
                    </w:rPr>
                    <w:t>1</w:t>
                  </w:r>
                </w:p>
              </w:tc>
            </w:tr>
            <w:tr w14:paraId="322B29AA">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6DCEEC04">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2</w:t>
                  </w:r>
                </w:p>
              </w:tc>
              <w:tc>
                <w:tcPr>
                  <w:tcW w:w="2430" w:type="dxa"/>
                  <w:tcBorders>
                    <w:top w:val="nil"/>
                    <w:left w:val="nil"/>
                    <w:bottom w:val="single" w:color="auto" w:sz="4" w:space="0"/>
                    <w:right w:val="single" w:color="auto" w:sz="4" w:space="0"/>
                  </w:tcBorders>
                  <w:shd w:val="clear" w:color="auto" w:fill="auto"/>
                  <w:vAlign w:val="center"/>
                </w:tcPr>
                <w:p w14:paraId="48BE0190">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lang w:eastAsia="zh-TW"/>
                    </w:rPr>
                    <w:t>电源线</w:t>
                  </w:r>
                </w:p>
              </w:tc>
              <w:tc>
                <w:tcPr>
                  <w:tcW w:w="1072" w:type="dxa"/>
                  <w:tcBorders>
                    <w:top w:val="nil"/>
                    <w:left w:val="nil"/>
                    <w:bottom w:val="single" w:color="auto" w:sz="4" w:space="0"/>
                    <w:right w:val="single" w:color="auto" w:sz="4" w:space="0"/>
                  </w:tcBorders>
                  <w:shd w:val="clear" w:color="auto" w:fill="auto"/>
                  <w:vAlign w:val="center"/>
                </w:tcPr>
                <w:p w14:paraId="258429F5">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lang w:eastAsia="zh-TW"/>
                    </w:rPr>
                    <w:t>条</w:t>
                  </w:r>
                </w:p>
              </w:tc>
              <w:tc>
                <w:tcPr>
                  <w:tcW w:w="1904" w:type="dxa"/>
                  <w:tcBorders>
                    <w:top w:val="nil"/>
                    <w:left w:val="nil"/>
                    <w:bottom w:val="single" w:color="auto" w:sz="4" w:space="0"/>
                    <w:right w:val="single" w:color="auto" w:sz="4" w:space="0"/>
                  </w:tcBorders>
                  <w:shd w:val="clear" w:color="auto" w:fill="auto"/>
                  <w:vAlign w:val="center"/>
                </w:tcPr>
                <w:p w14:paraId="7D8A3F61">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lang w:eastAsia="zh-TW"/>
                    </w:rPr>
                    <w:t>1</w:t>
                  </w:r>
                </w:p>
              </w:tc>
            </w:tr>
            <w:tr w14:paraId="06F218F1">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2E686FA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3</w:t>
                  </w:r>
                </w:p>
              </w:tc>
              <w:tc>
                <w:tcPr>
                  <w:tcW w:w="2430" w:type="dxa"/>
                  <w:tcBorders>
                    <w:top w:val="nil"/>
                    <w:left w:val="nil"/>
                    <w:bottom w:val="single" w:color="auto" w:sz="4" w:space="0"/>
                    <w:right w:val="single" w:color="auto" w:sz="4" w:space="0"/>
                  </w:tcBorders>
                  <w:shd w:val="clear" w:color="auto" w:fill="auto"/>
                  <w:vAlign w:val="center"/>
                </w:tcPr>
                <w:p w14:paraId="4956868C">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rPr>
                    <w:t>USB 2.0 线扩展槽</w:t>
                  </w:r>
                </w:p>
              </w:tc>
              <w:tc>
                <w:tcPr>
                  <w:tcW w:w="1072" w:type="dxa"/>
                  <w:tcBorders>
                    <w:top w:val="nil"/>
                    <w:left w:val="nil"/>
                    <w:bottom w:val="single" w:color="auto" w:sz="4" w:space="0"/>
                    <w:right w:val="single" w:color="auto" w:sz="4" w:space="0"/>
                  </w:tcBorders>
                  <w:shd w:val="clear" w:color="auto" w:fill="auto"/>
                  <w:vAlign w:val="center"/>
                </w:tcPr>
                <w:p w14:paraId="2FC98954">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lang w:eastAsia="zh-TW"/>
                    </w:rPr>
                    <w:t>条</w:t>
                  </w:r>
                </w:p>
              </w:tc>
              <w:tc>
                <w:tcPr>
                  <w:tcW w:w="1904" w:type="dxa"/>
                  <w:tcBorders>
                    <w:top w:val="nil"/>
                    <w:left w:val="nil"/>
                    <w:bottom w:val="single" w:color="auto" w:sz="4" w:space="0"/>
                    <w:right w:val="single" w:color="auto" w:sz="4" w:space="0"/>
                  </w:tcBorders>
                  <w:shd w:val="clear" w:color="auto" w:fill="auto"/>
                  <w:vAlign w:val="center"/>
                </w:tcPr>
                <w:p w14:paraId="3E04BAFD">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lang w:eastAsia="zh-TW"/>
                    </w:rPr>
                    <w:t>1</w:t>
                  </w:r>
                </w:p>
              </w:tc>
            </w:tr>
            <w:tr w14:paraId="5B9F7D50">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1996AB9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4</w:t>
                  </w:r>
                </w:p>
              </w:tc>
              <w:tc>
                <w:tcPr>
                  <w:tcW w:w="2430" w:type="dxa"/>
                  <w:tcBorders>
                    <w:top w:val="nil"/>
                    <w:left w:val="nil"/>
                    <w:bottom w:val="single" w:color="auto" w:sz="4" w:space="0"/>
                    <w:right w:val="single" w:color="auto" w:sz="4" w:space="0"/>
                  </w:tcBorders>
                  <w:shd w:val="clear" w:color="auto" w:fill="auto"/>
                  <w:vAlign w:val="center"/>
                </w:tcPr>
                <w:p w14:paraId="7E33A62A">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rPr>
                    <w:t>无线键鼠</w:t>
                  </w:r>
                </w:p>
              </w:tc>
              <w:tc>
                <w:tcPr>
                  <w:tcW w:w="1072" w:type="dxa"/>
                  <w:tcBorders>
                    <w:top w:val="nil"/>
                    <w:left w:val="nil"/>
                    <w:bottom w:val="single" w:color="auto" w:sz="4" w:space="0"/>
                    <w:right w:val="single" w:color="auto" w:sz="4" w:space="0"/>
                  </w:tcBorders>
                  <w:shd w:val="clear" w:color="auto" w:fill="auto"/>
                  <w:vAlign w:val="center"/>
                </w:tcPr>
                <w:p w14:paraId="1F93A850">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rPr>
                    <w:t>套</w:t>
                  </w:r>
                </w:p>
              </w:tc>
              <w:tc>
                <w:tcPr>
                  <w:tcW w:w="1904" w:type="dxa"/>
                  <w:tcBorders>
                    <w:top w:val="nil"/>
                    <w:left w:val="nil"/>
                    <w:bottom w:val="single" w:color="auto" w:sz="4" w:space="0"/>
                    <w:right w:val="single" w:color="auto" w:sz="4" w:space="0"/>
                  </w:tcBorders>
                  <w:shd w:val="clear" w:color="auto" w:fill="auto"/>
                  <w:vAlign w:val="center"/>
                </w:tcPr>
                <w:p w14:paraId="0DD46ABF">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rPr>
                    <w:t>1</w:t>
                  </w:r>
                </w:p>
              </w:tc>
            </w:tr>
            <w:tr w14:paraId="187CD90A">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104A239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5</w:t>
                  </w:r>
                </w:p>
              </w:tc>
              <w:tc>
                <w:tcPr>
                  <w:tcW w:w="2430" w:type="dxa"/>
                  <w:tcBorders>
                    <w:top w:val="nil"/>
                    <w:left w:val="nil"/>
                    <w:bottom w:val="single" w:color="auto" w:sz="4" w:space="0"/>
                    <w:right w:val="single" w:color="auto" w:sz="4" w:space="0"/>
                  </w:tcBorders>
                  <w:shd w:val="clear" w:color="auto" w:fill="auto"/>
                  <w:vAlign w:val="center"/>
                </w:tcPr>
                <w:p w14:paraId="6F88F755">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lang w:eastAsia="zh-TW"/>
                    </w:rPr>
                    <w:t>防尘罩</w:t>
                  </w:r>
                </w:p>
              </w:tc>
              <w:tc>
                <w:tcPr>
                  <w:tcW w:w="1072" w:type="dxa"/>
                  <w:tcBorders>
                    <w:top w:val="nil"/>
                    <w:left w:val="nil"/>
                    <w:bottom w:val="single" w:color="auto" w:sz="4" w:space="0"/>
                    <w:right w:val="single" w:color="auto" w:sz="4" w:space="0"/>
                  </w:tcBorders>
                  <w:shd w:val="clear" w:color="auto" w:fill="auto"/>
                  <w:vAlign w:val="center"/>
                </w:tcPr>
                <w:p w14:paraId="7816B994">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lang w:eastAsia="zh-TW"/>
                    </w:rPr>
                    <w:t>个</w:t>
                  </w:r>
                </w:p>
              </w:tc>
              <w:tc>
                <w:tcPr>
                  <w:tcW w:w="1904" w:type="dxa"/>
                  <w:tcBorders>
                    <w:top w:val="nil"/>
                    <w:left w:val="nil"/>
                    <w:bottom w:val="single" w:color="auto" w:sz="4" w:space="0"/>
                    <w:right w:val="single" w:color="auto" w:sz="4" w:space="0"/>
                  </w:tcBorders>
                  <w:shd w:val="clear" w:color="auto" w:fill="auto"/>
                  <w:vAlign w:val="center"/>
                </w:tcPr>
                <w:p w14:paraId="6FB3A744">
                  <w:pPr>
                    <w:widowControl/>
                    <w:jc w:val="center"/>
                    <w:rPr>
                      <w:rFonts w:hint="eastAsia" w:ascii="宋体" w:hAnsi="宋体" w:eastAsia="宋体" w:cs="宋体"/>
                      <w:color w:val="FF0000"/>
                      <w:kern w:val="0"/>
                      <w:sz w:val="20"/>
                      <w:szCs w:val="20"/>
                      <w:lang w:val="en-US" w:eastAsia="zh-CN" w:bidi="ar-SA"/>
                    </w:rPr>
                  </w:pPr>
                  <w:r>
                    <w:rPr>
                      <w:rFonts w:hint="eastAsia" w:ascii="宋体" w:hAnsi="宋体" w:cs="宋体"/>
                      <w:color w:val="FF0000"/>
                      <w:kern w:val="0"/>
                      <w:sz w:val="20"/>
                      <w:szCs w:val="20"/>
                      <w:lang w:eastAsia="zh-TW"/>
                    </w:rPr>
                    <w:t>1</w:t>
                  </w:r>
                </w:p>
              </w:tc>
            </w:tr>
            <w:tr w14:paraId="17B83D8A">
              <w:tblPrEx>
                <w:tblCellMar>
                  <w:top w:w="0" w:type="dxa"/>
                  <w:left w:w="108" w:type="dxa"/>
                  <w:bottom w:w="0" w:type="dxa"/>
                  <w:right w:w="108" w:type="dxa"/>
                </w:tblCellMar>
              </w:tblPrEx>
              <w:trPr>
                <w:trHeight w:val="285" w:hRule="atLeast"/>
              </w:trPr>
              <w:tc>
                <w:tcPr>
                  <w:tcW w:w="814" w:type="dxa"/>
                  <w:tcBorders>
                    <w:top w:val="nil"/>
                    <w:left w:val="single" w:color="auto" w:sz="4" w:space="0"/>
                    <w:bottom w:val="nil"/>
                    <w:right w:val="single" w:color="auto" w:sz="4" w:space="0"/>
                  </w:tcBorders>
                  <w:shd w:val="clear" w:color="auto" w:fill="auto"/>
                  <w:vAlign w:val="center"/>
                </w:tcPr>
                <w:p w14:paraId="4F8A0104">
                  <w:pPr>
                    <w:widowControl/>
                    <w:jc w:val="center"/>
                    <w:rPr>
                      <w:rFonts w:hint="eastAsia" w:ascii="宋体" w:hAnsi="宋体" w:cs="宋体"/>
                      <w:b/>
                      <w:bCs/>
                      <w:color w:val="FF0000"/>
                      <w:kern w:val="0"/>
                      <w:sz w:val="20"/>
                      <w:szCs w:val="20"/>
                    </w:rPr>
                  </w:pPr>
                  <w:r>
                    <w:rPr>
                      <w:rFonts w:hint="eastAsia" w:ascii="宋体" w:hAnsi="宋体" w:cs="宋体"/>
                      <w:b/>
                      <w:bCs/>
                      <w:color w:val="FF0000"/>
                      <w:kern w:val="0"/>
                      <w:sz w:val="20"/>
                      <w:szCs w:val="20"/>
                    </w:rPr>
                    <w:t>三</w:t>
                  </w:r>
                </w:p>
              </w:tc>
              <w:tc>
                <w:tcPr>
                  <w:tcW w:w="5406" w:type="dxa"/>
                  <w:gridSpan w:val="3"/>
                  <w:tcBorders>
                    <w:top w:val="single" w:color="auto" w:sz="4" w:space="0"/>
                    <w:left w:val="nil"/>
                    <w:bottom w:val="nil"/>
                    <w:right w:val="single" w:color="auto" w:sz="4" w:space="0"/>
                  </w:tcBorders>
                  <w:shd w:val="clear" w:color="auto" w:fill="auto"/>
                  <w:vAlign w:val="center"/>
                </w:tcPr>
                <w:p w14:paraId="770F9841">
                  <w:pPr>
                    <w:widowControl/>
                    <w:jc w:val="center"/>
                    <w:rPr>
                      <w:rFonts w:hint="eastAsia" w:ascii="宋体" w:hAnsi="宋体" w:cs="宋体"/>
                      <w:b/>
                      <w:bCs/>
                      <w:color w:val="FF0000"/>
                      <w:kern w:val="0"/>
                      <w:sz w:val="20"/>
                      <w:szCs w:val="20"/>
                    </w:rPr>
                  </w:pPr>
                  <w:r>
                    <w:rPr>
                      <w:rFonts w:hint="eastAsia" w:ascii="宋体" w:hAnsi="宋体" w:cs="宋体"/>
                      <w:b/>
                      <w:bCs/>
                      <w:color w:val="FF0000"/>
                      <w:kern w:val="0"/>
                      <w:sz w:val="20"/>
                      <w:szCs w:val="20"/>
                    </w:rPr>
                    <w:t>手持式免散瞳眼底照相机</w:t>
                  </w:r>
                </w:p>
              </w:tc>
            </w:tr>
            <w:tr w14:paraId="43AC1D78">
              <w:tblPrEx>
                <w:tblCellMar>
                  <w:top w:w="0" w:type="dxa"/>
                  <w:left w:w="108" w:type="dxa"/>
                  <w:bottom w:w="0" w:type="dxa"/>
                  <w:right w:w="108" w:type="dxa"/>
                </w:tblCellMar>
              </w:tblPrEx>
              <w:trPr>
                <w:trHeight w:val="285"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6A5B4B64">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2430" w:type="dxa"/>
                  <w:tcBorders>
                    <w:top w:val="single" w:color="auto" w:sz="4" w:space="0"/>
                    <w:left w:val="nil"/>
                    <w:bottom w:val="single" w:color="auto" w:sz="4" w:space="0"/>
                    <w:right w:val="single" w:color="auto" w:sz="4" w:space="0"/>
                  </w:tcBorders>
                  <w:shd w:val="clear" w:color="auto" w:fill="auto"/>
                  <w:vAlign w:val="center"/>
                </w:tcPr>
                <w:p w14:paraId="75CBEE79">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数字照相机主机</w:t>
                  </w:r>
                </w:p>
              </w:tc>
              <w:tc>
                <w:tcPr>
                  <w:tcW w:w="1072" w:type="dxa"/>
                  <w:tcBorders>
                    <w:top w:val="single" w:color="auto" w:sz="4" w:space="0"/>
                    <w:left w:val="nil"/>
                    <w:bottom w:val="single" w:color="auto" w:sz="4" w:space="0"/>
                    <w:right w:val="single" w:color="auto" w:sz="4" w:space="0"/>
                  </w:tcBorders>
                  <w:shd w:val="clear" w:color="auto" w:fill="auto"/>
                  <w:vAlign w:val="center"/>
                </w:tcPr>
                <w:p w14:paraId="4018948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single" w:color="auto" w:sz="4" w:space="0"/>
                    <w:left w:val="nil"/>
                    <w:bottom w:val="single" w:color="auto" w:sz="4" w:space="0"/>
                    <w:right w:val="single" w:color="auto" w:sz="4" w:space="0"/>
                  </w:tcBorders>
                  <w:shd w:val="clear" w:color="auto" w:fill="auto"/>
                  <w:vAlign w:val="center"/>
                </w:tcPr>
                <w:p w14:paraId="397D904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台</w:t>
                  </w:r>
                </w:p>
              </w:tc>
            </w:tr>
            <w:tr w14:paraId="335A5033">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79EF7321">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2</w:t>
                  </w:r>
                </w:p>
              </w:tc>
              <w:tc>
                <w:tcPr>
                  <w:tcW w:w="2430" w:type="dxa"/>
                  <w:tcBorders>
                    <w:top w:val="nil"/>
                    <w:left w:val="nil"/>
                    <w:bottom w:val="single" w:color="auto" w:sz="4" w:space="0"/>
                    <w:right w:val="single" w:color="auto" w:sz="4" w:space="0"/>
                  </w:tcBorders>
                  <w:shd w:val="clear" w:color="auto" w:fill="auto"/>
                  <w:vAlign w:val="center"/>
                </w:tcPr>
                <w:p w14:paraId="49693DFB">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眼科眼表光学模块</w:t>
                  </w:r>
                </w:p>
              </w:tc>
              <w:tc>
                <w:tcPr>
                  <w:tcW w:w="1072" w:type="dxa"/>
                  <w:tcBorders>
                    <w:top w:val="nil"/>
                    <w:left w:val="nil"/>
                    <w:bottom w:val="single" w:color="auto" w:sz="4" w:space="0"/>
                    <w:right w:val="single" w:color="auto" w:sz="4" w:space="0"/>
                  </w:tcBorders>
                  <w:shd w:val="clear" w:color="auto" w:fill="auto"/>
                  <w:vAlign w:val="center"/>
                </w:tcPr>
                <w:p w14:paraId="599115C5">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44CCC8C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0D50DD5F">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6BB22297">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3</w:t>
                  </w:r>
                </w:p>
              </w:tc>
              <w:tc>
                <w:tcPr>
                  <w:tcW w:w="2430" w:type="dxa"/>
                  <w:tcBorders>
                    <w:top w:val="nil"/>
                    <w:left w:val="nil"/>
                    <w:bottom w:val="single" w:color="auto" w:sz="4" w:space="0"/>
                    <w:right w:val="single" w:color="auto" w:sz="4" w:space="0"/>
                  </w:tcBorders>
                  <w:shd w:val="clear" w:color="auto" w:fill="auto"/>
                  <w:vAlign w:val="center"/>
                </w:tcPr>
                <w:p w14:paraId="4D9976E0">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眼科眼底光学模块</w:t>
                  </w:r>
                </w:p>
              </w:tc>
              <w:tc>
                <w:tcPr>
                  <w:tcW w:w="1072" w:type="dxa"/>
                  <w:tcBorders>
                    <w:top w:val="nil"/>
                    <w:left w:val="nil"/>
                    <w:bottom w:val="single" w:color="auto" w:sz="4" w:space="0"/>
                    <w:right w:val="single" w:color="auto" w:sz="4" w:space="0"/>
                  </w:tcBorders>
                  <w:shd w:val="clear" w:color="auto" w:fill="auto"/>
                  <w:vAlign w:val="center"/>
                </w:tcPr>
                <w:p w14:paraId="15240A71">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672A79B8">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293D878F">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3B50ED85">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4</w:t>
                  </w:r>
                </w:p>
              </w:tc>
              <w:tc>
                <w:tcPr>
                  <w:tcW w:w="2430" w:type="dxa"/>
                  <w:tcBorders>
                    <w:top w:val="nil"/>
                    <w:left w:val="nil"/>
                    <w:bottom w:val="single" w:color="auto" w:sz="4" w:space="0"/>
                    <w:right w:val="single" w:color="auto" w:sz="4" w:space="0"/>
                  </w:tcBorders>
                  <w:shd w:val="clear" w:color="auto" w:fill="auto"/>
                  <w:vAlign w:val="center"/>
                </w:tcPr>
                <w:p w14:paraId="42452B1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底座</w:t>
                  </w:r>
                </w:p>
              </w:tc>
              <w:tc>
                <w:tcPr>
                  <w:tcW w:w="1072" w:type="dxa"/>
                  <w:tcBorders>
                    <w:top w:val="nil"/>
                    <w:left w:val="nil"/>
                    <w:bottom w:val="single" w:color="auto" w:sz="4" w:space="0"/>
                    <w:right w:val="single" w:color="auto" w:sz="4" w:space="0"/>
                  </w:tcBorders>
                  <w:shd w:val="clear" w:color="auto" w:fill="auto"/>
                  <w:vAlign w:val="center"/>
                </w:tcPr>
                <w:p w14:paraId="6B1F40F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7F7C5374">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0AEE2BD9">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452AB309">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5</w:t>
                  </w:r>
                </w:p>
              </w:tc>
              <w:tc>
                <w:tcPr>
                  <w:tcW w:w="2430" w:type="dxa"/>
                  <w:tcBorders>
                    <w:top w:val="nil"/>
                    <w:left w:val="nil"/>
                    <w:bottom w:val="single" w:color="auto" w:sz="4" w:space="0"/>
                    <w:right w:val="single" w:color="auto" w:sz="4" w:space="0"/>
                  </w:tcBorders>
                  <w:shd w:val="clear" w:color="auto" w:fill="auto"/>
                  <w:vAlign w:val="center"/>
                </w:tcPr>
                <w:p w14:paraId="6338202A">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充电器</w:t>
                  </w:r>
                </w:p>
              </w:tc>
              <w:tc>
                <w:tcPr>
                  <w:tcW w:w="1072" w:type="dxa"/>
                  <w:tcBorders>
                    <w:top w:val="nil"/>
                    <w:left w:val="nil"/>
                    <w:bottom w:val="single" w:color="auto" w:sz="4" w:space="0"/>
                    <w:right w:val="single" w:color="auto" w:sz="4" w:space="0"/>
                  </w:tcBorders>
                  <w:shd w:val="clear" w:color="auto" w:fill="auto"/>
                  <w:vAlign w:val="center"/>
                </w:tcPr>
                <w:p w14:paraId="195F908E">
                  <w:pPr>
                    <w:widowControl/>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5CB017F6">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0AC11378">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7432873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6</w:t>
                  </w:r>
                </w:p>
              </w:tc>
              <w:tc>
                <w:tcPr>
                  <w:tcW w:w="2430" w:type="dxa"/>
                  <w:tcBorders>
                    <w:top w:val="nil"/>
                    <w:left w:val="nil"/>
                    <w:bottom w:val="single" w:color="auto" w:sz="4" w:space="0"/>
                    <w:right w:val="single" w:color="auto" w:sz="4" w:space="0"/>
                  </w:tcBorders>
                  <w:shd w:val="clear" w:color="auto" w:fill="auto"/>
                  <w:vAlign w:val="center"/>
                </w:tcPr>
                <w:p w14:paraId="56F6F79F">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电池</w:t>
                  </w:r>
                </w:p>
              </w:tc>
              <w:tc>
                <w:tcPr>
                  <w:tcW w:w="1072" w:type="dxa"/>
                  <w:tcBorders>
                    <w:top w:val="nil"/>
                    <w:left w:val="nil"/>
                    <w:bottom w:val="single" w:color="auto" w:sz="4" w:space="0"/>
                    <w:right w:val="single" w:color="auto" w:sz="4" w:space="0"/>
                  </w:tcBorders>
                  <w:shd w:val="clear" w:color="auto" w:fill="auto"/>
                  <w:vAlign w:val="center"/>
                </w:tcPr>
                <w:p w14:paraId="37D4071E">
                  <w:pPr>
                    <w:widowControl/>
                    <w:rPr>
                      <w:rFonts w:hint="eastAsia" w:ascii="宋体" w:hAnsi="宋体" w:cs="宋体"/>
                      <w:color w:val="FF0000"/>
                      <w:kern w:val="0"/>
                      <w:sz w:val="20"/>
                      <w:szCs w:val="20"/>
                    </w:rPr>
                  </w:pPr>
                  <w:r>
                    <w:rPr>
                      <w:rFonts w:hint="eastAsia" w:ascii="宋体" w:hAnsi="宋体" w:cs="宋体"/>
                      <w:color w:val="FF0000"/>
                      <w:kern w:val="0"/>
                      <w:sz w:val="20"/>
                      <w:szCs w:val="20"/>
                    </w:rPr>
                    <w:t>2</w:t>
                  </w:r>
                </w:p>
              </w:tc>
              <w:tc>
                <w:tcPr>
                  <w:tcW w:w="1904" w:type="dxa"/>
                  <w:tcBorders>
                    <w:top w:val="nil"/>
                    <w:left w:val="nil"/>
                    <w:bottom w:val="single" w:color="auto" w:sz="4" w:space="0"/>
                    <w:right w:val="single" w:color="auto" w:sz="4" w:space="0"/>
                  </w:tcBorders>
                  <w:shd w:val="clear" w:color="auto" w:fill="auto"/>
                  <w:vAlign w:val="center"/>
                </w:tcPr>
                <w:p w14:paraId="06F23017">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块</w:t>
                  </w:r>
                </w:p>
              </w:tc>
            </w:tr>
            <w:tr w14:paraId="39A36FDC">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6D87498D">
                  <w:pPr>
                    <w:widowControl/>
                    <w:jc w:val="center"/>
                    <w:rPr>
                      <w:rFonts w:hint="eastAsia" w:ascii="宋体" w:hAnsi="宋体" w:cs="宋体"/>
                      <w:b/>
                      <w:bCs/>
                      <w:color w:val="FF0000"/>
                      <w:kern w:val="0"/>
                      <w:sz w:val="20"/>
                      <w:szCs w:val="20"/>
                    </w:rPr>
                  </w:pPr>
                  <w:r>
                    <w:rPr>
                      <w:rFonts w:hint="eastAsia" w:ascii="宋体" w:hAnsi="宋体" w:cs="宋体"/>
                      <w:b/>
                      <w:bCs/>
                      <w:color w:val="FF0000"/>
                      <w:kern w:val="0"/>
                      <w:sz w:val="20"/>
                      <w:szCs w:val="20"/>
                    </w:rPr>
                    <w:t>四</w:t>
                  </w:r>
                </w:p>
              </w:tc>
              <w:tc>
                <w:tcPr>
                  <w:tcW w:w="5406" w:type="dxa"/>
                  <w:gridSpan w:val="3"/>
                  <w:tcBorders>
                    <w:top w:val="nil"/>
                    <w:left w:val="nil"/>
                    <w:bottom w:val="single" w:color="auto" w:sz="4" w:space="0"/>
                    <w:right w:val="single" w:color="auto" w:sz="4" w:space="0"/>
                  </w:tcBorders>
                  <w:shd w:val="clear" w:color="auto" w:fill="auto"/>
                  <w:vAlign w:val="center"/>
                </w:tcPr>
                <w:p w14:paraId="42D8A8F7">
                  <w:pPr>
                    <w:widowControl/>
                    <w:jc w:val="center"/>
                    <w:rPr>
                      <w:rFonts w:hint="eastAsia" w:ascii="宋体" w:hAnsi="宋体" w:cs="宋体"/>
                      <w:b/>
                      <w:bCs/>
                      <w:color w:val="FF0000"/>
                      <w:kern w:val="0"/>
                      <w:sz w:val="20"/>
                      <w:szCs w:val="20"/>
                    </w:rPr>
                  </w:pPr>
                  <w:r>
                    <w:rPr>
                      <w:rFonts w:hint="eastAsia" w:ascii="宋体" w:hAnsi="宋体" w:cs="宋体"/>
                      <w:b/>
                      <w:bCs/>
                      <w:color w:val="FF0000"/>
                      <w:kern w:val="0"/>
                      <w:sz w:val="20"/>
                      <w:szCs w:val="20"/>
                    </w:rPr>
                    <w:t>眼科雾化熏蒸治疗仪</w:t>
                  </w:r>
                </w:p>
              </w:tc>
            </w:tr>
            <w:tr w14:paraId="4CBCA63B">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34C2EE18">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2430" w:type="dxa"/>
                  <w:tcBorders>
                    <w:top w:val="nil"/>
                    <w:left w:val="nil"/>
                    <w:bottom w:val="single" w:color="auto" w:sz="4" w:space="0"/>
                    <w:right w:val="single" w:color="auto" w:sz="4" w:space="0"/>
                  </w:tcBorders>
                  <w:shd w:val="clear" w:color="auto" w:fill="auto"/>
                  <w:vAlign w:val="center"/>
                </w:tcPr>
                <w:p w14:paraId="67C683A8">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主机</w:t>
                  </w:r>
                </w:p>
              </w:tc>
              <w:tc>
                <w:tcPr>
                  <w:tcW w:w="1072" w:type="dxa"/>
                  <w:tcBorders>
                    <w:top w:val="nil"/>
                    <w:left w:val="nil"/>
                    <w:bottom w:val="single" w:color="auto" w:sz="4" w:space="0"/>
                    <w:right w:val="single" w:color="auto" w:sz="4" w:space="0"/>
                  </w:tcBorders>
                  <w:shd w:val="clear" w:color="auto" w:fill="auto"/>
                  <w:vAlign w:val="center"/>
                </w:tcPr>
                <w:p w14:paraId="10BD5A4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6FF4EF6D">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台</w:t>
                  </w:r>
                </w:p>
              </w:tc>
            </w:tr>
            <w:tr w14:paraId="743F2F4D">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1F17EE34">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2</w:t>
                  </w:r>
                </w:p>
              </w:tc>
              <w:tc>
                <w:tcPr>
                  <w:tcW w:w="2430" w:type="dxa"/>
                  <w:tcBorders>
                    <w:top w:val="nil"/>
                    <w:left w:val="nil"/>
                    <w:bottom w:val="single" w:color="auto" w:sz="4" w:space="0"/>
                    <w:right w:val="single" w:color="auto" w:sz="4" w:space="0"/>
                  </w:tcBorders>
                  <w:shd w:val="clear" w:color="auto" w:fill="auto"/>
                  <w:vAlign w:val="center"/>
                </w:tcPr>
                <w:p w14:paraId="71F6AE92">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药仓</w:t>
                  </w:r>
                </w:p>
              </w:tc>
              <w:tc>
                <w:tcPr>
                  <w:tcW w:w="1072" w:type="dxa"/>
                  <w:tcBorders>
                    <w:top w:val="nil"/>
                    <w:left w:val="nil"/>
                    <w:bottom w:val="single" w:color="auto" w:sz="4" w:space="0"/>
                    <w:right w:val="single" w:color="auto" w:sz="4" w:space="0"/>
                  </w:tcBorders>
                  <w:shd w:val="clear" w:color="auto" w:fill="auto"/>
                  <w:vAlign w:val="center"/>
                </w:tcPr>
                <w:p w14:paraId="05689EC1">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2</w:t>
                  </w:r>
                </w:p>
              </w:tc>
              <w:tc>
                <w:tcPr>
                  <w:tcW w:w="1904" w:type="dxa"/>
                  <w:tcBorders>
                    <w:top w:val="nil"/>
                    <w:left w:val="nil"/>
                    <w:bottom w:val="single" w:color="auto" w:sz="4" w:space="0"/>
                    <w:right w:val="single" w:color="auto" w:sz="4" w:space="0"/>
                  </w:tcBorders>
                  <w:shd w:val="clear" w:color="auto" w:fill="auto"/>
                  <w:vAlign w:val="center"/>
                </w:tcPr>
                <w:p w14:paraId="3D8ADB59">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7261E0AD">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35A93ACC">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3</w:t>
                  </w:r>
                </w:p>
              </w:tc>
              <w:tc>
                <w:tcPr>
                  <w:tcW w:w="2430" w:type="dxa"/>
                  <w:tcBorders>
                    <w:top w:val="nil"/>
                    <w:left w:val="nil"/>
                    <w:bottom w:val="single" w:color="auto" w:sz="4" w:space="0"/>
                    <w:right w:val="single" w:color="auto" w:sz="4" w:space="0"/>
                  </w:tcBorders>
                  <w:shd w:val="clear" w:color="auto" w:fill="auto"/>
                  <w:vAlign w:val="center"/>
                </w:tcPr>
                <w:p w14:paraId="165C3948">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左熏蒸仓</w:t>
                  </w:r>
                </w:p>
              </w:tc>
              <w:tc>
                <w:tcPr>
                  <w:tcW w:w="1072" w:type="dxa"/>
                  <w:tcBorders>
                    <w:top w:val="nil"/>
                    <w:left w:val="nil"/>
                    <w:bottom w:val="single" w:color="auto" w:sz="4" w:space="0"/>
                    <w:right w:val="single" w:color="auto" w:sz="4" w:space="0"/>
                  </w:tcBorders>
                  <w:shd w:val="clear" w:color="auto" w:fill="auto"/>
                  <w:vAlign w:val="center"/>
                </w:tcPr>
                <w:p w14:paraId="02358BB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7D63680F">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2EFD4602">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715F26C9">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4</w:t>
                  </w:r>
                </w:p>
              </w:tc>
              <w:tc>
                <w:tcPr>
                  <w:tcW w:w="2430" w:type="dxa"/>
                  <w:tcBorders>
                    <w:top w:val="nil"/>
                    <w:left w:val="nil"/>
                    <w:bottom w:val="single" w:color="auto" w:sz="4" w:space="0"/>
                    <w:right w:val="single" w:color="auto" w:sz="4" w:space="0"/>
                  </w:tcBorders>
                  <w:shd w:val="clear" w:color="auto" w:fill="auto"/>
                  <w:vAlign w:val="center"/>
                </w:tcPr>
                <w:p w14:paraId="558570CB">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右熏蒸仓</w:t>
                  </w:r>
                </w:p>
              </w:tc>
              <w:tc>
                <w:tcPr>
                  <w:tcW w:w="1072" w:type="dxa"/>
                  <w:tcBorders>
                    <w:top w:val="nil"/>
                    <w:left w:val="nil"/>
                    <w:bottom w:val="single" w:color="auto" w:sz="4" w:space="0"/>
                    <w:right w:val="single" w:color="auto" w:sz="4" w:space="0"/>
                  </w:tcBorders>
                  <w:shd w:val="clear" w:color="auto" w:fill="auto"/>
                  <w:vAlign w:val="center"/>
                </w:tcPr>
                <w:p w14:paraId="7FDC63F0">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2626B929">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个</w:t>
                  </w:r>
                </w:p>
              </w:tc>
            </w:tr>
            <w:tr w14:paraId="295843D5">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10100F86">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5</w:t>
                  </w:r>
                </w:p>
              </w:tc>
              <w:tc>
                <w:tcPr>
                  <w:tcW w:w="2430" w:type="dxa"/>
                  <w:tcBorders>
                    <w:top w:val="nil"/>
                    <w:left w:val="nil"/>
                    <w:bottom w:val="single" w:color="auto" w:sz="4" w:space="0"/>
                    <w:right w:val="single" w:color="auto" w:sz="4" w:space="0"/>
                  </w:tcBorders>
                  <w:shd w:val="clear" w:color="auto" w:fill="auto"/>
                  <w:vAlign w:val="center"/>
                </w:tcPr>
                <w:p w14:paraId="56D4683E">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遮雾挡片</w:t>
                  </w:r>
                </w:p>
              </w:tc>
              <w:tc>
                <w:tcPr>
                  <w:tcW w:w="1072" w:type="dxa"/>
                  <w:tcBorders>
                    <w:top w:val="nil"/>
                    <w:left w:val="nil"/>
                    <w:bottom w:val="single" w:color="auto" w:sz="4" w:space="0"/>
                    <w:right w:val="single" w:color="auto" w:sz="4" w:space="0"/>
                  </w:tcBorders>
                  <w:shd w:val="clear" w:color="auto" w:fill="auto"/>
                  <w:vAlign w:val="center"/>
                </w:tcPr>
                <w:p w14:paraId="66148CB7">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00D9FB93">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套</w:t>
                  </w:r>
                </w:p>
              </w:tc>
            </w:tr>
            <w:tr w14:paraId="03588285">
              <w:tblPrEx>
                <w:tblCellMar>
                  <w:top w:w="0" w:type="dxa"/>
                  <w:left w:w="108" w:type="dxa"/>
                  <w:bottom w:w="0" w:type="dxa"/>
                  <w:right w:w="108" w:type="dxa"/>
                </w:tblCellMar>
              </w:tblPrEx>
              <w:trPr>
                <w:trHeight w:val="285" w:hRule="atLeast"/>
              </w:trPr>
              <w:tc>
                <w:tcPr>
                  <w:tcW w:w="814" w:type="dxa"/>
                  <w:tcBorders>
                    <w:top w:val="nil"/>
                    <w:left w:val="single" w:color="auto" w:sz="4" w:space="0"/>
                    <w:bottom w:val="single" w:color="auto" w:sz="4" w:space="0"/>
                    <w:right w:val="single" w:color="auto" w:sz="4" w:space="0"/>
                  </w:tcBorders>
                  <w:shd w:val="clear" w:color="auto" w:fill="auto"/>
                  <w:vAlign w:val="center"/>
                </w:tcPr>
                <w:p w14:paraId="5E765415">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6</w:t>
                  </w:r>
                </w:p>
              </w:tc>
              <w:tc>
                <w:tcPr>
                  <w:tcW w:w="2430" w:type="dxa"/>
                  <w:tcBorders>
                    <w:top w:val="nil"/>
                    <w:left w:val="nil"/>
                    <w:bottom w:val="single" w:color="auto" w:sz="4" w:space="0"/>
                    <w:right w:val="single" w:color="auto" w:sz="4" w:space="0"/>
                  </w:tcBorders>
                  <w:shd w:val="clear" w:color="auto" w:fill="auto"/>
                  <w:vAlign w:val="center"/>
                </w:tcPr>
                <w:p w14:paraId="1A7F15AF">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头带</w:t>
                  </w:r>
                </w:p>
              </w:tc>
              <w:tc>
                <w:tcPr>
                  <w:tcW w:w="1072" w:type="dxa"/>
                  <w:tcBorders>
                    <w:top w:val="nil"/>
                    <w:left w:val="nil"/>
                    <w:bottom w:val="single" w:color="auto" w:sz="4" w:space="0"/>
                    <w:right w:val="single" w:color="auto" w:sz="4" w:space="0"/>
                  </w:tcBorders>
                  <w:shd w:val="clear" w:color="auto" w:fill="auto"/>
                  <w:vAlign w:val="center"/>
                </w:tcPr>
                <w:p w14:paraId="22D5AB7B">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1</w:t>
                  </w:r>
                </w:p>
              </w:tc>
              <w:tc>
                <w:tcPr>
                  <w:tcW w:w="1904" w:type="dxa"/>
                  <w:tcBorders>
                    <w:top w:val="nil"/>
                    <w:left w:val="nil"/>
                    <w:bottom w:val="single" w:color="auto" w:sz="4" w:space="0"/>
                    <w:right w:val="single" w:color="auto" w:sz="4" w:space="0"/>
                  </w:tcBorders>
                  <w:shd w:val="clear" w:color="auto" w:fill="auto"/>
                  <w:vAlign w:val="center"/>
                </w:tcPr>
                <w:p w14:paraId="206CB097">
                  <w:pPr>
                    <w:widowControl/>
                    <w:jc w:val="center"/>
                    <w:rPr>
                      <w:rFonts w:hint="eastAsia" w:ascii="宋体" w:hAnsi="宋体" w:cs="宋体"/>
                      <w:color w:val="FF0000"/>
                      <w:kern w:val="0"/>
                      <w:sz w:val="20"/>
                      <w:szCs w:val="20"/>
                    </w:rPr>
                  </w:pPr>
                  <w:r>
                    <w:rPr>
                      <w:rFonts w:hint="eastAsia" w:ascii="宋体" w:hAnsi="宋体" w:cs="宋体"/>
                      <w:color w:val="FF0000"/>
                      <w:kern w:val="0"/>
                      <w:sz w:val="20"/>
                      <w:szCs w:val="20"/>
                    </w:rPr>
                    <w:t>条</w:t>
                  </w:r>
                </w:p>
              </w:tc>
            </w:tr>
          </w:tbl>
          <w:p w14:paraId="456E63BD">
            <w:pPr>
              <w:pStyle w:val="3"/>
              <w:spacing w:line="240" w:lineRule="auto"/>
              <w:rPr>
                <w:color w:val="FF0000"/>
              </w:rPr>
            </w:pPr>
          </w:p>
        </w:tc>
      </w:tr>
      <w:tr w14:paraId="31F8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277" w:type="dxa"/>
            <w:vAlign w:val="center"/>
          </w:tcPr>
          <w:p w14:paraId="3EA98248">
            <w:pPr>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配套耗材</w:t>
            </w:r>
          </w:p>
        </w:tc>
        <w:tc>
          <w:tcPr>
            <w:tcW w:w="8683" w:type="dxa"/>
            <w:vAlign w:val="center"/>
          </w:tcPr>
          <w:tbl>
            <w:tblPr>
              <w:tblStyle w:val="11"/>
              <w:tblW w:w="6755"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282"/>
              <w:gridCol w:w="1275"/>
              <w:gridCol w:w="1268"/>
              <w:gridCol w:w="1268"/>
            </w:tblGrid>
            <w:tr w14:paraId="0199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62" w:type="dxa"/>
                  <w:vAlign w:val="center"/>
                </w:tcPr>
                <w:p w14:paraId="6C652D82">
                  <w:pPr>
                    <w:spacing w:line="288" w:lineRule="auto"/>
                    <w:jc w:val="center"/>
                    <w:rPr>
                      <w:rFonts w:hint="eastAsia" w:ascii="宋体" w:hAnsi="宋体"/>
                      <w:color w:val="FF0000"/>
                      <w:kern w:val="0"/>
                      <w:szCs w:val="21"/>
                    </w:rPr>
                  </w:pPr>
                  <w:r>
                    <w:rPr>
                      <w:rFonts w:hint="eastAsia" w:ascii="宋体" w:hAnsi="宋体"/>
                      <w:color w:val="FF0000"/>
                      <w:kern w:val="0"/>
                      <w:szCs w:val="21"/>
                    </w:rPr>
                    <w:t>序号</w:t>
                  </w:r>
                </w:p>
              </w:tc>
              <w:tc>
                <w:tcPr>
                  <w:tcW w:w="2282" w:type="dxa"/>
                  <w:vAlign w:val="center"/>
                </w:tcPr>
                <w:p w14:paraId="56E421D5">
                  <w:pPr>
                    <w:spacing w:line="288" w:lineRule="auto"/>
                    <w:jc w:val="center"/>
                    <w:rPr>
                      <w:rFonts w:hint="eastAsia" w:ascii="宋体" w:hAnsi="宋体"/>
                      <w:color w:val="FF0000"/>
                      <w:kern w:val="0"/>
                      <w:szCs w:val="21"/>
                    </w:rPr>
                  </w:pPr>
                  <w:r>
                    <w:rPr>
                      <w:rFonts w:hint="eastAsia" w:ascii="宋体" w:hAnsi="宋体"/>
                      <w:color w:val="FF0000"/>
                      <w:kern w:val="0"/>
                      <w:szCs w:val="21"/>
                    </w:rPr>
                    <w:t>耗材名称</w:t>
                  </w:r>
                </w:p>
              </w:tc>
              <w:tc>
                <w:tcPr>
                  <w:tcW w:w="1275" w:type="dxa"/>
                  <w:vAlign w:val="center"/>
                </w:tcPr>
                <w:p w14:paraId="701F0AAC">
                  <w:pPr>
                    <w:spacing w:line="288" w:lineRule="auto"/>
                    <w:jc w:val="center"/>
                    <w:rPr>
                      <w:rFonts w:hint="eastAsia" w:ascii="宋体" w:hAnsi="宋体"/>
                      <w:color w:val="FF0000"/>
                      <w:kern w:val="0"/>
                      <w:szCs w:val="21"/>
                    </w:rPr>
                  </w:pPr>
                  <w:r>
                    <w:rPr>
                      <w:rFonts w:hint="eastAsia" w:ascii="宋体" w:hAnsi="宋体"/>
                      <w:color w:val="FF0000"/>
                      <w:kern w:val="0"/>
                      <w:szCs w:val="21"/>
                    </w:rPr>
                    <w:t>单位</w:t>
                  </w:r>
                </w:p>
              </w:tc>
              <w:tc>
                <w:tcPr>
                  <w:tcW w:w="1268" w:type="dxa"/>
                  <w:vAlign w:val="center"/>
                </w:tcPr>
                <w:p w14:paraId="1A1EED58">
                  <w:pPr>
                    <w:spacing w:line="288" w:lineRule="auto"/>
                    <w:jc w:val="center"/>
                    <w:rPr>
                      <w:rFonts w:hint="eastAsia" w:ascii="宋体" w:hAnsi="宋体"/>
                      <w:color w:val="FF0000"/>
                      <w:kern w:val="0"/>
                      <w:szCs w:val="21"/>
                    </w:rPr>
                  </w:pPr>
                  <w:r>
                    <w:rPr>
                      <w:rFonts w:hint="eastAsia" w:ascii="宋体" w:hAnsi="宋体"/>
                      <w:color w:val="FF0000"/>
                      <w:kern w:val="0"/>
                      <w:szCs w:val="21"/>
                    </w:rPr>
                    <w:t>年使</w:t>
                  </w:r>
                </w:p>
                <w:p w14:paraId="7D807795">
                  <w:pPr>
                    <w:spacing w:line="288" w:lineRule="auto"/>
                    <w:jc w:val="center"/>
                    <w:rPr>
                      <w:rFonts w:hint="eastAsia" w:ascii="宋体" w:hAnsi="宋体"/>
                      <w:color w:val="FF0000"/>
                      <w:kern w:val="0"/>
                      <w:szCs w:val="21"/>
                    </w:rPr>
                  </w:pPr>
                  <w:r>
                    <w:rPr>
                      <w:rFonts w:hint="eastAsia" w:ascii="宋体" w:hAnsi="宋体"/>
                      <w:color w:val="FF0000"/>
                      <w:kern w:val="0"/>
                      <w:szCs w:val="21"/>
                    </w:rPr>
                    <w:t>用量</w:t>
                  </w:r>
                </w:p>
              </w:tc>
              <w:tc>
                <w:tcPr>
                  <w:tcW w:w="1268" w:type="dxa"/>
                  <w:vAlign w:val="center"/>
                </w:tcPr>
                <w:p w14:paraId="7DAC3EC3">
                  <w:pPr>
                    <w:spacing w:line="288" w:lineRule="auto"/>
                    <w:jc w:val="center"/>
                    <w:rPr>
                      <w:rFonts w:hint="eastAsia" w:ascii="宋体" w:hAnsi="宋体"/>
                      <w:color w:val="FF0000"/>
                      <w:kern w:val="0"/>
                      <w:szCs w:val="21"/>
                      <w:lang w:eastAsia="zh-CN"/>
                    </w:rPr>
                  </w:pPr>
                  <w:r>
                    <w:rPr>
                      <w:rFonts w:hint="eastAsia" w:ascii="宋体" w:hAnsi="宋体"/>
                      <w:color w:val="FF0000"/>
                      <w:kern w:val="0"/>
                      <w:szCs w:val="21"/>
                      <w:lang w:eastAsia="zh-CN"/>
                    </w:rPr>
                    <w:t>限价</w:t>
                  </w:r>
                </w:p>
                <w:p w14:paraId="00F3F155">
                  <w:pPr>
                    <w:spacing w:line="288" w:lineRule="auto"/>
                    <w:jc w:val="center"/>
                    <w:rPr>
                      <w:rFonts w:hint="eastAsia" w:ascii="宋体" w:hAnsi="宋体"/>
                      <w:color w:val="FF0000"/>
                      <w:kern w:val="0"/>
                      <w:szCs w:val="21"/>
                    </w:rPr>
                  </w:pPr>
                  <w:r>
                    <w:rPr>
                      <w:rFonts w:hint="eastAsia" w:ascii="宋体" w:hAnsi="宋体"/>
                      <w:color w:val="FF0000"/>
                      <w:kern w:val="0"/>
                      <w:szCs w:val="21"/>
                      <w:lang w:eastAsia="zh-CN"/>
                    </w:rPr>
                    <w:t>（元）</w:t>
                  </w:r>
                </w:p>
              </w:tc>
            </w:tr>
            <w:tr w14:paraId="129B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62" w:type="dxa"/>
                  <w:vAlign w:val="center"/>
                </w:tcPr>
                <w:p w14:paraId="2EA96F96">
                  <w:pPr>
                    <w:spacing w:line="288" w:lineRule="auto"/>
                    <w:jc w:val="center"/>
                    <w:rPr>
                      <w:rFonts w:hint="eastAsia" w:ascii="宋体" w:hAnsi="宋体"/>
                      <w:color w:val="FF0000"/>
                      <w:kern w:val="0"/>
                      <w:szCs w:val="21"/>
                      <w:highlight w:val="none"/>
                    </w:rPr>
                  </w:pPr>
                  <w:r>
                    <w:rPr>
                      <w:rFonts w:hint="eastAsia"/>
                      <w:color w:val="FF0000"/>
                      <w:szCs w:val="21"/>
                      <w:highlight w:val="none"/>
                    </w:rPr>
                    <w:t>1</w:t>
                  </w:r>
                </w:p>
              </w:tc>
              <w:tc>
                <w:tcPr>
                  <w:tcW w:w="2282" w:type="dxa"/>
                  <w:shd w:val="clear" w:color="auto" w:fill="auto"/>
                </w:tcPr>
                <w:p w14:paraId="21325D2D">
                  <w:pPr>
                    <w:spacing w:line="288" w:lineRule="auto"/>
                    <w:jc w:val="center"/>
                    <w:rPr>
                      <w:rFonts w:hint="eastAsia"/>
                      <w:color w:val="FF0000"/>
                      <w:szCs w:val="21"/>
                      <w:highlight w:val="none"/>
                    </w:rPr>
                  </w:pPr>
                </w:p>
                <w:p w14:paraId="517683B0">
                  <w:pPr>
                    <w:spacing w:line="288" w:lineRule="auto"/>
                    <w:jc w:val="center"/>
                    <w:rPr>
                      <w:color w:val="FF0000"/>
                      <w:szCs w:val="21"/>
                      <w:highlight w:val="none"/>
                    </w:rPr>
                  </w:pPr>
                  <w:r>
                    <w:rPr>
                      <w:rFonts w:hint="eastAsia"/>
                      <w:color w:val="FF0000"/>
                      <w:szCs w:val="21"/>
                      <w:highlight w:val="none"/>
                    </w:rPr>
                    <w:t>草本抑菌液</w:t>
                  </w:r>
                </w:p>
              </w:tc>
              <w:tc>
                <w:tcPr>
                  <w:tcW w:w="1275" w:type="dxa"/>
                  <w:shd w:val="clear" w:color="auto" w:fill="auto"/>
                </w:tcPr>
                <w:p w14:paraId="75188EC8">
                  <w:pPr>
                    <w:spacing w:line="288" w:lineRule="auto"/>
                    <w:jc w:val="center"/>
                    <w:rPr>
                      <w:color w:val="FF0000"/>
                      <w:szCs w:val="21"/>
                      <w:highlight w:val="none"/>
                    </w:rPr>
                  </w:pPr>
                  <w:r>
                    <w:rPr>
                      <w:rFonts w:hint="eastAsia"/>
                      <w:color w:val="FF0000"/>
                      <w:szCs w:val="21"/>
                      <w:highlight w:val="none"/>
                    </w:rPr>
                    <w:t>10 支/盒，80 盒/件</w:t>
                  </w:r>
                </w:p>
              </w:tc>
              <w:tc>
                <w:tcPr>
                  <w:tcW w:w="1268" w:type="dxa"/>
                  <w:vAlign w:val="center"/>
                </w:tcPr>
                <w:p w14:paraId="4AAA53F8">
                  <w:pPr>
                    <w:spacing w:line="288" w:lineRule="auto"/>
                    <w:jc w:val="center"/>
                    <w:rPr>
                      <w:rFonts w:hint="eastAsia" w:ascii="宋体" w:hAnsi="宋体"/>
                      <w:color w:val="FF0000"/>
                      <w:kern w:val="0"/>
                      <w:szCs w:val="21"/>
                      <w:highlight w:val="none"/>
                    </w:rPr>
                  </w:pPr>
                  <w:r>
                    <w:rPr>
                      <w:rFonts w:hint="eastAsia" w:ascii="宋体" w:hAnsi="宋体"/>
                      <w:color w:val="FF0000"/>
                      <w:kern w:val="0"/>
                      <w:szCs w:val="21"/>
                      <w:highlight w:val="none"/>
                      <w:lang w:val="en-US" w:eastAsia="zh-CN"/>
                    </w:rPr>
                    <w:t>3200</w:t>
                  </w:r>
                  <w:r>
                    <w:rPr>
                      <w:rFonts w:hint="eastAsia" w:ascii="宋体" w:hAnsi="宋体"/>
                      <w:color w:val="FF0000"/>
                      <w:kern w:val="0"/>
                      <w:szCs w:val="21"/>
                      <w:highlight w:val="none"/>
                    </w:rPr>
                    <w:t>盒</w:t>
                  </w:r>
                </w:p>
              </w:tc>
              <w:tc>
                <w:tcPr>
                  <w:tcW w:w="1268" w:type="dxa"/>
                  <w:vAlign w:val="center"/>
                </w:tcPr>
                <w:p w14:paraId="5F82BD8F">
                  <w:pPr>
                    <w:spacing w:line="288" w:lineRule="auto"/>
                    <w:jc w:val="center"/>
                    <w:rPr>
                      <w:rFonts w:hint="eastAsia" w:ascii="宋体" w:hAnsi="宋体"/>
                      <w:color w:val="FF0000"/>
                      <w:kern w:val="0"/>
                      <w:szCs w:val="21"/>
                      <w:highlight w:val="none"/>
                      <w:lang w:val="en-US" w:eastAsia="zh-CN"/>
                    </w:rPr>
                  </w:pPr>
                  <w:r>
                    <w:rPr>
                      <w:rFonts w:hint="eastAsia" w:ascii="宋体" w:hAnsi="宋体"/>
                      <w:color w:val="FF0000"/>
                      <w:kern w:val="0"/>
                      <w:szCs w:val="21"/>
                      <w:highlight w:val="none"/>
                      <w:lang w:val="en-US" w:eastAsia="zh-CN"/>
                    </w:rPr>
                    <w:t>100</w:t>
                  </w:r>
                </w:p>
              </w:tc>
            </w:tr>
          </w:tbl>
          <w:p w14:paraId="368B7710">
            <w:pPr>
              <w:pStyle w:val="3"/>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69526E3B">
            <w:pPr>
              <w:spacing w:before="156" w:beforeLines="50" w:after="156" w:afterLines="50"/>
              <w:jc w:val="left"/>
              <w:rPr>
                <w:rFonts w:hint="eastAsia" w:ascii="宋体" w:hAnsi="宋体"/>
                <w:color w:val="FF0000"/>
                <w:kern w:val="0"/>
                <w:szCs w:val="21"/>
              </w:rPr>
            </w:pPr>
            <w:r>
              <w:rPr>
                <w:rFonts w:hint="eastAsia" w:ascii="宋体" w:hAnsi="宋体"/>
                <w:color w:val="FF0000"/>
                <w:kern w:val="0"/>
                <w:szCs w:val="21"/>
              </w:rPr>
              <w:t>1、干眼检查仪（带数码裂隙灯）主要是用于眼科干眼症筛查、诊断，是基层眼健康项目必要的检测设备，能够迅速、准确地检测眼部泪河高度、泪膜破裂时间、脂质层分析、眼红分析、睑缘分析、睑板腺功能分析等关键指标。更客观地评估患者的干眼症状况，为患者制定更为精准的治疗方案。</w:t>
            </w:r>
          </w:p>
          <w:p w14:paraId="40FCF05E">
            <w:pPr>
              <w:spacing w:before="156" w:beforeLines="50" w:after="156" w:afterLines="50"/>
              <w:jc w:val="left"/>
              <w:rPr>
                <w:color w:val="FF0000"/>
              </w:rPr>
            </w:pPr>
            <w:r>
              <w:rPr>
                <w:rFonts w:hint="eastAsia"/>
                <w:color w:val="FF0000"/>
              </w:rPr>
              <w:t>2、眼科光学生物测量仪主要是用于眼科青少年近视筛查、诊断，是基层眼健康项目必要的检测设备，能够迅速、准确地检测眼部包括眼轴长度、角膜曲率、轴位角、角膜厚度、前房深度、晶状体厚度、白到白距离，瞳孔大小等关键指标。在视力筛查和近视防控中，屈光度测量可以快速筛查出屈光不正的儿童青少年，生物参数测量获得的眼轴长度和角膜曲率可以辅助快速诊断屈光不正病因，便于精准预防近视指导或提供转诊建议，实现一台机器完成多项工作的需求。</w:t>
            </w:r>
          </w:p>
          <w:p w14:paraId="1C5CD054">
            <w:pPr>
              <w:pStyle w:val="2"/>
              <w:rPr>
                <w:color w:val="FF0000"/>
              </w:rPr>
            </w:pPr>
            <w:r>
              <w:rPr>
                <w:rFonts w:hint="eastAsia"/>
                <w:color w:val="FF0000"/>
              </w:rPr>
              <w:t>3、手持式免散瞳眼底照相机主要是用于眼科眼部疾病的诊断和治疗，是基层眼健康项目必要的检测设备，医生可以清晰地观察到视网膜、脉络膜、视神经等部位的健康状况，及时发现和诊断各种眼部疾病，如糖尿病视网膜病变、青光眼、黄斑变性、视神经炎等疾病。监测病情的变化，制定更有效的治疗方案。儿童和青少年定期进行眼底检查，以排除潜在的眼部疾病。</w:t>
            </w:r>
          </w:p>
          <w:p w14:paraId="07C4D0E0">
            <w:pPr>
              <w:pStyle w:val="2"/>
              <w:rPr>
                <w:color w:val="FF0000"/>
              </w:rPr>
            </w:pPr>
          </w:p>
          <w:p w14:paraId="7497416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hAnsi="宋体"/>
                <w:color w:val="FF0000"/>
                <w:kern w:val="0"/>
              </w:rPr>
              <w:t>4、眼科雾化熏蒸治疗仪主要是用于眼科视疲劳、干眼症、青少年近视等疾病的预防和治疗，是基层眼健康项目必要的中医适宜技术治疗设备，根据不同疾病的治疗方案选择合适的中药配方眼液进雾化熏蒸治疗，该设备具有雾化、雾化熏蒸、按摩三大功能，可根据需要进行组合模式治疗，有效延长药物在角膜与粘膜滞留时间,控制雾化粒径，提升角膜与粘膜对药物的吸收效率,提高药物生物利用度。进一步规范上星星城社康眼科中医外治服务，提升中医眼科外治水平，为患者提供高质量中医眼科治疗服务。</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3C12F6E2">
            <w:pPr>
              <w:spacing w:line="240" w:lineRule="auto"/>
              <w:jc w:val="left"/>
              <w:rPr>
                <w:b/>
                <w:color w:val="FF0000"/>
                <w:kern w:val="0"/>
                <w:sz w:val="22"/>
                <w:szCs w:val="22"/>
              </w:rPr>
            </w:pPr>
            <w:r>
              <w:rPr>
                <w:rFonts w:hint="eastAsia"/>
                <w:b/>
                <w:color w:val="FF0000"/>
                <w:kern w:val="0"/>
                <w:sz w:val="22"/>
                <w:szCs w:val="22"/>
              </w:rPr>
              <w:t>一、干眼检查仪（带数码裂隙灯）：</w:t>
            </w:r>
          </w:p>
          <w:p w14:paraId="1E839D37">
            <w:pPr>
              <w:spacing w:line="240" w:lineRule="auto"/>
              <w:jc w:val="left"/>
              <w:rPr>
                <w:bCs/>
                <w:color w:val="FF0000"/>
                <w:kern w:val="0"/>
                <w:sz w:val="22"/>
                <w:szCs w:val="22"/>
              </w:rPr>
            </w:pPr>
            <w:r>
              <w:rPr>
                <w:rFonts w:hint="eastAsia"/>
                <w:bCs/>
                <w:color w:val="FF0000"/>
                <w:kern w:val="0"/>
                <w:sz w:val="22"/>
                <w:szCs w:val="22"/>
              </w:rPr>
              <w:t>1、光学设计类型：平行夹角式（伽利略型）。</w:t>
            </w:r>
          </w:p>
          <w:p w14:paraId="2D8FBE0C">
            <w:pPr>
              <w:spacing w:line="240" w:lineRule="auto"/>
              <w:jc w:val="left"/>
              <w:rPr>
                <w:bCs/>
                <w:color w:val="FF0000"/>
                <w:kern w:val="0"/>
                <w:sz w:val="22"/>
                <w:szCs w:val="22"/>
              </w:rPr>
            </w:pPr>
            <w:r>
              <w:rPr>
                <w:rFonts w:hint="eastAsia"/>
                <w:bCs/>
                <w:color w:val="FF0000"/>
                <w:kern w:val="0"/>
                <w:sz w:val="22"/>
                <w:szCs w:val="22"/>
              </w:rPr>
              <w:t>2、改变倍率形式： 转鼓式五档变倍。</w:t>
            </w:r>
          </w:p>
          <w:p w14:paraId="595D8CC0">
            <w:pPr>
              <w:spacing w:line="240" w:lineRule="auto"/>
              <w:jc w:val="left"/>
              <w:rPr>
                <w:bCs/>
                <w:color w:val="FF0000"/>
                <w:kern w:val="0"/>
                <w:sz w:val="22"/>
                <w:szCs w:val="22"/>
                <w:highlight w:val="none"/>
              </w:rPr>
            </w:pPr>
            <w:r>
              <w:rPr>
                <w:rFonts w:hint="eastAsia"/>
                <w:bCs/>
                <w:color w:val="FF0000"/>
                <w:kern w:val="0"/>
                <w:sz w:val="22"/>
                <w:szCs w:val="22"/>
              </w:rPr>
              <w:t>3、</w:t>
            </w:r>
            <w:r>
              <w:rPr>
                <w:rFonts w:hint="eastAsia"/>
                <w:bCs/>
                <w:color w:val="FF0000"/>
                <w:kern w:val="0"/>
                <w:sz w:val="22"/>
                <w:szCs w:val="22"/>
                <w:highlight w:val="none"/>
              </w:rPr>
              <w:t>目镜：</w:t>
            </w:r>
            <w:r>
              <w:rPr>
                <w:rFonts w:hint="eastAsia"/>
                <w:bCs/>
                <w:color w:val="FF0000"/>
                <w:kern w:val="0"/>
                <w:sz w:val="22"/>
                <w:szCs w:val="22"/>
                <w:highlight w:val="none"/>
                <w:lang w:val="en-US" w:eastAsia="zh-CN"/>
              </w:rPr>
              <w:t>≥</w:t>
            </w:r>
            <w:r>
              <w:rPr>
                <w:rFonts w:hint="eastAsia"/>
                <w:bCs/>
                <w:color w:val="FF0000"/>
                <w:kern w:val="0"/>
                <w:sz w:val="22"/>
                <w:szCs w:val="22"/>
                <w:highlight w:val="none"/>
              </w:rPr>
              <w:t>12.5X。</w:t>
            </w:r>
          </w:p>
          <w:p w14:paraId="50526B7F">
            <w:pPr>
              <w:spacing w:line="240" w:lineRule="auto"/>
              <w:jc w:val="left"/>
              <w:rPr>
                <w:bCs/>
                <w:color w:val="FF0000"/>
                <w:kern w:val="0"/>
                <w:sz w:val="22"/>
                <w:szCs w:val="22"/>
                <w:highlight w:val="none"/>
              </w:rPr>
            </w:pPr>
            <w:r>
              <w:rPr>
                <w:rFonts w:hint="eastAsia"/>
                <w:bCs/>
                <w:color w:val="FF0000"/>
                <w:kern w:val="0"/>
                <w:sz w:val="22"/>
                <w:szCs w:val="22"/>
                <w:highlight w:val="none"/>
              </w:rPr>
              <w:t>4、放大总倍数：</w:t>
            </w:r>
            <w:r>
              <w:rPr>
                <w:rFonts w:hint="eastAsia"/>
                <w:bCs/>
                <w:color w:val="FF0000"/>
                <w:kern w:val="0"/>
                <w:sz w:val="22"/>
                <w:szCs w:val="22"/>
                <w:highlight w:val="none"/>
                <w:lang w:val="en-US" w:eastAsia="zh-CN"/>
              </w:rPr>
              <w:t>至少包含</w:t>
            </w:r>
            <w:r>
              <w:rPr>
                <w:rFonts w:hint="eastAsia"/>
                <w:bCs/>
                <w:color w:val="FF0000"/>
                <w:kern w:val="0"/>
                <w:sz w:val="22"/>
                <w:szCs w:val="22"/>
                <w:highlight w:val="none"/>
              </w:rPr>
              <w:t xml:space="preserve">6X、10X、16X、25X、40X。 </w:t>
            </w:r>
          </w:p>
          <w:p w14:paraId="19A10BDE">
            <w:pPr>
              <w:spacing w:line="240" w:lineRule="auto"/>
              <w:jc w:val="left"/>
              <w:rPr>
                <w:bCs/>
                <w:color w:val="FF0000"/>
                <w:kern w:val="0"/>
                <w:sz w:val="22"/>
                <w:szCs w:val="22"/>
              </w:rPr>
            </w:pPr>
            <w:r>
              <w:rPr>
                <w:rFonts w:hint="eastAsia"/>
                <w:bCs/>
                <w:color w:val="FF0000"/>
                <w:kern w:val="0"/>
                <w:sz w:val="22"/>
                <w:szCs w:val="22"/>
              </w:rPr>
              <w:t>5、屈光度补偿调节：-7D ~ +7D。</w:t>
            </w:r>
          </w:p>
          <w:p w14:paraId="20C81AAC">
            <w:pPr>
              <w:spacing w:line="240" w:lineRule="auto"/>
              <w:jc w:val="left"/>
              <w:rPr>
                <w:bCs/>
                <w:color w:val="FF0000"/>
                <w:kern w:val="0"/>
                <w:sz w:val="22"/>
                <w:szCs w:val="22"/>
              </w:rPr>
            </w:pPr>
            <w:r>
              <w:rPr>
                <w:rFonts w:hint="eastAsia"/>
                <w:bCs/>
                <w:color w:val="FF0000"/>
                <w:kern w:val="0"/>
                <w:sz w:val="22"/>
                <w:szCs w:val="22"/>
              </w:rPr>
              <w:t>6、瞳距调节范围：52mm~85mm。</w:t>
            </w:r>
          </w:p>
          <w:p w14:paraId="6F179E40">
            <w:pPr>
              <w:spacing w:line="240" w:lineRule="auto"/>
              <w:jc w:val="left"/>
              <w:rPr>
                <w:bCs/>
                <w:color w:val="FF0000"/>
                <w:kern w:val="0"/>
                <w:sz w:val="22"/>
                <w:szCs w:val="22"/>
              </w:rPr>
            </w:pPr>
            <w:r>
              <w:rPr>
                <w:rFonts w:hint="eastAsia"/>
                <w:bCs/>
                <w:color w:val="FF0000"/>
                <w:kern w:val="0"/>
                <w:sz w:val="22"/>
                <w:szCs w:val="22"/>
              </w:rPr>
              <w:t>7、视场直径：6X:33mm；10X:22mm；16X:14mm；25X:8.5mm；40X:5.5mm。</w:t>
            </w:r>
          </w:p>
          <w:p w14:paraId="4E33EC57">
            <w:pPr>
              <w:spacing w:line="240" w:lineRule="auto"/>
              <w:jc w:val="left"/>
              <w:rPr>
                <w:bCs/>
                <w:color w:val="FF0000"/>
                <w:kern w:val="0"/>
                <w:sz w:val="22"/>
                <w:szCs w:val="22"/>
              </w:rPr>
            </w:pPr>
            <w:r>
              <w:rPr>
                <w:rFonts w:hint="eastAsia"/>
                <w:bCs/>
                <w:color w:val="FF0000"/>
                <w:kern w:val="0"/>
                <w:sz w:val="22"/>
                <w:szCs w:val="22"/>
              </w:rPr>
              <w:t>8、光斑直径：φ0.2、φ1、φ3、φ5、φ10、φ14(mm)。</w:t>
            </w:r>
          </w:p>
          <w:p w14:paraId="34D1D84D">
            <w:pPr>
              <w:spacing w:line="240" w:lineRule="auto"/>
              <w:jc w:val="left"/>
              <w:rPr>
                <w:bCs/>
                <w:color w:val="FF0000"/>
                <w:kern w:val="0"/>
                <w:sz w:val="22"/>
                <w:szCs w:val="22"/>
              </w:rPr>
            </w:pPr>
            <w:r>
              <w:rPr>
                <w:rFonts w:hint="eastAsia"/>
                <w:bCs/>
                <w:color w:val="FF0000"/>
                <w:kern w:val="0"/>
                <w:sz w:val="22"/>
                <w:szCs w:val="22"/>
              </w:rPr>
              <w:t>9、照明方式：上光源照明。</w:t>
            </w:r>
          </w:p>
          <w:p w14:paraId="7218C47F">
            <w:pPr>
              <w:spacing w:line="240" w:lineRule="auto"/>
              <w:jc w:val="left"/>
              <w:rPr>
                <w:bCs/>
                <w:color w:val="FF0000"/>
                <w:kern w:val="0"/>
                <w:sz w:val="22"/>
                <w:szCs w:val="22"/>
              </w:rPr>
            </w:pPr>
            <w:r>
              <w:rPr>
                <w:rFonts w:hint="eastAsia"/>
                <w:bCs/>
                <w:color w:val="FF0000"/>
                <w:kern w:val="0"/>
                <w:sz w:val="22"/>
                <w:szCs w:val="22"/>
              </w:rPr>
              <w:t>10、裂隙高度：1mm ～ 14mm连续可调，裂隙宽度：0mm ～ 14mm连续可调。</w:t>
            </w:r>
          </w:p>
          <w:p w14:paraId="66DED92E">
            <w:pPr>
              <w:spacing w:line="240" w:lineRule="auto"/>
              <w:jc w:val="left"/>
              <w:rPr>
                <w:bCs/>
                <w:color w:val="FF0000"/>
                <w:kern w:val="0"/>
                <w:sz w:val="22"/>
                <w:szCs w:val="22"/>
              </w:rPr>
            </w:pPr>
            <w:r>
              <w:rPr>
                <w:rFonts w:hint="eastAsia"/>
                <w:bCs/>
                <w:color w:val="FF0000"/>
                <w:kern w:val="0"/>
                <w:sz w:val="22"/>
                <w:szCs w:val="22"/>
              </w:rPr>
              <w:t>11、裂隙角度：水平旋转0°~180°，裂隙倾角：</w:t>
            </w:r>
            <w:r>
              <w:rPr>
                <w:rFonts w:hint="eastAsia"/>
                <w:bCs/>
                <w:color w:val="FF0000"/>
                <w:kern w:val="0"/>
                <w:sz w:val="22"/>
                <w:szCs w:val="22"/>
                <w:lang w:val="en-US" w:eastAsia="zh-CN"/>
              </w:rPr>
              <w:t>至少包含</w:t>
            </w:r>
            <w:r>
              <w:rPr>
                <w:rFonts w:hint="eastAsia"/>
                <w:bCs/>
                <w:color w:val="FF0000"/>
                <w:kern w:val="0"/>
                <w:sz w:val="22"/>
                <w:szCs w:val="22"/>
              </w:rPr>
              <w:t>5°、10°、15°、20°。</w:t>
            </w:r>
          </w:p>
          <w:p w14:paraId="3BE9360D">
            <w:pPr>
              <w:spacing w:line="240" w:lineRule="auto"/>
              <w:jc w:val="left"/>
              <w:rPr>
                <w:bCs/>
                <w:color w:val="FF0000"/>
                <w:kern w:val="0"/>
                <w:sz w:val="22"/>
                <w:szCs w:val="22"/>
              </w:rPr>
            </w:pPr>
            <w:r>
              <w:rPr>
                <w:rFonts w:hint="eastAsia"/>
                <w:bCs/>
                <w:color w:val="FF0000"/>
                <w:kern w:val="0"/>
                <w:sz w:val="22"/>
                <w:szCs w:val="22"/>
              </w:rPr>
              <w:t>12、滤色片：隔热片、减光片、无赤片、钴蓝片。</w:t>
            </w:r>
          </w:p>
          <w:p w14:paraId="63274A78">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ascii="微软雅黑" w:hAnsi="微软雅黑" w:eastAsia="微软雅黑" w:cs="微软雅黑"/>
                <w:color w:val="FF0000"/>
                <w:sz w:val="22"/>
                <w:szCs w:val="22"/>
              </w:rPr>
              <w:t>▲</w:t>
            </w:r>
            <w:r>
              <w:rPr>
                <w:rFonts w:hint="eastAsia"/>
                <w:bCs/>
                <w:color w:val="FF0000"/>
                <w:kern w:val="0"/>
                <w:sz w:val="22"/>
                <w:szCs w:val="22"/>
              </w:rPr>
              <w:t>13、黄色滤光片。</w:t>
            </w:r>
          </w:p>
          <w:p w14:paraId="05697078">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14、 照明灯泡：暖色LED。</w:t>
            </w:r>
          </w:p>
          <w:p w14:paraId="153BE503">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15、 调光方式：底座无极调光。</w:t>
            </w:r>
          </w:p>
          <w:p w14:paraId="5AA917BF">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ascii="微软雅黑" w:hAnsi="微软雅黑" w:eastAsia="微软雅黑" w:cs="微软雅黑"/>
                <w:color w:val="FF0000"/>
                <w:sz w:val="22"/>
                <w:szCs w:val="22"/>
              </w:rPr>
              <w:t>▲</w:t>
            </w:r>
            <w:r>
              <w:rPr>
                <w:rFonts w:hint="eastAsia"/>
                <w:bCs/>
                <w:color w:val="FF0000"/>
                <w:kern w:val="0"/>
                <w:sz w:val="22"/>
                <w:szCs w:val="22"/>
              </w:rPr>
              <w:t>16、自动识别图像倍率。</w:t>
            </w:r>
          </w:p>
          <w:p w14:paraId="44D9C600">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17、 数码采集器：采用下位式内置设计，相机分辨率1850线，自动曝光，自动优化。</w:t>
            </w:r>
          </w:p>
          <w:p w14:paraId="6F9F685D">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18、 具有眼前节高清拍照和录像功能。</w:t>
            </w:r>
          </w:p>
          <w:p w14:paraId="7DA7C07E">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ascii="微软雅黑" w:hAnsi="微软雅黑" w:eastAsia="微软雅黑" w:cs="微软雅黑"/>
                <w:color w:val="FF0000"/>
                <w:sz w:val="22"/>
                <w:szCs w:val="22"/>
              </w:rPr>
              <w:t>▲</w:t>
            </w:r>
            <w:r>
              <w:rPr>
                <w:rFonts w:hint="eastAsia"/>
                <w:bCs/>
                <w:color w:val="FF0000"/>
                <w:kern w:val="0"/>
                <w:sz w:val="22"/>
                <w:szCs w:val="22"/>
              </w:rPr>
              <w:t>19、Placido盘：大盘≥25环。</w:t>
            </w:r>
          </w:p>
          <w:p w14:paraId="24B25367">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ascii="微软雅黑" w:hAnsi="微软雅黑" w:eastAsia="微软雅黑" w:cs="微软雅黑"/>
                <w:color w:val="FF0000"/>
                <w:sz w:val="22"/>
                <w:szCs w:val="22"/>
              </w:rPr>
              <w:t>▲</w:t>
            </w:r>
            <w:r>
              <w:rPr>
                <w:rFonts w:hint="eastAsia"/>
                <w:bCs/>
                <w:color w:val="FF0000"/>
                <w:kern w:val="0"/>
                <w:sz w:val="22"/>
                <w:szCs w:val="22"/>
              </w:rPr>
              <w:t>20、干眼装置与设备主体一体设计，在所有干眼检测项目中不需要更换部件，不需分拆。</w:t>
            </w:r>
          </w:p>
          <w:p w14:paraId="6D814EDE">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21、 泪河高度测量手动。</w:t>
            </w:r>
          </w:p>
          <w:p w14:paraId="05CDB9C2">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22、 泪膜破裂时间自动定量分析。</w:t>
            </w:r>
          </w:p>
          <w:p w14:paraId="5A137B39">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23、 脂质层静态手动对比分析，脂质层动态分析。</w:t>
            </w:r>
          </w:p>
          <w:p w14:paraId="41552C98">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24、 睑板腺手动对比分析。</w:t>
            </w:r>
          </w:p>
          <w:p w14:paraId="69F93E63">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25、 腺体开口手动对比分析。</w:t>
            </w:r>
          </w:p>
          <w:p w14:paraId="5B9F3B10">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26、 眼红手动对比分析。</w:t>
            </w:r>
          </w:p>
          <w:p w14:paraId="59CCA663">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27、 角膜染色手动对比分析。</w:t>
            </w:r>
          </w:p>
          <w:p w14:paraId="2A7D770B">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2"/>
              </w:rPr>
            </w:pPr>
            <w:r>
              <w:rPr>
                <w:rFonts w:hint="eastAsia"/>
                <w:bCs/>
                <w:color w:val="FF0000"/>
                <w:kern w:val="0"/>
                <w:sz w:val="22"/>
                <w:szCs w:val="22"/>
              </w:rPr>
              <w:t>28、 软件系统：嵌入式自适应软件1.病人管理2.图像采集3.自动识别眼位4.图像处理5.图像标记6.图像对比7.打印报告8.图像导入导出。</w:t>
            </w:r>
          </w:p>
          <w:p w14:paraId="571A7D4A">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color w:val="FF0000"/>
              </w:rPr>
            </w:pPr>
          </w:p>
          <w:p w14:paraId="68087FC6">
            <w:pPr>
              <w:keepNext w:val="0"/>
              <w:keepLines w:val="0"/>
              <w:pageBreakBefore w:val="0"/>
              <w:widowControl w:val="0"/>
              <w:kinsoku/>
              <w:wordWrap/>
              <w:overflowPunct/>
              <w:topLinePunct w:val="0"/>
              <w:autoSpaceDE/>
              <w:autoSpaceDN/>
              <w:bidi w:val="0"/>
              <w:adjustRightInd/>
              <w:snapToGrid/>
              <w:spacing w:line="260" w:lineRule="exact"/>
              <w:jc w:val="left"/>
              <w:textAlignment w:val="auto"/>
              <w:rPr>
                <w:b/>
                <w:color w:val="FF0000"/>
                <w:kern w:val="0"/>
                <w:sz w:val="22"/>
                <w:szCs w:val="22"/>
              </w:rPr>
            </w:pPr>
            <w:r>
              <w:rPr>
                <w:rFonts w:hint="eastAsia"/>
                <w:b/>
                <w:color w:val="FF0000"/>
                <w:kern w:val="0"/>
                <w:sz w:val="22"/>
                <w:szCs w:val="22"/>
              </w:rPr>
              <w:t>二、眼科光学生物测量仪：</w:t>
            </w:r>
          </w:p>
          <w:p w14:paraId="00A63140">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ascii="微软雅黑" w:hAnsi="微软雅黑" w:eastAsia="微软雅黑" w:cs="微软雅黑"/>
                <w:color w:val="FF0000"/>
                <w:sz w:val="22"/>
                <w:szCs w:val="22"/>
              </w:rPr>
              <w:t>▲</w:t>
            </w:r>
            <w:r>
              <w:rPr>
                <w:rFonts w:hint="eastAsia"/>
                <w:bCs/>
                <w:color w:val="FF0000"/>
                <w:kern w:val="0"/>
                <w:sz w:val="22"/>
                <w:szCs w:val="22"/>
              </w:rPr>
              <w:t>1、眼轴长度：12〜34mm,分辨率0.01mm,允差±25μm</w:t>
            </w:r>
          </w:p>
          <w:p w14:paraId="3553613E">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ascii="微软雅黑" w:hAnsi="微软雅黑" w:eastAsia="微软雅黑" w:cs="微软雅黑"/>
                <w:color w:val="FF0000"/>
                <w:sz w:val="22"/>
                <w:szCs w:val="22"/>
              </w:rPr>
              <w:t>▲</w:t>
            </w:r>
            <w:r>
              <w:rPr>
                <w:rFonts w:hint="eastAsia"/>
                <w:bCs/>
                <w:color w:val="FF0000"/>
                <w:kern w:val="0"/>
                <w:sz w:val="22"/>
                <w:szCs w:val="22"/>
              </w:rPr>
              <w:t>2、角膜曲率：5.0mm~11.2mm,分辨率0.01nrn,允差±10μm</w:t>
            </w:r>
          </w:p>
          <w:p w14:paraId="688320D5">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3、轴位角：0°—180°,分辨率1°，允差±9°</w:t>
            </w:r>
          </w:p>
          <w:p w14:paraId="7260214C">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4、角膜厚度：300~800μm,分辨率1μm，允差±2μm</w:t>
            </w:r>
          </w:p>
          <w:p w14:paraId="4E99E18F">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5、前房深度：1.5~6.0mm,分辨率0.01mm,允差±20μm</w:t>
            </w:r>
          </w:p>
          <w:p w14:paraId="278A356E">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6、晶状体厚度：0.5~7.0mm,分辨率0.01mm,允差±50μm</w:t>
            </w:r>
          </w:p>
          <w:p w14:paraId="7F71F025">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7、白到白距离：6.5mm~16.6mm,分辨率0.01mm,允差±0.3mm</w:t>
            </w:r>
          </w:p>
          <w:p w14:paraId="18A3E6E2">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8、瞳孔大小：1.9mm~13.5mm,分辨率0.01mm,允差±0.3mm</w:t>
            </w:r>
          </w:p>
          <w:p w14:paraId="482D1F28">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9、球镜屈光度：-20.00~+20.00D</w:t>
            </w:r>
          </w:p>
          <w:p w14:paraId="0F0DCD47">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10、柱镜屈光度：0.00~6.00D</w:t>
            </w:r>
          </w:p>
          <w:p w14:paraId="5D21D5C7">
            <w:pPr>
              <w:keepNext w:val="0"/>
              <w:keepLines w:val="0"/>
              <w:pageBreakBefore w:val="0"/>
              <w:widowControl w:val="0"/>
              <w:kinsoku/>
              <w:wordWrap/>
              <w:overflowPunct/>
              <w:topLinePunct w:val="0"/>
              <w:autoSpaceDE/>
              <w:autoSpaceDN/>
              <w:bidi w:val="0"/>
              <w:adjustRightInd/>
              <w:snapToGrid/>
              <w:spacing w:line="260" w:lineRule="exact"/>
              <w:jc w:val="left"/>
              <w:textAlignment w:val="auto"/>
              <w:rPr>
                <w:bCs/>
                <w:color w:val="FF0000"/>
                <w:kern w:val="0"/>
                <w:sz w:val="22"/>
                <w:szCs w:val="22"/>
              </w:rPr>
            </w:pPr>
            <w:r>
              <w:rPr>
                <w:rFonts w:hint="eastAsia"/>
                <w:bCs/>
                <w:color w:val="FF0000"/>
                <w:kern w:val="0"/>
                <w:sz w:val="22"/>
                <w:szCs w:val="22"/>
              </w:rPr>
              <w:t>11、柱镜轴位：0°~180°</w:t>
            </w:r>
          </w:p>
          <w:p w14:paraId="09031A78">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b/>
                <w:bCs/>
                <w:color w:val="FF0000"/>
              </w:rPr>
            </w:pPr>
            <w:r>
              <w:rPr>
                <w:rFonts w:hint="eastAsia"/>
                <w:b/>
                <w:bCs/>
                <w:color w:val="FF0000"/>
              </w:rPr>
              <w:t>三、手持式免散瞳眼底照相机</w:t>
            </w:r>
          </w:p>
          <w:p w14:paraId="079FEFE2">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ascii="微软雅黑" w:hAnsi="微软雅黑" w:eastAsia="微软雅黑" w:cs="微软雅黑"/>
                <w:color w:val="FF0000"/>
                <w:sz w:val="22"/>
                <w:szCs w:val="22"/>
              </w:rPr>
              <w:t>▲</w:t>
            </w:r>
            <w:r>
              <w:rPr>
                <w:rFonts w:hint="eastAsia"/>
                <w:color w:val="FF0000"/>
                <w:sz w:val="22"/>
                <w:szCs w:val="28"/>
              </w:rPr>
              <w:t>1、相机类型:眼底照相机，可手持或卧位操作。</w:t>
            </w:r>
          </w:p>
          <w:p w14:paraId="304CDF3A">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2、拍摄方式:免散瞳。</w:t>
            </w:r>
          </w:p>
          <w:p w14:paraId="7B296642">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3、可拍摄部位:眼底、眼前节。</w:t>
            </w:r>
          </w:p>
          <w:p w14:paraId="44CE457D">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4、视角范围:≥40”。</w:t>
            </w:r>
          </w:p>
          <w:p w14:paraId="087D160F">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5、相机分辨率:≥1000万像素。</w:t>
            </w:r>
          </w:p>
          <w:p w14:paraId="23C2BF9D">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6、传感器类型:CMOS 图像传感器。</w:t>
            </w:r>
          </w:p>
          <w:p w14:paraId="5D607842">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ascii="微软雅黑" w:hAnsi="微软雅黑" w:eastAsia="微软雅黑" w:cs="微软雅黑"/>
                <w:color w:val="FF0000"/>
                <w:sz w:val="22"/>
                <w:szCs w:val="22"/>
              </w:rPr>
              <w:t>▲</w:t>
            </w:r>
            <w:r>
              <w:rPr>
                <w:rFonts w:hint="eastAsia"/>
                <w:color w:val="FF0000"/>
                <w:sz w:val="22"/>
                <w:szCs w:val="28"/>
              </w:rPr>
              <w:t>7、对焦模式:自动对焦;半自动对焦;手动对焦。</w:t>
            </w:r>
          </w:p>
          <w:p w14:paraId="1A28F45E">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8、屈光补偿:-20D to +20D。</w:t>
            </w:r>
          </w:p>
          <w:p w14:paraId="4EDC9EDC">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9、屈光调节:手动、自动。</w:t>
            </w:r>
          </w:p>
          <w:p w14:paraId="57F9653C">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10、最小瞳孔直径:≤3 mm。</w:t>
            </w:r>
          </w:p>
          <w:p w14:paraId="52AE9612">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11、闪光强度:≥10档可调。</w:t>
            </w:r>
          </w:p>
          <w:p w14:paraId="33A32DFD">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12、对焦方式:眼底对焦辅助框显示。</w:t>
            </w:r>
          </w:p>
          <w:p w14:paraId="44FA3390">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13、图像和视频格式:JPEG,DICOM;:MPEG-4/MPEG-1。</w:t>
            </w:r>
          </w:p>
          <w:p w14:paraId="2EEBD4F4">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14、显示屏:&gt;2.4”TFT-LCD。</w:t>
            </w:r>
          </w:p>
          <w:p w14:paraId="2E5C96E7">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15、存储卡容量:≥8GB。</w:t>
            </w:r>
          </w:p>
          <w:p w14:paraId="5701610E">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16、存储拍摄照片数量:主机可存储&gt;2000张，可通过Wifi动备份至电脑，贮存容量不限</w:t>
            </w:r>
          </w:p>
          <w:p w14:paraId="2D285B15">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17、电源:可充电电池。</w:t>
            </w:r>
          </w:p>
          <w:p w14:paraId="33FAC3AF">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18、数据传输方式:USB、wifi。</w:t>
            </w:r>
          </w:p>
          <w:p w14:paraId="0C3FB9D6">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19、图像查看方式:即时图片预览也时得发。</w:t>
            </w:r>
          </w:p>
          <w:p w14:paraId="252F6118">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20、图像类型:彩色图像，无赤光图图像。</w:t>
            </w:r>
          </w:p>
          <w:p w14:paraId="78C4809E">
            <w:pPr>
              <w:keepNext w:val="0"/>
              <w:keepLines w:val="0"/>
              <w:pageBreakBefore w:val="0"/>
              <w:widowControl w:val="0"/>
              <w:kinsoku/>
              <w:wordWrap/>
              <w:overflowPunct/>
              <w:topLinePunct w:val="0"/>
              <w:autoSpaceDE/>
              <w:autoSpaceDN/>
              <w:bidi w:val="0"/>
              <w:adjustRightInd/>
              <w:snapToGrid/>
              <w:spacing w:line="260" w:lineRule="exact"/>
              <w:jc w:val="left"/>
              <w:textAlignment w:val="auto"/>
              <w:rPr>
                <w:b/>
                <w:bCs/>
                <w:color w:val="FF0000"/>
                <w:sz w:val="22"/>
                <w:szCs w:val="28"/>
              </w:rPr>
            </w:pPr>
            <w:r>
              <w:rPr>
                <w:rFonts w:hint="eastAsia" w:ascii="微软雅黑" w:hAnsi="微软雅黑" w:eastAsia="微软雅黑" w:cs="微软雅黑"/>
                <w:color w:val="FF0000"/>
                <w:sz w:val="22"/>
                <w:szCs w:val="22"/>
              </w:rPr>
              <w:t>▲</w:t>
            </w:r>
            <w:r>
              <w:rPr>
                <w:rFonts w:hint="eastAsia"/>
                <w:color w:val="FF0000"/>
                <w:sz w:val="22"/>
                <w:szCs w:val="28"/>
              </w:rPr>
              <w:t>21、内固视灯:≥9个。</w:t>
            </w:r>
          </w:p>
          <w:p w14:paraId="54E1D17A">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2</w:t>
            </w:r>
            <w:r>
              <w:rPr>
                <w:rFonts w:hint="eastAsia"/>
                <w:color w:val="FF0000"/>
                <w:sz w:val="22"/>
                <w:szCs w:val="28"/>
                <w:lang w:val="en-US" w:eastAsia="zh-CN"/>
              </w:rPr>
              <w:t>2</w:t>
            </w:r>
            <w:r>
              <w:rPr>
                <w:rFonts w:hint="eastAsia"/>
                <w:color w:val="FF0000"/>
                <w:sz w:val="22"/>
                <w:szCs w:val="28"/>
              </w:rPr>
              <w:t>、光源:红外用于观察，LED 用拍摄。</w:t>
            </w:r>
          </w:p>
          <w:p w14:paraId="029CB3BB">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2</w:t>
            </w:r>
            <w:r>
              <w:rPr>
                <w:rFonts w:hint="eastAsia"/>
                <w:color w:val="FF0000"/>
                <w:sz w:val="22"/>
                <w:szCs w:val="28"/>
                <w:lang w:val="en-US" w:eastAsia="zh-CN"/>
              </w:rPr>
              <w:t>3</w:t>
            </w:r>
            <w:r>
              <w:rPr>
                <w:rFonts w:hint="eastAsia"/>
                <w:color w:val="FF0000"/>
                <w:sz w:val="22"/>
                <w:szCs w:val="28"/>
              </w:rPr>
              <w:t>、充电方式:直充、座充。</w:t>
            </w:r>
          </w:p>
          <w:p w14:paraId="5B162638">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2</w:t>
            </w:r>
            <w:r>
              <w:rPr>
                <w:rFonts w:hint="eastAsia"/>
                <w:color w:val="FF0000"/>
                <w:sz w:val="22"/>
                <w:szCs w:val="28"/>
                <w:lang w:val="en-US" w:eastAsia="zh-CN"/>
              </w:rPr>
              <w:t>4</w:t>
            </w:r>
            <w:r>
              <w:rPr>
                <w:rFonts w:hint="eastAsia"/>
                <w:color w:val="FF0000"/>
                <w:sz w:val="22"/>
                <w:szCs w:val="28"/>
              </w:rPr>
              <w:t>、软件功能:全中文显示，支持与RACS 系统对接患者管理、病例管理(信息输入，搜索，打开)、照片处理(多图，放大，亮度调节，对比度调节，去红)。</w:t>
            </w:r>
          </w:p>
          <w:p w14:paraId="7BF0E47D">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2</w:t>
            </w:r>
            <w:r>
              <w:rPr>
                <w:rFonts w:hint="eastAsia"/>
                <w:color w:val="FF0000"/>
                <w:sz w:val="22"/>
                <w:szCs w:val="28"/>
                <w:lang w:val="en-US" w:eastAsia="zh-CN"/>
              </w:rPr>
              <w:t>5</w:t>
            </w:r>
            <w:r>
              <w:rPr>
                <w:rFonts w:hint="eastAsia"/>
                <w:color w:val="FF0000"/>
                <w:sz w:val="22"/>
                <w:szCs w:val="28"/>
              </w:rPr>
              <w:t>、报告生成:支持本地自主生成报告、远程人工阅片报告反馈、人工智能建议报告等三种报告生成方式。</w:t>
            </w:r>
          </w:p>
          <w:p w14:paraId="272CD465">
            <w:pPr>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FF0000"/>
                <w:sz w:val="22"/>
                <w:szCs w:val="28"/>
              </w:rPr>
            </w:pPr>
            <w:r>
              <w:rPr>
                <w:rFonts w:hint="eastAsia"/>
                <w:color w:val="FF0000"/>
                <w:sz w:val="22"/>
                <w:szCs w:val="28"/>
              </w:rPr>
              <w:t>2</w:t>
            </w:r>
            <w:r>
              <w:rPr>
                <w:rFonts w:hint="eastAsia"/>
                <w:color w:val="FF0000"/>
                <w:sz w:val="22"/>
                <w:szCs w:val="28"/>
                <w:lang w:val="en-US" w:eastAsia="zh-CN"/>
              </w:rPr>
              <w:t>6</w:t>
            </w:r>
            <w:r>
              <w:rPr>
                <w:rFonts w:hint="eastAsia"/>
                <w:color w:val="FF0000"/>
                <w:sz w:val="22"/>
                <w:szCs w:val="28"/>
              </w:rPr>
              <w:t>、支持 Dicom传输。</w:t>
            </w:r>
          </w:p>
          <w:p w14:paraId="1314767A">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color w:val="FF0000"/>
              </w:rPr>
            </w:pPr>
          </w:p>
          <w:p w14:paraId="42AFAEB4">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b/>
                <w:bCs/>
                <w:color w:val="FF0000"/>
              </w:rPr>
            </w:pPr>
            <w:r>
              <w:rPr>
                <w:rFonts w:hint="eastAsia"/>
                <w:b/>
                <w:bCs/>
                <w:color w:val="FF0000"/>
              </w:rPr>
              <w:t>四、眼科雾化熏蒸治疗仪:</w:t>
            </w:r>
          </w:p>
          <w:p w14:paraId="0CE147BC">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FF0000"/>
                <w:sz w:val="22"/>
                <w:szCs w:val="22"/>
              </w:rPr>
            </w:pPr>
            <w:r>
              <w:rPr>
                <w:rFonts w:hint="eastAsia" w:ascii="宋体" w:hAnsi="宋体" w:eastAsia="宋体" w:cs="宋体"/>
                <w:color w:val="FF0000"/>
                <w:sz w:val="22"/>
                <w:szCs w:val="22"/>
              </w:rPr>
              <w:t>1、便携、便于收纳，治疗以及储存不占用大量空间。</w:t>
            </w:r>
          </w:p>
          <w:p w14:paraId="492F3F6A">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FF0000"/>
                <w:sz w:val="22"/>
                <w:szCs w:val="22"/>
              </w:rPr>
            </w:pPr>
            <w:r>
              <w:rPr>
                <w:rFonts w:hint="eastAsia" w:ascii="宋体" w:hAnsi="宋体" w:eastAsia="宋体" w:cs="宋体"/>
                <w:color w:val="FF0000"/>
                <w:sz w:val="22"/>
                <w:szCs w:val="22"/>
              </w:rPr>
              <w:t>2、产品药物用量小：加入1mL就能开始工作，3～4mL药液为一次治疗使用量。</w:t>
            </w:r>
          </w:p>
          <w:p w14:paraId="1FB9512D">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FF0000"/>
                <w:sz w:val="22"/>
                <w:szCs w:val="22"/>
              </w:rPr>
            </w:pPr>
            <w:r>
              <w:rPr>
                <w:rFonts w:hint="eastAsia" w:ascii="宋体" w:hAnsi="宋体" w:eastAsia="宋体" w:cs="宋体"/>
                <w:color w:val="FF0000"/>
                <w:sz w:val="22"/>
                <w:szCs w:val="22"/>
              </w:rPr>
              <w:t>3、产品功能齐全：具有按摩模式、雾化模式、雾化按摩模式、雾化熏蒸模式、雾化熏蒸按摩模式。</w:t>
            </w:r>
          </w:p>
          <w:p w14:paraId="4685C9B9">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FF0000"/>
                <w:sz w:val="22"/>
                <w:szCs w:val="22"/>
              </w:rPr>
            </w:pPr>
            <w:r>
              <w:rPr>
                <w:rFonts w:hint="eastAsia" w:ascii="微软雅黑" w:hAnsi="微软雅黑" w:eastAsia="微软雅黑" w:cs="微软雅黑"/>
                <w:color w:val="FF0000"/>
                <w:sz w:val="22"/>
                <w:szCs w:val="22"/>
              </w:rPr>
              <w:t>▲</w:t>
            </w:r>
            <w:r>
              <w:rPr>
                <w:rFonts w:hint="eastAsia" w:ascii="宋体" w:hAnsi="宋体" w:eastAsia="宋体" w:cs="宋体"/>
                <w:color w:val="FF0000"/>
                <w:sz w:val="22"/>
                <w:szCs w:val="22"/>
              </w:rPr>
              <w:t>4、与人体和药液接触部件药仓、熏蒸仓遮雾挡片和头带均可拆卸清洗，重复利用，无需购买一次性眼罩。</w:t>
            </w:r>
          </w:p>
          <w:p w14:paraId="1B2B670C">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FF0000"/>
                <w:sz w:val="22"/>
                <w:szCs w:val="22"/>
              </w:rPr>
            </w:pPr>
            <w:r>
              <w:rPr>
                <w:rFonts w:hint="eastAsia" w:ascii="宋体" w:hAnsi="宋体" w:eastAsia="宋体" w:cs="宋体"/>
                <w:color w:val="FF0000"/>
                <w:sz w:val="22"/>
                <w:szCs w:val="22"/>
              </w:rPr>
              <w:t>5、超声震荡频率：108KHz±10%。</w:t>
            </w:r>
          </w:p>
          <w:p w14:paraId="6FD22EDD">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FF0000"/>
                <w:sz w:val="22"/>
                <w:szCs w:val="22"/>
              </w:rPr>
            </w:pPr>
            <w:r>
              <w:rPr>
                <w:rFonts w:hint="eastAsia" w:ascii="宋体" w:hAnsi="宋体" w:eastAsia="宋体" w:cs="宋体"/>
                <w:color w:val="FF0000"/>
                <w:sz w:val="22"/>
                <w:szCs w:val="22"/>
              </w:rPr>
              <w:t>6、最大雾化率：≥0.1mL/min。</w:t>
            </w:r>
          </w:p>
          <w:p w14:paraId="4716F8AB">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FF0000"/>
                <w:sz w:val="22"/>
                <w:szCs w:val="22"/>
              </w:rPr>
            </w:pPr>
            <w:r>
              <w:rPr>
                <w:rFonts w:hint="eastAsia" w:ascii="宋体" w:hAnsi="宋体" w:eastAsia="宋体" w:cs="宋体"/>
                <w:color w:val="FF0000"/>
                <w:sz w:val="22"/>
                <w:szCs w:val="22"/>
              </w:rPr>
              <w:t>7、工作时整机噪声：≤50dB（A计权）。</w:t>
            </w:r>
          </w:p>
          <w:p w14:paraId="43998D0C">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FF0000"/>
                <w:sz w:val="22"/>
                <w:szCs w:val="22"/>
              </w:rPr>
            </w:pPr>
            <w:r>
              <w:rPr>
                <w:rFonts w:hint="eastAsia" w:ascii="微软雅黑" w:hAnsi="微软雅黑" w:eastAsia="微软雅黑" w:cs="微软雅黑"/>
                <w:color w:val="FF0000"/>
                <w:sz w:val="22"/>
                <w:szCs w:val="22"/>
              </w:rPr>
              <w:t>▲</w:t>
            </w:r>
            <w:r>
              <w:rPr>
                <w:rFonts w:hint="eastAsia" w:ascii="宋体" w:hAnsi="宋体" w:eastAsia="宋体" w:cs="宋体"/>
                <w:color w:val="FF0000"/>
                <w:sz w:val="22"/>
                <w:szCs w:val="22"/>
              </w:rPr>
              <w:t>8、雾粒等效粒径中位值：2.5μm±25%。</w:t>
            </w:r>
          </w:p>
          <w:p w14:paraId="05452038">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FF0000"/>
                <w:sz w:val="22"/>
                <w:szCs w:val="22"/>
              </w:rPr>
            </w:pPr>
            <w:r>
              <w:rPr>
                <w:rFonts w:hint="eastAsia" w:ascii="微软雅黑" w:hAnsi="微软雅黑" w:eastAsia="微软雅黑" w:cs="微软雅黑"/>
                <w:color w:val="FF0000"/>
                <w:sz w:val="22"/>
                <w:szCs w:val="22"/>
              </w:rPr>
              <w:t>▲</w:t>
            </w:r>
            <w:r>
              <w:rPr>
                <w:rFonts w:hint="eastAsia" w:ascii="宋体" w:hAnsi="宋体" w:eastAsia="宋体" w:cs="宋体"/>
                <w:color w:val="FF0000"/>
                <w:sz w:val="22"/>
                <w:szCs w:val="22"/>
              </w:rPr>
              <w:t>9、雾粒直径分布：≤5μm的雾粒占有比：≥70%。</w:t>
            </w:r>
          </w:p>
          <w:p w14:paraId="53066F1E">
            <w:pPr>
              <w:pStyle w:val="7"/>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sz w:val="22"/>
                <w:szCs w:val="22"/>
              </w:rPr>
              <w:t>10、最高熏蒸温度：≤42℃。</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71AC60D0">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一年。投标方中标后需提供与设备生产厂家签订的该设备一年质保协议原件。在质保期内，设备零配件及其维修的有关费用及软件终身升级皆不得额外收取费用，并保证终身负责维修。</w:t>
            </w:r>
          </w:p>
          <w:p w14:paraId="7745E1F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两次（每半年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34481C58">
            <w:pPr>
              <w:pStyle w:val="2"/>
              <w:rPr>
                <w:color w:val="FF0000"/>
                <w:highlight w:val="yellow"/>
              </w:rPr>
            </w:pPr>
            <w:r>
              <w:rPr>
                <w:rFonts w:hint="eastAsia"/>
                <w:color w:val="FF0000"/>
                <w:highlight w:val="yellow"/>
              </w:rPr>
              <w:t>12、如为特种设备，乙方须按照相关法律法规要求完成特种设备使用登记手续，并取得《特种设备使用登记证》，办理完成后需整套资料移交甲方管理。</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highlight w:val="yellow"/>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38679ACA">
      <w:pPr>
        <w:rPr>
          <w:rFonts w:hint="eastAsia" w:ascii="宋体" w:hAnsi="宋体" w:eastAsia="宋体" w:cs="Times New Roman"/>
          <w:b/>
          <w:bCs/>
          <w:color w:val="auto"/>
          <w:szCs w:val="21"/>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5A41C18"/>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7">
    <w:name w:val="Normal Indent"/>
    <w:basedOn w:val="1"/>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3579</Words>
  <Characters>3706</Characters>
  <Lines>0</Lines>
  <Paragraphs>0</Paragraphs>
  <TotalTime>0</TotalTime>
  <ScaleCrop>false</ScaleCrop>
  <LinksUpToDate>false</LinksUpToDate>
  <CharactersWithSpaces>4400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2024-12-06T02:26:49Z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ies>
</file>