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2024年第</w:t>
      </w:r>
      <w:r>
        <w:rPr>
          <w:rFonts w:hint="eastAsia" w:ascii="宋体" w:hAnsi="宋体"/>
          <w:b/>
          <w:bCs/>
          <w:sz w:val="36"/>
          <w:szCs w:val="36"/>
          <w:lang w:val="en-US" w:eastAsia="zh-CN"/>
        </w:rPr>
        <w:t>68</w:t>
      </w:r>
      <w:r>
        <w:rPr>
          <w:rFonts w:hint="eastAsia" w:ascii="宋体" w:hAnsi="宋体"/>
          <w:b/>
          <w:bCs/>
          <w:sz w:val="36"/>
          <w:szCs w:val="36"/>
        </w:rPr>
        <w:t>期</w:t>
      </w:r>
      <w:r>
        <w:rPr>
          <w:rFonts w:hint="eastAsia" w:ascii="宋体" w:hAnsi="宋体"/>
          <w:b/>
          <w:bCs/>
          <w:sz w:val="36"/>
          <w:szCs w:val="36"/>
          <w:lang w:val="en-US" w:eastAsia="zh-CN"/>
        </w:rPr>
        <w:t>多用轧皮机</w:t>
      </w:r>
      <w:r>
        <w:rPr>
          <w:rFonts w:hint="eastAsia" w:ascii="宋体" w:hAnsi="宋体"/>
          <w:b/>
          <w:bCs/>
          <w:sz w:val="36"/>
          <w:szCs w:val="36"/>
        </w:rPr>
        <w:t>采购公告</w:t>
      </w:r>
    </w:p>
    <w:p>
      <w:pPr>
        <w:widowControl/>
        <w:ind w:left="1"/>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w:t>
      </w:r>
      <w:r>
        <w:rPr>
          <w:rFonts w:ascii="宋体" w:hAnsi="宋体"/>
          <w:b/>
          <w:bCs/>
          <w:sz w:val="28"/>
          <w:szCs w:val="28"/>
        </w:rPr>
        <w:t>4</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68</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pPr>
        <w:widowControl/>
        <w:ind w:left="-141" w:leftChars="-67" w:firstLine="211" w:firstLineChars="100"/>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090"/>
        <w:gridCol w:w="1134"/>
        <w:gridCol w:w="1078"/>
        <w:gridCol w:w="600"/>
        <w:gridCol w:w="1965"/>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562"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90"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07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600"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965"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008"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62" w:type="dxa"/>
            <w:vAlign w:val="center"/>
          </w:tcPr>
          <w:p>
            <w:pPr>
              <w:jc w:val="center"/>
              <w:rPr>
                <w:rFonts w:hint="eastAsia" w:ascii="宋体" w:hAnsi="宋体"/>
                <w:kern w:val="0"/>
                <w:szCs w:val="21"/>
              </w:rPr>
            </w:pPr>
            <w:r>
              <w:rPr>
                <w:rFonts w:hint="eastAsia"/>
                <w:kern w:val="0"/>
                <w:szCs w:val="21"/>
                <w:lang w:val="en-US" w:eastAsia="zh-CN"/>
              </w:rPr>
              <w:t>多用轧皮机</w:t>
            </w:r>
          </w:p>
        </w:tc>
        <w:tc>
          <w:tcPr>
            <w:tcW w:w="1090" w:type="dxa"/>
            <w:vAlign w:val="center"/>
          </w:tcPr>
          <w:p>
            <w:pPr>
              <w:jc w:val="center"/>
              <w:rPr>
                <w:kern w:val="0"/>
                <w:szCs w:val="21"/>
              </w:rPr>
            </w:pPr>
            <w:r>
              <w:rPr>
                <w:rFonts w:hint="eastAsia"/>
                <w:kern w:val="0"/>
                <w:szCs w:val="21"/>
              </w:rPr>
              <w:t>否</w:t>
            </w:r>
          </w:p>
        </w:tc>
        <w:tc>
          <w:tcPr>
            <w:tcW w:w="1134" w:type="dxa"/>
            <w:vAlign w:val="center"/>
          </w:tcPr>
          <w:p>
            <w:pPr>
              <w:jc w:val="center"/>
              <w:rPr>
                <w:rFonts w:hint="default" w:eastAsia="宋体"/>
                <w:kern w:val="0"/>
                <w:szCs w:val="21"/>
                <w:lang w:val="en-US" w:eastAsia="zh-CN"/>
              </w:rPr>
            </w:pPr>
            <w:r>
              <w:rPr>
                <w:rFonts w:hint="eastAsia"/>
                <w:kern w:val="0"/>
                <w:szCs w:val="21"/>
                <w:lang w:val="en-US" w:eastAsia="zh-CN"/>
              </w:rPr>
              <w:t>/</w:t>
            </w:r>
          </w:p>
        </w:tc>
        <w:tc>
          <w:tcPr>
            <w:tcW w:w="1078" w:type="dxa"/>
            <w:vAlign w:val="center"/>
          </w:tcPr>
          <w:p>
            <w:pPr>
              <w:ind w:firstLine="420" w:firstLineChars="200"/>
              <w:rPr>
                <w:rFonts w:hint="eastAsia" w:eastAsia="宋体"/>
                <w:kern w:val="0"/>
                <w:szCs w:val="21"/>
                <w:lang w:eastAsia="zh-CN"/>
              </w:rPr>
            </w:pPr>
            <w:r>
              <w:rPr>
                <w:rFonts w:hint="eastAsia"/>
                <w:kern w:val="0"/>
                <w:szCs w:val="21"/>
                <w:lang w:val="en-US" w:eastAsia="zh-CN"/>
              </w:rPr>
              <w:t>1</w:t>
            </w:r>
          </w:p>
        </w:tc>
        <w:tc>
          <w:tcPr>
            <w:tcW w:w="600" w:type="dxa"/>
            <w:vAlign w:val="center"/>
          </w:tcPr>
          <w:p>
            <w:pPr>
              <w:jc w:val="center"/>
              <w:rPr>
                <w:kern w:val="0"/>
                <w:szCs w:val="21"/>
              </w:rPr>
            </w:pPr>
            <w:r>
              <w:rPr>
                <w:rFonts w:hint="eastAsia"/>
                <w:kern w:val="0"/>
                <w:szCs w:val="21"/>
              </w:rPr>
              <w:t>套</w:t>
            </w:r>
          </w:p>
        </w:tc>
        <w:tc>
          <w:tcPr>
            <w:tcW w:w="1965" w:type="dxa"/>
            <w:vAlign w:val="center"/>
          </w:tcPr>
          <w:p>
            <w:pPr>
              <w:jc w:val="center"/>
              <w:rPr>
                <w:rFonts w:hint="eastAsia"/>
                <w:kern w:val="0"/>
                <w:szCs w:val="21"/>
              </w:rPr>
            </w:pPr>
            <w:r>
              <w:rPr>
                <w:rFonts w:hint="eastAsia"/>
                <w:kern w:val="0"/>
                <w:szCs w:val="21"/>
                <w:lang w:val="en-US" w:eastAsia="zh-CN"/>
              </w:rPr>
              <w:t>烧伤整形</w:t>
            </w:r>
            <w:r>
              <w:rPr>
                <w:rFonts w:hint="eastAsia"/>
                <w:kern w:val="0"/>
                <w:szCs w:val="21"/>
              </w:rPr>
              <w:t>外科</w:t>
            </w:r>
          </w:p>
        </w:tc>
        <w:tc>
          <w:tcPr>
            <w:tcW w:w="2008" w:type="dxa"/>
            <w:vAlign w:val="center"/>
          </w:tcPr>
          <w:p>
            <w:pPr>
              <w:jc w:val="center"/>
              <w:rPr>
                <w:rFonts w:hint="eastAsia"/>
                <w:kern w:val="0"/>
                <w:szCs w:val="21"/>
              </w:rPr>
            </w:pPr>
            <w:r>
              <w:rPr>
                <w:rFonts w:hint="eastAsia"/>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采购活动时不存在被有关部门禁止参与政府采购活动且在有效期内的情况。（由供应商在《投标履约承诺函》中作出声明）。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9.</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617" w:rightChars="-294"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即日起至</w:t>
      </w:r>
      <w:r>
        <w:rPr>
          <w:rFonts w:ascii="宋体" w:hAnsi="宋体" w:cs="Arial"/>
          <w:color w:val="000000"/>
          <w:kern w:val="0"/>
          <w:szCs w:val="21"/>
        </w:rPr>
        <w:t>2024年</w:t>
      </w:r>
      <w:r>
        <w:rPr>
          <w:rFonts w:hint="eastAsia" w:ascii="宋体" w:hAnsi="宋体" w:cs="Arial"/>
          <w:color w:val="000000"/>
          <w:kern w:val="0"/>
          <w:szCs w:val="21"/>
          <w:lang w:val="en-US" w:eastAsia="zh-CN"/>
        </w:rPr>
        <w:t>11</w:t>
      </w:r>
      <w:r>
        <w:rPr>
          <w:rFonts w:ascii="宋体" w:hAnsi="宋体" w:cs="Arial"/>
          <w:color w:val="000000"/>
          <w:kern w:val="0"/>
          <w:szCs w:val="21"/>
        </w:rPr>
        <w:t>月</w:t>
      </w:r>
      <w:r>
        <w:rPr>
          <w:rFonts w:hint="eastAsia" w:ascii="宋体" w:hAnsi="宋体" w:cs="Arial"/>
          <w:color w:val="000000"/>
          <w:kern w:val="0"/>
          <w:szCs w:val="21"/>
          <w:lang w:val="en-US" w:eastAsia="zh-CN"/>
        </w:rPr>
        <w:t>11</w:t>
      </w:r>
      <w:r>
        <w:rPr>
          <w:rFonts w:ascii="宋体" w:hAnsi="宋体" w:cs="Arial"/>
          <w:color w:val="000000"/>
          <w:kern w:val="0"/>
          <w:szCs w:val="21"/>
        </w:rPr>
        <w:t>日</w:t>
      </w:r>
      <w:r>
        <w:rPr>
          <w:rFonts w:hint="eastAsia" w:ascii="宋体" w:hAnsi="宋体" w:cs="Arial"/>
          <w:color w:val="000000"/>
          <w:kern w:val="0"/>
          <w:szCs w:val="21"/>
        </w:rPr>
        <w:t>下午4</w:t>
      </w:r>
      <w:r>
        <w:rPr>
          <w:rFonts w:ascii="宋体" w:hAnsi="宋体" w:cs="Arial"/>
          <w:color w:val="000000"/>
          <w:kern w:val="0"/>
          <w:szCs w:val="21"/>
        </w:rPr>
        <w:t>:00前,将1.法</w:t>
      </w:r>
      <w:r>
        <w:rPr>
          <w:rFonts w:hint="eastAsia" w:ascii="宋体" w:hAnsi="宋体" w:cs="Arial"/>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hint="eastAsia" w:ascii="宋体" w:hAnsi="宋体" w:cs="Arial"/>
          <w:color w:val="000000"/>
          <w:kern w:val="0"/>
          <w:szCs w:val="21"/>
        </w:rPr>
        <w:t>+</w:t>
      </w:r>
      <w:r>
        <w:rPr>
          <w:rFonts w:ascii="宋体" w:hAnsi="宋体" w:cs="Arial"/>
          <w:color w:val="000000"/>
          <w:kern w:val="0"/>
          <w:szCs w:val="21"/>
        </w:rPr>
        <w:t>投标公司名称；资料一：投标书正本纸质扫描件(PDF格式)，资料二：封面</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w:t>
      </w:r>
      <w:r>
        <w:rPr>
          <w:rFonts w:ascii="宋体" w:hAnsi="宋体" w:cs="Arial"/>
          <w:color w:val="000000"/>
          <w:kern w:val="0"/>
          <w:szCs w:val="21"/>
        </w:rPr>
        <w:t>(价格不填)为word格式</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）投标书不用密封</w:t>
      </w:r>
      <w:r>
        <w:rPr>
          <w:rFonts w:ascii="宋体" w:hAnsi="宋体" w:cs="Arial"/>
          <w:color w:val="000000"/>
          <w:kern w:val="0"/>
          <w:szCs w:val="21"/>
        </w:rPr>
        <w:t>,逾期送达或资料缺项者恕不接受</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hint="eastAsia" w:ascii="宋体" w:hAnsi="宋体" w:cs="Arial"/>
          <w:color w:val="00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报价单须注明品名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品牌</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规格</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单位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微软雅黑" w:hAnsi="微软雅黑" w:eastAsia="微软雅黑" w:cs="微软雅黑"/>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2024年</w:t>
      </w:r>
      <w:r>
        <w:rPr>
          <w:rFonts w:hint="eastAsia" w:ascii="宋体" w:hAnsi="宋体" w:cs="Arial"/>
          <w:color w:val="000000" w:themeColor="text1"/>
          <w:kern w:val="0"/>
          <w:szCs w:val="21"/>
          <w:lang w:val="en-US" w:eastAsia="zh-CN"/>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bookmarkStart w:id="27" w:name="_GoBack"/>
      <w:bookmarkEnd w:id="27"/>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tabs>
          <w:tab w:val="left" w:pos="1080"/>
        </w:tabs>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2</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color w:val="000000"/>
          <w:kern w:val="0"/>
          <w:szCs w:val="21"/>
        </w:rPr>
      </w:pPr>
      <w:r>
        <w:rPr>
          <w:rFonts w:hint="eastAsia" w:ascii="宋体" w:hAnsi="宋体" w:cs="Arial"/>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color w:val="000000"/>
          <w:kern w:val="0"/>
          <w:szCs w:val="21"/>
        </w:rPr>
      </w:pPr>
      <w:r>
        <w:rPr>
          <w:rFonts w:hint="eastAsia" w:ascii="宋体" w:hAnsi="宋体" w:cs="Arial"/>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（一）谈判小组依法由5人（含）以上奇数的人员组成。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（二）谈判期间，谈判响应方全权代表必须在场，负责解答有关事宜。</w:t>
      </w:r>
    </w:p>
    <w:p>
      <w:pPr>
        <w:widowControl/>
        <w:jc w:val="left"/>
        <w:rPr>
          <w:rFonts w:hint="eastAsia" w:ascii="宋体" w:hAnsi="宋体" w:cs="Arial"/>
          <w:color w:val="000000"/>
          <w:kern w:val="0"/>
          <w:szCs w:val="21"/>
        </w:rPr>
      </w:pPr>
      <w:r>
        <w:rPr>
          <w:rFonts w:hint="eastAsia" w:ascii="宋体" w:hAnsi="宋体" w:cs="Arial"/>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4、需方不向落标方解释落标原因，不一定以最低价中标、不退还谈判响应文件。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（一）评审小组审核采购响应文件。评审小组按照资格性和符合性进行审核响应文件。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（二）评审小组汇总并讨论审核情况，确定采购响应方是否符合采购资格。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（三）按标项与各采购响应方进行谈判和评审。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（四）谈判小组对谈判的情况进行综合评分（总分100分）。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snapToGrid w:val="0"/>
              <w:contextualSpacing/>
              <w:jc w:val="center"/>
              <w:rPr>
                <w:rFonts w:hint="eastAsia" w:ascii="宋体" w:hAnsi="宋体" w:cs="宋体"/>
                <w:szCs w:val="21"/>
              </w:rPr>
            </w:pPr>
            <w:r>
              <w:rPr>
                <w:rFonts w:ascii="宋体" w:hAnsi="宋体"/>
                <w:szCs w:val="21"/>
              </w:rPr>
              <w:t>序号</w:t>
            </w:r>
          </w:p>
        </w:tc>
        <w:tc>
          <w:tcPr>
            <w:tcW w:w="1742" w:type="dxa"/>
            <w:vAlign w:val="center"/>
          </w:tcPr>
          <w:p>
            <w:pPr>
              <w:snapToGrid w:val="0"/>
              <w:contextualSpacing/>
              <w:jc w:val="center"/>
              <w:rPr>
                <w:rFonts w:hint="eastAsia" w:ascii="宋体" w:hAnsi="宋体" w:cs="宋体"/>
                <w:szCs w:val="21"/>
              </w:rPr>
            </w:pPr>
            <w:r>
              <w:rPr>
                <w:rFonts w:ascii="宋体" w:hAnsi="宋体"/>
                <w:szCs w:val="21"/>
              </w:rPr>
              <w:t>评分因素</w:t>
            </w:r>
          </w:p>
        </w:tc>
        <w:tc>
          <w:tcPr>
            <w:tcW w:w="847" w:type="dxa"/>
            <w:vAlign w:val="center"/>
          </w:tcPr>
          <w:p>
            <w:pPr>
              <w:snapToGrid w:val="0"/>
              <w:contextualSpacing/>
              <w:jc w:val="center"/>
              <w:rPr>
                <w:rFonts w:hint="eastAsia" w:ascii="宋体" w:hAnsi="宋体" w:cs="宋体"/>
                <w:szCs w:val="21"/>
              </w:rPr>
            </w:pPr>
            <w:r>
              <w:rPr>
                <w:rFonts w:ascii="宋体" w:hAnsi="宋体" w:cs="宋体"/>
                <w:szCs w:val="21"/>
              </w:rPr>
              <w:t>分值</w:t>
            </w:r>
          </w:p>
        </w:tc>
        <w:tc>
          <w:tcPr>
            <w:tcW w:w="6191" w:type="dxa"/>
            <w:vAlign w:val="center"/>
          </w:tcPr>
          <w:p>
            <w:pPr>
              <w:snapToGrid w:val="0"/>
              <w:contextualSpacing/>
              <w:jc w:val="center"/>
              <w:rPr>
                <w:rFonts w:hint="eastAsia" w:ascii="宋体" w:hAnsi="宋体"/>
                <w:szCs w:val="21"/>
              </w:rPr>
            </w:pPr>
            <w:r>
              <w:rPr>
                <w:rFonts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技术商务(65分)</w:t>
            </w:r>
          </w:p>
        </w:tc>
        <w:tc>
          <w:tcPr>
            <w:tcW w:w="1742" w:type="dxa"/>
            <w:vAlign w:val="center"/>
          </w:tcPr>
          <w:p>
            <w:pPr>
              <w:snapToGrid w:val="0"/>
              <w:ind w:firstLine="210" w:firstLineChars="100"/>
              <w:contextualSpacing/>
              <w:rPr>
                <w:rFonts w:hint="eastAsia" w:ascii="宋体" w:hAnsi="宋体"/>
                <w:szCs w:val="21"/>
              </w:rPr>
            </w:pPr>
            <w:r>
              <w:rPr>
                <w:rFonts w:hint="eastAsia" w:ascii="宋体" w:hAnsi="宋体"/>
                <w:szCs w:val="21"/>
              </w:rPr>
              <w:t>技术要求</w:t>
            </w:r>
          </w:p>
          <w:p>
            <w:pPr>
              <w:snapToGrid w:val="0"/>
              <w:ind w:firstLine="210" w:firstLineChars="100"/>
              <w:contextualSpacing/>
              <w:rPr>
                <w:rFonts w:hint="eastAsia" w:ascii="宋体" w:hAnsi="宋体"/>
                <w:color w:val="000000"/>
                <w:szCs w:val="21"/>
                <w:lang w:val="zh-CN"/>
              </w:rPr>
            </w:pPr>
            <w:r>
              <w:rPr>
                <w:rFonts w:hint="eastAsia" w:ascii="宋体" w:hAnsi="宋体"/>
                <w:szCs w:val="21"/>
              </w:rPr>
              <w:t>响应情况</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3</w:t>
            </w:r>
            <w:r>
              <w:rPr>
                <w:rFonts w:hint="eastAsia" w:ascii="宋体" w:hAnsi="宋体"/>
                <w:color w:val="000000"/>
                <w:szCs w:val="21"/>
                <w:lang w:val="en-US" w:eastAsia="zh-CN"/>
              </w:rPr>
              <w:t>5</w:t>
            </w:r>
          </w:p>
        </w:tc>
        <w:tc>
          <w:tcPr>
            <w:tcW w:w="6191" w:type="dxa"/>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rPr>
                <w:rFonts w:hint="eastAsia" w:ascii="宋体" w:hAnsi="宋体"/>
                <w:color w:val="000000"/>
                <w:szCs w:val="21"/>
                <w:lang w:val="zh-CN"/>
              </w:rPr>
            </w:pPr>
            <w:r>
              <w:rPr>
                <w:rFonts w:hint="eastAsia" w:cs="宋体" w:asciiTheme="minorEastAsia" w:hAnsiTheme="minorEastAsia"/>
                <w:szCs w:val="21"/>
              </w:rPr>
              <w:t>除带“★”号不可偏离技术要求和“▲”号重要技术要求以外的普通技术要求每有一项负偏离的扣</w:t>
            </w:r>
            <w:r>
              <w:rPr>
                <w:rFonts w:hint="eastAsia" w:cs="宋体" w:asciiTheme="minorEastAsia" w:hAnsiTheme="minorEastAsia"/>
                <w:color w:val="FF0000"/>
                <w:szCs w:val="21"/>
                <w:u w:val="single"/>
                <w:lang w:val="en-US" w:eastAsia="zh-CN"/>
              </w:rPr>
              <w:t>2.69</w:t>
            </w:r>
            <w:r>
              <w:rPr>
                <w:rFonts w:hint="eastAsia" w:cs="宋体" w:asciiTheme="minorEastAsia" w:hAnsiTheme="minorEastAsia"/>
                <w:szCs w:val="21"/>
              </w:rPr>
              <w:t>分，扣完为止；本项最高3</w:t>
            </w:r>
            <w:r>
              <w:rPr>
                <w:rFonts w:hint="eastAsia" w:cs="宋体" w:asciiTheme="minorEastAsia" w:hAnsiTheme="minorEastAsia"/>
                <w:szCs w:val="21"/>
                <w:lang w:val="en-US" w:eastAsia="zh-CN"/>
              </w:rPr>
              <w:t>5</w:t>
            </w:r>
            <w:r>
              <w:rPr>
                <w:rFonts w:hint="eastAsia" w:cs="宋体" w:asciiTheme="minorEastAsia" w:hAnsiTheme="minorEastAsia"/>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cs="宋体" w:asciiTheme="minorEastAsia" w:hAnsiTheme="minorEastAsia"/>
                <w:szCs w:val="21"/>
              </w:rPr>
              <w:t>项目实施方案</w:t>
            </w:r>
          </w:p>
        </w:tc>
        <w:tc>
          <w:tcPr>
            <w:tcW w:w="847" w:type="dxa"/>
            <w:vAlign w:val="center"/>
          </w:tcPr>
          <w:p>
            <w:pPr>
              <w:snapToGrid w:val="0"/>
              <w:contextualSpacing/>
              <w:jc w:val="center"/>
              <w:rPr>
                <w:rFonts w:hint="eastAsia" w:ascii="宋体" w:hAnsi="宋体"/>
                <w:szCs w:val="21"/>
              </w:rPr>
            </w:pPr>
            <w:r>
              <w:rPr>
                <w:rFonts w:hint="eastAsia" w:ascii="宋体" w:hAnsi="宋体"/>
                <w:szCs w:val="21"/>
              </w:rPr>
              <w:t>7</w:t>
            </w:r>
          </w:p>
        </w:tc>
        <w:tc>
          <w:tcPr>
            <w:tcW w:w="6191" w:type="dxa"/>
          </w:tcPr>
          <w:p>
            <w:pPr>
              <w:spacing w:line="340" w:lineRule="exact"/>
              <w:rPr>
                <w:rFonts w:hint="eastAsia" w:ascii="宋体" w:hAnsi="宋体"/>
                <w:b/>
                <w:bCs/>
                <w:color w:val="000000"/>
                <w:szCs w:val="21"/>
              </w:rPr>
            </w:pPr>
            <w:r>
              <w:rPr>
                <w:rFonts w:hint="eastAsia" w:ascii="宋体" w:hAnsi="宋体"/>
                <w:b/>
                <w:bCs/>
                <w:color w:val="000000"/>
                <w:szCs w:val="21"/>
              </w:rPr>
              <w:t>（一）评审内容</w:t>
            </w:r>
          </w:p>
          <w:p>
            <w:pPr>
              <w:spacing w:line="340" w:lineRule="exact"/>
              <w:rPr>
                <w:rFonts w:hint="eastAsia" w:ascii="宋体" w:hAnsi="宋体"/>
                <w:bCs/>
                <w:color w:val="000000"/>
                <w:szCs w:val="21"/>
              </w:rPr>
            </w:pPr>
            <w:r>
              <w:rPr>
                <w:rFonts w:hint="eastAsia" w:ascii="宋体" w:hAnsi="宋体"/>
                <w:bCs/>
                <w:color w:val="000000"/>
                <w:szCs w:val="21"/>
              </w:rPr>
              <w:t>考察投标人对本项目的项目实施方案，内容包括但不限于：</w:t>
            </w:r>
          </w:p>
          <w:p>
            <w:pPr>
              <w:spacing w:line="340" w:lineRule="exact"/>
              <w:rPr>
                <w:rFonts w:hint="eastAsia" w:ascii="宋体" w:hAnsi="宋体"/>
                <w:bCs/>
                <w:color w:val="000000"/>
                <w:szCs w:val="21"/>
              </w:rPr>
            </w:pPr>
            <w:r>
              <w:rPr>
                <w:rFonts w:hint="eastAsia" w:ascii="宋体" w:hAnsi="宋体"/>
                <w:bCs/>
                <w:color w:val="000000"/>
                <w:szCs w:val="21"/>
              </w:rPr>
              <w:t>① 安装（施工）方案；</w:t>
            </w:r>
          </w:p>
          <w:p>
            <w:pPr>
              <w:spacing w:line="340" w:lineRule="exact"/>
              <w:rPr>
                <w:rFonts w:hint="eastAsia" w:ascii="宋体" w:hAnsi="宋体"/>
                <w:bCs/>
                <w:color w:val="000000"/>
                <w:szCs w:val="21"/>
              </w:rPr>
            </w:pPr>
            <w:r>
              <w:rPr>
                <w:rFonts w:hint="eastAsia" w:ascii="宋体" w:hAnsi="宋体"/>
                <w:bCs/>
                <w:color w:val="000000"/>
                <w:szCs w:val="21"/>
              </w:rPr>
              <w:t>② 进度安排；</w:t>
            </w:r>
          </w:p>
          <w:p>
            <w:pPr>
              <w:spacing w:line="340" w:lineRule="exact"/>
              <w:rPr>
                <w:rFonts w:hint="eastAsia" w:ascii="宋体" w:hAnsi="宋体"/>
                <w:bCs/>
                <w:color w:val="000000"/>
                <w:szCs w:val="21"/>
              </w:rPr>
            </w:pPr>
            <w:r>
              <w:rPr>
                <w:rFonts w:hint="eastAsia" w:ascii="宋体" w:hAnsi="宋体"/>
                <w:bCs/>
                <w:color w:val="000000"/>
                <w:szCs w:val="21"/>
              </w:rPr>
              <w:t>③ 质量控制措施；</w:t>
            </w:r>
          </w:p>
          <w:p>
            <w:pPr>
              <w:spacing w:line="340" w:lineRule="exact"/>
              <w:rPr>
                <w:rFonts w:hint="eastAsia" w:ascii="宋体" w:hAnsi="宋体"/>
                <w:bCs/>
                <w:color w:val="000000"/>
                <w:szCs w:val="21"/>
              </w:rPr>
            </w:pPr>
            <w:r>
              <w:rPr>
                <w:rFonts w:hint="eastAsia" w:ascii="宋体" w:hAnsi="宋体"/>
                <w:bCs/>
                <w:color w:val="000000"/>
                <w:szCs w:val="21"/>
              </w:rPr>
              <w:t>④安全保障措施。</w:t>
            </w:r>
          </w:p>
          <w:p>
            <w:pPr>
              <w:spacing w:line="340" w:lineRule="exact"/>
              <w:rPr>
                <w:rFonts w:hint="eastAsia" w:ascii="宋体" w:hAnsi="宋体"/>
                <w:b/>
                <w:bCs/>
                <w:color w:val="000000"/>
                <w:szCs w:val="21"/>
              </w:rPr>
            </w:pPr>
            <w:r>
              <w:rPr>
                <w:rFonts w:hint="eastAsia" w:ascii="宋体" w:hAnsi="宋体"/>
                <w:b/>
                <w:bCs/>
                <w:color w:val="000000"/>
                <w:szCs w:val="21"/>
              </w:rPr>
              <w:t>（二）评审依据</w:t>
            </w:r>
          </w:p>
          <w:p>
            <w:pPr>
              <w:spacing w:line="340" w:lineRule="exact"/>
              <w:rPr>
                <w:rFonts w:hint="eastAsia" w:ascii="宋体" w:hAnsi="宋体"/>
                <w:bCs/>
                <w:color w:val="000000"/>
                <w:szCs w:val="21"/>
              </w:rPr>
            </w:pPr>
            <w:r>
              <w:rPr>
                <w:rFonts w:hint="eastAsia" w:ascii="宋体" w:hAnsi="宋体"/>
                <w:bCs/>
                <w:color w:val="000000"/>
                <w:szCs w:val="21"/>
              </w:rPr>
              <w:t xml:space="preserve">1.投标人提供的项目实施方案每满足以上1点要求得1分，最高得4分。 </w:t>
            </w:r>
          </w:p>
          <w:p>
            <w:pPr>
              <w:spacing w:line="340" w:lineRule="exact"/>
              <w:rPr>
                <w:rFonts w:hint="eastAsia" w:ascii="宋体" w:hAnsi="宋体"/>
                <w:bCs/>
                <w:color w:val="000000"/>
                <w:szCs w:val="21"/>
              </w:rPr>
            </w:pPr>
            <w:r>
              <w:rPr>
                <w:rFonts w:hint="eastAsia" w:ascii="宋体" w:hAnsi="宋体"/>
                <w:bCs/>
                <w:color w:val="000000"/>
                <w:szCs w:val="21"/>
              </w:rPr>
              <w:t>2.在第1项的基础上，根据以下标准对投标人具体响应内容进行进一步评审：</w:t>
            </w:r>
          </w:p>
          <w:p>
            <w:pPr>
              <w:spacing w:line="340" w:lineRule="exact"/>
              <w:rPr>
                <w:rFonts w:hint="eastAsia" w:ascii="宋体" w:hAnsi="宋体"/>
                <w:bCs/>
                <w:color w:val="000000"/>
                <w:szCs w:val="21"/>
              </w:rPr>
            </w:pPr>
            <w:r>
              <w:rPr>
                <w:rFonts w:hint="eastAsia" w:ascii="宋体" w:hAnsi="宋体"/>
                <w:bCs/>
                <w:color w:val="000000"/>
                <w:szCs w:val="21"/>
              </w:rPr>
              <w:t>（1）内容完整、合理性强，评价为优，得3分；</w:t>
            </w:r>
          </w:p>
          <w:p>
            <w:pPr>
              <w:spacing w:line="340" w:lineRule="exact"/>
              <w:rPr>
                <w:rFonts w:hint="eastAsia" w:ascii="宋体" w:hAnsi="宋体"/>
                <w:bCs/>
                <w:color w:val="000000"/>
                <w:szCs w:val="21"/>
              </w:rPr>
            </w:pPr>
            <w:r>
              <w:rPr>
                <w:rFonts w:hint="eastAsia" w:ascii="宋体" w:hAnsi="宋体"/>
                <w:bCs/>
                <w:color w:val="000000"/>
                <w:szCs w:val="21"/>
              </w:rPr>
              <w:t>（2）内容较完整、合理性较强，评价为良，得2分；</w:t>
            </w:r>
          </w:p>
          <w:p>
            <w:pPr>
              <w:spacing w:line="340" w:lineRule="exact"/>
              <w:rPr>
                <w:rFonts w:hint="eastAsia" w:ascii="宋体" w:hAnsi="宋体"/>
                <w:bCs/>
                <w:color w:val="000000"/>
                <w:szCs w:val="21"/>
              </w:rPr>
            </w:pPr>
            <w:r>
              <w:rPr>
                <w:rFonts w:hint="eastAsia" w:ascii="宋体" w:hAnsi="宋体"/>
                <w:bCs/>
                <w:color w:val="000000"/>
                <w:szCs w:val="21"/>
              </w:rPr>
              <w:t>（3）内容完整性一般、合理性一般，评价为中，得1分；</w:t>
            </w:r>
          </w:p>
          <w:p>
            <w:pPr>
              <w:spacing w:line="340" w:lineRule="exact"/>
              <w:rPr>
                <w:rFonts w:hint="eastAsia" w:ascii="宋体" w:hAnsi="宋体"/>
                <w:bCs/>
                <w:color w:val="000000"/>
                <w:szCs w:val="21"/>
              </w:rPr>
            </w:pPr>
            <w:r>
              <w:rPr>
                <w:rFonts w:hint="eastAsia" w:ascii="宋体" w:hAnsi="宋体"/>
                <w:bCs/>
                <w:color w:val="000000"/>
                <w:szCs w:val="21"/>
              </w:rPr>
              <w:t>（4）内容简单，合理较差，评价为差得0分。</w:t>
            </w:r>
          </w:p>
          <w:p>
            <w:pPr>
              <w:spacing w:line="340" w:lineRule="exact"/>
              <w:rPr>
                <w:rFonts w:hint="eastAsia" w:ascii="宋体" w:hAnsi="宋体"/>
                <w:b/>
                <w:bCs/>
                <w:color w:val="000000"/>
                <w:szCs w:val="21"/>
              </w:rPr>
            </w:pPr>
            <w:r>
              <w:rPr>
                <w:rFonts w:hint="eastAsia" w:ascii="宋体" w:hAnsi="宋体"/>
                <w:bCs/>
                <w:color w:val="000000"/>
                <w:szCs w:val="21"/>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承诺售后</w:t>
            </w:r>
          </w:p>
          <w:p>
            <w:pPr>
              <w:snapToGrid w:val="0"/>
              <w:contextualSpacing/>
              <w:rPr>
                <w:rFonts w:hint="eastAsia" w:ascii="宋体" w:hAnsi="宋体"/>
                <w:szCs w:val="21"/>
                <w:lang w:val="zh-CN"/>
              </w:rPr>
            </w:pPr>
            <w:r>
              <w:rPr>
                <w:rFonts w:hint="eastAsia" w:ascii="宋体" w:hAnsi="宋体"/>
                <w:szCs w:val="21"/>
              </w:rPr>
              <w:t>服务方案</w:t>
            </w:r>
          </w:p>
        </w:tc>
        <w:tc>
          <w:tcPr>
            <w:tcW w:w="847" w:type="dxa"/>
            <w:vAlign w:val="center"/>
          </w:tcPr>
          <w:p>
            <w:pPr>
              <w:snapToGrid w:val="0"/>
              <w:contextualSpacing/>
              <w:jc w:val="center"/>
              <w:rPr>
                <w:rFonts w:hint="eastAsia" w:ascii="宋体" w:hAnsi="宋体"/>
                <w:szCs w:val="21"/>
                <w:lang w:val="zh-CN"/>
              </w:rPr>
            </w:pPr>
            <w:r>
              <w:rPr>
                <w:rFonts w:hint="eastAsia" w:ascii="宋体" w:hAnsi="宋体"/>
                <w:szCs w:val="21"/>
              </w:rPr>
              <w:t>8</w:t>
            </w:r>
          </w:p>
        </w:tc>
        <w:tc>
          <w:tcPr>
            <w:tcW w:w="6191" w:type="dxa"/>
          </w:tcPr>
          <w:p>
            <w:pPr>
              <w:contextualSpacing/>
              <w:rPr>
                <w:rFonts w:hint="eastAsia" w:ascii="宋体" w:hAnsi="宋体"/>
                <w:b/>
                <w:bCs/>
                <w:color w:val="000000"/>
                <w:szCs w:val="21"/>
              </w:rPr>
            </w:pPr>
            <w:r>
              <w:rPr>
                <w:rFonts w:hint="eastAsia" w:ascii="宋体" w:hAnsi="宋体"/>
                <w:b/>
                <w:bCs/>
                <w:color w:val="000000"/>
                <w:szCs w:val="21"/>
              </w:rPr>
              <w:t>一、评审内容：</w:t>
            </w:r>
          </w:p>
          <w:p>
            <w:pPr>
              <w:contextualSpacing/>
              <w:rPr>
                <w:rFonts w:hint="eastAsia" w:ascii="宋体" w:hAnsi="宋体"/>
                <w:color w:val="000000"/>
                <w:szCs w:val="21"/>
              </w:rPr>
            </w:pPr>
            <w:r>
              <w:rPr>
                <w:rFonts w:hint="eastAsia" w:ascii="宋体" w:hAnsi="宋体"/>
                <w:color w:val="000000"/>
                <w:szCs w:val="21"/>
              </w:rPr>
              <w:t>对售后服务内容和工作方案进行评价，包含：</w:t>
            </w:r>
          </w:p>
          <w:p>
            <w:pPr>
              <w:contextualSpacing/>
              <w:rPr>
                <w:rFonts w:hint="eastAsia" w:ascii="宋体" w:hAnsi="宋体"/>
                <w:color w:val="000000"/>
                <w:szCs w:val="21"/>
              </w:rPr>
            </w:pPr>
            <w:r>
              <w:rPr>
                <w:rFonts w:hint="eastAsia" w:ascii="宋体" w:hAnsi="宋体"/>
                <w:color w:val="000000"/>
                <w:szCs w:val="21"/>
              </w:rPr>
              <w:t>①服务承诺书；</w:t>
            </w:r>
          </w:p>
          <w:p>
            <w:pPr>
              <w:contextualSpacing/>
              <w:rPr>
                <w:rFonts w:hint="eastAsia" w:ascii="宋体" w:hAnsi="宋体"/>
                <w:color w:val="000000"/>
                <w:szCs w:val="21"/>
              </w:rPr>
            </w:pPr>
            <w:r>
              <w:rPr>
                <w:rFonts w:hint="eastAsia" w:ascii="宋体" w:hAnsi="宋体"/>
                <w:color w:val="000000"/>
                <w:szCs w:val="21"/>
              </w:rPr>
              <w:t>②售后人员配备情况；</w:t>
            </w:r>
          </w:p>
          <w:p>
            <w:pPr>
              <w:contextualSpacing/>
              <w:rPr>
                <w:rFonts w:hint="eastAsia" w:ascii="宋体" w:hAnsi="宋体"/>
                <w:color w:val="000000"/>
                <w:szCs w:val="21"/>
              </w:rPr>
            </w:pPr>
            <w:r>
              <w:rPr>
                <w:rFonts w:hint="eastAsia" w:ascii="宋体" w:hAnsi="宋体"/>
                <w:color w:val="000000"/>
                <w:szCs w:val="21"/>
              </w:rPr>
              <w:t>③产品培训计划；</w:t>
            </w:r>
          </w:p>
          <w:p>
            <w:pPr>
              <w:contextualSpacing/>
              <w:rPr>
                <w:rFonts w:hint="eastAsia" w:ascii="宋体" w:hAnsi="宋体"/>
                <w:color w:val="000000"/>
                <w:szCs w:val="21"/>
              </w:rPr>
            </w:pPr>
            <w:r>
              <w:rPr>
                <w:rFonts w:hint="eastAsia" w:ascii="宋体" w:hAnsi="宋体"/>
                <w:color w:val="000000"/>
                <w:szCs w:val="21"/>
              </w:rPr>
              <w:t>④故障响应时间；</w:t>
            </w:r>
          </w:p>
          <w:p>
            <w:pPr>
              <w:contextualSpacing/>
              <w:rPr>
                <w:rFonts w:hint="eastAsia" w:ascii="宋体" w:hAnsi="宋体"/>
                <w:color w:val="000000"/>
                <w:szCs w:val="21"/>
              </w:rPr>
            </w:pPr>
            <w:r>
              <w:rPr>
                <w:rFonts w:hint="eastAsia" w:ascii="宋体" w:hAnsi="宋体"/>
                <w:color w:val="000000"/>
                <w:szCs w:val="21"/>
              </w:rPr>
              <w:t>⑤备品备件；</w:t>
            </w:r>
          </w:p>
          <w:p>
            <w:pPr>
              <w:contextualSpacing/>
              <w:rPr>
                <w:rFonts w:hint="eastAsia" w:ascii="宋体" w:hAnsi="宋体"/>
                <w:color w:val="000000"/>
                <w:szCs w:val="21"/>
              </w:rPr>
            </w:pPr>
            <w:r>
              <w:rPr>
                <w:rFonts w:hint="eastAsia" w:ascii="宋体" w:hAnsi="宋体"/>
                <w:color w:val="000000"/>
                <w:szCs w:val="21"/>
              </w:rPr>
              <w:t>⑥产品配件价格优惠。</w:t>
            </w:r>
          </w:p>
          <w:p>
            <w:pPr>
              <w:contextualSpacing/>
              <w:rPr>
                <w:rFonts w:hint="eastAsia" w:ascii="宋体" w:hAnsi="宋体"/>
                <w:b/>
                <w:bCs/>
                <w:color w:val="000000"/>
                <w:szCs w:val="21"/>
              </w:rPr>
            </w:pPr>
            <w:r>
              <w:rPr>
                <w:rFonts w:hint="eastAsia" w:ascii="宋体" w:hAnsi="宋体"/>
                <w:b/>
                <w:bCs/>
                <w:color w:val="000000"/>
                <w:szCs w:val="21"/>
              </w:rPr>
              <w:t>二、评审标准：</w:t>
            </w:r>
          </w:p>
          <w:p>
            <w:pPr>
              <w:ind w:firstLine="420" w:firstLineChars="200"/>
              <w:contextualSpacing/>
              <w:rPr>
                <w:rFonts w:hint="eastAsia" w:ascii="宋体" w:hAnsi="宋体"/>
                <w:color w:val="000000"/>
                <w:szCs w:val="21"/>
              </w:rPr>
            </w:pPr>
            <w:r>
              <w:rPr>
                <w:rFonts w:hint="eastAsia" w:ascii="宋体" w:hAnsi="宋体"/>
                <w:color w:val="000000"/>
                <w:szCs w:val="21"/>
              </w:rPr>
              <w:t>满足上述全部内容的得5分；满足上述任意五项内容的得4分；满足上述任意四项内容的得3分；满足上述任意三项内容的得2分；满足上述任意二项内容的得1分；其余不得分。</w:t>
            </w:r>
          </w:p>
          <w:p>
            <w:pPr>
              <w:ind w:firstLine="420" w:firstLineChars="200"/>
              <w:contextualSpacing/>
              <w:rPr>
                <w:rFonts w:hint="eastAsia" w:ascii="宋体" w:hAnsi="宋体"/>
                <w:color w:val="000000"/>
                <w:szCs w:val="21"/>
              </w:rPr>
            </w:pPr>
            <w:r>
              <w:rPr>
                <w:rFonts w:hint="eastAsia" w:ascii="宋体" w:hAnsi="宋体"/>
                <w:color w:val="000000"/>
                <w:szCs w:val="21"/>
              </w:rPr>
              <w:t>在上述基础上，由评审委员会对具体响应内容进一步评审：</w:t>
            </w:r>
          </w:p>
          <w:p>
            <w:pPr>
              <w:numPr>
                <w:ilvl w:val="0"/>
                <w:numId w:val="2"/>
              </w:numPr>
              <w:contextualSpacing/>
              <w:rPr>
                <w:rFonts w:hint="eastAsia" w:ascii="宋体" w:hAnsi="宋体"/>
                <w:color w:val="000000"/>
                <w:szCs w:val="21"/>
              </w:rPr>
            </w:pPr>
            <w:r>
              <w:rPr>
                <w:rFonts w:hint="eastAsia" w:ascii="宋体" w:hAnsi="宋体"/>
                <w:color w:val="000000"/>
                <w:szCs w:val="21"/>
              </w:rPr>
              <w:t>全部内容详细完整，步骤有序，且方案整体简单操作，能较有针对性提出解决建议，优于采购需求，实施过程务实的得3分；</w:t>
            </w:r>
          </w:p>
          <w:p>
            <w:pPr>
              <w:contextualSpacing/>
              <w:rPr>
                <w:rFonts w:hint="eastAsia" w:ascii="宋体" w:hAnsi="宋体"/>
                <w:color w:val="000000"/>
                <w:szCs w:val="21"/>
              </w:rPr>
            </w:pPr>
            <w:r>
              <w:rPr>
                <w:rFonts w:hint="eastAsia" w:ascii="宋体" w:hAnsi="宋体"/>
                <w:color w:val="000000"/>
                <w:szCs w:val="21"/>
              </w:rPr>
              <w:t>2、全部内容基本能够满足采购需要，思路比较清晰、方案较合理、可行性一般的得2分；</w:t>
            </w:r>
          </w:p>
          <w:p>
            <w:pPr>
              <w:contextualSpacing/>
              <w:rPr>
                <w:rFonts w:hint="eastAsia" w:ascii="宋体" w:hAnsi="宋体"/>
                <w:color w:val="000000"/>
                <w:szCs w:val="21"/>
              </w:rPr>
            </w:pPr>
            <w:r>
              <w:rPr>
                <w:rFonts w:hint="eastAsia" w:ascii="宋体" w:hAnsi="宋体"/>
                <w:color w:val="000000"/>
                <w:szCs w:val="21"/>
              </w:rPr>
              <w:t>3、全部内容完整但条理不清、方案思路及可行性较差的得1分；</w:t>
            </w:r>
          </w:p>
          <w:p>
            <w:pPr>
              <w:pStyle w:val="17"/>
              <w:widowControl w:val="0"/>
              <w:snapToGrid w:val="0"/>
              <w:spacing w:before="0" w:beforeAutospacing="0" w:after="0" w:afterAutospacing="0"/>
              <w:contextualSpacing/>
              <w:rPr>
                <w:rFonts w:hint="eastAsia"/>
                <w:sz w:val="21"/>
                <w:szCs w:val="21"/>
                <w:lang w:val="zh-CN"/>
              </w:rPr>
            </w:pPr>
            <w:r>
              <w:rPr>
                <w:rFonts w:hint="eastAsia"/>
                <w:color w:val="000000"/>
                <w:sz w:val="21"/>
                <w:szCs w:val="21"/>
              </w:rPr>
              <w:t>4、全部内容不全面且逻辑条理不清晰的不得分。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售后服务机构</w:t>
            </w:r>
          </w:p>
        </w:tc>
        <w:tc>
          <w:tcPr>
            <w:tcW w:w="847" w:type="dxa"/>
            <w:vAlign w:val="center"/>
          </w:tcPr>
          <w:p>
            <w:pPr>
              <w:widowControl/>
              <w:snapToGrid w:val="0"/>
              <w:contextualSpacing/>
              <w:jc w:val="center"/>
              <w:rPr>
                <w:rFonts w:hint="eastAsia" w:ascii="宋体" w:hAnsi="宋体" w:cs="Arial"/>
                <w:kern w:val="0"/>
                <w:szCs w:val="21"/>
              </w:rPr>
            </w:pPr>
            <w:r>
              <w:rPr>
                <w:rFonts w:hint="eastAsia" w:ascii="宋体" w:hAnsi="宋体" w:cs="Arial"/>
                <w:kern w:val="0"/>
                <w:szCs w:val="21"/>
              </w:rPr>
              <w:t>3</w:t>
            </w:r>
          </w:p>
        </w:tc>
        <w:tc>
          <w:tcPr>
            <w:tcW w:w="6191" w:type="dxa"/>
            <w:vAlign w:val="center"/>
          </w:tcPr>
          <w:p>
            <w:pPr>
              <w:pStyle w:val="32"/>
              <w:ind w:firstLine="0" w:firstLineChars="0"/>
              <w:contextualSpacing/>
              <w:jc w:val="left"/>
              <w:rPr>
                <w:rFonts w:hint="eastAsia" w:ascii="宋体" w:hAnsi="宋体"/>
                <w:szCs w:val="21"/>
              </w:rPr>
            </w:pPr>
            <w:r>
              <w:rPr>
                <w:rFonts w:hint="eastAsia" w:ascii="宋体" w:hAnsi="宋体"/>
                <w:szCs w:val="21"/>
              </w:rPr>
              <w:t>评分内容：</w:t>
            </w:r>
          </w:p>
          <w:p>
            <w:pPr>
              <w:contextualSpacing/>
              <w:jc w:val="left"/>
              <w:rPr>
                <w:rFonts w:hint="eastAsia" w:ascii="宋体" w:hAnsi="宋体"/>
                <w:szCs w:val="21"/>
              </w:rPr>
            </w:pPr>
            <w:r>
              <w:rPr>
                <w:rFonts w:hint="eastAsia" w:ascii="宋体" w:hAnsi="宋体"/>
                <w:szCs w:val="21"/>
              </w:rPr>
              <w:t>投标人常驻深圳市有售后服务机构的得3分;承诺中标后设立常驻深圳市售后服务机构的得3分;其余情形不得分。</w:t>
            </w:r>
          </w:p>
          <w:p>
            <w:pPr>
              <w:contextualSpacing/>
              <w:jc w:val="left"/>
              <w:rPr>
                <w:rFonts w:hint="eastAsia" w:ascii="宋体" w:hAnsi="宋体"/>
                <w:szCs w:val="21"/>
              </w:rPr>
            </w:pPr>
            <w:r>
              <w:rPr>
                <w:rFonts w:hint="eastAsia" w:ascii="宋体" w:hAnsi="宋体"/>
                <w:szCs w:val="21"/>
              </w:rPr>
              <w:t>评分依据：</w:t>
            </w:r>
          </w:p>
          <w:p>
            <w:pPr>
              <w:contextualSpacing/>
              <w:rPr>
                <w:rStyle w:val="69"/>
                <w:rFonts w:hint="default"/>
              </w:rPr>
            </w:pPr>
            <w:r>
              <w:rPr>
                <w:rFonts w:hint="eastAsia" w:ascii="宋体" w:hAnsi="宋体"/>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rPr>
            </w:pPr>
            <w:r>
              <w:rPr>
                <w:rFonts w:hint="eastAsia" w:ascii="宋体" w:hAnsi="宋体"/>
                <w:szCs w:val="21"/>
              </w:rPr>
              <w:t>同类项目业绩</w:t>
            </w:r>
          </w:p>
        </w:tc>
        <w:tc>
          <w:tcPr>
            <w:tcW w:w="847" w:type="dxa"/>
            <w:vAlign w:val="center"/>
          </w:tcPr>
          <w:p>
            <w:pPr>
              <w:widowControl/>
              <w:snapToGrid w:val="0"/>
              <w:contextualSpacing/>
              <w:jc w:val="center"/>
              <w:rPr>
                <w:rFonts w:hint="eastAsia" w:ascii="宋体" w:hAnsi="宋体"/>
                <w:color w:val="000000"/>
                <w:szCs w:val="21"/>
              </w:rPr>
            </w:pPr>
            <w:r>
              <w:rPr>
                <w:rFonts w:hint="eastAsia" w:ascii="宋体" w:hAnsi="宋体" w:cs="Arial"/>
                <w:kern w:val="0"/>
                <w:szCs w:val="21"/>
              </w:rPr>
              <w:t>5</w:t>
            </w:r>
          </w:p>
        </w:tc>
        <w:tc>
          <w:tcPr>
            <w:tcW w:w="6191" w:type="dxa"/>
            <w:vAlign w:val="center"/>
          </w:tcPr>
          <w:p>
            <w:pPr>
              <w:contextualSpacing/>
              <w:rPr>
                <w:rStyle w:val="69"/>
                <w:rFonts w:hint="default"/>
              </w:rPr>
            </w:pPr>
            <w:r>
              <w:rPr>
                <w:rStyle w:val="69"/>
                <w:rFonts w:hint="default"/>
              </w:rPr>
              <w:t>评分内容：</w:t>
            </w:r>
          </w:p>
          <w:p>
            <w:pPr>
              <w:pStyle w:val="43"/>
              <w:ind w:firstLine="0" w:firstLineChars="0"/>
              <w:contextualSpacing/>
              <w:rPr>
                <w:rFonts w:hint="eastAsia" w:ascii="宋体" w:hAnsi="宋体"/>
                <w:szCs w:val="21"/>
              </w:rPr>
            </w:pPr>
            <w:r>
              <w:rPr>
                <w:rFonts w:hint="eastAsia" w:ascii="宋体" w:hAnsi="宋体"/>
                <w:szCs w:val="21"/>
              </w:rPr>
              <w:t>根据投标商近三年（以合同签订时间为准) 以同类项目业绩作为评审依据。每提供1份业绩得1分，最高得5分。不提供不得分。</w:t>
            </w:r>
          </w:p>
          <w:p>
            <w:pPr>
              <w:contextualSpacing/>
              <w:rPr>
                <w:rFonts w:hint="eastAsia" w:ascii="宋体" w:hAnsi="宋体"/>
                <w:szCs w:val="21"/>
              </w:rPr>
            </w:pPr>
            <w:r>
              <w:rPr>
                <w:rFonts w:hint="eastAsia" w:ascii="宋体" w:hAnsi="宋体"/>
                <w:szCs w:val="21"/>
              </w:rPr>
              <w:t>评分依据：</w:t>
            </w:r>
          </w:p>
          <w:p>
            <w:pPr>
              <w:contextualSpacing/>
              <w:rPr>
                <w:rFonts w:hint="eastAsia" w:ascii="宋体" w:hAnsi="宋体"/>
                <w:szCs w:val="21"/>
              </w:rPr>
            </w:pPr>
            <w:r>
              <w:rPr>
                <w:rFonts w:hint="eastAsia" w:ascii="宋体" w:hAnsi="宋体"/>
                <w:szCs w:val="21"/>
              </w:rPr>
              <w:t>1. 要求同时提供合同关键信息证明文件作为得分依据。</w:t>
            </w:r>
          </w:p>
          <w:p>
            <w:pPr>
              <w:pStyle w:val="32"/>
              <w:snapToGrid w:val="0"/>
              <w:ind w:firstLine="0" w:firstLineChars="0"/>
              <w:contextualSpacing/>
              <w:rPr>
                <w:rFonts w:hint="eastAsia" w:ascii="宋体" w:hAnsi="宋体"/>
                <w:szCs w:val="21"/>
              </w:rPr>
            </w:pPr>
            <w:r>
              <w:rPr>
                <w:rFonts w:hint="eastAsia" w:ascii="宋体" w:hAnsi="宋体"/>
                <w:szCs w:val="21"/>
              </w:rPr>
              <w:t>2. 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hint="eastAsia" w:ascii="宋体" w:hAnsi="宋体"/>
                <w:szCs w:val="21"/>
              </w:rPr>
              <w:t>免费质保期</w:t>
            </w:r>
          </w:p>
        </w:tc>
        <w:tc>
          <w:tcPr>
            <w:tcW w:w="847" w:type="dxa"/>
            <w:vAlign w:val="center"/>
          </w:tcPr>
          <w:p>
            <w:pPr>
              <w:snapToGrid w:val="0"/>
              <w:contextualSpacing/>
              <w:jc w:val="center"/>
              <w:rPr>
                <w:rFonts w:hint="eastAsia" w:ascii="宋体" w:hAnsi="宋体"/>
                <w:color w:val="000000"/>
                <w:szCs w:val="21"/>
              </w:rPr>
            </w:pPr>
            <w:r>
              <w:rPr>
                <w:rFonts w:hint="eastAsia" w:ascii="宋体" w:hAnsi="宋体"/>
                <w:color w:val="000000"/>
                <w:szCs w:val="21"/>
              </w:rPr>
              <w:t>2</w:t>
            </w:r>
          </w:p>
        </w:tc>
        <w:tc>
          <w:tcPr>
            <w:tcW w:w="6191" w:type="dxa"/>
          </w:tcPr>
          <w:p>
            <w:pPr>
              <w:contextualSpacing/>
              <w:rPr>
                <w:rStyle w:val="69"/>
                <w:rFonts w:hint="default"/>
              </w:rPr>
            </w:pPr>
            <w:r>
              <w:rPr>
                <w:rStyle w:val="69"/>
                <w:rFonts w:hint="default"/>
              </w:rPr>
              <w:t>评分内容：</w:t>
            </w:r>
          </w:p>
          <w:p>
            <w:pPr>
              <w:contextualSpacing/>
              <w:rPr>
                <w:rFonts w:hint="eastAsia" w:ascii="宋体" w:hAnsi="宋体"/>
                <w:szCs w:val="21"/>
              </w:rPr>
            </w:pPr>
            <w:r>
              <w:rPr>
                <w:rFonts w:hint="eastAsia" w:ascii="宋体" w:hAnsi="宋体"/>
                <w:szCs w:val="21"/>
              </w:rPr>
              <w:t>投标人在满足招标文件《商务条款》免费保修期要求的前提下，整体每延长1年免费保修期的得2分，最高得2分。</w:t>
            </w:r>
          </w:p>
          <w:p>
            <w:pPr>
              <w:pStyle w:val="10"/>
              <w:contextualSpacing/>
              <w:rPr>
                <w:rFonts w:hint="eastAsia" w:hAnsi="宋体"/>
              </w:rPr>
            </w:pPr>
            <w:r>
              <w:rPr>
                <w:rFonts w:hint="eastAsia" w:hAnsi="宋体"/>
              </w:rPr>
              <w:t>评分依据：</w:t>
            </w:r>
          </w:p>
          <w:p>
            <w:pPr>
              <w:contextualSpacing/>
              <w:rPr>
                <w:rFonts w:hint="eastAsia" w:ascii="宋体" w:hAnsi="宋体"/>
                <w:szCs w:val="21"/>
              </w:rPr>
            </w:pPr>
            <w:r>
              <w:rPr>
                <w:rFonts w:hint="eastAsia" w:ascii="宋体" w:hAnsi="宋体"/>
                <w:szCs w:val="21"/>
              </w:rPr>
              <w:t>提供承诺函（格式自拟）。未按要求提供证明材料（或证明材料无法判断是否符合评分要求）的不得分。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ascii="宋体" w:hAnsi="宋体"/>
                <w:color w:val="000000"/>
                <w:szCs w:val="21"/>
                <w:lang w:val="zh-CN"/>
              </w:rPr>
              <w:t>企业诚信</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5</w:t>
            </w:r>
          </w:p>
        </w:tc>
        <w:tc>
          <w:tcPr>
            <w:tcW w:w="6191" w:type="dxa"/>
            <w:vAlign w:val="center"/>
          </w:tcPr>
          <w:p>
            <w:pPr>
              <w:widowControl/>
              <w:textAlignment w:val="center"/>
              <w:rPr>
                <w:rStyle w:val="69"/>
                <w:rFonts w:hint="default"/>
              </w:rPr>
            </w:pPr>
            <w:r>
              <w:rPr>
                <w:rStyle w:val="69"/>
                <w:rFonts w:hint="default"/>
              </w:rPr>
              <w:t>评分内容：</w:t>
            </w:r>
          </w:p>
          <w:p>
            <w:pPr>
              <w:widowControl/>
              <w:textAlignment w:val="center"/>
              <w:rPr>
                <w:rStyle w:val="69"/>
                <w:rFonts w:hint="default"/>
              </w:rPr>
            </w:pPr>
            <w:r>
              <w:rPr>
                <w:rStyle w:val="6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69"/>
                <w:rFonts w:hint="default"/>
              </w:rPr>
            </w:pPr>
            <w:r>
              <w:rPr>
                <w:rStyle w:val="69"/>
                <w:rFonts w:hint="default"/>
              </w:rPr>
              <w:t>评分依据：</w:t>
            </w:r>
          </w:p>
          <w:p>
            <w:pPr>
              <w:snapToGrid w:val="0"/>
              <w:contextualSpacing/>
              <w:rPr>
                <w:rFonts w:hint="eastAsia" w:ascii="宋体" w:hAnsi="宋体"/>
                <w:color w:val="000000"/>
                <w:szCs w:val="21"/>
                <w:lang w:val="zh-CN"/>
              </w:rPr>
            </w:pPr>
            <w:r>
              <w:rPr>
                <w:rStyle w:val="6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报价(35分)</w:t>
            </w:r>
          </w:p>
        </w:tc>
        <w:tc>
          <w:tcPr>
            <w:tcW w:w="8780" w:type="dxa"/>
            <w:gridSpan w:val="3"/>
            <w:vAlign w:val="center"/>
          </w:tcPr>
          <w:p>
            <w:pPr>
              <w:snapToGrid w:val="0"/>
              <w:contextualSpacing/>
              <w:rPr>
                <w:rFonts w:hint="eastAsia"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eastAsia" w:ascii="微软雅黑" w:hAnsi="微软雅黑" w:eastAsia="微软雅黑" w:cs="微软雅黑"/>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pPr>
        <w:widowControl/>
        <w:jc w:val="left"/>
      </w:pPr>
      <w:r>
        <w:rPr>
          <w:rFonts w:hint="eastAsia" w:ascii="宋体" w:hAnsi="宋体" w:cs="Arial"/>
          <w:kern w:val="0"/>
          <w:szCs w:val="21"/>
        </w:rPr>
        <w:t>（五）谈判小组拟制谈判报告。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（一）谈判结束后，院方将于三日内在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（三）中标公告期满后，中标公司将来深圳市宝安区人民院采购部门签订合同。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rPr>
          <w:rFonts w:hint="eastAsia"/>
          <w:b/>
          <w:bCs/>
          <w:sz w:val="30"/>
          <w:szCs w:val="30"/>
        </w:rPr>
      </w:pPr>
      <w:bookmarkStart w:id="4" w:name="_Hlk118359929"/>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jc w:val="both"/>
        <w:rPr>
          <w:rFonts w:hint="eastAsia" w:hAnsi="宋体"/>
          <w:b/>
          <w:sz w:val="28"/>
          <w:szCs w:val="28"/>
          <w:lang w:val="en-US" w:eastAsia="zh-CN"/>
        </w:rPr>
      </w:pPr>
      <w:r>
        <w:rPr>
          <w:rFonts w:hint="eastAsia" w:hAnsi="宋体"/>
          <w:b/>
          <w:sz w:val="28"/>
          <w:szCs w:val="28"/>
          <w:lang w:val="en-US" w:eastAsia="zh-CN"/>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264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878"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数量</w:t>
            </w:r>
          </w:p>
        </w:tc>
        <w:tc>
          <w:tcPr>
            <w:tcW w:w="1801"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单位</w:t>
            </w:r>
          </w:p>
        </w:tc>
        <w:tc>
          <w:tcPr>
            <w:tcW w:w="18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1803"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1</w:t>
            </w:r>
          </w:p>
        </w:tc>
        <w:tc>
          <w:tcPr>
            <w:tcW w:w="2645" w:type="dxa"/>
            <w:vAlign w:val="center"/>
          </w:tcPr>
          <w:p>
            <w:pPr>
              <w:pStyle w:val="10"/>
              <w:numPr>
                <w:ilvl w:val="0"/>
                <w:numId w:val="0"/>
              </w:numPr>
              <w:ind w:firstLine="630" w:firstLineChars="300"/>
              <w:jc w:val="both"/>
              <w:rPr>
                <w:rFonts w:hint="default" w:ascii="宋体" w:hAnsi="宋体" w:eastAsia="宋体" w:cs="宋体"/>
                <w:b/>
                <w:kern w:val="0"/>
                <w:vertAlign w:val="baseline"/>
                <w:lang w:val="en-US" w:eastAsia="zh-CN"/>
              </w:rPr>
            </w:pPr>
            <w:r>
              <w:rPr>
                <w:rFonts w:hint="eastAsia"/>
                <w:kern w:val="0"/>
                <w:szCs w:val="21"/>
                <w:lang w:val="en-US" w:eastAsia="zh-CN"/>
              </w:rPr>
              <w:t>多用轧皮机</w:t>
            </w:r>
          </w:p>
        </w:tc>
        <w:tc>
          <w:tcPr>
            <w:tcW w:w="878"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801"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套</w:t>
            </w:r>
          </w:p>
        </w:tc>
        <w:tc>
          <w:tcPr>
            <w:tcW w:w="1875" w:type="dxa"/>
            <w:vAlign w:val="center"/>
          </w:tcPr>
          <w:p>
            <w:pPr>
              <w:numPr>
                <w:ilvl w:val="0"/>
                <w:numId w:val="0"/>
              </w:numPr>
              <w:jc w:val="center"/>
              <w:rPr>
                <w:rFonts w:hint="default" w:ascii="宋体" w:hAnsi="宋体"/>
                <w:kern w:val="0"/>
                <w:szCs w:val="21"/>
                <w:lang w:val="en-US" w:eastAsia="zh-CN"/>
              </w:rPr>
            </w:pPr>
            <w:r>
              <w:rPr>
                <w:rFonts w:hint="eastAsia"/>
                <w:lang w:val="en-US" w:eastAsia="zh-CN"/>
              </w:rPr>
              <w:t>22</w:t>
            </w:r>
            <w:r>
              <w:rPr>
                <w:rFonts w:hint="eastAsia"/>
              </w:rPr>
              <w:t>0000</w:t>
            </w:r>
          </w:p>
        </w:tc>
        <w:tc>
          <w:tcPr>
            <w:tcW w:w="1803" w:type="dxa"/>
            <w:vAlign w:val="center"/>
          </w:tcPr>
          <w:p>
            <w:pPr>
              <w:numPr>
                <w:ilvl w:val="0"/>
                <w:numId w:val="0"/>
              </w:numPr>
              <w:jc w:val="center"/>
              <w:rPr>
                <w:rFonts w:hint="default" w:ascii="宋体" w:hAnsi="宋体"/>
                <w:kern w:val="0"/>
                <w:szCs w:val="21"/>
                <w:lang w:val="en-US" w:eastAsia="zh-CN"/>
              </w:rPr>
            </w:pPr>
            <w:r>
              <w:rPr>
                <w:rFonts w:hint="eastAsia"/>
                <w:lang w:val="en-US" w:eastAsia="zh-CN"/>
              </w:rPr>
              <w:t>22</w:t>
            </w:r>
            <w:r>
              <w:rPr>
                <w:rFonts w:hint="eastAsia"/>
              </w:rPr>
              <w:t>0000</w:t>
            </w:r>
          </w:p>
        </w:tc>
      </w:tr>
    </w:tbl>
    <w:p>
      <w:pPr>
        <w:pStyle w:val="10"/>
        <w:ind w:firstLine="422" w:firstLineChars="200"/>
        <w:rPr>
          <w:rFonts w:hint="eastAsia" w:hAnsi="宋体"/>
          <w:b/>
          <w:kern w:val="0"/>
        </w:rPr>
      </w:pPr>
    </w:p>
    <w:p>
      <w:pPr>
        <w:pStyle w:val="10"/>
        <w:ind w:firstLine="420" w:firstLineChars="200"/>
        <w:rPr>
          <w:rFonts w:hint="eastAsia" w:hAnsi="宋体"/>
          <w:bCs/>
          <w:kern w:val="0"/>
        </w:rPr>
      </w:pPr>
    </w:p>
    <w:p>
      <w:pPr>
        <w:pStyle w:val="10"/>
        <w:ind w:firstLine="3373" w:firstLineChars="12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二、配置清单和技术要求</w:t>
      </w:r>
    </w:p>
    <w:tbl>
      <w:tblPr>
        <w:tblStyle w:val="19"/>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42" w:type="dxa"/>
          </w:tcPr>
          <w:p>
            <w:pPr>
              <w:snapToGrid w:val="0"/>
              <w:contextualSpacing/>
              <w:rPr>
                <w:rFonts w:hint="eastAsia" w:ascii="宋体" w:hAnsi="宋体"/>
                <w:szCs w:val="21"/>
              </w:rPr>
            </w:pPr>
            <w:r>
              <w:rPr>
                <w:rFonts w:hint="eastAsia" w:ascii="宋体" w:hAnsi="宋体"/>
                <w:szCs w:val="21"/>
              </w:rPr>
              <w:t>★单套配置清单</w:t>
            </w:r>
          </w:p>
        </w:tc>
        <w:tc>
          <w:tcPr>
            <w:tcW w:w="8505" w:type="dxa"/>
          </w:tcPr>
          <w:p>
            <w:pPr>
              <w:snapToGrid w:val="0"/>
              <w:contextualSpacing/>
              <w:rPr>
                <w:rFonts w:hint="eastAsia" w:ascii="宋体" w:hAnsi="宋体"/>
                <w:szCs w:val="21"/>
              </w:rPr>
            </w:pPr>
            <w:r>
              <w:rPr>
                <w:rFonts w:hint="eastAsia" w:ascii="宋体" w:hAnsi="宋体"/>
                <w:szCs w:val="21"/>
                <w:lang w:val="en-US" w:eastAsia="zh-CN"/>
              </w:rPr>
              <w:t>1、</w:t>
            </w:r>
            <w:r>
              <w:rPr>
                <w:rFonts w:hint="eastAsia" w:ascii="宋体" w:hAnsi="宋体"/>
                <w:szCs w:val="21"/>
              </w:rPr>
              <w:t>主机</w:t>
            </w:r>
            <w:r>
              <w:rPr>
                <w:rFonts w:hint="eastAsia" w:ascii="宋体" w:hAnsi="宋体"/>
                <w:szCs w:val="21"/>
              </w:rPr>
              <w:tab/>
            </w:r>
            <w:r>
              <w:rPr>
                <w:rFonts w:hint="eastAsia" w:ascii="宋体" w:hAnsi="宋体"/>
                <w:szCs w:val="21"/>
                <w:lang w:val="en-US" w:eastAsia="zh-CN"/>
              </w:rPr>
              <w:t xml:space="preserve">                1</w:t>
            </w:r>
            <w:r>
              <w:rPr>
                <w:rFonts w:hint="eastAsia" w:ascii="宋体" w:hAnsi="宋体"/>
                <w:szCs w:val="21"/>
              </w:rPr>
              <w:t>台</w:t>
            </w:r>
            <w:r>
              <w:rPr>
                <w:rFonts w:hint="eastAsia" w:ascii="宋体" w:hAnsi="宋体"/>
                <w:szCs w:val="21"/>
              </w:rPr>
              <w:tab/>
            </w:r>
          </w:p>
          <w:p>
            <w:pPr>
              <w:snapToGrid w:val="0"/>
              <w:contextualSpacing/>
              <w:rPr>
                <w:rFonts w:hint="eastAsia" w:ascii="宋体" w:hAnsi="宋体"/>
                <w:szCs w:val="21"/>
              </w:rPr>
            </w:pPr>
            <w:r>
              <w:rPr>
                <w:rFonts w:hint="eastAsia" w:ascii="宋体" w:hAnsi="宋体"/>
                <w:szCs w:val="21"/>
                <w:lang w:val="en-US" w:eastAsia="zh-CN"/>
              </w:rPr>
              <w:t>2、</w:t>
            </w:r>
            <w:r>
              <w:rPr>
                <w:rFonts w:hint="eastAsia" w:ascii="宋体" w:hAnsi="宋体"/>
                <w:szCs w:val="21"/>
              </w:rPr>
              <w:t>手柄</w:t>
            </w:r>
            <w:r>
              <w:rPr>
                <w:rFonts w:hint="eastAsia" w:ascii="宋体" w:hAnsi="宋体"/>
                <w:szCs w:val="21"/>
              </w:rPr>
              <w:tab/>
            </w:r>
            <w:r>
              <w:rPr>
                <w:rFonts w:hint="eastAsia" w:ascii="宋体" w:hAnsi="宋体"/>
                <w:szCs w:val="21"/>
                <w:lang w:val="en-US" w:eastAsia="zh-CN"/>
              </w:rPr>
              <w:t xml:space="preserve">                1</w:t>
            </w:r>
            <w:r>
              <w:rPr>
                <w:rFonts w:hint="eastAsia" w:ascii="宋体" w:hAnsi="宋体"/>
                <w:szCs w:val="21"/>
              </w:rPr>
              <w:t>个</w:t>
            </w:r>
          </w:p>
          <w:p>
            <w:pPr>
              <w:snapToGrid w:val="0"/>
              <w:contextualSpacing/>
              <w:rPr>
                <w:rFonts w:hint="eastAsia" w:ascii="宋体" w:hAnsi="宋体"/>
                <w:szCs w:val="21"/>
              </w:rPr>
            </w:pPr>
            <w:r>
              <w:rPr>
                <w:rFonts w:hint="eastAsia" w:ascii="宋体" w:hAnsi="宋体"/>
                <w:szCs w:val="21"/>
                <w:lang w:val="en-US" w:eastAsia="zh-CN"/>
              </w:rPr>
              <w:t>3、</w:t>
            </w:r>
            <w:r>
              <w:rPr>
                <w:rFonts w:hint="eastAsia" w:ascii="宋体" w:hAnsi="宋体"/>
                <w:szCs w:val="21"/>
              </w:rPr>
              <w:t>载皮板</w:t>
            </w:r>
            <w:r>
              <w:rPr>
                <w:rFonts w:hint="eastAsia" w:ascii="宋体" w:hAnsi="宋体"/>
                <w:szCs w:val="21"/>
              </w:rPr>
              <w:tab/>
            </w:r>
            <w:r>
              <w:rPr>
                <w:rFonts w:hint="eastAsia" w:ascii="宋体" w:hAnsi="宋体"/>
                <w:szCs w:val="21"/>
                <w:lang w:val="en-US" w:eastAsia="zh-CN"/>
              </w:rPr>
              <w:t xml:space="preserve">                50</w:t>
            </w:r>
            <w:r>
              <w:rPr>
                <w:rFonts w:hint="eastAsia" w:ascii="宋体" w:hAnsi="宋体"/>
                <w:szCs w:val="21"/>
              </w:rPr>
              <w:t>片</w:t>
            </w:r>
            <w:r>
              <w:rPr>
                <w:rFonts w:hint="eastAsia" w:ascii="宋体" w:hAnsi="宋体"/>
                <w:szCs w:val="21"/>
              </w:rPr>
              <w:tab/>
            </w:r>
          </w:p>
          <w:p>
            <w:pPr>
              <w:snapToGrid w:val="0"/>
              <w:contextualSpacing/>
              <w:rPr>
                <w:rFonts w:hint="eastAsia" w:ascii="宋体" w:hAnsi="宋体"/>
                <w:szCs w:val="21"/>
                <w:lang w:val="en-US" w:eastAsia="zh-CN"/>
              </w:rPr>
            </w:pPr>
            <w:r>
              <w:rPr>
                <w:rFonts w:hint="eastAsia" w:ascii="宋体" w:hAnsi="宋体"/>
                <w:szCs w:val="21"/>
                <w:lang w:val="en-US" w:eastAsia="zh-CN"/>
              </w:rPr>
              <w:t>4、</w:t>
            </w:r>
            <w:r>
              <w:rPr>
                <w:rFonts w:hint="eastAsia" w:ascii="宋体" w:hAnsi="宋体"/>
                <w:szCs w:val="21"/>
              </w:rPr>
              <w:t>轧皮刀组</w:t>
            </w:r>
            <w:r>
              <w:rPr>
                <w:rFonts w:hint="eastAsia" w:ascii="宋体" w:hAnsi="宋体"/>
                <w:szCs w:val="21"/>
                <w:lang w:eastAsia="zh-CN"/>
              </w:rPr>
              <w:t>（小皮片）</w:t>
            </w:r>
            <w:r>
              <w:rPr>
                <w:rFonts w:hint="eastAsia" w:ascii="宋体" w:hAnsi="宋体"/>
                <w:szCs w:val="21"/>
              </w:rPr>
              <w:tab/>
            </w:r>
            <w:r>
              <w:rPr>
                <w:rFonts w:hint="eastAsia" w:ascii="宋体" w:hAnsi="宋体"/>
                <w:szCs w:val="21"/>
                <w:lang w:val="en-US" w:eastAsia="zh-CN"/>
              </w:rPr>
              <w:t xml:space="preserve">  2</w:t>
            </w:r>
            <w:r>
              <w:rPr>
                <w:rFonts w:hint="eastAsia" w:ascii="宋体" w:hAnsi="宋体"/>
                <w:szCs w:val="21"/>
              </w:rPr>
              <w:t>套</w:t>
            </w:r>
            <w:r>
              <w:rPr>
                <w:rFonts w:hint="eastAsia" w:ascii="宋体" w:hAnsi="宋体"/>
                <w:szCs w:val="21"/>
              </w:rPr>
              <w:tab/>
            </w:r>
            <w:r>
              <w:rPr>
                <w:rFonts w:hint="eastAsia" w:ascii="宋体" w:hAnsi="宋体"/>
                <w:szCs w:val="21"/>
                <w:lang w:val="en-US" w:eastAsia="zh-CN"/>
              </w:rPr>
              <w:t xml:space="preserve"> </w:t>
            </w:r>
          </w:p>
          <w:p>
            <w:pPr>
              <w:snapToGrid w:val="0"/>
              <w:contextualSpacing/>
              <w:rPr>
                <w:rFonts w:hint="eastAsia" w:ascii="宋体" w:hAnsi="宋体"/>
                <w:szCs w:val="21"/>
                <w:lang w:eastAsia="zh-CN"/>
              </w:rPr>
            </w:pPr>
            <w:r>
              <w:rPr>
                <w:rFonts w:hint="eastAsia" w:ascii="宋体" w:hAnsi="宋体"/>
                <w:szCs w:val="21"/>
                <w:lang w:val="en-US" w:eastAsia="zh-CN"/>
              </w:rPr>
              <w:t>5、</w:t>
            </w:r>
            <w:r>
              <w:rPr>
                <w:rFonts w:hint="eastAsia" w:ascii="宋体" w:hAnsi="宋体"/>
                <w:szCs w:val="21"/>
              </w:rPr>
              <w:t>扩网刀组</w:t>
            </w:r>
            <w:r>
              <w:rPr>
                <w:rFonts w:hint="eastAsia" w:ascii="宋体" w:hAnsi="宋体"/>
                <w:szCs w:val="21"/>
                <w:lang w:eastAsia="zh-CN"/>
              </w:rPr>
              <w:t>（网状皮）</w:t>
            </w:r>
            <w:r>
              <w:rPr>
                <w:rFonts w:hint="eastAsia" w:ascii="宋体" w:hAnsi="宋体"/>
                <w:szCs w:val="21"/>
              </w:rPr>
              <w:tab/>
            </w:r>
            <w:r>
              <w:rPr>
                <w:rFonts w:hint="eastAsia" w:ascii="宋体" w:hAnsi="宋体"/>
                <w:szCs w:val="21"/>
                <w:lang w:val="en-US" w:eastAsia="zh-CN"/>
              </w:rPr>
              <w:t xml:space="preserve">  3</w:t>
            </w:r>
            <w:r>
              <w:rPr>
                <w:rFonts w:hint="eastAsia" w:ascii="宋体" w:hAnsi="宋体"/>
                <w:szCs w:val="21"/>
              </w:rPr>
              <w:t>套</w:t>
            </w:r>
            <w:r>
              <w:rPr>
                <w:rFonts w:hint="eastAsia" w:ascii="宋体" w:hAnsi="宋体"/>
                <w:szCs w:val="21"/>
                <w:lang w:eastAsia="zh-CN"/>
              </w:rPr>
              <w:t>（</w:t>
            </w:r>
            <w:r>
              <w:rPr>
                <w:rFonts w:hint="eastAsia" w:ascii="宋体" w:hAnsi="宋体"/>
                <w:szCs w:val="21"/>
                <w:lang w:val="en-US" w:eastAsia="zh-CN"/>
              </w:rPr>
              <w:t>规格任选</w:t>
            </w:r>
            <w:r>
              <w:rPr>
                <w:rFonts w:hint="eastAsia" w:ascii="宋体" w:hAnsi="宋体"/>
                <w:szCs w:val="21"/>
                <w:lang w:eastAsia="zh-CN"/>
              </w:rPr>
              <w:t>）</w:t>
            </w:r>
          </w:p>
          <w:p>
            <w:pPr>
              <w:snapToGrid w:val="0"/>
              <w:contextualSpacing/>
              <w:rPr>
                <w:rFonts w:hint="eastAsia" w:ascii="宋体" w:hAnsi="宋体"/>
                <w:szCs w:val="21"/>
                <w:lang w:val="en-US" w:eastAsia="zh-CN"/>
              </w:rPr>
            </w:pPr>
            <w:r>
              <w:rPr>
                <w:rFonts w:hint="eastAsia" w:ascii="宋体" w:hAnsi="宋体"/>
                <w:szCs w:val="21"/>
                <w:lang w:val="en-US" w:eastAsia="zh-CN"/>
              </w:rPr>
              <w:t>6、消毒盒                 1套</w:t>
            </w:r>
          </w:p>
          <w:p>
            <w:pPr>
              <w:snapToGrid w:val="0"/>
              <w:contextualSpacing/>
              <w:rPr>
                <w:rFonts w:hint="default" w:ascii="宋体" w:hAnsi="宋体"/>
                <w:szCs w:val="21"/>
                <w:lang w:val="en-US"/>
              </w:rPr>
            </w:pPr>
            <w:r>
              <w:rPr>
                <w:rFonts w:hint="eastAsia" w:ascii="宋体" w:hAnsi="宋体"/>
                <w:szCs w:val="21"/>
                <w:lang w:val="en-US" w:eastAsia="zh-CN"/>
              </w:rPr>
              <w:t xml:space="preserve">7、器械箱                 1套  </w:t>
            </w:r>
          </w:p>
          <w:p>
            <w:pPr>
              <w:snapToGrid w:val="0"/>
              <w:contextualSpacing/>
              <w:rPr>
                <w:rFonts w:hint="eastAsia" w:ascii="宋体" w:hAnsi="宋体"/>
                <w:szCs w:val="21"/>
              </w:rPr>
            </w:pPr>
            <w:r>
              <w:rPr>
                <w:rFonts w:hint="eastAsia" w:ascii="宋体" w:hAnsi="宋体"/>
                <w:szCs w:val="21"/>
                <w:lang w:val="en-US" w:eastAsia="zh-CN"/>
              </w:rPr>
              <w:t>8、</w:t>
            </w:r>
            <w:r>
              <w:rPr>
                <w:rFonts w:hint="eastAsia" w:ascii="宋体" w:hAnsi="宋体"/>
                <w:szCs w:val="21"/>
              </w:rPr>
              <w:t>配置清单</w:t>
            </w:r>
            <w:r>
              <w:rPr>
                <w:rFonts w:hint="eastAsia" w:ascii="宋体" w:hAnsi="宋体"/>
                <w:szCs w:val="21"/>
              </w:rPr>
              <w:tab/>
            </w:r>
            <w:r>
              <w:rPr>
                <w:rFonts w:hint="eastAsia" w:ascii="宋体" w:hAnsi="宋体"/>
                <w:szCs w:val="21"/>
                <w:lang w:val="en-US" w:eastAsia="zh-CN"/>
              </w:rPr>
              <w:t xml:space="preserve">            1</w:t>
            </w:r>
            <w:r>
              <w:rPr>
                <w:rFonts w:hint="eastAsia" w:ascii="宋体" w:hAnsi="宋体"/>
                <w:szCs w:val="21"/>
              </w:rPr>
              <w:t>张</w:t>
            </w:r>
            <w:r>
              <w:rPr>
                <w:rFonts w:hint="eastAsia" w:ascii="宋体" w:hAnsi="宋体"/>
                <w:szCs w:val="21"/>
              </w:rPr>
              <w:tab/>
            </w:r>
            <w:r>
              <w:rPr>
                <w:rFonts w:hint="eastAsia" w:ascii="宋体" w:hAnsi="宋体"/>
                <w:szCs w:val="21"/>
              </w:rPr>
              <w:tab/>
            </w:r>
          </w:p>
          <w:p>
            <w:pPr>
              <w:snapToGrid w:val="0"/>
              <w:contextualSpacing/>
              <w:rPr>
                <w:rFonts w:hint="eastAsia" w:ascii="宋体" w:hAnsi="宋体"/>
                <w:szCs w:val="21"/>
              </w:rPr>
            </w:pPr>
            <w:r>
              <w:rPr>
                <w:rFonts w:hint="eastAsia" w:ascii="宋体" w:hAnsi="宋体"/>
                <w:szCs w:val="21"/>
                <w:lang w:val="en-US" w:eastAsia="zh-CN"/>
              </w:rPr>
              <w:t>9、</w:t>
            </w:r>
            <w:r>
              <w:rPr>
                <w:rFonts w:hint="eastAsia" w:ascii="宋体" w:hAnsi="宋体"/>
                <w:szCs w:val="21"/>
              </w:rPr>
              <w:t>合格证</w:t>
            </w:r>
            <w:r>
              <w:rPr>
                <w:rFonts w:hint="eastAsia" w:ascii="宋体" w:hAnsi="宋体"/>
                <w:szCs w:val="21"/>
              </w:rPr>
              <w:tab/>
            </w:r>
            <w:r>
              <w:rPr>
                <w:rFonts w:hint="eastAsia" w:ascii="宋体" w:hAnsi="宋体"/>
                <w:szCs w:val="21"/>
                <w:lang w:val="en-US" w:eastAsia="zh-CN"/>
              </w:rPr>
              <w:t xml:space="preserve">                1</w:t>
            </w:r>
            <w:r>
              <w:rPr>
                <w:rFonts w:hint="eastAsia" w:ascii="宋体" w:hAnsi="宋体"/>
                <w:szCs w:val="21"/>
              </w:rPr>
              <w:t>张</w:t>
            </w:r>
            <w:r>
              <w:rPr>
                <w:rFonts w:hint="eastAsia" w:ascii="宋体" w:hAnsi="宋体"/>
                <w:szCs w:val="21"/>
              </w:rPr>
              <w:tab/>
            </w:r>
            <w:r>
              <w:rPr>
                <w:rFonts w:hint="eastAsia" w:ascii="宋体" w:hAnsi="宋体"/>
                <w:szCs w:val="21"/>
              </w:rPr>
              <w:tab/>
            </w:r>
          </w:p>
          <w:p>
            <w:pPr>
              <w:snapToGrid w:val="0"/>
              <w:contextualSpacing/>
              <w:rPr>
                <w:rFonts w:hint="eastAsia" w:ascii="宋体" w:hAnsi="宋体"/>
                <w:szCs w:val="21"/>
              </w:rPr>
            </w:pPr>
            <w:r>
              <w:rPr>
                <w:rFonts w:hint="eastAsia" w:ascii="宋体" w:hAnsi="宋体"/>
                <w:szCs w:val="21"/>
                <w:lang w:val="en-US" w:eastAsia="zh-CN"/>
              </w:rPr>
              <w:t>10、</w:t>
            </w:r>
            <w:r>
              <w:rPr>
                <w:rFonts w:hint="eastAsia" w:ascii="宋体" w:hAnsi="宋体"/>
                <w:szCs w:val="21"/>
              </w:rPr>
              <w:t>中文说明书</w:t>
            </w:r>
            <w:r>
              <w:rPr>
                <w:rFonts w:hint="eastAsia" w:ascii="宋体" w:hAnsi="宋体"/>
                <w:szCs w:val="21"/>
              </w:rPr>
              <w:tab/>
            </w:r>
            <w:r>
              <w:rPr>
                <w:rFonts w:hint="eastAsia" w:ascii="宋体" w:hAnsi="宋体"/>
                <w:szCs w:val="21"/>
                <w:lang w:val="en-US" w:eastAsia="zh-CN"/>
              </w:rPr>
              <w:t xml:space="preserve">            1</w:t>
            </w:r>
            <w:r>
              <w:rPr>
                <w:rFonts w:hint="eastAsia" w:ascii="宋体" w:hAnsi="宋体"/>
                <w:szCs w:val="21"/>
              </w:rPr>
              <w:t>册</w:t>
            </w:r>
            <w:r>
              <w:rPr>
                <w:rFonts w:hint="eastAsia" w:ascii="宋体" w:hAnsi="宋体"/>
                <w:szCs w:val="21"/>
              </w:rPr>
              <w:tab/>
            </w:r>
          </w:p>
          <w:p>
            <w:pPr>
              <w:snapToGrid w:val="0"/>
              <w:contextualSpacing/>
              <w:rPr>
                <w:rFonts w:hint="eastAsia" w:ascii="宋体" w:hAnsi="宋体"/>
                <w:szCs w:val="21"/>
              </w:rPr>
            </w:pPr>
            <w:r>
              <w:rPr>
                <w:rFonts w:hint="eastAsia" w:ascii="宋体" w:hAnsi="宋体"/>
                <w:szCs w:val="21"/>
              </w:rPr>
              <w:t xml:space="preserve"> 投标人所响应招标文件要求的硬件和软件必须配备给采购人，并保证采购人能正常使用，不需要另外增加其他附件和其他费用。中标人应配备一份纸质招标文件采购人。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snapToGrid w:val="0"/>
              <w:ind w:firstLine="210" w:firstLineChars="100"/>
              <w:contextualSpacing/>
              <w:rPr>
                <w:rFonts w:hint="eastAsia" w:ascii="宋体" w:hAnsi="宋体"/>
                <w:szCs w:val="21"/>
              </w:rPr>
            </w:pPr>
            <w:r>
              <w:rPr>
                <w:rFonts w:hint="eastAsia" w:ascii="宋体" w:hAnsi="宋体"/>
                <w:szCs w:val="21"/>
              </w:rPr>
              <w:t>★耗材</w:t>
            </w:r>
          </w:p>
        </w:tc>
        <w:tc>
          <w:tcPr>
            <w:tcW w:w="8505" w:type="dxa"/>
            <w:vAlign w:val="top"/>
          </w:tcPr>
          <w:p>
            <w:pPr>
              <w:rPr>
                <w:rFonts w:hint="default" w:ascii="Times New Roman" w:hAnsi="Times New Roman" w:eastAsia="宋体" w:cs="Times New Roman"/>
                <w:kern w:val="2"/>
                <w:sz w:val="32"/>
                <w:szCs w:val="32"/>
                <w:highlight w:val="none"/>
                <w:lang w:val="en-US" w:eastAsia="zh-CN" w:bidi="ar-SA"/>
              </w:rPr>
            </w:pPr>
            <w:r>
              <w:rPr>
                <w:rFonts w:hint="eastAsia" w:ascii="宋体" w:hAnsi="宋体"/>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tcPr>
          <w:p>
            <w:pPr>
              <w:snapToGrid w:val="0"/>
              <w:ind w:left="105" w:hanging="105" w:hangingChars="50"/>
              <w:contextualSpacing/>
              <w:rPr>
                <w:rFonts w:hint="eastAsia" w:ascii="宋体" w:hAnsi="宋体"/>
                <w:szCs w:val="21"/>
              </w:rPr>
            </w:pPr>
            <w:r>
              <w:rPr>
                <w:rFonts w:hint="eastAsia" w:ascii="宋体" w:hAnsi="宋体"/>
                <w:szCs w:val="21"/>
              </w:rPr>
              <w:t>技术及质量参数要求</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★功能要求：</w:t>
            </w:r>
          </w:p>
          <w:p>
            <w:pPr>
              <w:pStyle w:val="66"/>
              <w:snapToGrid w:val="0"/>
              <w:ind w:firstLine="0" w:firstLineChars="0"/>
              <w:contextualSpacing/>
              <w:rPr>
                <w:rFonts w:hint="eastAsia" w:ascii="宋体" w:hAnsi="宋体"/>
                <w:szCs w:val="21"/>
              </w:rPr>
            </w:pPr>
            <w:r>
              <w:rPr>
                <w:rFonts w:hint="eastAsia" w:ascii="宋体" w:hAnsi="宋体"/>
                <w:szCs w:val="21"/>
                <w:lang w:eastAsia="zh-CN"/>
              </w:rPr>
              <w:t>能够制作多规格</w:t>
            </w:r>
            <w:r>
              <w:rPr>
                <w:rFonts w:hint="eastAsia" w:ascii="宋体" w:hAnsi="宋体"/>
                <w:szCs w:val="21"/>
                <w:lang w:val="en-US" w:eastAsia="zh-CN"/>
              </w:rPr>
              <w:t xml:space="preserve"> </w:t>
            </w:r>
            <w:r>
              <w:rPr>
                <w:rFonts w:hint="eastAsia" w:ascii="宋体" w:hAnsi="宋体"/>
                <w:szCs w:val="21"/>
                <w:lang w:eastAsia="zh-CN"/>
              </w:rPr>
              <w:t>小皮片和网状皮片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质量标准：</w:t>
            </w:r>
            <w:r>
              <w:rPr>
                <w:rFonts w:hint="eastAsia" w:ascii="宋体" w:hAnsi="宋体"/>
                <w:b/>
                <w:szCs w:val="21"/>
              </w:rPr>
              <w:t>*</w:t>
            </w:r>
            <w:r>
              <w:rPr>
                <w:rFonts w:hint="eastAsia" w:ascii="宋体" w:hAnsi="宋体" w:cs="Arial"/>
                <w:b/>
                <w:szCs w:val="21"/>
              </w:rPr>
              <w:t>符合中国食品、药品监督管理局医疗器械标准。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4" w:hRule="atLeast"/>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技术参数：</w:t>
            </w:r>
          </w:p>
          <w:p>
            <w:pPr>
              <w:snapToGrid w:val="0"/>
              <w:contextualSpacing/>
              <w:rPr>
                <w:rFonts w:hint="eastAsia" w:ascii="宋体" w:hAnsi="宋体"/>
                <w:szCs w:val="21"/>
              </w:rPr>
            </w:pPr>
            <w:r>
              <w:rPr>
                <w:rFonts w:hint="eastAsia" w:ascii="宋体" w:hAnsi="宋体"/>
                <w:szCs w:val="21"/>
              </w:rPr>
              <w:t>1.轧皮机由主机、手柄、载皮板、轧皮刀组和扩网刀组组成。</w:t>
            </w:r>
          </w:p>
          <w:p>
            <w:pPr>
              <w:snapToGrid w:val="0"/>
              <w:contextualSpacing/>
              <w:rPr>
                <w:rFonts w:hint="eastAsia" w:ascii="宋体" w:hAnsi="宋体"/>
                <w:szCs w:val="21"/>
              </w:rPr>
            </w:pPr>
            <w:r>
              <w:rPr>
                <w:rFonts w:hint="eastAsia" w:ascii="宋体" w:hAnsi="宋体"/>
                <w:szCs w:val="21"/>
                <w:lang w:val="en-US" w:eastAsia="zh-CN"/>
              </w:rPr>
              <w:t>★2</w:t>
            </w:r>
            <w:r>
              <w:rPr>
                <w:rFonts w:hint="eastAsia" w:ascii="宋体" w:hAnsi="宋体"/>
                <w:szCs w:val="21"/>
              </w:rPr>
              <w:t>.一机两用，可以轧制网状皮和邮票皮片。</w:t>
            </w:r>
          </w:p>
          <w:p>
            <w:pPr>
              <w:snapToGrid w:val="0"/>
              <w:contextualSpacing/>
              <w:rPr>
                <w:rFonts w:hint="eastAsia" w:ascii="宋体" w:hAnsi="宋体"/>
                <w:szCs w:val="21"/>
              </w:rPr>
            </w:pPr>
            <w:r>
              <w:rPr>
                <w:rFonts w:hint="eastAsia" w:ascii="宋体" w:hAnsi="宋体"/>
                <w:szCs w:val="21"/>
                <w:lang w:val="en-US" w:eastAsia="zh-CN"/>
              </w:rPr>
              <w:t>3</w:t>
            </w:r>
            <w:r>
              <w:rPr>
                <w:rFonts w:hint="eastAsia" w:ascii="宋体" w:hAnsi="宋体"/>
                <w:szCs w:val="21"/>
              </w:rPr>
              <w:t>.网状扩皮比例：</w:t>
            </w:r>
            <w:r>
              <w:rPr>
                <w:rFonts w:hint="eastAsia" w:ascii="宋体" w:hAnsi="宋体"/>
                <w:szCs w:val="21"/>
                <w:lang w:val="en-US" w:eastAsia="zh-CN"/>
              </w:rPr>
              <w:t>2:1、</w:t>
            </w:r>
            <w:r>
              <w:rPr>
                <w:rFonts w:hint="eastAsia" w:ascii="宋体" w:hAnsi="宋体"/>
                <w:szCs w:val="21"/>
              </w:rPr>
              <w:t>3∶1、4∶1</w:t>
            </w:r>
            <w:r>
              <w:rPr>
                <w:rFonts w:hint="eastAsia" w:ascii="宋体" w:hAnsi="宋体"/>
                <w:szCs w:val="21"/>
                <w:lang w:eastAsia="zh-CN"/>
              </w:rPr>
              <w:t>等</w:t>
            </w:r>
            <w:r>
              <w:rPr>
                <w:rFonts w:hint="eastAsia" w:ascii="宋体" w:hAnsi="宋体"/>
                <w:szCs w:val="21"/>
              </w:rPr>
              <w:t>。</w:t>
            </w:r>
          </w:p>
          <w:p>
            <w:pPr>
              <w:snapToGrid w:val="0"/>
              <w:contextualSpacing/>
              <w:rPr>
                <w:rFonts w:hint="eastAsia" w:ascii="宋体" w:hAnsi="宋体"/>
                <w:szCs w:val="21"/>
              </w:rPr>
            </w:pPr>
            <w:r>
              <w:rPr>
                <w:rFonts w:hint="eastAsia" w:ascii="宋体" w:hAnsi="宋体"/>
                <w:szCs w:val="21"/>
                <w:lang w:val="en-US" w:eastAsia="zh-CN"/>
              </w:rPr>
              <w:t>4</w:t>
            </w:r>
            <w:r>
              <w:rPr>
                <w:rFonts w:hint="eastAsia" w:ascii="宋体" w:hAnsi="宋体"/>
                <w:szCs w:val="21"/>
              </w:rPr>
              <w:t>.邮票皮片规格：5mm</w:t>
            </w:r>
            <w:r>
              <w:rPr>
                <w:rFonts w:hint="eastAsia" w:ascii="宋体" w:hAnsi="宋体"/>
                <w:szCs w:val="21"/>
                <w:lang w:val="en-US" w:eastAsia="zh-CN"/>
              </w:rPr>
              <w:t>×</w:t>
            </w:r>
            <w:r>
              <w:rPr>
                <w:rFonts w:hint="eastAsia" w:ascii="宋体" w:hAnsi="宋体"/>
                <w:szCs w:val="21"/>
              </w:rPr>
              <w:t>5mm，</w:t>
            </w:r>
            <w:r>
              <w:rPr>
                <w:rFonts w:hint="eastAsia" w:ascii="宋体" w:hAnsi="宋体"/>
                <w:szCs w:val="21"/>
                <w:lang w:val="en-US" w:eastAsia="zh-CN"/>
              </w:rPr>
              <w:t>10</w:t>
            </w:r>
            <w:r>
              <w:rPr>
                <w:rFonts w:hint="eastAsia" w:ascii="宋体" w:hAnsi="宋体"/>
                <w:szCs w:val="21"/>
              </w:rPr>
              <w:t>mm</w:t>
            </w:r>
            <w:r>
              <w:rPr>
                <w:rFonts w:hint="eastAsia" w:ascii="宋体" w:hAnsi="宋体"/>
                <w:szCs w:val="21"/>
                <w:lang w:val="en-US" w:eastAsia="zh-CN"/>
              </w:rPr>
              <w:t>×10</w:t>
            </w:r>
            <w:r>
              <w:rPr>
                <w:rFonts w:hint="eastAsia" w:ascii="宋体" w:hAnsi="宋体"/>
                <w:szCs w:val="21"/>
              </w:rPr>
              <w:t>mm</w:t>
            </w:r>
            <w:r>
              <w:rPr>
                <w:rFonts w:hint="eastAsia" w:ascii="宋体" w:hAnsi="宋体"/>
                <w:szCs w:val="21"/>
                <w:lang w:eastAsia="zh-CN"/>
              </w:rPr>
              <w:t>等</w:t>
            </w:r>
            <w:r>
              <w:rPr>
                <w:rFonts w:hint="eastAsia" w:ascii="宋体" w:hAnsi="宋体"/>
                <w:szCs w:val="21"/>
              </w:rPr>
              <w:t>。</w:t>
            </w:r>
          </w:p>
          <w:p>
            <w:pPr>
              <w:snapToGrid w:val="0"/>
              <w:contextualSpacing/>
              <w:rPr>
                <w:rFonts w:hint="eastAsia" w:ascii="宋体" w:hAnsi="宋体"/>
                <w:szCs w:val="21"/>
                <w:lang w:eastAsia="zh-CN"/>
              </w:rPr>
            </w:pPr>
            <w:r>
              <w:rPr>
                <w:rFonts w:hint="eastAsia" w:ascii="宋体" w:hAnsi="宋体"/>
                <w:szCs w:val="21"/>
                <w:lang w:val="en-US" w:eastAsia="zh-CN"/>
              </w:rPr>
              <w:t>★5</w:t>
            </w:r>
            <w:r>
              <w:rPr>
                <w:rFonts w:hint="eastAsia" w:ascii="宋体" w:hAnsi="宋体"/>
                <w:szCs w:val="21"/>
              </w:rPr>
              <w:t>.刀具采用高强度不锈钢制成，耐腐蚀不生锈，锋利耐用，刀片硬度</w:t>
            </w:r>
            <w:r>
              <w:rPr>
                <w:rFonts w:hint="eastAsia" w:ascii="宋体" w:hAnsi="宋体"/>
                <w:szCs w:val="21"/>
                <w:lang w:val="en-US" w:eastAsia="zh-CN"/>
              </w:rPr>
              <w:t>≥</w:t>
            </w:r>
            <w:r>
              <w:rPr>
                <w:rFonts w:hint="eastAsia" w:ascii="宋体" w:hAnsi="宋体"/>
                <w:szCs w:val="21"/>
              </w:rPr>
              <w:t>650HV</w:t>
            </w:r>
            <w:r>
              <w:rPr>
                <w:rFonts w:hint="eastAsia" w:ascii="宋体" w:hAnsi="宋体"/>
                <w:szCs w:val="21"/>
                <w:lang w:val="en-US" w:eastAsia="zh-CN"/>
              </w:rPr>
              <w:t>10</w:t>
            </w:r>
            <w:r>
              <w:rPr>
                <w:rFonts w:hint="eastAsia" w:ascii="宋体" w:hAnsi="宋体"/>
                <w:szCs w:val="21"/>
                <w:lang w:eastAsia="zh-CN"/>
              </w:rPr>
              <w:t>。</w:t>
            </w:r>
          </w:p>
          <w:p>
            <w:pPr>
              <w:snapToGrid w:val="0"/>
              <w:contextualSpacing/>
              <w:rPr>
                <w:rFonts w:hint="eastAsia" w:ascii="宋体" w:hAnsi="宋体"/>
                <w:szCs w:val="21"/>
                <w:lang w:val="en-US" w:eastAsia="zh-CN"/>
              </w:rPr>
            </w:pPr>
            <w:r>
              <w:rPr>
                <w:rFonts w:hint="eastAsia" w:ascii="宋体" w:hAnsi="宋体"/>
                <w:szCs w:val="21"/>
                <w:lang w:val="en-US" w:eastAsia="zh-CN"/>
              </w:rPr>
              <w:t>6.刀组采用组合式设计，刀片可单独更换</w:t>
            </w:r>
          </w:p>
          <w:p>
            <w:pPr>
              <w:snapToGrid w:val="0"/>
              <w:contextualSpacing/>
              <w:rPr>
                <w:rFonts w:hint="eastAsia" w:ascii="宋体" w:hAnsi="宋体"/>
                <w:szCs w:val="21"/>
              </w:rPr>
            </w:pPr>
            <w:r>
              <w:rPr>
                <w:rFonts w:hint="eastAsia" w:ascii="宋体" w:hAnsi="宋体"/>
                <w:szCs w:val="21"/>
                <w:lang w:val="en-US" w:eastAsia="zh-CN"/>
              </w:rPr>
              <w:t>7</w:t>
            </w:r>
            <w:r>
              <w:rPr>
                <w:rFonts w:hint="eastAsia" w:ascii="宋体" w:hAnsi="宋体"/>
                <w:szCs w:val="21"/>
              </w:rPr>
              <w:t>.主机按压手柄安全保护挡板设计。</w:t>
            </w:r>
          </w:p>
          <w:p>
            <w:pPr>
              <w:snapToGrid w:val="0"/>
              <w:contextualSpacing/>
              <w:rPr>
                <w:rFonts w:hint="eastAsia" w:ascii="宋体" w:hAnsi="宋体"/>
                <w:szCs w:val="21"/>
              </w:rPr>
            </w:pPr>
            <w:r>
              <w:rPr>
                <w:rFonts w:hint="eastAsia" w:ascii="宋体" w:hAnsi="宋体"/>
                <w:szCs w:val="21"/>
                <w:lang w:val="en-US" w:eastAsia="zh-CN"/>
              </w:rPr>
              <w:t>9</w:t>
            </w:r>
            <w:r>
              <w:rPr>
                <w:rFonts w:hint="eastAsia" w:ascii="宋体" w:hAnsi="宋体"/>
                <w:szCs w:val="21"/>
              </w:rPr>
              <w:t>.整机可高温高压消毒</w:t>
            </w:r>
            <w:r>
              <w:rPr>
                <w:rFonts w:hint="eastAsia" w:ascii="宋体" w:hAnsi="宋体"/>
                <w:szCs w:val="21"/>
                <w:lang w:eastAsia="zh-CN"/>
              </w:rPr>
              <w:t>，配有专用消毒盒</w:t>
            </w:r>
            <w:r>
              <w:rPr>
                <w:rFonts w:hint="eastAsia" w:ascii="宋体" w:hAnsi="宋体"/>
                <w:szCs w:val="21"/>
              </w:rPr>
              <w:t>。</w:t>
            </w:r>
          </w:p>
          <w:p>
            <w:pPr>
              <w:snapToGrid w:val="0"/>
              <w:contextualSpacing/>
              <w:rPr>
                <w:rFonts w:hint="eastAsia" w:ascii="宋体" w:hAnsi="宋体"/>
                <w:szCs w:val="21"/>
              </w:rPr>
            </w:pPr>
            <w:r>
              <w:rPr>
                <w:rFonts w:hint="eastAsia" w:ascii="宋体" w:hAnsi="宋体"/>
                <w:szCs w:val="21"/>
                <w:lang w:val="en-US" w:eastAsia="zh-CN"/>
              </w:rPr>
              <w:t>10</w:t>
            </w:r>
            <w:r>
              <w:rPr>
                <w:rFonts w:hint="eastAsia" w:ascii="宋体" w:hAnsi="宋体"/>
                <w:szCs w:val="21"/>
              </w:rPr>
              <w:t>.操作方式∶手动驱动，双向可调节。</w:t>
            </w:r>
          </w:p>
          <w:p>
            <w:pPr>
              <w:snapToGrid w:val="0"/>
              <w:contextualSpacing/>
              <w:rPr>
                <w:rFonts w:hint="eastAsia" w:ascii="宋体" w:hAnsi="宋体"/>
                <w:szCs w:val="21"/>
                <w:lang w:eastAsia="zh-CN"/>
              </w:rPr>
            </w:pPr>
            <w:r>
              <w:rPr>
                <w:rFonts w:hint="eastAsia" w:ascii="宋体" w:hAnsi="宋体"/>
                <w:szCs w:val="21"/>
                <w:lang w:val="en-US" w:eastAsia="zh-CN"/>
              </w:rPr>
              <w:t>11.</w:t>
            </w:r>
            <w:r>
              <w:rPr>
                <w:rFonts w:hint="eastAsia" w:ascii="宋体" w:hAnsi="宋体"/>
                <w:szCs w:val="21"/>
              </w:rPr>
              <w:t>载皮板采用医用高分子复合材料制成，柔韧性高，轧制皮片过程中无碎屑</w:t>
            </w:r>
            <w:r>
              <w:rPr>
                <w:rFonts w:hint="eastAsia" w:ascii="宋体" w:hAnsi="宋体"/>
                <w:szCs w:val="21"/>
                <w:lang w:eastAsia="zh-CN"/>
              </w:rPr>
              <w:t>。</w:t>
            </w:r>
          </w:p>
          <w:p>
            <w:pPr>
              <w:snapToGrid w:val="0"/>
              <w:contextualSpacing/>
              <w:rPr>
                <w:rFonts w:hint="eastAsia" w:ascii="宋体" w:hAnsi="宋体"/>
                <w:szCs w:val="21"/>
                <w:lang w:eastAsia="zh-CN"/>
              </w:rPr>
            </w:pPr>
            <w:r>
              <w:rPr>
                <w:rFonts w:hint="eastAsia" w:ascii="宋体" w:hAnsi="宋体"/>
                <w:szCs w:val="21"/>
                <w:lang w:val="en-US" w:eastAsia="zh-CN"/>
              </w:rPr>
              <w:t>12.</w:t>
            </w:r>
            <w:r>
              <w:rPr>
                <w:rFonts w:hint="eastAsia" w:ascii="宋体" w:hAnsi="宋体"/>
                <w:szCs w:val="21"/>
                <w:lang w:eastAsia="zh-CN"/>
              </w:rPr>
              <w:t>配备微型辊轴取皮刀</w:t>
            </w:r>
          </w:p>
          <w:p>
            <w:pPr>
              <w:snapToGrid w:val="0"/>
              <w:contextualSpacing/>
              <w:rPr>
                <w:rFonts w:hint="eastAsia" w:ascii="宋体" w:hAnsi="宋体"/>
                <w:szCs w:val="21"/>
              </w:rPr>
            </w:pPr>
            <w:r>
              <w:rPr>
                <w:rFonts w:hint="eastAsia" w:ascii="宋体" w:hAnsi="宋体"/>
                <w:szCs w:val="21"/>
                <w:lang w:val="en-US" w:eastAsia="zh-CN"/>
              </w:rPr>
              <w:t>13.</w:t>
            </w:r>
            <w:r>
              <w:rPr>
                <w:rFonts w:hint="eastAsia" w:ascii="宋体" w:hAnsi="宋体"/>
                <w:szCs w:val="21"/>
              </w:rPr>
              <w:t>电源：AC 220V/50Hz</w:t>
            </w:r>
          </w:p>
          <w:p>
            <w:pPr>
              <w:snapToGrid w:val="0"/>
              <w:contextualSpacing/>
              <w:rPr>
                <w:rFonts w:hint="eastAsia" w:ascii="宋体" w:hAnsi="宋体"/>
                <w:szCs w:val="21"/>
              </w:rPr>
            </w:pPr>
            <w:r>
              <w:rPr>
                <w:rFonts w:hint="eastAsia" w:ascii="宋体" w:hAnsi="宋体"/>
                <w:szCs w:val="21"/>
                <w:lang w:val="en-US" w:eastAsia="zh-CN"/>
              </w:rPr>
              <w:t>14.</w:t>
            </w:r>
            <w:r>
              <w:rPr>
                <w:rFonts w:hint="eastAsia" w:ascii="宋体" w:hAnsi="宋体"/>
                <w:szCs w:val="21"/>
              </w:rPr>
              <w:t>外形尺寸：</w:t>
            </w:r>
            <w:r>
              <w:rPr>
                <w:rFonts w:hint="eastAsia" w:ascii="宋体" w:hAnsi="宋体"/>
                <w:szCs w:val="21"/>
                <w:lang w:val="en-US" w:eastAsia="zh-CN"/>
              </w:rPr>
              <w:t>≤250</w:t>
            </w:r>
            <w:r>
              <w:rPr>
                <w:rFonts w:hint="eastAsia" w:ascii="宋体" w:hAnsi="宋体"/>
                <w:szCs w:val="21"/>
              </w:rPr>
              <w:t>mm长*</w:t>
            </w:r>
            <w:r>
              <w:rPr>
                <w:rFonts w:hint="eastAsia" w:ascii="宋体" w:hAnsi="宋体"/>
                <w:szCs w:val="21"/>
                <w:lang w:val="en-US" w:eastAsia="zh-CN"/>
              </w:rPr>
              <w:t>22</w:t>
            </w:r>
            <w:r>
              <w:rPr>
                <w:rFonts w:hint="eastAsia" w:ascii="宋体" w:hAnsi="宋体"/>
                <w:szCs w:val="21"/>
              </w:rPr>
              <w:t>0mm宽*</w:t>
            </w:r>
            <w:r>
              <w:rPr>
                <w:rFonts w:hint="eastAsia" w:ascii="宋体" w:hAnsi="宋体"/>
                <w:szCs w:val="21"/>
                <w:lang w:val="en-US" w:eastAsia="zh-CN"/>
              </w:rPr>
              <w:t>180</w:t>
            </w:r>
            <w:r>
              <w:rPr>
                <w:rFonts w:hint="eastAsia" w:ascii="宋体" w:hAnsi="宋体"/>
                <w:szCs w:val="21"/>
              </w:rPr>
              <w:t>mm高。</w:t>
            </w:r>
          </w:p>
          <w:p>
            <w:pPr>
              <w:snapToGrid w:val="0"/>
              <w:contextualSpacing/>
              <w:rPr>
                <w:rFonts w:hint="eastAsia" w:ascii="宋体" w:hAnsi="宋体"/>
                <w:szCs w:val="21"/>
              </w:rPr>
            </w:pPr>
            <w:r>
              <w:rPr>
                <w:rFonts w:hint="eastAsia" w:ascii="宋体" w:hAnsi="宋体"/>
                <w:szCs w:val="21"/>
                <w:lang w:val="en-US" w:eastAsia="zh-CN"/>
              </w:rPr>
              <w:t>15.</w:t>
            </w:r>
            <w:r>
              <w:rPr>
                <w:rFonts w:hint="eastAsia" w:ascii="宋体" w:hAnsi="宋体"/>
                <w:szCs w:val="21"/>
              </w:rPr>
              <w:t>使用年限：</w:t>
            </w:r>
            <w:r>
              <w:rPr>
                <w:rFonts w:hint="eastAsia" w:ascii="宋体" w:hAnsi="宋体"/>
                <w:szCs w:val="21"/>
                <w:lang w:val="en-US" w:eastAsia="zh-CN"/>
              </w:rPr>
              <w:t>≥7</w:t>
            </w:r>
            <w:r>
              <w:rPr>
                <w:rFonts w:hint="eastAsia" w:ascii="宋体" w:hAnsi="宋体"/>
                <w:szCs w:val="21"/>
              </w:rPr>
              <w:t>年</w:t>
            </w:r>
          </w:p>
        </w:tc>
      </w:tr>
    </w:tbl>
    <w:p>
      <w:pPr>
        <w:jc w:val="center"/>
        <w:rPr>
          <w:sz w:val="32"/>
          <w:szCs w:val="32"/>
        </w:rPr>
      </w:pPr>
      <w:bookmarkStart w:id="5" w:name="_Toc128884461"/>
      <w:r>
        <w:rPr>
          <w:rFonts w:hint="eastAsia"/>
          <w:sz w:val="32"/>
          <w:szCs w:val="32"/>
          <w:lang w:val="en-US" w:eastAsia="zh-CN"/>
        </w:rPr>
        <w:t>三</w:t>
      </w:r>
      <w:r>
        <w:rPr>
          <w:rFonts w:hint="eastAsia"/>
          <w:sz w:val="32"/>
          <w:szCs w:val="32"/>
        </w:rPr>
        <w:t>、实质性条款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w:t>
      </w:r>
      <w:r>
        <w:rPr>
          <w:rFonts w:hint="eastAsia"/>
          <w:b/>
          <w:color w:val="FF0000"/>
          <w:sz w:val="32"/>
          <w:szCs w:val="32"/>
          <w:lang w:val="en-US" w:eastAsia="zh-CN"/>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tbl>
      <w:tblPr>
        <w:tblStyle w:val="19"/>
        <w:tblW w:w="46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469"/>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4" w:type="pct"/>
            <w:noWrap w:val="0"/>
            <w:vAlign w:val="center"/>
          </w:tcPr>
          <w:p>
            <w:pPr>
              <w:jc w:val="center"/>
              <w:rPr>
                <w:rFonts w:ascii="宋体" w:hAnsi="宋体" w:eastAsia="宋体"/>
                <w:color w:val="000000"/>
                <w:szCs w:val="21"/>
              </w:rPr>
            </w:pPr>
            <w:r>
              <w:rPr>
                <w:rFonts w:hint="eastAsia" w:ascii="宋体" w:hAnsi="宋体" w:eastAsia="宋体"/>
                <w:color w:val="000000"/>
                <w:szCs w:val="21"/>
              </w:rPr>
              <w:t>序号</w:t>
            </w:r>
          </w:p>
        </w:tc>
        <w:tc>
          <w:tcPr>
            <w:tcW w:w="810" w:type="pct"/>
            <w:noWrap w:val="0"/>
            <w:vAlign w:val="center"/>
          </w:tcPr>
          <w:p>
            <w:pPr>
              <w:jc w:val="center"/>
              <w:rPr>
                <w:rFonts w:ascii="宋体" w:hAnsi="宋体" w:eastAsia="宋体"/>
                <w:color w:val="000000"/>
                <w:szCs w:val="21"/>
              </w:rPr>
            </w:pPr>
            <w:r>
              <w:rPr>
                <w:rFonts w:hint="eastAsia" w:ascii="宋体" w:hAnsi="宋体" w:eastAsia="宋体"/>
                <w:color w:val="000000"/>
                <w:szCs w:val="21"/>
              </w:rPr>
              <w:t>目录</w:t>
            </w:r>
          </w:p>
        </w:tc>
        <w:tc>
          <w:tcPr>
            <w:tcW w:w="3595" w:type="pct"/>
            <w:noWrap w:val="0"/>
            <w:vAlign w:val="center"/>
          </w:tcPr>
          <w:p>
            <w:pPr>
              <w:jc w:val="center"/>
              <w:rPr>
                <w:rFonts w:ascii="宋体" w:hAnsi="宋体" w:eastAsia="宋体"/>
                <w:color w:val="000000"/>
                <w:szCs w:val="21"/>
              </w:rPr>
            </w:pPr>
            <w:r>
              <w:rPr>
                <w:rFonts w:hint="eastAsia" w:ascii="宋体" w:hAnsi="宋体" w:eastAsia="宋体"/>
                <w:color w:val="000000"/>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维修及维护服务</w:t>
            </w:r>
          </w:p>
        </w:tc>
        <w:tc>
          <w:tcPr>
            <w:tcW w:w="359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1.1</w:t>
            </w:r>
            <w:r>
              <w:rPr>
                <w:rFonts w:hint="eastAsia" w:ascii="宋体" w:hAnsi="宋体" w:eastAsia="宋体"/>
                <w:color w:val="000000"/>
                <w:szCs w:val="21"/>
              </w:rPr>
              <w:t>免费全保期：原厂免费全保期</w:t>
            </w:r>
            <w:r>
              <w:rPr>
                <w:rFonts w:hint="eastAsia" w:ascii="宋体" w:hAnsi="宋体"/>
                <w:color w:val="000000"/>
                <w:szCs w:val="21"/>
                <w:highlight w:val="yellow"/>
                <w:u w:val="single"/>
              </w:rPr>
              <w:t>五</w:t>
            </w:r>
            <w:r>
              <w:rPr>
                <w:rFonts w:hint="eastAsia" w:ascii="宋体" w:hAnsi="宋体" w:eastAsia="宋体"/>
                <w:color w:val="000000"/>
                <w:szCs w:val="21"/>
                <w:highlight w:val="yellow"/>
              </w:rPr>
              <w:t>年</w:t>
            </w:r>
            <w:r>
              <w:rPr>
                <w:rFonts w:hint="eastAsia" w:ascii="宋体" w:hAnsi="宋体" w:eastAsia="宋体"/>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1.2</w:t>
            </w:r>
            <w:r>
              <w:rPr>
                <w:rFonts w:hint="eastAsia" w:ascii="宋体" w:hAnsi="宋体" w:eastAsia="宋体"/>
                <w:color w:val="000000"/>
                <w:szCs w:val="21"/>
              </w:rPr>
              <w:t>由乙方提供售后服务，</w:t>
            </w:r>
            <w:r>
              <w:rPr>
                <w:rFonts w:hint="eastAsia" w:ascii="宋体" w:hAnsi="宋体" w:eastAsia="宋体"/>
                <w:color w:val="000000"/>
                <w:szCs w:val="21"/>
                <w:u w:val="single"/>
              </w:rPr>
              <w:t>1</w:t>
            </w:r>
            <w:r>
              <w:rPr>
                <w:rFonts w:hint="eastAsia" w:ascii="宋体" w:hAnsi="宋体" w:eastAsia="宋体"/>
                <w:color w:val="000000"/>
                <w:szCs w:val="21"/>
              </w:rPr>
              <w:t>小时响应，</w:t>
            </w:r>
            <w:r>
              <w:rPr>
                <w:rFonts w:hint="eastAsia" w:ascii="宋体" w:hAnsi="宋体" w:eastAsia="宋体"/>
                <w:color w:val="000000"/>
                <w:szCs w:val="21"/>
                <w:u w:val="single"/>
              </w:rPr>
              <w:t>24</w:t>
            </w:r>
            <w:r>
              <w:rPr>
                <w:rFonts w:hint="eastAsia" w:ascii="宋体" w:hAnsi="宋体" w:eastAsia="宋体"/>
                <w:color w:val="000000"/>
                <w:szCs w:val="21"/>
              </w:rPr>
              <w:t>小时到达现场维修，并在</w:t>
            </w:r>
            <w:r>
              <w:rPr>
                <w:rFonts w:ascii="宋体" w:hAnsi="宋体" w:eastAsia="宋体"/>
                <w:color w:val="000000"/>
                <w:szCs w:val="21"/>
              </w:rPr>
              <w:t>24</w:t>
            </w:r>
            <w:r>
              <w:rPr>
                <w:rFonts w:hint="eastAsia" w:ascii="宋体" w:hAnsi="宋体" w:eastAsia="宋体"/>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1.3</w:t>
            </w:r>
            <w:r>
              <w:rPr>
                <w:rFonts w:hint="eastAsia" w:ascii="宋体" w:hAnsi="宋体" w:eastAsia="宋体"/>
                <w:color w:val="000000"/>
                <w:szCs w:val="21"/>
              </w:rPr>
              <w:t>乙方负责设备的终身维修，保证</w:t>
            </w:r>
            <w:r>
              <w:rPr>
                <w:rFonts w:hint="eastAsia" w:ascii="宋体" w:hAnsi="宋体" w:eastAsia="宋体"/>
                <w:color w:val="000000"/>
                <w:szCs w:val="21"/>
                <w:u w:val="single"/>
              </w:rPr>
              <w:t xml:space="preserve"> 拾 </w:t>
            </w:r>
            <w:r>
              <w:rPr>
                <w:rFonts w:hint="eastAsia" w:ascii="宋体" w:hAnsi="宋体" w:eastAsia="宋体"/>
                <w:color w:val="000000"/>
                <w:szCs w:val="21"/>
              </w:rPr>
              <w:t>年以上供应维修配件，如果因机器和配件停产造成设备无法维修者（维修周期同故障处理条款内容），必须无条件免费更换整机保证完好使用。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s="宋体"/>
                <w:color w:val="000000"/>
                <w:kern w:val="0"/>
                <w:szCs w:val="21"/>
              </w:rPr>
              <w:t>1.4.免费提供技术咨询及软件升级，提供产品终身技术服务。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kern w:val="0"/>
                <w:szCs w:val="21"/>
              </w:rPr>
              <w:t>1.5</w:t>
            </w:r>
            <w:r>
              <w:rPr>
                <w:rFonts w:hint="eastAsia" w:ascii="宋体" w:hAnsi="宋体" w:eastAsia="宋体"/>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1.6.</w:t>
            </w:r>
            <w:r>
              <w:rPr>
                <w:rFonts w:hint="eastAsia" w:ascii="宋体" w:hAnsi="宋体" w:eastAsia="宋体"/>
                <w:color w:val="000000"/>
                <w:szCs w:val="21"/>
              </w:rPr>
              <w:t>保修期内，年度定期预防性维护二级保养次数应不少于</w:t>
            </w:r>
            <w:r>
              <w:rPr>
                <w:rFonts w:hint="eastAsia" w:ascii="宋体" w:hAnsi="宋体" w:eastAsia="宋体"/>
                <w:color w:val="000000"/>
                <w:szCs w:val="21"/>
                <w:u w:val="single"/>
              </w:rPr>
              <w:t>四</w:t>
            </w:r>
            <w:r>
              <w:rPr>
                <w:rFonts w:hint="eastAsia" w:ascii="宋体" w:hAnsi="宋体" w:eastAsia="宋体"/>
                <w:color w:val="000000"/>
                <w:szCs w:val="21"/>
              </w:rPr>
              <w:t>次，三级保养次数应不少于一次，必须提供设备原厂定期维护服务计划，并附维护清单。定期检测系统、数据库、以及消息的运行状况，并做好相应的记录报告给甲方。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1.7需定期检测系统、数据库、以及消息的运行状况，并做好相应的记录报告给院方。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质量保证</w:t>
            </w:r>
          </w:p>
        </w:tc>
        <w:tc>
          <w:tcPr>
            <w:tcW w:w="3595"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1.8</w:t>
            </w:r>
            <w:r>
              <w:rPr>
                <w:rFonts w:hint="eastAsia" w:ascii="宋体" w:hAnsi="宋体" w:eastAsia="宋体"/>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1.9</w:t>
            </w:r>
            <w:r>
              <w:rPr>
                <w:rFonts w:hint="eastAsia" w:ascii="宋体" w:hAnsi="宋体" w:eastAsia="宋体" w:cs="宋体"/>
                <w:color w:val="000000"/>
                <w:kern w:val="0"/>
                <w:szCs w:val="21"/>
              </w:rPr>
              <w:t>保修期到期前</w:t>
            </w:r>
            <w:r>
              <w:rPr>
                <w:rFonts w:hint="eastAsia" w:ascii="宋体" w:hAnsi="宋体" w:eastAsia="宋体" w:cs="宋体"/>
                <w:color w:val="000000"/>
                <w:kern w:val="0"/>
                <w:szCs w:val="21"/>
                <w:u w:val="single"/>
              </w:rPr>
              <w:t xml:space="preserve"> 3 </w:t>
            </w:r>
            <w:r>
              <w:rPr>
                <w:rFonts w:hint="eastAsia" w:ascii="宋体" w:hAnsi="宋体" w:eastAsia="宋体" w:cs="宋体"/>
                <w:color w:val="000000"/>
                <w:kern w:val="0"/>
                <w:szCs w:val="21"/>
              </w:rPr>
              <w:t>个月内投标人需提供设备运行状态评估报告及过保后设备维护方案，保证提供有效的非现场技术支持服务和联系方式。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维修零配件、消耗品和延续保修合同的报价</w:t>
            </w: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1.1由设备制造商提供售后服务，</w:t>
            </w:r>
            <w:r>
              <w:rPr>
                <w:rFonts w:hint="eastAsia" w:ascii="宋体" w:hAnsi="宋体" w:eastAsia="宋体"/>
                <w:bCs/>
                <w:color w:val="000000"/>
                <w:kern w:val="0"/>
                <w:szCs w:val="21"/>
                <w:u w:val="single"/>
              </w:rPr>
              <w:t xml:space="preserve">1 </w:t>
            </w:r>
            <w:r>
              <w:rPr>
                <w:rFonts w:hint="eastAsia" w:ascii="宋体" w:hAnsi="宋体" w:eastAsia="宋体"/>
                <w:color w:val="000000"/>
                <w:kern w:val="0"/>
                <w:szCs w:val="21"/>
              </w:rPr>
              <w:t>小时内响应，</w:t>
            </w:r>
            <w:r>
              <w:rPr>
                <w:rFonts w:ascii="宋体" w:hAnsi="宋体" w:eastAsia="宋体"/>
                <w:bCs/>
                <w:color w:val="000000"/>
                <w:kern w:val="0"/>
                <w:szCs w:val="21"/>
                <w:u w:val="single"/>
              </w:rPr>
              <w:t>6</w:t>
            </w:r>
            <w:r>
              <w:rPr>
                <w:rFonts w:hint="eastAsia" w:ascii="宋体" w:hAnsi="宋体" w:eastAsia="宋体"/>
                <w:color w:val="000000"/>
                <w:kern w:val="0"/>
                <w:szCs w:val="21"/>
              </w:rPr>
              <w:t>小时维修到位，并在</w:t>
            </w:r>
            <w:r>
              <w:rPr>
                <w:rFonts w:hint="eastAsia" w:ascii="宋体" w:hAnsi="宋体" w:eastAsia="宋体"/>
                <w:bCs/>
                <w:color w:val="000000"/>
                <w:kern w:val="0"/>
                <w:szCs w:val="21"/>
                <w:u w:val="single"/>
              </w:rPr>
              <w:t>24</w:t>
            </w:r>
            <w:r>
              <w:rPr>
                <w:rFonts w:hint="eastAsia" w:ascii="宋体" w:hAnsi="宋体" w:eastAsia="宋体"/>
                <w:color w:val="000000"/>
                <w:kern w:val="0"/>
                <w:szCs w:val="21"/>
              </w:rPr>
              <w:t>小时内消除故障（不可抗力情况除外）。消耗品和零配件供应及时，特殊情况下可提供备用机。</w:t>
            </w:r>
            <w:r>
              <w:rPr>
                <w:rFonts w:ascii="宋体" w:hAnsi="宋体" w:eastAsia="宋体"/>
                <w:color w:val="000000"/>
                <w:kern w:val="0"/>
                <w:szCs w:val="21"/>
              </w:rPr>
              <w:t>在境内有相应的零配件保税库。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1.3设备制造商维修的货物经采购人验收合格，且设备制造商提供维修专用发票后，采购人支付维修费用。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zCs w:val="21"/>
              </w:rPr>
              <w:t>1.5</w:t>
            </w:r>
            <w:r>
              <w:rPr>
                <w:rFonts w:hint="eastAsia" w:ascii="宋体" w:hAnsi="宋体" w:eastAsia="宋体" w:cs="宋体"/>
                <w:color w:val="000000"/>
                <w:kern w:val="0"/>
                <w:szCs w:val="21"/>
              </w:rPr>
              <w:t>免费提供技术咨询及软件升级，提供产品终身技术服务。</w:t>
            </w:r>
          </w:p>
          <w:p>
            <w:pPr>
              <w:jc w:val="left"/>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.6</w:t>
            </w:r>
            <w:r>
              <w:rPr>
                <w:rFonts w:hint="eastAsia" w:ascii="宋体" w:hAnsi="宋体" w:eastAsia="宋体"/>
                <w:color w:val="000000"/>
                <w:kern w:val="0"/>
                <w:szCs w:val="21"/>
              </w:rPr>
              <w:t>免费提供维修手册、软件备份、故障代表码、备件清单、零部件、维修密码等维护和维修必需的材料信息。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交货要求</w:t>
            </w:r>
          </w:p>
        </w:tc>
        <w:tc>
          <w:tcPr>
            <w:tcW w:w="3595" w:type="pct"/>
            <w:noWrap w:val="0"/>
            <w:vAlign w:val="center"/>
          </w:tcPr>
          <w:p>
            <w:pPr>
              <w:jc w:val="left"/>
              <w:rPr>
                <w:rFonts w:ascii="宋体" w:hAnsi="宋体" w:eastAsia="宋体"/>
                <w:color w:val="000000"/>
                <w:szCs w:val="21"/>
              </w:rPr>
            </w:pPr>
            <w:r>
              <w:rPr>
                <w:rFonts w:hint="eastAsia" w:ascii="宋体" w:hAnsi="宋体" w:eastAsia="宋体"/>
                <w:bCs/>
                <w:color w:val="000000"/>
                <w:szCs w:val="21"/>
              </w:rPr>
              <w:t xml:space="preserve">1.1 </w:t>
            </w:r>
            <w:r>
              <w:rPr>
                <w:rFonts w:hint="eastAsia" w:ascii="宋体" w:hAnsi="宋体" w:eastAsia="宋体"/>
                <w:bCs/>
                <w:color w:val="000000"/>
                <w:kern w:val="0"/>
                <w:szCs w:val="21"/>
              </w:rPr>
              <w:t>投标人在签订合同之日起</w:t>
            </w:r>
            <w:r>
              <w:rPr>
                <w:rFonts w:ascii="宋体" w:hAnsi="宋体" w:eastAsia="宋体"/>
                <w:bCs/>
                <w:color w:val="000000"/>
                <w:kern w:val="0"/>
                <w:szCs w:val="21"/>
                <w:u w:val="single"/>
              </w:rPr>
              <w:t>90</w:t>
            </w:r>
            <w:r>
              <w:rPr>
                <w:rFonts w:hint="eastAsia" w:ascii="宋体" w:hAnsi="宋体" w:eastAsia="宋体"/>
                <w:bCs/>
                <w:color w:val="000000"/>
                <w:kern w:val="0"/>
                <w:szCs w:val="21"/>
              </w:rPr>
              <w:t>个日历日内交货。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1.2</w:t>
            </w:r>
            <w:r>
              <w:rPr>
                <w:rFonts w:hint="eastAsia" w:ascii="宋体" w:hAnsi="宋体" w:eastAsia="宋体"/>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pacing w:val="-3"/>
                <w:szCs w:val="21"/>
              </w:rPr>
              <w:t>1.3提供的货物必须为全新、经检验合格的产品。产品如需要计量检定的应提供相关计量检定部门出具的合法检定报告。其中，进口设备必须具有报关证明文件。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1.4</w:t>
            </w:r>
            <w:r>
              <w:rPr>
                <w:rFonts w:hint="eastAsia" w:ascii="宋体" w:hAnsi="宋体" w:eastAsia="宋体" w:cs="宋体"/>
                <w:color w:val="000000"/>
                <w:kern w:val="0"/>
                <w:szCs w:val="21"/>
              </w:rPr>
              <w:t>.投标产品必须为整机原厂生产产品。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bCs/>
                <w:color w:val="000000"/>
                <w:kern w:val="0"/>
                <w:szCs w:val="21"/>
              </w:rPr>
              <w:t>运输、安装和验收</w:t>
            </w: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s="宋体"/>
                <w:color w:val="000000"/>
                <w:kern w:val="0"/>
                <w:szCs w:val="21"/>
              </w:rPr>
              <w:t>2.1投标人</w:t>
            </w:r>
            <w:r>
              <w:rPr>
                <w:rFonts w:ascii="宋体" w:hAnsi="宋体" w:eastAsia="宋体" w:cs="宋体"/>
                <w:color w:val="000000"/>
                <w:kern w:val="0"/>
                <w:szCs w:val="21"/>
              </w:rPr>
              <w:t>须</w:t>
            </w:r>
            <w:r>
              <w:rPr>
                <w:rFonts w:hint="eastAsia" w:ascii="宋体" w:hAnsi="宋体" w:eastAsia="宋体"/>
                <w:bCs/>
                <w:color w:val="000000"/>
                <w:kern w:val="0"/>
                <w:szCs w:val="21"/>
              </w:rPr>
              <w:t>在签订合同之日起</w:t>
            </w:r>
            <w:r>
              <w:rPr>
                <w:rFonts w:hint="eastAsia" w:ascii="宋体" w:hAnsi="宋体" w:eastAsia="宋体"/>
                <w:bCs/>
                <w:color w:val="000000"/>
                <w:kern w:val="0"/>
                <w:szCs w:val="21"/>
                <w:u w:val="single"/>
              </w:rPr>
              <w:t xml:space="preserve"> 3 </w:t>
            </w:r>
            <w:r>
              <w:rPr>
                <w:rFonts w:hint="eastAsia" w:ascii="宋体" w:hAnsi="宋体" w:eastAsia="宋体"/>
                <w:bCs/>
                <w:color w:val="000000"/>
                <w:kern w:val="0"/>
                <w:szCs w:val="21"/>
              </w:rPr>
              <w:t>天内</w:t>
            </w:r>
            <w:r>
              <w:rPr>
                <w:rFonts w:ascii="宋体" w:hAnsi="宋体" w:eastAsia="宋体" w:cs="宋体"/>
                <w:color w:val="000000"/>
                <w:kern w:val="0"/>
                <w:szCs w:val="21"/>
              </w:rPr>
              <w:t>向</w:t>
            </w:r>
            <w:r>
              <w:rPr>
                <w:rFonts w:hint="eastAsia" w:ascii="宋体" w:hAnsi="宋体" w:eastAsia="宋体" w:cs="宋体"/>
                <w:color w:val="000000"/>
                <w:kern w:val="0"/>
                <w:szCs w:val="21"/>
              </w:rPr>
              <w:t>采购人</w:t>
            </w:r>
            <w:r>
              <w:rPr>
                <w:rFonts w:ascii="宋体" w:hAnsi="宋体" w:eastAsia="宋体" w:cs="宋体"/>
                <w:color w:val="000000"/>
                <w:kern w:val="0"/>
                <w:szCs w:val="21"/>
              </w:rPr>
              <w:t>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bCs/>
                <w:color w:val="000000"/>
                <w:kern w:val="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2.2投标人</w:t>
            </w:r>
            <w:r>
              <w:rPr>
                <w:rFonts w:hint="eastAsia" w:ascii="宋体" w:hAnsi="宋体" w:eastAsia="宋体"/>
                <w:bCs/>
                <w:color w:val="000000"/>
                <w:kern w:val="0"/>
                <w:szCs w:val="21"/>
              </w:rPr>
              <w:t>负责将</w:t>
            </w:r>
            <w:r>
              <w:rPr>
                <w:rFonts w:hint="eastAsia" w:ascii="宋体" w:hAnsi="宋体" w:eastAsia="宋体"/>
                <w:color w:val="000000"/>
                <w:kern w:val="0"/>
                <w:szCs w:val="21"/>
              </w:rPr>
              <w:t>货物</w:t>
            </w:r>
            <w:r>
              <w:rPr>
                <w:rFonts w:hint="eastAsia" w:ascii="宋体" w:hAnsi="宋体" w:eastAsia="宋体"/>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2.3</w:t>
            </w:r>
            <w:r>
              <w:rPr>
                <w:rFonts w:hint="eastAsia" w:ascii="宋体" w:hAnsi="宋体" w:eastAsia="宋体"/>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eastAsia="宋体"/>
                <w:bCs/>
                <w:color w:val="000000"/>
                <w:kern w:val="0"/>
                <w:szCs w:val="21"/>
              </w:rPr>
              <w:t>,</w:t>
            </w:r>
            <w:r>
              <w:rPr>
                <w:rFonts w:hint="eastAsia" w:ascii="宋体" w:hAnsi="宋体" w:eastAsia="宋体"/>
                <w:bCs/>
                <w:color w:val="000000"/>
                <w:kern w:val="0"/>
                <w:szCs w:val="21"/>
              </w:rPr>
              <w:t>采购人可以拒绝接收该货物</w:t>
            </w:r>
            <w:r>
              <w:rPr>
                <w:rFonts w:ascii="宋体" w:hAnsi="宋体" w:eastAsia="宋体"/>
                <w:bCs/>
                <w:color w:val="000000"/>
                <w:kern w:val="0"/>
                <w:szCs w:val="21"/>
              </w:rPr>
              <w:t>,</w:t>
            </w:r>
            <w:r>
              <w:rPr>
                <w:rFonts w:hint="eastAsia" w:ascii="宋体" w:hAnsi="宋体" w:eastAsia="宋体"/>
                <w:bCs/>
                <w:color w:val="000000"/>
                <w:kern w:val="0"/>
                <w:szCs w:val="21"/>
              </w:rPr>
              <w:t>投标人应在</w:t>
            </w:r>
            <w:r>
              <w:rPr>
                <w:rFonts w:hint="eastAsia" w:ascii="宋体" w:hAnsi="宋体" w:eastAsia="宋体"/>
                <w:bCs/>
                <w:color w:val="000000"/>
                <w:kern w:val="0"/>
                <w:szCs w:val="21"/>
                <w:u w:val="single"/>
              </w:rPr>
              <w:t xml:space="preserve"> 7 </w:t>
            </w:r>
            <w:r>
              <w:rPr>
                <w:rFonts w:hint="eastAsia" w:ascii="宋体" w:hAnsi="宋体" w:eastAsia="宋体"/>
                <w:bCs/>
                <w:color w:val="000000"/>
                <w:kern w:val="0"/>
                <w:szCs w:val="21"/>
              </w:rPr>
              <w:t>天内采取补足、更换或退货等措施</w:t>
            </w:r>
            <w:r>
              <w:rPr>
                <w:rFonts w:ascii="宋体" w:hAnsi="宋体" w:eastAsia="宋体"/>
                <w:bCs/>
                <w:color w:val="000000"/>
                <w:kern w:val="0"/>
                <w:szCs w:val="21"/>
              </w:rPr>
              <w:t>,</w:t>
            </w:r>
            <w:r>
              <w:rPr>
                <w:rFonts w:hint="eastAsia" w:ascii="宋体" w:hAnsi="宋体" w:eastAsia="宋体"/>
                <w:bCs/>
                <w:color w:val="000000"/>
                <w:kern w:val="0"/>
                <w:szCs w:val="21"/>
              </w:rPr>
              <w:t>以满足规格的要求，由此发生的一切损失和费用由投标人承担。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bCs/>
                <w:color w:val="000000"/>
                <w:szCs w:val="21"/>
              </w:rPr>
            </w:pPr>
            <w:r>
              <w:rPr>
                <w:rFonts w:hint="eastAsia" w:ascii="宋体" w:hAnsi="宋体" w:eastAsia="宋体"/>
                <w:color w:val="000000"/>
                <w:spacing w:val="-3"/>
                <w:szCs w:val="21"/>
              </w:rPr>
              <w:t>2.4 投标人负责货物的现场安装和调试</w:t>
            </w:r>
            <w:r>
              <w:rPr>
                <w:rFonts w:ascii="宋体" w:hAnsi="宋体" w:eastAsia="宋体"/>
                <w:color w:val="000000"/>
                <w:spacing w:val="-3"/>
                <w:szCs w:val="21"/>
              </w:rPr>
              <w:t>,</w:t>
            </w:r>
            <w:r>
              <w:rPr>
                <w:rFonts w:hint="eastAsia" w:ascii="宋体" w:hAnsi="宋体" w:eastAsia="宋体"/>
                <w:color w:val="000000"/>
                <w:spacing w:val="-3"/>
                <w:szCs w:val="21"/>
              </w:rPr>
              <w:t>提供货物安装、调试和维修所需的专用工具和辅助材料。投标人应在货物运至指定地点后一周内开始安装调试</w:t>
            </w:r>
            <w:r>
              <w:rPr>
                <w:rFonts w:ascii="宋体" w:hAnsi="宋体" w:eastAsia="宋体"/>
                <w:color w:val="000000"/>
                <w:spacing w:val="-3"/>
                <w:szCs w:val="21"/>
              </w:rPr>
              <w:t>,</w:t>
            </w:r>
            <w:r>
              <w:rPr>
                <w:rFonts w:hint="eastAsia" w:ascii="宋体" w:hAnsi="宋体" w:eastAsia="宋体"/>
                <w:color w:val="000000"/>
                <w:spacing w:val="-3"/>
                <w:szCs w:val="21"/>
              </w:rPr>
              <w:t>并在</w:t>
            </w:r>
            <w:r>
              <w:rPr>
                <w:rFonts w:hint="eastAsia" w:ascii="宋体" w:hAnsi="宋体" w:eastAsia="宋体"/>
                <w:bCs/>
                <w:color w:val="000000"/>
                <w:kern w:val="0"/>
                <w:szCs w:val="21"/>
                <w:u w:val="single"/>
              </w:rPr>
              <w:t xml:space="preserve"> 7 </w:t>
            </w:r>
            <w:r>
              <w:rPr>
                <w:rFonts w:hint="eastAsia" w:ascii="宋体" w:hAnsi="宋体" w:eastAsia="宋体"/>
                <w:color w:val="000000"/>
                <w:spacing w:val="-3"/>
                <w:szCs w:val="21"/>
              </w:rPr>
              <w:t>天内安装调试完毕。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hint="eastAsia" w:ascii="宋体" w:hAnsi="宋体" w:eastAsia="宋体"/>
                <w:color w:val="000000"/>
                <w:spacing w:val="-3"/>
                <w:szCs w:val="21"/>
                <w:u w:val="single"/>
              </w:rPr>
              <w:t xml:space="preserve"> 30 </w:t>
            </w:r>
            <w:r>
              <w:rPr>
                <w:rFonts w:hint="eastAsia" w:ascii="宋体" w:hAnsi="宋体" w:eastAsia="宋体"/>
                <w:color w:val="000000"/>
                <w:spacing w:val="-3"/>
                <w:szCs w:val="21"/>
              </w:rPr>
              <w:t>日内通过设备运行、性能及技术参数、指标等的技术预验收，以保证临床使用。</w:t>
            </w:r>
            <w:r>
              <w:rPr>
                <w:rFonts w:hint="eastAsia" w:ascii="宋体" w:hAnsi="宋体" w:eastAsia="宋体" w:cs="宋体"/>
                <w:color w:val="000000"/>
                <w:kern w:val="0"/>
                <w:szCs w:val="21"/>
              </w:rPr>
              <w:t>如有争议采购人</w:t>
            </w:r>
            <w:r>
              <w:rPr>
                <w:rFonts w:ascii="宋体" w:hAnsi="宋体" w:eastAsia="宋体" w:cs="宋体"/>
                <w:color w:val="000000"/>
                <w:kern w:val="0"/>
                <w:szCs w:val="21"/>
              </w:rPr>
              <w:t>有权委托有资格的单位对上述仪器进行</w:t>
            </w:r>
            <w:r>
              <w:rPr>
                <w:rFonts w:hint="eastAsia" w:ascii="宋体" w:hAnsi="宋体" w:eastAsia="宋体" w:cs="宋体"/>
                <w:color w:val="000000"/>
                <w:kern w:val="0"/>
                <w:szCs w:val="21"/>
              </w:rPr>
              <w:t>性能</w:t>
            </w:r>
            <w:r>
              <w:rPr>
                <w:rFonts w:ascii="宋体" w:hAnsi="宋体" w:eastAsia="宋体" w:cs="宋体"/>
                <w:color w:val="000000"/>
                <w:kern w:val="0"/>
                <w:szCs w:val="21"/>
              </w:rPr>
              <w:t>校核</w:t>
            </w:r>
            <w:r>
              <w:rPr>
                <w:rFonts w:hint="eastAsia" w:ascii="宋体" w:hAnsi="宋体" w:eastAsia="宋体" w:cs="宋体"/>
                <w:color w:val="000000"/>
                <w:kern w:val="0"/>
                <w:szCs w:val="21"/>
              </w:rPr>
              <w:t>，检测费用由中标单位支付。医院正式投入使用1个月后，无故障方签署项目验收报告，保修期自采购人签署验收报告之日起开始计算。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szCs w:val="21"/>
              </w:rPr>
            </w:pPr>
          </w:p>
        </w:tc>
        <w:tc>
          <w:tcPr>
            <w:tcW w:w="359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2.6</w:t>
            </w:r>
            <w:r>
              <w:rPr>
                <w:rFonts w:hint="eastAsia" w:ascii="宋体" w:hAnsi="宋体" w:eastAsia="宋体"/>
                <w:color w:val="000000"/>
                <w:szCs w:val="21"/>
              </w:rPr>
              <w:t>乙方提供的设备经调试验收合格后，在保修期内连续三个月内频繁（平均每月1次或1次以上）出现设备不能正常使用的情况，甲方有权选择要求乙方免费更换部件或退货。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810"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培训</w:t>
            </w:r>
          </w:p>
        </w:tc>
        <w:tc>
          <w:tcPr>
            <w:tcW w:w="3595" w:type="pct"/>
            <w:noWrap w:val="0"/>
            <w:vAlign w:val="center"/>
          </w:tcPr>
          <w:p>
            <w:pPr>
              <w:jc w:val="left"/>
              <w:rPr>
                <w:rFonts w:ascii="宋体" w:hAnsi="宋体" w:eastAsia="宋体"/>
                <w:color w:val="000000"/>
                <w:szCs w:val="21"/>
              </w:rPr>
            </w:pPr>
            <w:bookmarkStart w:id="6" w:name="_Toc139547374"/>
            <w:bookmarkStart w:id="7" w:name="_Toc139552620"/>
            <w:bookmarkStart w:id="8" w:name="_Toc101448089"/>
            <w:bookmarkStart w:id="9" w:name="_Toc146293826"/>
            <w:r>
              <w:rPr>
                <w:rFonts w:hint="eastAsia" w:ascii="宋体" w:hAnsi="宋体" w:eastAsia="宋体"/>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bookmarkStart w:id="10" w:name="_Toc139552621"/>
            <w:bookmarkStart w:id="11" w:name="_Toc101448090"/>
            <w:bookmarkStart w:id="12" w:name="_Toc139547375"/>
            <w:bookmarkStart w:id="13" w:name="_Toc146293827"/>
            <w:r>
              <w:rPr>
                <w:rFonts w:hint="eastAsia" w:ascii="宋体" w:hAnsi="宋体" w:eastAsia="宋体" w:cs="宋体"/>
                <w:color w:val="000000"/>
                <w:kern w:val="0"/>
                <w:szCs w:val="21"/>
              </w:rPr>
              <w:t>3.2</w:t>
            </w:r>
            <w:r>
              <w:rPr>
                <w:rFonts w:hint="eastAsia" w:ascii="宋体" w:hAnsi="宋体" w:eastAsia="宋体" w:cs="宋体"/>
                <w:color w:val="000000"/>
                <w:kern w:val="0"/>
                <w:szCs w:val="21"/>
              </w:rPr>
              <w:tab/>
            </w:r>
            <w:r>
              <w:rPr>
                <w:rFonts w:hint="eastAsia" w:ascii="宋体" w:hAnsi="宋体" w:eastAsia="宋体" w:cs="宋体"/>
                <w:color w:val="000000"/>
                <w:kern w:val="0"/>
                <w:szCs w:val="21"/>
              </w:rPr>
              <w:t>现场培训：投标人应提供现场技术培训，保证使用人员正常操作设备的各种功能。</w:t>
            </w:r>
            <w:bookmarkEnd w:id="10"/>
            <w:bookmarkEnd w:id="11"/>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bookmarkStart w:id="14" w:name="_Toc139547376"/>
            <w:bookmarkStart w:id="15" w:name="_Toc101448091"/>
            <w:bookmarkStart w:id="16" w:name="_Toc139552622"/>
            <w:bookmarkStart w:id="17" w:name="_Toc146293828"/>
            <w:r>
              <w:rPr>
                <w:rFonts w:hint="eastAsia" w:ascii="宋体" w:hAnsi="宋体" w:eastAsia="宋体" w:cs="宋体"/>
                <w:color w:val="000000"/>
                <w:kern w:val="0"/>
                <w:szCs w:val="21"/>
              </w:rPr>
              <w:t>3.3</w:t>
            </w:r>
            <w:r>
              <w:rPr>
                <w:rFonts w:hint="eastAsia" w:ascii="宋体" w:hAnsi="宋体" w:eastAsia="宋体" w:cs="宋体"/>
                <w:color w:val="000000"/>
                <w:kern w:val="0"/>
                <w:szCs w:val="21"/>
              </w:rPr>
              <w:tab/>
            </w:r>
            <w:r>
              <w:rPr>
                <w:rFonts w:hint="eastAsia" w:ascii="宋体" w:hAnsi="宋体" w:eastAsia="宋体" w:cs="宋体"/>
                <w:color w:val="000000"/>
                <w:kern w:val="0"/>
                <w:szCs w:val="21"/>
              </w:rPr>
              <w:t>集中培训：根据设备技术要求，可向投标人提供使用和维修技术人员培训。</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bookmarkStart w:id="18" w:name="_Toc139552623"/>
            <w:bookmarkStart w:id="19" w:name="_Toc146293829"/>
            <w:bookmarkStart w:id="20" w:name="_Toc101448092"/>
            <w:bookmarkStart w:id="21" w:name="_Toc139547377"/>
            <w:r>
              <w:rPr>
                <w:rFonts w:hint="eastAsia" w:ascii="宋体" w:hAnsi="宋体" w:eastAsia="宋体" w:cs="宋体"/>
                <w:color w:val="000000"/>
                <w:kern w:val="0"/>
                <w:szCs w:val="21"/>
              </w:rPr>
              <w:t>3.4</w:t>
            </w:r>
            <w:r>
              <w:rPr>
                <w:rFonts w:hint="eastAsia" w:ascii="宋体" w:hAnsi="宋体" w:eastAsia="宋体" w:cs="宋体"/>
                <w:color w:val="000000"/>
                <w:kern w:val="0"/>
                <w:szCs w:val="21"/>
              </w:rPr>
              <w:tab/>
            </w:r>
            <w:r>
              <w:rPr>
                <w:rFonts w:hint="eastAsia" w:ascii="宋体" w:hAnsi="宋体" w:eastAsia="宋体" w:cs="宋体"/>
                <w:color w:val="000000"/>
                <w:kern w:val="0"/>
                <w:szCs w:val="21"/>
              </w:rPr>
              <w:t>计算机辅助培训：针对该机型的多媒体互动操作教学软件，方便学习掌握基本操作和各项高级功能</w:t>
            </w:r>
            <w:bookmarkEnd w:id="18"/>
            <w:bookmarkEnd w:id="19"/>
            <w:bookmarkEnd w:id="20"/>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bookmarkStart w:id="22" w:name="_Toc146293830"/>
            <w:bookmarkStart w:id="23" w:name="_Toc101448093"/>
            <w:bookmarkStart w:id="24" w:name="_Toc139547378"/>
            <w:bookmarkStart w:id="25" w:name="_Toc139552624"/>
            <w:r>
              <w:rPr>
                <w:rFonts w:hint="eastAsia" w:ascii="宋体" w:hAnsi="宋体" w:eastAsia="宋体" w:cs="宋体"/>
                <w:color w:val="000000"/>
                <w:kern w:val="0"/>
                <w:szCs w:val="21"/>
              </w:rPr>
              <w:t>3.5</w:t>
            </w:r>
            <w:r>
              <w:rPr>
                <w:rFonts w:hint="eastAsia" w:ascii="宋体" w:hAnsi="宋体" w:eastAsia="宋体" w:cs="宋体"/>
                <w:color w:val="000000"/>
                <w:kern w:val="0"/>
                <w:szCs w:val="21"/>
              </w:rPr>
              <w:tab/>
            </w:r>
            <w:r>
              <w:rPr>
                <w:rFonts w:hint="eastAsia" w:ascii="宋体" w:hAnsi="宋体" w:eastAsia="宋体" w:cs="宋体"/>
                <w:color w:val="000000"/>
                <w:kern w:val="0"/>
                <w:szCs w:val="21"/>
              </w:rPr>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94"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4</w:t>
            </w:r>
          </w:p>
        </w:tc>
        <w:tc>
          <w:tcPr>
            <w:tcW w:w="810"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知识产权</w:t>
            </w: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94" w:type="pct"/>
            <w:vMerge w:val="continue"/>
            <w:noWrap w:val="0"/>
            <w:vAlign w:val="center"/>
          </w:tcPr>
          <w:p>
            <w:pPr>
              <w:jc w:val="center"/>
              <w:rPr>
                <w:rFonts w:ascii="宋体" w:hAnsi="宋体" w:eastAsia="宋体"/>
                <w:color w:val="000000"/>
                <w:kern w:val="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94" w:type="pct"/>
            <w:noWrap w:val="0"/>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810" w:type="pct"/>
            <w:noWrap w:val="0"/>
            <w:vAlign w:val="center"/>
          </w:tcPr>
          <w:p>
            <w:pPr>
              <w:jc w:val="center"/>
              <w:rPr>
                <w:rFonts w:ascii="宋体" w:hAnsi="宋体" w:eastAsia="宋体"/>
                <w:bCs/>
                <w:color w:val="000000"/>
                <w:kern w:val="0"/>
                <w:szCs w:val="21"/>
              </w:rPr>
            </w:pPr>
            <w:r>
              <w:rPr>
                <w:rFonts w:hint="eastAsia" w:ascii="宋体" w:hAnsi="宋体" w:eastAsia="宋体"/>
                <w:bCs/>
                <w:color w:val="000000"/>
                <w:kern w:val="0"/>
                <w:szCs w:val="21"/>
              </w:rPr>
              <w:t>付款方式</w:t>
            </w:r>
          </w:p>
        </w:tc>
        <w:tc>
          <w:tcPr>
            <w:tcW w:w="359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5.1设备安装调试验收合格及完成医疗设备入库流程之日起60日内付全款。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810"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违约责任</w:t>
            </w: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6.1乙方所交付的设备品种、型号、规格、质量不符合采购项目规定标准，甲方拒绝收货，并因此造成的一切损失，由乙方负全责。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6.2乙方不能交付设备的，乙方向甲方偿付设备总值 30%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9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810"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其他</w:t>
            </w: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szCs w:val="21"/>
              </w:rPr>
              <w:t>7.1 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594" w:type="pct"/>
            <w:vMerge w:val="continue"/>
            <w:noWrap w:val="0"/>
            <w:vAlign w:val="center"/>
          </w:tcPr>
          <w:p>
            <w:pPr>
              <w:jc w:val="center"/>
              <w:rPr>
                <w:rFonts w:ascii="宋体" w:hAnsi="宋体" w:eastAsia="宋体"/>
                <w:color w:val="000000"/>
                <w:szCs w:val="21"/>
              </w:rPr>
            </w:pPr>
          </w:p>
        </w:tc>
        <w:tc>
          <w:tcPr>
            <w:tcW w:w="810" w:type="pct"/>
            <w:vMerge w:val="continue"/>
            <w:noWrap w:val="0"/>
            <w:vAlign w:val="center"/>
          </w:tcPr>
          <w:p>
            <w:pPr>
              <w:jc w:val="center"/>
              <w:rPr>
                <w:rFonts w:ascii="宋体" w:hAnsi="宋体" w:eastAsia="宋体"/>
                <w:color w:val="000000"/>
                <w:kern w:val="0"/>
                <w:szCs w:val="21"/>
              </w:rPr>
            </w:pPr>
          </w:p>
        </w:tc>
        <w:tc>
          <w:tcPr>
            <w:tcW w:w="359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7.3</w:t>
            </w:r>
            <w:r>
              <w:rPr>
                <w:rFonts w:hint="eastAsia" w:ascii="宋体" w:hAnsi="宋体" w:eastAsia="宋体"/>
                <w:color w:val="000000"/>
                <w:szCs w:val="21"/>
              </w:rPr>
              <w:t>如有配套耗材参照&lt;医用耗材管理办法&gt;及有关管理制度执行。</w:t>
            </w:r>
          </w:p>
        </w:tc>
      </w:tr>
    </w:tbl>
    <w:p>
      <w:pPr>
        <w:pStyle w:val="10"/>
      </w:pPr>
    </w:p>
    <w:p>
      <w:pPr>
        <w:pStyle w:val="10"/>
      </w:pPr>
    </w:p>
    <w:p>
      <w:pPr>
        <w:pStyle w:val="10"/>
      </w:pPr>
    </w:p>
    <w:bookmarkEnd w:id="4"/>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深圳市宝安区人民医院2024</w:t>
      </w:r>
      <w:r>
        <w:rPr>
          <w:rFonts w:hint="eastAsia" w:ascii="宋体" w:hAnsi="宋体"/>
          <w:b/>
          <w:bCs/>
          <w:color w:val="000000"/>
          <w:sz w:val="24"/>
        </w:rPr>
        <w:t>年第</w:t>
      </w:r>
      <w:r>
        <w:rPr>
          <w:rFonts w:hint="eastAsia" w:ascii="宋体" w:hAnsi="宋体"/>
          <w:b/>
          <w:bCs/>
          <w:color w:val="000000"/>
          <w:sz w:val="24"/>
          <w:lang w:val="en-US" w:eastAsia="zh-CN"/>
        </w:rPr>
        <w:t>68</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项目编号：BYZBCG2024-</w:t>
      </w:r>
      <w:r>
        <w:rPr>
          <w:rFonts w:hint="eastAsia" w:ascii="宋体" w:hAnsi="宋体"/>
          <w:b/>
          <w:bCs/>
          <w:color w:val="000000"/>
          <w:sz w:val="28"/>
          <w:szCs w:val="28"/>
          <w:lang w:val="en-US" w:eastAsia="zh-CN"/>
        </w:rPr>
        <w:t>68</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项目名称：</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投标单位：</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制造厂商：</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联系人:  </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联系电话：</w:t>
      </w:r>
      <w:r>
        <w:rPr>
          <w:rStyle w:val="26"/>
          <w:rFonts w:hint="eastAsia"/>
          <w:color w:val="000000"/>
          <w:szCs w:val="28"/>
          <w:u w:val="single"/>
        </w:rPr>
        <w:t xml:space="preserve">                </w:t>
      </w:r>
      <w:r>
        <w:rPr>
          <w:rStyle w:val="26"/>
          <w:rFonts w:hint="eastAsia"/>
          <w:b w:val="0"/>
          <w:color w:val="000000"/>
          <w:sz w:val="18"/>
          <w:szCs w:val="18"/>
        </w:rPr>
        <w:t>（手机）</w:t>
      </w:r>
      <w:r>
        <w:rPr>
          <w:rStyle w:val="26"/>
          <w:rFonts w:hint="eastAsia"/>
          <w:color w:val="000000"/>
          <w:szCs w:val="28"/>
          <w:u w:val="single"/>
        </w:rPr>
        <w:t xml:space="preserve">            </w:t>
      </w:r>
      <w:r>
        <w:rPr>
          <w:rStyle w:val="26"/>
          <w:rFonts w:hint="eastAsia"/>
          <w:b w:val="0"/>
          <w:color w:val="000000"/>
          <w:sz w:val="18"/>
          <w:szCs w:val="18"/>
        </w:rPr>
        <w:t>（办公）</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地址：</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日期：</w:t>
      </w:r>
      <w:r>
        <w:rPr>
          <w:rStyle w:val="26"/>
          <w:rFonts w:hint="eastAsia"/>
          <w:color w:val="000000"/>
          <w:szCs w:val="28"/>
          <w:u w:val="single"/>
        </w:rPr>
        <w:t xml:space="preserve"> </w:t>
      </w:r>
      <w:r>
        <w:rPr>
          <w:rStyle w:val="26"/>
          <w:color w:val="000000"/>
          <w:szCs w:val="28"/>
          <w:u w:val="single"/>
        </w:rPr>
        <w:t xml:space="preserve">     </w:t>
      </w:r>
      <w:r>
        <w:rPr>
          <w:rStyle w:val="26"/>
          <w:color w:val="000000"/>
          <w:szCs w:val="28"/>
        </w:rPr>
        <w:t>年</w:t>
      </w:r>
      <w:r>
        <w:rPr>
          <w:rStyle w:val="26"/>
          <w:rFonts w:hint="eastAsia"/>
          <w:color w:val="000000"/>
          <w:szCs w:val="28"/>
          <w:u w:val="single"/>
        </w:rPr>
        <w:t xml:space="preserve">    </w:t>
      </w:r>
      <w:r>
        <w:rPr>
          <w:rStyle w:val="26"/>
          <w:color w:val="000000"/>
          <w:szCs w:val="28"/>
        </w:rPr>
        <w:t>月</w:t>
      </w:r>
      <w:r>
        <w:rPr>
          <w:rStyle w:val="26"/>
          <w:rFonts w:hint="eastAsia"/>
          <w:color w:val="000000"/>
          <w:szCs w:val="28"/>
          <w:u w:val="single"/>
        </w:rPr>
        <w:t xml:space="preserve">    </w:t>
      </w:r>
      <w:r>
        <w:rPr>
          <w:rStyle w:val="26"/>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资料预审时</w:t>
      </w:r>
      <w:r>
        <w:rPr>
          <w:rStyle w:val="26"/>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电子版文件包括：标题格式：2024年＋期号＋项目序号+投标公司名称；</w:t>
      </w:r>
      <w:r>
        <w:rPr>
          <w:rFonts w:hint="eastAsia" w:ascii="宋体" w:hAnsi="宋体" w:cs="宋体"/>
          <w:b/>
          <w:bCs/>
          <w:color w:val="000000"/>
          <w:kern w:val="0"/>
          <w:sz w:val="28"/>
          <w:szCs w:val="28"/>
        </w:rPr>
        <w:t>资料一</w:t>
      </w:r>
      <w:r>
        <w:rPr>
          <w:rFonts w:hint="eastAsia" w:ascii="宋体" w:hAnsi="宋体" w:cs="宋体"/>
          <w:color w:val="000000"/>
          <w:kern w:val="0"/>
          <w:sz w:val="28"/>
          <w:szCs w:val="28"/>
        </w:rPr>
        <w:t>：投标书正本(胶装成册)纸质扫描件(PDF格式)，</w:t>
      </w:r>
      <w:r>
        <w:rPr>
          <w:rFonts w:hint="eastAsia" w:ascii="宋体" w:hAnsi="宋体" w:cs="宋体"/>
          <w:b/>
          <w:bCs/>
          <w:color w:val="000000"/>
          <w:kern w:val="0"/>
          <w:sz w:val="28"/>
          <w:szCs w:val="28"/>
        </w:rPr>
        <w:t>资料二</w:t>
      </w:r>
      <w:r>
        <w:rPr>
          <w:rFonts w:hint="eastAsia" w:ascii="宋体" w:hAnsi="宋体" w:cs="宋体"/>
          <w:color w:val="000000"/>
          <w:kern w:val="0"/>
          <w:sz w:val="28"/>
          <w:szCs w:val="28"/>
        </w:rPr>
        <w:t>：封面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w:t>
      </w:r>
      <w:r>
        <w:rPr>
          <w:rStyle w:val="26"/>
          <w:rFonts w:hint="eastAsia" w:cs="宋体"/>
          <w:b w:val="0"/>
          <w:bCs w:val="0"/>
          <w:color w:val="000000"/>
          <w:szCs w:val="28"/>
        </w:rPr>
        <w:t>提交副本4份(纸质胶装封面)</w:t>
      </w:r>
      <w:r>
        <w:rPr>
          <w:rStyle w:val="26"/>
          <w:rFonts w:hint="eastAsia" w:ascii="微软雅黑" w:hAnsi="微软雅黑" w:eastAsia="微软雅黑" w:cs="微软雅黑"/>
          <w:b w:val="0"/>
          <w:bCs w:val="0"/>
          <w:color w:val="000000"/>
          <w:szCs w:val="28"/>
        </w:rPr>
        <w:t>､</w:t>
      </w:r>
      <w:r>
        <w:rPr>
          <w:rStyle w:val="26"/>
          <w:rFonts w:hint="eastAsia" w:ascii="黑体" w:hAnsi="黑体" w:cs="黑体"/>
          <w:b w:val="0"/>
          <w:bCs w:val="0"/>
          <w:color w:val="000000"/>
          <w:szCs w:val="28"/>
        </w:rPr>
        <w:t>一份密封报价单</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widowControl/>
        <w:spacing w:line="360" w:lineRule="atLeast"/>
        <w:rPr>
          <w:rStyle w:val="26"/>
          <w:rFonts w:hint="eastAsia"/>
          <w:color w:val="FF0000"/>
          <w:szCs w:val="28"/>
        </w:rPr>
      </w:pP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w:t>
      </w:r>
    </w:p>
    <w:p>
      <w:pPr>
        <w:numPr>
          <w:ilvl w:val="0"/>
          <w:numId w:val="0"/>
        </w:numPr>
        <w:snapToGrid w:val="0"/>
        <w:ind w:leftChars="0"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3"/>
        </w:numPr>
        <w:snapToGrid w:val="0"/>
        <w:contextualSpacing/>
        <w:rPr>
          <w:rFonts w:hint="eastAsia" w:ascii="宋体" w:hAnsi="宋体"/>
          <w:szCs w:val="21"/>
        </w:rPr>
      </w:pPr>
      <w:r>
        <w:rPr>
          <w:rFonts w:hint="eastAsia" w:ascii="宋体" w:hAnsi="宋体"/>
          <w:szCs w:val="21"/>
        </w:rPr>
        <w:t>投标函</w:t>
      </w:r>
    </w:p>
    <w:p>
      <w:pPr>
        <w:numPr>
          <w:ilvl w:val="0"/>
          <w:numId w:val="3"/>
        </w:numPr>
        <w:snapToGrid w:val="0"/>
        <w:contextualSpacing/>
        <w:rPr>
          <w:rFonts w:hint="eastAsia" w:ascii="宋体" w:hAnsi="宋体"/>
          <w:szCs w:val="21"/>
        </w:rPr>
      </w:pPr>
      <w:r>
        <w:rPr>
          <w:rFonts w:hint="eastAsia" w:ascii="宋体" w:hAnsi="宋体"/>
          <w:szCs w:val="21"/>
        </w:rPr>
        <w:t>投标履约承诺函</w:t>
      </w:r>
    </w:p>
    <w:p>
      <w:pPr>
        <w:numPr>
          <w:ilvl w:val="0"/>
          <w:numId w:val="3"/>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3"/>
        </w:numPr>
        <w:snapToGrid w:val="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snapToGrid w:val="0"/>
        <w:contextualSpacing/>
        <w:rPr>
          <w:rFonts w:hint="eastAsia" w:ascii="宋体" w:hAnsi="宋体"/>
          <w:szCs w:val="21"/>
        </w:rPr>
      </w:pPr>
      <w:r>
        <w:rPr>
          <w:rFonts w:hint="eastAsia" w:ascii="宋体" w:hAnsi="宋体"/>
          <w:szCs w:val="21"/>
        </w:rPr>
        <w:t>7.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8.  医疗器械经营企业许可证扫描件（代理商）</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10.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11. 医疗器械生产企业许可证扫描件（制造商）</w:t>
      </w:r>
    </w:p>
    <w:p>
      <w:pPr>
        <w:snapToGrid w:val="0"/>
        <w:contextualSpacing/>
        <w:rPr>
          <w:rFonts w:hint="eastAsia" w:ascii="宋体" w:hAnsi="宋体"/>
          <w:szCs w:val="21"/>
        </w:rPr>
      </w:pPr>
      <w:r>
        <w:rPr>
          <w:rFonts w:hint="eastAsia" w:ascii="宋体" w:hAnsi="宋体"/>
          <w:szCs w:val="21"/>
        </w:rPr>
        <w:t>12.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产品质量承诺书</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项目管理主要技术和售后服务人员情况表及近一年社会保险证明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6.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17.</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eastAsia="宋体"/>
          <w:color w:val="000000" w:themeColor="text1"/>
          <w:szCs w:val="21"/>
          <w:lang w:eastAsia="zh-CN"/>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 提供</w:t>
      </w:r>
      <w:r>
        <w:rPr>
          <w:rFonts w:hint="eastAsia" w:ascii="宋体" w:hAnsi="宋体"/>
          <w:color w:val="000000" w:themeColor="text1"/>
          <w:szCs w:val="21"/>
          <w:lang w:eastAsia="zh-CN"/>
          <w14:textFill>
            <w14:solidFill>
              <w14:schemeClr w14:val="tx1"/>
            </w14:solidFill>
          </w14:textFill>
        </w:rPr>
        <w:t>：</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“信用中国”网</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HYPERLINK "http://www.creditchina.gov.cn)；</w:instrText>
      </w:r>
    </w:p>
    <w:p>
      <w:pPr>
        <w:snapToGrid w:val="0"/>
        <w:contextualSpacing/>
        <w:jc w:val="left"/>
        <w:rPr>
          <w:rStyle w:val="25"/>
          <w:rFonts w:hint="eastAsia" w:ascii="宋体" w:hAnsi="宋体" w:cs="微软雅黑"/>
          <w:color w:val="000000" w:themeColor="text1"/>
          <w:szCs w:val="21"/>
          <w:u w:val="none"/>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instrText xml:space="preserve">18.2. </w:instrText>
      </w:r>
      <w:r>
        <w:rPr>
          <w:rFonts w:hint="eastAsia" w:ascii="宋体" w:hAnsi="宋体" w:cs="宋体"/>
          <w:color w:val="000000" w:themeColor="text1"/>
          <w:szCs w:val="21"/>
          <w14:textFill>
            <w14:solidFill>
              <w14:schemeClr w14:val="tx1"/>
            </w14:solidFill>
          </w14:textFill>
        </w:rPr>
        <w:instrText xml:space="preserve">中国政府采购网</w:instrText>
      </w:r>
      <w:r>
        <w:rPr>
          <w:rFonts w:ascii="宋体" w:hAnsi="宋体"/>
          <w:color w:val="000000" w:themeColor="text1"/>
          <w:szCs w:val="21"/>
          <w14:textFill>
            <w14:solidFill>
              <w14:schemeClr w14:val="tx1"/>
            </w14:solidFill>
          </w14:textFill>
        </w:rPr>
        <w:instrText xml:space="preserve">"</w:instrText>
      </w:r>
      <w:r>
        <w:rPr>
          <w:rFonts w:hint="eastAsia" w:ascii="宋体" w:hAnsi="宋体"/>
          <w:color w:val="000000" w:themeColor="text1"/>
          <w:szCs w:val="21"/>
          <w14:textFill>
            <w14:solidFill>
              <w14:schemeClr w14:val="tx1"/>
            </w14:solidFill>
          </w14:textFill>
        </w:rPr>
        <w:fldChar w:fldCharType="separate"/>
      </w:r>
      <w:r>
        <w:rPr>
          <w:rStyle w:val="25"/>
          <w:rFonts w:ascii="宋体" w:hAnsi="宋体"/>
          <w:color w:val="000000" w:themeColor="text1"/>
          <w:szCs w:val="21"/>
          <w:u w:val="none"/>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Style w:val="25"/>
          <w:rFonts w:hint="eastAsia" w:ascii="宋体" w:hAnsi="宋体" w:cs="微软雅黑"/>
          <w:color w:val="000000" w:themeColor="text1"/>
          <w:szCs w:val="21"/>
          <w:u w:val="none"/>
          <w14:textFill>
            <w14:solidFill>
              <w14:schemeClr w14:val="tx1"/>
            </w14:solidFill>
          </w14:textFill>
        </w:rPr>
        <w:t xml:space="preserve">18.2. </w:t>
      </w:r>
      <w:r>
        <w:rPr>
          <w:rStyle w:val="25"/>
          <w:rFonts w:hint="eastAsia" w:ascii="宋体" w:hAnsi="宋体" w:cs="宋体"/>
          <w:color w:val="000000" w:themeColor="text1"/>
          <w:szCs w:val="21"/>
          <w:u w:val="none"/>
          <w14:textFill>
            <w14:solidFill>
              <w14:schemeClr w14:val="tx1"/>
            </w14:solidFill>
          </w14:textFill>
        </w:rPr>
        <w:t>中国政府采购网</w:t>
      </w:r>
      <w:r>
        <w:rPr>
          <w:rFonts w:hint="eastAsia" w:ascii="宋体" w:hAnsi="宋体"/>
          <w:color w:val="000000" w:themeColor="text1"/>
          <w:szCs w:val="21"/>
          <w14:textFill>
            <w14:solidFill>
              <w14:schemeClr w14:val="tx1"/>
            </w14:solidFill>
          </w14:textFill>
        </w:rPr>
        <w:fldChar w:fldCharType="end"/>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18.3.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18.4.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18.5.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w:t>
      </w:r>
      <w:r>
        <w:rPr>
          <w:rFonts w:hint="eastAsia" w:ascii="宋体" w:hAnsi="宋体"/>
          <w:szCs w:val="21"/>
          <w:lang w:val="en-US" w:eastAsia="zh-CN"/>
        </w:rPr>
        <w:t>以上</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19. 项目详细实施</w:t>
      </w:r>
      <w:r>
        <w:rPr>
          <w:rFonts w:ascii="宋体" w:hAnsi="宋体"/>
          <w:szCs w:val="21"/>
        </w:rPr>
        <w:t>/设计方案</w:t>
      </w:r>
    </w:p>
    <w:p>
      <w:pPr>
        <w:snapToGrid w:val="0"/>
        <w:contextualSpacing/>
        <w:rPr>
          <w:rFonts w:hint="eastAsia" w:ascii="宋体" w:hAnsi="宋体"/>
          <w:szCs w:val="21"/>
        </w:rPr>
      </w:pPr>
      <w:r>
        <w:rPr>
          <w:rFonts w:hint="eastAsia" w:ascii="宋体" w:hAnsi="宋体"/>
          <w:szCs w:val="21"/>
        </w:rPr>
        <w:t>20.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21.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2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2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4"/>
        <w:snapToGrid w:val="0"/>
        <w:ind w:firstLine="0"/>
        <w:contextualSpacing/>
        <w:rPr>
          <w:color w:val="FF0000"/>
        </w:rPr>
      </w:pPr>
      <w:r>
        <w:rPr>
          <w:rFonts w:hint="eastAsia"/>
          <w:color w:val="FF0000"/>
        </w:rPr>
        <w:t>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Chars="-344" w:right="-477" w:rightChars="-227" w:hanging="722" w:hangingChars="257"/>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七、企业法人有统一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八、医疗器械经营企业许可证扫描件（代理商）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pStyle w:val="9"/>
        <w:ind w:left="1060" w:hanging="640"/>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十一、医疗器械生产企业许可证扫描件（制造商）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十二、医疗器械注册登记证(有效期大于三个月)扫描件（制造商）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十三</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十四、</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十五、项目管理主要技术和售后服务人员情况表及近一年社会保险证明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十六、培训及售后服务计划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十七、</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十八、</w:t>
      </w:r>
      <w:r>
        <w:rPr>
          <w:rFonts w:hint="eastAsia" w:ascii="宋体" w:hAnsi="宋体" w:cs="宋体"/>
          <w:b/>
          <w:sz w:val="28"/>
          <w:szCs w:val="28"/>
        </w:rPr>
        <w:t>提供18.1“信用中国”网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18.2中国政府采购网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18.3深圳市政府采购监管网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18.4深圳信用网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18.5国家企业信用信息公示系统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18.1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18.2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19.3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18.4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18.5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十九、项目详细实施/设计方案（如有）</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二十一、</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二十二、产品说明书（能证明具备所要求的参数）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二十四、深圳市宝安区人民医院2024年第</w:t>
      </w:r>
      <w:r>
        <w:rPr>
          <w:rFonts w:hint="eastAsia" w:ascii="宋体" w:hAnsi="宋体" w:cs="宋体-18030"/>
          <w:b/>
          <w:bCs/>
          <w:color w:val="000000"/>
          <w:sz w:val="28"/>
          <w:szCs w:val="28"/>
          <w:lang w:val="en-US" w:eastAsia="zh-CN"/>
        </w:rPr>
        <w:t>68</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r>
        <w:rPr>
          <w:rFonts w:hint="eastAsia" w:ascii="宋体" w:hAnsi="宋体" w:cs="宋体-18030"/>
          <w:b/>
          <w:bCs/>
          <w:color w:val="FF0000"/>
          <w:sz w:val="28"/>
          <w:szCs w:val="28"/>
        </w:rPr>
        <w:t>（价格不填）</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BYZBCG2024-</w:t>
      </w:r>
      <w:r>
        <w:rPr>
          <w:rFonts w:hint="eastAsia" w:ascii="宋体" w:hAnsi="宋体"/>
          <w:bCs/>
          <w:color w:val="000000"/>
          <w:sz w:val="24"/>
          <w:lang w:val="en-US" w:eastAsia="zh-CN"/>
        </w:rPr>
        <w:t>68</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auto"/>
              <w:jc w:val="center"/>
              <w:rPr>
                <w:rFonts w:hint="eastAsia" w:ascii="宋体" w:hAnsi="宋体"/>
                <w:sz w:val="24"/>
              </w:rPr>
            </w:pPr>
          </w:p>
        </w:tc>
        <w:tc>
          <w:tcPr>
            <w:tcW w:w="1100" w:type="dxa"/>
            <w:vAlign w:val="center"/>
          </w:tcPr>
          <w:p>
            <w:pPr>
              <w:spacing w:line="360" w:lineRule="auto"/>
              <w:jc w:val="center"/>
              <w:rPr>
                <w:rFonts w:hint="eastAsia" w:ascii="宋体" w:hAnsi="宋体"/>
                <w:sz w:val="24"/>
              </w:rPr>
            </w:pPr>
          </w:p>
        </w:tc>
        <w:tc>
          <w:tcPr>
            <w:tcW w:w="884" w:type="dxa"/>
            <w:vAlign w:val="center"/>
          </w:tcPr>
          <w:p>
            <w:pPr>
              <w:spacing w:line="360" w:lineRule="auto"/>
              <w:jc w:val="center"/>
              <w:rPr>
                <w:rFonts w:hint="eastAsia" w:ascii="宋体" w:hAnsi="宋体"/>
                <w:sz w:val="24"/>
              </w:rPr>
            </w:pPr>
          </w:p>
        </w:tc>
        <w:tc>
          <w:tcPr>
            <w:tcW w:w="1276"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4" w:leftChars="-204" w:hanging="424" w:hangingChars="202"/>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Chars="-5" w:hanging="10" w:hangingChars="5"/>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微软雅黑" w:hAnsi="微软雅黑" w:eastAsia="微软雅黑" w:cs="微软雅黑"/>
          <w:color w:val="000000"/>
          <w:kern w:val="0"/>
          <w:szCs w:val="21"/>
        </w:rPr>
        <w:t>｡</w:t>
      </w:r>
    </w:p>
    <w:p>
      <w:pPr>
        <w:widowControl/>
        <w:spacing w:line="360" w:lineRule="exact"/>
        <w:ind w:leftChars="-472" w:hanging="991" w:hangingChars="47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424" w:leftChars="-202" w:right="-283" w:rightChars="-135" w:firstLine="422" w:firstLineChars="201"/>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docPartObj>
        <w:docPartGallery w:val="autotext"/>
      </w:docPartObj>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CA511"/>
    <w:multiLevelType w:val="multilevel"/>
    <w:tmpl w:val="885CA5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8045769"/>
    <w:multiLevelType w:val="multilevel"/>
    <w:tmpl w:val="58045769"/>
    <w:lvl w:ilvl="0" w:tentative="0">
      <w:start w:val="2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60053D9"/>
    <w:multiLevelType w:val="multilevel"/>
    <w:tmpl w:val="660053D9"/>
    <w:lvl w:ilvl="0" w:tentative="0">
      <w:start w:val="1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E55"/>
    <w:rsid w:val="00647C4E"/>
    <w:rsid w:val="0065069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D2A"/>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40F5EBC"/>
    <w:rsid w:val="048977FA"/>
    <w:rsid w:val="08D10049"/>
    <w:rsid w:val="0A52171E"/>
    <w:rsid w:val="0C423591"/>
    <w:rsid w:val="0F7F3BD1"/>
    <w:rsid w:val="102D18C3"/>
    <w:rsid w:val="10F802A5"/>
    <w:rsid w:val="11E00693"/>
    <w:rsid w:val="1659181D"/>
    <w:rsid w:val="1B3E4FA8"/>
    <w:rsid w:val="1B464D3C"/>
    <w:rsid w:val="234D4E44"/>
    <w:rsid w:val="24E92C05"/>
    <w:rsid w:val="296E01B8"/>
    <w:rsid w:val="2B6F32B8"/>
    <w:rsid w:val="2CD4042B"/>
    <w:rsid w:val="2F673356"/>
    <w:rsid w:val="2F9D401A"/>
    <w:rsid w:val="315F6D23"/>
    <w:rsid w:val="35026F4B"/>
    <w:rsid w:val="353C06AF"/>
    <w:rsid w:val="35A95956"/>
    <w:rsid w:val="3EA552EE"/>
    <w:rsid w:val="416D0A0E"/>
    <w:rsid w:val="4279502A"/>
    <w:rsid w:val="43360F98"/>
    <w:rsid w:val="45567864"/>
    <w:rsid w:val="48ED7F43"/>
    <w:rsid w:val="48F556E3"/>
    <w:rsid w:val="4AA657F6"/>
    <w:rsid w:val="56646C69"/>
    <w:rsid w:val="5C5502D7"/>
    <w:rsid w:val="5C8607D7"/>
    <w:rsid w:val="5E045613"/>
    <w:rsid w:val="64BE2131"/>
    <w:rsid w:val="652D6499"/>
    <w:rsid w:val="671B1107"/>
    <w:rsid w:val="682240B4"/>
    <w:rsid w:val="6F1913CC"/>
    <w:rsid w:val="76AE21CF"/>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ind w:firstLine="420"/>
    </w:pPr>
    <w:rPr>
      <w:szCs w:val="20"/>
    </w:rPr>
  </w:style>
  <w:style w:type="paragraph" w:styleId="5">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6">
    <w:name w:val="index 6"/>
    <w:next w:val="1"/>
    <w:qFormat/>
    <w:uiPriority w:val="0"/>
    <w:pPr>
      <w:jc w:val="both"/>
    </w:pPr>
    <w:rPr>
      <w:rFonts w:ascii="Times New Roman" w:hAnsi="Times New Roman" w:eastAsia="宋体" w:cs="Times New Roman"/>
      <w:sz w:val="21"/>
      <w:szCs w:val="24"/>
      <w:lang w:val="en-US" w:eastAsia="zh-CN" w:bidi="ar-SA"/>
    </w:rPr>
  </w:style>
  <w:style w:type="paragraph" w:styleId="7">
    <w:name w:val="Body Text"/>
    <w:basedOn w:val="1"/>
    <w:link w:val="29"/>
    <w:qFormat/>
    <w:uiPriority w:val="0"/>
    <w:pPr>
      <w:spacing w:after="120"/>
    </w:p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7"/>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4"/>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5"/>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19760</Words>
  <Characters>20927</Characters>
  <Lines>194</Lines>
  <Paragraphs>54</Paragraphs>
  <TotalTime>37</TotalTime>
  <ScaleCrop>false</ScaleCrop>
  <LinksUpToDate>false</LinksUpToDate>
  <CharactersWithSpaces>23755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Administrator</cp:lastModifiedBy>
  <cp:lastPrinted>2024-10-29T03:26:00Z</cp:lastPrinted>
  <dcterms:modified xsi:type="dcterms:W3CDTF">2024-10-31T00:25:37Z</dcterms:modified>
  <dc:title>院内招标采购公告</dc:title>
  <cp:revision>1010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4996E2243B90476BBE1077B46F2BEA85</vt:lpwstr>
  </property>
</Properties>
</file>