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13.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8A1D67">
      <w:pPr>
        <w:jc w:val="both"/>
        <w:rPr>
          <w:rFonts w:cs="华文中宋"/>
          <w:b/>
          <w:color w:val="auto"/>
          <w:sz w:val="52"/>
          <w:szCs w:val="52"/>
          <w:lang w:val="zh-CN"/>
        </w:rPr>
      </w:pPr>
    </w:p>
    <w:p w14:paraId="189BEF72">
      <w:pPr>
        <w:jc w:val="center"/>
        <w:rPr>
          <w:rFonts w:hint="eastAsia"/>
          <w:b/>
          <w:bCs w:val="0"/>
          <w:color w:val="auto"/>
          <w:sz w:val="48"/>
          <w:szCs w:val="48"/>
          <w:lang w:val="zh-CN"/>
        </w:rPr>
      </w:pPr>
      <w:r>
        <w:rPr>
          <w:rFonts w:hint="eastAsia"/>
          <w:b/>
          <w:bCs w:val="0"/>
          <w:color w:val="auto"/>
          <w:sz w:val="48"/>
          <w:szCs w:val="48"/>
          <w:lang w:val="zh-CN"/>
        </w:rPr>
        <w:t>深圳市宝安区福永人民医院医用耗材</w:t>
      </w:r>
    </w:p>
    <w:p w14:paraId="70452D3D">
      <w:pPr>
        <w:jc w:val="center"/>
        <w:rPr>
          <w:rFonts w:hint="eastAsia"/>
          <w:b/>
          <w:bCs w:val="0"/>
          <w:color w:val="auto"/>
          <w:sz w:val="48"/>
          <w:szCs w:val="48"/>
          <w:lang w:val="zh-CN"/>
        </w:rPr>
      </w:pPr>
      <w:r>
        <w:rPr>
          <w:rFonts w:hint="eastAsia"/>
          <w:b/>
          <w:bCs w:val="0"/>
          <w:color w:val="auto"/>
          <w:sz w:val="48"/>
          <w:szCs w:val="48"/>
          <w:lang w:val="zh-CN"/>
        </w:rPr>
        <w:t>公开</w:t>
      </w:r>
      <w:r>
        <w:rPr>
          <w:rFonts w:hint="eastAsia"/>
          <w:b/>
          <w:bCs w:val="0"/>
          <w:color w:val="auto"/>
          <w:sz w:val="48"/>
          <w:szCs w:val="48"/>
          <w:lang w:val="en-US" w:eastAsia="zh-CN"/>
        </w:rPr>
        <w:t>遴选</w:t>
      </w:r>
      <w:r>
        <w:rPr>
          <w:rFonts w:hint="eastAsia"/>
          <w:b/>
          <w:bCs w:val="0"/>
          <w:color w:val="auto"/>
          <w:sz w:val="48"/>
          <w:szCs w:val="48"/>
          <w:lang w:val="zh-CN"/>
        </w:rPr>
        <w:t>文件</w:t>
      </w:r>
    </w:p>
    <w:p w14:paraId="1803FFBE">
      <w:pPr>
        <w:jc w:val="center"/>
        <w:rPr>
          <w:b/>
          <w:bCs w:val="0"/>
          <w:color w:val="auto"/>
          <w:sz w:val="48"/>
          <w:szCs w:val="48"/>
          <w:lang w:val="zh-CN"/>
        </w:rPr>
      </w:pPr>
      <w:r>
        <w:rPr>
          <w:rFonts w:hint="eastAsia"/>
          <w:b/>
          <w:bCs w:val="0"/>
          <w:color w:val="auto"/>
          <w:sz w:val="44"/>
          <w:szCs w:val="44"/>
          <w:lang w:val="zh-CN"/>
        </w:rPr>
        <w:t>（</w:t>
      </w:r>
      <w:r>
        <w:rPr>
          <w:rFonts w:hint="eastAsia"/>
          <w:b/>
          <w:bCs w:val="0"/>
          <w:color w:val="auto"/>
          <w:sz w:val="44"/>
          <w:szCs w:val="44"/>
          <w:lang w:val="en-US" w:eastAsia="zh-CN"/>
        </w:rPr>
        <w:t>遴选</w:t>
      </w:r>
      <w:r>
        <w:rPr>
          <w:b/>
          <w:bCs w:val="0"/>
          <w:color w:val="auto"/>
          <w:sz w:val="44"/>
          <w:szCs w:val="44"/>
          <w:lang w:val="zh-CN"/>
        </w:rPr>
        <w:t>编号：</w:t>
      </w:r>
      <w:r>
        <w:rPr>
          <w:rFonts w:hint="eastAsia" w:ascii="微软雅黑" w:hAnsi="微软雅黑" w:eastAsia="微软雅黑" w:cs="微软雅黑"/>
          <w:caps w:val="0"/>
          <w:color w:val="auto"/>
          <w:spacing w:val="0"/>
          <w:sz w:val="44"/>
          <w:szCs w:val="44"/>
        </w:rPr>
        <w:t>SZBAFYYY2024</w:t>
      </w:r>
      <w:r>
        <w:rPr>
          <w:rFonts w:hint="eastAsia" w:ascii="微软雅黑" w:hAnsi="微软雅黑" w:eastAsia="微软雅黑" w:cs="微软雅黑"/>
          <w:caps w:val="0"/>
          <w:color w:val="auto"/>
          <w:spacing w:val="0"/>
          <w:sz w:val="44"/>
          <w:szCs w:val="44"/>
          <w:lang w:val="en-US" w:eastAsia="zh-CN"/>
        </w:rPr>
        <w:t>10</w:t>
      </w:r>
      <w:r>
        <w:rPr>
          <w:rFonts w:hint="eastAsia" w:ascii="微软雅黑" w:hAnsi="微软雅黑" w:eastAsia="微软雅黑" w:cs="微软雅黑"/>
          <w:caps w:val="0"/>
          <w:color w:val="auto"/>
          <w:spacing w:val="0"/>
          <w:sz w:val="44"/>
          <w:szCs w:val="44"/>
        </w:rPr>
        <w:t>-01</w:t>
      </w:r>
      <w:r>
        <w:rPr>
          <w:rFonts w:hint="eastAsia"/>
          <w:b/>
          <w:bCs w:val="0"/>
          <w:color w:val="auto"/>
          <w:sz w:val="44"/>
          <w:szCs w:val="44"/>
          <w:lang w:val="zh-CN"/>
        </w:rPr>
        <w:t>）</w:t>
      </w:r>
    </w:p>
    <w:p w14:paraId="22AD6DC1">
      <w:pPr>
        <w:jc w:val="center"/>
        <w:rPr>
          <w:b/>
          <w:color w:val="auto"/>
          <w:sz w:val="52"/>
          <w:szCs w:val="52"/>
          <w:lang w:val="zh-CN"/>
        </w:rPr>
      </w:pPr>
    </w:p>
    <w:p w14:paraId="71CD3FE1">
      <w:pPr>
        <w:jc w:val="center"/>
        <w:rPr>
          <w:b/>
          <w:color w:val="auto"/>
          <w:sz w:val="52"/>
          <w:szCs w:val="52"/>
          <w:lang w:val="zh-CN"/>
        </w:rPr>
      </w:pPr>
    </w:p>
    <w:p w14:paraId="6BAED752">
      <w:pPr>
        <w:jc w:val="center"/>
        <w:rPr>
          <w:b/>
          <w:color w:val="auto"/>
          <w:sz w:val="52"/>
          <w:szCs w:val="52"/>
          <w:lang w:val="zh-CN"/>
        </w:rPr>
      </w:pPr>
    </w:p>
    <w:p w14:paraId="20FBC658">
      <w:pPr>
        <w:jc w:val="both"/>
        <w:rPr>
          <w:b/>
          <w:color w:val="auto"/>
          <w:sz w:val="52"/>
          <w:szCs w:val="52"/>
          <w:lang w:val="zh-CN"/>
        </w:rPr>
      </w:pPr>
    </w:p>
    <w:p w14:paraId="00C9EB95">
      <w:pPr>
        <w:ind w:firstLine="1260" w:firstLineChars="450"/>
        <w:rPr>
          <w:rFonts w:hint="eastAsia" w:eastAsia="宋体"/>
          <w:color w:val="auto"/>
          <w:sz w:val="28"/>
          <w:szCs w:val="28"/>
          <w:lang w:eastAsia="zh-CN"/>
        </w:rPr>
      </w:pPr>
      <w:r>
        <w:rPr>
          <w:rFonts w:hint="eastAsia"/>
          <w:color w:val="auto"/>
          <w:sz w:val="28"/>
          <w:szCs w:val="28"/>
        </w:rPr>
        <w:t>项目</w:t>
      </w:r>
      <w:r>
        <w:rPr>
          <w:color w:val="auto"/>
          <w:sz w:val="28"/>
          <w:szCs w:val="28"/>
        </w:rPr>
        <w:t>名称</w:t>
      </w:r>
      <w:r>
        <w:rPr>
          <w:rFonts w:hint="eastAsia"/>
          <w:color w:val="auto"/>
          <w:sz w:val="28"/>
          <w:szCs w:val="28"/>
        </w:rPr>
        <w:t>：</w:t>
      </w:r>
    </w:p>
    <w:p w14:paraId="2155E40F">
      <w:pPr>
        <w:ind w:firstLine="1260" w:firstLineChars="450"/>
        <w:rPr>
          <w:color w:val="auto"/>
          <w:sz w:val="28"/>
          <w:szCs w:val="28"/>
          <w:u w:val="single"/>
        </w:rPr>
      </w:pPr>
      <w:r>
        <w:rPr>
          <w:color w:val="auto"/>
          <w:sz w:val="28"/>
          <w:szCs w:val="28"/>
        </w:rPr>
        <w:t>单位</w:t>
      </w:r>
      <w:r>
        <w:rPr>
          <w:rFonts w:hint="eastAsia"/>
          <w:color w:val="auto"/>
          <w:sz w:val="28"/>
          <w:szCs w:val="28"/>
        </w:rPr>
        <w:t>名称：</w:t>
      </w:r>
    </w:p>
    <w:p w14:paraId="1258674C">
      <w:pPr>
        <w:ind w:firstLine="1260" w:firstLineChars="450"/>
        <w:rPr>
          <w:color w:val="auto"/>
          <w:sz w:val="28"/>
          <w:szCs w:val="28"/>
          <w:u w:val="single"/>
        </w:rPr>
      </w:pPr>
      <w:r>
        <w:rPr>
          <w:rFonts w:hint="eastAsia"/>
          <w:color w:val="auto"/>
          <w:sz w:val="28"/>
          <w:szCs w:val="28"/>
        </w:rPr>
        <w:t>地址：</w:t>
      </w:r>
    </w:p>
    <w:p w14:paraId="3EA2E1CD">
      <w:pPr>
        <w:ind w:firstLine="1260" w:firstLineChars="450"/>
        <w:rPr>
          <w:color w:val="auto"/>
          <w:sz w:val="28"/>
          <w:szCs w:val="28"/>
          <w:u w:val="single"/>
        </w:rPr>
      </w:pPr>
      <w:r>
        <w:rPr>
          <w:color w:val="auto"/>
          <w:sz w:val="28"/>
          <w:szCs w:val="28"/>
        </w:rPr>
        <w:t>联系人</w:t>
      </w:r>
      <w:r>
        <w:rPr>
          <w:rFonts w:hint="eastAsia"/>
          <w:color w:val="auto"/>
          <w:sz w:val="28"/>
          <w:szCs w:val="28"/>
          <w:lang w:eastAsia="zh-CN"/>
        </w:rPr>
        <w:t>姓名</w:t>
      </w:r>
      <w:r>
        <w:rPr>
          <w:rFonts w:hint="eastAsia"/>
          <w:color w:val="auto"/>
          <w:sz w:val="28"/>
          <w:szCs w:val="28"/>
        </w:rPr>
        <w:t>：</w:t>
      </w:r>
    </w:p>
    <w:p w14:paraId="6F3BB4C4">
      <w:pPr>
        <w:ind w:firstLine="1260" w:firstLineChars="450"/>
        <w:rPr>
          <w:rFonts w:hint="eastAsia"/>
          <w:color w:val="auto"/>
          <w:sz w:val="28"/>
          <w:szCs w:val="28"/>
        </w:rPr>
      </w:pPr>
      <w:r>
        <w:rPr>
          <w:rFonts w:hint="eastAsia"/>
          <w:color w:val="auto"/>
          <w:sz w:val="28"/>
          <w:szCs w:val="28"/>
        </w:rPr>
        <w:t>联系人电话：</w:t>
      </w:r>
    </w:p>
    <w:p w14:paraId="68CACF66">
      <w:pPr>
        <w:ind w:firstLine="1260" w:firstLineChars="450"/>
        <w:rPr>
          <w:rFonts w:hint="eastAsia" w:eastAsia="宋体"/>
          <w:color w:val="auto"/>
          <w:sz w:val="28"/>
          <w:szCs w:val="28"/>
          <w:lang w:val="en-US" w:eastAsia="zh-CN"/>
        </w:rPr>
      </w:pPr>
      <w:r>
        <w:rPr>
          <w:rFonts w:hint="eastAsia"/>
          <w:color w:val="auto"/>
          <w:sz w:val="28"/>
          <w:szCs w:val="28"/>
          <w:lang w:val="en-US" w:eastAsia="zh-CN"/>
        </w:rPr>
        <w:t>电子邮箱：</w:t>
      </w:r>
    </w:p>
    <w:p w14:paraId="13AC438E">
      <w:pPr>
        <w:ind w:firstLine="1260" w:firstLineChars="450"/>
        <w:rPr>
          <w:b/>
          <w:color w:val="auto"/>
          <w:sz w:val="52"/>
          <w:szCs w:val="52"/>
          <w:u w:val="single"/>
          <w:lang w:val="zh-CN"/>
        </w:rPr>
      </w:pPr>
      <w:r>
        <w:rPr>
          <w:rFonts w:hint="eastAsia"/>
          <w:color w:val="auto"/>
          <w:sz w:val="28"/>
          <w:szCs w:val="28"/>
        </w:rPr>
        <w:t>日期：</w:t>
      </w:r>
    </w:p>
    <w:p w14:paraId="59094CFF">
      <w:pPr>
        <w:jc w:val="center"/>
        <w:rPr>
          <w:rFonts w:ascii="方正小标宋简体" w:eastAsia="方正小标宋简体"/>
          <w:color w:val="auto"/>
          <w:sz w:val="44"/>
          <w:szCs w:val="44"/>
        </w:rPr>
      </w:pPr>
      <w:r>
        <w:rPr>
          <w:b/>
          <w:color w:val="auto"/>
          <w:sz w:val="52"/>
          <w:szCs w:val="52"/>
          <w:lang w:val="zh-CN"/>
        </w:rPr>
        <w:br w:type="page"/>
      </w:r>
      <w:r>
        <w:rPr>
          <w:rFonts w:hint="eastAsia" w:ascii="宋体" w:hAnsi="宋体" w:eastAsia="宋体" w:cs="宋体"/>
          <w:b/>
          <w:bCs/>
          <w:color w:val="auto"/>
          <w:sz w:val="44"/>
          <w:szCs w:val="44"/>
        </w:rPr>
        <w:t>目  录</w:t>
      </w:r>
    </w:p>
    <w:p w14:paraId="36CA8D3C">
      <w:pPr>
        <w:spacing w:line="300" w:lineRule="auto"/>
        <w:ind w:left="2100" w:leftChars="1000"/>
        <w:rPr>
          <w:rFonts w:ascii="宋体" w:hAnsi="宋体"/>
          <w:b/>
          <w:bCs/>
          <w:color w:val="auto"/>
          <w:sz w:val="28"/>
        </w:rPr>
      </w:pPr>
    </w:p>
    <w:p w14:paraId="2B979F70">
      <w:pPr>
        <w:pStyle w:val="2"/>
        <w:rPr>
          <w:color w:val="auto"/>
        </w:rPr>
      </w:pPr>
      <w:r>
        <w:rPr>
          <w:rFonts w:hint="eastAsia"/>
          <w:color w:val="auto"/>
          <w:lang w:eastAsia="zh-CN"/>
        </w:rPr>
        <w:t>第一部分</w:t>
      </w:r>
      <w:r>
        <w:rPr>
          <w:rFonts w:hint="eastAsia"/>
          <w:color w:val="auto"/>
          <w:lang w:val="en-US" w:eastAsia="zh-CN"/>
        </w:rPr>
        <w:t xml:space="preserve"> </w:t>
      </w:r>
      <w:r>
        <w:rPr>
          <w:color w:val="auto"/>
        </w:rPr>
        <w:t>用户需求</w:t>
      </w:r>
    </w:p>
    <w:p w14:paraId="24071D34">
      <w:pPr>
        <w:widowControl/>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（一）</w:t>
      </w:r>
      <w:r>
        <w:rPr>
          <w:rFonts w:hint="eastAsia" w:ascii="宋体" w:hAnsi="宋体" w:eastAsia="宋体" w:cs="宋体"/>
          <w:color w:val="auto"/>
          <w:sz w:val="28"/>
          <w:szCs w:val="28"/>
          <w:lang w:val="en-US" w:eastAsia="zh-CN"/>
        </w:rPr>
        <w:t>遴选</w:t>
      </w:r>
      <w:r>
        <w:rPr>
          <w:rFonts w:hint="eastAsia" w:ascii="宋体" w:hAnsi="宋体" w:eastAsia="宋体" w:cs="宋体"/>
          <w:color w:val="auto"/>
          <w:sz w:val="28"/>
          <w:szCs w:val="28"/>
          <w:lang w:eastAsia="zh-CN"/>
        </w:rPr>
        <w:t>公告</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eastAsia="zh-CN"/>
        </w:rPr>
        <w:t>）</w:t>
      </w:r>
    </w:p>
    <w:p w14:paraId="3332D72E">
      <w:pPr>
        <w:widowControl/>
        <w:rPr>
          <w:rFonts w:hint="eastAsia" w:ascii="宋体" w:hAnsi="宋体" w:eastAsia="宋体" w:cs="宋体"/>
          <w:color w:val="auto"/>
          <w:sz w:val="28"/>
          <w:szCs w:val="28"/>
        </w:rPr>
      </w:pPr>
      <w:r>
        <w:rPr>
          <w:rFonts w:hint="eastAsia" w:ascii="宋体" w:hAnsi="宋体" w:eastAsia="宋体" w:cs="宋体"/>
          <w:color w:val="auto"/>
          <w:sz w:val="28"/>
          <w:szCs w:val="28"/>
        </w:rPr>
        <w:t>（二）</w:t>
      </w:r>
      <w:r>
        <w:rPr>
          <w:rFonts w:hint="eastAsia" w:ascii="宋体" w:hAnsi="宋体" w:eastAsia="宋体" w:cs="宋体"/>
          <w:color w:val="auto"/>
          <w:sz w:val="28"/>
          <w:szCs w:val="28"/>
          <w:lang w:val="en-US" w:eastAsia="zh-CN"/>
        </w:rPr>
        <w:t>遴选</w:t>
      </w:r>
      <w:r>
        <w:rPr>
          <w:rFonts w:hint="eastAsia" w:ascii="宋体" w:hAnsi="宋体" w:eastAsia="宋体" w:cs="宋体"/>
          <w:color w:val="auto"/>
          <w:sz w:val="28"/>
          <w:szCs w:val="28"/>
        </w:rPr>
        <w:t>项目</w:t>
      </w:r>
      <w:r>
        <w:rPr>
          <w:rFonts w:hint="eastAsia" w:ascii="宋体" w:hAnsi="宋体" w:eastAsia="宋体" w:cs="宋体"/>
          <w:color w:val="auto"/>
          <w:sz w:val="28"/>
          <w:szCs w:val="28"/>
          <w:lang w:eastAsia="zh-CN"/>
        </w:rPr>
        <w:t>清单</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w:t>
      </w:r>
    </w:p>
    <w:p w14:paraId="5BD7364C">
      <w:pPr>
        <w:rPr>
          <w:rFonts w:hint="eastAsia" w:ascii="宋体" w:hAnsi="宋体" w:eastAsia="宋体" w:cs="宋体"/>
          <w:b/>
          <w:bCs/>
          <w:color w:val="auto"/>
          <w:sz w:val="44"/>
          <w:szCs w:val="44"/>
          <w:lang w:eastAsia="zh-CN"/>
        </w:rPr>
      </w:pPr>
      <w:r>
        <w:rPr>
          <w:rFonts w:hint="eastAsia" w:ascii="宋体" w:hAnsi="宋体" w:eastAsia="宋体" w:cs="宋体"/>
          <w:color w:val="auto"/>
          <w:sz w:val="28"/>
          <w:szCs w:val="28"/>
        </w:rPr>
        <w:t>（三）提交</w:t>
      </w:r>
      <w:r>
        <w:rPr>
          <w:rFonts w:hint="eastAsia" w:ascii="宋体" w:hAnsi="宋体" w:eastAsia="宋体" w:cs="宋体"/>
          <w:color w:val="auto"/>
          <w:sz w:val="28"/>
          <w:szCs w:val="28"/>
          <w:lang w:eastAsia="zh-CN"/>
        </w:rPr>
        <w:t>谈判</w:t>
      </w:r>
      <w:r>
        <w:rPr>
          <w:rFonts w:hint="eastAsia" w:ascii="宋体" w:hAnsi="宋体" w:eastAsia="宋体" w:cs="宋体"/>
          <w:color w:val="auto"/>
          <w:sz w:val="28"/>
          <w:szCs w:val="28"/>
        </w:rPr>
        <w:t>文件截止时间、</w:t>
      </w:r>
      <w:r>
        <w:rPr>
          <w:rFonts w:hint="eastAsia" w:ascii="宋体" w:hAnsi="宋体" w:eastAsia="宋体" w:cs="宋体"/>
          <w:color w:val="auto"/>
          <w:sz w:val="28"/>
          <w:szCs w:val="28"/>
          <w:lang w:eastAsia="zh-CN"/>
        </w:rPr>
        <w:t>洽谈</w:t>
      </w:r>
      <w:r>
        <w:rPr>
          <w:rFonts w:hint="eastAsia" w:ascii="宋体" w:hAnsi="宋体" w:eastAsia="宋体" w:cs="宋体"/>
          <w:color w:val="auto"/>
          <w:sz w:val="28"/>
          <w:szCs w:val="28"/>
        </w:rPr>
        <w:t>时间和地点</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7</w:t>
      </w:r>
      <w:r>
        <w:rPr>
          <w:rFonts w:hint="eastAsia" w:ascii="宋体" w:hAnsi="宋体" w:eastAsia="宋体" w:cs="宋体"/>
          <w:color w:val="auto"/>
          <w:sz w:val="24"/>
          <w:szCs w:val="24"/>
          <w:lang w:eastAsia="zh-CN"/>
        </w:rPr>
        <w:t>）</w:t>
      </w:r>
    </w:p>
    <w:p w14:paraId="3E67E0C3">
      <w:pPr>
        <w:spacing w:line="300" w:lineRule="auto"/>
        <w:rPr>
          <w:rFonts w:hint="eastAsia" w:ascii="宋体" w:hAnsi="宋体"/>
          <w:b/>
          <w:bCs/>
          <w:color w:val="auto"/>
          <w:sz w:val="44"/>
          <w:szCs w:val="44"/>
          <w:lang w:eastAsia="zh-CN"/>
        </w:rPr>
      </w:pPr>
      <w:r>
        <w:rPr>
          <w:rFonts w:hint="eastAsia" w:ascii="宋体" w:hAnsi="宋体"/>
          <w:b/>
          <w:bCs/>
          <w:color w:val="auto"/>
          <w:sz w:val="44"/>
          <w:szCs w:val="44"/>
          <w:lang w:eastAsia="zh-CN"/>
        </w:rPr>
        <w:t>第二部分</w:t>
      </w:r>
      <w:r>
        <w:rPr>
          <w:rFonts w:hint="eastAsia" w:ascii="宋体" w:hAnsi="宋体"/>
          <w:b/>
          <w:bCs/>
          <w:color w:val="auto"/>
          <w:sz w:val="44"/>
          <w:szCs w:val="44"/>
          <w:lang w:val="en-US" w:eastAsia="zh-CN"/>
        </w:rPr>
        <w:t xml:space="preserve"> </w:t>
      </w:r>
      <w:r>
        <w:rPr>
          <w:rFonts w:hint="eastAsia" w:ascii="宋体" w:hAnsi="宋体"/>
          <w:b/>
          <w:bCs/>
          <w:color w:val="auto"/>
          <w:sz w:val="44"/>
          <w:szCs w:val="44"/>
          <w:lang w:eastAsia="zh-CN"/>
        </w:rPr>
        <w:t>参选单位须知</w:t>
      </w:r>
    </w:p>
    <w:p w14:paraId="7E0E46D6">
      <w:pPr>
        <w:widowControl/>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（一）</w:t>
      </w:r>
      <w:r>
        <w:rPr>
          <w:rFonts w:hint="eastAsia" w:ascii="宋体" w:hAnsi="宋体" w:eastAsia="宋体" w:cs="宋体"/>
          <w:color w:val="auto"/>
          <w:sz w:val="28"/>
          <w:szCs w:val="28"/>
        </w:rPr>
        <w:t>采购当事人</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8</w:t>
      </w:r>
      <w:r>
        <w:rPr>
          <w:rFonts w:hint="eastAsia" w:ascii="宋体" w:hAnsi="宋体" w:eastAsia="宋体" w:cs="宋体"/>
          <w:color w:val="auto"/>
          <w:sz w:val="24"/>
          <w:szCs w:val="24"/>
          <w:lang w:eastAsia="zh-CN"/>
        </w:rPr>
        <w:t>）</w:t>
      </w:r>
    </w:p>
    <w:p w14:paraId="6B8F35C4">
      <w:pPr>
        <w:widowControl/>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（二）谈判文件</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9</w:t>
      </w: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eastAsia="zh-CN"/>
        </w:rPr>
        <w:t>）</w:t>
      </w:r>
    </w:p>
    <w:p w14:paraId="307F652A">
      <w:pPr>
        <w:widowControl/>
        <w:rPr>
          <w:rFonts w:hint="eastAsia" w:ascii="宋体" w:hAnsi="宋体" w:eastAsia="宋体" w:cs="宋体"/>
          <w:color w:val="auto"/>
          <w:sz w:val="24"/>
          <w:szCs w:val="24"/>
          <w:lang w:eastAsia="zh-CN"/>
        </w:rPr>
      </w:pPr>
      <w:r>
        <w:rPr>
          <w:rFonts w:hint="eastAsia" w:ascii="宋体" w:hAnsi="宋体" w:eastAsia="宋体" w:cs="宋体"/>
          <w:color w:val="auto"/>
          <w:sz w:val="28"/>
          <w:szCs w:val="28"/>
          <w:lang w:eastAsia="zh-CN"/>
        </w:rPr>
        <w:t>（三）报价</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eastAsia="zh-CN"/>
        </w:rPr>
        <w:t>）</w:t>
      </w:r>
    </w:p>
    <w:p w14:paraId="01B46455">
      <w:pPr>
        <w:widowControl/>
        <w:rPr>
          <w:rFonts w:hint="eastAsia" w:ascii="宋体" w:hAnsi="宋体" w:eastAsia="宋体" w:cs="宋体"/>
          <w:color w:val="auto"/>
          <w:sz w:val="24"/>
          <w:szCs w:val="24"/>
          <w:lang w:eastAsia="zh-CN"/>
        </w:rPr>
      </w:pPr>
      <w:r>
        <w:rPr>
          <w:rFonts w:hint="eastAsia" w:ascii="宋体" w:hAnsi="宋体" w:eastAsia="宋体" w:cs="宋体"/>
          <w:color w:val="auto"/>
          <w:sz w:val="28"/>
          <w:szCs w:val="28"/>
          <w:lang w:eastAsia="zh-CN"/>
        </w:rPr>
        <w:t>（四）评审方法</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eastAsia="zh-CN"/>
        </w:rPr>
        <w:t>）</w:t>
      </w:r>
    </w:p>
    <w:p w14:paraId="08C2C490">
      <w:pPr>
        <w:widowControl/>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（五）拟中选产品确定</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eastAsia="zh-CN"/>
        </w:rPr>
        <w:t>）</w:t>
      </w:r>
    </w:p>
    <w:p w14:paraId="4893CA32">
      <w:pPr>
        <w:widowControl/>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（六）中选产品确定</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27</w:t>
      </w:r>
      <w:r>
        <w:rPr>
          <w:rFonts w:hint="eastAsia" w:ascii="宋体" w:hAnsi="宋体" w:eastAsia="宋体" w:cs="宋体"/>
          <w:color w:val="auto"/>
          <w:sz w:val="24"/>
          <w:szCs w:val="24"/>
          <w:lang w:eastAsia="zh-CN"/>
        </w:rPr>
        <w:t>）</w:t>
      </w:r>
    </w:p>
    <w:p w14:paraId="5EA53128">
      <w:pPr>
        <w:rPr>
          <w:color w:val="auto"/>
        </w:rPr>
      </w:pPr>
    </w:p>
    <w:p w14:paraId="628D078F">
      <w:pPr>
        <w:widowControl/>
        <w:rPr>
          <w:rFonts w:hint="eastAsia" w:ascii="楷体_GB2312" w:hAnsi="宋体" w:eastAsia="楷体_GB2312" w:cs="宋体"/>
          <w:color w:val="auto"/>
          <w:sz w:val="28"/>
          <w:szCs w:val="28"/>
        </w:rPr>
      </w:pPr>
      <w:r>
        <w:rPr>
          <w:rFonts w:hint="eastAsia" w:ascii="楷体_GB2312" w:hAnsi="宋体" w:eastAsia="楷体_GB2312" w:cs="宋体"/>
          <w:color w:val="auto"/>
          <w:sz w:val="28"/>
          <w:szCs w:val="28"/>
        </w:rPr>
        <w:br w:type="page"/>
      </w:r>
    </w:p>
    <w:p w14:paraId="59A1EF2D">
      <w:pPr>
        <w:widowControl/>
        <w:jc w:val="center"/>
        <w:rPr>
          <w:rFonts w:hint="eastAsia"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lang w:eastAsia="zh-CN"/>
        </w:rPr>
        <w:t>第一部分</w:t>
      </w:r>
      <w:r>
        <w:rPr>
          <w:rFonts w:hint="eastAsia" w:asciiTheme="majorEastAsia" w:hAnsiTheme="majorEastAsia" w:eastAsiaTheme="majorEastAsia" w:cstheme="majorEastAsia"/>
          <w:b/>
          <w:bCs/>
          <w:color w:val="auto"/>
          <w:sz w:val="36"/>
          <w:szCs w:val="36"/>
          <w:lang w:val="en-US" w:eastAsia="zh-CN"/>
        </w:rPr>
        <w:t xml:space="preserve"> </w:t>
      </w:r>
      <w:r>
        <w:rPr>
          <w:rFonts w:hint="eastAsia" w:asciiTheme="majorEastAsia" w:hAnsiTheme="majorEastAsia" w:eastAsiaTheme="majorEastAsia" w:cstheme="majorEastAsia"/>
          <w:b/>
          <w:bCs/>
          <w:color w:val="auto"/>
          <w:sz w:val="36"/>
          <w:szCs w:val="36"/>
        </w:rPr>
        <w:t>用户需求</w:t>
      </w:r>
    </w:p>
    <w:p w14:paraId="2C366AC3">
      <w:pPr>
        <w:widowControl/>
        <w:rPr>
          <w:rFonts w:ascii="宋体" w:hAnsi="宋体" w:cs="宋体"/>
          <w:color w:val="auto"/>
          <w:sz w:val="24"/>
        </w:rPr>
      </w:pPr>
    </w:p>
    <w:p w14:paraId="36FC2A91">
      <w:pPr>
        <w:keepNext w:val="0"/>
        <w:keepLines w:val="0"/>
        <w:pageBreakBefore w:val="0"/>
        <w:widowControl/>
        <w:numPr>
          <w:ilvl w:val="0"/>
          <w:numId w:val="1"/>
        </w:numPr>
        <w:kinsoku/>
        <w:wordWrap/>
        <w:overflowPunct/>
        <w:topLinePunct w:val="0"/>
        <w:autoSpaceDE/>
        <w:autoSpaceDN/>
        <w:bidi w:val="0"/>
        <w:adjustRightInd/>
        <w:snapToGrid/>
        <w:spacing w:line="300" w:lineRule="auto"/>
        <w:jc w:val="left"/>
        <w:textAlignment w:val="auto"/>
        <w:outlineLvl w:val="9"/>
        <w:rPr>
          <w:rFonts w:hint="eastAsia" w:ascii="楷体_GB2312" w:hAnsi="宋体" w:eastAsia="楷体_GB2312" w:cs="宋体"/>
          <w:b/>
          <w:bCs/>
          <w:color w:val="auto"/>
          <w:sz w:val="24"/>
          <w:lang w:val="en-US" w:eastAsia="zh-CN"/>
        </w:rPr>
      </w:pPr>
      <w:r>
        <w:rPr>
          <w:rFonts w:hint="eastAsia" w:ascii="楷体_GB2312" w:hAnsi="宋体" w:eastAsia="楷体_GB2312" w:cs="宋体"/>
          <w:b/>
          <w:bCs/>
          <w:color w:val="auto"/>
          <w:sz w:val="24"/>
          <w:lang w:val="en-US" w:eastAsia="zh-CN"/>
        </w:rPr>
        <w:t>遴选公告：</w:t>
      </w:r>
    </w:p>
    <w:p w14:paraId="30939EF2">
      <w:pPr>
        <w:pStyle w:val="17"/>
        <w:numPr>
          <w:ilvl w:val="0"/>
          <w:numId w:val="0"/>
        </w:numPr>
        <w:rPr>
          <w:rFonts w:hint="eastAsia"/>
          <w:color w:val="auto"/>
          <w:lang w:val="en-US" w:eastAsia="zh-CN"/>
        </w:rPr>
      </w:pPr>
    </w:p>
    <w:p w14:paraId="7D58161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微软雅黑" w:hAnsi="微软雅黑" w:eastAsia="微软雅黑" w:cs="微软雅黑"/>
          <w:caps w:val="0"/>
          <w:color w:val="auto"/>
          <w:spacing w:val="0"/>
          <w:sz w:val="27"/>
          <w:szCs w:val="27"/>
        </w:rPr>
      </w:pPr>
      <w:r>
        <w:rPr>
          <w:rFonts w:hint="eastAsia" w:ascii="微软雅黑" w:hAnsi="微软雅黑" w:eastAsia="微软雅黑" w:cs="微软雅黑"/>
          <w:caps w:val="0"/>
          <w:color w:val="auto"/>
          <w:spacing w:val="0"/>
          <w:sz w:val="27"/>
          <w:szCs w:val="27"/>
        </w:rPr>
        <w:t>深圳市</w:t>
      </w:r>
      <w:r>
        <w:rPr>
          <w:rFonts w:hint="eastAsia" w:ascii="微软雅黑" w:hAnsi="微软雅黑" w:eastAsia="微软雅黑" w:cs="微软雅黑"/>
          <w:caps w:val="0"/>
          <w:color w:val="auto"/>
          <w:spacing w:val="0"/>
          <w:sz w:val="27"/>
          <w:szCs w:val="27"/>
          <w:lang w:eastAsia="zh-CN"/>
        </w:rPr>
        <w:t>宝安</w:t>
      </w:r>
      <w:r>
        <w:rPr>
          <w:rFonts w:hint="eastAsia" w:ascii="微软雅黑" w:hAnsi="微软雅黑" w:eastAsia="微软雅黑" w:cs="微软雅黑"/>
          <w:caps w:val="0"/>
          <w:color w:val="auto"/>
          <w:spacing w:val="0"/>
          <w:sz w:val="27"/>
          <w:szCs w:val="27"/>
        </w:rPr>
        <w:t>区</w:t>
      </w:r>
      <w:r>
        <w:rPr>
          <w:rFonts w:hint="eastAsia" w:ascii="微软雅黑" w:hAnsi="微软雅黑" w:eastAsia="微软雅黑" w:cs="微软雅黑"/>
          <w:caps w:val="0"/>
          <w:color w:val="auto"/>
          <w:spacing w:val="0"/>
          <w:sz w:val="27"/>
          <w:szCs w:val="27"/>
          <w:lang w:eastAsia="zh-CN"/>
        </w:rPr>
        <w:t>福永</w:t>
      </w:r>
      <w:r>
        <w:rPr>
          <w:rFonts w:hint="eastAsia" w:ascii="微软雅黑" w:hAnsi="微软雅黑" w:eastAsia="微软雅黑" w:cs="微软雅黑"/>
          <w:caps w:val="0"/>
          <w:color w:val="auto"/>
          <w:spacing w:val="0"/>
          <w:sz w:val="27"/>
          <w:szCs w:val="27"/>
        </w:rPr>
        <w:t>人民医院医用耗材公开遴选公告（遴选编号：</w:t>
      </w:r>
      <w:r>
        <w:rPr>
          <w:rFonts w:hint="eastAsia" w:ascii="微软雅黑" w:hAnsi="微软雅黑" w:eastAsia="微软雅黑" w:cs="微软雅黑"/>
          <w:caps w:val="0"/>
          <w:color w:val="auto"/>
          <w:spacing w:val="0"/>
          <w:sz w:val="27"/>
          <w:szCs w:val="27"/>
          <w:lang w:eastAsia="zh-CN"/>
        </w:rPr>
        <w:t>SZBAFYYY202410-01</w:t>
      </w:r>
      <w:r>
        <w:rPr>
          <w:rFonts w:hint="eastAsia" w:ascii="微软雅黑" w:hAnsi="微软雅黑" w:eastAsia="微软雅黑" w:cs="微软雅黑"/>
          <w:caps w:val="0"/>
          <w:color w:val="auto"/>
          <w:spacing w:val="0"/>
          <w:sz w:val="27"/>
          <w:szCs w:val="27"/>
        </w:rPr>
        <w:t>）</w:t>
      </w:r>
    </w:p>
    <w:p w14:paraId="45088E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ascii="socialshare" w:hAnsi="socialshare" w:eastAsia="socialshare" w:cs="socialshare"/>
          <w:i w:val="0"/>
          <w:iCs w:val="0"/>
          <w:caps w:val="0"/>
          <w:color w:val="auto"/>
          <w:spacing w:val="0"/>
          <w:sz w:val="19"/>
          <w:szCs w:val="19"/>
        </w:rPr>
      </w:pPr>
      <w:r>
        <w:rPr>
          <w:rFonts w:hint="default" w:ascii="socialshare" w:hAnsi="socialshare" w:eastAsia="socialshare" w:cs="socialshare"/>
          <w:i w:val="0"/>
          <w:iCs w:val="0"/>
          <w:caps w:val="0"/>
          <w:color w:val="auto"/>
          <w:spacing w:val="0"/>
          <w:kern w:val="0"/>
          <w:sz w:val="19"/>
          <w:szCs w:val="19"/>
          <w:u w:val="none"/>
          <w:bdr w:val="single" w:color="FF763B" w:sz="4" w:space="0"/>
          <w:lang w:val="en-US" w:eastAsia="zh-CN" w:bidi="ar"/>
        </w:rPr>
        <w:fldChar w:fldCharType="begin"/>
      </w:r>
      <w:r>
        <w:rPr>
          <w:rFonts w:hint="default" w:ascii="socialshare" w:hAnsi="socialshare" w:eastAsia="socialshare" w:cs="socialshare"/>
          <w:i w:val="0"/>
          <w:iCs w:val="0"/>
          <w:caps w:val="0"/>
          <w:color w:val="auto"/>
          <w:spacing w:val="0"/>
          <w:kern w:val="0"/>
          <w:sz w:val="19"/>
          <w:szCs w:val="19"/>
          <w:u w:val="none"/>
          <w:bdr w:val="single" w:color="FF763B" w:sz="4" w:space="0"/>
          <w:lang w:val="en-US" w:eastAsia="zh-CN" w:bidi="ar"/>
        </w:rPr>
        <w:instrText xml:space="preserve"> HYPERLINK "https://service.weibo.com/share/share.php?url=http://www.lg.gov.cn/zwfw/zdfw/yl/tzgg/content/post_10877176.html&amp;title=%E6%B7%B1%E5%9C%B3%E5%B8%82%E9%BE%99%E5%B2%97%E5%8C%BA%E4%BA%BA%E6%B0%91%E5%8C%BB%E9%99%A2%E5%8C%BB%E7%94%A8%E8%80%97%E6%9D%90%E5%85%AC%E5%BC%80%E9%81%B4%E9%80%89%E5%85%AC%E5%91%8A%EF%BC%88%E9%81%B4%E9%80%89%E7%BC%96%E5%8F%B7%EF%BC%9ASZLGRMYY-HC-202311%EF%BC%89-%E9%80%9A%E7%9F%A5%E5%85%AC%E5%91%8A-%E9%BE%99%E5%B2%97%E6%94%BF%E5%BA%9C%E5%9C%A8%E7%BA%BF&amp;pic=&amp;appkey=" \o "分享到 微博" \t "http://www.lg.gov.cn/zwfw/zdfw/yl/tzgg/content/_blank" </w:instrText>
      </w:r>
      <w:r>
        <w:rPr>
          <w:rFonts w:hint="default" w:ascii="socialshare" w:hAnsi="socialshare" w:eastAsia="socialshare" w:cs="socialshare"/>
          <w:i w:val="0"/>
          <w:iCs w:val="0"/>
          <w:caps w:val="0"/>
          <w:color w:val="auto"/>
          <w:spacing w:val="0"/>
          <w:kern w:val="0"/>
          <w:sz w:val="19"/>
          <w:szCs w:val="19"/>
          <w:u w:val="none"/>
          <w:bdr w:val="single" w:color="FF763B" w:sz="4" w:space="0"/>
          <w:lang w:val="en-US" w:eastAsia="zh-CN" w:bidi="ar"/>
        </w:rPr>
        <w:fldChar w:fldCharType="separate"/>
      </w:r>
      <w:r>
        <w:rPr>
          <w:rFonts w:hint="default" w:ascii="socialshare" w:hAnsi="socialshare" w:eastAsia="socialshare" w:cs="socialshare"/>
          <w:i w:val="0"/>
          <w:iCs w:val="0"/>
          <w:caps w:val="0"/>
          <w:color w:val="auto"/>
          <w:spacing w:val="0"/>
          <w:kern w:val="0"/>
          <w:sz w:val="19"/>
          <w:szCs w:val="19"/>
          <w:u w:val="none"/>
          <w:bdr w:val="single" w:color="FF763B" w:sz="4" w:space="0"/>
          <w:lang w:val="en-US" w:eastAsia="zh-CN" w:bidi="ar"/>
        </w:rPr>
        <w:fldChar w:fldCharType="end"/>
      </w:r>
      <w:r>
        <w:rPr>
          <w:rFonts w:hint="default" w:ascii="socialshare" w:hAnsi="socialshare" w:eastAsia="socialshare" w:cs="socialshare"/>
          <w:i w:val="0"/>
          <w:iCs w:val="0"/>
          <w:caps w:val="0"/>
          <w:color w:val="auto"/>
          <w:spacing w:val="0"/>
          <w:kern w:val="0"/>
          <w:sz w:val="19"/>
          <w:szCs w:val="19"/>
          <w:u w:val="none"/>
          <w:bdr w:val="single" w:color="7BC549" w:sz="4" w:space="0"/>
          <w:lang w:val="en-US" w:eastAsia="zh-CN" w:bidi="ar"/>
        </w:rPr>
        <w:fldChar w:fldCharType="begin"/>
      </w:r>
      <w:r>
        <w:rPr>
          <w:rFonts w:hint="default" w:ascii="socialshare" w:hAnsi="socialshare" w:eastAsia="socialshare" w:cs="socialshare"/>
          <w:i w:val="0"/>
          <w:iCs w:val="0"/>
          <w:caps w:val="0"/>
          <w:color w:val="auto"/>
          <w:spacing w:val="0"/>
          <w:kern w:val="0"/>
          <w:sz w:val="19"/>
          <w:szCs w:val="19"/>
          <w:u w:val="none"/>
          <w:bdr w:val="single" w:color="7BC549" w:sz="4" w:space="0"/>
          <w:lang w:val="en-US" w:eastAsia="zh-CN" w:bidi="ar"/>
        </w:rPr>
        <w:instrText xml:space="preserve"> HYPERLINK "javascript:;" \o "分享到 微信" </w:instrText>
      </w:r>
      <w:r>
        <w:rPr>
          <w:rFonts w:hint="default" w:ascii="socialshare" w:hAnsi="socialshare" w:eastAsia="socialshare" w:cs="socialshare"/>
          <w:i w:val="0"/>
          <w:iCs w:val="0"/>
          <w:caps w:val="0"/>
          <w:color w:val="auto"/>
          <w:spacing w:val="0"/>
          <w:kern w:val="0"/>
          <w:sz w:val="19"/>
          <w:szCs w:val="19"/>
          <w:u w:val="none"/>
          <w:bdr w:val="single" w:color="7BC549" w:sz="4" w:space="0"/>
          <w:lang w:val="en-US" w:eastAsia="zh-CN" w:bidi="ar"/>
        </w:rPr>
        <w:fldChar w:fldCharType="separate"/>
      </w:r>
      <w:r>
        <w:rPr>
          <w:rFonts w:hint="default" w:ascii="socialshare" w:hAnsi="socialshare" w:eastAsia="socialshare" w:cs="socialshare"/>
          <w:i w:val="0"/>
          <w:iCs w:val="0"/>
          <w:caps w:val="0"/>
          <w:color w:val="auto"/>
          <w:spacing w:val="0"/>
          <w:kern w:val="0"/>
          <w:sz w:val="19"/>
          <w:szCs w:val="19"/>
          <w:u w:val="none"/>
          <w:bdr w:val="single" w:color="7BC549" w:sz="4" w:space="0"/>
          <w:lang w:val="en-US" w:eastAsia="zh-CN" w:bidi="ar"/>
        </w:rPr>
        <w:fldChar w:fldCharType="end"/>
      </w:r>
      <w:r>
        <w:rPr>
          <w:rFonts w:hint="default" w:ascii="socialshare" w:hAnsi="socialshare" w:eastAsia="socialshare" w:cs="socialshare"/>
          <w:i w:val="0"/>
          <w:iCs w:val="0"/>
          <w:caps w:val="0"/>
          <w:color w:val="auto"/>
          <w:spacing w:val="0"/>
          <w:kern w:val="0"/>
          <w:sz w:val="19"/>
          <w:szCs w:val="19"/>
          <w:u w:val="none"/>
          <w:bdr w:val="single" w:color="FDBE3D" w:sz="4" w:space="0"/>
          <w:lang w:val="en-US" w:eastAsia="zh-CN" w:bidi="ar"/>
        </w:rPr>
        <w:fldChar w:fldCharType="begin"/>
      </w:r>
      <w:r>
        <w:rPr>
          <w:rFonts w:hint="default" w:ascii="socialshare" w:hAnsi="socialshare" w:eastAsia="socialshare" w:cs="socialshare"/>
          <w:i w:val="0"/>
          <w:iCs w:val="0"/>
          <w:caps w:val="0"/>
          <w:color w:val="auto"/>
          <w:spacing w:val="0"/>
          <w:kern w:val="0"/>
          <w:sz w:val="19"/>
          <w:szCs w:val="19"/>
          <w:u w:val="none"/>
          <w:bdr w:val="single" w:color="FDBE3D" w:sz="4" w:space="0"/>
          <w:lang w:val="en-US" w:eastAsia="zh-CN" w:bidi="ar"/>
        </w:rPr>
        <w:instrText xml:space="preserve"> HYPERLINK "http://sns.qzone.qq.com/cgi-bin/qzshare/cgi_qzshare_onekey?url=http://www.lg.gov.cn/zwfw/zdfw/yl/tzgg/content/post_10877176.html&amp;title=%E6%B7%B1%E5%9C%B3%E5%B8%82%E9%BE%99%E5%B2%97%E5%8C%BA%E4%BA%BA%E6%B0%91%E5%8C%BB%E9%99%A2%E5%8C%BB%E7%94%A8%E8%80%97%E6%9D%90%E5%85%AC%E5%BC%80%E9%81%B4%E9%80%89%E5%85%AC%E5%91%8A%EF%BC%88%E9%81%B4%E9%80%89%E7%BC%96%E5%8F%B7%EF%BC%9ASZLGRMYY-HC-202311%EF%BC%89-%E9%80%9A%E7%9F%A5%E5%85%AC%E5%91%8A-%E9%BE%99%E5%B2%97%E6%94%BF%E5%BA%9C%E5%9C%A8%E7%BA%BF&amp;desc=&amp;summary=&amp;site=%E9%BE%99%E5%B2%97%E5%8C%BA&amp;pics=" \o "分享到 QQ空间" \t "http://www.lg.gov.cn/zwfw/zdfw/yl/tzgg/content/_blank" </w:instrText>
      </w:r>
      <w:r>
        <w:rPr>
          <w:rFonts w:hint="default" w:ascii="socialshare" w:hAnsi="socialshare" w:eastAsia="socialshare" w:cs="socialshare"/>
          <w:i w:val="0"/>
          <w:iCs w:val="0"/>
          <w:caps w:val="0"/>
          <w:color w:val="auto"/>
          <w:spacing w:val="0"/>
          <w:kern w:val="0"/>
          <w:sz w:val="19"/>
          <w:szCs w:val="19"/>
          <w:u w:val="none"/>
          <w:bdr w:val="single" w:color="FDBE3D" w:sz="4" w:space="0"/>
          <w:lang w:val="en-US" w:eastAsia="zh-CN" w:bidi="ar"/>
        </w:rPr>
        <w:fldChar w:fldCharType="separate"/>
      </w:r>
      <w:r>
        <w:rPr>
          <w:rFonts w:hint="default" w:ascii="socialshare" w:hAnsi="socialshare" w:eastAsia="socialshare" w:cs="socialshare"/>
          <w:i w:val="0"/>
          <w:iCs w:val="0"/>
          <w:caps w:val="0"/>
          <w:color w:val="auto"/>
          <w:spacing w:val="0"/>
          <w:kern w:val="0"/>
          <w:sz w:val="19"/>
          <w:szCs w:val="19"/>
          <w:u w:val="none"/>
          <w:bdr w:val="single" w:color="FDBE3D" w:sz="4" w:space="0"/>
          <w:lang w:val="en-US" w:eastAsia="zh-CN" w:bidi="ar"/>
        </w:rPr>
        <w:fldChar w:fldCharType="end"/>
      </w:r>
      <w:r>
        <w:rPr>
          <w:rFonts w:hint="default" w:ascii="socialshare" w:hAnsi="socialshare" w:eastAsia="socialshare" w:cs="socialshare"/>
          <w:i w:val="0"/>
          <w:iCs w:val="0"/>
          <w:caps w:val="0"/>
          <w:color w:val="auto"/>
          <w:spacing w:val="0"/>
          <w:kern w:val="0"/>
          <w:sz w:val="19"/>
          <w:szCs w:val="19"/>
          <w:u w:val="none"/>
          <w:bdr w:val="single" w:color="56B6E7" w:sz="4" w:space="0"/>
          <w:lang w:val="en-US" w:eastAsia="zh-CN" w:bidi="ar"/>
        </w:rPr>
        <w:fldChar w:fldCharType="begin"/>
      </w:r>
      <w:r>
        <w:rPr>
          <w:rFonts w:hint="default" w:ascii="socialshare" w:hAnsi="socialshare" w:eastAsia="socialshare" w:cs="socialshare"/>
          <w:i w:val="0"/>
          <w:iCs w:val="0"/>
          <w:caps w:val="0"/>
          <w:color w:val="auto"/>
          <w:spacing w:val="0"/>
          <w:kern w:val="0"/>
          <w:sz w:val="19"/>
          <w:szCs w:val="19"/>
          <w:u w:val="none"/>
          <w:bdr w:val="single" w:color="56B6E7" w:sz="4" w:space="0"/>
          <w:lang w:val="en-US" w:eastAsia="zh-CN" w:bidi="ar"/>
        </w:rPr>
        <w:instrText xml:space="preserve"> HYPERLINK "http://connect.qq.com/widget/shareqq/index.html?url=http://www.lg.gov.cn/zwfw/zdfw/yl/tzgg/content/post_10877176.html&amp;title=%E6%B7%B1%E5%9C%B3%E5%B8%82%E9%BE%99%E5%B2%97%E5%8C%BA%E4%BA%BA%E6%B0%91%E5%8C%BB%E9%99%A2%E5%8C%BB%E7%94%A8%E8%80%97%E6%9D%90%E5%85%AC%E5%BC%80%E9%81%B4%E9%80%89%E5%85%AC%E5%91%8A%EF%BC%88%E9%81%B4%E9%80%89%E7%BC%96%E5%8F%B7%EF%BC%9ASZLGRMYY-HC-202311%EF%BC%89-%E9%80%9A%E7%9F%A5%E5%85%AC%E5%91%8A-%E9%BE%99%E5%B2%97%E6%94%BF%E5%BA%9C%E5%9C%A8%E7%BA%BF&amp;source=%E9%BE%99%E5%B2%97%E5%8C%BA&amp;desc=&amp;pics=" \o "分享到 QQ" \t "http://www.lg.gov.cn/zwfw/zdfw/yl/tzgg/content/_blank" </w:instrText>
      </w:r>
      <w:r>
        <w:rPr>
          <w:rFonts w:hint="default" w:ascii="socialshare" w:hAnsi="socialshare" w:eastAsia="socialshare" w:cs="socialshare"/>
          <w:i w:val="0"/>
          <w:iCs w:val="0"/>
          <w:caps w:val="0"/>
          <w:color w:val="auto"/>
          <w:spacing w:val="0"/>
          <w:kern w:val="0"/>
          <w:sz w:val="19"/>
          <w:szCs w:val="19"/>
          <w:u w:val="none"/>
          <w:bdr w:val="single" w:color="56B6E7" w:sz="4" w:space="0"/>
          <w:lang w:val="en-US" w:eastAsia="zh-CN" w:bidi="ar"/>
        </w:rPr>
        <w:fldChar w:fldCharType="separate"/>
      </w:r>
      <w:r>
        <w:rPr>
          <w:rFonts w:hint="default" w:ascii="socialshare" w:hAnsi="socialshare" w:eastAsia="socialshare" w:cs="socialshare"/>
          <w:i w:val="0"/>
          <w:iCs w:val="0"/>
          <w:caps w:val="0"/>
          <w:color w:val="auto"/>
          <w:spacing w:val="0"/>
          <w:kern w:val="0"/>
          <w:sz w:val="19"/>
          <w:szCs w:val="19"/>
          <w:u w:val="none"/>
          <w:bdr w:val="single" w:color="56B6E7" w:sz="4" w:space="0"/>
          <w:lang w:val="en-US" w:eastAsia="zh-CN" w:bidi="ar"/>
        </w:rPr>
        <w:fldChar w:fldCharType="end"/>
      </w:r>
    </w:p>
    <w:p w14:paraId="1F7C9FFE">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ascii="微软雅黑" w:hAnsi="微软雅黑" w:eastAsia="微软雅黑" w:cs="微软雅黑"/>
          <w:caps w:val="0"/>
          <w:color w:val="auto"/>
          <w:spacing w:val="0"/>
          <w:sz w:val="19"/>
          <w:szCs w:val="19"/>
        </w:rPr>
        <w:t>　　</w:t>
      </w:r>
      <w:r>
        <w:rPr>
          <w:rFonts w:hint="eastAsia"/>
          <w:color w:val="auto"/>
        </w:rPr>
        <w:t>根据《深圳市公立医疗机构医用耗材遴选采购管理指南》的有关规定，我院拟对以下项目采用院内公开遴选方式采购，欢迎符合要求的供应商提交资料参加。</w:t>
      </w:r>
    </w:p>
    <w:p w14:paraId="0EF7F193">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color w:val="auto"/>
        </w:rPr>
      </w:pPr>
      <w:r>
        <w:rPr>
          <w:rFonts w:hint="eastAsia"/>
          <w:color w:val="auto"/>
        </w:rPr>
        <w:t>遴选编号：</w:t>
      </w:r>
      <w:r>
        <w:rPr>
          <w:rFonts w:hint="eastAsia"/>
          <w:color w:val="auto"/>
          <w:lang w:eastAsia="zh-CN"/>
        </w:rPr>
        <w:t>SZBAFYYY202410-01</w:t>
      </w:r>
    </w:p>
    <w:p w14:paraId="1B130110">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color w:val="auto"/>
        </w:rPr>
      </w:pPr>
      <w:r>
        <w:rPr>
          <w:rFonts w:hint="eastAsia"/>
          <w:color w:val="auto"/>
        </w:rPr>
        <w:t>遴选项目：口腔科专科耗材（详见附件1）</w:t>
      </w:r>
    </w:p>
    <w:p w14:paraId="3FB131A5">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三、遴选方式：公开遴选—坚持高性价比的原则，使用综合评分法。</w:t>
      </w:r>
    </w:p>
    <w:p w14:paraId="0F414FF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rPr>
      </w:pPr>
      <w:r>
        <w:rPr>
          <w:rFonts w:hint="eastAsia"/>
          <w:color w:val="auto"/>
        </w:rPr>
        <w:t>四、报名时间</w:t>
      </w:r>
      <w:r>
        <w:rPr>
          <w:rFonts w:hint="eastAsia"/>
          <w:color w:val="auto"/>
          <w:lang w:eastAsia="zh-CN"/>
        </w:rPr>
        <w:t>和方式</w:t>
      </w:r>
      <w:r>
        <w:rPr>
          <w:rFonts w:hint="eastAsia"/>
          <w:color w:val="auto"/>
        </w:rPr>
        <w:t>：</w:t>
      </w:r>
    </w:p>
    <w:p w14:paraId="025B35F0">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（一）报名时间：公告发布之日起</w:t>
      </w:r>
      <w:r>
        <w:rPr>
          <w:rFonts w:hint="eastAsia"/>
          <w:color w:val="auto"/>
          <w:lang w:val="en-US" w:eastAsia="zh-CN"/>
        </w:rPr>
        <w:t>10天</w:t>
      </w:r>
      <w:r>
        <w:rPr>
          <w:rFonts w:hint="eastAsia"/>
          <w:color w:val="auto"/>
        </w:rPr>
        <w:t>，逾期不予受理。</w:t>
      </w:r>
    </w:p>
    <w:p w14:paraId="4C24BC1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olor w:val="auto"/>
          <w:lang w:eastAsia="zh-CN"/>
        </w:rPr>
      </w:pPr>
      <w:r>
        <w:rPr>
          <w:rFonts w:hint="eastAsia"/>
          <w:color w:val="auto"/>
        </w:rPr>
        <w:t>（二）报名方式：线上报名</w:t>
      </w:r>
      <w:r>
        <w:rPr>
          <w:rFonts w:hint="eastAsia"/>
          <w:color w:val="auto"/>
          <w:lang w:eastAsia="zh-CN"/>
        </w:rPr>
        <w:t>，具体要求如下（未按要求报名，则视为无效报名）：</w:t>
      </w:r>
    </w:p>
    <w:p w14:paraId="50F11F8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rPr>
      </w:pPr>
      <w:r>
        <w:rPr>
          <w:rFonts w:hint="eastAsia"/>
          <w:color w:val="auto"/>
          <w:lang w:val="en-US" w:eastAsia="zh-CN"/>
        </w:rPr>
        <w:t>1、</w:t>
      </w:r>
      <w:r>
        <w:rPr>
          <w:rFonts w:hint="eastAsia"/>
          <w:color w:val="auto"/>
        </w:rPr>
        <w:t>报名资料</w:t>
      </w:r>
      <w:r>
        <w:rPr>
          <w:rFonts w:hint="eastAsia"/>
          <w:color w:val="auto"/>
          <w:lang w:eastAsia="zh-CN"/>
        </w:rPr>
        <w:t>需提供</w:t>
      </w:r>
      <w:r>
        <w:rPr>
          <w:rFonts w:hint="eastAsia"/>
          <w:color w:val="auto"/>
        </w:rPr>
        <w:t>PDF扫描件均以邮件形式发送。</w:t>
      </w:r>
    </w:p>
    <w:p w14:paraId="669893A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宋体"/>
          <w:color w:val="auto"/>
          <w:lang w:val="en-US" w:eastAsia="zh-CN"/>
        </w:rPr>
      </w:pPr>
      <w:r>
        <w:rPr>
          <w:rFonts w:hint="eastAsia"/>
          <w:color w:val="auto"/>
          <w:lang w:val="en-US" w:eastAsia="zh-CN"/>
        </w:rPr>
        <w:t>2、其中《产品目录采集表》需提供EXCEL档和PDF盖章扫描档。</w:t>
      </w:r>
    </w:p>
    <w:p w14:paraId="79A798C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lang w:val="en-US" w:eastAsia="zh-CN"/>
        </w:rPr>
      </w:pPr>
      <w:r>
        <w:rPr>
          <w:rFonts w:hint="eastAsia"/>
          <w:color w:val="auto"/>
          <w:lang w:val="en-US" w:eastAsia="zh-CN"/>
        </w:rPr>
        <w:t>3、</w:t>
      </w:r>
      <w:r>
        <w:rPr>
          <w:rFonts w:hint="eastAsia"/>
          <w:color w:val="auto"/>
          <w:lang w:eastAsia="zh-CN"/>
        </w:rPr>
        <w:t>邮件主题名称格式要求：报名</w:t>
      </w:r>
      <w:r>
        <w:rPr>
          <w:rFonts w:hint="eastAsia"/>
          <w:color w:val="auto"/>
          <w:lang w:val="en-US" w:eastAsia="zh-CN"/>
        </w:rPr>
        <w:t>公司名称-项目编号-科室名称-科室项目名称（示例：张三公司-SZBAFYYY202403-01-医学检验科-检验科专科耗材1包）</w:t>
      </w:r>
    </w:p>
    <w:p w14:paraId="3C92A6FB">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lang w:val="en-US" w:eastAsia="zh-CN"/>
        </w:rPr>
        <w:t>4、</w:t>
      </w:r>
      <w:r>
        <w:rPr>
          <w:rFonts w:hint="eastAsia"/>
          <w:color w:val="auto"/>
        </w:rPr>
        <w:t>供应商</w:t>
      </w:r>
      <w:r>
        <w:rPr>
          <w:rFonts w:hint="eastAsia"/>
          <w:color w:val="auto"/>
          <w:lang w:eastAsia="zh-CN"/>
        </w:rPr>
        <w:t>提供的</w:t>
      </w:r>
      <w:r>
        <w:rPr>
          <w:rFonts w:hint="eastAsia"/>
          <w:color w:val="auto"/>
        </w:rPr>
        <w:t>电子报名须按附件要求的格式和顺序排列，否则视为不合格，视作无效报名。</w:t>
      </w:r>
    </w:p>
    <w:p w14:paraId="62C2C23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lang w:val="en-US" w:eastAsia="zh-CN"/>
        </w:rPr>
      </w:pPr>
      <w:r>
        <w:rPr>
          <w:rFonts w:hint="eastAsia"/>
          <w:color w:val="auto"/>
        </w:rPr>
        <w:t>（</w:t>
      </w:r>
      <w:r>
        <w:rPr>
          <w:rFonts w:hint="eastAsia"/>
          <w:color w:val="auto"/>
          <w:lang w:eastAsia="zh-CN"/>
        </w:rPr>
        <w:t>三</w:t>
      </w:r>
      <w:r>
        <w:rPr>
          <w:rFonts w:hint="eastAsia"/>
          <w:color w:val="auto"/>
        </w:rPr>
        <w:t>）邮箱：</w:t>
      </w:r>
      <w:r>
        <w:rPr>
          <w:rFonts w:hint="eastAsia"/>
          <w:color w:val="auto"/>
          <w:lang w:val="en-US" w:eastAsia="zh-CN"/>
        </w:rPr>
        <w:fldChar w:fldCharType="begin"/>
      </w:r>
      <w:r>
        <w:rPr>
          <w:rFonts w:hint="eastAsia"/>
          <w:color w:val="auto"/>
          <w:lang w:val="en-US" w:eastAsia="zh-CN"/>
        </w:rPr>
        <w:instrText xml:space="preserve"> HYPERLINK "mailto:bafyyysbk@163.com" </w:instrText>
      </w:r>
      <w:r>
        <w:rPr>
          <w:rFonts w:hint="eastAsia"/>
          <w:color w:val="auto"/>
          <w:lang w:val="en-US" w:eastAsia="zh-CN"/>
        </w:rPr>
        <w:fldChar w:fldCharType="separate"/>
      </w:r>
      <w:r>
        <w:rPr>
          <w:rFonts w:hint="eastAsia"/>
          <w:color w:val="auto"/>
          <w:lang w:val="en-US" w:eastAsia="zh-CN"/>
        </w:rPr>
        <w:t>bafyyysbk@163.com</w:t>
      </w:r>
      <w:r>
        <w:rPr>
          <w:rFonts w:hint="eastAsia"/>
          <w:color w:val="auto"/>
          <w:lang w:val="en-US" w:eastAsia="zh-CN"/>
        </w:rPr>
        <w:fldChar w:fldCharType="end"/>
      </w:r>
    </w:p>
    <w:p w14:paraId="420409F7">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五、报名企业资质要求（复印件加盖公章）：</w:t>
      </w:r>
    </w:p>
    <w:p w14:paraId="41CC1FC6">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（一）具有独立法人资格并具有相关经营范围；</w:t>
      </w:r>
    </w:p>
    <w:p w14:paraId="3294DD91">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（二）报名企业必须为所投产品的代理商或制造商，非制造商须提供代理证或授权证书彩印件（具有有效期限，且有授权方法人亲笔授权），进口产品授权书必须提供中文版本；</w:t>
      </w:r>
    </w:p>
    <w:p w14:paraId="78DB9ADA">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（三）提供所投产品有效的《医疗器械产品注册证》；</w:t>
      </w:r>
    </w:p>
    <w:p w14:paraId="4BB6DCB0">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（四）所投产品的生产企业须提供《医疗器械生产企业许可证》，生产范围包含该产品；洽谈产品的代理商或授权供应商，须提供《医疗器械经营许可证》，且经营范围包含该产品；</w:t>
      </w:r>
    </w:p>
    <w:p w14:paraId="6D69B68D">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（五）法人代表授权委托书（格式见附件2）；</w:t>
      </w:r>
    </w:p>
    <w:p w14:paraId="2C6F705C">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（六）《营业执照》三证合一复印件（报名公司提供复印件盖公司红章，授权公司提供复印件盖公司红章）；</w:t>
      </w:r>
    </w:p>
    <w:p w14:paraId="6F2AD96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rPr>
      </w:pPr>
      <w:r>
        <w:rPr>
          <w:rFonts w:hint="eastAsia"/>
          <w:color w:val="auto"/>
        </w:rPr>
        <w:t>（七）信用查询记录：“信用中国”“中国政府采购网”“深圳市政府采购监管网”三个渠道查询信用记录（查询方式详见附</w:t>
      </w:r>
      <w:r>
        <w:rPr>
          <w:rFonts w:hint="eastAsia"/>
          <w:color w:val="auto"/>
          <w:lang w:val="en-US" w:eastAsia="zh-CN"/>
        </w:rPr>
        <w:t>:7</w:t>
      </w:r>
      <w:r>
        <w:rPr>
          <w:rFonts w:hint="eastAsia"/>
          <w:color w:val="auto"/>
        </w:rPr>
        <w:t>）；</w:t>
      </w:r>
    </w:p>
    <w:p w14:paraId="7FA9CC1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lang w:eastAsia="zh-CN"/>
        </w:rPr>
      </w:pPr>
      <w:r>
        <w:rPr>
          <w:rFonts w:hint="eastAsia"/>
          <w:color w:val="auto"/>
        </w:rPr>
        <w:t>（八）供货给其他医院</w:t>
      </w:r>
      <w:r>
        <w:rPr>
          <w:rFonts w:hint="eastAsia"/>
          <w:color w:val="auto"/>
          <w:lang w:eastAsia="zh-CN"/>
        </w:rPr>
        <w:t>（三甲医院优先）</w:t>
      </w:r>
      <w:r>
        <w:rPr>
          <w:rFonts w:hint="eastAsia"/>
          <w:color w:val="auto"/>
        </w:rPr>
        <w:t>的发票复印件（扫描件）或合同复印件（扫描件）</w:t>
      </w:r>
      <w:r>
        <w:rPr>
          <w:rFonts w:hint="eastAsia"/>
          <w:color w:val="auto"/>
          <w:lang w:eastAsia="zh-CN"/>
        </w:rPr>
        <w:t>或中标通知书复印件（扫描件）</w:t>
      </w:r>
    </w:p>
    <w:p w14:paraId="1A24932F">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　（</w:t>
      </w:r>
      <w:r>
        <w:rPr>
          <w:rFonts w:hint="eastAsia"/>
          <w:color w:val="auto"/>
          <w:lang w:eastAsia="zh-CN"/>
        </w:rPr>
        <w:t>九</w:t>
      </w:r>
      <w:r>
        <w:rPr>
          <w:rFonts w:hint="eastAsia"/>
          <w:color w:val="auto"/>
        </w:rPr>
        <w:t>）本公司（企业）的法定代表人（负责人）与本项目其他供应商的法定代表人（负责人）不为同一人且与其他供应商之间不存在直接控股、管理关系（需附主要控股人资料信息）；</w:t>
      </w:r>
    </w:p>
    <w:p w14:paraId="46D8D8A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olor w:val="auto"/>
          <w:lang w:val="en-US" w:eastAsia="zh-CN"/>
        </w:rPr>
      </w:pPr>
      <w:r>
        <w:rPr>
          <w:rFonts w:hint="eastAsia"/>
          <w:color w:val="auto"/>
        </w:rPr>
        <w:t>　（</w:t>
      </w:r>
      <w:r>
        <w:rPr>
          <w:rFonts w:hint="eastAsia"/>
          <w:color w:val="auto"/>
          <w:lang w:eastAsia="zh-CN"/>
        </w:rPr>
        <w:t>十</w:t>
      </w:r>
      <w:r>
        <w:rPr>
          <w:rFonts w:hint="eastAsia"/>
          <w:color w:val="auto"/>
        </w:rPr>
        <w:t>）线上报名企业须递交以上材料（PDF版本）并全部加盖企业公章</w:t>
      </w:r>
      <w:r>
        <w:rPr>
          <w:rFonts w:hint="eastAsia"/>
          <w:color w:val="auto"/>
          <w:lang w:eastAsia="zh-CN"/>
        </w:rPr>
        <w:t>及电子版</w:t>
      </w:r>
      <w:r>
        <w:rPr>
          <w:rFonts w:hint="eastAsia"/>
          <w:color w:val="auto"/>
        </w:rPr>
        <w:t>，按照企业报名表顺序排列（格式见附件3），以邮件形式发送。</w:t>
      </w:r>
      <w:r>
        <w:rPr>
          <w:rFonts w:hint="eastAsia"/>
          <w:color w:val="auto"/>
          <w:lang w:val="en-US" w:eastAsia="zh-CN"/>
        </w:rPr>
        <w:t xml:space="preserve"> </w:t>
      </w:r>
    </w:p>
    <w:p w14:paraId="76B2ED29">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　　注明：深圳市</w:t>
      </w:r>
      <w:r>
        <w:rPr>
          <w:rFonts w:hint="eastAsia"/>
          <w:color w:val="auto"/>
          <w:lang w:eastAsia="zh-CN"/>
        </w:rPr>
        <w:t>宝安</w:t>
      </w:r>
      <w:r>
        <w:rPr>
          <w:rFonts w:hint="eastAsia"/>
          <w:color w:val="auto"/>
        </w:rPr>
        <w:t>区</w:t>
      </w:r>
      <w:r>
        <w:rPr>
          <w:rFonts w:hint="eastAsia"/>
          <w:color w:val="auto"/>
          <w:lang w:eastAsia="zh-CN"/>
        </w:rPr>
        <w:t>福永</w:t>
      </w:r>
      <w:r>
        <w:rPr>
          <w:rFonts w:hint="eastAsia"/>
          <w:color w:val="auto"/>
        </w:rPr>
        <w:t>人民医院有权对供应商对本项目资质条款要求提供的相关证明材料（原件）进行审查。供应商提供虚假资料被查实的，则可能面临被取消本项目供货资格、列入不良行为记录名单、三年内禁止参与深圳市</w:t>
      </w:r>
      <w:r>
        <w:rPr>
          <w:rFonts w:hint="eastAsia"/>
          <w:color w:val="auto"/>
          <w:lang w:eastAsia="zh-CN"/>
        </w:rPr>
        <w:t>宝安</w:t>
      </w:r>
      <w:r>
        <w:rPr>
          <w:rFonts w:hint="eastAsia"/>
          <w:color w:val="auto"/>
        </w:rPr>
        <w:t>区</w:t>
      </w:r>
      <w:r>
        <w:rPr>
          <w:rFonts w:hint="eastAsia"/>
          <w:color w:val="auto"/>
          <w:lang w:eastAsia="zh-CN"/>
        </w:rPr>
        <w:t>福永</w:t>
      </w:r>
      <w:r>
        <w:rPr>
          <w:rFonts w:hint="eastAsia"/>
          <w:color w:val="auto"/>
        </w:rPr>
        <w:t>人民医院遴选活动。</w:t>
      </w:r>
    </w:p>
    <w:p w14:paraId="63EA209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lang w:eastAsia="zh-CN"/>
        </w:rPr>
      </w:pPr>
      <w:r>
        <w:rPr>
          <w:rFonts w:hint="eastAsia"/>
          <w:color w:val="auto"/>
        </w:rPr>
        <w:t>六、洽谈时间和地点</w:t>
      </w:r>
      <w:r>
        <w:rPr>
          <w:rFonts w:hint="eastAsia"/>
          <w:color w:val="auto"/>
          <w:lang w:eastAsia="zh-CN"/>
        </w:rPr>
        <w:t>：待定</w:t>
      </w:r>
    </w:p>
    <w:p w14:paraId="7B8EB820">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lang w:eastAsia="zh-CN"/>
        </w:rPr>
      </w:pPr>
      <w:r>
        <w:rPr>
          <w:rFonts w:hint="eastAsia"/>
          <w:color w:val="auto"/>
        </w:rPr>
        <w:t>　　</w:t>
      </w:r>
      <w:r>
        <w:rPr>
          <w:rFonts w:hint="eastAsia"/>
        </w:rPr>
        <w:t>具体洽谈时间和地点待定，我院将在洽谈前发送电子版洽谈通知至各报名公司邮箱</w:t>
      </w:r>
      <w:r>
        <w:rPr>
          <w:rFonts w:hint="eastAsia"/>
          <w:lang w:eastAsia="zh-CN"/>
        </w:rPr>
        <w:t>或电话通知，敬请留意邮件或接听电话。</w:t>
      </w:r>
    </w:p>
    <w:p w14:paraId="15DB333A">
      <w:pPr>
        <w:keepNext w:val="0"/>
        <w:keepLines w:val="0"/>
        <w:pageBreakBefore w:val="0"/>
        <w:widowControl w:val="0"/>
        <w:kinsoku/>
        <w:wordWrap/>
        <w:overflowPunct/>
        <w:topLinePunct w:val="0"/>
        <w:autoSpaceDE/>
        <w:autoSpaceDN/>
        <w:bidi w:val="0"/>
        <w:adjustRightInd/>
        <w:snapToGrid/>
        <w:spacing w:line="360" w:lineRule="auto"/>
        <w:textAlignment w:val="auto"/>
        <w:rPr>
          <w:b/>
          <w:bCs/>
          <w:color w:val="auto"/>
        </w:rPr>
      </w:pPr>
      <w:r>
        <w:rPr>
          <w:rFonts w:hint="eastAsia"/>
          <w:color w:val="auto"/>
        </w:rPr>
        <w:t>　　</w:t>
      </w:r>
      <w:r>
        <w:rPr>
          <w:rFonts w:hint="eastAsia"/>
          <w:b/>
          <w:bCs/>
          <w:color w:val="auto"/>
        </w:rPr>
        <w:t>注意：洽谈现场必须提供样品和彩页（样品和彩页须有公司简称、完整外包装和中文标识，且须与实际供货产品完全一致）</w:t>
      </w:r>
    </w:p>
    <w:p w14:paraId="2F881EEE">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七、遴选要求：</w:t>
      </w:r>
    </w:p>
    <w:p w14:paraId="77E36978">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color w:val="auto"/>
        </w:rPr>
      </w:pPr>
      <w:r>
        <w:rPr>
          <w:rFonts w:hint="eastAsia"/>
          <w:color w:val="auto"/>
        </w:rPr>
        <w:t>（一）供应商参加本次医用耗材公开遴选应当具备以下条件：</w:t>
      </w:r>
    </w:p>
    <w:p w14:paraId="49351A85">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　　1、生产或经营企业应依法取得《工商营业执照》和《医疗器械生产许可证》或者《医疗器械经营许可证》。</w:t>
      </w:r>
    </w:p>
    <w:p w14:paraId="7E401D85">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　　2、供应商应出具相应的经销或代理授权书。对有争议的授权，我院有权拒绝其申报。</w:t>
      </w:r>
    </w:p>
    <w:p w14:paraId="685CAFE5">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　　3、供应商在参加本次公开遴选活动两年内，在经营活动中因严重违法被行政部门依法查处的，遴选人可拒绝其申报。</w:t>
      </w:r>
    </w:p>
    <w:p w14:paraId="5E3B1EF9">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　　4、所有企业营业执照及生产经营许可证其到期时间必须在公开遴选日期以后，否则视为资质无效，不得参加本次公开遴选。</w:t>
      </w:r>
    </w:p>
    <w:p w14:paraId="5D612C99">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　　5、报名企业参与此次公开遴选的产品必须是在深圳医用耗材阳光交易平台挂网的产品并且承诺中选后，按要求在深圳医用耗材阳光交易签订购销合同（格式见附件5）。</w:t>
      </w:r>
    </w:p>
    <w:p w14:paraId="7A526EBE">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color w:val="auto"/>
        </w:rPr>
      </w:pPr>
      <w:r>
        <w:rPr>
          <w:rFonts w:hint="eastAsia"/>
          <w:color w:val="auto"/>
        </w:rPr>
        <w:t>（二）本次遴选医用耗材的要求：</w:t>
      </w:r>
    </w:p>
    <w:p w14:paraId="6C552BA1">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　　1、供应商提供的产品必须符合国家认定的相应标准。</w:t>
      </w:r>
    </w:p>
    <w:p w14:paraId="3ED28632">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　　2、供应商所提供的必须是其合法生产或合法代理的合格产品。</w:t>
      </w:r>
    </w:p>
    <w:p w14:paraId="10402BF5">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　　3、所有产品注册证及批准文件其到期时间必须在公开遴选日期以后，否则为无效资质文件。在遴选周期内发现供应商销售不在注册证有效期内生产的产品或虚假注册证产品则取消其成交产品资格并追究相应法律责任。</w:t>
      </w:r>
    </w:p>
    <w:p w14:paraId="0FE2964C">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　　4、本次公开遴选不接受（试）字号产品参加。</w:t>
      </w:r>
    </w:p>
    <w:p w14:paraId="77427D61">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　　5、如产品注册证存在虚假、一证多用、注册证副表不能体现产品规格等问题，我院取消供应商申报资格。</w:t>
      </w:r>
    </w:p>
    <w:p w14:paraId="16FFB708">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color w:val="auto"/>
        </w:rPr>
      </w:pPr>
      <w:r>
        <w:rPr>
          <w:rFonts w:hint="eastAsia"/>
          <w:color w:val="auto"/>
        </w:rPr>
        <w:t>（三）申报要求：</w:t>
      </w:r>
    </w:p>
    <w:p w14:paraId="2947747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lang w:eastAsia="zh-CN"/>
        </w:rPr>
      </w:pPr>
      <w:r>
        <w:rPr>
          <w:rFonts w:hint="eastAsia"/>
          <w:color w:val="auto"/>
        </w:rPr>
        <w:t>　</w:t>
      </w:r>
      <w:r>
        <w:rPr>
          <w:rFonts w:hint="eastAsia"/>
          <w:color w:val="auto"/>
          <w:lang w:val="en-US" w:eastAsia="zh-CN"/>
        </w:rPr>
        <w:t xml:space="preserve">  1</w:t>
      </w:r>
      <w:r>
        <w:rPr>
          <w:rFonts w:hint="eastAsia"/>
          <w:color w:val="auto"/>
        </w:rPr>
        <w:t>、供应商严格按所投产品目录供货，不得超出所投目录范围供货，否则终止供货合同并取消其资格</w:t>
      </w:r>
      <w:r>
        <w:rPr>
          <w:rFonts w:hint="eastAsia"/>
          <w:color w:val="auto"/>
          <w:lang w:eastAsia="zh-CN"/>
        </w:rPr>
        <w:t>。</w:t>
      </w:r>
    </w:p>
    <w:p w14:paraId="635E94D1">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　</w:t>
      </w:r>
      <w:r>
        <w:rPr>
          <w:rFonts w:hint="eastAsia"/>
          <w:color w:val="auto"/>
          <w:lang w:val="en-US" w:eastAsia="zh-CN"/>
        </w:rPr>
        <w:t xml:space="preserve">  </w:t>
      </w:r>
      <w:r>
        <w:rPr>
          <w:rFonts w:hint="eastAsia" w:ascii="宋体" w:hAnsi="宋体" w:eastAsia="宋体" w:cs="宋体"/>
          <w:i w:val="0"/>
          <w:iCs w:val="0"/>
          <w:caps w:val="0"/>
          <w:color w:val="464646"/>
          <w:spacing w:val="0"/>
          <w:sz w:val="21"/>
          <w:szCs w:val="21"/>
          <w:shd w:val="clear" w:color="auto" w:fill="FFFFFF"/>
        </w:rPr>
        <w:t>2、各项耗材须为深圳市医用阳光采购交易平台目录内产品，所投产品须有市阳光平台交易产品代码，且参与报名遴选的供应商须为平台目录内的中标供应商。若有遴选项目已纳入国家或省市集中采购、价格优势专区目录内，则在集中采购、价格优势专区目录的中选产品中进行遴选</w:t>
      </w:r>
      <w:r>
        <w:rPr>
          <w:rFonts w:hint="eastAsia" w:ascii="宋体" w:hAnsi="宋体" w:cs="宋体"/>
          <w:i w:val="0"/>
          <w:iCs w:val="0"/>
          <w:caps w:val="0"/>
          <w:color w:val="464646"/>
          <w:spacing w:val="0"/>
          <w:sz w:val="21"/>
          <w:szCs w:val="21"/>
          <w:shd w:val="clear" w:color="auto" w:fill="FFFFFF"/>
          <w:lang w:eastAsia="zh-CN"/>
        </w:rPr>
        <w:t>。</w:t>
      </w:r>
      <w:bookmarkStart w:id="4" w:name="_GoBack"/>
      <w:bookmarkEnd w:id="4"/>
    </w:p>
    <w:p w14:paraId="48CC794F">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八、违法行为的处理：</w:t>
      </w:r>
    </w:p>
    <w:p w14:paraId="44A50D08">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　　在遴选周期内，遴选人在任何时候确认供货供应商在申报和履约过程中存在如下严重违法行为或供货后不能满足售后服务要求的，有权终止供货合同，由排名靠后的产品依次替补，同时取消其同品牌的产品供货资格并在后期公开遴选中记录其履约不良记录。</w:t>
      </w:r>
    </w:p>
    <w:p w14:paraId="6065F811">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（一）提供虚假证明文件或者以其他方式弄虚作假骗取成交。</w:t>
      </w:r>
    </w:p>
    <w:p w14:paraId="095EFD4C">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（二）在规定期限内不签订耗材供货合同。</w:t>
      </w:r>
    </w:p>
    <w:p w14:paraId="5FC420CF">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（三）签订合同后供应商不供货或者不履行合同义务的。</w:t>
      </w:r>
    </w:p>
    <w:p w14:paraId="4F63A651">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（四）其他违反法律法规的行为。</w:t>
      </w:r>
    </w:p>
    <w:p w14:paraId="502DCF68">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九、请供应商密切留意</w:t>
      </w:r>
      <w:r>
        <w:rPr>
          <w:rFonts w:hint="eastAsia"/>
          <w:color w:val="auto"/>
          <w:lang w:eastAsia="zh-CN"/>
        </w:rPr>
        <w:t>宝安区福永人民医院</w:t>
      </w:r>
      <w:r>
        <w:rPr>
          <w:rFonts w:hint="eastAsia"/>
          <w:color w:val="auto"/>
        </w:rPr>
        <w:t>官网最新公告、通知，所有在本网站发布的公告、通知均视为有效送达。</w:t>
      </w:r>
    </w:p>
    <w:p w14:paraId="6AAA6436">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注明：我院将按遴选结果在深圳医用耗材阳光交易签订合同。</w:t>
      </w:r>
    </w:p>
    <w:p w14:paraId="15A285EE">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设备科联系人：</w:t>
      </w:r>
      <w:r>
        <w:rPr>
          <w:rFonts w:hint="eastAsia"/>
          <w:color w:val="auto"/>
          <w:lang w:eastAsia="zh-CN"/>
        </w:rPr>
        <w:t>王</w:t>
      </w:r>
      <w:r>
        <w:rPr>
          <w:rFonts w:hint="eastAsia"/>
          <w:color w:val="auto"/>
        </w:rPr>
        <w:t>老师</w:t>
      </w:r>
    </w:p>
    <w:p w14:paraId="08F9889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lang w:val="en-US" w:eastAsia="zh-CN"/>
        </w:rPr>
      </w:pPr>
      <w:r>
        <w:rPr>
          <w:rFonts w:hint="eastAsia"/>
          <w:color w:val="auto"/>
        </w:rPr>
        <w:t>联系电话：0755-</w:t>
      </w:r>
      <w:r>
        <w:rPr>
          <w:rFonts w:hint="eastAsia"/>
          <w:color w:val="auto"/>
          <w:lang w:val="en-US" w:eastAsia="zh-CN"/>
        </w:rPr>
        <w:t>27391395</w:t>
      </w:r>
      <w:r>
        <w:rPr>
          <w:rFonts w:hint="eastAsia"/>
          <w:color w:val="auto"/>
        </w:rPr>
        <w:t>-</w:t>
      </w:r>
      <w:r>
        <w:rPr>
          <w:rFonts w:hint="eastAsia"/>
          <w:color w:val="auto"/>
          <w:lang w:val="en-US" w:eastAsia="zh-CN"/>
        </w:rPr>
        <w:t>8883</w:t>
      </w:r>
    </w:p>
    <w:p w14:paraId="424B5326">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附件1：公开遴选采购需求表</w:t>
      </w:r>
    </w:p>
    <w:p w14:paraId="7252467B">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附件2：法定代表人授权委托</w:t>
      </w:r>
    </w:p>
    <w:p w14:paraId="455A84F5">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附件3：遴选项目企业报名表</w:t>
      </w:r>
    </w:p>
    <w:p w14:paraId="0CF2734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rPr>
      </w:pPr>
      <w:r>
        <w:rPr>
          <w:rFonts w:hint="eastAsia"/>
          <w:color w:val="auto"/>
        </w:rPr>
        <w:t>附件4：产品目录采集表</w:t>
      </w:r>
    </w:p>
    <w:p w14:paraId="5DB3198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rPr>
      </w:pPr>
      <w:r>
        <w:rPr>
          <w:rFonts w:hint="eastAsia"/>
          <w:color w:val="auto"/>
        </w:rPr>
        <w:t>附件5：关于在深圳医用耗材阳光交易和监管平台签订合同的承诺书</w:t>
      </w:r>
    </w:p>
    <w:p w14:paraId="4C8E997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rPr>
      </w:pPr>
      <w:r>
        <w:rPr>
          <w:rFonts w:hint="eastAsia"/>
          <w:color w:val="auto"/>
          <w:lang w:eastAsia="zh-CN"/>
        </w:rPr>
        <w:t>附件</w:t>
      </w:r>
      <w:r>
        <w:rPr>
          <w:rFonts w:hint="eastAsia"/>
          <w:color w:val="auto"/>
          <w:lang w:val="en-US" w:eastAsia="zh-CN"/>
        </w:rPr>
        <w:t>6：</w:t>
      </w:r>
      <w:r>
        <w:rPr>
          <w:rFonts w:hint="eastAsia"/>
          <w:color w:val="auto"/>
        </w:rPr>
        <w:t>售后服务响应表</w:t>
      </w:r>
    </w:p>
    <w:p w14:paraId="43D26D3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lang w:val="en-US" w:eastAsia="zh-CN"/>
        </w:rPr>
      </w:pPr>
      <w:r>
        <w:rPr>
          <w:rFonts w:hint="eastAsia"/>
          <w:color w:val="auto"/>
          <w:lang w:eastAsia="zh-CN"/>
        </w:rPr>
        <w:t>附件</w:t>
      </w:r>
      <w:r>
        <w:rPr>
          <w:rFonts w:hint="eastAsia"/>
          <w:color w:val="auto"/>
          <w:lang w:val="en-US" w:eastAsia="zh-CN"/>
        </w:rPr>
        <w:t>7：信用记录查询操作指南</w:t>
      </w:r>
    </w:p>
    <w:p w14:paraId="606C3328">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color w:val="auto"/>
        </w:rPr>
      </w:pPr>
      <w:r>
        <w:rPr>
          <w:rFonts w:hint="eastAsia"/>
          <w:color w:val="auto"/>
        </w:rPr>
        <w:t>深圳市</w:t>
      </w:r>
      <w:r>
        <w:rPr>
          <w:rFonts w:hint="eastAsia"/>
          <w:color w:val="auto"/>
          <w:lang w:eastAsia="zh-CN"/>
        </w:rPr>
        <w:t>宝安区福永</w:t>
      </w:r>
      <w:r>
        <w:rPr>
          <w:rFonts w:hint="eastAsia"/>
          <w:color w:val="auto"/>
        </w:rPr>
        <w:t>人民医院</w:t>
      </w:r>
    </w:p>
    <w:p w14:paraId="3B22D57E">
      <w:pPr>
        <w:keepNext w:val="0"/>
        <w:keepLines w:val="0"/>
        <w:pageBreakBefore w:val="0"/>
        <w:widowControl w:val="0"/>
        <w:kinsoku/>
        <w:wordWrap/>
        <w:overflowPunct/>
        <w:topLinePunct w:val="0"/>
        <w:autoSpaceDE/>
        <w:autoSpaceDN/>
        <w:bidi w:val="0"/>
        <w:adjustRightInd/>
        <w:snapToGrid/>
        <w:spacing w:line="360" w:lineRule="auto"/>
        <w:ind w:firstLine="6300" w:firstLineChars="3000"/>
        <w:textAlignment w:val="auto"/>
        <w:rPr>
          <w:color w:val="auto"/>
        </w:rPr>
      </w:pPr>
      <w:r>
        <w:rPr>
          <w:rFonts w:hint="eastAsia"/>
          <w:color w:val="auto"/>
        </w:rPr>
        <w:t>202</w:t>
      </w:r>
      <w:r>
        <w:rPr>
          <w:rFonts w:hint="eastAsia"/>
          <w:color w:val="auto"/>
          <w:lang w:val="en-US" w:eastAsia="zh-CN"/>
        </w:rPr>
        <w:t>4</w:t>
      </w:r>
      <w:r>
        <w:rPr>
          <w:rFonts w:hint="eastAsia"/>
          <w:color w:val="auto"/>
        </w:rPr>
        <w:t>年</w:t>
      </w:r>
      <w:r>
        <w:rPr>
          <w:rFonts w:hint="eastAsia"/>
          <w:color w:val="auto"/>
          <w:lang w:val="en-US" w:eastAsia="zh-CN"/>
        </w:rPr>
        <w:t>10</w:t>
      </w:r>
      <w:r>
        <w:rPr>
          <w:rFonts w:hint="eastAsia"/>
          <w:color w:val="auto"/>
        </w:rPr>
        <w:t>月</w:t>
      </w:r>
      <w:r>
        <w:rPr>
          <w:rFonts w:hint="eastAsia"/>
          <w:color w:val="auto"/>
          <w:lang w:val="en-US" w:eastAsia="zh-CN"/>
        </w:rPr>
        <w:t>24</w:t>
      </w:r>
      <w:r>
        <w:rPr>
          <w:rFonts w:hint="eastAsia"/>
          <w:color w:val="auto"/>
        </w:rPr>
        <w:t>日</w:t>
      </w:r>
    </w:p>
    <w:p w14:paraId="3377CA7A">
      <w:pPr>
        <w:ind w:firstLine="4920" w:firstLineChars="2050"/>
        <w:jc w:val="right"/>
        <w:rPr>
          <w:rFonts w:hint="eastAsia" w:ascii="Times New Roman" w:hAnsi="Times New Roman" w:eastAsia="宋体" w:cs="Times New Roman"/>
          <w:color w:val="auto"/>
          <w:sz w:val="24"/>
        </w:rPr>
      </w:pPr>
    </w:p>
    <w:p w14:paraId="110653DD">
      <w:pPr>
        <w:ind w:firstLine="4920" w:firstLineChars="2050"/>
        <w:jc w:val="right"/>
        <w:rPr>
          <w:rFonts w:hint="eastAsia" w:ascii="Times New Roman" w:hAnsi="Times New Roman" w:eastAsia="宋体" w:cs="Times New Roman"/>
          <w:color w:val="auto"/>
          <w:sz w:val="24"/>
        </w:rPr>
      </w:pPr>
    </w:p>
    <w:p w14:paraId="21A06EB7">
      <w:pPr>
        <w:ind w:firstLine="6240" w:firstLineChars="2600"/>
        <w:rPr>
          <w:rFonts w:ascii="楷体_GB2312" w:hAnsi="宋体" w:eastAsia="楷体_GB2312" w:cs="宋体"/>
          <w:color w:val="auto"/>
          <w:sz w:val="24"/>
        </w:rPr>
        <w:sectPr>
          <w:footerReference r:id="rId3" w:type="default"/>
          <w:pgSz w:w="11906" w:h="16838"/>
          <w:pgMar w:top="1134" w:right="1797" w:bottom="850" w:left="1797" w:header="851" w:footer="992" w:gutter="0"/>
          <w:cols w:space="0" w:num="1"/>
          <w:rtlGutter w:val="0"/>
          <w:docGrid w:type="lines" w:linePitch="316" w:charSpace="0"/>
        </w:sectPr>
      </w:pPr>
      <w:r>
        <w:rPr>
          <w:rFonts w:hint="eastAsia" w:ascii="楷体_GB2312" w:hAnsi="宋体" w:eastAsia="楷体_GB2312" w:cs="宋体"/>
          <w:color w:val="auto"/>
          <w:sz w:val="24"/>
        </w:rPr>
        <w:br w:type="page"/>
      </w:r>
    </w:p>
    <w:p w14:paraId="0C992530">
      <w:pPr>
        <w:keepNext w:val="0"/>
        <w:keepLines w:val="0"/>
        <w:pageBreakBefore w:val="0"/>
        <w:widowControl/>
        <w:numPr>
          <w:ilvl w:val="0"/>
          <w:numId w:val="3"/>
        </w:numPr>
        <w:kinsoku/>
        <w:wordWrap/>
        <w:overflowPunct/>
        <w:topLinePunct w:val="0"/>
        <w:autoSpaceDE/>
        <w:autoSpaceDN/>
        <w:bidi w:val="0"/>
        <w:adjustRightInd/>
        <w:snapToGrid/>
        <w:spacing w:line="300" w:lineRule="auto"/>
        <w:jc w:val="left"/>
        <w:textAlignment w:val="auto"/>
        <w:outlineLvl w:val="9"/>
        <w:rPr>
          <w:rFonts w:hint="eastAsia" w:ascii="楷体_GB2312" w:hAnsi="宋体" w:eastAsia="楷体_GB2312" w:cs="宋体"/>
          <w:b/>
          <w:bCs/>
          <w:color w:val="auto"/>
          <w:sz w:val="24"/>
          <w:lang w:eastAsia="zh-CN"/>
        </w:rPr>
      </w:pPr>
      <w:r>
        <w:rPr>
          <w:rFonts w:hint="eastAsia" w:ascii="楷体_GB2312" w:hAnsi="宋体" w:eastAsia="楷体_GB2312" w:cs="宋体"/>
          <w:b/>
          <w:bCs/>
          <w:color w:val="auto"/>
          <w:sz w:val="24"/>
          <w:lang w:val="en-US" w:eastAsia="zh-CN"/>
        </w:rPr>
        <w:t>遴选项目</w:t>
      </w:r>
      <w:r>
        <w:rPr>
          <w:rFonts w:hint="eastAsia" w:ascii="楷体_GB2312" w:hAnsi="宋体" w:eastAsia="楷体_GB2312" w:cs="宋体"/>
          <w:b/>
          <w:bCs/>
          <w:color w:val="auto"/>
          <w:sz w:val="24"/>
          <w:lang w:eastAsia="zh-CN"/>
        </w:rPr>
        <w:t>清单</w:t>
      </w:r>
    </w:p>
    <w:p w14:paraId="1C6E5578">
      <w:pPr>
        <w:pStyle w:val="18"/>
        <w:keepNext w:val="0"/>
        <w:keepLines w:val="0"/>
        <w:pageBreakBefore w:val="0"/>
        <w:kinsoku/>
        <w:wordWrap/>
        <w:overflowPunct/>
        <w:topLinePunct w:val="0"/>
        <w:autoSpaceDE/>
        <w:autoSpaceDN/>
        <w:bidi w:val="0"/>
        <w:adjustRightInd/>
        <w:snapToGrid/>
        <w:spacing w:line="300" w:lineRule="auto"/>
        <w:ind w:firstLine="520" w:firstLineChars="200"/>
        <w:textAlignment w:val="auto"/>
        <w:outlineLvl w:val="9"/>
        <w:rPr>
          <w:rFonts w:hint="eastAsia" w:ascii="楷体_GB2312" w:hAnsi="宋体" w:eastAsia="楷体_GB2312" w:cs="宋体"/>
          <w:color w:val="auto"/>
          <w:sz w:val="24"/>
          <w:lang w:val="en-US" w:eastAsia="zh-CN"/>
        </w:rPr>
      </w:pPr>
      <w:r>
        <w:rPr>
          <w:rFonts w:hint="eastAsia" w:ascii="楷体_GB2312" w:hAnsi="宋体" w:eastAsia="楷体_GB2312" w:cs="宋体"/>
          <w:color w:val="auto"/>
          <w:sz w:val="24"/>
          <w:lang w:eastAsia="zh-CN"/>
        </w:rPr>
        <w:t>本次医用耗材公开</w:t>
      </w:r>
      <w:r>
        <w:rPr>
          <w:rFonts w:hint="eastAsia" w:ascii="楷体_GB2312" w:hAnsi="宋体" w:eastAsia="楷体_GB2312" w:cs="宋体"/>
          <w:color w:val="auto"/>
          <w:sz w:val="24"/>
          <w:lang w:val="en-US" w:eastAsia="zh-CN"/>
        </w:rPr>
        <w:t>遴选</w:t>
      </w:r>
      <w:r>
        <w:rPr>
          <w:rFonts w:hint="eastAsia" w:ascii="楷体_GB2312" w:hAnsi="宋体" w:eastAsia="楷体_GB2312" w:cs="宋体"/>
          <w:color w:val="auto"/>
          <w:sz w:val="24"/>
          <w:lang w:eastAsia="zh-CN"/>
        </w:rPr>
        <w:t>品种为</w:t>
      </w:r>
      <w:r>
        <w:rPr>
          <w:rFonts w:hint="eastAsia"/>
          <w:color w:val="auto"/>
          <w:lang w:eastAsia="zh-CN"/>
        </w:rPr>
        <w:t>口腔科专科耗材</w:t>
      </w:r>
      <w:r>
        <w:rPr>
          <w:rFonts w:hint="eastAsia" w:ascii="楷体_GB2312" w:hAnsi="宋体" w:eastAsia="楷体_GB2312" w:cs="宋体"/>
          <w:color w:val="auto"/>
          <w:sz w:val="24"/>
          <w:lang w:eastAsia="zh-CN"/>
        </w:rPr>
        <w:t>。</w:t>
      </w:r>
      <w:r>
        <w:rPr>
          <w:rFonts w:hint="eastAsia" w:ascii="楷体_GB2312" w:hAnsi="宋体" w:eastAsia="楷体_GB2312" w:cs="宋体"/>
          <w:color w:val="auto"/>
          <w:sz w:val="24"/>
          <w:lang w:val="en-US" w:eastAsia="zh-CN"/>
        </w:rPr>
        <w:t>具体目录如下：</w:t>
      </w:r>
    </w:p>
    <w:tbl>
      <w:tblPr>
        <w:tblStyle w:val="12"/>
        <w:tblW w:w="83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8"/>
        <w:gridCol w:w="1898"/>
        <w:gridCol w:w="477"/>
        <w:gridCol w:w="3150"/>
        <w:gridCol w:w="968"/>
        <w:gridCol w:w="896"/>
        <w:gridCol w:w="158"/>
      </w:tblGrid>
      <w:tr w14:paraId="67FDE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395" w:type="dxa"/>
            <w:gridSpan w:val="7"/>
            <w:tcBorders>
              <w:top w:val="nil"/>
              <w:left w:val="nil"/>
              <w:bottom w:val="nil"/>
              <w:right w:val="nil"/>
            </w:tcBorders>
            <w:shd w:val="clear" w:color="auto" w:fill="auto"/>
            <w:noWrap/>
            <w:vAlign w:val="center"/>
          </w:tcPr>
          <w:p w14:paraId="4D6BAB2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附件1</w:t>
            </w:r>
          </w:p>
        </w:tc>
      </w:tr>
      <w:tr w14:paraId="0788A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8395" w:type="dxa"/>
            <w:gridSpan w:val="7"/>
            <w:tcBorders>
              <w:top w:val="nil"/>
              <w:left w:val="nil"/>
              <w:bottom w:val="nil"/>
              <w:right w:val="nil"/>
            </w:tcBorders>
            <w:shd w:val="clear" w:color="auto" w:fill="auto"/>
            <w:noWrap/>
            <w:vAlign w:val="center"/>
          </w:tcPr>
          <w:p w14:paraId="3408919D">
            <w:pPr>
              <w:keepNext w:val="0"/>
              <w:keepLines w:val="0"/>
              <w:widowControl/>
              <w:suppressLineNumbers w:val="0"/>
              <w:jc w:val="center"/>
              <w:textAlignment w:val="center"/>
              <w:rPr>
                <w:rFonts w:hint="eastAsia" w:ascii="宋体" w:hAnsi="宋体" w:eastAsia="宋体" w:cs="宋体"/>
                <w:b/>
                <w:bCs/>
                <w:i w:val="0"/>
                <w:iCs w:val="0"/>
                <w:color w:val="000000"/>
                <w:sz w:val="52"/>
                <w:szCs w:val="52"/>
                <w:u w:val="none"/>
              </w:rPr>
            </w:pPr>
            <w:r>
              <w:rPr>
                <w:rFonts w:hint="eastAsia" w:ascii="宋体" w:hAnsi="宋体" w:eastAsia="宋体" w:cs="宋体"/>
                <w:b/>
                <w:bCs/>
                <w:i w:val="0"/>
                <w:iCs w:val="0"/>
                <w:color w:val="000000"/>
                <w:kern w:val="0"/>
                <w:sz w:val="52"/>
                <w:szCs w:val="52"/>
                <w:u w:val="none"/>
                <w:lang w:val="en-US" w:eastAsia="zh-CN" w:bidi="ar"/>
              </w:rPr>
              <w:t>公开遴选采购需求表</w:t>
            </w:r>
          </w:p>
        </w:tc>
      </w:tr>
      <w:tr w14:paraId="7DCFC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8395" w:type="dxa"/>
            <w:gridSpan w:val="7"/>
            <w:tcBorders>
              <w:top w:val="nil"/>
              <w:left w:val="nil"/>
              <w:bottom w:val="nil"/>
              <w:right w:val="nil"/>
            </w:tcBorders>
            <w:shd w:val="clear" w:color="auto" w:fill="auto"/>
            <w:vAlign w:val="center"/>
          </w:tcPr>
          <w:p w14:paraId="06C6AD1B">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项目编号：</w:t>
            </w:r>
            <w:r>
              <w:rPr>
                <w:rFonts w:hint="eastAsia" w:ascii="宋体" w:hAnsi="宋体" w:cs="宋体"/>
                <w:b/>
                <w:bCs/>
                <w:i w:val="0"/>
                <w:iCs w:val="0"/>
                <w:color w:val="0066CC"/>
                <w:kern w:val="0"/>
                <w:sz w:val="32"/>
                <w:szCs w:val="32"/>
                <w:u w:val="none"/>
                <w:lang w:val="en-US" w:eastAsia="zh-CN" w:bidi="ar"/>
              </w:rPr>
              <w:t>SZBAFYYY202410-01</w:t>
            </w:r>
          </w:p>
        </w:tc>
      </w:tr>
      <w:tr w14:paraId="42F7A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8395" w:type="dxa"/>
            <w:gridSpan w:val="7"/>
            <w:tcBorders>
              <w:top w:val="nil"/>
              <w:left w:val="nil"/>
              <w:bottom w:val="nil"/>
              <w:right w:val="nil"/>
            </w:tcBorders>
            <w:shd w:val="clear" w:color="auto" w:fill="auto"/>
            <w:vAlign w:val="center"/>
          </w:tcPr>
          <w:p w14:paraId="104B3573">
            <w:pPr>
              <w:keepNext w:val="0"/>
              <w:keepLines w:val="0"/>
              <w:widowControl/>
              <w:suppressLineNumbers w:val="0"/>
              <w:jc w:val="left"/>
              <w:textAlignment w:val="center"/>
              <w:rPr>
                <w:rFonts w:hint="eastAsia" w:ascii="宋体" w:hAnsi="宋体" w:eastAsia="宋体" w:cs="宋体"/>
                <w:b/>
                <w:bCs/>
                <w:i w:val="0"/>
                <w:iCs w:val="0"/>
                <w:color w:val="FF0000"/>
                <w:kern w:val="0"/>
                <w:sz w:val="24"/>
                <w:szCs w:val="24"/>
                <w:u w:val="none"/>
                <w:lang w:val="en-US" w:eastAsia="zh-CN" w:bidi="ar"/>
              </w:rPr>
            </w:pPr>
          </w:p>
          <w:p w14:paraId="25223326">
            <w:pPr>
              <w:keepNext w:val="0"/>
              <w:keepLines w:val="0"/>
              <w:widowControl/>
              <w:suppressLineNumbers w:val="0"/>
              <w:ind w:firstLine="482" w:firstLineChars="200"/>
              <w:jc w:val="left"/>
              <w:textAlignment w:val="center"/>
              <w:rPr>
                <w:rFonts w:hint="eastAsia" w:ascii="宋体" w:hAnsi="宋体" w:eastAsia="宋体" w:cs="宋体"/>
                <w:b/>
                <w:bCs/>
                <w:i w:val="0"/>
                <w:iCs w:val="0"/>
                <w:color w:val="FF0000"/>
                <w:kern w:val="0"/>
                <w:sz w:val="24"/>
                <w:szCs w:val="24"/>
                <w:u w:val="none"/>
                <w:lang w:val="en-US" w:eastAsia="zh-CN" w:bidi="ar"/>
              </w:rPr>
            </w:pPr>
            <w:r>
              <w:rPr>
                <w:rFonts w:hint="eastAsia" w:ascii="宋体" w:hAnsi="宋体" w:eastAsia="宋体" w:cs="宋体"/>
                <w:b/>
                <w:bCs/>
                <w:i w:val="0"/>
                <w:iCs w:val="0"/>
                <w:color w:val="FF0000"/>
                <w:kern w:val="0"/>
                <w:sz w:val="24"/>
                <w:szCs w:val="24"/>
                <w:u w:val="none"/>
                <w:lang w:val="en-US" w:eastAsia="zh-CN" w:bidi="ar"/>
              </w:rPr>
              <w:t>作为医疗器械管理的中标产品需在深圳医用耗材阳光交易和监管平台签订线上采购合同，投标价不可高于阳光平台限价。</w:t>
            </w:r>
            <w:r>
              <w:rPr>
                <w:rFonts w:hint="eastAsia" w:ascii="宋体" w:hAnsi="宋体" w:eastAsia="宋体" w:cs="宋体"/>
                <w:b/>
                <w:bCs/>
                <w:i w:val="0"/>
                <w:iCs w:val="0"/>
                <w:color w:val="FF0000"/>
                <w:kern w:val="0"/>
                <w:sz w:val="24"/>
                <w:szCs w:val="24"/>
                <w:u w:val="none"/>
                <w:lang w:val="en-US" w:eastAsia="zh-CN" w:bidi="ar"/>
              </w:rPr>
              <w:br w:type="textWrapping"/>
            </w:r>
            <w:r>
              <w:rPr>
                <w:rFonts w:hint="eastAsia" w:ascii="宋体" w:hAnsi="宋体" w:eastAsia="宋体" w:cs="宋体"/>
                <w:b/>
                <w:bCs/>
                <w:i w:val="0"/>
                <w:iCs w:val="0"/>
                <w:color w:val="FF0000"/>
                <w:kern w:val="0"/>
                <w:sz w:val="24"/>
                <w:szCs w:val="24"/>
                <w:u w:val="none"/>
                <w:lang w:val="en-US" w:eastAsia="zh-CN" w:bidi="ar"/>
              </w:rPr>
              <w:t>如果报价高于阳光平台限价，且厂家不配合议价的，不能在平台签订合同的，请不要投标。</w:t>
            </w:r>
          </w:p>
          <w:p w14:paraId="7C2450CB">
            <w:pPr>
              <w:keepNext w:val="0"/>
              <w:keepLines w:val="0"/>
              <w:widowControl/>
              <w:suppressLineNumbers w:val="0"/>
              <w:jc w:val="left"/>
              <w:textAlignment w:val="center"/>
              <w:rPr>
                <w:rFonts w:hint="eastAsia" w:ascii="宋体" w:hAnsi="宋体" w:eastAsia="宋体" w:cs="宋体"/>
                <w:b/>
                <w:bCs/>
                <w:i w:val="0"/>
                <w:iCs w:val="0"/>
                <w:color w:val="FF0000"/>
                <w:kern w:val="0"/>
                <w:sz w:val="24"/>
                <w:szCs w:val="24"/>
                <w:u w:val="none"/>
                <w:lang w:val="en-US" w:eastAsia="zh-CN" w:bidi="ar"/>
              </w:rPr>
            </w:pPr>
          </w:p>
        </w:tc>
      </w:tr>
      <w:tr w14:paraId="7600C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395" w:type="dxa"/>
            <w:gridSpan w:val="7"/>
            <w:tcBorders>
              <w:top w:val="nil"/>
              <w:left w:val="nil"/>
              <w:bottom w:val="nil"/>
              <w:right w:val="nil"/>
            </w:tcBorders>
            <w:shd w:val="clear" w:color="auto" w:fill="auto"/>
            <w:vAlign w:val="center"/>
          </w:tcPr>
          <w:p w14:paraId="0CB45BC4">
            <w:pPr>
              <w:keepNext w:val="0"/>
              <w:keepLines w:val="0"/>
              <w:widowControl/>
              <w:suppressLineNumbers w:val="0"/>
              <w:jc w:val="left"/>
              <w:textAlignment w:val="center"/>
              <w:rPr>
                <w:rFonts w:hint="eastAsia" w:ascii="宋体" w:hAnsi="宋体" w:eastAsia="宋体" w:cs="宋体"/>
                <w:b/>
                <w:bCs/>
                <w:i w:val="0"/>
                <w:iCs w:val="0"/>
                <w:color w:val="FF0000"/>
                <w:kern w:val="0"/>
                <w:sz w:val="24"/>
                <w:szCs w:val="24"/>
                <w:u w:val="none"/>
                <w:lang w:val="en-US" w:eastAsia="zh-CN" w:bidi="ar"/>
              </w:rPr>
            </w:pPr>
          </w:p>
        </w:tc>
      </w:tr>
      <w:tr w14:paraId="2D52D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8" w:type="dxa"/>
          <w:trHeight w:val="156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69C90">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18633">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项目名称</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F195">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BBCA8">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483BA">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规格型号</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B4265">
            <w:pPr>
              <w:keepNext w:val="0"/>
              <w:keepLines w:val="0"/>
              <w:widowControl/>
              <w:suppressLineNumbers w:val="0"/>
              <w:tabs>
                <w:tab w:val="left" w:pos="5040"/>
              </w:tabs>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备注</w:t>
            </w:r>
          </w:p>
        </w:tc>
      </w:tr>
      <w:tr w14:paraId="284E6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8" w:type="dxa"/>
          <w:trHeight w:val="315" w:hRule="atLeast"/>
        </w:trPr>
        <w:tc>
          <w:tcPr>
            <w:tcW w:w="848" w:type="dxa"/>
            <w:vMerge w:val="restart"/>
            <w:tcBorders>
              <w:top w:val="single" w:color="000000" w:sz="4" w:space="0"/>
              <w:left w:val="single" w:color="000000" w:sz="4" w:space="0"/>
              <w:right w:val="single" w:color="000000" w:sz="4" w:space="0"/>
            </w:tcBorders>
            <w:shd w:val="clear" w:color="auto" w:fill="auto"/>
            <w:textDirection w:val="tbRlV"/>
            <w:vAlign w:val="center"/>
          </w:tcPr>
          <w:p w14:paraId="02B54F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口腔科</w:t>
            </w:r>
          </w:p>
        </w:tc>
        <w:tc>
          <w:tcPr>
            <w:tcW w:w="1898" w:type="dxa"/>
            <w:vMerge w:val="restart"/>
            <w:tcBorders>
              <w:top w:val="single" w:color="000000" w:sz="4" w:space="0"/>
              <w:left w:val="single" w:color="000000" w:sz="4" w:space="0"/>
              <w:right w:val="single" w:color="000000" w:sz="4" w:space="0"/>
            </w:tcBorders>
            <w:shd w:val="clear" w:color="auto" w:fill="auto"/>
            <w:textDirection w:val="tbRlV"/>
            <w:vAlign w:val="center"/>
          </w:tcPr>
          <w:p w14:paraId="314FA3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口腔科类耗材1包：口内耗材</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97B5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1741D">
            <w:pPr>
              <w:keepNext w:val="0"/>
              <w:keepLines w:val="0"/>
              <w:widowControl/>
              <w:suppressLineNumbers w:val="0"/>
              <w:jc w:val="left"/>
              <w:textAlignment w:val="center"/>
              <w:rPr>
                <w:rFonts w:ascii="等线" w:hAnsi="等线" w:eastAsia="等线" w:cs="等线"/>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充填材料</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FC4FE">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各规格</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7EACDDAF">
            <w:pPr>
              <w:rPr>
                <w:rFonts w:hint="eastAsia" w:ascii="等线" w:hAnsi="等线" w:eastAsia="等线" w:cs="等线"/>
                <w:i w:val="0"/>
                <w:iCs w:val="0"/>
                <w:color w:val="000000"/>
                <w:sz w:val="24"/>
                <w:szCs w:val="24"/>
                <w:u w:val="none"/>
              </w:rPr>
            </w:pPr>
          </w:p>
        </w:tc>
      </w:tr>
      <w:tr w14:paraId="3CB9F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8" w:type="dxa"/>
          <w:trHeight w:val="315" w:hRule="atLeast"/>
        </w:trPr>
        <w:tc>
          <w:tcPr>
            <w:tcW w:w="848" w:type="dxa"/>
            <w:vMerge w:val="continue"/>
            <w:tcBorders>
              <w:left w:val="single" w:color="000000" w:sz="4" w:space="0"/>
              <w:right w:val="single" w:color="000000" w:sz="4" w:space="0"/>
            </w:tcBorders>
            <w:shd w:val="clear" w:color="auto" w:fill="auto"/>
            <w:textDirection w:val="tbRlV"/>
            <w:vAlign w:val="center"/>
          </w:tcPr>
          <w:p w14:paraId="1F000233">
            <w:pPr>
              <w:jc w:val="center"/>
              <w:rPr>
                <w:rFonts w:hint="eastAsia" w:ascii="宋体" w:hAnsi="宋体" w:eastAsia="宋体" w:cs="宋体"/>
                <w:i w:val="0"/>
                <w:iCs w:val="0"/>
                <w:color w:val="000000"/>
                <w:sz w:val="21"/>
                <w:szCs w:val="21"/>
                <w:u w:val="none"/>
              </w:rPr>
            </w:pPr>
          </w:p>
        </w:tc>
        <w:tc>
          <w:tcPr>
            <w:tcW w:w="1898" w:type="dxa"/>
            <w:vMerge w:val="continue"/>
            <w:tcBorders>
              <w:left w:val="single" w:color="000000" w:sz="4" w:space="0"/>
              <w:right w:val="single" w:color="000000" w:sz="4" w:space="0"/>
            </w:tcBorders>
            <w:shd w:val="clear" w:color="auto" w:fill="auto"/>
            <w:textDirection w:val="tbRlV"/>
            <w:vAlign w:val="center"/>
          </w:tcPr>
          <w:p w14:paraId="10676007">
            <w:pPr>
              <w:jc w:val="center"/>
              <w:rPr>
                <w:rFonts w:hint="eastAsia" w:ascii="宋体" w:hAnsi="宋体" w:eastAsia="宋体" w:cs="宋体"/>
                <w:i w:val="0"/>
                <w:iCs w:val="0"/>
                <w:color w:val="000000"/>
                <w:sz w:val="21"/>
                <w:szCs w:val="21"/>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83C7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AD31E">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树脂粘接/酸蚀材料</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9938F">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各规格</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7EC65B58">
            <w:pPr>
              <w:rPr>
                <w:rFonts w:hint="eastAsia" w:ascii="等线" w:hAnsi="等线" w:eastAsia="等线" w:cs="等线"/>
                <w:i w:val="0"/>
                <w:iCs w:val="0"/>
                <w:color w:val="000000"/>
                <w:sz w:val="24"/>
                <w:szCs w:val="24"/>
                <w:u w:val="none"/>
              </w:rPr>
            </w:pPr>
          </w:p>
        </w:tc>
      </w:tr>
      <w:tr w14:paraId="3A3F0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8" w:type="dxa"/>
          <w:trHeight w:val="315" w:hRule="atLeast"/>
        </w:trPr>
        <w:tc>
          <w:tcPr>
            <w:tcW w:w="848" w:type="dxa"/>
            <w:vMerge w:val="continue"/>
            <w:tcBorders>
              <w:left w:val="single" w:color="000000" w:sz="4" w:space="0"/>
              <w:right w:val="single" w:color="000000" w:sz="4" w:space="0"/>
            </w:tcBorders>
            <w:shd w:val="clear" w:color="auto" w:fill="auto"/>
            <w:textDirection w:val="tbRlV"/>
            <w:vAlign w:val="center"/>
          </w:tcPr>
          <w:p w14:paraId="777052FA">
            <w:pPr>
              <w:jc w:val="center"/>
              <w:rPr>
                <w:rFonts w:hint="eastAsia" w:ascii="宋体" w:hAnsi="宋体" w:eastAsia="宋体" w:cs="宋体"/>
                <w:i w:val="0"/>
                <w:iCs w:val="0"/>
                <w:color w:val="000000"/>
                <w:sz w:val="21"/>
                <w:szCs w:val="21"/>
                <w:u w:val="none"/>
              </w:rPr>
            </w:pPr>
          </w:p>
        </w:tc>
        <w:tc>
          <w:tcPr>
            <w:tcW w:w="1898" w:type="dxa"/>
            <w:vMerge w:val="continue"/>
            <w:tcBorders>
              <w:left w:val="single" w:color="000000" w:sz="4" w:space="0"/>
              <w:right w:val="single" w:color="000000" w:sz="4" w:space="0"/>
            </w:tcBorders>
            <w:shd w:val="clear" w:color="auto" w:fill="auto"/>
            <w:textDirection w:val="tbRlV"/>
            <w:vAlign w:val="center"/>
          </w:tcPr>
          <w:p w14:paraId="40C7A759">
            <w:pPr>
              <w:jc w:val="center"/>
              <w:rPr>
                <w:rFonts w:hint="eastAsia" w:ascii="宋体" w:hAnsi="宋体" w:eastAsia="宋体" w:cs="宋体"/>
                <w:i w:val="0"/>
                <w:iCs w:val="0"/>
                <w:color w:val="000000"/>
                <w:sz w:val="21"/>
                <w:szCs w:val="21"/>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4994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1044E">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牙周系列/牙周纤维夹板</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E5114">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各规格</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2C1386FF">
            <w:pPr>
              <w:rPr>
                <w:rFonts w:hint="eastAsia" w:ascii="等线" w:hAnsi="等线" w:eastAsia="等线" w:cs="等线"/>
                <w:i w:val="0"/>
                <w:iCs w:val="0"/>
                <w:color w:val="000000"/>
                <w:sz w:val="24"/>
                <w:szCs w:val="24"/>
                <w:u w:val="none"/>
              </w:rPr>
            </w:pPr>
          </w:p>
        </w:tc>
      </w:tr>
      <w:tr w14:paraId="4CCA4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8" w:type="dxa"/>
          <w:trHeight w:val="315" w:hRule="atLeast"/>
        </w:trPr>
        <w:tc>
          <w:tcPr>
            <w:tcW w:w="848" w:type="dxa"/>
            <w:vMerge w:val="continue"/>
            <w:tcBorders>
              <w:left w:val="single" w:color="000000" w:sz="4" w:space="0"/>
              <w:right w:val="single" w:color="000000" w:sz="4" w:space="0"/>
            </w:tcBorders>
            <w:shd w:val="clear" w:color="auto" w:fill="auto"/>
            <w:textDirection w:val="tbRlV"/>
            <w:vAlign w:val="center"/>
          </w:tcPr>
          <w:p w14:paraId="5B2100C7">
            <w:pPr>
              <w:jc w:val="center"/>
              <w:rPr>
                <w:rFonts w:hint="eastAsia" w:ascii="宋体" w:hAnsi="宋体" w:eastAsia="宋体" w:cs="宋体"/>
                <w:i w:val="0"/>
                <w:iCs w:val="0"/>
                <w:color w:val="000000"/>
                <w:sz w:val="21"/>
                <w:szCs w:val="21"/>
                <w:u w:val="none"/>
              </w:rPr>
            </w:pPr>
          </w:p>
        </w:tc>
        <w:tc>
          <w:tcPr>
            <w:tcW w:w="1898" w:type="dxa"/>
            <w:vMerge w:val="continue"/>
            <w:tcBorders>
              <w:left w:val="single" w:color="000000" w:sz="4" w:space="0"/>
              <w:right w:val="single" w:color="000000" w:sz="4" w:space="0"/>
            </w:tcBorders>
            <w:shd w:val="clear" w:color="auto" w:fill="auto"/>
            <w:textDirection w:val="tbRlV"/>
            <w:vAlign w:val="center"/>
          </w:tcPr>
          <w:p w14:paraId="0304956E">
            <w:pPr>
              <w:jc w:val="center"/>
              <w:rPr>
                <w:rFonts w:hint="eastAsia" w:ascii="宋体" w:hAnsi="宋体" w:eastAsia="宋体" w:cs="宋体"/>
                <w:i w:val="0"/>
                <w:iCs w:val="0"/>
                <w:color w:val="000000"/>
                <w:sz w:val="21"/>
                <w:szCs w:val="21"/>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59CD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091EA">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预防/保健/美白材料</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A1557">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各规格</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06B48086">
            <w:pPr>
              <w:rPr>
                <w:rFonts w:hint="eastAsia" w:ascii="等线" w:hAnsi="等线" w:eastAsia="等线" w:cs="等线"/>
                <w:i w:val="0"/>
                <w:iCs w:val="0"/>
                <w:color w:val="000000"/>
                <w:sz w:val="24"/>
                <w:szCs w:val="24"/>
                <w:u w:val="none"/>
              </w:rPr>
            </w:pPr>
          </w:p>
        </w:tc>
      </w:tr>
      <w:tr w14:paraId="250C0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8" w:type="dxa"/>
          <w:trHeight w:val="315" w:hRule="atLeast"/>
        </w:trPr>
        <w:tc>
          <w:tcPr>
            <w:tcW w:w="848" w:type="dxa"/>
            <w:vMerge w:val="continue"/>
            <w:tcBorders>
              <w:left w:val="single" w:color="000000" w:sz="4" w:space="0"/>
              <w:right w:val="single" w:color="000000" w:sz="4" w:space="0"/>
            </w:tcBorders>
            <w:shd w:val="clear" w:color="auto" w:fill="auto"/>
            <w:textDirection w:val="tbRlV"/>
            <w:vAlign w:val="center"/>
          </w:tcPr>
          <w:p w14:paraId="7A0F7D3C">
            <w:pPr>
              <w:jc w:val="center"/>
              <w:rPr>
                <w:rFonts w:hint="eastAsia" w:ascii="宋体" w:hAnsi="宋体" w:eastAsia="宋体" w:cs="宋体"/>
                <w:i w:val="0"/>
                <w:iCs w:val="0"/>
                <w:color w:val="000000"/>
                <w:sz w:val="21"/>
                <w:szCs w:val="21"/>
                <w:u w:val="none"/>
              </w:rPr>
            </w:pPr>
          </w:p>
        </w:tc>
        <w:tc>
          <w:tcPr>
            <w:tcW w:w="1898" w:type="dxa"/>
            <w:vMerge w:val="continue"/>
            <w:tcBorders>
              <w:left w:val="single" w:color="000000" w:sz="4" w:space="0"/>
              <w:right w:val="single" w:color="000000" w:sz="4" w:space="0"/>
            </w:tcBorders>
            <w:shd w:val="clear" w:color="auto" w:fill="auto"/>
            <w:textDirection w:val="tbRlV"/>
            <w:vAlign w:val="center"/>
          </w:tcPr>
          <w:p w14:paraId="70B7D417">
            <w:pPr>
              <w:jc w:val="center"/>
              <w:rPr>
                <w:rFonts w:hint="eastAsia" w:ascii="宋体" w:hAnsi="宋体" w:eastAsia="宋体" w:cs="宋体"/>
                <w:i w:val="0"/>
                <w:iCs w:val="0"/>
                <w:color w:val="000000"/>
                <w:sz w:val="21"/>
                <w:szCs w:val="21"/>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F8FE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45132">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根管治疗材料</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3BD33">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各规格</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3680CE03">
            <w:pPr>
              <w:rPr>
                <w:rFonts w:hint="eastAsia" w:ascii="等线" w:hAnsi="等线" w:eastAsia="等线" w:cs="等线"/>
                <w:i w:val="0"/>
                <w:iCs w:val="0"/>
                <w:color w:val="000000"/>
                <w:sz w:val="24"/>
                <w:szCs w:val="24"/>
                <w:u w:val="none"/>
              </w:rPr>
            </w:pPr>
          </w:p>
        </w:tc>
      </w:tr>
      <w:tr w14:paraId="22182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8" w:type="dxa"/>
          <w:trHeight w:val="315" w:hRule="atLeast"/>
        </w:trPr>
        <w:tc>
          <w:tcPr>
            <w:tcW w:w="848" w:type="dxa"/>
            <w:vMerge w:val="continue"/>
            <w:tcBorders>
              <w:left w:val="single" w:color="000000" w:sz="4" w:space="0"/>
              <w:right w:val="single" w:color="000000" w:sz="4" w:space="0"/>
            </w:tcBorders>
            <w:shd w:val="clear" w:color="auto" w:fill="auto"/>
            <w:textDirection w:val="tbRlV"/>
            <w:vAlign w:val="center"/>
          </w:tcPr>
          <w:p w14:paraId="041821BA">
            <w:pPr>
              <w:jc w:val="center"/>
              <w:rPr>
                <w:rFonts w:hint="eastAsia" w:ascii="宋体" w:hAnsi="宋体" w:eastAsia="宋体" w:cs="宋体"/>
                <w:i w:val="0"/>
                <w:iCs w:val="0"/>
                <w:color w:val="000000"/>
                <w:sz w:val="21"/>
                <w:szCs w:val="21"/>
                <w:u w:val="none"/>
              </w:rPr>
            </w:pPr>
          </w:p>
        </w:tc>
        <w:tc>
          <w:tcPr>
            <w:tcW w:w="1898" w:type="dxa"/>
            <w:vMerge w:val="continue"/>
            <w:tcBorders>
              <w:left w:val="single" w:color="000000" w:sz="4" w:space="0"/>
              <w:right w:val="single" w:color="000000" w:sz="4" w:space="0"/>
            </w:tcBorders>
            <w:shd w:val="clear" w:color="auto" w:fill="auto"/>
            <w:textDirection w:val="tbRlV"/>
            <w:vAlign w:val="center"/>
          </w:tcPr>
          <w:p w14:paraId="3F3A8702">
            <w:pPr>
              <w:jc w:val="center"/>
              <w:rPr>
                <w:rFonts w:hint="eastAsia" w:ascii="宋体" w:hAnsi="宋体" w:eastAsia="宋体" w:cs="宋体"/>
                <w:i w:val="0"/>
                <w:iCs w:val="0"/>
                <w:color w:val="000000"/>
                <w:sz w:val="21"/>
                <w:szCs w:val="21"/>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AE75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B39CC">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扩/锉针/钻/车针系列产品</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639BA">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各规格</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533A42CA">
            <w:pPr>
              <w:rPr>
                <w:rFonts w:hint="eastAsia" w:ascii="等线" w:hAnsi="等线" w:eastAsia="等线" w:cs="等线"/>
                <w:i w:val="0"/>
                <w:iCs w:val="0"/>
                <w:color w:val="000000"/>
                <w:sz w:val="24"/>
                <w:szCs w:val="24"/>
                <w:u w:val="none"/>
              </w:rPr>
            </w:pPr>
          </w:p>
        </w:tc>
      </w:tr>
      <w:tr w14:paraId="54B99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8" w:type="dxa"/>
          <w:trHeight w:val="315" w:hRule="atLeast"/>
        </w:trPr>
        <w:tc>
          <w:tcPr>
            <w:tcW w:w="848" w:type="dxa"/>
            <w:vMerge w:val="continue"/>
            <w:tcBorders>
              <w:left w:val="single" w:color="000000" w:sz="4" w:space="0"/>
              <w:right w:val="single" w:color="000000" w:sz="4" w:space="0"/>
            </w:tcBorders>
            <w:shd w:val="clear" w:color="auto" w:fill="auto"/>
            <w:textDirection w:val="tbRlV"/>
            <w:vAlign w:val="center"/>
          </w:tcPr>
          <w:p w14:paraId="46FD1F79">
            <w:pPr>
              <w:jc w:val="center"/>
              <w:rPr>
                <w:rFonts w:hint="eastAsia" w:ascii="宋体" w:hAnsi="宋体" w:eastAsia="宋体" w:cs="宋体"/>
                <w:i w:val="0"/>
                <w:iCs w:val="0"/>
                <w:color w:val="000000"/>
                <w:sz w:val="21"/>
                <w:szCs w:val="21"/>
                <w:u w:val="none"/>
              </w:rPr>
            </w:pPr>
          </w:p>
        </w:tc>
        <w:tc>
          <w:tcPr>
            <w:tcW w:w="1898" w:type="dxa"/>
            <w:vMerge w:val="continue"/>
            <w:tcBorders>
              <w:left w:val="single" w:color="000000" w:sz="4" w:space="0"/>
              <w:right w:val="single" w:color="000000" w:sz="4" w:space="0"/>
            </w:tcBorders>
            <w:shd w:val="clear" w:color="auto" w:fill="auto"/>
            <w:textDirection w:val="tbRlV"/>
            <w:vAlign w:val="center"/>
          </w:tcPr>
          <w:p w14:paraId="1FE2AAA7">
            <w:pPr>
              <w:jc w:val="center"/>
              <w:rPr>
                <w:rFonts w:hint="eastAsia" w:ascii="宋体" w:hAnsi="宋体" w:eastAsia="宋体" w:cs="宋体"/>
                <w:i w:val="0"/>
                <w:iCs w:val="0"/>
                <w:color w:val="000000"/>
                <w:sz w:val="21"/>
                <w:szCs w:val="21"/>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488B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9221B">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牙脱敏相关材料</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F0455">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各规格</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09706A5F">
            <w:pPr>
              <w:rPr>
                <w:rFonts w:hint="eastAsia" w:ascii="等线" w:hAnsi="等线" w:eastAsia="等线" w:cs="等线"/>
                <w:i w:val="0"/>
                <w:iCs w:val="0"/>
                <w:color w:val="000000"/>
                <w:sz w:val="24"/>
                <w:szCs w:val="24"/>
                <w:u w:val="none"/>
              </w:rPr>
            </w:pPr>
          </w:p>
        </w:tc>
      </w:tr>
      <w:tr w14:paraId="24E77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8" w:type="dxa"/>
          <w:trHeight w:val="315" w:hRule="atLeast"/>
        </w:trPr>
        <w:tc>
          <w:tcPr>
            <w:tcW w:w="848" w:type="dxa"/>
            <w:vMerge w:val="continue"/>
            <w:tcBorders>
              <w:left w:val="single" w:color="000000" w:sz="4" w:space="0"/>
              <w:right w:val="single" w:color="000000" w:sz="4" w:space="0"/>
            </w:tcBorders>
            <w:shd w:val="clear" w:color="auto" w:fill="auto"/>
            <w:textDirection w:val="tbRlV"/>
            <w:vAlign w:val="center"/>
          </w:tcPr>
          <w:p w14:paraId="6E0CDB9C">
            <w:pPr>
              <w:jc w:val="center"/>
              <w:rPr>
                <w:rFonts w:hint="eastAsia" w:ascii="宋体" w:hAnsi="宋体" w:eastAsia="宋体" w:cs="宋体"/>
                <w:i w:val="0"/>
                <w:iCs w:val="0"/>
                <w:color w:val="000000"/>
                <w:sz w:val="21"/>
                <w:szCs w:val="21"/>
                <w:u w:val="none"/>
              </w:rPr>
            </w:pPr>
          </w:p>
        </w:tc>
        <w:tc>
          <w:tcPr>
            <w:tcW w:w="1898" w:type="dxa"/>
            <w:vMerge w:val="continue"/>
            <w:tcBorders>
              <w:left w:val="single" w:color="000000" w:sz="4" w:space="0"/>
              <w:right w:val="single" w:color="000000" w:sz="4" w:space="0"/>
            </w:tcBorders>
            <w:shd w:val="clear" w:color="auto" w:fill="auto"/>
            <w:textDirection w:val="tbRlV"/>
            <w:vAlign w:val="center"/>
          </w:tcPr>
          <w:p w14:paraId="419E5332">
            <w:pPr>
              <w:jc w:val="center"/>
              <w:rPr>
                <w:rFonts w:hint="eastAsia" w:ascii="宋体" w:hAnsi="宋体" w:eastAsia="宋体" w:cs="宋体"/>
                <w:i w:val="0"/>
                <w:iCs w:val="0"/>
                <w:color w:val="000000"/>
                <w:sz w:val="21"/>
                <w:szCs w:val="21"/>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2AB4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0B405">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橡皮障套装</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7CDDE">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各规格</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67C8D581">
            <w:pPr>
              <w:rPr>
                <w:rFonts w:hint="eastAsia" w:ascii="等线" w:hAnsi="等线" w:eastAsia="等线" w:cs="等线"/>
                <w:i w:val="0"/>
                <w:iCs w:val="0"/>
                <w:color w:val="000000"/>
                <w:sz w:val="24"/>
                <w:szCs w:val="24"/>
                <w:u w:val="none"/>
              </w:rPr>
            </w:pPr>
          </w:p>
        </w:tc>
      </w:tr>
      <w:tr w14:paraId="5A646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8" w:type="dxa"/>
          <w:trHeight w:val="315" w:hRule="atLeast"/>
        </w:trPr>
        <w:tc>
          <w:tcPr>
            <w:tcW w:w="848" w:type="dxa"/>
            <w:vMerge w:val="continue"/>
            <w:tcBorders>
              <w:left w:val="single" w:color="000000" w:sz="4" w:space="0"/>
              <w:right w:val="single" w:color="000000" w:sz="4" w:space="0"/>
            </w:tcBorders>
            <w:shd w:val="clear" w:color="auto" w:fill="auto"/>
            <w:textDirection w:val="tbRlV"/>
            <w:vAlign w:val="center"/>
          </w:tcPr>
          <w:p w14:paraId="7D277EFA">
            <w:pPr>
              <w:jc w:val="center"/>
              <w:rPr>
                <w:rFonts w:hint="eastAsia" w:ascii="宋体" w:hAnsi="宋体" w:eastAsia="宋体" w:cs="宋体"/>
                <w:i w:val="0"/>
                <w:iCs w:val="0"/>
                <w:color w:val="000000"/>
                <w:sz w:val="21"/>
                <w:szCs w:val="21"/>
                <w:u w:val="none"/>
              </w:rPr>
            </w:pPr>
          </w:p>
        </w:tc>
        <w:tc>
          <w:tcPr>
            <w:tcW w:w="1898" w:type="dxa"/>
            <w:vMerge w:val="continue"/>
            <w:tcBorders>
              <w:left w:val="single" w:color="000000" w:sz="4" w:space="0"/>
              <w:right w:val="single" w:color="000000" w:sz="4" w:space="0"/>
            </w:tcBorders>
            <w:shd w:val="clear" w:color="auto" w:fill="auto"/>
            <w:textDirection w:val="tbRlV"/>
            <w:vAlign w:val="center"/>
          </w:tcPr>
          <w:p w14:paraId="75C304CE">
            <w:pPr>
              <w:jc w:val="center"/>
              <w:rPr>
                <w:rFonts w:hint="eastAsia" w:ascii="宋体" w:hAnsi="宋体" w:eastAsia="宋体" w:cs="宋体"/>
                <w:i w:val="0"/>
                <w:iCs w:val="0"/>
                <w:color w:val="000000"/>
                <w:sz w:val="21"/>
                <w:szCs w:val="21"/>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8359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91B11">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豆瓣成型系统</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9C3A0">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各规格</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74B9B367">
            <w:pPr>
              <w:rPr>
                <w:rFonts w:hint="eastAsia" w:ascii="等线" w:hAnsi="等线" w:eastAsia="等线" w:cs="等线"/>
                <w:i w:val="0"/>
                <w:iCs w:val="0"/>
                <w:color w:val="000000"/>
                <w:sz w:val="24"/>
                <w:szCs w:val="24"/>
                <w:u w:val="none"/>
              </w:rPr>
            </w:pPr>
          </w:p>
        </w:tc>
      </w:tr>
      <w:tr w14:paraId="0DC77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8" w:type="dxa"/>
          <w:trHeight w:val="315" w:hRule="atLeast"/>
        </w:trPr>
        <w:tc>
          <w:tcPr>
            <w:tcW w:w="848" w:type="dxa"/>
            <w:vMerge w:val="continue"/>
            <w:tcBorders>
              <w:left w:val="single" w:color="000000" w:sz="4" w:space="0"/>
              <w:right w:val="single" w:color="000000" w:sz="4" w:space="0"/>
            </w:tcBorders>
            <w:shd w:val="clear" w:color="auto" w:fill="auto"/>
            <w:textDirection w:val="tbRlV"/>
            <w:vAlign w:val="center"/>
          </w:tcPr>
          <w:p w14:paraId="69358E48">
            <w:pPr>
              <w:jc w:val="center"/>
              <w:rPr>
                <w:rFonts w:hint="eastAsia" w:ascii="宋体" w:hAnsi="宋体" w:eastAsia="宋体" w:cs="宋体"/>
                <w:i w:val="0"/>
                <w:iCs w:val="0"/>
                <w:color w:val="000000"/>
                <w:sz w:val="21"/>
                <w:szCs w:val="21"/>
                <w:u w:val="none"/>
              </w:rPr>
            </w:pPr>
          </w:p>
        </w:tc>
        <w:tc>
          <w:tcPr>
            <w:tcW w:w="1898" w:type="dxa"/>
            <w:vMerge w:val="continue"/>
            <w:tcBorders>
              <w:left w:val="single" w:color="000000" w:sz="4" w:space="0"/>
              <w:right w:val="single" w:color="000000" w:sz="4" w:space="0"/>
            </w:tcBorders>
            <w:shd w:val="clear" w:color="auto" w:fill="auto"/>
            <w:textDirection w:val="tbRlV"/>
            <w:vAlign w:val="center"/>
          </w:tcPr>
          <w:p w14:paraId="5DAFA06C">
            <w:pPr>
              <w:jc w:val="center"/>
              <w:rPr>
                <w:rFonts w:hint="eastAsia" w:ascii="宋体" w:hAnsi="宋体" w:eastAsia="宋体" w:cs="宋体"/>
                <w:i w:val="0"/>
                <w:iCs w:val="0"/>
                <w:color w:val="000000"/>
                <w:sz w:val="21"/>
                <w:szCs w:val="21"/>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C327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22BEC">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印模/石膏材料</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84DD8">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各规格</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514EB2AF">
            <w:pPr>
              <w:rPr>
                <w:rFonts w:hint="eastAsia" w:ascii="等线" w:hAnsi="等线" w:eastAsia="等线" w:cs="等线"/>
                <w:i w:val="0"/>
                <w:iCs w:val="0"/>
                <w:color w:val="000000"/>
                <w:sz w:val="24"/>
                <w:szCs w:val="24"/>
                <w:u w:val="none"/>
              </w:rPr>
            </w:pPr>
          </w:p>
        </w:tc>
      </w:tr>
      <w:tr w14:paraId="3DFF1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8" w:type="dxa"/>
          <w:trHeight w:val="315" w:hRule="atLeast"/>
        </w:trPr>
        <w:tc>
          <w:tcPr>
            <w:tcW w:w="848" w:type="dxa"/>
            <w:vMerge w:val="continue"/>
            <w:tcBorders>
              <w:left w:val="single" w:color="000000" w:sz="4" w:space="0"/>
              <w:right w:val="single" w:color="000000" w:sz="4" w:space="0"/>
            </w:tcBorders>
            <w:shd w:val="clear" w:color="auto" w:fill="auto"/>
            <w:textDirection w:val="tbRlV"/>
            <w:vAlign w:val="center"/>
          </w:tcPr>
          <w:p w14:paraId="447B76E9">
            <w:pPr>
              <w:jc w:val="center"/>
              <w:rPr>
                <w:rFonts w:hint="eastAsia" w:ascii="宋体" w:hAnsi="宋体" w:eastAsia="宋体" w:cs="宋体"/>
                <w:i w:val="0"/>
                <w:iCs w:val="0"/>
                <w:color w:val="000000"/>
                <w:sz w:val="21"/>
                <w:szCs w:val="21"/>
                <w:u w:val="none"/>
              </w:rPr>
            </w:pPr>
          </w:p>
        </w:tc>
        <w:tc>
          <w:tcPr>
            <w:tcW w:w="1898" w:type="dxa"/>
            <w:vMerge w:val="continue"/>
            <w:tcBorders>
              <w:left w:val="single" w:color="000000" w:sz="4" w:space="0"/>
              <w:right w:val="single" w:color="000000" w:sz="4" w:space="0"/>
            </w:tcBorders>
            <w:shd w:val="clear" w:color="auto" w:fill="auto"/>
            <w:textDirection w:val="tbRlV"/>
            <w:vAlign w:val="center"/>
          </w:tcPr>
          <w:p w14:paraId="7782A34F">
            <w:pPr>
              <w:jc w:val="center"/>
              <w:rPr>
                <w:rFonts w:hint="eastAsia" w:ascii="宋体" w:hAnsi="宋体" w:eastAsia="宋体" w:cs="宋体"/>
                <w:i w:val="0"/>
                <w:iCs w:val="0"/>
                <w:color w:val="000000"/>
                <w:sz w:val="21"/>
                <w:szCs w:val="21"/>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41A0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BCA76">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临时修复材料</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D9EB9">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各规格</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6A9620B3">
            <w:pPr>
              <w:rPr>
                <w:rFonts w:hint="eastAsia" w:ascii="等线" w:hAnsi="等线" w:eastAsia="等线" w:cs="等线"/>
                <w:i w:val="0"/>
                <w:iCs w:val="0"/>
                <w:color w:val="000000"/>
                <w:sz w:val="24"/>
                <w:szCs w:val="24"/>
                <w:u w:val="none"/>
              </w:rPr>
            </w:pPr>
          </w:p>
        </w:tc>
      </w:tr>
      <w:tr w14:paraId="0FA68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8" w:type="dxa"/>
          <w:trHeight w:val="315" w:hRule="atLeast"/>
        </w:trPr>
        <w:tc>
          <w:tcPr>
            <w:tcW w:w="848" w:type="dxa"/>
            <w:vMerge w:val="continue"/>
            <w:tcBorders>
              <w:left w:val="single" w:color="000000" w:sz="4" w:space="0"/>
              <w:right w:val="single" w:color="000000" w:sz="4" w:space="0"/>
            </w:tcBorders>
            <w:shd w:val="clear" w:color="auto" w:fill="auto"/>
            <w:textDirection w:val="tbRlV"/>
            <w:vAlign w:val="center"/>
          </w:tcPr>
          <w:p w14:paraId="041B5CC4">
            <w:pPr>
              <w:jc w:val="center"/>
              <w:rPr>
                <w:rFonts w:hint="eastAsia" w:ascii="宋体" w:hAnsi="宋体" w:eastAsia="宋体" w:cs="宋体"/>
                <w:i w:val="0"/>
                <w:iCs w:val="0"/>
                <w:color w:val="000000"/>
                <w:sz w:val="21"/>
                <w:szCs w:val="21"/>
                <w:u w:val="none"/>
              </w:rPr>
            </w:pPr>
          </w:p>
        </w:tc>
        <w:tc>
          <w:tcPr>
            <w:tcW w:w="1898" w:type="dxa"/>
            <w:vMerge w:val="continue"/>
            <w:tcBorders>
              <w:left w:val="single" w:color="000000" w:sz="4" w:space="0"/>
              <w:right w:val="single" w:color="000000" w:sz="4" w:space="0"/>
            </w:tcBorders>
            <w:shd w:val="clear" w:color="auto" w:fill="auto"/>
            <w:textDirection w:val="tbRlV"/>
            <w:vAlign w:val="center"/>
          </w:tcPr>
          <w:p w14:paraId="0AEDE09A">
            <w:pPr>
              <w:jc w:val="center"/>
              <w:rPr>
                <w:rFonts w:hint="eastAsia" w:ascii="宋体" w:hAnsi="宋体" w:eastAsia="宋体" w:cs="宋体"/>
                <w:i w:val="0"/>
                <w:iCs w:val="0"/>
                <w:color w:val="000000"/>
                <w:sz w:val="21"/>
                <w:szCs w:val="21"/>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1739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51953">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桩/核材料</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4880F">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各规格</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33523BC1">
            <w:pPr>
              <w:rPr>
                <w:rFonts w:hint="eastAsia" w:ascii="等线" w:hAnsi="等线" w:eastAsia="等线" w:cs="等线"/>
                <w:i w:val="0"/>
                <w:iCs w:val="0"/>
                <w:color w:val="000000"/>
                <w:sz w:val="24"/>
                <w:szCs w:val="24"/>
                <w:u w:val="none"/>
              </w:rPr>
            </w:pPr>
          </w:p>
        </w:tc>
      </w:tr>
      <w:tr w14:paraId="1976F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8" w:type="dxa"/>
          <w:trHeight w:val="315" w:hRule="atLeast"/>
        </w:trPr>
        <w:tc>
          <w:tcPr>
            <w:tcW w:w="848" w:type="dxa"/>
            <w:vMerge w:val="continue"/>
            <w:tcBorders>
              <w:left w:val="single" w:color="000000" w:sz="4" w:space="0"/>
              <w:right w:val="single" w:color="000000" w:sz="4" w:space="0"/>
            </w:tcBorders>
            <w:shd w:val="clear" w:color="auto" w:fill="auto"/>
            <w:textDirection w:val="tbRlV"/>
            <w:vAlign w:val="center"/>
          </w:tcPr>
          <w:p w14:paraId="2BF170B1">
            <w:pPr>
              <w:jc w:val="center"/>
              <w:rPr>
                <w:rFonts w:hint="eastAsia" w:ascii="宋体" w:hAnsi="宋体" w:eastAsia="宋体" w:cs="宋体"/>
                <w:i w:val="0"/>
                <w:iCs w:val="0"/>
                <w:color w:val="000000"/>
                <w:sz w:val="21"/>
                <w:szCs w:val="21"/>
                <w:u w:val="none"/>
              </w:rPr>
            </w:pPr>
          </w:p>
        </w:tc>
        <w:tc>
          <w:tcPr>
            <w:tcW w:w="1898" w:type="dxa"/>
            <w:vMerge w:val="continue"/>
            <w:tcBorders>
              <w:left w:val="single" w:color="000000" w:sz="4" w:space="0"/>
              <w:right w:val="single" w:color="000000" w:sz="4" w:space="0"/>
            </w:tcBorders>
            <w:shd w:val="clear" w:color="auto" w:fill="auto"/>
            <w:textDirection w:val="tbRlV"/>
            <w:vAlign w:val="center"/>
          </w:tcPr>
          <w:p w14:paraId="76470173">
            <w:pPr>
              <w:jc w:val="center"/>
              <w:rPr>
                <w:rFonts w:hint="eastAsia" w:ascii="宋体" w:hAnsi="宋体" w:eastAsia="宋体" w:cs="宋体"/>
                <w:i w:val="0"/>
                <w:iCs w:val="0"/>
                <w:color w:val="000000"/>
                <w:sz w:val="21"/>
                <w:szCs w:val="21"/>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28C4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BE09F">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修复粘接材料</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407A4">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各规格</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576D0CE1">
            <w:pPr>
              <w:rPr>
                <w:rFonts w:hint="eastAsia" w:ascii="等线" w:hAnsi="等线" w:eastAsia="等线" w:cs="等线"/>
                <w:i w:val="0"/>
                <w:iCs w:val="0"/>
                <w:color w:val="000000"/>
                <w:sz w:val="24"/>
                <w:szCs w:val="24"/>
                <w:u w:val="none"/>
              </w:rPr>
            </w:pPr>
          </w:p>
        </w:tc>
      </w:tr>
      <w:tr w14:paraId="50DFE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8" w:type="dxa"/>
          <w:trHeight w:val="315" w:hRule="atLeast"/>
        </w:trPr>
        <w:tc>
          <w:tcPr>
            <w:tcW w:w="848" w:type="dxa"/>
            <w:vMerge w:val="continue"/>
            <w:tcBorders>
              <w:left w:val="single" w:color="000000" w:sz="4" w:space="0"/>
              <w:right w:val="single" w:color="000000" w:sz="4" w:space="0"/>
            </w:tcBorders>
            <w:shd w:val="clear" w:color="auto" w:fill="auto"/>
            <w:textDirection w:val="tbRlV"/>
            <w:vAlign w:val="center"/>
          </w:tcPr>
          <w:p w14:paraId="4CCB60BC">
            <w:pPr>
              <w:jc w:val="center"/>
              <w:rPr>
                <w:rFonts w:hint="eastAsia" w:ascii="宋体" w:hAnsi="宋体" w:eastAsia="宋体" w:cs="宋体"/>
                <w:i w:val="0"/>
                <w:iCs w:val="0"/>
                <w:color w:val="000000"/>
                <w:sz w:val="21"/>
                <w:szCs w:val="21"/>
                <w:u w:val="none"/>
              </w:rPr>
            </w:pPr>
          </w:p>
        </w:tc>
        <w:tc>
          <w:tcPr>
            <w:tcW w:w="1898" w:type="dxa"/>
            <w:vMerge w:val="continue"/>
            <w:tcBorders>
              <w:left w:val="single" w:color="000000" w:sz="4" w:space="0"/>
              <w:right w:val="single" w:color="000000" w:sz="4" w:space="0"/>
            </w:tcBorders>
            <w:shd w:val="clear" w:color="auto" w:fill="auto"/>
            <w:textDirection w:val="tbRlV"/>
            <w:vAlign w:val="center"/>
          </w:tcPr>
          <w:p w14:paraId="5D977584">
            <w:pPr>
              <w:jc w:val="center"/>
              <w:rPr>
                <w:rFonts w:hint="eastAsia" w:ascii="宋体" w:hAnsi="宋体" w:eastAsia="宋体" w:cs="宋体"/>
                <w:i w:val="0"/>
                <w:iCs w:val="0"/>
                <w:color w:val="000000"/>
                <w:sz w:val="21"/>
                <w:szCs w:val="21"/>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636B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EB387">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打磨/抛光/调颌材料</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86735">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各规格</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75C8337E">
            <w:pPr>
              <w:rPr>
                <w:rFonts w:hint="eastAsia" w:ascii="等线" w:hAnsi="等线" w:eastAsia="等线" w:cs="等线"/>
                <w:i w:val="0"/>
                <w:iCs w:val="0"/>
                <w:color w:val="000000"/>
                <w:sz w:val="24"/>
                <w:szCs w:val="24"/>
                <w:u w:val="none"/>
              </w:rPr>
            </w:pPr>
          </w:p>
        </w:tc>
      </w:tr>
      <w:tr w14:paraId="035FB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8" w:type="dxa"/>
          <w:trHeight w:val="315" w:hRule="atLeast"/>
        </w:trPr>
        <w:tc>
          <w:tcPr>
            <w:tcW w:w="848" w:type="dxa"/>
            <w:vMerge w:val="continue"/>
            <w:tcBorders>
              <w:left w:val="single" w:color="000000" w:sz="4" w:space="0"/>
              <w:right w:val="single" w:color="000000" w:sz="4" w:space="0"/>
            </w:tcBorders>
            <w:shd w:val="clear" w:color="auto" w:fill="auto"/>
            <w:textDirection w:val="tbRlV"/>
            <w:vAlign w:val="center"/>
          </w:tcPr>
          <w:p w14:paraId="0DE5E2DA">
            <w:pPr>
              <w:jc w:val="center"/>
              <w:rPr>
                <w:rFonts w:hint="eastAsia" w:ascii="宋体" w:hAnsi="宋体" w:eastAsia="宋体" w:cs="宋体"/>
                <w:i w:val="0"/>
                <w:iCs w:val="0"/>
                <w:color w:val="000000"/>
                <w:sz w:val="21"/>
                <w:szCs w:val="21"/>
                <w:u w:val="none"/>
              </w:rPr>
            </w:pPr>
          </w:p>
        </w:tc>
        <w:tc>
          <w:tcPr>
            <w:tcW w:w="1898" w:type="dxa"/>
            <w:vMerge w:val="continue"/>
            <w:tcBorders>
              <w:left w:val="single" w:color="000000" w:sz="4" w:space="0"/>
              <w:right w:val="single" w:color="000000" w:sz="4" w:space="0"/>
            </w:tcBorders>
            <w:shd w:val="clear" w:color="auto" w:fill="auto"/>
            <w:textDirection w:val="tbRlV"/>
            <w:vAlign w:val="center"/>
          </w:tcPr>
          <w:p w14:paraId="63CA8BBB">
            <w:pPr>
              <w:jc w:val="center"/>
              <w:rPr>
                <w:rFonts w:hint="eastAsia" w:ascii="宋体" w:hAnsi="宋体" w:eastAsia="宋体" w:cs="宋体"/>
                <w:i w:val="0"/>
                <w:iCs w:val="0"/>
                <w:color w:val="000000"/>
                <w:sz w:val="21"/>
                <w:szCs w:val="21"/>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AAD5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DD72F">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修复相关材料/预成冠</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888BB">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各规格</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443A31FB">
            <w:pPr>
              <w:rPr>
                <w:rFonts w:hint="eastAsia" w:ascii="等线" w:hAnsi="等线" w:eastAsia="等线" w:cs="等线"/>
                <w:i w:val="0"/>
                <w:iCs w:val="0"/>
                <w:color w:val="000000"/>
                <w:sz w:val="24"/>
                <w:szCs w:val="24"/>
                <w:u w:val="none"/>
              </w:rPr>
            </w:pPr>
          </w:p>
        </w:tc>
      </w:tr>
      <w:tr w14:paraId="3DAA5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8" w:type="dxa"/>
          <w:trHeight w:val="315" w:hRule="atLeast"/>
        </w:trPr>
        <w:tc>
          <w:tcPr>
            <w:tcW w:w="848" w:type="dxa"/>
            <w:vMerge w:val="continue"/>
            <w:tcBorders>
              <w:left w:val="single" w:color="000000" w:sz="4" w:space="0"/>
              <w:right w:val="single" w:color="000000" w:sz="4" w:space="0"/>
            </w:tcBorders>
            <w:shd w:val="clear" w:color="auto" w:fill="auto"/>
            <w:textDirection w:val="tbRlV"/>
            <w:vAlign w:val="center"/>
          </w:tcPr>
          <w:p w14:paraId="4B557C58">
            <w:pPr>
              <w:jc w:val="center"/>
              <w:rPr>
                <w:rFonts w:hint="eastAsia" w:ascii="宋体" w:hAnsi="宋体" w:eastAsia="宋体" w:cs="宋体"/>
                <w:i w:val="0"/>
                <w:iCs w:val="0"/>
                <w:color w:val="000000"/>
                <w:sz w:val="21"/>
                <w:szCs w:val="21"/>
                <w:u w:val="none"/>
              </w:rPr>
            </w:pPr>
          </w:p>
        </w:tc>
        <w:tc>
          <w:tcPr>
            <w:tcW w:w="1898" w:type="dxa"/>
            <w:vMerge w:val="continue"/>
            <w:tcBorders>
              <w:left w:val="single" w:color="000000" w:sz="4" w:space="0"/>
              <w:right w:val="single" w:color="000000" w:sz="4" w:space="0"/>
            </w:tcBorders>
            <w:shd w:val="clear" w:color="auto" w:fill="auto"/>
            <w:textDirection w:val="tbRlV"/>
            <w:vAlign w:val="center"/>
          </w:tcPr>
          <w:p w14:paraId="3A7E0E3D">
            <w:pPr>
              <w:jc w:val="center"/>
              <w:rPr>
                <w:rFonts w:hint="eastAsia" w:ascii="宋体" w:hAnsi="宋体" w:eastAsia="宋体" w:cs="宋体"/>
                <w:i w:val="0"/>
                <w:iCs w:val="0"/>
                <w:color w:val="000000"/>
                <w:sz w:val="21"/>
                <w:szCs w:val="21"/>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9D85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39B0D">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技工产品</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F4D59">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各规格</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46C7D912">
            <w:pPr>
              <w:rPr>
                <w:rFonts w:hint="eastAsia" w:ascii="等线" w:hAnsi="等线" w:eastAsia="等线" w:cs="等线"/>
                <w:i w:val="0"/>
                <w:iCs w:val="0"/>
                <w:color w:val="000000"/>
                <w:sz w:val="24"/>
                <w:szCs w:val="24"/>
                <w:u w:val="none"/>
              </w:rPr>
            </w:pPr>
          </w:p>
        </w:tc>
      </w:tr>
      <w:tr w14:paraId="22F90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8" w:type="dxa"/>
          <w:trHeight w:val="315" w:hRule="atLeast"/>
        </w:trPr>
        <w:tc>
          <w:tcPr>
            <w:tcW w:w="848" w:type="dxa"/>
            <w:vMerge w:val="continue"/>
            <w:tcBorders>
              <w:left w:val="single" w:color="000000" w:sz="4" w:space="0"/>
              <w:right w:val="single" w:color="000000" w:sz="4" w:space="0"/>
            </w:tcBorders>
            <w:shd w:val="clear" w:color="auto" w:fill="auto"/>
            <w:textDirection w:val="tbRlV"/>
            <w:vAlign w:val="center"/>
          </w:tcPr>
          <w:p w14:paraId="378F6366">
            <w:pPr>
              <w:jc w:val="center"/>
              <w:rPr>
                <w:rFonts w:hint="eastAsia" w:ascii="宋体" w:hAnsi="宋体" w:eastAsia="宋体" w:cs="宋体"/>
                <w:i w:val="0"/>
                <w:iCs w:val="0"/>
                <w:color w:val="000000"/>
                <w:sz w:val="21"/>
                <w:szCs w:val="21"/>
                <w:u w:val="none"/>
              </w:rPr>
            </w:pPr>
          </w:p>
        </w:tc>
        <w:tc>
          <w:tcPr>
            <w:tcW w:w="1898" w:type="dxa"/>
            <w:vMerge w:val="continue"/>
            <w:tcBorders>
              <w:left w:val="single" w:color="000000" w:sz="4" w:space="0"/>
              <w:right w:val="single" w:color="000000" w:sz="4" w:space="0"/>
            </w:tcBorders>
            <w:shd w:val="clear" w:color="auto" w:fill="auto"/>
            <w:textDirection w:val="tbRlV"/>
            <w:vAlign w:val="center"/>
          </w:tcPr>
          <w:p w14:paraId="203A453E">
            <w:pPr>
              <w:jc w:val="center"/>
              <w:rPr>
                <w:rFonts w:hint="eastAsia" w:ascii="宋体" w:hAnsi="宋体" w:eastAsia="宋体" w:cs="宋体"/>
                <w:i w:val="0"/>
                <w:iCs w:val="0"/>
                <w:color w:val="000000"/>
                <w:sz w:val="21"/>
                <w:szCs w:val="21"/>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12BE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092C7">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诊断/检查/消毒器械</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B952D">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各规格</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74897044">
            <w:pPr>
              <w:rPr>
                <w:rFonts w:hint="eastAsia" w:ascii="等线" w:hAnsi="等线" w:eastAsia="等线" w:cs="等线"/>
                <w:i w:val="0"/>
                <w:iCs w:val="0"/>
                <w:color w:val="000000"/>
                <w:sz w:val="24"/>
                <w:szCs w:val="24"/>
                <w:u w:val="none"/>
              </w:rPr>
            </w:pPr>
          </w:p>
        </w:tc>
      </w:tr>
      <w:tr w14:paraId="2C73F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8" w:type="dxa"/>
          <w:trHeight w:val="315" w:hRule="atLeast"/>
        </w:trPr>
        <w:tc>
          <w:tcPr>
            <w:tcW w:w="848" w:type="dxa"/>
            <w:vMerge w:val="continue"/>
            <w:tcBorders>
              <w:left w:val="single" w:color="000000" w:sz="4" w:space="0"/>
              <w:right w:val="single" w:color="000000" w:sz="4" w:space="0"/>
            </w:tcBorders>
            <w:shd w:val="clear" w:color="auto" w:fill="auto"/>
            <w:textDirection w:val="tbRlV"/>
            <w:vAlign w:val="center"/>
          </w:tcPr>
          <w:p w14:paraId="70561484">
            <w:pPr>
              <w:jc w:val="center"/>
              <w:rPr>
                <w:rFonts w:hint="eastAsia" w:ascii="宋体" w:hAnsi="宋体" w:eastAsia="宋体" w:cs="宋体"/>
                <w:i w:val="0"/>
                <w:iCs w:val="0"/>
                <w:color w:val="000000"/>
                <w:sz w:val="21"/>
                <w:szCs w:val="21"/>
                <w:u w:val="none"/>
              </w:rPr>
            </w:pPr>
          </w:p>
        </w:tc>
        <w:tc>
          <w:tcPr>
            <w:tcW w:w="1898" w:type="dxa"/>
            <w:vMerge w:val="continue"/>
            <w:tcBorders>
              <w:left w:val="single" w:color="000000" w:sz="4" w:space="0"/>
              <w:right w:val="single" w:color="000000" w:sz="4" w:space="0"/>
            </w:tcBorders>
            <w:shd w:val="clear" w:color="auto" w:fill="auto"/>
            <w:textDirection w:val="tbRlV"/>
            <w:vAlign w:val="center"/>
          </w:tcPr>
          <w:p w14:paraId="759B2B4F">
            <w:pPr>
              <w:jc w:val="center"/>
              <w:rPr>
                <w:rFonts w:hint="eastAsia" w:ascii="宋体" w:hAnsi="宋体" w:eastAsia="宋体" w:cs="宋体"/>
                <w:i w:val="0"/>
                <w:iCs w:val="0"/>
                <w:color w:val="000000"/>
                <w:sz w:val="21"/>
                <w:szCs w:val="21"/>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0BFE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6795E">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充填器械</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C944C">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各规格</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7309D439">
            <w:pPr>
              <w:rPr>
                <w:rFonts w:hint="eastAsia" w:ascii="等线" w:hAnsi="等线" w:eastAsia="等线" w:cs="等线"/>
                <w:i w:val="0"/>
                <w:iCs w:val="0"/>
                <w:color w:val="000000"/>
                <w:sz w:val="24"/>
                <w:szCs w:val="24"/>
                <w:u w:val="none"/>
              </w:rPr>
            </w:pPr>
          </w:p>
        </w:tc>
      </w:tr>
      <w:tr w14:paraId="6E14E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8" w:type="dxa"/>
          <w:trHeight w:val="315" w:hRule="atLeast"/>
        </w:trPr>
        <w:tc>
          <w:tcPr>
            <w:tcW w:w="848" w:type="dxa"/>
            <w:vMerge w:val="continue"/>
            <w:tcBorders>
              <w:left w:val="single" w:color="000000" w:sz="4" w:space="0"/>
              <w:right w:val="single" w:color="000000" w:sz="4" w:space="0"/>
            </w:tcBorders>
            <w:shd w:val="clear" w:color="auto" w:fill="auto"/>
            <w:textDirection w:val="tbRlV"/>
            <w:vAlign w:val="center"/>
          </w:tcPr>
          <w:p w14:paraId="088CAFEA">
            <w:pPr>
              <w:jc w:val="center"/>
              <w:rPr>
                <w:rFonts w:hint="eastAsia" w:ascii="宋体" w:hAnsi="宋体" w:eastAsia="宋体" w:cs="宋体"/>
                <w:i w:val="0"/>
                <w:iCs w:val="0"/>
                <w:color w:val="000000"/>
                <w:sz w:val="21"/>
                <w:szCs w:val="21"/>
                <w:u w:val="none"/>
              </w:rPr>
            </w:pPr>
          </w:p>
        </w:tc>
        <w:tc>
          <w:tcPr>
            <w:tcW w:w="1898" w:type="dxa"/>
            <w:vMerge w:val="continue"/>
            <w:tcBorders>
              <w:left w:val="single" w:color="000000" w:sz="4" w:space="0"/>
              <w:right w:val="single" w:color="000000" w:sz="4" w:space="0"/>
            </w:tcBorders>
            <w:shd w:val="clear" w:color="auto" w:fill="auto"/>
            <w:textDirection w:val="tbRlV"/>
            <w:vAlign w:val="center"/>
          </w:tcPr>
          <w:p w14:paraId="2A8A7CEE">
            <w:pPr>
              <w:jc w:val="center"/>
              <w:rPr>
                <w:rFonts w:hint="eastAsia" w:ascii="宋体" w:hAnsi="宋体" w:eastAsia="宋体" w:cs="宋体"/>
                <w:i w:val="0"/>
                <w:iCs w:val="0"/>
                <w:color w:val="000000"/>
                <w:sz w:val="21"/>
                <w:szCs w:val="21"/>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A91D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F1FD2">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根管治疗器械</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E5236">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各规格</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67CAB646">
            <w:pPr>
              <w:rPr>
                <w:rFonts w:hint="eastAsia" w:ascii="等线" w:hAnsi="等线" w:eastAsia="等线" w:cs="等线"/>
                <w:i w:val="0"/>
                <w:iCs w:val="0"/>
                <w:color w:val="000000"/>
                <w:sz w:val="24"/>
                <w:szCs w:val="24"/>
                <w:u w:val="none"/>
              </w:rPr>
            </w:pPr>
          </w:p>
        </w:tc>
      </w:tr>
      <w:tr w14:paraId="2691C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8" w:type="dxa"/>
          <w:trHeight w:val="315" w:hRule="atLeast"/>
        </w:trPr>
        <w:tc>
          <w:tcPr>
            <w:tcW w:w="848" w:type="dxa"/>
            <w:vMerge w:val="continue"/>
            <w:tcBorders>
              <w:left w:val="single" w:color="000000" w:sz="4" w:space="0"/>
              <w:right w:val="single" w:color="000000" w:sz="4" w:space="0"/>
            </w:tcBorders>
            <w:shd w:val="clear" w:color="auto" w:fill="auto"/>
            <w:textDirection w:val="tbRlV"/>
            <w:vAlign w:val="center"/>
          </w:tcPr>
          <w:p w14:paraId="29E1BC87">
            <w:pPr>
              <w:jc w:val="center"/>
              <w:rPr>
                <w:rFonts w:hint="eastAsia" w:ascii="宋体" w:hAnsi="宋体" w:eastAsia="宋体" w:cs="宋体"/>
                <w:i w:val="0"/>
                <w:iCs w:val="0"/>
                <w:color w:val="000000"/>
                <w:sz w:val="21"/>
                <w:szCs w:val="21"/>
                <w:u w:val="none"/>
              </w:rPr>
            </w:pPr>
          </w:p>
        </w:tc>
        <w:tc>
          <w:tcPr>
            <w:tcW w:w="1898" w:type="dxa"/>
            <w:vMerge w:val="continue"/>
            <w:tcBorders>
              <w:left w:val="single" w:color="000000" w:sz="4" w:space="0"/>
              <w:right w:val="single" w:color="000000" w:sz="4" w:space="0"/>
            </w:tcBorders>
            <w:shd w:val="clear" w:color="auto" w:fill="auto"/>
            <w:textDirection w:val="tbRlV"/>
            <w:vAlign w:val="center"/>
          </w:tcPr>
          <w:p w14:paraId="341763ED">
            <w:pPr>
              <w:jc w:val="center"/>
              <w:rPr>
                <w:rFonts w:hint="eastAsia" w:ascii="宋体" w:hAnsi="宋体" w:eastAsia="宋体" w:cs="宋体"/>
                <w:i w:val="0"/>
                <w:iCs w:val="0"/>
                <w:color w:val="000000"/>
                <w:sz w:val="21"/>
                <w:szCs w:val="21"/>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9C25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8F197">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牙周器械</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20143">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各规格</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552F0DF7">
            <w:pPr>
              <w:rPr>
                <w:rFonts w:hint="eastAsia" w:ascii="等线" w:hAnsi="等线" w:eastAsia="等线" w:cs="等线"/>
                <w:i w:val="0"/>
                <w:iCs w:val="0"/>
                <w:color w:val="000000"/>
                <w:sz w:val="24"/>
                <w:szCs w:val="24"/>
                <w:u w:val="none"/>
              </w:rPr>
            </w:pPr>
          </w:p>
        </w:tc>
      </w:tr>
      <w:tr w14:paraId="63C16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8" w:type="dxa"/>
          <w:trHeight w:val="315" w:hRule="atLeast"/>
        </w:trPr>
        <w:tc>
          <w:tcPr>
            <w:tcW w:w="848" w:type="dxa"/>
            <w:vMerge w:val="continue"/>
            <w:tcBorders>
              <w:left w:val="single" w:color="000000" w:sz="4" w:space="0"/>
              <w:right w:val="single" w:color="000000" w:sz="4" w:space="0"/>
            </w:tcBorders>
            <w:shd w:val="clear" w:color="auto" w:fill="auto"/>
            <w:textDirection w:val="tbRlV"/>
            <w:vAlign w:val="center"/>
          </w:tcPr>
          <w:p w14:paraId="27CCE4C8">
            <w:pPr>
              <w:jc w:val="center"/>
              <w:rPr>
                <w:rFonts w:hint="eastAsia" w:ascii="宋体" w:hAnsi="宋体" w:eastAsia="宋体" w:cs="宋体"/>
                <w:i w:val="0"/>
                <w:iCs w:val="0"/>
                <w:color w:val="000000"/>
                <w:sz w:val="21"/>
                <w:szCs w:val="21"/>
                <w:u w:val="none"/>
              </w:rPr>
            </w:pPr>
          </w:p>
        </w:tc>
        <w:tc>
          <w:tcPr>
            <w:tcW w:w="1898" w:type="dxa"/>
            <w:vMerge w:val="continue"/>
            <w:tcBorders>
              <w:left w:val="single" w:color="000000" w:sz="4" w:space="0"/>
              <w:right w:val="single" w:color="000000" w:sz="4" w:space="0"/>
            </w:tcBorders>
            <w:shd w:val="clear" w:color="auto" w:fill="auto"/>
            <w:textDirection w:val="tbRlV"/>
            <w:vAlign w:val="center"/>
          </w:tcPr>
          <w:p w14:paraId="10945387">
            <w:pPr>
              <w:jc w:val="center"/>
              <w:rPr>
                <w:rFonts w:hint="eastAsia" w:ascii="宋体" w:hAnsi="宋体" w:eastAsia="宋体" w:cs="宋体"/>
                <w:i w:val="0"/>
                <w:iCs w:val="0"/>
                <w:color w:val="000000"/>
                <w:sz w:val="21"/>
                <w:szCs w:val="21"/>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B85F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E3D6C">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修复/技工器械</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D185E">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各规格</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0528776A">
            <w:pPr>
              <w:rPr>
                <w:rFonts w:hint="eastAsia" w:ascii="等线" w:hAnsi="等线" w:eastAsia="等线" w:cs="等线"/>
                <w:i w:val="0"/>
                <w:iCs w:val="0"/>
                <w:color w:val="000000"/>
                <w:sz w:val="24"/>
                <w:szCs w:val="24"/>
                <w:u w:val="none"/>
              </w:rPr>
            </w:pPr>
          </w:p>
        </w:tc>
      </w:tr>
      <w:tr w14:paraId="39F25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8" w:type="dxa"/>
          <w:trHeight w:val="315" w:hRule="atLeast"/>
        </w:trPr>
        <w:tc>
          <w:tcPr>
            <w:tcW w:w="848" w:type="dxa"/>
            <w:vMerge w:val="continue"/>
            <w:tcBorders>
              <w:left w:val="single" w:color="000000" w:sz="4" w:space="0"/>
              <w:right w:val="single" w:color="000000" w:sz="4" w:space="0"/>
            </w:tcBorders>
            <w:shd w:val="clear" w:color="auto" w:fill="auto"/>
            <w:textDirection w:val="tbRlV"/>
            <w:vAlign w:val="center"/>
          </w:tcPr>
          <w:p w14:paraId="2DA7F6F9">
            <w:pPr>
              <w:jc w:val="center"/>
              <w:rPr>
                <w:rFonts w:hint="eastAsia" w:ascii="宋体" w:hAnsi="宋体" w:eastAsia="宋体" w:cs="宋体"/>
                <w:i w:val="0"/>
                <w:iCs w:val="0"/>
                <w:color w:val="000000"/>
                <w:sz w:val="21"/>
                <w:szCs w:val="21"/>
                <w:u w:val="none"/>
              </w:rPr>
            </w:pPr>
          </w:p>
        </w:tc>
        <w:tc>
          <w:tcPr>
            <w:tcW w:w="1898" w:type="dxa"/>
            <w:vMerge w:val="continue"/>
            <w:tcBorders>
              <w:left w:val="single" w:color="000000" w:sz="4" w:space="0"/>
              <w:right w:val="single" w:color="000000" w:sz="4" w:space="0"/>
            </w:tcBorders>
            <w:shd w:val="clear" w:color="auto" w:fill="auto"/>
            <w:textDirection w:val="tbRlV"/>
            <w:vAlign w:val="center"/>
          </w:tcPr>
          <w:p w14:paraId="527B45A0">
            <w:pPr>
              <w:jc w:val="center"/>
              <w:rPr>
                <w:rFonts w:hint="eastAsia" w:ascii="宋体" w:hAnsi="宋体" w:eastAsia="宋体" w:cs="宋体"/>
                <w:i w:val="0"/>
                <w:iCs w:val="0"/>
                <w:color w:val="000000"/>
                <w:sz w:val="21"/>
                <w:szCs w:val="21"/>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313B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BC53E">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拔牙/外科器械</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351A3">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各规格</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149BD8CF">
            <w:pPr>
              <w:rPr>
                <w:rFonts w:hint="eastAsia" w:ascii="等线" w:hAnsi="等线" w:eastAsia="等线" w:cs="等线"/>
                <w:i w:val="0"/>
                <w:iCs w:val="0"/>
                <w:color w:val="000000"/>
                <w:sz w:val="24"/>
                <w:szCs w:val="24"/>
                <w:u w:val="none"/>
              </w:rPr>
            </w:pPr>
          </w:p>
        </w:tc>
      </w:tr>
      <w:tr w14:paraId="3F1BC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8" w:type="dxa"/>
          <w:trHeight w:val="315" w:hRule="atLeast"/>
        </w:trPr>
        <w:tc>
          <w:tcPr>
            <w:tcW w:w="848" w:type="dxa"/>
            <w:vMerge w:val="continue"/>
            <w:tcBorders>
              <w:left w:val="single" w:color="000000" w:sz="4" w:space="0"/>
              <w:right w:val="single" w:color="000000" w:sz="4" w:space="0"/>
            </w:tcBorders>
            <w:shd w:val="clear" w:color="auto" w:fill="auto"/>
            <w:textDirection w:val="tbRlV"/>
            <w:vAlign w:val="center"/>
          </w:tcPr>
          <w:p w14:paraId="79D6CB2A">
            <w:pPr>
              <w:jc w:val="center"/>
              <w:rPr>
                <w:rFonts w:hint="eastAsia" w:ascii="宋体" w:hAnsi="宋体" w:eastAsia="宋体" w:cs="宋体"/>
                <w:i w:val="0"/>
                <w:iCs w:val="0"/>
                <w:color w:val="000000"/>
                <w:sz w:val="21"/>
                <w:szCs w:val="21"/>
                <w:u w:val="none"/>
              </w:rPr>
            </w:pPr>
          </w:p>
        </w:tc>
        <w:tc>
          <w:tcPr>
            <w:tcW w:w="1898" w:type="dxa"/>
            <w:vMerge w:val="continue"/>
            <w:tcBorders>
              <w:left w:val="single" w:color="000000" w:sz="4" w:space="0"/>
              <w:right w:val="single" w:color="000000" w:sz="4" w:space="0"/>
            </w:tcBorders>
            <w:shd w:val="clear" w:color="auto" w:fill="auto"/>
            <w:textDirection w:val="tbRlV"/>
            <w:vAlign w:val="center"/>
          </w:tcPr>
          <w:p w14:paraId="07C75807">
            <w:pPr>
              <w:jc w:val="center"/>
              <w:rPr>
                <w:rFonts w:hint="eastAsia" w:ascii="宋体" w:hAnsi="宋体" w:eastAsia="宋体" w:cs="宋体"/>
                <w:i w:val="0"/>
                <w:iCs w:val="0"/>
                <w:color w:val="000000"/>
                <w:sz w:val="21"/>
                <w:szCs w:val="21"/>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B137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F621E">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清洗/润滑/消毒感控材料</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1CC68">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各规格</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31D63768">
            <w:pPr>
              <w:rPr>
                <w:rFonts w:hint="eastAsia" w:ascii="等线" w:hAnsi="等线" w:eastAsia="等线" w:cs="等线"/>
                <w:i w:val="0"/>
                <w:iCs w:val="0"/>
                <w:color w:val="000000"/>
                <w:sz w:val="24"/>
                <w:szCs w:val="24"/>
                <w:u w:val="none"/>
              </w:rPr>
            </w:pPr>
          </w:p>
        </w:tc>
      </w:tr>
      <w:tr w14:paraId="118EB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8" w:type="dxa"/>
          <w:trHeight w:val="315" w:hRule="atLeast"/>
        </w:trPr>
        <w:tc>
          <w:tcPr>
            <w:tcW w:w="848" w:type="dxa"/>
            <w:vMerge w:val="continue"/>
            <w:tcBorders>
              <w:left w:val="single" w:color="000000" w:sz="4" w:space="0"/>
              <w:right w:val="single" w:color="000000" w:sz="4" w:space="0"/>
            </w:tcBorders>
            <w:shd w:val="clear" w:color="auto" w:fill="auto"/>
            <w:textDirection w:val="tbRlV"/>
            <w:vAlign w:val="center"/>
          </w:tcPr>
          <w:p w14:paraId="547002EC">
            <w:pPr>
              <w:jc w:val="center"/>
              <w:rPr>
                <w:rFonts w:hint="eastAsia" w:ascii="宋体" w:hAnsi="宋体" w:eastAsia="宋体" w:cs="宋体"/>
                <w:i w:val="0"/>
                <w:iCs w:val="0"/>
                <w:color w:val="000000"/>
                <w:sz w:val="21"/>
                <w:szCs w:val="21"/>
                <w:u w:val="none"/>
              </w:rPr>
            </w:pPr>
          </w:p>
        </w:tc>
        <w:tc>
          <w:tcPr>
            <w:tcW w:w="1898" w:type="dxa"/>
            <w:vMerge w:val="continue"/>
            <w:tcBorders>
              <w:left w:val="single" w:color="000000" w:sz="4" w:space="0"/>
              <w:right w:val="single" w:color="000000" w:sz="4" w:space="0"/>
            </w:tcBorders>
            <w:shd w:val="clear" w:color="auto" w:fill="auto"/>
            <w:textDirection w:val="tbRlV"/>
            <w:vAlign w:val="center"/>
          </w:tcPr>
          <w:p w14:paraId="4136B35D">
            <w:pPr>
              <w:jc w:val="center"/>
              <w:rPr>
                <w:rFonts w:hint="eastAsia" w:ascii="宋体" w:hAnsi="宋体" w:eastAsia="宋体" w:cs="宋体"/>
                <w:i w:val="0"/>
                <w:iCs w:val="0"/>
                <w:color w:val="000000"/>
                <w:sz w:val="21"/>
                <w:szCs w:val="21"/>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4065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FAE77">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显微镜常规检查器械/纤维手术器械</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0426">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各规格</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6414B4A1">
            <w:pPr>
              <w:rPr>
                <w:rFonts w:hint="eastAsia" w:ascii="等线" w:hAnsi="等线" w:eastAsia="等线" w:cs="等线"/>
                <w:i w:val="0"/>
                <w:iCs w:val="0"/>
                <w:color w:val="000000"/>
                <w:sz w:val="24"/>
                <w:szCs w:val="24"/>
                <w:u w:val="none"/>
              </w:rPr>
            </w:pPr>
          </w:p>
        </w:tc>
      </w:tr>
      <w:tr w14:paraId="1362D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8" w:type="dxa"/>
          <w:trHeight w:val="315" w:hRule="atLeast"/>
        </w:trPr>
        <w:tc>
          <w:tcPr>
            <w:tcW w:w="848" w:type="dxa"/>
            <w:vMerge w:val="continue"/>
            <w:tcBorders>
              <w:left w:val="single" w:color="000000" w:sz="4" w:space="0"/>
              <w:right w:val="single" w:color="000000" w:sz="4" w:space="0"/>
            </w:tcBorders>
            <w:shd w:val="clear" w:color="auto" w:fill="auto"/>
            <w:textDirection w:val="tbRlV"/>
            <w:vAlign w:val="center"/>
          </w:tcPr>
          <w:p w14:paraId="0488CF0B">
            <w:pPr>
              <w:jc w:val="center"/>
              <w:rPr>
                <w:rFonts w:hint="eastAsia" w:ascii="宋体" w:hAnsi="宋体" w:eastAsia="宋体" w:cs="宋体"/>
                <w:i w:val="0"/>
                <w:iCs w:val="0"/>
                <w:color w:val="000000"/>
                <w:sz w:val="21"/>
                <w:szCs w:val="21"/>
                <w:u w:val="none"/>
              </w:rPr>
            </w:pPr>
          </w:p>
        </w:tc>
        <w:tc>
          <w:tcPr>
            <w:tcW w:w="1898" w:type="dxa"/>
            <w:vMerge w:val="continue"/>
            <w:tcBorders>
              <w:left w:val="single" w:color="000000" w:sz="4" w:space="0"/>
              <w:right w:val="single" w:color="000000" w:sz="4" w:space="0"/>
            </w:tcBorders>
            <w:shd w:val="clear" w:color="auto" w:fill="auto"/>
            <w:textDirection w:val="tbRlV"/>
            <w:vAlign w:val="center"/>
          </w:tcPr>
          <w:p w14:paraId="6A59E1AC">
            <w:pPr>
              <w:jc w:val="center"/>
              <w:rPr>
                <w:rFonts w:hint="eastAsia" w:ascii="宋体" w:hAnsi="宋体" w:eastAsia="宋体" w:cs="宋体"/>
                <w:i w:val="0"/>
                <w:iCs w:val="0"/>
                <w:color w:val="000000"/>
                <w:sz w:val="21"/>
                <w:szCs w:val="21"/>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D09E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15D73">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一次性避污膜</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DD4C1">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各规格</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3BFFD089">
            <w:pPr>
              <w:rPr>
                <w:rFonts w:hint="eastAsia" w:ascii="等线" w:hAnsi="等线" w:eastAsia="等线" w:cs="等线"/>
                <w:i w:val="0"/>
                <w:iCs w:val="0"/>
                <w:color w:val="000000"/>
                <w:sz w:val="24"/>
                <w:szCs w:val="24"/>
                <w:u w:val="none"/>
              </w:rPr>
            </w:pPr>
          </w:p>
        </w:tc>
      </w:tr>
      <w:tr w14:paraId="37A22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8" w:type="dxa"/>
          <w:trHeight w:val="315" w:hRule="atLeast"/>
        </w:trPr>
        <w:tc>
          <w:tcPr>
            <w:tcW w:w="848" w:type="dxa"/>
            <w:vMerge w:val="continue"/>
            <w:tcBorders>
              <w:left w:val="single" w:color="000000" w:sz="4" w:space="0"/>
              <w:right w:val="single" w:color="000000" w:sz="4" w:space="0"/>
            </w:tcBorders>
            <w:shd w:val="clear" w:color="auto" w:fill="auto"/>
            <w:textDirection w:val="tbRlV"/>
            <w:vAlign w:val="center"/>
          </w:tcPr>
          <w:p w14:paraId="1CA9B9ED">
            <w:pPr>
              <w:jc w:val="center"/>
              <w:rPr>
                <w:rFonts w:hint="eastAsia" w:ascii="宋体" w:hAnsi="宋体" w:eastAsia="宋体" w:cs="宋体"/>
                <w:i w:val="0"/>
                <w:iCs w:val="0"/>
                <w:color w:val="000000"/>
                <w:sz w:val="21"/>
                <w:szCs w:val="21"/>
                <w:u w:val="none"/>
              </w:rPr>
            </w:pPr>
          </w:p>
        </w:tc>
        <w:tc>
          <w:tcPr>
            <w:tcW w:w="1898" w:type="dxa"/>
            <w:vMerge w:val="continue"/>
            <w:tcBorders>
              <w:left w:val="single" w:color="000000" w:sz="4" w:space="0"/>
              <w:right w:val="single" w:color="000000" w:sz="4" w:space="0"/>
            </w:tcBorders>
            <w:shd w:val="clear" w:color="auto" w:fill="auto"/>
            <w:textDirection w:val="tbRlV"/>
            <w:vAlign w:val="center"/>
          </w:tcPr>
          <w:p w14:paraId="21C1DA80">
            <w:pPr>
              <w:jc w:val="center"/>
              <w:rPr>
                <w:rFonts w:hint="eastAsia" w:ascii="宋体" w:hAnsi="宋体" w:eastAsia="宋体" w:cs="宋体"/>
                <w:i w:val="0"/>
                <w:iCs w:val="0"/>
                <w:color w:val="000000"/>
                <w:sz w:val="21"/>
                <w:szCs w:val="21"/>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33B8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7A0EF">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一次性吸唾管</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D6E9F">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各规格</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633F8504">
            <w:pPr>
              <w:rPr>
                <w:rFonts w:hint="eastAsia" w:ascii="等线" w:hAnsi="等线" w:eastAsia="等线" w:cs="等线"/>
                <w:i w:val="0"/>
                <w:iCs w:val="0"/>
                <w:color w:val="000000"/>
                <w:sz w:val="24"/>
                <w:szCs w:val="24"/>
                <w:u w:val="none"/>
              </w:rPr>
            </w:pPr>
          </w:p>
        </w:tc>
      </w:tr>
      <w:tr w14:paraId="74CAE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8" w:type="dxa"/>
          <w:trHeight w:val="315" w:hRule="atLeast"/>
        </w:trPr>
        <w:tc>
          <w:tcPr>
            <w:tcW w:w="848" w:type="dxa"/>
            <w:vMerge w:val="continue"/>
            <w:tcBorders>
              <w:left w:val="single" w:color="000000" w:sz="4" w:space="0"/>
              <w:right w:val="single" w:color="000000" w:sz="4" w:space="0"/>
            </w:tcBorders>
            <w:shd w:val="clear" w:color="auto" w:fill="auto"/>
            <w:textDirection w:val="tbRlV"/>
            <w:vAlign w:val="center"/>
          </w:tcPr>
          <w:p w14:paraId="5623600E">
            <w:pPr>
              <w:jc w:val="center"/>
              <w:rPr>
                <w:rFonts w:hint="eastAsia" w:ascii="宋体" w:hAnsi="宋体" w:eastAsia="宋体" w:cs="宋体"/>
                <w:i w:val="0"/>
                <w:iCs w:val="0"/>
                <w:color w:val="000000"/>
                <w:sz w:val="21"/>
                <w:szCs w:val="21"/>
                <w:u w:val="none"/>
              </w:rPr>
            </w:pPr>
          </w:p>
        </w:tc>
        <w:tc>
          <w:tcPr>
            <w:tcW w:w="1898" w:type="dxa"/>
            <w:vMerge w:val="continue"/>
            <w:tcBorders>
              <w:left w:val="single" w:color="000000" w:sz="4" w:space="0"/>
              <w:right w:val="single" w:color="000000" w:sz="4" w:space="0"/>
            </w:tcBorders>
            <w:shd w:val="clear" w:color="auto" w:fill="auto"/>
            <w:textDirection w:val="tbRlV"/>
            <w:vAlign w:val="center"/>
          </w:tcPr>
          <w:p w14:paraId="120DF9D1">
            <w:pPr>
              <w:jc w:val="center"/>
              <w:rPr>
                <w:rFonts w:hint="eastAsia" w:ascii="宋体" w:hAnsi="宋体" w:eastAsia="宋体" w:cs="宋体"/>
                <w:i w:val="0"/>
                <w:iCs w:val="0"/>
                <w:color w:val="000000"/>
                <w:sz w:val="21"/>
                <w:szCs w:val="21"/>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38AF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E6F1D">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正畸器械</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25D05">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各规格</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0D361FE6">
            <w:pPr>
              <w:rPr>
                <w:rFonts w:hint="eastAsia" w:ascii="等线" w:hAnsi="等线" w:eastAsia="等线" w:cs="等线"/>
                <w:i w:val="0"/>
                <w:iCs w:val="0"/>
                <w:color w:val="000000"/>
                <w:sz w:val="24"/>
                <w:szCs w:val="24"/>
                <w:u w:val="none"/>
              </w:rPr>
            </w:pPr>
          </w:p>
        </w:tc>
      </w:tr>
      <w:tr w14:paraId="14D7D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8" w:type="dxa"/>
          <w:trHeight w:val="315" w:hRule="atLeast"/>
        </w:trPr>
        <w:tc>
          <w:tcPr>
            <w:tcW w:w="848" w:type="dxa"/>
            <w:vMerge w:val="continue"/>
            <w:tcBorders>
              <w:left w:val="single" w:color="000000" w:sz="4" w:space="0"/>
              <w:right w:val="single" w:color="000000" w:sz="4" w:space="0"/>
            </w:tcBorders>
            <w:shd w:val="clear" w:color="auto" w:fill="auto"/>
            <w:textDirection w:val="tbRlV"/>
            <w:vAlign w:val="center"/>
          </w:tcPr>
          <w:p w14:paraId="080CE3A8">
            <w:pPr>
              <w:jc w:val="center"/>
              <w:rPr>
                <w:rFonts w:hint="eastAsia" w:ascii="宋体" w:hAnsi="宋体" w:eastAsia="宋体" w:cs="宋体"/>
                <w:i w:val="0"/>
                <w:iCs w:val="0"/>
                <w:color w:val="000000"/>
                <w:sz w:val="21"/>
                <w:szCs w:val="21"/>
                <w:u w:val="none"/>
              </w:rPr>
            </w:pPr>
          </w:p>
        </w:tc>
        <w:tc>
          <w:tcPr>
            <w:tcW w:w="1898" w:type="dxa"/>
            <w:vMerge w:val="continue"/>
            <w:tcBorders>
              <w:left w:val="single" w:color="000000" w:sz="4" w:space="0"/>
              <w:right w:val="single" w:color="000000" w:sz="4" w:space="0"/>
            </w:tcBorders>
            <w:shd w:val="clear" w:color="auto" w:fill="auto"/>
            <w:textDirection w:val="tbRlV"/>
            <w:vAlign w:val="center"/>
          </w:tcPr>
          <w:p w14:paraId="5656EA26">
            <w:pPr>
              <w:jc w:val="center"/>
              <w:rPr>
                <w:rFonts w:hint="eastAsia" w:ascii="宋体" w:hAnsi="宋体" w:eastAsia="宋体" w:cs="宋体"/>
                <w:i w:val="0"/>
                <w:iCs w:val="0"/>
                <w:color w:val="000000"/>
                <w:sz w:val="21"/>
                <w:szCs w:val="21"/>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1670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F7B05">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正畸托槽</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A54A8">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各规格</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05DD6924">
            <w:pPr>
              <w:rPr>
                <w:rFonts w:hint="eastAsia" w:ascii="等线" w:hAnsi="等线" w:eastAsia="等线" w:cs="等线"/>
                <w:i w:val="0"/>
                <w:iCs w:val="0"/>
                <w:color w:val="000000"/>
                <w:sz w:val="24"/>
                <w:szCs w:val="24"/>
                <w:u w:val="none"/>
              </w:rPr>
            </w:pPr>
          </w:p>
        </w:tc>
      </w:tr>
      <w:tr w14:paraId="14D84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8" w:type="dxa"/>
          <w:trHeight w:val="315" w:hRule="atLeast"/>
        </w:trPr>
        <w:tc>
          <w:tcPr>
            <w:tcW w:w="848" w:type="dxa"/>
            <w:vMerge w:val="continue"/>
            <w:tcBorders>
              <w:left w:val="single" w:color="000000" w:sz="4" w:space="0"/>
              <w:right w:val="single" w:color="000000" w:sz="4" w:space="0"/>
            </w:tcBorders>
            <w:shd w:val="clear" w:color="auto" w:fill="auto"/>
            <w:textDirection w:val="tbRlV"/>
            <w:vAlign w:val="center"/>
          </w:tcPr>
          <w:p w14:paraId="6B5A902A">
            <w:pPr>
              <w:jc w:val="center"/>
              <w:rPr>
                <w:rFonts w:hint="eastAsia" w:ascii="宋体" w:hAnsi="宋体" w:eastAsia="宋体" w:cs="宋体"/>
                <w:i w:val="0"/>
                <w:iCs w:val="0"/>
                <w:color w:val="000000"/>
                <w:sz w:val="21"/>
                <w:szCs w:val="21"/>
                <w:u w:val="none"/>
              </w:rPr>
            </w:pPr>
          </w:p>
        </w:tc>
        <w:tc>
          <w:tcPr>
            <w:tcW w:w="1898" w:type="dxa"/>
            <w:vMerge w:val="continue"/>
            <w:tcBorders>
              <w:left w:val="single" w:color="000000" w:sz="4" w:space="0"/>
              <w:right w:val="single" w:color="000000" w:sz="4" w:space="0"/>
            </w:tcBorders>
            <w:shd w:val="clear" w:color="auto" w:fill="auto"/>
            <w:textDirection w:val="tbRlV"/>
            <w:vAlign w:val="center"/>
          </w:tcPr>
          <w:p w14:paraId="4FA8E74A">
            <w:pPr>
              <w:jc w:val="center"/>
              <w:rPr>
                <w:rFonts w:hint="eastAsia" w:ascii="宋体" w:hAnsi="宋体" w:eastAsia="宋体" w:cs="宋体"/>
                <w:i w:val="0"/>
                <w:iCs w:val="0"/>
                <w:color w:val="000000"/>
                <w:sz w:val="21"/>
                <w:szCs w:val="21"/>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6B51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59101">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正畸托槽</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B1809">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各规格</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04DB0F2E">
            <w:pPr>
              <w:rPr>
                <w:rFonts w:hint="eastAsia" w:ascii="等线" w:hAnsi="等线" w:eastAsia="等线" w:cs="等线"/>
                <w:i w:val="0"/>
                <w:iCs w:val="0"/>
                <w:color w:val="000000"/>
                <w:sz w:val="24"/>
                <w:szCs w:val="24"/>
                <w:u w:val="none"/>
              </w:rPr>
            </w:pPr>
          </w:p>
        </w:tc>
      </w:tr>
      <w:tr w14:paraId="54E73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8" w:type="dxa"/>
          <w:trHeight w:val="315" w:hRule="atLeast"/>
        </w:trPr>
        <w:tc>
          <w:tcPr>
            <w:tcW w:w="848" w:type="dxa"/>
            <w:vMerge w:val="continue"/>
            <w:tcBorders>
              <w:left w:val="single" w:color="000000" w:sz="4" w:space="0"/>
              <w:right w:val="single" w:color="000000" w:sz="4" w:space="0"/>
            </w:tcBorders>
            <w:shd w:val="clear" w:color="auto" w:fill="auto"/>
            <w:textDirection w:val="tbRlV"/>
            <w:vAlign w:val="center"/>
          </w:tcPr>
          <w:p w14:paraId="07273978">
            <w:pPr>
              <w:jc w:val="center"/>
              <w:rPr>
                <w:rFonts w:hint="eastAsia" w:ascii="宋体" w:hAnsi="宋体" w:eastAsia="宋体" w:cs="宋体"/>
                <w:i w:val="0"/>
                <w:iCs w:val="0"/>
                <w:color w:val="000000"/>
                <w:sz w:val="21"/>
                <w:szCs w:val="21"/>
                <w:u w:val="none"/>
              </w:rPr>
            </w:pPr>
          </w:p>
        </w:tc>
        <w:tc>
          <w:tcPr>
            <w:tcW w:w="1898" w:type="dxa"/>
            <w:vMerge w:val="continue"/>
            <w:tcBorders>
              <w:left w:val="single" w:color="000000" w:sz="4" w:space="0"/>
              <w:right w:val="single" w:color="000000" w:sz="4" w:space="0"/>
            </w:tcBorders>
            <w:shd w:val="clear" w:color="auto" w:fill="auto"/>
            <w:textDirection w:val="tbRlV"/>
            <w:vAlign w:val="center"/>
          </w:tcPr>
          <w:p w14:paraId="5A9673A5">
            <w:pPr>
              <w:jc w:val="center"/>
              <w:rPr>
                <w:rFonts w:hint="eastAsia" w:ascii="宋体" w:hAnsi="宋体" w:eastAsia="宋体" w:cs="宋体"/>
                <w:i w:val="0"/>
                <w:iCs w:val="0"/>
                <w:color w:val="000000"/>
                <w:sz w:val="21"/>
                <w:szCs w:val="21"/>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EADF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00E56">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正畸弓丝</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15F5A">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各规格</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06E61460">
            <w:pPr>
              <w:rPr>
                <w:rFonts w:hint="eastAsia" w:ascii="等线" w:hAnsi="等线" w:eastAsia="等线" w:cs="等线"/>
                <w:i w:val="0"/>
                <w:iCs w:val="0"/>
                <w:color w:val="000000"/>
                <w:sz w:val="24"/>
                <w:szCs w:val="24"/>
                <w:u w:val="none"/>
              </w:rPr>
            </w:pPr>
          </w:p>
        </w:tc>
      </w:tr>
      <w:tr w14:paraId="02ACE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8" w:type="dxa"/>
          <w:trHeight w:val="315" w:hRule="atLeast"/>
        </w:trPr>
        <w:tc>
          <w:tcPr>
            <w:tcW w:w="848" w:type="dxa"/>
            <w:vMerge w:val="continue"/>
            <w:tcBorders>
              <w:left w:val="single" w:color="000000" w:sz="4" w:space="0"/>
              <w:right w:val="single" w:color="000000" w:sz="4" w:space="0"/>
            </w:tcBorders>
            <w:shd w:val="clear" w:color="auto" w:fill="auto"/>
            <w:textDirection w:val="tbRlV"/>
            <w:vAlign w:val="center"/>
          </w:tcPr>
          <w:p w14:paraId="4A35FF7C">
            <w:pPr>
              <w:jc w:val="center"/>
              <w:rPr>
                <w:rFonts w:hint="eastAsia" w:ascii="宋体" w:hAnsi="宋体" w:eastAsia="宋体" w:cs="宋体"/>
                <w:i w:val="0"/>
                <w:iCs w:val="0"/>
                <w:color w:val="000000"/>
                <w:sz w:val="21"/>
                <w:szCs w:val="21"/>
                <w:u w:val="none"/>
              </w:rPr>
            </w:pPr>
          </w:p>
        </w:tc>
        <w:tc>
          <w:tcPr>
            <w:tcW w:w="1898" w:type="dxa"/>
            <w:vMerge w:val="continue"/>
            <w:tcBorders>
              <w:left w:val="single" w:color="000000" w:sz="4" w:space="0"/>
              <w:right w:val="single" w:color="000000" w:sz="4" w:space="0"/>
            </w:tcBorders>
            <w:shd w:val="clear" w:color="auto" w:fill="auto"/>
            <w:textDirection w:val="tbRlV"/>
            <w:vAlign w:val="center"/>
          </w:tcPr>
          <w:p w14:paraId="1423DFB5">
            <w:pPr>
              <w:jc w:val="center"/>
              <w:rPr>
                <w:rFonts w:hint="eastAsia" w:ascii="宋体" w:hAnsi="宋体" w:eastAsia="宋体" w:cs="宋体"/>
                <w:i w:val="0"/>
                <w:iCs w:val="0"/>
                <w:color w:val="000000"/>
                <w:sz w:val="21"/>
                <w:szCs w:val="21"/>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C4DD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208EF">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正畸粘接材料</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1832A">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各规格</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4B496268">
            <w:pPr>
              <w:rPr>
                <w:rFonts w:hint="eastAsia" w:ascii="等线" w:hAnsi="等线" w:eastAsia="等线" w:cs="等线"/>
                <w:i w:val="0"/>
                <w:iCs w:val="0"/>
                <w:color w:val="000000"/>
                <w:sz w:val="24"/>
                <w:szCs w:val="24"/>
                <w:u w:val="none"/>
              </w:rPr>
            </w:pPr>
          </w:p>
        </w:tc>
      </w:tr>
      <w:tr w14:paraId="4EF8C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8" w:type="dxa"/>
          <w:trHeight w:val="315" w:hRule="atLeast"/>
        </w:trPr>
        <w:tc>
          <w:tcPr>
            <w:tcW w:w="848" w:type="dxa"/>
            <w:vMerge w:val="continue"/>
            <w:tcBorders>
              <w:left w:val="single" w:color="000000" w:sz="4" w:space="0"/>
              <w:right w:val="single" w:color="000000" w:sz="4" w:space="0"/>
            </w:tcBorders>
            <w:shd w:val="clear" w:color="auto" w:fill="auto"/>
            <w:textDirection w:val="tbRlV"/>
            <w:vAlign w:val="center"/>
          </w:tcPr>
          <w:p w14:paraId="09B483DC">
            <w:pPr>
              <w:jc w:val="center"/>
              <w:rPr>
                <w:rFonts w:hint="eastAsia" w:ascii="宋体" w:hAnsi="宋体" w:eastAsia="宋体" w:cs="宋体"/>
                <w:i w:val="0"/>
                <w:iCs w:val="0"/>
                <w:color w:val="000000"/>
                <w:sz w:val="21"/>
                <w:szCs w:val="21"/>
                <w:u w:val="none"/>
              </w:rPr>
            </w:pPr>
          </w:p>
        </w:tc>
        <w:tc>
          <w:tcPr>
            <w:tcW w:w="1898" w:type="dxa"/>
            <w:vMerge w:val="continue"/>
            <w:tcBorders>
              <w:left w:val="single" w:color="000000" w:sz="4" w:space="0"/>
              <w:right w:val="single" w:color="000000" w:sz="4" w:space="0"/>
            </w:tcBorders>
            <w:shd w:val="clear" w:color="auto" w:fill="auto"/>
            <w:textDirection w:val="tbRlV"/>
            <w:vAlign w:val="center"/>
          </w:tcPr>
          <w:p w14:paraId="73DE28A5">
            <w:pPr>
              <w:jc w:val="center"/>
              <w:rPr>
                <w:rFonts w:hint="eastAsia" w:ascii="宋体" w:hAnsi="宋体" w:eastAsia="宋体" w:cs="宋体"/>
                <w:i w:val="0"/>
                <w:iCs w:val="0"/>
                <w:color w:val="000000"/>
                <w:sz w:val="21"/>
                <w:szCs w:val="21"/>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307B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F6699">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正畸颊面管</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F2262">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各规格</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1A829A5F">
            <w:pPr>
              <w:rPr>
                <w:rFonts w:hint="eastAsia" w:ascii="等线" w:hAnsi="等线" w:eastAsia="等线" w:cs="等线"/>
                <w:i w:val="0"/>
                <w:iCs w:val="0"/>
                <w:color w:val="000000"/>
                <w:sz w:val="24"/>
                <w:szCs w:val="24"/>
                <w:u w:val="none"/>
              </w:rPr>
            </w:pPr>
          </w:p>
        </w:tc>
      </w:tr>
      <w:tr w14:paraId="37745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8" w:type="dxa"/>
          <w:trHeight w:val="315" w:hRule="atLeast"/>
        </w:trPr>
        <w:tc>
          <w:tcPr>
            <w:tcW w:w="848" w:type="dxa"/>
            <w:vMerge w:val="continue"/>
            <w:tcBorders>
              <w:left w:val="single" w:color="000000" w:sz="4" w:space="0"/>
              <w:right w:val="single" w:color="000000" w:sz="4" w:space="0"/>
            </w:tcBorders>
            <w:shd w:val="clear" w:color="auto" w:fill="auto"/>
            <w:textDirection w:val="tbRlV"/>
            <w:vAlign w:val="center"/>
          </w:tcPr>
          <w:p w14:paraId="677367A1">
            <w:pPr>
              <w:jc w:val="center"/>
              <w:rPr>
                <w:rFonts w:hint="eastAsia" w:ascii="宋体" w:hAnsi="宋体" w:eastAsia="宋体" w:cs="宋体"/>
                <w:i w:val="0"/>
                <w:iCs w:val="0"/>
                <w:color w:val="000000"/>
                <w:sz w:val="21"/>
                <w:szCs w:val="21"/>
                <w:u w:val="none"/>
              </w:rPr>
            </w:pPr>
          </w:p>
        </w:tc>
        <w:tc>
          <w:tcPr>
            <w:tcW w:w="1898" w:type="dxa"/>
            <w:vMerge w:val="continue"/>
            <w:tcBorders>
              <w:left w:val="single" w:color="000000" w:sz="4" w:space="0"/>
              <w:right w:val="single" w:color="000000" w:sz="4" w:space="0"/>
            </w:tcBorders>
            <w:shd w:val="clear" w:color="auto" w:fill="auto"/>
            <w:textDirection w:val="tbRlV"/>
            <w:vAlign w:val="center"/>
          </w:tcPr>
          <w:p w14:paraId="643D4D58">
            <w:pPr>
              <w:jc w:val="center"/>
              <w:rPr>
                <w:rFonts w:hint="eastAsia" w:ascii="宋体" w:hAnsi="宋体" w:eastAsia="宋体" w:cs="宋体"/>
                <w:i w:val="0"/>
                <w:iCs w:val="0"/>
                <w:color w:val="000000"/>
                <w:sz w:val="21"/>
                <w:szCs w:val="21"/>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709C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9D09D">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正畸带环</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2DDD4">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各规格</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7AECC93D">
            <w:pPr>
              <w:rPr>
                <w:rFonts w:hint="eastAsia" w:ascii="等线" w:hAnsi="等线" w:eastAsia="等线" w:cs="等线"/>
                <w:i w:val="0"/>
                <w:iCs w:val="0"/>
                <w:color w:val="000000"/>
                <w:sz w:val="24"/>
                <w:szCs w:val="24"/>
                <w:u w:val="none"/>
              </w:rPr>
            </w:pPr>
          </w:p>
        </w:tc>
      </w:tr>
      <w:tr w14:paraId="5B32C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8" w:type="dxa"/>
          <w:trHeight w:val="315" w:hRule="atLeast"/>
        </w:trPr>
        <w:tc>
          <w:tcPr>
            <w:tcW w:w="848" w:type="dxa"/>
            <w:vMerge w:val="continue"/>
            <w:tcBorders>
              <w:left w:val="single" w:color="000000" w:sz="4" w:space="0"/>
              <w:right w:val="single" w:color="000000" w:sz="4" w:space="0"/>
            </w:tcBorders>
            <w:shd w:val="clear" w:color="auto" w:fill="auto"/>
            <w:textDirection w:val="tbRlV"/>
            <w:vAlign w:val="center"/>
          </w:tcPr>
          <w:p w14:paraId="3C3C4B24">
            <w:pPr>
              <w:jc w:val="center"/>
              <w:rPr>
                <w:rFonts w:hint="eastAsia" w:ascii="宋体" w:hAnsi="宋体" w:eastAsia="宋体" w:cs="宋体"/>
                <w:i w:val="0"/>
                <w:iCs w:val="0"/>
                <w:color w:val="000000"/>
                <w:sz w:val="21"/>
                <w:szCs w:val="21"/>
                <w:u w:val="none"/>
              </w:rPr>
            </w:pPr>
          </w:p>
        </w:tc>
        <w:tc>
          <w:tcPr>
            <w:tcW w:w="1898" w:type="dxa"/>
            <w:vMerge w:val="continue"/>
            <w:tcBorders>
              <w:left w:val="single" w:color="000000" w:sz="4" w:space="0"/>
              <w:right w:val="single" w:color="000000" w:sz="4" w:space="0"/>
            </w:tcBorders>
            <w:shd w:val="clear" w:color="auto" w:fill="auto"/>
            <w:textDirection w:val="tbRlV"/>
            <w:vAlign w:val="center"/>
          </w:tcPr>
          <w:p w14:paraId="4DAE4822">
            <w:pPr>
              <w:jc w:val="center"/>
              <w:rPr>
                <w:rFonts w:hint="eastAsia" w:ascii="宋体" w:hAnsi="宋体" w:eastAsia="宋体" w:cs="宋体"/>
                <w:i w:val="0"/>
                <w:iCs w:val="0"/>
                <w:color w:val="000000"/>
                <w:sz w:val="21"/>
                <w:szCs w:val="21"/>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FF28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AE5BC">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正畸牵引橡胶类材料</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AE3D3">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各规格</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3935DA55">
            <w:pPr>
              <w:rPr>
                <w:rFonts w:hint="eastAsia" w:ascii="等线" w:hAnsi="等线" w:eastAsia="等线" w:cs="等线"/>
                <w:i w:val="0"/>
                <w:iCs w:val="0"/>
                <w:color w:val="000000"/>
                <w:sz w:val="24"/>
                <w:szCs w:val="24"/>
                <w:u w:val="none"/>
              </w:rPr>
            </w:pPr>
          </w:p>
        </w:tc>
      </w:tr>
      <w:tr w14:paraId="4EFA9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8" w:type="dxa"/>
          <w:trHeight w:val="315" w:hRule="atLeast"/>
        </w:trPr>
        <w:tc>
          <w:tcPr>
            <w:tcW w:w="848" w:type="dxa"/>
            <w:vMerge w:val="continue"/>
            <w:tcBorders>
              <w:left w:val="single" w:color="000000" w:sz="4" w:space="0"/>
              <w:right w:val="single" w:color="000000" w:sz="4" w:space="0"/>
            </w:tcBorders>
            <w:shd w:val="clear" w:color="auto" w:fill="auto"/>
            <w:textDirection w:val="tbRlV"/>
            <w:vAlign w:val="center"/>
          </w:tcPr>
          <w:p w14:paraId="34F1C54C">
            <w:pPr>
              <w:jc w:val="center"/>
              <w:rPr>
                <w:rFonts w:hint="eastAsia" w:ascii="宋体" w:hAnsi="宋体" w:eastAsia="宋体" w:cs="宋体"/>
                <w:i w:val="0"/>
                <w:iCs w:val="0"/>
                <w:color w:val="000000"/>
                <w:sz w:val="21"/>
                <w:szCs w:val="21"/>
                <w:u w:val="none"/>
              </w:rPr>
            </w:pPr>
          </w:p>
        </w:tc>
        <w:tc>
          <w:tcPr>
            <w:tcW w:w="1898" w:type="dxa"/>
            <w:vMerge w:val="continue"/>
            <w:tcBorders>
              <w:left w:val="single" w:color="000000" w:sz="4" w:space="0"/>
              <w:right w:val="single" w:color="000000" w:sz="4" w:space="0"/>
            </w:tcBorders>
            <w:shd w:val="clear" w:color="auto" w:fill="auto"/>
            <w:textDirection w:val="tbRlV"/>
            <w:vAlign w:val="center"/>
          </w:tcPr>
          <w:p w14:paraId="06332BDB">
            <w:pPr>
              <w:jc w:val="center"/>
              <w:rPr>
                <w:rFonts w:hint="eastAsia" w:ascii="宋体" w:hAnsi="宋体" w:eastAsia="宋体" w:cs="宋体"/>
                <w:i w:val="0"/>
                <w:iCs w:val="0"/>
                <w:color w:val="000000"/>
                <w:sz w:val="21"/>
                <w:szCs w:val="21"/>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EC27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29ED2">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正畸附件</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51A0C">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各规格</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2603B8E6">
            <w:pPr>
              <w:rPr>
                <w:rFonts w:hint="eastAsia" w:ascii="等线" w:hAnsi="等线" w:eastAsia="等线" w:cs="等线"/>
                <w:i w:val="0"/>
                <w:iCs w:val="0"/>
                <w:color w:val="000000"/>
                <w:sz w:val="24"/>
                <w:szCs w:val="24"/>
                <w:u w:val="none"/>
              </w:rPr>
            </w:pPr>
          </w:p>
        </w:tc>
      </w:tr>
      <w:tr w14:paraId="0BDCD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8" w:type="dxa"/>
          <w:trHeight w:val="315" w:hRule="atLeast"/>
        </w:trPr>
        <w:tc>
          <w:tcPr>
            <w:tcW w:w="848" w:type="dxa"/>
            <w:vMerge w:val="continue"/>
            <w:tcBorders>
              <w:left w:val="single" w:color="000000" w:sz="4" w:space="0"/>
              <w:right w:val="single" w:color="000000" w:sz="4" w:space="0"/>
            </w:tcBorders>
            <w:shd w:val="clear" w:color="auto" w:fill="auto"/>
            <w:textDirection w:val="tbRlV"/>
            <w:vAlign w:val="center"/>
          </w:tcPr>
          <w:p w14:paraId="5B759AA3">
            <w:pPr>
              <w:jc w:val="center"/>
              <w:rPr>
                <w:rFonts w:hint="eastAsia" w:ascii="宋体" w:hAnsi="宋体" w:eastAsia="宋体" w:cs="宋体"/>
                <w:i w:val="0"/>
                <w:iCs w:val="0"/>
                <w:color w:val="000000"/>
                <w:sz w:val="21"/>
                <w:szCs w:val="21"/>
                <w:u w:val="none"/>
              </w:rPr>
            </w:pPr>
          </w:p>
        </w:tc>
        <w:tc>
          <w:tcPr>
            <w:tcW w:w="1898" w:type="dxa"/>
            <w:vMerge w:val="continue"/>
            <w:tcBorders>
              <w:left w:val="single" w:color="000000" w:sz="4" w:space="0"/>
              <w:right w:val="single" w:color="000000" w:sz="4" w:space="0"/>
            </w:tcBorders>
            <w:shd w:val="clear" w:color="auto" w:fill="auto"/>
            <w:textDirection w:val="tbRlV"/>
            <w:vAlign w:val="center"/>
          </w:tcPr>
          <w:p w14:paraId="599BA77B">
            <w:pPr>
              <w:jc w:val="center"/>
              <w:rPr>
                <w:rFonts w:hint="eastAsia" w:ascii="宋体" w:hAnsi="宋体" w:eastAsia="宋体" w:cs="宋体"/>
                <w:i w:val="0"/>
                <w:iCs w:val="0"/>
                <w:color w:val="000000"/>
                <w:sz w:val="21"/>
                <w:szCs w:val="21"/>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5C13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378F2">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正畸支抗钉</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4D6E4">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各规格</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24EA7F2D">
            <w:pPr>
              <w:rPr>
                <w:rFonts w:hint="eastAsia" w:ascii="等线" w:hAnsi="等线" w:eastAsia="等线" w:cs="等线"/>
                <w:i w:val="0"/>
                <w:iCs w:val="0"/>
                <w:color w:val="000000"/>
                <w:sz w:val="24"/>
                <w:szCs w:val="24"/>
                <w:u w:val="none"/>
              </w:rPr>
            </w:pPr>
          </w:p>
        </w:tc>
      </w:tr>
      <w:tr w14:paraId="7F104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8" w:type="dxa"/>
          <w:trHeight w:val="315" w:hRule="atLeast"/>
        </w:trPr>
        <w:tc>
          <w:tcPr>
            <w:tcW w:w="848" w:type="dxa"/>
            <w:vMerge w:val="continue"/>
            <w:tcBorders>
              <w:left w:val="single" w:color="000000" w:sz="4" w:space="0"/>
              <w:right w:val="single" w:color="000000" w:sz="4" w:space="0"/>
            </w:tcBorders>
            <w:shd w:val="clear" w:color="auto" w:fill="auto"/>
            <w:textDirection w:val="tbRlV"/>
            <w:vAlign w:val="center"/>
          </w:tcPr>
          <w:p w14:paraId="59E5E45F">
            <w:pPr>
              <w:jc w:val="center"/>
              <w:rPr>
                <w:rFonts w:hint="eastAsia" w:ascii="宋体" w:hAnsi="宋体" w:eastAsia="宋体" w:cs="宋体"/>
                <w:i w:val="0"/>
                <w:iCs w:val="0"/>
                <w:color w:val="000000"/>
                <w:sz w:val="21"/>
                <w:szCs w:val="21"/>
                <w:u w:val="none"/>
              </w:rPr>
            </w:pPr>
          </w:p>
        </w:tc>
        <w:tc>
          <w:tcPr>
            <w:tcW w:w="1898" w:type="dxa"/>
            <w:vMerge w:val="continue"/>
            <w:tcBorders>
              <w:left w:val="single" w:color="000000" w:sz="4" w:space="0"/>
              <w:right w:val="single" w:color="000000" w:sz="4" w:space="0"/>
            </w:tcBorders>
            <w:shd w:val="clear" w:color="auto" w:fill="auto"/>
            <w:textDirection w:val="tbRlV"/>
            <w:vAlign w:val="center"/>
          </w:tcPr>
          <w:p w14:paraId="61CE7D99">
            <w:pPr>
              <w:jc w:val="center"/>
              <w:rPr>
                <w:rFonts w:hint="eastAsia" w:ascii="宋体" w:hAnsi="宋体" w:eastAsia="宋体" w:cs="宋体"/>
                <w:i w:val="0"/>
                <w:iCs w:val="0"/>
                <w:color w:val="000000"/>
                <w:sz w:val="21"/>
                <w:szCs w:val="21"/>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6A98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7619D">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高速手机</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63C05">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各规格</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39EAB90D">
            <w:pPr>
              <w:rPr>
                <w:rFonts w:hint="eastAsia" w:ascii="等线" w:hAnsi="等线" w:eastAsia="等线" w:cs="等线"/>
                <w:i w:val="0"/>
                <w:iCs w:val="0"/>
                <w:color w:val="000000"/>
                <w:sz w:val="24"/>
                <w:szCs w:val="24"/>
                <w:u w:val="none"/>
              </w:rPr>
            </w:pPr>
          </w:p>
        </w:tc>
      </w:tr>
      <w:tr w14:paraId="6290C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8" w:type="dxa"/>
          <w:trHeight w:val="315" w:hRule="atLeast"/>
        </w:trPr>
        <w:tc>
          <w:tcPr>
            <w:tcW w:w="848" w:type="dxa"/>
            <w:vMerge w:val="continue"/>
            <w:tcBorders>
              <w:left w:val="single" w:color="000000" w:sz="4" w:space="0"/>
              <w:right w:val="single" w:color="000000" w:sz="4" w:space="0"/>
            </w:tcBorders>
            <w:shd w:val="clear" w:color="auto" w:fill="auto"/>
            <w:textDirection w:val="tbRlV"/>
            <w:vAlign w:val="center"/>
          </w:tcPr>
          <w:p w14:paraId="4660AE7F">
            <w:pPr>
              <w:jc w:val="center"/>
              <w:rPr>
                <w:rFonts w:hint="eastAsia" w:ascii="宋体" w:hAnsi="宋体" w:eastAsia="宋体" w:cs="宋体"/>
                <w:i w:val="0"/>
                <w:iCs w:val="0"/>
                <w:color w:val="000000"/>
                <w:sz w:val="21"/>
                <w:szCs w:val="21"/>
                <w:u w:val="none"/>
              </w:rPr>
            </w:pPr>
          </w:p>
        </w:tc>
        <w:tc>
          <w:tcPr>
            <w:tcW w:w="1898" w:type="dxa"/>
            <w:vMerge w:val="continue"/>
            <w:tcBorders>
              <w:left w:val="single" w:color="000000" w:sz="4" w:space="0"/>
              <w:right w:val="single" w:color="000000" w:sz="4" w:space="0"/>
            </w:tcBorders>
            <w:shd w:val="clear" w:color="auto" w:fill="auto"/>
            <w:textDirection w:val="tbRlV"/>
            <w:vAlign w:val="center"/>
          </w:tcPr>
          <w:p w14:paraId="57FB1AA7">
            <w:pPr>
              <w:jc w:val="center"/>
              <w:rPr>
                <w:rFonts w:hint="eastAsia" w:ascii="宋体" w:hAnsi="宋体" w:eastAsia="宋体" w:cs="宋体"/>
                <w:i w:val="0"/>
                <w:iCs w:val="0"/>
                <w:color w:val="000000"/>
                <w:sz w:val="21"/>
                <w:szCs w:val="21"/>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E46D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A124C">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高速手机</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6CECE">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各规格</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39330BE8">
            <w:pPr>
              <w:rPr>
                <w:rFonts w:hint="eastAsia" w:ascii="等线" w:hAnsi="等线" w:eastAsia="等线" w:cs="等线"/>
                <w:i w:val="0"/>
                <w:iCs w:val="0"/>
                <w:color w:val="000000"/>
                <w:sz w:val="24"/>
                <w:szCs w:val="24"/>
                <w:u w:val="none"/>
              </w:rPr>
            </w:pPr>
          </w:p>
        </w:tc>
      </w:tr>
      <w:tr w14:paraId="48954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8" w:type="dxa"/>
          <w:trHeight w:val="315" w:hRule="atLeast"/>
        </w:trPr>
        <w:tc>
          <w:tcPr>
            <w:tcW w:w="848" w:type="dxa"/>
            <w:vMerge w:val="continue"/>
            <w:tcBorders>
              <w:left w:val="single" w:color="000000" w:sz="4" w:space="0"/>
              <w:right w:val="single" w:color="000000" w:sz="4" w:space="0"/>
            </w:tcBorders>
            <w:shd w:val="clear" w:color="auto" w:fill="auto"/>
            <w:textDirection w:val="tbRlV"/>
            <w:vAlign w:val="center"/>
          </w:tcPr>
          <w:p w14:paraId="2722C179">
            <w:pPr>
              <w:jc w:val="center"/>
              <w:rPr>
                <w:rFonts w:hint="eastAsia" w:ascii="宋体" w:hAnsi="宋体" w:eastAsia="宋体" w:cs="宋体"/>
                <w:i w:val="0"/>
                <w:iCs w:val="0"/>
                <w:color w:val="000000"/>
                <w:sz w:val="21"/>
                <w:szCs w:val="21"/>
                <w:u w:val="none"/>
              </w:rPr>
            </w:pPr>
          </w:p>
        </w:tc>
        <w:tc>
          <w:tcPr>
            <w:tcW w:w="1898" w:type="dxa"/>
            <w:vMerge w:val="continue"/>
            <w:tcBorders>
              <w:left w:val="single" w:color="000000" w:sz="4" w:space="0"/>
              <w:right w:val="single" w:color="000000" w:sz="4" w:space="0"/>
            </w:tcBorders>
            <w:shd w:val="clear" w:color="auto" w:fill="auto"/>
            <w:textDirection w:val="tbRlV"/>
            <w:vAlign w:val="center"/>
          </w:tcPr>
          <w:p w14:paraId="55982126">
            <w:pPr>
              <w:jc w:val="center"/>
              <w:rPr>
                <w:rFonts w:hint="eastAsia" w:ascii="宋体" w:hAnsi="宋体" w:eastAsia="宋体" w:cs="宋体"/>
                <w:i w:val="0"/>
                <w:iCs w:val="0"/>
                <w:color w:val="000000"/>
                <w:sz w:val="21"/>
                <w:szCs w:val="21"/>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900C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7FE4D">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反角手机</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9C216">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各规格</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1E197BA4">
            <w:pPr>
              <w:rPr>
                <w:rFonts w:hint="eastAsia" w:ascii="等线" w:hAnsi="等线" w:eastAsia="等线" w:cs="等线"/>
                <w:i w:val="0"/>
                <w:iCs w:val="0"/>
                <w:color w:val="000000"/>
                <w:sz w:val="24"/>
                <w:szCs w:val="24"/>
                <w:u w:val="none"/>
              </w:rPr>
            </w:pPr>
          </w:p>
        </w:tc>
      </w:tr>
      <w:tr w14:paraId="47DB5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8" w:type="dxa"/>
          <w:trHeight w:val="706" w:hRule="atLeast"/>
        </w:trPr>
        <w:tc>
          <w:tcPr>
            <w:tcW w:w="848" w:type="dxa"/>
            <w:vMerge w:val="continue"/>
            <w:tcBorders>
              <w:left w:val="single" w:color="000000" w:sz="4" w:space="0"/>
              <w:right w:val="single" w:color="000000" w:sz="4" w:space="0"/>
            </w:tcBorders>
            <w:shd w:val="clear" w:color="auto" w:fill="auto"/>
            <w:textDirection w:val="tbRlV"/>
            <w:vAlign w:val="center"/>
          </w:tcPr>
          <w:p w14:paraId="2132A477">
            <w:pPr>
              <w:jc w:val="center"/>
              <w:rPr>
                <w:rFonts w:hint="eastAsia" w:ascii="宋体" w:hAnsi="宋体" w:eastAsia="宋体" w:cs="宋体"/>
                <w:i w:val="0"/>
                <w:iCs w:val="0"/>
                <w:color w:val="000000"/>
                <w:sz w:val="21"/>
                <w:szCs w:val="21"/>
                <w:u w:val="none"/>
              </w:rPr>
            </w:pPr>
          </w:p>
        </w:tc>
        <w:tc>
          <w:tcPr>
            <w:tcW w:w="1898" w:type="dxa"/>
            <w:vMerge w:val="continue"/>
            <w:tcBorders>
              <w:left w:val="single" w:color="000000" w:sz="4" w:space="0"/>
              <w:right w:val="single" w:color="000000" w:sz="4" w:space="0"/>
            </w:tcBorders>
            <w:shd w:val="clear" w:color="auto" w:fill="auto"/>
            <w:textDirection w:val="tbRlV"/>
            <w:vAlign w:val="center"/>
          </w:tcPr>
          <w:p w14:paraId="3FAF724A">
            <w:pPr>
              <w:jc w:val="center"/>
              <w:rPr>
                <w:rFonts w:hint="eastAsia" w:ascii="宋体" w:hAnsi="宋体" w:eastAsia="宋体" w:cs="宋体"/>
                <w:i w:val="0"/>
                <w:iCs w:val="0"/>
                <w:color w:val="000000"/>
                <w:sz w:val="21"/>
                <w:szCs w:val="21"/>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C8E5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CCEE4">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种植手机</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42777">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各规格</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00482FCE">
            <w:pPr>
              <w:rPr>
                <w:rFonts w:hint="eastAsia" w:ascii="等线" w:hAnsi="等线" w:eastAsia="等线" w:cs="等线"/>
                <w:i w:val="0"/>
                <w:iCs w:val="0"/>
                <w:color w:val="000000"/>
                <w:sz w:val="24"/>
                <w:szCs w:val="24"/>
                <w:u w:val="none"/>
              </w:rPr>
            </w:pPr>
          </w:p>
        </w:tc>
      </w:tr>
      <w:tr w14:paraId="44AF4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8" w:type="dxa"/>
          <w:trHeight w:val="315" w:hRule="atLeast"/>
        </w:trPr>
        <w:tc>
          <w:tcPr>
            <w:tcW w:w="848" w:type="dxa"/>
            <w:vMerge w:val="continue"/>
            <w:tcBorders>
              <w:left w:val="single" w:color="000000" w:sz="4" w:space="0"/>
              <w:right w:val="single" w:color="000000" w:sz="4" w:space="0"/>
            </w:tcBorders>
            <w:shd w:val="clear" w:color="auto" w:fill="auto"/>
            <w:textDirection w:val="tbRlV"/>
            <w:vAlign w:val="center"/>
          </w:tcPr>
          <w:p w14:paraId="08188899">
            <w:pPr>
              <w:jc w:val="center"/>
              <w:rPr>
                <w:rFonts w:hint="eastAsia" w:ascii="宋体" w:hAnsi="宋体" w:eastAsia="宋体" w:cs="宋体"/>
                <w:i w:val="0"/>
                <w:iCs w:val="0"/>
                <w:color w:val="000000"/>
                <w:sz w:val="21"/>
                <w:szCs w:val="21"/>
                <w:u w:val="none"/>
              </w:rPr>
            </w:pPr>
          </w:p>
        </w:tc>
        <w:tc>
          <w:tcPr>
            <w:tcW w:w="1898" w:type="dxa"/>
            <w:vMerge w:val="continue"/>
            <w:tcBorders>
              <w:left w:val="single" w:color="000000" w:sz="4" w:space="0"/>
              <w:right w:val="single" w:color="000000" w:sz="4" w:space="0"/>
            </w:tcBorders>
            <w:shd w:val="clear" w:color="auto" w:fill="auto"/>
            <w:textDirection w:val="tbRlV"/>
            <w:vAlign w:val="center"/>
          </w:tcPr>
          <w:p w14:paraId="02F479BC">
            <w:pPr>
              <w:jc w:val="center"/>
              <w:rPr>
                <w:rFonts w:hint="eastAsia" w:ascii="宋体" w:hAnsi="宋体" w:eastAsia="宋体" w:cs="宋体"/>
                <w:i w:val="0"/>
                <w:iCs w:val="0"/>
                <w:color w:val="000000"/>
                <w:sz w:val="21"/>
                <w:szCs w:val="21"/>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AAF2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66837">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根管预备系统锉针及耗材等</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AAD8A">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各规格</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20F5EE53">
            <w:pPr>
              <w:rPr>
                <w:rFonts w:hint="eastAsia" w:ascii="等线" w:hAnsi="等线" w:eastAsia="等线" w:cs="等线"/>
                <w:i w:val="0"/>
                <w:iCs w:val="0"/>
                <w:color w:val="000000"/>
                <w:sz w:val="24"/>
                <w:szCs w:val="24"/>
                <w:u w:val="none"/>
              </w:rPr>
            </w:pPr>
          </w:p>
        </w:tc>
      </w:tr>
      <w:tr w14:paraId="72736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8" w:type="dxa"/>
          <w:trHeight w:val="315" w:hRule="atLeast"/>
        </w:trPr>
        <w:tc>
          <w:tcPr>
            <w:tcW w:w="848" w:type="dxa"/>
            <w:vMerge w:val="continue"/>
            <w:tcBorders>
              <w:left w:val="single" w:color="000000" w:sz="4" w:space="0"/>
              <w:right w:val="single" w:color="000000" w:sz="4" w:space="0"/>
            </w:tcBorders>
            <w:shd w:val="clear" w:color="auto" w:fill="auto"/>
            <w:textDirection w:val="tbRlV"/>
            <w:vAlign w:val="center"/>
          </w:tcPr>
          <w:p w14:paraId="2FDCB6CE">
            <w:pPr>
              <w:jc w:val="center"/>
              <w:rPr>
                <w:rFonts w:hint="eastAsia" w:ascii="宋体" w:hAnsi="宋体" w:eastAsia="宋体" w:cs="宋体"/>
                <w:i w:val="0"/>
                <w:iCs w:val="0"/>
                <w:color w:val="000000"/>
                <w:sz w:val="21"/>
                <w:szCs w:val="21"/>
                <w:u w:val="none"/>
              </w:rPr>
            </w:pPr>
          </w:p>
        </w:tc>
        <w:tc>
          <w:tcPr>
            <w:tcW w:w="1898" w:type="dxa"/>
            <w:vMerge w:val="continue"/>
            <w:tcBorders>
              <w:left w:val="single" w:color="000000" w:sz="4" w:space="0"/>
              <w:bottom w:val="single" w:color="000000" w:sz="4" w:space="0"/>
              <w:right w:val="single" w:color="000000" w:sz="4" w:space="0"/>
            </w:tcBorders>
            <w:shd w:val="clear" w:color="auto" w:fill="auto"/>
            <w:textDirection w:val="tbRlV"/>
            <w:vAlign w:val="center"/>
          </w:tcPr>
          <w:p w14:paraId="5EF33F52">
            <w:pPr>
              <w:jc w:val="center"/>
              <w:rPr>
                <w:rFonts w:hint="eastAsia" w:ascii="宋体" w:hAnsi="宋体" w:eastAsia="宋体" w:cs="宋体"/>
                <w:i w:val="0"/>
                <w:iCs w:val="0"/>
                <w:color w:val="000000"/>
                <w:sz w:val="21"/>
                <w:szCs w:val="21"/>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22A85">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42</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DA1F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种植系统包括种植体，基台，附件，种植外科器械，种植修复器具</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340E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0FE572AA">
            <w:pPr>
              <w:rPr>
                <w:rFonts w:hint="eastAsia" w:ascii="等线" w:hAnsi="等线" w:eastAsia="等线" w:cs="等线"/>
                <w:i w:val="0"/>
                <w:iCs w:val="0"/>
                <w:color w:val="000000"/>
                <w:sz w:val="24"/>
                <w:szCs w:val="24"/>
                <w:u w:val="none"/>
              </w:rPr>
            </w:pPr>
          </w:p>
        </w:tc>
      </w:tr>
      <w:tr w14:paraId="2198B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8" w:type="dxa"/>
          <w:trHeight w:val="315" w:hRule="atLeast"/>
        </w:trPr>
        <w:tc>
          <w:tcPr>
            <w:tcW w:w="848" w:type="dxa"/>
            <w:vMerge w:val="continue"/>
            <w:tcBorders>
              <w:left w:val="single" w:color="000000" w:sz="4" w:space="0"/>
              <w:right w:val="single" w:color="000000" w:sz="4" w:space="0"/>
            </w:tcBorders>
            <w:shd w:val="clear" w:color="auto" w:fill="auto"/>
            <w:textDirection w:val="tbRlV"/>
            <w:vAlign w:val="center"/>
          </w:tcPr>
          <w:p w14:paraId="10917D4A">
            <w:pPr>
              <w:jc w:val="center"/>
              <w:rPr>
                <w:rFonts w:hint="eastAsia" w:ascii="宋体" w:hAnsi="宋体" w:eastAsia="宋体" w:cs="宋体"/>
                <w:i w:val="0"/>
                <w:iCs w:val="0"/>
                <w:color w:val="000000"/>
                <w:sz w:val="21"/>
                <w:szCs w:val="21"/>
                <w:u w:val="none"/>
              </w:rPr>
            </w:pP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235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口腔科耗材2包:根管预备类耗材</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08467">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E221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包括根管预备类镍钛锉针及相关附件配件</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94EA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47B98CE5">
            <w:pPr>
              <w:rPr>
                <w:rFonts w:hint="eastAsia" w:ascii="等线" w:hAnsi="等线" w:eastAsia="等线" w:cs="等线"/>
                <w:i w:val="0"/>
                <w:iCs w:val="0"/>
                <w:color w:val="000000"/>
                <w:sz w:val="24"/>
                <w:szCs w:val="24"/>
                <w:u w:val="none"/>
              </w:rPr>
            </w:pPr>
          </w:p>
        </w:tc>
      </w:tr>
      <w:tr w14:paraId="0C2A2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8" w:type="dxa"/>
          <w:trHeight w:val="315" w:hRule="atLeast"/>
        </w:trPr>
        <w:tc>
          <w:tcPr>
            <w:tcW w:w="848" w:type="dxa"/>
            <w:vMerge w:val="continue"/>
            <w:tcBorders>
              <w:left w:val="single" w:color="000000" w:sz="4" w:space="0"/>
              <w:right w:val="single" w:color="000000" w:sz="4" w:space="0"/>
            </w:tcBorders>
            <w:shd w:val="clear" w:color="auto" w:fill="auto"/>
            <w:textDirection w:val="tbRlV"/>
            <w:vAlign w:val="center"/>
          </w:tcPr>
          <w:p w14:paraId="2B80BA0A">
            <w:pPr>
              <w:jc w:val="center"/>
              <w:rPr>
                <w:rFonts w:hint="eastAsia" w:ascii="宋体" w:hAnsi="宋体" w:eastAsia="宋体" w:cs="宋体"/>
                <w:i w:val="0"/>
                <w:iCs w:val="0"/>
                <w:color w:val="000000"/>
                <w:sz w:val="21"/>
                <w:szCs w:val="21"/>
                <w:u w:val="none"/>
              </w:rPr>
            </w:pPr>
          </w:p>
        </w:tc>
        <w:tc>
          <w:tcPr>
            <w:tcW w:w="1898" w:type="dxa"/>
            <w:vMerge w:val="restart"/>
            <w:tcBorders>
              <w:top w:val="single" w:color="000000" w:sz="4" w:space="0"/>
              <w:left w:val="single" w:color="000000" w:sz="4" w:space="0"/>
              <w:right w:val="single" w:color="000000" w:sz="4" w:space="0"/>
            </w:tcBorders>
            <w:shd w:val="clear" w:color="auto" w:fill="auto"/>
            <w:vAlign w:val="center"/>
          </w:tcPr>
          <w:p w14:paraId="47523A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口腔科耗材3包：种植类耗材</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8C9E2">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436B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包括种植体，基台，附件，种植外科器具，种植修复器具</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CB17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3种种植系统</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689876F8">
            <w:pPr>
              <w:rPr>
                <w:rFonts w:hint="eastAsia" w:ascii="等线" w:hAnsi="等线" w:eastAsia="等线" w:cs="等线"/>
                <w:i w:val="0"/>
                <w:iCs w:val="0"/>
                <w:color w:val="000000"/>
                <w:sz w:val="24"/>
                <w:szCs w:val="24"/>
                <w:u w:val="none"/>
              </w:rPr>
            </w:pPr>
          </w:p>
        </w:tc>
      </w:tr>
      <w:tr w14:paraId="43317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8" w:type="dxa"/>
          <w:trHeight w:val="315" w:hRule="atLeast"/>
        </w:trPr>
        <w:tc>
          <w:tcPr>
            <w:tcW w:w="848" w:type="dxa"/>
            <w:vMerge w:val="continue"/>
            <w:tcBorders>
              <w:left w:val="single" w:color="000000" w:sz="4" w:space="0"/>
              <w:right w:val="single" w:color="000000" w:sz="4" w:space="0"/>
            </w:tcBorders>
            <w:shd w:val="clear" w:color="auto" w:fill="auto"/>
            <w:textDirection w:val="tbRlV"/>
            <w:vAlign w:val="center"/>
          </w:tcPr>
          <w:p w14:paraId="4BD72DFE">
            <w:pPr>
              <w:jc w:val="center"/>
              <w:rPr>
                <w:rFonts w:hint="eastAsia" w:ascii="宋体" w:hAnsi="宋体" w:eastAsia="宋体" w:cs="宋体"/>
                <w:i w:val="0"/>
                <w:iCs w:val="0"/>
                <w:color w:val="000000"/>
                <w:sz w:val="21"/>
                <w:szCs w:val="21"/>
                <w:u w:val="none"/>
              </w:rPr>
            </w:pPr>
          </w:p>
        </w:tc>
        <w:tc>
          <w:tcPr>
            <w:tcW w:w="1898" w:type="dxa"/>
            <w:vMerge w:val="continue"/>
            <w:tcBorders>
              <w:left w:val="single" w:color="000000" w:sz="4" w:space="0"/>
              <w:bottom w:val="single" w:color="000000" w:sz="4" w:space="0"/>
              <w:right w:val="single" w:color="000000" w:sz="4" w:space="0"/>
            </w:tcBorders>
            <w:shd w:val="clear" w:color="auto" w:fill="auto"/>
            <w:vAlign w:val="center"/>
          </w:tcPr>
          <w:p w14:paraId="52CF9C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D3DB0">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A873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包括种植体，基台，附件，种植外科器具，种植修复器具</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AA20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1种种植系统</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0363A255">
            <w:pPr>
              <w:rPr>
                <w:rFonts w:hint="eastAsia" w:ascii="等线" w:hAnsi="等线" w:eastAsia="等线" w:cs="等线"/>
                <w:i w:val="0"/>
                <w:iCs w:val="0"/>
                <w:color w:val="000000"/>
                <w:sz w:val="24"/>
                <w:szCs w:val="24"/>
                <w:u w:val="none"/>
              </w:rPr>
            </w:pPr>
          </w:p>
        </w:tc>
      </w:tr>
      <w:tr w14:paraId="6CB6F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8" w:type="dxa"/>
          <w:trHeight w:val="315" w:hRule="atLeast"/>
        </w:trPr>
        <w:tc>
          <w:tcPr>
            <w:tcW w:w="848" w:type="dxa"/>
            <w:vMerge w:val="continue"/>
            <w:tcBorders>
              <w:left w:val="single" w:color="000000" w:sz="4" w:space="0"/>
              <w:right w:val="single" w:color="000000" w:sz="4" w:space="0"/>
            </w:tcBorders>
            <w:shd w:val="clear" w:color="auto" w:fill="auto"/>
            <w:textDirection w:val="tbRlV"/>
            <w:vAlign w:val="center"/>
          </w:tcPr>
          <w:p w14:paraId="5F2DF0EC">
            <w:pPr>
              <w:jc w:val="center"/>
              <w:rPr>
                <w:rFonts w:hint="eastAsia" w:ascii="宋体" w:hAnsi="宋体" w:eastAsia="宋体" w:cs="宋体"/>
                <w:i w:val="0"/>
                <w:iCs w:val="0"/>
                <w:color w:val="000000"/>
                <w:sz w:val="21"/>
                <w:szCs w:val="21"/>
                <w:u w:val="none"/>
              </w:rPr>
            </w:pP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619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口腔科耗材4包:植入性耗材</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51421">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6067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骨粉/生物膜/骨胶原</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017F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3CA684E7">
            <w:pPr>
              <w:rPr>
                <w:rFonts w:hint="eastAsia" w:ascii="等线" w:hAnsi="等线" w:eastAsia="等线" w:cs="等线"/>
                <w:i w:val="0"/>
                <w:iCs w:val="0"/>
                <w:color w:val="000000"/>
                <w:sz w:val="24"/>
                <w:szCs w:val="24"/>
                <w:u w:val="none"/>
              </w:rPr>
            </w:pPr>
          </w:p>
        </w:tc>
      </w:tr>
      <w:tr w14:paraId="0F14F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8" w:type="dxa"/>
          <w:trHeight w:val="315" w:hRule="atLeast"/>
        </w:trPr>
        <w:tc>
          <w:tcPr>
            <w:tcW w:w="848" w:type="dxa"/>
            <w:vMerge w:val="continue"/>
            <w:tcBorders>
              <w:left w:val="single" w:color="000000" w:sz="4" w:space="0"/>
              <w:right w:val="single" w:color="000000" w:sz="4" w:space="0"/>
            </w:tcBorders>
            <w:shd w:val="clear" w:color="auto" w:fill="auto"/>
            <w:textDirection w:val="tbRlV"/>
            <w:vAlign w:val="center"/>
          </w:tcPr>
          <w:p w14:paraId="6D7AB417">
            <w:pPr>
              <w:jc w:val="center"/>
              <w:rPr>
                <w:rFonts w:hint="eastAsia" w:ascii="宋体" w:hAnsi="宋体" w:eastAsia="宋体" w:cs="宋体"/>
                <w:i w:val="0"/>
                <w:iCs w:val="0"/>
                <w:color w:val="000000"/>
                <w:sz w:val="21"/>
                <w:szCs w:val="21"/>
                <w:u w:val="none"/>
              </w:rPr>
            </w:pP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D67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口腔科耗材5包:义齿加工类耗材</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685A7">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F958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各类修复种植正畸等各类别产品</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8917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519357D6">
            <w:pPr>
              <w:rPr>
                <w:rFonts w:hint="eastAsia" w:ascii="等线" w:hAnsi="等线" w:eastAsia="等线" w:cs="等线"/>
                <w:i w:val="0"/>
                <w:iCs w:val="0"/>
                <w:color w:val="000000"/>
                <w:sz w:val="24"/>
                <w:szCs w:val="24"/>
                <w:u w:val="none"/>
              </w:rPr>
            </w:pPr>
          </w:p>
        </w:tc>
      </w:tr>
      <w:tr w14:paraId="1E959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8" w:type="dxa"/>
          <w:trHeight w:val="315" w:hRule="atLeast"/>
        </w:trPr>
        <w:tc>
          <w:tcPr>
            <w:tcW w:w="848" w:type="dxa"/>
            <w:vMerge w:val="continue"/>
            <w:tcBorders>
              <w:left w:val="single" w:color="000000" w:sz="4" w:space="0"/>
              <w:bottom w:val="single" w:color="000000" w:sz="4" w:space="0"/>
              <w:right w:val="single" w:color="000000" w:sz="4" w:space="0"/>
            </w:tcBorders>
            <w:shd w:val="clear" w:color="auto" w:fill="auto"/>
            <w:textDirection w:val="tbRlV"/>
            <w:vAlign w:val="center"/>
          </w:tcPr>
          <w:p w14:paraId="24109083">
            <w:pPr>
              <w:jc w:val="center"/>
              <w:rPr>
                <w:rFonts w:hint="eastAsia" w:ascii="宋体" w:hAnsi="宋体" w:eastAsia="宋体" w:cs="宋体"/>
                <w:i w:val="0"/>
                <w:iCs w:val="0"/>
                <w:color w:val="000000"/>
                <w:sz w:val="21"/>
                <w:szCs w:val="21"/>
                <w:u w:val="none"/>
              </w:rPr>
            </w:pP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7EA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口腔科耗材6包：隐形矫治类耗材</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33240">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ADE1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隐形矫治器及附件</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7841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35AFD389">
            <w:pPr>
              <w:rPr>
                <w:rFonts w:hint="eastAsia" w:ascii="等线" w:hAnsi="等线" w:eastAsia="等线" w:cs="等线"/>
                <w:i w:val="0"/>
                <w:iCs w:val="0"/>
                <w:color w:val="000000"/>
                <w:sz w:val="24"/>
                <w:szCs w:val="24"/>
                <w:u w:val="none"/>
              </w:rPr>
            </w:pPr>
          </w:p>
        </w:tc>
      </w:tr>
    </w:tbl>
    <w:p w14:paraId="053B5137">
      <w:pPr>
        <w:pStyle w:val="18"/>
        <w:keepNext w:val="0"/>
        <w:keepLines w:val="0"/>
        <w:pageBreakBefore w:val="0"/>
        <w:kinsoku/>
        <w:wordWrap/>
        <w:overflowPunct/>
        <w:topLinePunct w:val="0"/>
        <w:autoSpaceDE/>
        <w:autoSpaceDN/>
        <w:bidi w:val="0"/>
        <w:adjustRightInd/>
        <w:snapToGrid/>
        <w:spacing w:line="300" w:lineRule="auto"/>
        <w:textAlignment w:val="auto"/>
        <w:outlineLvl w:val="9"/>
        <w:rPr>
          <w:rFonts w:hint="eastAsia" w:ascii="楷体_GB2312" w:hAnsi="宋体" w:eastAsia="楷体_GB2312" w:cs="宋体"/>
          <w:color w:val="auto"/>
          <w:sz w:val="24"/>
          <w:lang w:val="en-US" w:eastAsia="zh-CN"/>
        </w:rPr>
      </w:pPr>
    </w:p>
    <w:p w14:paraId="77BAE7A8">
      <w:pPr>
        <w:pStyle w:val="18"/>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楷体" w:hAnsi="楷体" w:eastAsia="楷体" w:cs="楷体"/>
          <w:bCs w:val="0"/>
          <w:color w:val="auto"/>
          <w:spacing w:val="0"/>
          <w:kern w:val="0"/>
          <w:sz w:val="24"/>
          <w:szCs w:val="24"/>
          <w:lang w:val="en-US" w:eastAsia="zh-CN" w:bidi="ar-SA"/>
        </w:rPr>
      </w:pPr>
      <w:r>
        <w:rPr>
          <w:rFonts w:hint="eastAsia" w:ascii="楷体" w:hAnsi="楷体" w:eastAsia="楷体" w:cs="楷体"/>
          <w:bCs w:val="0"/>
          <w:color w:val="auto"/>
          <w:spacing w:val="0"/>
          <w:kern w:val="0"/>
          <w:sz w:val="24"/>
          <w:szCs w:val="24"/>
          <w:lang w:val="en-US" w:eastAsia="zh-CN" w:bidi="ar-SA"/>
        </w:rPr>
        <w:t>说明：</w:t>
      </w:r>
    </w:p>
    <w:p w14:paraId="147E6274">
      <w:pPr>
        <w:pStyle w:val="18"/>
        <w:keepNext w:val="0"/>
        <w:keepLines w:val="0"/>
        <w:pageBreakBefore w:val="0"/>
        <w:widowControl w:val="0"/>
        <w:numPr>
          <w:ilvl w:val="0"/>
          <w:numId w:val="4"/>
        </w:numPr>
        <w:kinsoku/>
        <w:wordWrap/>
        <w:overflowPunct/>
        <w:topLinePunct w:val="0"/>
        <w:autoSpaceDE/>
        <w:autoSpaceDN/>
        <w:bidi w:val="0"/>
        <w:adjustRightInd/>
        <w:snapToGrid/>
        <w:spacing w:line="300" w:lineRule="auto"/>
        <w:textAlignment w:val="auto"/>
        <w:outlineLvl w:val="9"/>
        <w:rPr>
          <w:rFonts w:hint="eastAsia" w:ascii="仿宋" w:hAnsi="仿宋" w:eastAsia="仿宋" w:cs="仿宋"/>
          <w:b w:val="0"/>
          <w:bCs w:val="0"/>
          <w:color w:val="auto"/>
          <w:spacing w:val="0"/>
          <w:kern w:val="0"/>
          <w:sz w:val="24"/>
          <w:szCs w:val="24"/>
          <w:lang w:val="en-US" w:eastAsia="zh-CN" w:bidi="ar-SA"/>
        </w:rPr>
      </w:pPr>
      <w:r>
        <w:rPr>
          <w:rFonts w:hint="eastAsia" w:ascii="仿宋" w:hAnsi="仿宋" w:eastAsia="仿宋" w:cs="仿宋"/>
          <w:b w:val="0"/>
          <w:bCs w:val="0"/>
          <w:color w:val="auto"/>
          <w:spacing w:val="0"/>
          <w:kern w:val="0"/>
          <w:sz w:val="24"/>
          <w:szCs w:val="24"/>
          <w:lang w:val="en-US" w:eastAsia="zh-CN" w:bidi="ar-SA"/>
        </w:rPr>
        <w:t>所有产品必须在深圳阳光平台采购，报价不得高于深圳市阳光平台三色九段最低价。</w:t>
      </w:r>
    </w:p>
    <w:p w14:paraId="0A307742">
      <w:pPr>
        <w:pStyle w:val="18"/>
        <w:keepNext w:val="0"/>
        <w:keepLines w:val="0"/>
        <w:pageBreakBefore w:val="0"/>
        <w:widowControl w:val="0"/>
        <w:numPr>
          <w:ilvl w:val="0"/>
          <w:numId w:val="4"/>
        </w:numPr>
        <w:kinsoku/>
        <w:wordWrap/>
        <w:overflowPunct/>
        <w:topLinePunct w:val="0"/>
        <w:autoSpaceDE/>
        <w:autoSpaceDN/>
        <w:bidi w:val="0"/>
        <w:adjustRightInd/>
        <w:snapToGrid/>
        <w:spacing w:line="300" w:lineRule="auto"/>
        <w:textAlignment w:val="auto"/>
        <w:outlineLvl w:val="9"/>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color w:val="auto"/>
          <w:spacing w:val="0"/>
          <w:kern w:val="0"/>
          <w:sz w:val="24"/>
          <w:szCs w:val="24"/>
          <w:lang w:val="en-US" w:eastAsia="zh-CN" w:bidi="ar-SA"/>
        </w:rPr>
        <w:t>可拓展同类产品，以保障产品系列完整性，拓展产品价格不得高于深圳市阳光平台三色九段最低价。</w:t>
      </w:r>
      <w:r>
        <w:rPr>
          <w:rFonts w:hint="eastAsia" w:ascii="仿宋" w:hAnsi="仿宋" w:eastAsia="仿宋" w:cs="仿宋"/>
          <w:b w:val="0"/>
          <w:bCs w:val="0"/>
          <w:i w:val="0"/>
          <w:iCs w:val="0"/>
          <w:color w:val="auto"/>
          <w:kern w:val="0"/>
          <w:sz w:val="24"/>
          <w:szCs w:val="24"/>
          <w:u w:val="none"/>
          <w:lang w:val="en-US" w:eastAsia="zh-CN" w:bidi="ar"/>
        </w:rPr>
        <w:t>并适合现有设备使用。</w:t>
      </w:r>
    </w:p>
    <w:p w14:paraId="67D786EB">
      <w:pPr>
        <w:pStyle w:val="18"/>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3、不可拆包投标，一个包的产品需全部满足。</w:t>
      </w:r>
    </w:p>
    <w:p w14:paraId="03A0368F">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ascii="楷体_GB2312" w:eastAsia="楷体_GB2312"/>
          <w:color w:val="auto"/>
          <w:sz w:val="28"/>
          <w:szCs w:val="28"/>
        </w:rPr>
      </w:pPr>
      <w:r>
        <w:rPr>
          <w:rFonts w:hint="eastAsia" w:ascii="楷体_GB2312" w:eastAsia="楷体_GB2312"/>
          <w:b/>
          <w:bCs/>
          <w:color w:val="auto"/>
          <w:sz w:val="28"/>
          <w:szCs w:val="28"/>
          <w:lang w:eastAsia="zh-CN"/>
        </w:rPr>
        <w:t>三</w:t>
      </w:r>
      <w:r>
        <w:rPr>
          <w:rFonts w:hint="eastAsia" w:ascii="楷体_GB2312" w:eastAsia="楷体_GB2312"/>
          <w:b/>
          <w:bCs/>
          <w:color w:val="auto"/>
          <w:sz w:val="28"/>
          <w:szCs w:val="28"/>
        </w:rPr>
        <w:t>、</w:t>
      </w:r>
      <w:r>
        <w:rPr>
          <w:rFonts w:hint="eastAsia" w:ascii="楷体_GB2312" w:hAnsi="宋体" w:eastAsia="楷体_GB2312" w:cs="宋体"/>
          <w:b/>
          <w:bCs/>
          <w:color w:val="auto"/>
          <w:sz w:val="28"/>
          <w:szCs w:val="28"/>
        </w:rPr>
        <w:t>提交</w:t>
      </w:r>
      <w:r>
        <w:rPr>
          <w:rFonts w:hint="eastAsia" w:ascii="楷体_GB2312" w:hAnsi="宋体" w:eastAsia="楷体_GB2312" w:cs="宋体"/>
          <w:b/>
          <w:bCs/>
          <w:color w:val="auto"/>
          <w:sz w:val="28"/>
          <w:szCs w:val="28"/>
          <w:lang w:eastAsia="zh-CN"/>
        </w:rPr>
        <w:t>谈判文件截止时</w:t>
      </w:r>
      <w:r>
        <w:rPr>
          <w:rFonts w:hint="eastAsia" w:ascii="楷体_GB2312" w:hAnsi="宋体" w:eastAsia="楷体_GB2312" w:cs="宋体"/>
          <w:b/>
          <w:bCs/>
          <w:color w:val="auto"/>
          <w:sz w:val="28"/>
          <w:szCs w:val="28"/>
        </w:rPr>
        <w:t>间、</w:t>
      </w:r>
      <w:r>
        <w:rPr>
          <w:rFonts w:hint="eastAsia" w:ascii="楷体_GB2312" w:hAnsi="宋体" w:eastAsia="楷体_GB2312" w:cs="宋体"/>
          <w:b/>
          <w:bCs/>
          <w:color w:val="auto"/>
          <w:sz w:val="28"/>
          <w:szCs w:val="28"/>
          <w:lang w:eastAsia="zh-CN"/>
        </w:rPr>
        <w:t>洽谈</w:t>
      </w:r>
      <w:r>
        <w:rPr>
          <w:rFonts w:hint="eastAsia" w:ascii="楷体_GB2312" w:hAnsi="宋体" w:eastAsia="楷体_GB2312" w:cs="宋体"/>
          <w:b/>
          <w:bCs/>
          <w:color w:val="auto"/>
          <w:sz w:val="28"/>
          <w:szCs w:val="28"/>
        </w:rPr>
        <w:t>时间和地点：</w:t>
      </w:r>
    </w:p>
    <w:p w14:paraId="293563C9">
      <w:pPr>
        <w:keepNext w:val="0"/>
        <w:keepLines w:val="0"/>
        <w:pageBreakBefore w:val="0"/>
        <w:widowControl w:val="0"/>
        <w:kinsoku/>
        <w:wordWrap/>
        <w:overflowPunct/>
        <w:topLinePunct w:val="0"/>
        <w:autoSpaceDE/>
        <w:autoSpaceDN/>
        <w:bidi w:val="0"/>
        <w:adjustRightInd/>
        <w:snapToGrid/>
        <w:spacing w:line="300" w:lineRule="auto"/>
        <w:jc w:val="left"/>
        <w:textAlignment w:val="auto"/>
        <w:outlineLvl w:val="9"/>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lang w:eastAsia="zh-CN"/>
        </w:rPr>
        <w:t>（一）提交谈判</w:t>
      </w:r>
      <w:r>
        <w:rPr>
          <w:rFonts w:hint="eastAsia" w:ascii="仿宋" w:hAnsi="仿宋" w:eastAsia="仿宋" w:cs="仿宋"/>
          <w:color w:val="auto"/>
          <w:kern w:val="0"/>
          <w:sz w:val="28"/>
          <w:szCs w:val="28"/>
        </w:rPr>
        <w:t>文件时间：</w:t>
      </w:r>
      <w:r>
        <w:rPr>
          <w:rFonts w:hint="eastAsia" w:ascii="仿宋" w:hAnsi="仿宋" w:eastAsia="仿宋" w:cs="仿宋"/>
          <w:color w:val="auto"/>
          <w:kern w:val="0"/>
          <w:sz w:val="28"/>
          <w:szCs w:val="28"/>
          <w:lang w:eastAsia="zh-CN"/>
        </w:rPr>
        <w:t>按邮件或电话通知要求的时间</w:t>
      </w:r>
      <w:r>
        <w:rPr>
          <w:rFonts w:hint="eastAsia" w:ascii="仿宋" w:hAnsi="仿宋" w:eastAsia="仿宋" w:cs="仿宋"/>
          <w:color w:val="auto"/>
          <w:kern w:val="0"/>
          <w:sz w:val="28"/>
          <w:szCs w:val="28"/>
          <w:highlight w:val="none"/>
          <w:lang w:eastAsia="zh-CN"/>
        </w:rPr>
        <w:t>，逾期不予受理。</w:t>
      </w:r>
    </w:p>
    <w:p w14:paraId="019DFFC6">
      <w:pPr>
        <w:keepNext w:val="0"/>
        <w:keepLines w:val="0"/>
        <w:pageBreakBefore w:val="0"/>
        <w:widowControl w:val="0"/>
        <w:kinsoku/>
        <w:wordWrap/>
        <w:overflowPunct/>
        <w:topLinePunct w:val="0"/>
        <w:autoSpaceDE/>
        <w:autoSpaceDN/>
        <w:bidi w:val="0"/>
        <w:adjustRightInd/>
        <w:snapToGrid/>
        <w:spacing w:line="300" w:lineRule="auto"/>
        <w:jc w:val="left"/>
        <w:textAlignment w:val="auto"/>
        <w:outlineLvl w:val="9"/>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eastAsia="zh-CN"/>
        </w:rPr>
        <w:t>（二）地点：</w:t>
      </w:r>
      <w:r>
        <w:rPr>
          <w:rFonts w:hint="eastAsia" w:ascii="仿宋" w:hAnsi="仿宋" w:eastAsia="仿宋" w:cs="仿宋"/>
          <w:color w:val="auto"/>
          <w:sz w:val="28"/>
          <w:szCs w:val="28"/>
        </w:rPr>
        <w:t>深圳市</w:t>
      </w:r>
      <w:r>
        <w:rPr>
          <w:rFonts w:hint="eastAsia" w:ascii="仿宋" w:hAnsi="仿宋" w:eastAsia="仿宋" w:cs="仿宋"/>
          <w:color w:val="auto"/>
          <w:sz w:val="28"/>
          <w:szCs w:val="28"/>
          <w:lang w:eastAsia="zh-CN"/>
        </w:rPr>
        <w:t>宝安</w:t>
      </w:r>
      <w:r>
        <w:rPr>
          <w:rFonts w:hint="eastAsia" w:ascii="仿宋" w:hAnsi="仿宋" w:eastAsia="仿宋" w:cs="仿宋"/>
          <w:color w:val="auto"/>
          <w:sz w:val="28"/>
          <w:szCs w:val="28"/>
        </w:rPr>
        <w:t>区</w:t>
      </w:r>
      <w:r>
        <w:rPr>
          <w:rFonts w:hint="eastAsia" w:ascii="仿宋" w:hAnsi="仿宋" w:eastAsia="仿宋" w:cs="仿宋"/>
          <w:color w:val="auto"/>
          <w:sz w:val="28"/>
          <w:szCs w:val="28"/>
          <w:lang w:eastAsia="zh-CN"/>
        </w:rPr>
        <w:t>福永</w:t>
      </w:r>
      <w:r>
        <w:rPr>
          <w:rFonts w:hint="eastAsia" w:ascii="仿宋" w:hAnsi="仿宋" w:eastAsia="仿宋" w:cs="仿宋"/>
          <w:color w:val="auto"/>
          <w:sz w:val="28"/>
          <w:szCs w:val="28"/>
        </w:rPr>
        <w:t>人民医院设备科</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福润大厦304</w:t>
      </w:r>
      <w:r>
        <w:rPr>
          <w:rFonts w:hint="eastAsia" w:ascii="仿宋" w:hAnsi="仿宋" w:eastAsia="仿宋" w:cs="仿宋"/>
          <w:color w:val="auto"/>
          <w:sz w:val="28"/>
          <w:szCs w:val="28"/>
          <w:lang w:eastAsia="zh-CN"/>
        </w:rPr>
        <w:t>）</w:t>
      </w:r>
      <w:r>
        <w:rPr>
          <w:rFonts w:hint="eastAsia" w:ascii="仿宋" w:hAnsi="仿宋" w:eastAsia="仿宋" w:cs="仿宋"/>
          <w:color w:val="auto"/>
          <w:kern w:val="0"/>
          <w:sz w:val="28"/>
          <w:szCs w:val="28"/>
          <w:lang w:val="en-US" w:eastAsia="zh-CN"/>
        </w:rPr>
        <w:t>。</w:t>
      </w:r>
    </w:p>
    <w:p w14:paraId="25C25245">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eastAsia="zh-CN"/>
        </w:rPr>
        <w:t>（三）洽谈</w:t>
      </w:r>
      <w:r>
        <w:rPr>
          <w:rFonts w:hint="eastAsia" w:ascii="仿宋" w:hAnsi="仿宋" w:eastAsia="仿宋" w:cs="仿宋"/>
          <w:color w:val="auto"/>
          <w:kern w:val="0"/>
          <w:sz w:val="28"/>
          <w:szCs w:val="28"/>
        </w:rPr>
        <w:t>时间及地点：具体</w:t>
      </w:r>
      <w:r>
        <w:rPr>
          <w:rFonts w:hint="eastAsia" w:ascii="仿宋" w:hAnsi="仿宋" w:eastAsia="仿宋" w:cs="仿宋"/>
          <w:color w:val="auto"/>
          <w:kern w:val="0"/>
          <w:sz w:val="28"/>
          <w:szCs w:val="28"/>
          <w:lang w:eastAsia="zh-CN"/>
        </w:rPr>
        <w:t>洽谈</w:t>
      </w:r>
      <w:r>
        <w:rPr>
          <w:rFonts w:hint="eastAsia" w:ascii="仿宋" w:hAnsi="仿宋" w:eastAsia="仿宋" w:cs="仿宋"/>
          <w:color w:val="auto"/>
          <w:kern w:val="0"/>
          <w:sz w:val="28"/>
          <w:szCs w:val="28"/>
        </w:rPr>
        <w:t>时间及地点</w:t>
      </w:r>
      <w:r>
        <w:rPr>
          <w:rFonts w:hint="eastAsia" w:ascii="仿宋" w:hAnsi="仿宋" w:eastAsia="仿宋" w:cs="仿宋"/>
          <w:color w:val="auto"/>
          <w:kern w:val="0"/>
          <w:sz w:val="28"/>
          <w:szCs w:val="28"/>
          <w:lang w:eastAsia="zh-CN"/>
        </w:rPr>
        <w:t>后续邮件或电话</w:t>
      </w:r>
      <w:r>
        <w:rPr>
          <w:rFonts w:hint="eastAsia" w:ascii="仿宋" w:hAnsi="仿宋" w:eastAsia="仿宋" w:cs="仿宋"/>
          <w:color w:val="auto"/>
          <w:kern w:val="0"/>
          <w:sz w:val="28"/>
          <w:szCs w:val="28"/>
        </w:rPr>
        <w:t>通知</w:t>
      </w:r>
      <w:r>
        <w:rPr>
          <w:rFonts w:hint="eastAsia" w:ascii="仿宋" w:hAnsi="仿宋" w:eastAsia="仿宋" w:cs="仿宋"/>
          <w:color w:val="auto"/>
          <w:kern w:val="0"/>
          <w:sz w:val="28"/>
          <w:szCs w:val="28"/>
          <w:lang w:eastAsia="zh-CN"/>
        </w:rPr>
        <w:t>报名企业</w:t>
      </w:r>
      <w:r>
        <w:rPr>
          <w:rFonts w:hint="eastAsia" w:ascii="仿宋" w:hAnsi="仿宋" w:eastAsia="仿宋" w:cs="仿宋"/>
          <w:color w:val="auto"/>
          <w:kern w:val="0"/>
          <w:sz w:val="28"/>
          <w:szCs w:val="28"/>
        </w:rPr>
        <w:t>联系人。</w:t>
      </w:r>
      <w:bookmarkStart w:id="0" w:name="_Toc35393794"/>
      <w:bookmarkStart w:id="1" w:name="_Toc35393625"/>
      <w:bookmarkStart w:id="2" w:name="_Toc28359084"/>
      <w:bookmarkStart w:id="3" w:name="_Toc28359007"/>
    </w:p>
    <w:p w14:paraId="3301E429">
      <w:pPr>
        <w:pStyle w:val="17"/>
        <w:rPr>
          <w:rFonts w:hint="eastAsia" w:ascii="楷体" w:hAnsi="楷体" w:eastAsia="楷体" w:cs="楷体"/>
          <w:color w:val="auto"/>
          <w:kern w:val="0"/>
          <w:sz w:val="28"/>
          <w:szCs w:val="28"/>
        </w:rPr>
      </w:pPr>
    </w:p>
    <w:p w14:paraId="6F82F85E">
      <w:pPr>
        <w:pStyle w:val="17"/>
        <w:rPr>
          <w:rFonts w:hint="eastAsia" w:ascii="楷体" w:hAnsi="楷体" w:eastAsia="楷体" w:cs="楷体"/>
          <w:color w:val="auto"/>
          <w:kern w:val="0"/>
          <w:sz w:val="28"/>
          <w:szCs w:val="28"/>
        </w:rPr>
      </w:pPr>
    </w:p>
    <w:p w14:paraId="6D488475">
      <w:pPr>
        <w:pStyle w:val="17"/>
        <w:rPr>
          <w:rFonts w:hint="eastAsia" w:ascii="楷体" w:hAnsi="楷体" w:eastAsia="楷体" w:cs="楷体"/>
          <w:color w:val="auto"/>
          <w:kern w:val="0"/>
          <w:sz w:val="28"/>
          <w:szCs w:val="28"/>
        </w:rPr>
      </w:pPr>
    </w:p>
    <w:p w14:paraId="01888B40">
      <w:pPr>
        <w:pStyle w:val="17"/>
        <w:rPr>
          <w:rFonts w:hint="eastAsia" w:ascii="楷体" w:hAnsi="楷体" w:eastAsia="楷体" w:cs="楷体"/>
          <w:color w:val="auto"/>
          <w:kern w:val="0"/>
          <w:sz w:val="28"/>
          <w:szCs w:val="28"/>
        </w:rPr>
      </w:pPr>
    </w:p>
    <w:p w14:paraId="4E471562">
      <w:pPr>
        <w:pStyle w:val="17"/>
        <w:rPr>
          <w:rFonts w:hint="eastAsia" w:ascii="楷体" w:hAnsi="楷体" w:eastAsia="楷体" w:cs="楷体"/>
          <w:color w:val="auto"/>
          <w:kern w:val="0"/>
          <w:sz w:val="28"/>
          <w:szCs w:val="28"/>
        </w:rPr>
      </w:pPr>
    </w:p>
    <w:p w14:paraId="1EF53F99">
      <w:pPr>
        <w:pStyle w:val="17"/>
        <w:rPr>
          <w:rFonts w:hint="eastAsia" w:ascii="楷体" w:hAnsi="楷体" w:eastAsia="楷体" w:cs="楷体"/>
          <w:color w:val="auto"/>
          <w:kern w:val="0"/>
          <w:sz w:val="28"/>
          <w:szCs w:val="28"/>
        </w:rPr>
      </w:pPr>
    </w:p>
    <w:p w14:paraId="0699991E">
      <w:pPr>
        <w:pStyle w:val="17"/>
        <w:ind w:left="0" w:leftChars="0" w:firstLine="0" w:firstLineChars="0"/>
        <w:rPr>
          <w:rFonts w:hint="eastAsia" w:ascii="楷体" w:hAnsi="楷体" w:eastAsia="楷体" w:cs="楷体"/>
          <w:color w:val="auto"/>
          <w:kern w:val="0"/>
          <w:sz w:val="28"/>
          <w:szCs w:val="28"/>
          <w:lang w:val="en-US" w:eastAsia="zh-CN"/>
        </w:rPr>
      </w:pPr>
    </w:p>
    <w:p w14:paraId="789028AA">
      <w:pPr>
        <w:pStyle w:val="17"/>
        <w:ind w:left="0" w:leftChars="0" w:firstLine="0" w:firstLineChars="0"/>
        <w:rPr>
          <w:rFonts w:hint="eastAsia" w:ascii="楷体" w:hAnsi="楷体" w:eastAsia="楷体" w:cs="楷体"/>
          <w:color w:val="auto"/>
          <w:kern w:val="0"/>
          <w:sz w:val="28"/>
          <w:szCs w:val="28"/>
          <w:lang w:val="en-US" w:eastAsia="zh-CN"/>
        </w:rPr>
      </w:pPr>
    </w:p>
    <w:p w14:paraId="3AACCC21">
      <w:pPr>
        <w:pStyle w:val="17"/>
        <w:ind w:left="0" w:leftChars="0" w:firstLine="0" w:firstLineChars="0"/>
        <w:rPr>
          <w:rFonts w:hint="eastAsia" w:ascii="楷体" w:hAnsi="楷体" w:eastAsia="楷体" w:cs="楷体"/>
          <w:color w:val="auto"/>
          <w:kern w:val="0"/>
          <w:sz w:val="28"/>
          <w:szCs w:val="28"/>
          <w:lang w:val="en-US" w:eastAsia="zh-CN"/>
        </w:rPr>
      </w:pPr>
    </w:p>
    <w:p w14:paraId="26607C6F">
      <w:pPr>
        <w:pStyle w:val="17"/>
        <w:ind w:left="0" w:leftChars="0" w:firstLine="0" w:firstLineChars="0"/>
        <w:rPr>
          <w:rFonts w:hint="eastAsia" w:ascii="楷体" w:hAnsi="楷体" w:eastAsia="楷体" w:cs="楷体"/>
          <w:color w:val="auto"/>
          <w:kern w:val="0"/>
          <w:sz w:val="28"/>
          <w:szCs w:val="28"/>
          <w:lang w:val="en-US" w:eastAsia="zh-CN"/>
        </w:rPr>
      </w:pPr>
    </w:p>
    <w:p w14:paraId="2DB598B6">
      <w:pPr>
        <w:pStyle w:val="17"/>
        <w:ind w:left="0" w:leftChars="0" w:firstLine="0" w:firstLineChars="0"/>
        <w:rPr>
          <w:rFonts w:hint="eastAsia" w:ascii="楷体" w:hAnsi="楷体" w:eastAsia="楷体" w:cs="楷体"/>
          <w:color w:val="auto"/>
          <w:kern w:val="0"/>
          <w:sz w:val="28"/>
          <w:szCs w:val="28"/>
          <w:lang w:val="en-US" w:eastAsia="zh-CN"/>
        </w:rPr>
      </w:pPr>
    </w:p>
    <w:p w14:paraId="69A894DE">
      <w:pPr>
        <w:pStyle w:val="17"/>
        <w:ind w:left="0" w:leftChars="0" w:firstLine="0" w:firstLineChars="0"/>
        <w:rPr>
          <w:rFonts w:hint="eastAsia" w:ascii="楷体" w:hAnsi="楷体" w:eastAsia="楷体" w:cs="楷体"/>
          <w:color w:val="auto"/>
          <w:kern w:val="0"/>
          <w:sz w:val="28"/>
          <w:szCs w:val="28"/>
          <w:lang w:val="en-US" w:eastAsia="zh-CN"/>
        </w:rPr>
      </w:pPr>
    </w:p>
    <w:p w14:paraId="6CF1B3DF">
      <w:pPr>
        <w:pStyle w:val="17"/>
        <w:ind w:left="0" w:leftChars="0" w:firstLine="0" w:firstLineChars="0"/>
        <w:rPr>
          <w:rFonts w:hint="eastAsia" w:ascii="楷体" w:hAnsi="楷体" w:eastAsia="楷体" w:cs="楷体"/>
          <w:color w:val="auto"/>
          <w:kern w:val="0"/>
          <w:sz w:val="28"/>
          <w:szCs w:val="28"/>
          <w:lang w:val="en-US" w:eastAsia="zh-CN"/>
        </w:rPr>
      </w:pPr>
    </w:p>
    <w:p w14:paraId="1DE70E95">
      <w:pPr>
        <w:pStyle w:val="17"/>
        <w:ind w:left="0" w:leftChars="0" w:firstLine="0" w:firstLineChars="0"/>
        <w:rPr>
          <w:rFonts w:hint="eastAsia" w:ascii="楷体" w:hAnsi="楷体" w:eastAsia="楷体" w:cs="楷体"/>
          <w:color w:val="auto"/>
          <w:kern w:val="0"/>
          <w:sz w:val="28"/>
          <w:szCs w:val="28"/>
          <w:lang w:val="en-US" w:eastAsia="zh-CN"/>
        </w:rPr>
      </w:pPr>
    </w:p>
    <w:p w14:paraId="0745B992">
      <w:pPr>
        <w:pStyle w:val="17"/>
        <w:ind w:left="0" w:leftChars="0" w:firstLine="0" w:firstLineChars="0"/>
        <w:rPr>
          <w:rFonts w:hint="eastAsia" w:ascii="楷体" w:hAnsi="楷体" w:eastAsia="楷体" w:cs="楷体"/>
          <w:color w:val="auto"/>
          <w:kern w:val="0"/>
          <w:sz w:val="28"/>
          <w:szCs w:val="28"/>
          <w:lang w:val="en-US" w:eastAsia="zh-CN"/>
        </w:rPr>
      </w:pPr>
    </w:p>
    <w:p w14:paraId="110D33A7">
      <w:pPr>
        <w:pStyle w:val="17"/>
        <w:ind w:left="0" w:leftChars="0" w:firstLine="0" w:firstLineChars="0"/>
        <w:rPr>
          <w:rFonts w:hint="eastAsia" w:ascii="楷体" w:hAnsi="楷体" w:eastAsia="楷体" w:cs="楷体"/>
          <w:color w:val="auto"/>
          <w:kern w:val="0"/>
          <w:sz w:val="28"/>
          <w:szCs w:val="28"/>
          <w:lang w:val="en-US" w:eastAsia="zh-CN"/>
        </w:rPr>
      </w:pPr>
    </w:p>
    <w:p w14:paraId="4F4C0A7B">
      <w:pPr>
        <w:pStyle w:val="17"/>
        <w:ind w:left="0" w:leftChars="0" w:firstLine="0" w:firstLineChars="0"/>
        <w:rPr>
          <w:rFonts w:hint="eastAsia" w:ascii="楷体" w:hAnsi="楷体" w:eastAsia="楷体" w:cs="楷体"/>
          <w:color w:val="auto"/>
          <w:kern w:val="0"/>
          <w:sz w:val="28"/>
          <w:szCs w:val="28"/>
          <w:lang w:val="en-US" w:eastAsia="zh-CN"/>
        </w:rPr>
      </w:pPr>
    </w:p>
    <w:p w14:paraId="2186A6AB">
      <w:pPr>
        <w:pStyle w:val="17"/>
        <w:ind w:left="0" w:leftChars="0" w:firstLine="0" w:firstLineChars="0"/>
        <w:rPr>
          <w:rFonts w:hint="eastAsia" w:ascii="楷体" w:hAnsi="楷体" w:eastAsia="楷体" w:cs="楷体"/>
          <w:color w:val="auto"/>
          <w:kern w:val="0"/>
          <w:sz w:val="28"/>
          <w:szCs w:val="28"/>
          <w:lang w:val="en-US" w:eastAsia="zh-CN"/>
        </w:rPr>
      </w:pPr>
    </w:p>
    <w:p w14:paraId="198C1811">
      <w:pPr>
        <w:pStyle w:val="17"/>
        <w:ind w:left="0" w:leftChars="0" w:firstLine="0" w:firstLineChars="0"/>
        <w:rPr>
          <w:rFonts w:hint="eastAsia" w:ascii="楷体" w:hAnsi="楷体" w:eastAsia="楷体" w:cs="楷体"/>
          <w:color w:val="auto"/>
          <w:kern w:val="0"/>
          <w:sz w:val="28"/>
          <w:szCs w:val="28"/>
          <w:lang w:val="en-US" w:eastAsia="zh-CN"/>
        </w:rPr>
      </w:pPr>
    </w:p>
    <w:p w14:paraId="45CC0888">
      <w:pPr>
        <w:pStyle w:val="18"/>
        <w:keepNext w:val="0"/>
        <w:keepLines w:val="0"/>
        <w:pageBreakBefore w:val="0"/>
        <w:widowControl w:val="0"/>
        <w:numPr>
          <w:ilvl w:val="0"/>
          <w:numId w:val="0"/>
        </w:numPr>
        <w:kinsoku/>
        <w:wordWrap/>
        <w:overflowPunct/>
        <w:topLinePunct w:val="0"/>
        <w:autoSpaceDE/>
        <w:autoSpaceDN/>
        <w:bidi w:val="0"/>
        <w:adjustRightInd/>
        <w:snapToGrid/>
        <w:spacing w:line="240" w:lineRule="auto"/>
        <w:ind w:left="1820" w:leftChars="0" w:firstLine="1144" w:firstLineChars="300"/>
        <w:jc w:val="both"/>
        <w:textAlignment w:val="auto"/>
        <w:outlineLvl w:val="9"/>
        <w:rPr>
          <w:rFonts w:ascii="宋体" w:hAnsi="宋体" w:eastAsia="宋体" w:cs="宋体"/>
          <w:color w:val="auto"/>
          <w:sz w:val="44"/>
          <w:szCs w:val="44"/>
        </w:rPr>
      </w:pPr>
      <w:r>
        <w:rPr>
          <w:rFonts w:hint="eastAsia" w:ascii="宋体" w:hAnsi="宋体" w:eastAsia="宋体" w:cs="宋体"/>
          <w:b/>
          <w:bCs w:val="0"/>
          <w:color w:val="auto"/>
          <w:sz w:val="36"/>
          <w:szCs w:val="36"/>
          <w:lang w:val="en-US" w:eastAsia="zh-CN"/>
        </w:rPr>
        <w:t>参选</w:t>
      </w:r>
      <w:r>
        <w:rPr>
          <w:rFonts w:hint="eastAsia" w:ascii="宋体" w:hAnsi="宋体" w:eastAsia="宋体" w:cs="宋体"/>
          <w:b/>
          <w:bCs w:val="0"/>
          <w:color w:val="auto"/>
          <w:sz w:val="36"/>
          <w:szCs w:val="36"/>
          <w:lang w:eastAsia="zh-CN"/>
        </w:rPr>
        <w:t>单位</w:t>
      </w:r>
      <w:r>
        <w:rPr>
          <w:rFonts w:ascii="宋体" w:hAnsi="宋体" w:eastAsia="宋体" w:cs="宋体"/>
          <w:b/>
          <w:bCs w:val="0"/>
          <w:color w:val="auto"/>
          <w:sz w:val="36"/>
          <w:szCs w:val="36"/>
        </w:rPr>
        <w:t>须知</w:t>
      </w:r>
    </w:p>
    <w:p w14:paraId="7C25341E">
      <w:pPr>
        <w:pStyle w:val="18"/>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ascii="宋体" w:hAnsi="宋体" w:eastAsia="宋体" w:cs="宋体"/>
          <w:color w:val="auto"/>
          <w:sz w:val="44"/>
          <w:szCs w:val="44"/>
        </w:rPr>
      </w:pPr>
    </w:p>
    <w:p w14:paraId="3383A1FC">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ascii="宋体" w:hAnsi="宋体" w:eastAsia="宋体" w:cs="宋体"/>
          <w:b/>
          <w:bCs w:val="0"/>
          <w:color w:val="auto"/>
          <w:sz w:val="24"/>
          <w:szCs w:val="24"/>
        </w:rPr>
      </w:pPr>
      <w:r>
        <w:rPr>
          <w:rFonts w:hint="eastAsia" w:ascii="楷体_GB2312" w:hAnsi="宋体" w:eastAsia="楷体_GB2312" w:cs="宋体"/>
          <w:b/>
          <w:bCs/>
          <w:color w:val="auto"/>
          <w:spacing w:val="0"/>
          <w:kern w:val="2"/>
          <w:sz w:val="24"/>
          <w:szCs w:val="24"/>
          <w:lang w:val="en-US" w:eastAsia="zh-CN" w:bidi="ar-SA"/>
        </w:rPr>
        <w:t>一、遴选当事人</w:t>
      </w:r>
    </w:p>
    <w:p w14:paraId="5736A89F">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（一）</w:t>
      </w:r>
      <w:r>
        <w:rPr>
          <w:rFonts w:hint="eastAsia" w:ascii="仿宋" w:hAnsi="仿宋" w:eastAsia="仿宋" w:cs="仿宋"/>
          <w:color w:val="auto"/>
          <w:sz w:val="24"/>
          <w:szCs w:val="24"/>
          <w:lang w:eastAsia="zh-CN"/>
        </w:rPr>
        <w:t>参选</w:t>
      </w:r>
      <w:r>
        <w:rPr>
          <w:rFonts w:hint="eastAsia" w:ascii="仿宋" w:hAnsi="仿宋" w:eastAsia="仿宋" w:cs="仿宋"/>
          <w:color w:val="auto"/>
          <w:kern w:val="0"/>
          <w:sz w:val="24"/>
          <w:szCs w:val="24"/>
          <w:lang w:eastAsia="zh-CN"/>
        </w:rPr>
        <w:t>企业</w:t>
      </w:r>
      <w:r>
        <w:rPr>
          <w:rFonts w:hint="eastAsia" w:ascii="仿宋" w:hAnsi="仿宋" w:eastAsia="仿宋" w:cs="仿宋"/>
          <w:color w:val="auto"/>
          <w:kern w:val="0"/>
          <w:sz w:val="24"/>
          <w:szCs w:val="24"/>
          <w:lang w:val="en-US" w:eastAsia="zh-CN"/>
        </w:rPr>
        <w:t>/供应商</w:t>
      </w:r>
    </w:p>
    <w:p w14:paraId="639C07B6">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参选</w:t>
      </w:r>
      <w:r>
        <w:rPr>
          <w:rFonts w:hint="eastAsia" w:ascii="仿宋" w:hAnsi="仿宋" w:eastAsia="仿宋" w:cs="仿宋"/>
          <w:color w:val="auto"/>
          <w:kern w:val="0"/>
          <w:sz w:val="24"/>
          <w:szCs w:val="24"/>
          <w:lang w:eastAsia="zh-CN"/>
        </w:rPr>
        <w:t>企业</w:t>
      </w:r>
      <w:r>
        <w:rPr>
          <w:rFonts w:hint="eastAsia" w:ascii="仿宋" w:hAnsi="仿宋" w:eastAsia="仿宋" w:cs="仿宋"/>
          <w:color w:val="auto"/>
          <w:kern w:val="0"/>
          <w:sz w:val="24"/>
          <w:szCs w:val="24"/>
          <w:lang w:val="en-US" w:eastAsia="zh-CN"/>
        </w:rPr>
        <w:t>/供应商</w:t>
      </w:r>
      <w:r>
        <w:rPr>
          <w:rFonts w:hint="eastAsia" w:ascii="仿宋" w:hAnsi="仿宋" w:eastAsia="仿宋" w:cs="仿宋"/>
          <w:color w:val="auto"/>
          <w:sz w:val="24"/>
          <w:szCs w:val="24"/>
        </w:rPr>
        <w:t>参加本次医用耗材</w:t>
      </w:r>
      <w:r>
        <w:rPr>
          <w:rFonts w:hint="eastAsia" w:ascii="仿宋" w:hAnsi="仿宋" w:eastAsia="仿宋" w:cs="仿宋"/>
          <w:color w:val="auto"/>
          <w:sz w:val="24"/>
          <w:szCs w:val="24"/>
          <w:lang w:eastAsia="zh-CN"/>
        </w:rPr>
        <w:t>公开</w:t>
      </w:r>
      <w:r>
        <w:rPr>
          <w:rFonts w:hint="eastAsia" w:ascii="仿宋" w:hAnsi="仿宋" w:eastAsia="仿宋" w:cs="仿宋"/>
          <w:color w:val="auto"/>
          <w:sz w:val="24"/>
          <w:szCs w:val="24"/>
          <w:lang w:val="en-US" w:eastAsia="zh-CN"/>
        </w:rPr>
        <w:t>遴选</w:t>
      </w:r>
      <w:r>
        <w:rPr>
          <w:rFonts w:hint="eastAsia" w:ascii="仿宋" w:hAnsi="仿宋" w:eastAsia="仿宋" w:cs="仿宋"/>
          <w:color w:val="auto"/>
          <w:sz w:val="24"/>
          <w:szCs w:val="24"/>
        </w:rPr>
        <w:t>活动应当具备以下条件：</w:t>
      </w:r>
    </w:p>
    <w:p w14:paraId="6444D0B5">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（1）具有履行采购购销协议必须具备的能力；</w:t>
      </w:r>
    </w:p>
    <w:p w14:paraId="77D539C6">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遴选</w:t>
      </w:r>
      <w:r>
        <w:rPr>
          <w:rFonts w:hint="eastAsia" w:ascii="仿宋" w:hAnsi="仿宋" w:eastAsia="仿宋" w:cs="仿宋"/>
          <w:color w:val="auto"/>
          <w:sz w:val="24"/>
          <w:szCs w:val="24"/>
          <w:lang w:eastAsia="zh-CN"/>
        </w:rPr>
        <w:t>公告</w:t>
      </w:r>
      <w:r>
        <w:rPr>
          <w:rFonts w:hint="eastAsia" w:ascii="仿宋" w:hAnsi="仿宋" w:eastAsia="仿宋" w:cs="仿宋"/>
          <w:color w:val="auto"/>
          <w:sz w:val="24"/>
          <w:szCs w:val="24"/>
        </w:rPr>
        <w:t>挂网公布之日起前两年内，在耗材生产</w:t>
      </w:r>
      <w:r>
        <w:rPr>
          <w:rFonts w:hint="eastAsia" w:ascii="仿宋" w:hAnsi="仿宋" w:eastAsia="仿宋" w:cs="仿宋"/>
          <w:color w:val="auto"/>
          <w:sz w:val="24"/>
          <w:szCs w:val="24"/>
          <w:lang w:eastAsia="zh-CN"/>
        </w:rPr>
        <w:t>及经营</w:t>
      </w:r>
      <w:r>
        <w:rPr>
          <w:rFonts w:hint="eastAsia" w:ascii="仿宋" w:hAnsi="仿宋" w:eastAsia="仿宋" w:cs="仿宋"/>
          <w:color w:val="auto"/>
          <w:sz w:val="24"/>
          <w:szCs w:val="24"/>
        </w:rPr>
        <w:t>活动中无严重违法记录；</w:t>
      </w:r>
    </w:p>
    <w:p w14:paraId="4336736C">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（3）对</w:t>
      </w:r>
      <w:r>
        <w:rPr>
          <w:rFonts w:hint="eastAsia" w:ascii="仿宋" w:hAnsi="仿宋" w:eastAsia="仿宋" w:cs="仿宋"/>
          <w:color w:val="auto"/>
          <w:sz w:val="24"/>
          <w:szCs w:val="24"/>
          <w:lang w:eastAsia="zh-CN"/>
        </w:rPr>
        <w:t>中选产品</w:t>
      </w:r>
      <w:r>
        <w:rPr>
          <w:rFonts w:hint="eastAsia" w:ascii="仿宋" w:hAnsi="仿宋" w:eastAsia="仿宋" w:cs="仿宋"/>
          <w:color w:val="auto"/>
          <w:sz w:val="24"/>
          <w:szCs w:val="24"/>
        </w:rPr>
        <w:t>的质量负责，一旦中选，作为供应保障的第一责任人，及时、足量按要求组织生产</w:t>
      </w:r>
      <w:r>
        <w:rPr>
          <w:rFonts w:hint="eastAsia" w:ascii="仿宋" w:hAnsi="仿宋" w:eastAsia="仿宋" w:cs="仿宋"/>
          <w:color w:val="auto"/>
          <w:sz w:val="24"/>
          <w:szCs w:val="24"/>
          <w:lang w:eastAsia="zh-CN"/>
        </w:rPr>
        <w:t>并配送，需</w:t>
      </w:r>
      <w:r>
        <w:rPr>
          <w:rFonts w:hint="eastAsia" w:ascii="仿宋" w:hAnsi="仿宋" w:eastAsia="仿宋" w:cs="仿宋"/>
          <w:color w:val="auto"/>
          <w:sz w:val="24"/>
          <w:szCs w:val="24"/>
        </w:rPr>
        <w:t>满足医疗机构临床</w:t>
      </w:r>
      <w:r>
        <w:rPr>
          <w:rFonts w:hint="eastAsia" w:ascii="仿宋" w:hAnsi="仿宋" w:eastAsia="仿宋" w:cs="仿宋"/>
          <w:color w:val="auto"/>
          <w:sz w:val="24"/>
          <w:szCs w:val="24"/>
          <w:lang w:eastAsia="zh-CN"/>
        </w:rPr>
        <w:t>实际</w:t>
      </w:r>
      <w:r>
        <w:rPr>
          <w:rFonts w:hint="eastAsia" w:ascii="仿宋" w:hAnsi="仿宋" w:eastAsia="仿宋" w:cs="仿宋"/>
          <w:color w:val="auto"/>
          <w:sz w:val="24"/>
          <w:szCs w:val="24"/>
        </w:rPr>
        <w:t>使用需求。</w:t>
      </w:r>
    </w:p>
    <w:p w14:paraId="1D557B36">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eastAsia="zh-CN"/>
        </w:rPr>
        <w:t>参选</w:t>
      </w:r>
      <w:r>
        <w:rPr>
          <w:rFonts w:hint="eastAsia" w:ascii="仿宋" w:hAnsi="仿宋" w:eastAsia="仿宋" w:cs="仿宋"/>
          <w:color w:val="auto"/>
          <w:kern w:val="0"/>
          <w:sz w:val="24"/>
          <w:szCs w:val="24"/>
          <w:lang w:eastAsia="zh-CN"/>
        </w:rPr>
        <w:t>企业</w:t>
      </w:r>
      <w:r>
        <w:rPr>
          <w:rFonts w:hint="eastAsia" w:ascii="仿宋" w:hAnsi="仿宋" w:eastAsia="仿宋" w:cs="仿宋"/>
          <w:color w:val="auto"/>
          <w:kern w:val="0"/>
          <w:sz w:val="24"/>
          <w:szCs w:val="24"/>
          <w:lang w:val="en-US" w:eastAsia="zh-CN"/>
        </w:rPr>
        <w:t>/供应商</w:t>
      </w:r>
      <w:r>
        <w:rPr>
          <w:rFonts w:hint="eastAsia" w:ascii="仿宋" w:hAnsi="仿宋" w:eastAsia="仿宋" w:cs="仿宋"/>
          <w:color w:val="auto"/>
          <w:sz w:val="24"/>
          <w:szCs w:val="24"/>
        </w:rPr>
        <w:t>应按照采购文件的要求提交申报材料，</w:t>
      </w:r>
      <w:r>
        <w:rPr>
          <w:rFonts w:hint="eastAsia" w:ascii="仿宋" w:hAnsi="仿宋" w:eastAsia="仿宋" w:cs="仿宋"/>
          <w:color w:val="auto"/>
          <w:sz w:val="24"/>
          <w:szCs w:val="24"/>
          <w:lang w:eastAsia="zh-CN"/>
        </w:rPr>
        <w:t>洽谈</w:t>
      </w:r>
      <w:r>
        <w:rPr>
          <w:rFonts w:hint="eastAsia" w:ascii="仿宋" w:hAnsi="仿宋" w:eastAsia="仿宋" w:cs="仿宋"/>
          <w:color w:val="auto"/>
          <w:sz w:val="24"/>
          <w:szCs w:val="24"/>
        </w:rPr>
        <w:t>材料应对采购文件提出的要求和条件做出响应。</w:t>
      </w:r>
    </w:p>
    <w:p w14:paraId="1DD64606">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（二）其他要求</w:t>
      </w:r>
    </w:p>
    <w:p w14:paraId="6068FFD3">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1、若</w:t>
      </w:r>
      <w:r>
        <w:rPr>
          <w:rFonts w:hint="eastAsia" w:ascii="仿宋" w:hAnsi="仿宋" w:eastAsia="仿宋" w:cs="仿宋"/>
          <w:color w:val="auto"/>
          <w:sz w:val="24"/>
          <w:szCs w:val="24"/>
          <w:lang w:eastAsia="zh-CN"/>
        </w:rPr>
        <w:t>参选</w:t>
      </w:r>
      <w:r>
        <w:rPr>
          <w:rFonts w:hint="eastAsia" w:ascii="仿宋" w:hAnsi="仿宋" w:eastAsia="仿宋" w:cs="仿宋"/>
          <w:color w:val="auto"/>
          <w:kern w:val="0"/>
          <w:sz w:val="24"/>
          <w:szCs w:val="24"/>
          <w:lang w:eastAsia="zh-CN"/>
        </w:rPr>
        <w:t>企业</w:t>
      </w:r>
      <w:r>
        <w:rPr>
          <w:rFonts w:hint="eastAsia" w:ascii="仿宋" w:hAnsi="仿宋" w:eastAsia="仿宋" w:cs="仿宋"/>
          <w:color w:val="auto"/>
          <w:kern w:val="0"/>
          <w:sz w:val="24"/>
          <w:szCs w:val="24"/>
          <w:lang w:val="en-US" w:eastAsia="zh-CN"/>
        </w:rPr>
        <w:t>/供应商</w:t>
      </w:r>
      <w:r>
        <w:rPr>
          <w:rFonts w:hint="eastAsia" w:ascii="仿宋" w:hAnsi="仿宋" w:eastAsia="仿宋" w:cs="仿宋"/>
          <w:color w:val="auto"/>
          <w:sz w:val="24"/>
          <w:szCs w:val="24"/>
        </w:rPr>
        <w:t>明显不具备申报资格中规定必须满足的全部要求，一经确认，将不接受其申报；提供虚假证明材料的，取消该注册证涉及产品</w:t>
      </w:r>
      <w:r>
        <w:rPr>
          <w:rFonts w:hint="eastAsia" w:ascii="仿宋" w:hAnsi="仿宋" w:eastAsia="仿宋" w:cs="仿宋"/>
          <w:color w:val="auto"/>
          <w:sz w:val="24"/>
          <w:szCs w:val="24"/>
          <w:lang w:eastAsia="zh-CN"/>
        </w:rPr>
        <w:t>中选</w:t>
      </w:r>
      <w:r>
        <w:rPr>
          <w:rFonts w:hint="eastAsia" w:ascii="仿宋" w:hAnsi="仿宋" w:eastAsia="仿宋" w:cs="仿宋"/>
          <w:color w:val="auto"/>
          <w:sz w:val="24"/>
          <w:szCs w:val="24"/>
        </w:rPr>
        <w:t>资格，两年内不得参与</w:t>
      </w:r>
      <w:r>
        <w:rPr>
          <w:rFonts w:hint="eastAsia" w:ascii="仿宋" w:hAnsi="仿宋" w:eastAsia="仿宋" w:cs="仿宋"/>
          <w:color w:val="auto"/>
          <w:sz w:val="24"/>
          <w:szCs w:val="24"/>
          <w:lang w:eastAsia="zh-CN"/>
        </w:rPr>
        <w:t>深圳市宝安区福永人民医院</w:t>
      </w:r>
      <w:r>
        <w:rPr>
          <w:rFonts w:hint="eastAsia" w:ascii="仿宋" w:hAnsi="仿宋" w:eastAsia="仿宋" w:cs="仿宋"/>
          <w:color w:val="auto"/>
          <w:sz w:val="24"/>
          <w:szCs w:val="24"/>
        </w:rPr>
        <w:t>医用耗材</w:t>
      </w:r>
      <w:r>
        <w:rPr>
          <w:rFonts w:hint="eastAsia" w:ascii="仿宋" w:hAnsi="仿宋" w:eastAsia="仿宋" w:cs="仿宋"/>
          <w:color w:val="auto"/>
          <w:sz w:val="24"/>
          <w:szCs w:val="24"/>
          <w:lang w:eastAsia="zh-CN"/>
        </w:rPr>
        <w:t>公开采购</w:t>
      </w:r>
      <w:r>
        <w:rPr>
          <w:rFonts w:hint="eastAsia" w:ascii="仿宋" w:hAnsi="仿宋" w:eastAsia="仿宋" w:cs="仿宋"/>
          <w:color w:val="auto"/>
          <w:sz w:val="24"/>
          <w:szCs w:val="24"/>
        </w:rPr>
        <w:t>相关工作。</w:t>
      </w:r>
    </w:p>
    <w:p w14:paraId="12CB5E5A">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遴选</w:t>
      </w:r>
      <w:r>
        <w:rPr>
          <w:rFonts w:hint="eastAsia" w:ascii="仿宋" w:hAnsi="仿宋" w:eastAsia="仿宋" w:cs="仿宋"/>
          <w:color w:val="auto"/>
          <w:sz w:val="24"/>
          <w:szCs w:val="24"/>
          <w:lang w:eastAsia="zh-CN"/>
        </w:rPr>
        <w:t>公告</w:t>
      </w:r>
      <w:r>
        <w:rPr>
          <w:rFonts w:hint="eastAsia" w:ascii="仿宋" w:hAnsi="仿宋" w:eastAsia="仿宋" w:cs="仿宋"/>
          <w:color w:val="auto"/>
          <w:sz w:val="24"/>
          <w:szCs w:val="24"/>
        </w:rPr>
        <w:t>公布之日起前两年内，</w:t>
      </w:r>
      <w:r>
        <w:rPr>
          <w:rFonts w:hint="eastAsia" w:ascii="仿宋" w:hAnsi="仿宋" w:eastAsia="仿宋" w:cs="仿宋"/>
          <w:color w:val="auto"/>
          <w:sz w:val="24"/>
          <w:szCs w:val="24"/>
          <w:lang w:eastAsia="zh-CN"/>
        </w:rPr>
        <w:t>参选</w:t>
      </w:r>
      <w:r>
        <w:rPr>
          <w:rFonts w:hint="eastAsia" w:ascii="仿宋" w:hAnsi="仿宋" w:eastAsia="仿宋" w:cs="仿宋"/>
          <w:color w:val="auto"/>
          <w:kern w:val="0"/>
          <w:sz w:val="24"/>
          <w:szCs w:val="24"/>
          <w:lang w:eastAsia="zh-CN"/>
        </w:rPr>
        <w:t>企业</w:t>
      </w:r>
      <w:r>
        <w:rPr>
          <w:rFonts w:hint="eastAsia" w:ascii="仿宋" w:hAnsi="仿宋" w:eastAsia="仿宋" w:cs="仿宋"/>
          <w:color w:val="auto"/>
          <w:kern w:val="0"/>
          <w:sz w:val="24"/>
          <w:szCs w:val="24"/>
          <w:lang w:val="en-US" w:eastAsia="zh-CN"/>
        </w:rPr>
        <w:t>/供应商</w:t>
      </w:r>
      <w:r>
        <w:rPr>
          <w:rFonts w:hint="eastAsia" w:ascii="仿宋" w:hAnsi="仿宋" w:eastAsia="仿宋" w:cs="仿宋"/>
          <w:color w:val="auto"/>
          <w:sz w:val="24"/>
          <w:szCs w:val="24"/>
        </w:rPr>
        <w:t>不存在因申报品种质量等问题被省级（含）以上药品监督管理部门处罚过的情况以及不存在其他在经营活动中因严重违法被行政处罚或刑事处罚的情况；申报品种不存在省级（含）以上药品监督管理部门质量检验不合格情况。</w:t>
      </w:r>
    </w:p>
    <w:p w14:paraId="1A59D139">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b/>
          <w:bCs w:val="0"/>
          <w:color w:val="auto"/>
          <w:sz w:val="24"/>
          <w:szCs w:val="24"/>
          <w:lang w:eastAsia="zh-CN"/>
        </w:rPr>
        <w:t>参选</w:t>
      </w:r>
      <w:r>
        <w:rPr>
          <w:rFonts w:hint="eastAsia" w:ascii="仿宋" w:hAnsi="仿宋" w:eastAsia="仿宋" w:cs="仿宋"/>
          <w:b/>
          <w:bCs w:val="0"/>
          <w:color w:val="auto"/>
          <w:kern w:val="0"/>
          <w:sz w:val="24"/>
          <w:szCs w:val="24"/>
          <w:lang w:eastAsia="zh-CN"/>
        </w:rPr>
        <w:t>企业</w:t>
      </w:r>
      <w:r>
        <w:rPr>
          <w:rFonts w:hint="eastAsia" w:ascii="仿宋" w:hAnsi="仿宋" w:eastAsia="仿宋" w:cs="仿宋"/>
          <w:b/>
          <w:bCs w:val="0"/>
          <w:color w:val="auto"/>
          <w:kern w:val="0"/>
          <w:sz w:val="24"/>
          <w:szCs w:val="24"/>
          <w:lang w:val="en-US" w:eastAsia="zh-CN"/>
        </w:rPr>
        <w:t>/供应商</w:t>
      </w:r>
      <w:r>
        <w:rPr>
          <w:rFonts w:hint="eastAsia" w:ascii="仿宋" w:hAnsi="仿宋" w:eastAsia="仿宋" w:cs="仿宋"/>
          <w:b/>
          <w:bCs w:val="0"/>
          <w:color w:val="auto"/>
          <w:sz w:val="24"/>
          <w:szCs w:val="24"/>
        </w:rPr>
        <w:t>中选后，须按要求</w:t>
      </w:r>
      <w:r>
        <w:rPr>
          <w:rFonts w:hint="eastAsia" w:ascii="仿宋" w:hAnsi="仿宋" w:eastAsia="仿宋" w:cs="仿宋"/>
          <w:b/>
          <w:bCs w:val="0"/>
          <w:color w:val="auto"/>
          <w:sz w:val="24"/>
          <w:szCs w:val="24"/>
          <w:lang w:eastAsia="zh-CN"/>
        </w:rPr>
        <w:t>在</w:t>
      </w:r>
      <w:r>
        <w:rPr>
          <w:rFonts w:hint="eastAsia" w:ascii="仿宋" w:hAnsi="仿宋" w:eastAsia="仿宋" w:cs="仿宋"/>
          <w:b/>
          <w:bCs w:val="0"/>
          <w:color w:val="auto"/>
          <w:sz w:val="24"/>
          <w:szCs w:val="24"/>
          <w:lang w:val="en-US" w:eastAsia="zh-CN"/>
        </w:rPr>
        <w:t>深圳医用耗材阳光交易和监管平台</w:t>
      </w:r>
      <w:r>
        <w:rPr>
          <w:rFonts w:hint="eastAsia" w:ascii="仿宋" w:hAnsi="仿宋" w:eastAsia="仿宋" w:cs="仿宋"/>
          <w:b/>
          <w:bCs w:val="0"/>
          <w:color w:val="auto"/>
          <w:sz w:val="24"/>
          <w:szCs w:val="24"/>
          <w:lang w:eastAsia="zh-CN"/>
        </w:rPr>
        <w:t>或医院签订购销合同</w:t>
      </w:r>
      <w:r>
        <w:rPr>
          <w:rFonts w:hint="eastAsia" w:ascii="仿宋" w:hAnsi="仿宋" w:eastAsia="仿宋" w:cs="仿宋"/>
          <w:b/>
          <w:bCs w:val="0"/>
          <w:color w:val="auto"/>
          <w:sz w:val="24"/>
          <w:szCs w:val="24"/>
        </w:rPr>
        <w:t>。</w:t>
      </w:r>
    </w:p>
    <w:p w14:paraId="1B2FD185">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4、在履行</w:t>
      </w:r>
      <w:r>
        <w:rPr>
          <w:rFonts w:hint="eastAsia" w:ascii="仿宋" w:hAnsi="仿宋" w:eastAsia="仿宋" w:cs="仿宋"/>
          <w:color w:val="auto"/>
          <w:sz w:val="24"/>
          <w:szCs w:val="24"/>
          <w:lang w:eastAsia="zh-CN"/>
        </w:rPr>
        <w:t>合同</w:t>
      </w:r>
      <w:r>
        <w:rPr>
          <w:rFonts w:hint="eastAsia" w:ascii="仿宋" w:hAnsi="仿宋" w:eastAsia="仿宋" w:cs="仿宋"/>
          <w:color w:val="auto"/>
          <w:sz w:val="24"/>
          <w:szCs w:val="24"/>
        </w:rPr>
        <w:t>中如遇不可抗力</w:t>
      </w:r>
      <w:r>
        <w:rPr>
          <w:rFonts w:hint="eastAsia" w:ascii="仿宋" w:hAnsi="仿宋" w:eastAsia="仿宋" w:cs="仿宋"/>
          <w:color w:val="auto"/>
          <w:sz w:val="24"/>
          <w:szCs w:val="24"/>
          <w:lang w:eastAsia="zh-CN"/>
        </w:rPr>
        <w:t>因素</w:t>
      </w:r>
      <w:r>
        <w:rPr>
          <w:rFonts w:hint="eastAsia" w:ascii="仿宋" w:hAnsi="仿宋" w:eastAsia="仿宋" w:cs="仿宋"/>
          <w:color w:val="auto"/>
          <w:sz w:val="24"/>
          <w:szCs w:val="24"/>
        </w:rPr>
        <w:t>，致使直接影响</w:t>
      </w:r>
      <w:r>
        <w:rPr>
          <w:rFonts w:hint="eastAsia" w:ascii="仿宋" w:hAnsi="仿宋" w:eastAsia="仿宋" w:cs="仿宋"/>
          <w:color w:val="auto"/>
          <w:sz w:val="24"/>
          <w:szCs w:val="24"/>
          <w:lang w:eastAsia="zh-CN"/>
        </w:rPr>
        <w:t>合同</w:t>
      </w:r>
      <w:r>
        <w:rPr>
          <w:rFonts w:hint="eastAsia" w:ascii="仿宋" w:hAnsi="仿宋" w:eastAsia="仿宋" w:cs="仿宋"/>
          <w:color w:val="auto"/>
          <w:sz w:val="24"/>
          <w:szCs w:val="24"/>
        </w:rPr>
        <w:t>履行的，由签订购销</w:t>
      </w:r>
      <w:r>
        <w:rPr>
          <w:rFonts w:hint="eastAsia" w:ascii="仿宋" w:hAnsi="仿宋" w:eastAsia="仿宋" w:cs="仿宋"/>
          <w:color w:val="auto"/>
          <w:sz w:val="24"/>
          <w:szCs w:val="24"/>
          <w:lang w:eastAsia="zh-CN"/>
        </w:rPr>
        <w:t>合同</w:t>
      </w:r>
      <w:r>
        <w:rPr>
          <w:rFonts w:hint="eastAsia" w:ascii="仿宋" w:hAnsi="仿宋" w:eastAsia="仿宋" w:cs="仿宋"/>
          <w:color w:val="auto"/>
          <w:sz w:val="24"/>
          <w:szCs w:val="24"/>
        </w:rPr>
        <w:t>中的各方协商解决。</w:t>
      </w:r>
    </w:p>
    <w:p w14:paraId="3815EDD7">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合同有效期内如遇政府部门、上级主管部门</w:t>
      </w:r>
      <w:r>
        <w:rPr>
          <w:rFonts w:hint="eastAsia" w:ascii="仿宋" w:hAnsi="仿宋" w:eastAsia="仿宋" w:cs="仿宋"/>
          <w:color w:val="auto"/>
          <w:sz w:val="24"/>
          <w:szCs w:val="24"/>
          <w:lang w:eastAsia="zh-CN"/>
        </w:rPr>
        <w:t>集中采购或其他政策调整</w:t>
      </w:r>
      <w:r>
        <w:rPr>
          <w:rFonts w:hint="eastAsia" w:ascii="仿宋" w:hAnsi="仿宋" w:eastAsia="仿宋" w:cs="仿宋"/>
          <w:color w:val="auto"/>
          <w:sz w:val="24"/>
          <w:szCs w:val="24"/>
        </w:rPr>
        <w:t>，该合同自动失效。</w:t>
      </w:r>
    </w:p>
    <w:p w14:paraId="229D172A">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宋体" w:hAnsi="宋体" w:eastAsia="宋体" w:cs="宋体"/>
          <w:color w:val="auto"/>
          <w:sz w:val="21"/>
          <w:szCs w:val="21"/>
        </w:rPr>
      </w:pPr>
    </w:p>
    <w:p w14:paraId="0D27B073">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_GB2312" w:hAnsi="宋体" w:eastAsia="楷体_GB2312" w:cs="宋体"/>
          <w:b/>
          <w:bCs/>
          <w:color w:val="auto"/>
          <w:spacing w:val="0"/>
          <w:kern w:val="2"/>
          <w:sz w:val="24"/>
          <w:szCs w:val="24"/>
          <w:lang w:val="en-US" w:eastAsia="zh-CN" w:bidi="ar-SA"/>
        </w:rPr>
      </w:pPr>
    </w:p>
    <w:p w14:paraId="03AF4868">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_GB2312" w:hAnsi="宋体" w:eastAsia="楷体_GB2312" w:cs="宋体"/>
          <w:b/>
          <w:bCs/>
          <w:color w:val="auto"/>
          <w:spacing w:val="0"/>
          <w:kern w:val="2"/>
          <w:sz w:val="24"/>
          <w:szCs w:val="24"/>
          <w:lang w:val="en-US" w:eastAsia="zh-CN" w:bidi="ar-SA"/>
        </w:rPr>
      </w:pPr>
    </w:p>
    <w:p w14:paraId="468C591E">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 w:hAnsi="楷体" w:eastAsia="楷体" w:cs="楷体"/>
          <w:color w:val="auto"/>
          <w:sz w:val="24"/>
          <w:szCs w:val="24"/>
        </w:rPr>
      </w:pPr>
    </w:p>
    <w:p w14:paraId="64A80868">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 xml:space="preserve"> </w:t>
      </w:r>
    </w:p>
    <w:p w14:paraId="574C0B67">
      <w:pPr>
        <w:widowControl/>
        <w:tabs>
          <w:tab w:val="left" w:pos="709"/>
        </w:tabs>
        <w:ind w:left="0" w:right="120"/>
        <w:rPr>
          <w:rFonts w:hint="eastAsia" w:ascii="仿宋_GB2312" w:eastAsia="仿宋_GB2312"/>
          <w:bCs/>
          <w:color w:val="auto"/>
        </w:rPr>
      </w:pPr>
    </w:p>
    <w:p w14:paraId="73ED4E11">
      <w:pPr>
        <w:widowControl/>
        <w:tabs>
          <w:tab w:val="left" w:pos="709"/>
        </w:tabs>
        <w:ind w:left="0" w:right="120"/>
        <w:rPr>
          <w:rFonts w:hint="eastAsia" w:ascii="仿宋_GB2312" w:eastAsia="仿宋_GB2312"/>
          <w:bCs/>
          <w:color w:val="auto"/>
        </w:rPr>
      </w:pPr>
    </w:p>
    <w:p w14:paraId="5783814C">
      <w:pPr>
        <w:widowControl/>
        <w:tabs>
          <w:tab w:val="left" w:pos="709"/>
        </w:tabs>
        <w:ind w:left="0" w:right="120"/>
        <w:rPr>
          <w:rFonts w:hint="eastAsia" w:ascii="仿宋_GB2312" w:eastAsia="仿宋_GB2312"/>
          <w:bCs/>
          <w:color w:val="auto"/>
          <w:lang w:eastAsia="zh-CN"/>
        </w:rPr>
      </w:pPr>
      <w:r>
        <w:rPr>
          <w:rFonts w:hint="eastAsia" w:ascii="仿宋_GB2312" w:eastAsia="仿宋_GB2312"/>
          <w:bCs/>
          <w:color w:val="auto"/>
        </w:rPr>
        <w:t>格式1：</w:t>
      </w:r>
      <w:r>
        <w:rPr>
          <w:rFonts w:hint="eastAsia" w:ascii="仿宋_GB2312" w:eastAsia="仿宋_GB2312"/>
          <w:bCs/>
          <w:color w:val="auto"/>
          <w:lang w:eastAsia="zh-CN"/>
        </w:rPr>
        <w:t>谈判文件</w:t>
      </w:r>
      <w:r>
        <w:rPr>
          <w:rFonts w:hint="eastAsia" w:ascii="仿宋_GB2312" w:eastAsia="仿宋_GB2312"/>
          <w:bCs/>
          <w:color w:val="auto"/>
        </w:rPr>
        <w:t>封面</w:t>
      </w:r>
    </w:p>
    <w:p w14:paraId="2D963D1C">
      <w:pPr>
        <w:pStyle w:val="18"/>
        <w:rPr>
          <w:rFonts w:hint="eastAsia" w:ascii="仿宋_GB2312" w:eastAsia="仿宋_GB2312"/>
          <w:bCs/>
          <w:color w:val="auto"/>
        </w:rPr>
      </w:pPr>
    </w:p>
    <w:p w14:paraId="1B063069">
      <w:pPr>
        <w:pStyle w:val="18"/>
        <w:rPr>
          <w:rFonts w:hint="eastAsia" w:ascii="仿宋_GB2312" w:eastAsia="仿宋_GB2312"/>
          <w:bCs/>
          <w:color w:val="auto"/>
          <w:lang w:val="zh-CN"/>
        </w:rPr>
      </w:pPr>
    </w:p>
    <w:p w14:paraId="0E4F5581">
      <w:pPr>
        <w:ind w:left="0"/>
        <w:jc w:val="center"/>
        <w:rPr>
          <w:rFonts w:cs="华文中宋"/>
          <w:b/>
          <w:color w:val="auto"/>
          <w:sz w:val="52"/>
          <w:szCs w:val="52"/>
          <w:lang w:val="zh-CN"/>
        </w:rPr>
      </w:pPr>
      <w:r>
        <w:rPr>
          <w:rFonts w:hint="eastAsia" w:cs="华文中宋"/>
          <w:b/>
          <w:color w:val="auto"/>
          <w:sz w:val="52"/>
          <w:szCs w:val="52"/>
          <w:lang w:val="zh-CN"/>
        </w:rPr>
        <w:t>深圳市宝安区福永人民医院医用耗材公开</w:t>
      </w:r>
      <w:r>
        <w:rPr>
          <w:rFonts w:hint="eastAsia" w:cs="华文中宋"/>
          <w:b/>
          <w:color w:val="auto"/>
          <w:sz w:val="52"/>
          <w:szCs w:val="52"/>
          <w:lang w:val="en-US" w:eastAsia="zh-CN"/>
        </w:rPr>
        <w:t>遴选</w:t>
      </w:r>
      <w:r>
        <w:rPr>
          <w:rFonts w:hint="eastAsia" w:cs="华文中宋"/>
          <w:b/>
          <w:color w:val="auto"/>
          <w:sz w:val="52"/>
          <w:szCs w:val="52"/>
          <w:lang w:val="zh-CN"/>
        </w:rPr>
        <w:t>项目</w:t>
      </w:r>
    </w:p>
    <w:p w14:paraId="5B824F1A">
      <w:pPr>
        <w:autoSpaceDE w:val="0"/>
        <w:autoSpaceDN w:val="0"/>
        <w:adjustRightInd w:val="0"/>
        <w:jc w:val="both"/>
        <w:outlineLvl w:val="0"/>
        <w:rPr>
          <w:rFonts w:ascii="方正小标宋简体" w:eastAsia="方正小标宋简体" w:cs="宋体"/>
          <w:bCs/>
          <w:color w:val="auto"/>
          <w:sz w:val="44"/>
          <w:szCs w:val="44"/>
          <w:lang w:val="zh-CN"/>
        </w:rPr>
      </w:pPr>
    </w:p>
    <w:p w14:paraId="15B7CF57">
      <w:pPr>
        <w:autoSpaceDE w:val="0"/>
        <w:autoSpaceDN w:val="0"/>
        <w:adjustRightInd w:val="0"/>
        <w:jc w:val="center"/>
        <w:outlineLvl w:val="0"/>
        <w:rPr>
          <w:rFonts w:ascii="楷体_GB2312" w:eastAsia="楷体_GB2312" w:cs="宋体"/>
          <w:b/>
          <w:bCs/>
          <w:color w:val="auto"/>
          <w:sz w:val="84"/>
          <w:szCs w:val="84"/>
          <w:lang w:val="zh-CN"/>
        </w:rPr>
      </w:pPr>
      <w:r>
        <w:rPr>
          <w:rFonts w:hint="eastAsia" w:ascii="楷体_GB2312" w:eastAsia="楷体_GB2312" w:cs="宋体"/>
          <w:b/>
          <w:bCs/>
          <w:color w:val="auto"/>
          <w:sz w:val="84"/>
          <w:szCs w:val="84"/>
          <w:lang w:val="zh-CN"/>
        </w:rPr>
        <w:t>谈判文件</w:t>
      </w:r>
    </w:p>
    <w:p w14:paraId="38B1937F">
      <w:pPr>
        <w:autoSpaceDE w:val="0"/>
        <w:autoSpaceDN w:val="0"/>
        <w:adjustRightInd w:val="0"/>
        <w:jc w:val="center"/>
        <w:outlineLvl w:val="0"/>
        <w:rPr>
          <w:rFonts w:hint="eastAsia" w:ascii="楷体_GB2312" w:eastAsia="楷体_GB2312" w:cs="宋体"/>
          <w:bCs/>
          <w:color w:val="auto"/>
          <w:sz w:val="52"/>
          <w:szCs w:val="52"/>
          <w:lang w:val="zh-CN"/>
        </w:rPr>
      </w:pPr>
      <w:r>
        <w:rPr>
          <w:rFonts w:hint="eastAsia" w:ascii="楷体_GB2312" w:eastAsia="楷体_GB2312" w:cs="宋体"/>
          <w:bCs/>
          <w:color w:val="auto"/>
          <w:sz w:val="52"/>
          <w:szCs w:val="52"/>
          <w:lang w:val="zh-CN"/>
        </w:rPr>
        <w:t>（正本）</w:t>
      </w:r>
    </w:p>
    <w:p w14:paraId="128A624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auto"/>
          <w:sz w:val="36"/>
          <w:szCs w:val="36"/>
          <w:lang w:val="en-US" w:eastAsia="zh-CN"/>
        </w:rPr>
      </w:pPr>
      <w:r>
        <w:rPr>
          <w:rFonts w:hint="eastAsia" w:ascii="宋体" w:hAnsi="宋体" w:eastAsia="宋体" w:cs="宋体"/>
          <w:b/>
          <w:bCs/>
          <w:color w:val="auto"/>
          <w:kern w:val="0"/>
          <w:sz w:val="36"/>
          <w:szCs w:val="36"/>
          <w:highlight w:val="none"/>
          <w:shd w:val="clear" w:color="auto" w:fill="auto"/>
          <w:lang w:eastAsia="zh-CN"/>
        </w:rPr>
        <w:t>采购编号：</w:t>
      </w:r>
      <w:r>
        <w:rPr>
          <w:rFonts w:hint="eastAsia"/>
          <w:color w:val="auto"/>
          <w:sz w:val="36"/>
          <w:szCs w:val="36"/>
          <w:lang w:eastAsia="zh-CN"/>
        </w:rPr>
        <w:t>SZBAFYYY202410-01</w:t>
      </w:r>
    </w:p>
    <w:p w14:paraId="604205E9">
      <w:pPr>
        <w:ind w:left="0"/>
        <w:jc w:val="center"/>
        <w:rPr>
          <w:rFonts w:hint="eastAsia" w:cstheme="minorBidi"/>
          <w:b/>
          <w:bCs/>
          <w:color w:val="auto"/>
          <w:kern w:val="2"/>
          <w:sz w:val="32"/>
          <w:szCs w:val="32"/>
          <w:lang w:val="en-US" w:eastAsia="zh-CN" w:bidi="ar-SA"/>
        </w:rPr>
      </w:pPr>
    </w:p>
    <w:p w14:paraId="33A1B5F1">
      <w:pPr>
        <w:autoSpaceDE w:val="0"/>
        <w:autoSpaceDN w:val="0"/>
        <w:adjustRightInd w:val="0"/>
        <w:ind w:left="4485" w:leftChars="912" w:hanging="2570" w:hangingChars="800"/>
        <w:jc w:val="both"/>
        <w:outlineLvl w:val="0"/>
        <w:rPr>
          <w:rFonts w:hint="eastAsia" w:cstheme="minorBidi"/>
          <w:b/>
          <w:bCs/>
          <w:color w:val="auto"/>
          <w:kern w:val="2"/>
          <w:sz w:val="32"/>
          <w:szCs w:val="32"/>
          <w:lang w:val="en-US" w:eastAsia="zh-CN" w:bidi="ar-SA"/>
        </w:rPr>
      </w:pPr>
      <w:r>
        <w:rPr>
          <w:rFonts w:hint="eastAsia" w:cstheme="minorBidi"/>
          <w:b/>
          <w:bCs/>
          <w:color w:val="auto"/>
          <w:kern w:val="2"/>
          <w:sz w:val="32"/>
          <w:szCs w:val="32"/>
          <w:lang w:val="en-US" w:eastAsia="zh-CN" w:bidi="ar-SA"/>
        </w:rPr>
        <w:t>谈判项目：例-1：一次性纸床单</w:t>
      </w:r>
    </w:p>
    <w:p w14:paraId="6C8FD587">
      <w:pPr>
        <w:pStyle w:val="18"/>
        <w:rPr>
          <w:rFonts w:hint="eastAsia" w:cstheme="minorBidi"/>
          <w:b/>
          <w:bCs/>
          <w:color w:val="auto"/>
          <w:kern w:val="2"/>
          <w:sz w:val="32"/>
          <w:szCs w:val="32"/>
          <w:lang w:val="en-US" w:eastAsia="zh-CN" w:bidi="ar-SA"/>
        </w:rPr>
      </w:pPr>
    </w:p>
    <w:p w14:paraId="11AC45B1">
      <w:pPr>
        <w:pStyle w:val="18"/>
        <w:rPr>
          <w:rFonts w:hint="default" w:cstheme="minorBidi"/>
          <w:b/>
          <w:bCs/>
          <w:color w:val="auto"/>
          <w:kern w:val="2"/>
          <w:sz w:val="32"/>
          <w:szCs w:val="32"/>
          <w:lang w:val="en-US" w:eastAsia="zh-CN" w:bidi="ar-SA"/>
        </w:rPr>
      </w:pPr>
    </w:p>
    <w:p w14:paraId="67F1ECF4">
      <w:pPr>
        <w:pStyle w:val="18"/>
        <w:rPr>
          <w:rFonts w:hint="eastAsia" w:cstheme="minorBidi"/>
          <w:b/>
          <w:bCs/>
          <w:color w:val="auto"/>
          <w:kern w:val="2"/>
          <w:sz w:val="32"/>
          <w:szCs w:val="32"/>
          <w:lang w:val="zh-CN" w:eastAsia="zh-CN" w:bidi="ar-SA"/>
        </w:rPr>
      </w:pPr>
    </w:p>
    <w:p w14:paraId="54A544EB">
      <w:pPr>
        <w:ind w:firstLine="1120" w:firstLineChars="400"/>
        <w:jc w:val="both"/>
        <w:rPr>
          <w:rFonts w:hint="eastAsia"/>
          <w:color w:val="auto"/>
          <w:sz w:val="28"/>
          <w:szCs w:val="28"/>
        </w:rPr>
      </w:pPr>
      <w:r>
        <w:rPr>
          <w:rFonts w:hint="eastAsia"/>
          <w:color w:val="auto"/>
          <w:sz w:val="28"/>
          <w:szCs w:val="28"/>
        </w:rPr>
        <w:t>公司名称：xxxxxxxxxx有限公司</w:t>
      </w:r>
    </w:p>
    <w:p w14:paraId="14A526E0">
      <w:pPr>
        <w:ind w:firstLine="1120" w:firstLineChars="400"/>
        <w:jc w:val="both"/>
        <w:rPr>
          <w:rFonts w:hint="eastAsia"/>
          <w:color w:val="auto"/>
          <w:sz w:val="28"/>
          <w:szCs w:val="28"/>
        </w:rPr>
      </w:pPr>
      <w:r>
        <w:rPr>
          <w:rFonts w:hint="eastAsia"/>
          <w:color w:val="auto"/>
          <w:sz w:val="28"/>
          <w:szCs w:val="28"/>
        </w:rPr>
        <w:t>地址：xxxxxxxxxxxxxxxxxxxxxxxxxx</w:t>
      </w:r>
    </w:p>
    <w:p w14:paraId="4C5EF6A9">
      <w:pPr>
        <w:ind w:firstLine="1120" w:firstLineChars="400"/>
        <w:jc w:val="both"/>
        <w:rPr>
          <w:rFonts w:hint="eastAsia"/>
          <w:color w:val="auto"/>
          <w:sz w:val="28"/>
          <w:szCs w:val="28"/>
        </w:rPr>
      </w:pPr>
      <w:r>
        <w:rPr>
          <w:rFonts w:hint="eastAsia"/>
          <w:color w:val="auto"/>
          <w:sz w:val="28"/>
          <w:szCs w:val="28"/>
        </w:rPr>
        <w:t xml:space="preserve">电话：xxxxxxxxxxxxx    </w:t>
      </w:r>
      <w:r>
        <w:rPr>
          <w:rFonts w:hint="eastAsia"/>
          <w:color w:val="auto"/>
          <w:sz w:val="28"/>
          <w:szCs w:val="28"/>
          <w:lang w:val="en-US" w:eastAsia="zh-CN"/>
        </w:rPr>
        <w:t xml:space="preserve">    </w:t>
      </w:r>
      <w:r>
        <w:rPr>
          <w:rFonts w:hint="eastAsia"/>
          <w:color w:val="auto"/>
          <w:sz w:val="28"/>
          <w:szCs w:val="28"/>
        </w:rPr>
        <w:t xml:space="preserve"> 联系人：xxx</w:t>
      </w:r>
    </w:p>
    <w:p w14:paraId="0C9A6F22">
      <w:pPr>
        <w:ind w:firstLine="1120" w:firstLineChars="400"/>
        <w:jc w:val="both"/>
        <w:rPr>
          <w:rFonts w:hint="eastAsia"/>
          <w:color w:val="auto"/>
          <w:sz w:val="28"/>
          <w:szCs w:val="28"/>
        </w:rPr>
      </w:pPr>
      <w:r>
        <w:rPr>
          <w:rFonts w:hint="eastAsia"/>
          <w:color w:val="auto"/>
          <w:sz w:val="28"/>
          <w:szCs w:val="28"/>
        </w:rPr>
        <w:t>邮箱：</w:t>
      </w:r>
      <w:r>
        <w:rPr>
          <w:color w:val="auto"/>
          <w:sz w:val="28"/>
          <w:szCs w:val="28"/>
        </w:rPr>
        <w:fldChar w:fldCharType="begin"/>
      </w:r>
      <w:r>
        <w:rPr>
          <w:color w:val="auto"/>
          <w:sz w:val="28"/>
          <w:szCs w:val="28"/>
        </w:rPr>
        <w:instrText xml:space="preserve"> HYPERLINK "mailto:</w:instrText>
      </w:r>
      <w:r>
        <w:rPr>
          <w:rFonts w:hint="eastAsia"/>
          <w:color w:val="auto"/>
          <w:sz w:val="28"/>
          <w:szCs w:val="28"/>
        </w:rPr>
        <w:instrText xml:space="preserve">xxxxxxxx@xxxx.com</w:instrText>
      </w:r>
      <w:r>
        <w:rPr>
          <w:color w:val="auto"/>
          <w:sz w:val="28"/>
          <w:szCs w:val="28"/>
        </w:rPr>
        <w:instrText xml:space="preserve">" </w:instrText>
      </w:r>
      <w:r>
        <w:rPr>
          <w:color w:val="auto"/>
          <w:sz w:val="28"/>
          <w:szCs w:val="28"/>
        </w:rPr>
        <w:fldChar w:fldCharType="separate"/>
      </w:r>
      <w:r>
        <w:rPr>
          <w:rStyle w:val="16"/>
          <w:rFonts w:hint="eastAsia"/>
          <w:color w:val="auto"/>
          <w:sz w:val="28"/>
          <w:szCs w:val="28"/>
        </w:rPr>
        <w:t>xxxxxxxx@xxxx.com</w:t>
      </w:r>
      <w:r>
        <w:rPr>
          <w:color w:val="auto"/>
          <w:sz w:val="28"/>
          <w:szCs w:val="28"/>
        </w:rPr>
        <w:fldChar w:fldCharType="end"/>
      </w:r>
      <w:r>
        <w:rPr>
          <w:rFonts w:hint="eastAsia"/>
          <w:color w:val="auto"/>
          <w:sz w:val="28"/>
          <w:szCs w:val="28"/>
        </w:rPr>
        <w:t xml:space="preserve">     传真：xxxxxxxxx</w:t>
      </w:r>
    </w:p>
    <w:p w14:paraId="43B5B6C0">
      <w:pPr>
        <w:ind w:firstLine="1120" w:firstLineChars="400"/>
        <w:jc w:val="both"/>
        <w:rPr>
          <w:rFonts w:ascii="黑体" w:eastAsia="黑体" w:cs="宋体"/>
          <w:bCs/>
          <w:color w:val="auto"/>
          <w:sz w:val="36"/>
          <w:szCs w:val="36"/>
          <w:lang w:val="zh-CN"/>
        </w:rPr>
      </w:pPr>
      <w:r>
        <w:rPr>
          <w:rFonts w:hint="eastAsia"/>
          <w:color w:val="auto"/>
          <w:sz w:val="28"/>
          <w:szCs w:val="28"/>
        </w:rPr>
        <w:t>公章：</w:t>
      </w:r>
    </w:p>
    <w:p w14:paraId="40AF6727">
      <w:pPr>
        <w:adjustRightInd w:val="0"/>
        <w:ind w:firstLine="949" w:firstLineChars="452"/>
        <w:jc w:val="both"/>
        <w:rPr>
          <w:color w:val="auto"/>
        </w:rPr>
      </w:pPr>
      <w:r>
        <w:rPr>
          <w:rFonts w:hint="eastAsia"/>
          <w:color w:val="auto"/>
          <w:lang w:eastAsia="zh-CN"/>
        </w:rPr>
        <w:t>谈判</w:t>
      </w:r>
      <w:r>
        <w:rPr>
          <w:rFonts w:hint="eastAsia"/>
          <w:color w:val="auto"/>
        </w:rPr>
        <w:t xml:space="preserve">企业类型：□ </w:t>
      </w:r>
      <w:r>
        <w:rPr>
          <w:color w:val="auto"/>
        </w:rPr>
        <w:t>生产厂家</w:t>
      </w:r>
      <w:r>
        <w:rPr>
          <w:rFonts w:hint="eastAsia"/>
          <w:color w:val="auto"/>
        </w:rPr>
        <w:t>；□ 进口</w:t>
      </w:r>
      <w:r>
        <w:rPr>
          <w:color w:val="auto"/>
        </w:rPr>
        <w:t>总代理</w:t>
      </w:r>
      <w:r>
        <w:rPr>
          <w:rFonts w:hint="eastAsia"/>
          <w:color w:val="auto"/>
        </w:rPr>
        <w:t xml:space="preserve">；□ </w:t>
      </w:r>
      <w:r>
        <w:rPr>
          <w:rFonts w:hint="eastAsia"/>
          <w:color w:val="auto"/>
          <w:lang w:eastAsia="zh-CN"/>
        </w:rPr>
        <w:t>一级</w:t>
      </w:r>
      <w:r>
        <w:rPr>
          <w:color w:val="auto"/>
        </w:rPr>
        <w:t>代理</w:t>
      </w:r>
      <w:r>
        <w:rPr>
          <w:rFonts w:hint="eastAsia"/>
          <w:color w:val="auto"/>
        </w:rPr>
        <w:t>。</w:t>
      </w:r>
    </w:p>
    <w:p w14:paraId="18B4B308">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 w:hAnsi="楷体" w:eastAsia="楷体" w:cs="楷体"/>
          <w:color w:val="auto"/>
          <w:sz w:val="24"/>
          <w:szCs w:val="24"/>
        </w:rPr>
      </w:pPr>
    </w:p>
    <w:p w14:paraId="47953D2C">
      <w:pPr>
        <w:pStyle w:val="18"/>
        <w:numPr>
          <w:ilvl w:val="0"/>
          <w:numId w:val="0"/>
        </w:numPr>
        <w:rPr>
          <w:rFonts w:ascii="宋体" w:hAnsi="宋体" w:eastAsia="宋体" w:cs="宋体"/>
          <w:color w:val="auto"/>
          <w:sz w:val="21"/>
          <w:szCs w:val="21"/>
        </w:rPr>
      </w:pPr>
    </w:p>
    <w:p w14:paraId="5A743EF3">
      <w:pPr>
        <w:pStyle w:val="18"/>
        <w:numPr>
          <w:ilvl w:val="0"/>
          <w:numId w:val="0"/>
        </w:numPr>
        <w:rPr>
          <w:rFonts w:ascii="宋体" w:hAnsi="宋体" w:eastAsia="宋体" w:cs="宋体"/>
          <w:color w:val="auto"/>
          <w:sz w:val="21"/>
          <w:szCs w:val="21"/>
        </w:rPr>
      </w:pPr>
    </w:p>
    <w:p w14:paraId="43C36E6D">
      <w:pPr>
        <w:jc w:val="both"/>
        <w:rPr>
          <w:rFonts w:hint="eastAsia" w:ascii="仿宋_GB2312" w:eastAsia="仿宋_GB2312"/>
          <w:bCs/>
          <w:color w:val="auto"/>
        </w:rPr>
      </w:pPr>
    </w:p>
    <w:p w14:paraId="0C3422BD">
      <w:pPr>
        <w:jc w:val="both"/>
        <w:rPr>
          <w:rFonts w:hint="eastAsia" w:ascii="仿宋_GB2312" w:eastAsia="仿宋_GB2312"/>
          <w:bCs/>
          <w:color w:val="auto"/>
        </w:rPr>
      </w:pPr>
      <w:r>
        <w:rPr>
          <w:rFonts w:hint="eastAsia" w:ascii="仿宋_GB2312" w:eastAsia="仿宋_GB2312"/>
          <w:bCs/>
          <w:color w:val="auto"/>
        </w:rPr>
        <w:t>格式2：</w:t>
      </w:r>
      <w:r>
        <w:rPr>
          <w:rFonts w:hint="eastAsia" w:ascii="仿宋_GB2312" w:eastAsia="仿宋_GB2312"/>
          <w:bCs/>
          <w:color w:val="auto"/>
          <w:lang w:eastAsia="zh-CN"/>
        </w:rPr>
        <w:t>谈判</w:t>
      </w:r>
      <w:r>
        <w:rPr>
          <w:rFonts w:hint="eastAsia" w:ascii="仿宋_GB2312" w:eastAsia="仿宋_GB2312"/>
          <w:bCs/>
          <w:color w:val="auto"/>
        </w:rPr>
        <w:t>文件目录</w:t>
      </w:r>
    </w:p>
    <w:p w14:paraId="00F44707">
      <w:pPr>
        <w:jc w:val="center"/>
        <w:rPr>
          <w:rFonts w:ascii="宋体" w:hAnsi="宋体" w:eastAsia="宋体" w:cs="宋体"/>
          <w:color w:val="auto"/>
          <w:sz w:val="24"/>
          <w:szCs w:val="24"/>
        </w:rPr>
      </w:pPr>
      <w:r>
        <w:rPr>
          <w:rFonts w:hint="eastAsia" w:ascii="方正小标宋简体" w:eastAsia="方正小标宋简体"/>
          <w:color w:val="auto"/>
          <w:w w:val="90"/>
          <w:sz w:val="36"/>
          <w:szCs w:val="36"/>
          <w:lang w:val="zh-CN"/>
        </w:rPr>
        <w:t>谈</w:t>
      </w:r>
      <w:r>
        <w:rPr>
          <w:rFonts w:hint="eastAsia" w:ascii="方正小标宋简体" w:eastAsia="方正小标宋简体"/>
          <w:b w:val="0"/>
          <w:bCs w:val="0"/>
          <w:color w:val="auto"/>
          <w:w w:val="90"/>
          <w:sz w:val="36"/>
          <w:szCs w:val="36"/>
          <w:lang w:val="zh-CN"/>
        </w:rPr>
        <w:t>判文件目录</w:t>
      </w:r>
    </w:p>
    <w:tbl>
      <w:tblPr>
        <w:tblStyle w:val="12"/>
        <w:tblW w:w="10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7195"/>
        <w:gridCol w:w="1462"/>
        <w:gridCol w:w="1040"/>
      </w:tblGrid>
      <w:tr w14:paraId="7D683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88" w:type="dxa"/>
            <w:vAlign w:val="center"/>
          </w:tcPr>
          <w:p w14:paraId="503AAB2D">
            <w:pPr>
              <w:jc w:val="center"/>
              <w:rPr>
                <w:rFonts w:ascii="仿宋_GB2312" w:eastAsia="仿宋_GB2312"/>
                <w:color w:val="auto"/>
                <w:sz w:val="24"/>
              </w:rPr>
            </w:pPr>
            <w:r>
              <w:rPr>
                <w:rFonts w:hint="eastAsia" w:ascii="仿宋_GB2312" w:eastAsia="仿宋_GB2312"/>
                <w:color w:val="auto"/>
                <w:sz w:val="24"/>
              </w:rPr>
              <w:t>装订顺序</w:t>
            </w:r>
          </w:p>
        </w:tc>
        <w:tc>
          <w:tcPr>
            <w:tcW w:w="7195" w:type="dxa"/>
            <w:vAlign w:val="center"/>
          </w:tcPr>
          <w:p w14:paraId="2F6C690B">
            <w:pPr>
              <w:jc w:val="center"/>
              <w:rPr>
                <w:rFonts w:ascii="仿宋_GB2312" w:eastAsia="仿宋_GB2312"/>
                <w:color w:val="auto"/>
                <w:sz w:val="24"/>
              </w:rPr>
            </w:pPr>
            <w:r>
              <w:rPr>
                <w:rFonts w:hint="eastAsia" w:ascii="仿宋_GB2312" w:eastAsia="仿宋_GB2312"/>
                <w:color w:val="auto"/>
                <w:sz w:val="24"/>
              </w:rPr>
              <w:t>材料名称</w:t>
            </w:r>
          </w:p>
        </w:tc>
        <w:tc>
          <w:tcPr>
            <w:tcW w:w="1462" w:type="dxa"/>
            <w:vAlign w:val="center"/>
          </w:tcPr>
          <w:p w14:paraId="0873E0AC">
            <w:pPr>
              <w:ind w:firstLine="120" w:firstLineChars="50"/>
              <w:jc w:val="center"/>
              <w:rPr>
                <w:rFonts w:ascii="仿宋_GB2312" w:eastAsia="仿宋_GB2312"/>
                <w:color w:val="auto"/>
                <w:sz w:val="24"/>
              </w:rPr>
            </w:pPr>
            <w:r>
              <w:rPr>
                <w:rFonts w:hint="eastAsia" w:ascii="仿宋_GB2312" w:eastAsia="仿宋_GB2312"/>
                <w:color w:val="auto"/>
                <w:sz w:val="24"/>
              </w:rPr>
              <w:t>材料要求</w:t>
            </w:r>
          </w:p>
        </w:tc>
        <w:tc>
          <w:tcPr>
            <w:tcW w:w="1040" w:type="dxa"/>
            <w:vAlign w:val="center"/>
          </w:tcPr>
          <w:p w14:paraId="560BFA8D">
            <w:pPr>
              <w:ind w:firstLine="120" w:firstLineChars="50"/>
              <w:jc w:val="center"/>
              <w:rPr>
                <w:rFonts w:hint="eastAsia" w:ascii="仿宋_GB2312" w:eastAsia="仿宋_GB2312"/>
                <w:color w:val="auto"/>
                <w:sz w:val="24"/>
                <w:lang w:val="en-US" w:eastAsia="zh-CN"/>
              </w:rPr>
            </w:pPr>
            <w:r>
              <w:rPr>
                <w:rFonts w:hint="eastAsia" w:ascii="仿宋_GB2312" w:eastAsia="仿宋_GB2312"/>
                <w:color w:val="auto"/>
                <w:sz w:val="24"/>
                <w:lang w:val="en-US" w:eastAsia="zh-CN"/>
              </w:rPr>
              <w:t>页码</w:t>
            </w:r>
          </w:p>
        </w:tc>
      </w:tr>
      <w:tr w14:paraId="54A51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188" w:type="dxa"/>
            <w:vAlign w:val="center"/>
          </w:tcPr>
          <w:p w14:paraId="2BEAF3BC">
            <w:pPr>
              <w:spacing w:line="300" w:lineRule="exact"/>
              <w:jc w:val="center"/>
              <w:rPr>
                <w:rFonts w:ascii="仿宋_GB2312" w:eastAsia="仿宋_GB2312"/>
                <w:color w:val="auto"/>
                <w:sz w:val="24"/>
              </w:rPr>
            </w:pPr>
            <w:r>
              <w:rPr>
                <w:rFonts w:hint="eastAsia" w:ascii="仿宋_GB2312" w:eastAsia="仿宋_GB2312"/>
                <w:color w:val="auto"/>
                <w:sz w:val="24"/>
              </w:rPr>
              <w:t>1</w:t>
            </w:r>
          </w:p>
        </w:tc>
        <w:tc>
          <w:tcPr>
            <w:tcW w:w="7195" w:type="dxa"/>
            <w:vAlign w:val="center"/>
          </w:tcPr>
          <w:p w14:paraId="76E38FB4">
            <w:pPr>
              <w:spacing w:line="300" w:lineRule="exact"/>
              <w:jc w:val="center"/>
              <w:rPr>
                <w:rFonts w:ascii="仿宋_GB2312" w:eastAsia="仿宋_GB2312"/>
                <w:color w:val="auto"/>
                <w:sz w:val="24"/>
              </w:rPr>
            </w:pPr>
            <w:r>
              <w:rPr>
                <w:rFonts w:hint="eastAsia" w:ascii="仿宋_GB2312" w:eastAsia="仿宋_GB2312"/>
                <w:color w:val="auto"/>
                <w:sz w:val="24"/>
                <w:lang w:eastAsia="zh-CN"/>
              </w:rPr>
              <w:t>谈判</w:t>
            </w:r>
            <w:r>
              <w:rPr>
                <w:rFonts w:hint="eastAsia" w:ascii="仿宋_GB2312" w:eastAsia="仿宋_GB2312"/>
                <w:color w:val="auto"/>
                <w:sz w:val="24"/>
              </w:rPr>
              <w:t>文件封面</w:t>
            </w:r>
          </w:p>
        </w:tc>
        <w:tc>
          <w:tcPr>
            <w:tcW w:w="1462" w:type="dxa"/>
            <w:vAlign w:val="center"/>
          </w:tcPr>
          <w:p w14:paraId="15907B5A">
            <w:pPr>
              <w:spacing w:line="300" w:lineRule="exact"/>
              <w:jc w:val="center"/>
              <w:rPr>
                <w:rFonts w:ascii="仿宋_GB2312" w:eastAsia="仿宋_GB2312"/>
                <w:color w:val="auto"/>
                <w:sz w:val="24"/>
              </w:rPr>
            </w:pPr>
            <w:r>
              <w:rPr>
                <w:rFonts w:hint="eastAsia" w:ascii="仿宋_GB2312" w:eastAsia="仿宋_GB2312"/>
                <w:color w:val="auto"/>
                <w:sz w:val="24"/>
              </w:rPr>
              <w:t>原件</w:t>
            </w:r>
          </w:p>
        </w:tc>
        <w:tc>
          <w:tcPr>
            <w:tcW w:w="1040" w:type="dxa"/>
            <w:vAlign w:val="center"/>
          </w:tcPr>
          <w:p w14:paraId="49CCE51D">
            <w:pPr>
              <w:spacing w:line="300" w:lineRule="exact"/>
              <w:jc w:val="center"/>
              <w:rPr>
                <w:rFonts w:hint="eastAsia" w:ascii="仿宋_GB2312" w:eastAsia="仿宋_GB2312"/>
                <w:color w:val="auto"/>
                <w:sz w:val="24"/>
              </w:rPr>
            </w:pPr>
          </w:p>
        </w:tc>
      </w:tr>
      <w:tr w14:paraId="07F95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188" w:type="dxa"/>
            <w:vAlign w:val="center"/>
          </w:tcPr>
          <w:p w14:paraId="0BA99560">
            <w:pPr>
              <w:spacing w:line="300" w:lineRule="exact"/>
              <w:jc w:val="center"/>
              <w:rPr>
                <w:rFonts w:ascii="仿宋_GB2312" w:eastAsia="仿宋_GB2312"/>
                <w:color w:val="auto"/>
                <w:sz w:val="24"/>
              </w:rPr>
            </w:pPr>
            <w:r>
              <w:rPr>
                <w:rFonts w:hint="eastAsia" w:ascii="仿宋_GB2312" w:eastAsia="仿宋_GB2312"/>
                <w:color w:val="auto"/>
                <w:sz w:val="24"/>
              </w:rPr>
              <w:t>2</w:t>
            </w:r>
          </w:p>
        </w:tc>
        <w:tc>
          <w:tcPr>
            <w:tcW w:w="7195" w:type="dxa"/>
            <w:vAlign w:val="center"/>
          </w:tcPr>
          <w:p w14:paraId="0D8488FF">
            <w:pPr>
              <w:spacing w:line="300" w:lineRule="exact"/>
              <w:jc w:val="center"/>
              <w:rPr>
                <w:rFonts w:ascii="仿宋_GB2312" w:eastAsia="仿宋_GB2312"/>
                <w:color w:val="auto"/>
                <w:sz w:val="24"/>
              </w:rPr>
            </w:pPr>
            <w:r>
              <w:rPr>
                <w:rFonts w:hint="eastAsia" w:ascii="仿宋_GB2312" w:eastAsia="仿宋_GB2312"/>
                <w:color w:val="auto"/>
                <w:sz w:val="24"/>
                <w:lang w:eastAsia="zh-CN"/>
              </w:rPr>
              <w:t>谈判</w:t>
            </w:r>
            <w:r>
              <w:rPr>
                <w:rFonts w:hint="eastAsia" w:ascii="仿宋_GB2312" w:eastAsia="仿宋_GB2312"/>
                <w:color w:val="auto"/>
                <w:sz w:val="24"/>
              </w:rPr>
              <w:t>文件目录</w:t>
            </w:r>
          </w:p>
        </w:tc>
        <w:tc>
          <w:tcPr>
            <w:tcW w:w="1462" w:type="dxa"/>
            <w:vAlign w:val="center"/>
          </w:tcPr>
          <w:p w14:paraId="77E4CEC0">
            <w:pPr>
              <w:spacing w:line="300" w:lineRule="exact"/>
              <w:jc w:val="center"/>
              <w:rPr>
                <w:rFonts w:ascii="仿宋_GB2312" w:eastAsia="仿宋_GB2312"/>
                <w:color w:val="auto"/>
                <w:sz w:val="24"/>
              </w:rPr>
            </w:pPr>
            <w:r>
              <w:rPr>
                <w:rFonts w:hint="eastAsia" w:ascii="仿宋_GB2312" w:eastAsia="仿宋_GB2312"/>
                <w:color w:val="auto"/>
                <w:sz w:val="24"/>
              </w:rPr>
              <w:t>原件</w:t>
            </w:r>
          </w:p>
        </w:tc>
        <w:tc>
          <w:tcPr>
            <w:tcW w:w="1040" w:type="dxa"/>
            <w:vAlign w:val="center"/>
          </w:tcPr>
          <w:p w14:paraId="6E8AED7C">
            <w:pPr>
              <w:spacing w:line="300" w:lineRule="exact"/>
              <w:jc w:val="center"/>
              <w:rPr>
                <w:rFonts w:hint="eastAsia" w:ascii="仿宋_GB2312" w:eastAsia="仿宋_GB2312"/>
                <w:color w:val="auto"/>
                <w:sz w:val="24"/>
              </w:rPr>
            </w:pPr>
          </w:p>
        </w:tc>
      </w:tr>
      <w:tr w14:paraId="5DE79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14:paraId="7C957697">
            <w:pPr>
              <w:spacing w:line="300" w:lineRule="exact"/>
              <w:jc w:val="center"/>
              <w:rPr>
                <w:rFonts w:hint="eastAsia" w:ascii="仿宋_GB2312" w:eastAsia="仿宋_GB2312"/>
                <w:color w:val="auto"/>
                <w:sz w:val="24"/>
                <w:lang w:eastAsia="zh-CN"/>
              </w:rPr>
            </w:pPr>
            <w:r>
              <w:rPr>
                <w:rFonts w:hint="eastAsia" w:ascii="仿宋_GB2312" w:eastAsia="仿宋_GB2312"/>
                <w:color w:val="auto"/>
                <w:sz w:val="24"/>
                <w:lang w:val="en-US" w:eastAsia="zh-CN"/>
              </w:rPr>
              <w:t>3</w:t>
            </w:r>
          </w:p>
        </w:tc>
        <w:tc>
          <w:tcPr>
            <w:tcW w:w="7195" w:type="dxa"/>
            <w:vAlign w:val="center"/>
          </w:tcPr>
          <w:p w14:paraId="4E360A33">
            <w:pPr>
              <w:spacing w:line="300" w:lineRule="exact"/>
              <w:jc w:val="center"/>
              <w:rPr>
                <w:rFonts w:ascii="仿宋_GB2312" w:eastAsia="仿宋_GB2312"/>
                <w:color w:val="auto"/>
                <w:sz w:val="24"/>
              </w:rPr>
            </w:pPr>
            <w:r>
              <w:rPr>
                <w:rFonts w:hint="eastAsia" w:ascii="仿宋_GB2312" w:eastAsia="仿宋_GB2312"/>
                <w:color w:val="auto"/>
                <w:sz w:val="24"/>
              </w:rPr>
              <w:t>法定代表人授权书</w:t>
            </w:r>
          </w:p>
        </w:tc>
        <w:tc>
          <w:tcPr>
            <w:tcW w:w="1462" w:type="dxa"/>
            <w:vAlign w:val="center"/>
          </w:tcPr>
          <w:p w14:paraId="0F71C8CC">
            <w:pPr>
              <w:spacing w:line="300" w:lineRule="exact"/>
              <w:jc w:val="center"/>
              <w:rPr>
                <w:rFonts w:ascii="仿宋_GB2312" w:eastAsia="仿宋_GB2312"/>
                <w:color w:val="auto"/>
                <w:sz w:val="24"/>
              </w:rPr>
            </w:pPr>
            <w:r>
              <w:rPr>
                <w:rFonts w:hint="eastAsia" w:ascii="仿宋_GB2312" w:eastAsia="仿宋_GB2312"/>
                <w:color w:val="auto"/>
                <w:sz w:val="24"/>
              </w:rPr>
              <w:t>原件</w:t>
            </w:r>
          </w:p>
        </w:tc>
        <w:tc>
          <w:tcPr>
            <w:tcW w:w="1040" w:type="dxa"/>
            <w:vAlign w:val="center"/>
          </w:tcPr>
          <w:p w14:paraId="183C833B">
            <w:pPr>
              <w:spacing w:line="300" w:lineRule="exact"/>
              <w:jc w:val="center"/>
              <w:rPr>
                <w:rFonts w:hint="eastAsia" w:ascii="仿宋_GB2312" w:eastAsia="仿宋_GB2312"/>
                <w:color w:val="auto"/>
                <w:sz w:val="24"/>
              </w:rPr>
            </w:pPr>
          </w:p>
        </w:tc>
      </w:tr>
      <w:tr w14:paraId="5199D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14:paraId="49F351DC">
            <w:pPr>
              <w:spacing w:line="300" w:lineRule="exact"/>
              <w:jc w:val="center"/>
              <w:rPr>
                <w:rFonts w:hint="default" w:ascii="仿宋_GB2312" w:eastAsia="仿宋_GB2312"/>
                <w:color w:val="auto"/>
                <w:sz w:val="24"/>
                <w:lang w:val="en-US" w:eastAsia="zh-CN"/>
              </w:rPr>
            </w:pPr>
            <w:r>
              <w:rPr>
                <w:rFonts w:hint="eastAsia" w:ascii="仿宋_GB2312" w:eastAsia="仿宋_GB2312"/>
                <w:color w:val="auto"/>
                <w:sz w:val="24"/>
                <w:lang w:val="en-US" w:eastAsia="zh-CN"/>
              </w:rPr>
              <w:t>4</w:t>
            </w:r>
          </w:p>
        </w:tc>
        <w:tc>
          <w:tcPr>
            <w:tcW w:w="7195" w:type="dxa"/>
            <w:vAlign w:val="center"/>
          </w:tcPr>
          <w:p w14:paraId="4A9A7F45">
            <w:pPr>
              <w:spacing w:line="300" w:lineRule="exact"/>
              <w:jc w:val="center"/>
              <w:rPr>
                <w:rFonts w:hint="eastAsia" w:ascii="仿宋_GB2312" w:eastAsia="仿宋_GB2312"/>
                <w:color w:val="auto"/>
                <w:sz w:val="24"/>
              </w:rPr>
            </w:pPr>
            <w:r>
              <w:rPr>
                <w:rFonts w:hint="eastAsia" w:ascii="仿宋_GB2312" w:eastAsia="仿宋_GB2312"/>
                <w:color w:val="auto"/>
                <w:sz w:val="24"/>
                <w:lang w:eastAsia="zh-CN"/>
              </w:rPr>
              <w:t>谈判文件</w:t>
            </w:r>
            <w:r>
              <w:rPr>
                <w:rFonts w:hint="eastAsia" w:ascii="仿宋_GB2312" w:eastAsia="仿宋_GB2312"/>
                <w:color w:val="auto"/>
                <w:sz w:val="24"/>
              </w:rPr>
              <w:t>信息表</w:t>
            </w:r>
          </w:p>
        </w:tc>
        <w:tc>
          <w:tcPr>
            <w:tcW w:w="1462" w:type="dxa"/>
            <w:vAlign w:val="center"/>
          </w:tcPr>
          <w:p w14:paraId="458D2204">
            <w:pPr>
              <w:spacing w:line="300" w:lineRule="exact"/>
              <w:jc w:val="center"/>
              <w:rPr>
                <w:rFonts w:hint="eastAsia" w:ascii="仿宋_GB2312" w:eastAsia="仿宋_GB2312"/>
                <w:color w:val="auto"/>
                <w:sz w:val="24"/>
              </w:rPr>
            </w:pPr>
          </w:p>
        </w:tc>
        <w:tc>
          <w:tcPr>
            <w:tcW w:w="1040" w:type="dxa"/>
            <w:vAlign w:val="center"/>
          </w:tcPr>
          <w:p w14:paraId="756228F2">
            <w:pPr>
              <w:spacing w:line="300" w:lineRule="exact"/>
              <w:jc w:val="center"/>
              <w:rPr>
                <w:rFonts w:hint="eastAsia" w:ascii="仿宋_GB2312" w:eastAsia="仿宋_GB2312"/>
                <w:color w:val="auto"/>
                <w:sz w:val="24"/>
              </w:rPr>
            </w:pPr>
          </w:p>
        </w:tc>
      </w:tr>
      <w:tr w14:paraId="58563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188" w:type="dxa"/>
            <w:vAlign w:val="center"/>
          </w:tcPr>
          <w:p w14:paraId="361B0815">
            <w:pPr>
              <w:spacing w:line="300" w:lineRule="exact"/>
              <w:jc w:val="center"/>
              <w:rPr>
                <w:rFonts w:hint="eastAsia" w:ascii="仿宋_GB2312" w:eastAsia="仿宋_GB2312"/>
                <w:color w:val="auto"/>
                <w:sz w:val="24"/>
                <w:lang w:eastAsia="zh-CN"/>
              </w:rPr>
            </w:pPr>
            <w:r>
              <w:rPr>
                <w:rFonts w:hint="eastAsia" w:ascii="仿宋_GB2312" w:eastAsia="仿宋_GB2312"/>
                <w:color w:val="auto"/>
                <w:sz w:val="24"/>
                <w:lang w:val="en-US" w:eastAsia="zh-CN"/>
              </w:rPr>
              <w:t>5</w:t>
            </w:r>
          </w:p>
        </w:tc>
        <w:tc>
          <w:tcPr>
            <w:tcW w:w="7195" w:type="dxa"/>
            <w:vAlign w:val="center"/>
          </w:tcPr>
          <w:p w14:paraId="7F556299">
            <w:pPr>
              <w:spacing w:line="300" w:lineRule="exact"/>
              <w:jc w:val="center"/>
              <w:rPr>
                <w:rFonts w:ascii="仿宋_GB2312" w:eastAsia="仿宋_GB2312"/>
                <w:color w:val="auto"/>
                <w:sz w:val="24"/>
              </w:rPr>
            </w:pPr>
            <w:r>
              <w:rPr>
                <w:rFonts w:hint="eastAsia" w:ascii="仿宋_GB2312" w:eastAsia="仿宋_GB2312"/>
                <w:bCs/>
                <w:color w:val="auto"/>
                <w:sz w:val="24"/>
              </w:rPr>
              <w:t>产品报价</w:t>
            </w:r>
            <w:r>
              <w:rPr>
                <w:rFonts w:ascii="仿宋_GB2312" w:eastAsia="仿宋_GB2312"/>
                <w:bCs/>
                <w:color w:val="auto"/>
                <w:sz w:val="24"/>
              </w:rPr>
              <w:t>表</w:t>
            </w:r>
          </w:p>
        </w:tc>
        <w:tc>
          <w:tcPr>
            <w:tcW w:w="1462" w:type="dxa"/>
            <w:vAlign w:val="center"/>
          </w:tcPr>
          <w:p w14:paraId="6D1EDCC4">
            <w:pPr>
              <w:spacing w:line="300" w:lineRule="exact"/>
              <w:jc w:val="center"/>
              <w:rPr>
                <w:rFonts w:ascii="仿宋_GB2312" w:eastAsia="仿宋_GB2312"/>
                <w:color w:val="auto"/>
                <w:sz w:val="24"/>
              </w:rPr>
            </w:pPr>
            <w:r>
              <w:rPr>
                <w:rFonts w:hint="eastAsia" w:ascii="仿宋_GB2312" w:eastAsia="仿宋_GB2312"/>
                <w:color w:val="auto"/>
                <w:sz w:val="24"/>
              </w:rPr>
              <w:t>原件</w:t>
            </w:r>
          </w:p>
        </w:tc>
        <w:tc>
          <w:tcPr>
            <w:tcW w:w="1040" w:type="dxa"/>
            <w:vAlign w:val="center"/>
          </w:tcPr>
          <w:p w14:paraId="6BE1AB87">
            <w:pPr>
              <w:spacing w:line="300" w:lineRule="exact"/>
              <w:jc w:val="center"/>
              <w:rPr>
                <w:rFonts w:hint="eastAsia" w:ascii="仿宋_GB2312" w:eastAsia="仿宋_GB2312"/>
                <w:color w:val="auto"/>
                <w:sz w:val="24"/>
              </w:rPr>
            </w:pPr>
          </w:p>
        </w:tc>
      </w:tr>
      <w:tr w14:paraId="2F664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188" w:type="dxa"/>
            <w:vAlign w:val="center"/>
          </w:tcPr>
          <w:p w14:paraId="2061C4E5">
            <w:pPr>
              <w:spacing w:line="300" w:lineRule="exact"/>
              <w:jc w:val="center"/>
              <w:rPr>
                <w:rFonts w:hint="eastAsia" w:ascii="仿宋_GB2312" w:eastAsia="仿宋_GB2312"/>
                <w:color w:val="auto"/>
                <w:sz w:val="24"/>
                <w:lang w:eastAsia="zh-CN"/>
              </w:rPr>
            </w:pPr>
            <w:r>
              <w:rPr>
                <w:rFonts w:hint="eastAsia" w:ascii="仿宋_GB2312" w:eastAsia="仿宋_GB2312"/>
                <w:color w:val="auto"/>
                <w:sz w:val="24"/>
                <w:lang w:val="en-US" w:eastAsia="zh-CN"/>
              </w:rPr>
              <w:t>6</w:t>
            </w:r>
          </w:p>
        </w:tc>
        <w:tc>
          <w:tcPr>
            <w:tcW w:w="7195" w:type="dxa"/>
            <w:vAlign w:val="center"/>
          </w:tcPr>
          <w:p w14:paraId="7511FBFE">
            <w:pPr>
              <w:spacing w:line="300" w:lineRule="exact"/>
              <w:jc w:val="left"/>
              <w:rPr>
                <w:rFonts w:ascii="仿宋_GB2312" w:eastAsia="仿宋_GB2312"/>
                <w:color w:val="auto"/>
              </w:rPr>
            </w:pPr>
            <w:r>
              <w:rPr>
                <w:rFonts w:hint="eastAsia" w:ascii="仿宋_GB2312" w:eastAsia="仿宋_GB2312"/>
                <w:color w:val="auto"/>
                <w:sz w:val="24"/>
                <w:lang w:eastAsia="zh-CN"/>
              </w:rPr>
              <w:t>报名</w:t>
            </w:r>
            <w:r>
              <w:rPr>
                <w:rFonts w:hint="eastAsia" w:ascii="仿宋_GB2312" w:eastAsia="仿宋_GB2312"/>
                <w:color w:val="auto"/>
                <w:sz w:val="24"/>
              </w:rPr>
              <w:t>公司企业三证（营业执照后附国家企业信用信息公示系统的基础信息（网页打印）,只需包含企业经营期限及年报信息，无需全部打印）；医疗器械经营许可证或备案凭证（经营范围必须与</w:t>
            </w:r>
            <w:r>
              <w:rPr>
                <w:rFonts w:hint="eastAsia" w:ascii="仿宋_GB2312" w:eastAsia="仿宋_GB2312"/>
                <w:color w:val="auto"/>
                <w:sz w:val="24"/>
                <w:lang w:eastAsia="zh-CN"/>
              </w:rPr>
              <w:t>所投</w:t>
            </w:r>
            <w:r>
              <w:rPr>
                <w:rFonts w:hint="eastAsia" w:ascii="仿宋_GB2312" w:eastAsia="仿宋_GB2312"/>
                <w:color w:val="auto"/>
                <w:sz w:val="24"/>
              </w:rPr>
              <w:t>产品一致，否则</w:t>
            </w:r>
            <w:r>
              <w:rPr>
                <w:rFonts w:hint="eastAsia" w:ascii="仿宋_GB2312" w:eastAsia="仿宋_GB2312"/>
                <w:color w:val="auto"/>
                <w:sz w:val="24"/>
                <w:lang w:eastAsia="zh-CN"/>
              </w:rPr>
              <w:t>报名</w:t>
            </w:r>
            <w:r>
              <w:rPr>
                <w:rFonts w:hint="eastAsia" w:ascii="仿宋_GB2312" w:eastAsia="仿宋_GB2312"/>
                <w:color w:val="auto"/>
                <w:sz w:val="24"/>
              </w:rPr>
              <w:t>无效）；国产产品提供医疗器械生产许可证。</w:t>
            </w:r>
          </w:p>
        </w:tc>
        <w:tc>
          <w:tcPr>
            <w:tcW w:w="1462" w:type="dxa"/>
            <w:vAlign w:val="center"/>
          </w:tcPr>
          <w:p w14:paraId="4362883C">
            <w:pPr>
              <w:spacing w:line="300" w:lineRule="exact"/>
              <w:jc w:val="center"/>
              <w:rPr>
                <w:rFonts w:ascii="仿宋_GB2312" w:eastAsia="仿宋_GB2312"/>
                <w:color w:val="auto"/>
                <w:sz w:val="24"/>
              </w:rPr>
            </w:pPr>
            <w:r>
              <w:rPr>
                <w:rFonts w:hint="eastAsia" w:ascii="仿宋_GB2312" w:eastAsia="仿宋_GB2312"/>
                <w:color w:val="auto"/>
                <w:sz w:val="24"/>
              </w:rPr>
              <w:t>清晰复印件</w:t>
            </w:r>
          </w:p>
        </w:tc>
        <w:tc>
          <w:tcPr>
            <w:tcW w:w="1040" w:type="dxa"/>
            <w:vAlign w:val="center"/>
          </w:tcPr>
          <w:p w14:paraId="2BD436E8">
            <w:pPr>
              <w:spacing w:line="300" w:lineRule="exact"/>
              <w:jc w:val="center"/>
              <w:rPr>
                <w:rFonts w:hint="eastAsia" w:ascii="仿宋_GB2312" w:eastAsia="仿宋_GB2312"/>
                <w:color w:val="auto"/>
                <w:sz w:val="24"/>
              </w:rPr>
            </w:pPr>
          </w:p>
        </w:tc>
      </w:tr>
      <w:tr w14:paraId="15C5A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14:paraId="19433F00">
            <w:pPr>
              <w:spacing w:line="300" w:lineRule="exact"/>
              <w:jc w:val="center"/>
              <w:rPr>
                <w:rFonts w:hint="eastAsia" w:ascii="仿宋_GB2312" w:eastAsia="仿宋_GB2312"/>
                <w:color w:val="auto"/>
                <w:sz w:val="24"/>
                <w:lang w:eastAsia="zh-CN"/>
              </w:rPr>
            </w:pPr>
            <w:r>
              <w:rPr>
                <w:rFonts w:hint="eastAsia" w:ascii="仿宋_GB2312" w:eastAsia="仿宋_GB2312"/>
                <w:color w:val="auto"/>
                <w:sz w:val="24"/>
                <w:lang w:val="en-US" w:eastAsia="zh-CN"/>
              </w:rPr>
              <w:t>7</w:t>
            </w:r>
          </w:p>
        </w:tc>
        <w:tc>
          <w:tcPr>
            <w:tcW w:w="7195" w:type="dxa"/>
            <w:vAlign w:val="center"/>
          </w:tcPr>
          <w:p w14:paraId="4FF54465">
            <w:pPr>
              <w:spacing w:line="300" w:lineRule="exact"/>
              <w:jc w:val="center"/>
              <w:rPr>
                <w:rFonts w:hint="eastAsia" w:ascii="仿宋_GB2312" w:eastAsia="仿宋_GB2312"/>
                <w:color w:val="auto"/>
                <w:sz w:val="24"/>
              </w:rPr>
            </w:pPr>
            <w:r>
              <w:rPr>
                <w:rFonts w:hint="eastAsia" w:ascii="仿宋_GB2312" w:eastAsia="仿宋_GB2312"/>
                <w:color w:val="auto"/>
                <w:sz w:val="24"/>
                <w:lang w:eastAsia="zh-CN"/>
              </w:rPr>
              <w:t>所投</w:t>
            </w:r>
            <w:r>
              <w:rPr>
                <w:rFonts w:hint="eastAsia" w:ascii="仿宋_GB2312" w:eastAsia="仿宋_GB2312"/>
                <w:color w:val="auto"/>
                <w:sz w:val="24"/>
              </w:rPr>
              <w:t>产品有效期内的企业授权书系列(须折起右下角)</w:t>
            </w:r>
          </w:p>
          <w:p w14:paraId="2FEB1BFB">
            <w:pPr>
              <w:spacing w:line="300" w:lineRule="exact"/>
              <w:jc w:val="center"/>
              <w:rPr>
                <w:rFonts w:ascii="仿宋_GB2312" w:eastAsia="仿宋_GB2312"/>
                <w:color w:val="auto"/>
                <w:sz w:val="24"/>
              </w:rPr>
            </w:pPr>
            <w:r>
              <w:rPr>
                <w:rFonts w:hint="eastAsia"/>
                <w:color w:val="auto"/>
              </w:rPr>
              <w:t>必须含本次</w:t>
            </w:r>
            <w:r>
              <w:rPr>
                <w:rFonts w:hint="eastAsia"/>
                <w:color w:val="auto"/>
                <w:lang w:eastAsia="zh-CN"/>
              </w:rPr>
              <w:t>洽谈</w:t>
            </w:r>
            <w:r>
              <w:rPr>
                <w:rFonts w:hint="eastAsia"/>
                <w:color w:val="auto"/>
              </w:rPr>
              <w:t>产品的授权内容(有效期内的授权原件备查)</w:t>
            </w:r>
          </w:p>
        </w:tc>
        <w:tc>
          <w:tcPr>
            <w:tcW w:w="1462" w:type="dxa"/>
            <w:vAlign w:val="center"/>
          </w:tcPr>
          <w:p w14:paraId="48A93F24">
            <w:pPr>
              <w:spacing w:line="300" w:lineRule="exact"/>
              <w:jc w:val="center"/>
              <w:rPr>
                <w:rFonts w:ascii="仿宋_GB2312" w:eastAsia="仿宋_GB2312"/>
                <w:color w:val="auto"/>
                <w:sz w:val="24"/>
              </w:rPr>
            </w:pPr>
            <w:r>
              <w:rPr>
                <w:rFonts w:hint="eastAsia" w:ascii="仿宋_GB2312" w:eastAsia="仿宋_GB2312"/>
                <w:color w:val="auto"/>
                <w:sz w:val="24"/>
              </w:rPr>
              <w:t>清晰复印件</w:t>
            </w:r>
          </w:p>
        </w:tc>
        <w:tc>
          <w:tcPr>
            <w:tcW w:w="1040" w:type="dxa"/>
            <w:vAlign w:val="center"/>
          </w:tcPr>
          <w:p w14:paraId="14CAF677">
            <w:pPr>
              <w:spacing w:line="300" w:lineRule="exact"/>
              <w:jc w:val="center"/>
              <w:rPr>
                <w:rFonts w:hint="eastAsia" w:ascii="仿宋_GB2312" w:eastAsia="仿宋_GB2312"/>
                <w:color w:val="auto"/>
                <w:sz w:val="24"/>
              </w:rPr>
            </w:pPr>
          </w:p>
        </w:tc>
      </w:tr>
      <w:tr w14:paraId="117EA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14:paraId="60173C90">
            <w:pPr>
              <w:spacing w:line="300" w:lineRule="exact"/>
              <w:jc w:val="center"/>
              <w:rPr>
                <w:rFonts w:hint="eastAsia" w:ascii="仿宋_GB2312" w:eastAsia="仿宋_GB2312"/>
                <w:color w:val="auto"/>
                <w:sz w:val="24"/>
                <w:lang w:eastAsia="zh-CN"/>
              </w:rPr>
            </w:pPr>
            <w:r>
              <w:rPr>
                <w:rFonts w:hint="eastAsia" w:ascii="仿宋_GB2312" w:eastAsia="仿宋_GB2312"/>
                <w:color w:val="auto"/>
                <w:sz w:val="24"/>
                <w:lang w:val="en-US" w:eastAsia="zh-CN"/>
              </w:rPr>
              <w:t>8</w:t>
            </w:r>
          </w:p>
        </w:tc>
        <w:tc>
          <w:tcPr>
            <w:tcW w:w="7195" w:type="dxa"/>
            <w:vAlign w:val="center"/>
          </w:tcPr>
          <w:p w14:paraId="6130C9BA">
            <w:pPr>
              <w:spacing w:line="300" w:lineRule="exact"/>
              <w:jc w:val="left"/>
              <w:rPr>
                <w:rFonts w:ascii="仿宋_GB2312" w:eastAsia="仿宋_GB2312"/>
                <w:color w:val="auto"/>
                <w:sz w:val="24"/>
              </w:rPr>
            </w:pPr>
            <w:r>
              <w:rPr>
                <w:rFonts w:hint="eastAsia" w:ascii="仿宋_GB2312" w:eastAsia="仿宋_GB2312"/>
                <w:color w:val="auto"/>
                <w:sz w:val="24"/>
              </w:rPr>
              <w:t>各级授权公司企业三证；医疗器械经营许可证或备案凭证（经营范围必须与</w:t>
            </w:r>
            <w:r>
              <w:rPr>
                <w:rFonts w:hint="eastAsia" w:ascii="仿宋_GB2312" w:eastAsia="仿宋_GB2312"/>
                <w:color w:val="auto"/>
                <w:sz w:val="24"/>
                <w:lang w:eastAsia="zh-CN"/>
              </w:rPr>
              <w:t>所投</w:t>
            </w:r>
            <w:r>
              <w:rPr>
                <w:rFonts w:hint="eastAsia" w:ascii="仿宋_GB2312" w:eastAsia="仿宋_GB2312"/>
                <w:color w:val="auto"/>
                <w:sz w:val="24"/>
              </w:rPr>
              <w:t>产品一致，否则</w:t>
            </w:r>
            <w:r>
              <w:rPr>
                <w:rFonts w:hint="eastAsia" w:ascii="仿宋_GB2312" w:eastAsia="仿宋_GB2312"/>
                <w:color w:val="auto"/>
                <w:sz w:val="24"/>
                <w:lang w:eastAsia="zh-CN"/>
              </w:rPr>
              <w:t>报名</w:t>
            </w:r>
            <w:r>
              <w:rPr>
                <w:rFonts w:hint="eastAsia" w:ascii="仿宋_GB2312" w:eastAsia="仿宋_GB2312"/>
                <w:color w:val="auto"/>
                <w:sz w:val="24"/>
              </w:rPr>
              <w:t>无效）；国产产品提供医疗器械生产许可证。</w:t>
            </w:r>
          </w:p>
        </w:tc>
        <w:tc>
          <w:tcPr>
            <w:tcW w:w="1462" w:type="dxa"/>
            <w:vAlign w:val="center"/>
          </w:tcPr>
          <w:p w14:paraId="10644CA6">
            <w:pPr>
              <w:spacing w:line="300" w:lineRule="exact"/>
              <w:jc w:val="center"/>
              <w:rPr>
                <w:rFonts w:ascii="仿宋_GB2312" w:eastAsia="仿宋_GB2312"/>
                <w:color w:val="auto"/>
                <w:sz w:val="24"/>
              </w:rPr>
            </w:pPr>
            <w:r>
              <w:rPr>
                <w:rFonts w:hint="eastAsia" w:ascii="仿宋_GB2312" w:eastAsia="仿宋_GB2312"/>
                <w:color w:val="auto"/>
                <w:sz w:val="24"/>
              </w:rPr>
              <w:t>清晰复印件</w:t>
            </w:r>
          </w:p>
        </w:tc>
        <w:tc>
          <w:tcPr>
            <w:tcW w:w="1040" w:type="dxa"/>
            <w:vAlign w:val="center"/>
          </w:tcPr>
          <w:p w14:paraId="4BAF205A">
            <w:pPr>
              <w:spacing w:line="300" w:lineRule="exact"/>
              <w:jc w:val="center"/>
              <w:rPr>
                <w:rFonts w:hint="eastAsia" w:ascii="仿宋_GB2312" w:eastAsia="仿宋_GB2312"/>
                <w:color w:val="auto"/>
                <w:sz w:val="24"/>
              </w:rPr>
            </w:pPr>
          </w:p>
        </w:tc>
      </w:tr>
      <w:tr w14:paraId="178A3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14:paraId="366A29C0">
            <w:pPr>
              <w:spacing w:line="300" w:lineRule="exact"/>
              <w:jc w:val="center"/>
              <w:rPr>
                <w:rFonts w:hint="eastAsia" w:ascii="仿宋_GB2312" w:eastAsia="仿宋_GB2312"/>
                <w:color w:val="auto"/>
                <w:sz w:val="24"/>
                <w:lang w:eastAsia="zh-CN"/>
              </w:rPr>
            </w:pPr>
            <w:r>
              <w:rPr>
                <w:rFonts w:hint="eastAsia" w:ascii="仿宋_GB2312" w:eastAsia="仿宋_GB2312"/>
                <w:color w:val="auto"/>
                <w:sz w:val="24"/>
                <w:lang w:val="en-US" w:eastAsia="zh-CN"/>
              </w:rPr>
              <w:t>9</w:t>
            </w:r>
          </w:p>
        </w:tc>
        <w:tc>
          <w:tcPr>
            <w:tcW w:w="7195" w:type="dxa"/>
            <w:vAlign w:val="center"/>
          </w:tcPr>
          <w:p w14:paraId="1D87ADEC">
            <w:pPr>
              <w:spacing w:line="300" w:lineRule="exact"/>
              <w:jc w:val="left"/>
              <w:rPr>
                <w:rFonts w:ascii="仿宋_GB2312" w:eastAsia="仿宋_GB2312"/>
                <w:color w:val="auto"/>
                <w:sz w:val="24"/>
              </w:rPr>
            </w:pPr>
            <w:r>
              <w:rPr>
                <w:rFonts w:hint="eastAsia" w:ascii="仿宋_GB2312" w:eastAsia="仿宋_GB2312"/>
                <w:color w:val="auto"/>
                <w:sz w:val="24"/>
              </w:rPr>
              <w:t>所有</w:t>
            </w:r>
            <w:r>
              <w:rPr>
                <w:rFonts w:hint="eastAsia" w:ascii="仿宋_GB2312" w:eastAsia="仿宋_GB2312"/>
                <w:color w:val="auto"/>
                <w:sz w:val="24"/>
                <w:lang w:eastAsia="zh-CN"/>
              </w:rPr>
              <w:t>所投</w:t>
            </w:r>
            <w:r>
              <w:rPr>
                <w:rFonts w:hint="eastAsia" w:ascii="仿宋_GB2312" w:eastAsia="仿宋_GB2312"/>
                <w:color w:val="auto"/>
                <w:sz w:val="24"/>
              </w:rPr>
              <w:t>产品的《医疗器械注册证》及注册登记表系列；医疗器械注册证在国家药品监督管理局、省药品监督管理局、市市场监督管理局等官网查询并截图打印，如国家药品监督管理局(</w:t>
            </w:r>
            <w:r>
              <w:rPr>
                <w:color w:val="auto"/>
              </w:rPr>
              <w:fldChar w:fldCharType="begin"/>
            </w:r>
            <w:r>
              <w:rPr>
                <w:color w:val="auto"/>
              </w:rPr>
              <w:instrText xml:space="preserve"> HYPERLINK "http://app1.nmpa.gov.cn/data_nmpa/face3/dir.html?type=ylqx" </w:instrText>
            </w:r>
            <w:r>
              <w:rPr>
                <w:color w:val="auto"/>
              </w:rPr>
              <w:fldChar w:fldCharType="separate"/>
            </w:r>
            <w:r>
              <w:rPr>
                <w:rStyle w:val="16"/>
                <w:rFonts w:ascii="仿宋_GB2312" w:eastAsia="仿宋_GB2312"/>
                <w:color w:val="auto"/>
                <w:sz w:val="24"/>
              </w:rPr>
              <w:t>http://app1.nmpa.gov.cn/data_nmpa/face3/dir.html?type=ylqx</w:t>
            </w:r>
            <w:r>
              <w:rPr>
                <w:rStyle w:val="16"/>
                <w:rFonts w:ascii="仿宋_GB2312" w:eastAsia="仿宋_GB2312"/>
                <w:color w:val="auto"/>
                <w:sz w:val="24"/>
              </w:rPr>
              <w:fldChar w:fldCharType="end"/>
            </w:r>
            <w:r>
              <w:rPr>
                <w:rFonts w:hint="eastAsia" w:ascii="仿宋_GB2312" w:eastAsia="仿宋_GB2312"/>
                <w:color w:val="auto"/>
                <w:sz w:val="24"/>
              </w:rPr>
              <w:t>)；无需医疗器械注册证的必须提供相关证明</w:t>
            </w:r>
          </w:p>
        </w:tc>
        <w:tc>
          <w:tcPr>
            <w:tcW w:w="1462" w:type="dxa"/>
            <w:vAlign w:val="center"/>
          </w:tcPr>
          <w:p w14:paraId="5F4DD2B2">
            <w:pPr>
              <w:spacing w:line="300" w:lineRule="exact"/>
              <w:jc w:val="center"/>
              <w:rPr>
                <w:rFonts w:ascii="仿宋_GB2312" w:eastAsia="仿宋_GB2312"/>
                <w:color w:val="auto"/>
                <w:sz w:val="24"/>
              </w:rPr>
            </w:pPr>
            <w:r>
              <w:rPr>
                <w:rFonts w:hint="eastAsia" w:ascii="仿宋_GB2312" w:eastAsia="仿宋_GB2312"/>
                <w:color w:val="auto"/>
                <w:sz w:val="24"/>
              </w:rPr>
              <w:t>清晰复印件</w:t>
            </w:r>
          </w:p>
        </w:tc>
        <w:tc>
          <w:tcPr>
            <w:tcW w:w="1040" w:type="dxa"/>
            <w:vAlign w:val="center"/>
          </w:tcPr>
          <w:p w14:paraId="18CA243F">
            <w:pPr>
              <w:spacing w:line="300" w:lineRule="exact"/>
              <w:jc w:val="center"/>
              <w:rPr>
                <w:rFonts w:hint="eastAsia" w:ascii="仿宋_GB2312" w:eastAsia="仿宋_GB2312"/>
                <w:color w:val="auto"/>
                <w:sz w:val="24"/>
              </w:rPr>
            </w:pPr>
          </w:p>
        </w:tc>
      </w:tr>
      <w:tr w14:paraId="11018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14:paraId="273B048C">
            <w:pPr>
              <w:spacing w:line="300" w:lineRule="exact"/>
              <w:jc w:val="center"/>
              <w:rPr>
                <w:rFonts w:hint="default" w:ascii="仿宋_GB2312" w:eastAsia="仿宋_GB2312"/>
                <w:color w:val="auto"/>
                <w:sz w:val="24"/>
                <w:lang w:val="en-US" w:eastAsia="zh-CN"/>
              </w:rPr>
            </w:pPr>
            <w:r>
              <w:rPr>
                <w:rFonts w:hint="eastAsia" w:ascii="仿宋_GB2312" w:eastAsia="仿宋_GB2312"/>
                <w:color w:val="auto"/>
                <w:sz w:val="24"/>
                <w:lang w:val="en-US" w:eastAsia="zh-CN"/>
              </w:rPr>
              <w:t>10</w:t>
            </w:r>
          </w:p>
        </w:tc>
        <w:tc>
          <w:tcPr>
            <w:tcW w:w="7195" w:type="dxa"/>
            <w:vAlign w:val="center"/>
          </w:tcPr>
          <w:p w14:paraId="2D7C78CA">
            <w:pPr>
              <w:spacing w:line="300" w:lineRule="exact"/>
              <w:jc w:val="center"/>
              <w:rPr>
                <w:rFonts w:ascii="仿宋_GB2312" w:eastAsia="仿宋_GB2312"/>
                <w:color w:val="auto"/>
                <w:sz w:val="24"/>
              </w:rPr>
            </w:pPr>
            <w:r>
              <w:rPr>
                <w:rFonts w:hint="eastAsia" w:ascii="仿宋_GB2312" w:eastAsia="仿宋_GB2312"/>
                <w:color w:val="auto"/>
                <w:sz w:val="24"/>
              </w:rPr>
              <w:t>厂家承诺函</w:t>
            </w:r>
          </w:p>
        </w:tc>
        <w:tc>
          <w:tcPr>
            <w:tcW w:w="1462" w:type="dxa"/>
            <w:vAlign w:val="center"/>
          </w:tcPr>
          <w:p w14:paraId="5D57F505">
            <w:pPr>
              <w:spacing w:line="300" w:lineRule="exact"/>
              <w:jc w:val="center"/>
              <w:rPr>
                <w:rFonts w:ascii="仿宋_GB2312" w:eastAsia="仿宋_GB2312"/>
                <w:color w:val="auto"/>
                <w:sz w:val="24"/>
              </w:rPr>
            </w:pPr>
            <w:r>
              <w:rPr>
                <w:rFonts w:hint="eastAsia" w:ascii="仿宋_GB2312" w:eastAsia="仿宋_GB2312"/>
                <w:color w:val="auto"/>
                <w:sz w:val="24"/>
              </w:rPr>
              <w:t>原件</w:t>
            </w:r>
          </w:p>
        </w:tc>
        <w:tc>
          <w:tcPr>
            <w:tcW w:w="1040" w:type="dxa"/>
            <w:vAlign w:val="center"/>
          </w:tcPr>
          <w:p w14:paraId="5E011B68">
            <w:pPr>
              <w:spacing w:line="300" w:lineRule="exact"/>
              <w:jc w:val="center"/>
              <w:rPr>
                <w:rFonts w:hint="eastAsia" w:ascii="仿宋_GB2312" w:eastAsia="仿宋_GB2312"/>
                <w:color w:val="auto"/>
                <w:sz w:val="24"/>
              </w:rPr>
            </w:pPr>
          </w:p>
        </w:tc>
      </w:tr>
      <w:tr w14:paraId="07037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14:paraId="6DC8F87B">
            <w:pPr>
              <w:spacing w:line="300" w:lineRule="exact"/>
              <w:jc w:val="center"/>
              <w:rPr>
                <w:rFonts w:hint="eastAsia" w:ascii="仿宋_GB2312" w:hAnsi="Times New Roman" w:eastAsia="仿宋_GB2312" w:cs="Times New Roman"/>
                <w:color w:val="auto"/>
                <w:kern w:val="2"/>
                <w:sz w:val="24"/>
                <w:szCs w:val="24"/>
                <w:lang w:val="en-US" w:eastAsia="zh-CN" w:bidi="ar-SA"/>
              </w:rPr>
            </w:pPr>
            <w:r>
              <w:rPr>
                <w:rFonts w:hint="eastAsia" w:ascii="仿宋_GB2312" w:eastAsia="仿宋_GB2312"/>
                <w:color w:val="auto"/>
                <w:sz w:val="24"/>
              </w:rPr>
              <w:t>1</w:t>
            </w:r>
            <w:r>
              <w:rPr>
                <w:rFonts w:hint="eastAsia" w:ascii="仿宋_GB2312" w:eastAsia="仿宋_GB2312"/>
                <w:color w:val="auto"/>
                <w:sz w:val="24"/>
                <w:lang w:val="en-US" w:eastAsia="zh-CN"/>
              </w:rPr>
              <w:t>1</w:t>
            </w:r>
          </w:p>
        </w:tc>
        <w:tc>
          <w:tcPr>
            <w:tcW w:w="7195" w:type="dxa"/>
            <w:vAlign w:val="center"/>
          </w:tcPr>
          <w:p w14:paraId="0B028E08">
            <w:pPr>
              <w:spacing w:line="300" w:lineRule="exact"/>
              <w:jc w:val="center"/>
              <w:rPr>
                <w:rFonts w:hint="eastAsia" w:ascii="仿宋_GB2312" w:eastAsia="仿宋_GB2312"/>
                <w:color w:val="auto"/>
                <w:sz w:val="24"/>
              </w:rPr>
            </w:pPr>
            <w:r>
              <w:rPr>
                <w:rFonts w:hint="eastAsia" w:ascii="仿宋_GB2312" w:eastAsia="仿宋_GB2312"/>
                <w:color w:val="auto"/>
                <w:sz w:val="24"/>
                <w:highlight w:val="yellow"/>
              </w:rPr>
              <w:t>广东省内三甲医院使用证明（使用证明仅限含</w:t>
            </w:r>
            <w:r>
              <w:rPr>
                <w:rFonts w:hint="eastAsia" w:ascii="仿宋_GB2312" w:eastAsia="仿宋_GB2312"/>
                <w:color w:val="auto"/>
                <w:sz w:val="24"/>
                <w:highlight w:val="yellow"/>
                <w:lang w:eastAsia="zh-CN"/>
              </w:rPr>
              <w:t>所投</w:t>
            </w:r>
            <w:r>
              <w:rPr>
                <w:rFonts w:hint="eastAsia" w:ascii="仿宋_GB2312" w:eastAsia="仿宋_GB2312"/>
                <w:color w:val="auto"/>
                <w:sz w:val="24"/>
                <w:highlight w:val="yellow"/>
              </w:rPr>
              <w:t>产品规格型号、价格的发票、合同</w:t>
            </w:r>
            <w:r>
              <w:rPr>
                <w:rFonts w:hint="eastAsia" w:ascii="仿宋_GB2312" w:eastAsia="仿宋_GB2312"/>
                <w:color w:val="auto"/>
                <w:sz w:val="24"/>
                <w:highlight w:val="yellow"/>
                <w:lang w:eastAsia="zh-CN"/>
              </w:rPr>
              <w:t>，有效时间为</w:t>
            </w:r>
            <w:r>
              <w:rPr>
                <w:rFonts w:hint="eastAsia" w:ascii="仿宋_GB2312" w:eastAsia="仿宋_GB2312"/>
                <w:color w:val="auto"/>
                <w:sz w:val="24"/>
                <w:highlight w:val="yellow"/>
                <w:lang w:val="en-US" w:eastAsia="zh-CN"/>
              </w:rPr>
              <w:t>2022年起至今</w:t>
            </w:r>
            <w:r>
              <w:rPr>
                <w:rFonts w:hint="eastAsia" w:ascii="仿宋_GB2312" w:eastAsia="仿宋_GB2312"/>
                <w:color w:val="auto"/>
                <w:sz w:val="24"/>
                <w:highlight w:val="yellow"/>
              </w:rPr>
              <w:t>）</w:t>
            </w:r>
          </w:p>
        </w:tc>
        <w:tc>
          <w:tcPr>
            <w:tcW w:w="1462" w:type="dxa"/>
            <w:vAlign w:val="center"/>
          </w:tcPr>
          <w:p w14:paraId="37FC3D5A">
            <w:pPr>
              <w:spacing w:line="300" w:lineRule="exact"/>
              <w:jc w:val="center"/>
              <w:rPr>
                <w:rFonts w:hint="eastAsia" w:ascii="仿宋_GB2312" w:eastAsia="仿宋_GB2312"/>
                <w:color w:val="auto"/>
                <w:sz w:val="24"/>
              </w:rPr>
            </w:pPr>
            <w:r>
              <w:rPr>
                <w:rFonts w:hint="eastAsia" w:ascii="仿宋_GB2312" w:eastAsia="仿宋_GB2312"/>
                <w:color w:val="auto"/>
                <w:sz w:val="24"/>
              </w:rPr>
              <w:t>清晰复印件</w:t>
            </w:r>
          </w:p>
        </w:tc>
        <w:tc>
          <w:tcPr>
            <w:tcW w:w="1040" w:type="dxa"/>
            <w:vAlign w:val="center"/>
          </w:tcPr>
          <w:p w14:paraId="6DD0544E">
            <w:pPr>
              <w:spacing w:line="300" w:lineRule="exact"/>
              <w:jc w:val="center"/>
              <w:rPr>
                <w:rFonts w:hint="eastAsia" w:ascii="仿宋_GB2312" w:eastAsia="仿宋_GB2312"/>
                <w:color w:val="auto"/>
                <w:sz w:val="24"/>
              </w:rPr>
            </w:pPr>
          </w:p>
        </w:tc>
      </w:tr>
      <w:tr w14:paraId="2C807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188" w:type="dxa"/>
            <w:vAlign w:val="center"/>
          </w:tcPr>
          <w:p w14:paraId="0342E170">
            <w:pPr>
              <w:spacing w:line="300" w:lineRule="exact"/>
              <w:jc w:val="center"/>
              <w:rPr>
                <w:rFonts w:hint="eastAsia" w:ascii="仿宋_GB2312" w:hAnsi="Times New Roman" w:eastAsia="仿宋_GB2312" w:cs="Times New Roman"/>
                <w:color w:val="auto"/>
                <w:kern w:val="2"/>
                <w:sz w:val="24"/>
                <w:szCs w:val="24"/>
                <w:lang w:val="en-US" w:eastAsia="zh-CN" w:bidi="ar-SA"/>
              </w:rPr>
            </w:pPr>
            <w:r>
              <w:rPr>
                <w:rFonts w:hint="eastAsia" w:ascii="仿宋_GB2312" w:eastAsia="仿宋_GB2312"/>
                <w:color w:val="auto"/>
                <w:sz w:val="24"/>
              </w:rPr>
              <w:t>1</w:t>
            </w:r>
            <w:r>
              <w:rPr>
                <w:rFonts w:hint="eastAsia" w:ascii="仿宋_GB2312" w:eastAsia="仿宋_GB2312"/>
                <w:color w:val="auto"/>
                <w:sz w:val="24"/>
                <w:lang w:val="en-US" w:eastAsia="zh-CN"/>
              </w:rPr>
              <w:t>2</w:t>
            </w:r>
          </w:p>
        </w:tc>
        <w:tc>
          <w:tcPr>
            <w:tcW w:w="7195" w:type="dxa"/>
            <w:vAlign w:val="center"/>
          </w:tcPr>
          <w:p w14:paraId="7E67F82B">
            <w:pPr>
              <w:spacing w:line="300" w:lineRule="exact"/>
              <w:jc w:val="center"/>
              <w:rPr>
                <w:rFonts w:ascii="仿宋_GB2312" w:eastAsia="仿宋_GB2312"/>
                <w:color w:val="auto"/>
                <w:sz w:val="24"/>
              </w:rPr>
            </w:pPr>
            <w:r>
              <w:rPr>
                <w:rFonts w:hint="eastAsia" w:ascii="仿宋_GB2312" w:eastAsia="仿宋_GB2312"/>
                <w:color w:val="auto"/>
                <w:sz w:val="24"/>
                <w:lang w:eastAsia="zh-CN"/>
              </w:rPr>
              <w:t>诚信</w:t>
            </w:r>
            <w:r>
              <w:rPr>
                <w:rFonts w:hint="eastAsia" w:ascii="仿宋_GB2312" w:eastAsia="仿宋_GB2312"/>
                <w:color w:val="auto"/>
                <w:sz w:val="24"/>
              </w:rPr>
              <w:t>承诺函</w:t>
            </w:r>
          </w:p>
        </w:tc>
        <w:tc>
          <w:tcPr>
            <w:tcW w:w="1462" w:type="dxa"/>
            <w:vAlign w:val="center"/>
          </w:tcPr>
          <w:p w14:paraId="104479A9">
            <w:pPr>
              <w:spacing w:line="300" w:lineRule="exact"/>
              <w:jc w:val="center"/>
              <w:rPr>
                <w:rFonts w:ascii="仿宋_GB2312" w:eastAsia="仿宋_GB2312"/>
                <w:color w:val="auto"/>
                <w:sz w:val="24"/>
              </w:rPr>
            </w:pPr>
            <w:r>
              <w:rPr>
                <w:rFonts w:hint="eastAsia" w:ascii="仿宋_GB2312" w:eastAsia="仿宋_GB2312"/>
                <w:color w:val="auto"/>
                <w:sz w:val="24"/>
              </w:rPr>
              <w:t>原件</w:t>
            </w:r>
          </w:p>
        </w:tc>
        <w:tc>
          <w:tcPr>
            <w:tcW w:w="1040" w:type="dxa"/>
            <w:vAlign w:val="center"/>
          </w:tcPr>
          <w:p w14:paraId="4BE9E31D">
            <w:pPr>
              <w:spacing w:line="300" w:lineRule="exact"/>
              <w:jc w:val="center"/>
              <w:rPr>
                <w:rFonts w:hint="eastAsia" w:ascii="仿宋_GB2312" w:eastAsia="仿宋_GB2312"/>
                <w:color w:val="auto"/>
                <w:sz w:val="24"/>
              </w:rPr>
            </w:pPr>
          </w:p>
        </w:tc>
      </w:tr>
      <w:tr w14:paraId="7DE21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88" w:type="dxa"/>
            <w:vAlign w:val="center"/>
          </w:tcPr>
          <w:p w14:paraId="70E6F07F">
            <w:pPr>
              <w:spacing w:line="300" w:lineRule="exact"/>
              <w:jc w:val="center"/>
              <w:rPr>
                <w:rFonts w:hint="eastAsia" w:ascii="仿宋_GB2312" w:hAnsi="Times New Roman" w:eastAsia="仿宋_GB2312" w:cs="Times New Roman"/>
                <w:color w:val="auto"/>
                <w:kern w:val="2"/>
                <w:sz w:val="24"/>
                <w:szCs w:val="24"/>
                <w:lang w:val="en-US" w:eastAsia="zh-CN" w:bidi="ar-SA"/>
              </w:rPr>
            </w:pPr>
            <w:r>
              <w:rPr>
                <w:rFonts w:hint="eastAsia" w:ascii="仿宋_GB2312" w:eastAsia="仿宋_GB2312"/>
                <w:color w:val="auto"/>
                <w:sz w:val="24"/>
              </w:rPr>
              <w:t>1</w:t>
            </w:r>
            <w:r>
              <w:rPr>
                <w:rFonts w:hint="eastAsia" w:ascii="仿宋_GB2312" w:eastAsia="仿宋_GB2312"/>
                <w:color w:val="auto"/>
                <w:sz w:val="24"/>
                <w:lang w:val="en-US" w:eastAsia="zh-CN"/>
              </w:rPr>
              <w:t>3</w:t>
            </w:r>
          </w:p>
        </w:tc>
        <w:tc>
          <w:tcPr>
            <w:tcW w:w="7195" w:type="dxa"/>
            <w:vAlign w:val="center"/>
          </w:tcPr>
          <w:p w14:paraId="0CD6E1C5">
            <w:pPr>
              <w:spacing w:line="300" w:lineRule="exact"/>
              <w:jc w:val="center"/>
              <w:rPr>
                <w:rFonts w:ascii="仿宋_GB2312" w:eastAsia="仿宋_GB2312"/>
                <w:color w:val="auto"/>
                <w:sz w:val="24"/>
              </w:rPr>
            </w:pPr>
            <w:r>
              <w:rPr>
                <w:rFonts w:hint="eastAsia" w:ascii="仿宋_GB2312" w:eastAsia="仿宋_GB2312"/>
                <w:color w:val="auto"/>
                <w:sz w:val="24"/>
              </w:rPr>
              <w:t>供货承诺函</w:t>
            </w:r>
          </w:p>
        </w:tc>
        <w:tc>
          <w:tcPr>
            <w:tcW w:w="1462" w:type="dxa"/>
            <w:vAlign w:val="center"/>
          </w:tcPr>
          <w:p w14:paraId="6D3AC59D">
            <w:pPr>
              <w:spacing w:line="300" w:lineRule="exact"/>
              <w:jc w:val="center"/>
              <w:rPr>
                <w:rFonts w:ascii="仿宋_GB2312" w:eastAsia="仿宋_GB2312"/>
                <w:color w:val="auto"/>
                <w:sz w:val="24"/>
              </w:rPr>
            </w:pPr>
            <w:r>
              <w:rPr>
                <w:rFonts w:hint="eastAsia" w:ascii="仿宋_GB2312" w:eastAsia="仿宋_GB2312"/>
                <w:color w:val="auto"/>
                <w:sz w:val="24"/>
              </w:rPr>
              <w:t>原件</w:t>
            </w:r>
          </w:p>
        </w:tc>
        <w:tc>
          <w:tcPr>
            <w:tcW w:w="1040" w:type="dxa"/>
            <w:vAlign w:val="center"/>
          </w:tcPr>
          <w:p w14:paraId="6A6DCABF">
            <w:pPr>
              <w:spacing w:line="300" w:lineRule="exact"/>
              <w:jc w:val="center"/>
              <w:rPr>
                <w:rFonts w:hint="eastAsia" w:ascii="仿宋_GB2312" w:eastAsia="仿宋_GB2312"/>
                <w:color w:val="auto"/>
                <w:sz w:val="24"/>
              </w:rPr>
            </w:pPr>
          </w:p>
        </w:tc>
      </w:tr>
      <w:tr w14:paraId="3F4C3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88" w:type="dxa"/>
            <w:vAlign w:val="center"/>
          </w:tcPr>
          <w:p w14:paraId="6B63FC62">
            <w:pPr>
              <w:spacing w:line="300" w:lineRule="exact"/>
              <w:jc w:val="center"/>
              <w:rPr>
                <w:rFonts w:hint="eastAsia" w:ascii="仿宋_GB2312" w:eastAsia="仿宋_GB2312"/>
                <w:color w:val="auto"/>
                <w:sz w:val="24"/>
                <w:lang w:val="en-US" w:eastAsia="zh-CN"/>
              </w:rPr>
            </w:pPr>
            <w:r>
              <w:rPr>
                <w:rFonts w:hint="eastAsia" w:ascii="仿宋_GB2312" w:eastAsia="仿宋_GB2312"/>
                <w:color w:val="auto"/>
                <w:sz w:val="24"/>
                <w:lang w:val="en-US" w:eastAsia="zh-CN"/>
              </w:rPr>
              <w:t>14</w:t>
            </w:r>
          </w:p>
        </w:tc>
        <w:tc>
          <w:tcPr>
            <w:tcW w:w="7195" w:type="dxa"/>
            <w:vAlign w:val="center"/>
          </w:tcPr>
          <w:p w14:paraId="7949920E">
            <w:pPr>
              <w:spacing w:line="300" w:lineRule="exact"/>
              <w:jc w:val="center"/>
              <w:rPr>
                <w:rFonts w:hint="eastAsia" w:ascii="仿宋_GB2312" w:eastAsia="仿宋_GB2312"/>
                <w:color w:val="auto"/>
                <w:sz w:val="24"/>
                <w:lang w:eastAsia="zh-CN"/>
              </w:rPr>
            </w:pPr>
            <w:r>
              <w:rPr>
                <w:rFonts w:hint="eastAsia" w:ascii="仿宋_GB2312" w:eastAsia="仿宋_GB2312"/>
                <w:color w:val="auto"/>
                <w:sz w:val="24"/>
                <w:lang w:eastAsia="zh-CN"/>
              </w:rPr>
              <w:t>供货保障证明</w:t>
            </w:r>
          </w:p>
        </w:tc>
        <w:tc>
          <w:tcPr>
            <w:tcW w:w="1462" w:type="dxa"/>
            <w:vAlign w:val="center"/>
          </w:tcPr>
          <w:p w14:paraId="10A3AD6A">
            <w:pPr>
              <w:spacing w:line="300" w:lineRule="exact"/>
              <w:jc w:val="center"/>
              <w:rPr>
                <w:rFonts w:hint="eastAsia" w:ascii="仿宋_GB2312" w:eastAsia="仿宋_GB2312"/>
                <w:color w:val="auto"/>
                <w:sz w:val="24"/>
              </w:rPr>
            </w:pPr>
            <w:r>
              <w:rPr>
                <w:rFonts w:hint="eastAsia" w:ascii="仿宋_GB2312" w:eastAsia="仿宋_GB2312"/>
                <w:color w:val="auto"/>
                <w:sz w:val="24"/>
              </w:rPr>
              <w:t>原件</w:t>
            </w:r>
          </w:p>
        </w:tc>
        <w:tc>
          <w:tcPr>
            <w:tcW w:w="1040" w:type="dxa"/>
            <w:vAlign w:val="center"/>
          </w:tcPr>
          <w:p w14:paraId="43F21CAA">
            <w:pPr>
              <w:spacing w:line="300" w:lineRule="exact"/>
              <w:jc w:val="center"/>
              <w:rPr>
                <w:rFonts w:hint="eastAsia" w:ascii="仿宋_GB2312" w:eastAsia="仿宋_GB2312"/>
                <w:color w:val="auto"/>
                <w:sz w:val="24"/>
              </w:rPr>
            </w:pPr>
          </w:p>
        </w:tc>
      </w:tr>
      <w:tr w14:paraId="26980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188" w:type="dxa"/>
            <w:vAlign w:val="center"/>
          </w:tcPr>
          <w:p w14:paraId="1D88E50B">
            <w:pPr>
              <w:spacing w:line="300" w:lineRule="exact"/>
              <w:jc w:val="center"/>
              <w:rPr>
                <w:rFonts w:hint="eastAsia" w:ascii="仿宋_GB2312" w:hAnsi="Times New Roman" w:eastAsia="仿宋_GB2312" w:cs="Times New Roman"/>
                <w:color w:val="auto"/>
                <w:kern w:val="2"/>
                <w:sz w:val="24"/>
                <w:szCs w:val="24"/>
                <w:lang w:val="en-US" w:eastAsia="zh-CN" w:bidi="ar-SA"/>
              </w:rPr>
            </w:pPr>
            <w:r>
              <w:rPr>
                <w:rFonts w:hint="eastAsia" w:ascii="仿宋_GB2312" w:eastAsia="仿宋_GB2312"/>
                <w:color w:val="auto"/>
                <w:sz w:val="24"/>
              </w:rPr>
              <w:t>1</w:t>
            </w:r>
            <w:r>
              <w:rPr>
                <w:rFonts w:hint="eastAsia" w:ascii="仿宋_GB2312" w:eastAsia="仿宋_GB2312"/>
                <w:color w:val="auto"/>
                <w:sz w:val="24"/>
                <w:lang w:val="en-US" w:eastAsia="zh-CN"/>
              </w:rPr>
              <w:t>5</w:t>
            </w:r>
          </w:p>
        </w:tc>
        <w:tc>
          <w:tcPr>
            <w:tcW w:w="7195" w:type="dxa"/>
            <w:vAlign w:val="center"/>
          </w:tcPr>
          <w:p w14:paraId="44FE240B">
            <w:pPr>
              <w:jc w:val="center"/>
              <w:rPr>
                <w:rFonts w:ascii="仿宋_GB2312" w:eastAsia="仿宋_GB2312"/>
                <w:color w:val="auto"/>
                <w:sz w:val="24"/>
              </w:rPr>
            </w:pPr>
            <w:r>
              <w:rPr>
                <w:rFonts w:hint="eastAsia" w:ascii="仿宋_GB2312" w:eastAsia="仿宋_GB2312"/>
                <w:color w:val="auto"/>
                <w:sz w:val="24"/>
              </w:rPr>
              <w:t>企业质量管理体系认证(ISO9001/13485等)系列</w:t>
            </w:r>
          </w:p>
        </w:tc>
        <w:tc>
          <w:tcPr>
            <w:tcW w:w="1462" w:type="dxa"/>
            <w:vAlign w:val="center"/>
          </w:tcPr>
          <w:p w14:paraId="31FE3FCA">
            <w:pPr>
              <w:spacing w:line="300" w:lineRule="exact"/>
              <w:jc w:val="center"/>
              <w:rPr>
                <w:rFonts w:ascii="仿宋_GB2312" w:eastAsia="仿宋_GB2312"/>
                <w:color w:val="auto"/>
                <w:sz w:val="24"/>
              </w:rPr>
            </w:pPr>
            <w:r>
              <w:rPr>
                <w:rFonts w:hint="eastAsia" w:ascii="仿宋_GB2312" w:eastAsia="仿宋_GB2312"/>
                <w:color w:val="auto"/>
                <w:sz w:val="24"/>
              </w:rPr>
              <w:t>清晰复印件</w:t>
            </w:r>
          </w:p>
        </w:tc>
        <w:tc>
          <w:tcPr>
            <w:tcW w:w="1040" w:type="dxa"/>
            <w:vAlign w:val="center"/>
          </w:tcPr>
          <w:p w14:paraId="2E5BB50B">
            <w:pPr>
              <w:spacing w:line="300" w:lineRule="exact"/>
              <w:jc w:val="center"/>
              <w:rPr>
                <w:rFonts w:hint="eastAsia" w:ascii="仿宋_GB2312" w:eastAsia="仿宋_GB2312"/>
                <w:color w:val="auto"/>
                <w:sz w:val="24"/>
              </w:rPr>
            </w:pPr>
          </w:p>
        </w:tc>
      </w:tr>
      <w:tr w14:paraId="6D144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188" w:type="dxa"/>
            <w:vAlign w:val="center"/>
          </w:tcPr>
          <w:p w14:paraId="483927A0">
            <w:pPr>
              <w:spacing w:line="300" w:lineRule="exact"/>
              <w:jc w:val="center"/>
              <w:rPr>
                <w:rFonts w:hint="eastAsia" w:ascii="仿宋_GB2312" w:hAnsi="Times New Roman" w:eastAsia="仿宋_GB2312" w:cs="Times New Roman"/>
                <w:color w:val="auto"/>
                <w:kern w:val="2"/>
                <w:sz w:val="24"/>
                <w:szCs w:val="24"/>
                <w:lang w:val="en-US" w:eastAsia="zh-CN" w:bidi="ar-SA"/>
              </w:rPr>
            </w:pPr>
            <w:r>
              <w:rPr>
                <w:rFonts w:hint="eastAsia" w:ascii="仿宋_GB2312" w:eastAsia="仿宋_GB2312"/>
                <w:color w:val="auto"/>
                <w:sz w:val="24"/>
              </w:rPr>
              <w:t>1</w:t>
            </w:r>
            <w:r>
              <w:rPr>
                <w:rFonts w:hint="eastAsia" w:ascii="仿宋_GB2312" w:eastAsia="仿宋_GB2312"/>
                <w:color w:val="auto"/>
                <w:sz w:val="24"/>
                <w:lang w:val="en-US" w:eastAsia="zh-CN"/>
              </w:rPr>
              <w:t>6</w:t>
            </w:r>
          </w:p>
        </w:tc>
        <w:tc>
          <w:tcPr>
            <w:tcW w:w="7195" w:type="dxa"/>
            <w:vAlign w:val="center"/>
          </w:tcPr>
          <w:p w14:paraId="6F5466CC">
            <w:pPr>
              <w:jc w:val="center"/>
              <w:rPr>
                <w:rFonts w:ascii="仿宋_GB2312" w:eastAsia="仿宋_GB2312"/>
                <w:color w:val="auto"/>
                <w:sz w:val="24"/>
              </w:rPr>
            </w:pPr>
            <w:r>
              <w:rPr>
                <w:rFonts w:hint="eastAsia" w:ascii="仿宋_GB2312" w:eastAsia="仿宋_GB2312"/>
                <w:color w:val="auto"/>
                <w:sz w:val="24"/>
                <w:lang w:eastAsia="zh-CN"/>
              </w:rPr>
              <w:t>所投</w:t>
            </w:r>
            <w:r>
              <w:rPr>
                <w:rFonts w:hint="eastAsia" w:ascii="仿宋_GB2312" w:eastAsia="仿宋_GB2312"/>
                <w:color w:val="auto"/>
                <w:sz w:val="24"/>
              </w:rPr>
              <w:t>产品检测报告等产品合格证明材料系列</w:t>
            </w:r>
          </w:p>
        </w:tc>
        <w:tc>
          <w:tcPr>
            <w:tcW w:w="1462" w:type="dxa"/>
            <w:vAlign w:val="center"/>
          </w:tcPr>
          <w:p w14:paraId="4B2CA76C">
            <w:pPr>
              <w:spacing w:line="300" w:lineRule="exact"/>
              <w:jc w:val="center"/>
              <w:rPr>
                <w:rFonts w:ascii="仿宋_GB2312" w:eastAsia="仿宋_GB2312"/>
                <w:color w:val="auto"/>
                <w:sz w:val="24"/>
              </w:rPr>
            </w:pPr>
            <w:r>
              <w:rPr>
                <w:rFonts w:hint="eastAsia" w:ascii="仿宋_GB2312" w:eastAsia="仿宋_GB2312"/>
                <w:color w:val="auto"/>
                <w:sz w:val="24"/>
              </w:rPr>
              <w:t>清晰复印件</w:t>
            </w:r>
          </w:p>
        </w:tc>
        <w:tc>
          <w:tcPr>
            <w:tcW w:w="1040" w:type="dxa"/>
            <w:vAlign w:val="center"/>
          </w:tcPr>
          <w:p w14:paraId="731D31A1">
            <w:pPr>
              <w:spacing w:line="300" w:lineRule="exact"/>
              <w:jc w:val="center"/>
              <w:rPr>
                <w:rFonts w:hint="eastAsia" w:ascii="仿宋_GB2312" w:eastAsia="仿宋_GB2312"/>
                <w:color w:val="auto"/>
                <w:sz w:val="24"/>
              </w:rPr>
            </w:pPr>
          </w:p>
        </w:tc>
      </w:tr>
      <w:tr w14:paraId="2F70F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1" w:hRule="atLeast"/>
          <w:jc w:val="center"/>
        </w:trPr>
        <w:tc>
          <w:tcPr>
            <w:tcW w:w="1188" w:type="dxa"/>
            <w:vAlign w:val="center"/>
          </w:tcPr>
          <w:p w14:paraId="51A9B82C">
            <w:pPr>
              <w:spacing w:line="300" w:lineRule="exact"/>
              <w:jc w:val="center"/>
              <w:rPr>
                <w:rFonts w:hint="eastAsia" w:ascii="仿宋_GB2312" w:hAnsi="Times New Roman" w:eastAsia="仿宋_GB2312" w:cs="Times New Roman"/>
                <w:color w:val="auto"/>
                <w:kern w:val="2"/>
                <w:sz w:val="24"/>
                <w:szCs w:val="24"/>
                <w:lang w:val="en-US" w:eastAsia="zh-CN" w:bidi="ar-SA"/>
              </w:rPr>
            </w:pPr>
            <w:r>
              <w:rPr>
                <w:rFonts w:hint="eastAsia" w:ascii="仿宋_GB2312" w:eastAsia="仿宋_GB2312"/>
                <w:color w:val="auto"/>
                <w:sz w:val="24"/>
              </w:rPr>
              <w:t>1</w:t>
            </w:r>
            <w:r>
              <w:rPr>
                <w:rFonts w:hint="eastAsia" w:ascii="仿宋_GB2312" w:eastAsia="仿宋_GB2312"/>
                <w:color w:val="auto"/>
                <w:sz w:val="24"/>
                <w:lang w:val="en-US" w:eastAsia="zh-CN"/>
              </w:rPr>
              <w:t>7</w:t>
            </w:r>
          </w:p>
        </w:tc>
        <w:tc>
          <w:tcPr>
            <w:tcW w:w="7195" w:type="dxa"/>
            <w:vAlign w:val="center"/>
          </w:tcPr>
          <w:p w14:paraId="43BFDB72">
            <w:pPr>
              <w:jc w:val="center"/>
              <w:rPr>
                <w:rFonts w:ascii="仿宋_GB2312" w:eastAsia="仿宋_GB2312"/>
                <w:color w:val="auto"/>
                <w:sz w:val="24"/>
              </w:rPr>
            </w:pPr>
            <w:r>
              <w:rPr>
                <w:rFonts w:hint="eastAsia" w:ascii="仿宋_GB2312" w:eastAsia="仿宋_GB2312"/>
                <w:color w:val="auto"/>
                <w:sz w:val="24"/>
                <w:lang w:eastAsia="zh-CN"/>
              </w:rPr>
              <w:t>报名</w:t>
            </w:r>
            <w:r>
              <w:rPr>
                <w:rFonts w:hint="eastAsia" w:ascii="仿宋_GB2312" w:eastAsia="仿宋_GB2312"/>
                <w:color w:val="auto"/>
                <w:sz w:val="24"/>
              </w:rPr>
              <w:t>公司基本信息情况表</w:t>
            </w:r>
          </w:p>
        </w:tc>
        <w:tc>
          <w:tcPr>
            <w:tcW w:w="1462" w:type="dxa"/>
            <w:vAlign w:val="center"/>
          </w:tcPr>
          <w:p w14:paraId="350005CF">
            <w:pPr>
              <w:spacing w:line="300" w:lineRule="exact"/>
              <w:jc w:val="center"/>
              <w:rPr>
                <w:rFonts w:ascii="仿宋_GB2312" w:eastAsia="仿宋_GB2312"/>
                <w:color w:val="auto"/>
                <w:sz w:val="24"/>
              </w:rPr>
            </w:pPr>
            <w:r>
              <w:rPr>
                <w:rFonts w:hint="eastAsia" w:ascii="仿宋_GB2312" w:eastAsia="仿宋_GB2312"/>
                <w:color w:val="auto"/>
                <w:sz w:val="24"/>
              </w:rPr>
              <w:t>原件</w:t>
            </w:r>
          </w:p>
        </w:tc>
        <w:tc>
          <w:tcPr>
            <w:tcW w:w="1040" w:type="dxa"/>
            <w:vAlign w:val="center"/>
          </w:tcPr>
          <w:p w14:paraId="3F97961C">
            <w:pPr>
              <w:spacing w:line="300" w:lineRule="exact"/>
              <w:jc w:val="center"/>
              <w:rPr>
                <w:rFonts w:hint="eastAsia" w:ascii="仿宋_GB2312" w:eastAsia="仿宋_GB2312"/>
                <w:color w:val="auto"/>
                <w:sz w:val="24"/>
              </w:rPr>
            </w:pPr>
          </w:p>
        </w:tc>
      </w:tr>
      <w:tr w14:paraId="1BF89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188" w:type="dxa"/>
            <w:vAlign w:val="center"/>
          </w:tcPr>
          <w:p w14:paraId="66C64A25">
            <w:pPr>
              <w:spacing w:line="300" w:lineRule="exact"/>
              <w:jc w:val="center"/>
              <w:rPr>
                <w:rFonts w:hint="eastAsia" w:ascii="仿宋_GB2312" w:hAnsi="Times New Roman" w:eastAsia="仿宋_GB2312" w:cs="Times New Roman"/>
                <w:color w:val="auto"/>
                <w:kern w:val="2"/>
                <w:sz w:val="24"/>
                <w:szCs w:val="24"/>
                <w:lang w:val="en-US" w:eastAsia="zh-CN" w:bidi="ar-SA"/>
              </w:rPr>
            </w:pPr>
            <w:r>
              <w:rPr>
                <w:rFonts w:hint="eastAsia" w:ascii="仿宋_GB2312" w:eastAsia="仿宋_GB2312"/>
                <w:color w:val="auto"/>
                <w:sz w:val="24"/>
                <w:lang w:val="en-US" w:eastAsia="zh-CN"/>
              </w:rPr>
              <w:t>18</w:t>
            </w:r>
          </w:p>
        </w:tc>
        <w:tc>
          <w:tcPr>
            <w:tcW w:w="7195" w:type="dxa"/>
            <w:vAlign w:val="center"/>
          </w:tcPr>
          <w:p w14:paraId="188DEF0D">
            <w:pPr>
              <w:jc w:val="center"/>
              <w:rPr>
                <w:rFonts w:ascii="仿宋_GB2312" w:eastAsia="仿宋_GB2312"/>
                <w:color w:val="auto"/>
                <w:sz w:val="24"/>
              </w:rPr>
            </w:pPr>
            <w:r>
              <w:rPr>
                <w:rFonts w:hint="eastAsia" w:ascii="仿宋_GB2312" w:eastAsia="仿宋_GB2312"/>
                <w:color w:val="auto"/>
                <w:sz w:val="24"/>
              </w:rPr>
              <w:t>售后服务响应表</w:t>
            </w:r>
          </w:p>
        </w:tc>
        <w:tc>
          <w:tcPr>
            <w:tcW w:w="1462" w:type="dxa"/>
            <w:vAlign w:val="center"/>
          </w:tcPr>
          <w:p w14:paraId="34CFC186">
            <w:pPr>
              <w:spacing w:line="300" w:lineRule="exact"/>
              <w:jc w:val="center"/>
              <w:rPr>
                <w:rFonts w:ascii="仿宋_GB2312" w:eastAsia="仿宋_GB2312"/>
                <w:color w:val="auto"/>
                <w:sz w:val="24"/>
              </w:rPr>
            </w:pPr>
            <w:r>
              <w:rPr>
                <w:rFonts w:hint="eastAsia" w:ascii="仿宋_GB2312" w:eastAsia="仿宋_GB2312"/>
                <w:color w:val="auto"/>
                <w:sz w:val="24"/>
              </w:rPr>
              <w:t>原件</w:t>
            </w:r>
          </w:p>
        </w:tc>
        <w:tc>
          <w:tcPr>
            <w:tcW w:w="1040" w:type="dxa"/>
            <w:vAlign w:val="center"/>
          </w:tcPr>
          <w:p w14:paraId="2D0B8583">
            <w:pPr>
              <w:spacing w:line="300" w:lineRule="exact"/>
              <w:jc w:val="center"/>
              <w:rPr>
                <w:rFonts w:hint="eastAsia" w:ascii="仿宋_GB2312" w:eastAsia="仿宋_GB2312"/>
                <w:color w:val="auto"/>
                <w:sz w:val="24"/>
              </w:rPr>
            </w:pPr>
          </w:p>
        </w:tc>
      </w:tr>
      <w:tr w14:paraId="34DC7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188" w:type="dxa"/>
            <w:vAlign w:val="center"/>
          </w:tcPr>
          <w:p w14:paraId="486CEC33">
            <w:pPr>
              <w:spacing w:line="300" w:lineRule="exact"/>
              <w:jc w:val="center"/>
              <w:rPr>
                <w:rFonts w:ascii="仿宋_GB2312" w:eastAsia="仿宋_GB2312"/>
                <w:color w:val="auto"/>
                <w:sz w:val="24"/>
              </w:rPr>
            </w:pPr>
            <w:r>
              <w:rPr>
                <w:rFonts w:hint="eastAsia" w:ascii="仿宋_GB2312" w:eastAsia="仿宋_GB2312"/>
                <w:color w:val="auto"/>
                <w:sz w:val="24"/>
              </w:rPr>
              <w:t>开标现场提交</w:t>
            </w:r>
          </w:p>
        </w:tc>
        <w:tc>
          <w:tcPr>
            <w:tcW w:w="7195" w:type="dxa"/>
            <w:vAlign w:val="center"/>
          </w:tcPr>
          <w:p w14:paraId="7DA84B90">
            <w:pPr>
              <w:tabs>
                <w:tab w:val="left" w:pos="3731"/>
                <w:tab w:val="center" w:pos="4631"/>
                <w:tab w:val="left" w:pos="4860"/>
                <w:tab w:val="left" w:pos="5400"/>
                <w:tab w:val="left" w:pos="5580"/>
              </w:tabs>
              <w:spacing w:line="300" w:lineRule="exact"/>
              <w:jc w:val="center"/>
              <w:rPr>
                <w:color w:val="auto"/>
              </w:rPr>
            </w:pPr>
            <w:r>
              <w:rPr>
                <w:rFonts w:hint="eastAsia"/>
                <w:color w:val="auto"/>
              </w:rPr>
              <w:t>纸质版</w:t>
            </w:r>
            <w:r>
              <w:rPr>
                <w:rFonts w:hint="eastAsia"/>
                <w:color w:val="auto"/>
                <w:lang w:eastAsia="zh-CN"/>
              </w:rPr>
              <w:t>采购文件</w:t>
            </w:r>
            <w:r>
              <w:rPr>
                <w:rFonts w:hint="eastAsia"/>
                <w:color w:val="auto"/>
              </w:rPr>
              <w:t>资料审核通过后，</w:t>
            </w:r>
            <w:r>
              <w:rPr>
                <w:rFonts w:hint="eastAsia"/>
                <w:color w:val="auto"/>
                <w:lang w:eastAsia="zh-CN"/>
              </w:rPr>
              <w:t>谈判</w:t>
            </w:r>
            <w:r>
              <w:rPr>
                <w:rFonts w:hint="eastAsia"/>
                <w:color w:val="auto"/>
              </w:rPr>
              <w:t>现场须回答</w:t>
            </w:r>
            <w:r>
              <w:rPr>
                <w:rFonts w:hint="eastAsia"/>
                <w:b/>
                <w:color w:val="auto"/>
              </w:rPr>
              <w:t>专家提问并</w:t>
            </w:r>
            <w:r>
              <w:rPr>
                <w:rFonts w:hint="eastAsia"/>
                <w:color w:val="auto"/>
              </w:rPr>
              <w:t>展示</w:t>
            </w:r>
            <w:r>
              <w:rPr>
                <w:rFonts w:hint="eastAsia"/>
                <w:b/>
                <w:color w:val="auto"/>
                <w:highlight w:val="yellow"/>
              </w:rPr>
              <w:t>彩页、样品</w:t>
            </w:r>
            <w:r>
              <w:rPr>
                <w:rFonts w:hint="eastAsia"/>
                <w:b/>
                <w:color w:val="auto"/>
                <w:highlight w:val="yellow"/>
                <w:lang w:eastAsia="zh-CN"/>
              </w:rPr>
              <w:t>及产品说明书</w:t>
            </w:r>
            <w:r>
              <w:rPr>
                <w:rFonts w:hint="eastAsia"/>
                <w:b/>
                <w:color w:val="auto"/>
              </w:rPr>
              <w:t>。</w:t>
            </w:r>
            <w:r>
              <w:rPr>
                <w:rFonts w:hint="eastAsia"/>
                <w:color w:val="auto"/>
              </w:rPr>
              <w:t>（样品务必标记公司简称</w:t>
            </w:r>
            <w:r>
              <w:rPr>
                <w:rFonts w:hint="eastAsia"/>
                <w:color w:val="auto"/>
                <w:lang w:eastAsia="zh-CN"/>
              </w:rPr>
              <w:t>、产品</w:t>
            </w:r>
            <w:r>
              <w:rPr>
                <w:rFonts w:hint="eastAsia"/>
                <w:color w:val="auto"/>
              </w:rPr>
              <w:t>）</w:t>
            </w:r>
          </w:p>
        </w:tc>
        <w:tc>
          <w:tcPr>
            <w:tcW w:w="1462" w:type="dxa"/>
            <w:vAlign w:val="center"/>
          </w:tcPr>
          <w:p w14:paraId="7754421B">
            <w:pPr>
              <w:spacing w:line="300" w:lineRule="exact"/>
              <w:jc w:val="center"/>
              <w:rPr>
                <w:rFonts w:ascii="仿宋_GB2312" w:eastAsia="仿宋_GB2312"/>
                <w:color w:val="auto"/>
                <w:sz w:val="24"/>
              </w:rPr>
            </w:pPr>
            <w:r>
              <w:rPr>
                <w:rFonts w:hint="eastAsia" w:ascii="仿宋_GB2312" w:eastAsia="仿宋_GB2312"/>
                <w:color w:val="auto"/>
                <w:sz w:val="24"/>
              </w:rPr>
              <w:t>现场</w:t>
            </w:r>
          </w:p>
          <w:p w14:paraId="3FACDC4C">
            <w:pPr>
              <w:spacing w:line="300" w:lineRule="exact"/>
              <w:jc w:val="center"/>
              <w:rPr>
                <w:rFonts w:ascii="仿宋_GB2312" w:eastAsia="仿宋_GB2312"/>
                <w:color w:val="auto"/>
                <w:sz w:val="24"/>
              </w:rPr>
            </w:pPr>
            <w:r>
              <w:rPr>
                <w:rFonts w:hint="eastAsia" w:ascii="仿宋_GB2312" w:eastAsia="仿宋_GB2312"/>
                <w:color w:val="auto"/>
                <w:sz w:val="24"/>
              </w:rPr>
              <w:t>提交</w:t>
            </w:r>
          </w:p>
        </w:tc>
        <w:tc>
          <w:tcPr>
            <w:tcW w:w="1040" w:type="dxa"/>
            <w:vAlign w:val="center"/>
          </w:tcPr>
          <w:p w14:paraId="0683B781">
            <w:pPr>
              <w:spacing w:line="300" w:lineRule="exact"/>
              <w:jc w:val="center"/>
              <w:rPr>
                <w:rFonts w:hint="eastAsia" w:ascii="仿宋_GB2312" w:eastAsia="仿宋_GB2312"/>
                <w:color w:val="auto"/>
                <w:sz w:val="24"/>
              </w:rPr>
            </w:pPr>
          </w:p>
        </w:tc>
      </w:tr>
      <w:tr w14:paraId="64938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0885" w:type="dxa"/>
            <w:gridSpan w:val="4"/>
            <w:vAlign w:val="center"/>
          </w:tcPr>
          <w:p w14:paraId="5F4BB38C">
            <w:pPr>
              <w:spacing w:line="360" w:lineRule="exact"/>
              <w:jc w:val="left"/>
              <w:rPr>
                <w:rFonts w:hint="eastAsia"/>
                <w:color w:val="auto"/>
              </w:rPr>
            </w:pPr>
            <w:r>
              <w:rPr>
                <w:rFonts w:hint="eastAsia"/>
                <w:color w:val="auto"/>
              </w:rPr>
              <w:t>备注：</w:t>
            </w:r>
          </w:p>
          <w:p w14:paraId="12AED72F">
            <w:pPr>
              <w:spacing w:line="360" w:lineRule="exact"/>
              <w:jc w:val="left"/>
              <w:rPr>
                <w:rFonts w:hint="eastAsia"/>
                <w:color w:val="auto"/>
                <w:lang w:eastAsia="zh-CN"/>
              </w:rPr>
            </w:pPr>
            <w:r>
              <w:rPr>
                <w:rFonts w:hint="eastAsia"/>
                <w:color w:val="auto"/>
              </w:rPr>
              <w:t>1、每个产品的材料按“</w:t>
            </w:r>
            <w:r>
              <w:rPr>
                <w:rFonts w:hint="eastAsia"/>
                <w:color w:val="auto"/>
                <w:lang w:eastAsia="zh-CN"/>
              </w:rPr>
              <w:t>谈判</w:t>
            </w:r>
            <w:r>
              <w:rPr>
                <w:rFonts w:hint="eastAsia"/>
                <w:color w:val="auto"/>
              </w:rPr>
              <w:t>文件目录”所列顺序装订，并在每个</w:t>
            </w:r>
            <w:r>
              <w:rPr>
                <w:rFonts w:hint="eastAsia"/>
                <w:color w:val="auto"/>
                <w:lang w:eastAsia="zh-CN"/>
              </w:rPr>
              <w:t>所投</w:t>
            </w:r>
            <w:r>
              <w:rPr>
                <w:rFonts w:hint="eastAsia"/>
                <w:color w:val="auto"/>
              </w:rPr>
              <w:t>产品材料的右上角编上</w:t>
            </w:r>
            <w:r>
              <w:rPr>
                <w:rFonts w:hint="eastAsia"/>
                <w:color w:val="auto"/>
                <w:lang w:eastAsia="zh-CN"/>
              </w:rPr>
              <w:t>采购目录</w:t>
            </w:r>
            <w:r>
              <w:rPr>
                <w:rFonts w:hint="eastAsia"/>
                <w:color w:val="auto"/>
              </w:rPr>
              <w:t>序号</w:t>
            </w:r>
            <w:r>
              <w:rPr>
                <w:rFonts w:hint="eastAsia"/>
                <w:color w:val="auto"/>
                <w:lang w:eastAsia="zh-CN"/>
              </w:rPr>
              <w:t>。</w:t>
            </w:r>
          </w:p>
          <w:p w14:paraId="40682E10">
            <w:pPr>
              <w:numPr>
                <w:ilvl w:val="0"/>
                <w:numId w:val="0"/>
              </w:numPr>
              <w:spacing w:line="360" w:lineRule="exact"/>
              <w:ind w:left="0" w:leftChars="0" w:firstLine="0" w:firstLineChars="0"/>
              <w:jc w:val="left"/>
              <w:rPr>
                <w:rFonts w:hint="eastAsia"/>
                <w:color w:val="auto"/>
              </w:rPr>
            </w:pPr>
            <w:r>
              <w:rPr>
                <w:rFonts w:hint="eastAsia"/>
                <w:color w:val="auto"/>
                <w:lang w:val="en-US" w:eastAsia="zh-CN"/>
              </w:rPr>
              <w:t>2、</w:t>
            </w:r>
            <w:r>
              <w:rPr>
                <w:rFonts w:hint="eastAsia"/>
                <w:color w:val="auto"/>
              </w:rPr>
              <w:t>纸质</w:t>
            </w:r>
            <w:r>
              <w:rPr>
                <w:rFonts w:hint="eastAsia"/>
                <w:color w:val="auto"/>
                <w:lang w:eastAsia="zh-CN"/>
              </w:rPr>
              <w:t>洽谈</w:t>
            </w:r>
            <w:r>
              <w:rPr>
                <w:rFonts w:hint="eastAsia"/>
                <w:color w:val="auto"/>
              </w:rPr>
              <w:t>文件材料按目录顺序左侧装订成册,所有材料均使用A4纸张双面打印，要求每页加盖单位红章。</w:t>
            </w:r>
          </w:p>
          <w:p w14:paraId="7781BB8E">
            <w:pPr>
              <w:numPr>
                <w:ilvl w:val="0"/>
                <w:numId w:val="0"/>
              </w:numPr>
              <w:spacing w:line="360" w:lineRule="exact"/>
              <w:ind w:left="0" w:leftChars="0" w:firstLine="0" w:firstLineChars="0"/>
              <w:jc w:val="left"/>
              <w:rPr>
                <w:rFonts w:hint="eastAsia"/>
                <w:color w:val="auto"/>
                <w:lang w:val="en-US" w:eastAsia="zh-CN"/>
              </w:rPr>
            </w:pPr>
            <w:r>
              <w:rPr>
                <w:rFonts w:hint="eastAsia"/>
                <w:color w:val="auto"/>
                <w:lang w:val="en-US" w:eastAsia="zh-CN"/>
              </w:rPr>
              <w:t>3、</w:t>
            </w:r>
            <w:r>
              <w:rPr>
                <w:rFonts w:hint="eastAsia"/>
                <w:color w:val="auto"/>
                <w:sz w:val="21"/>
                <w:szCs w:val="21"/>
                <w:lang w:eastAsia="zh-CN"/>
              </w:rPr>
              <w:t>谈判文件</w:t>
            </w:r>
            <w:r>
              <w:rPr>
                <w:rFonts w:hint="eastAsia"/>
                <w:color w:val="auto"/>
                <w:sz w:val="21"/>
                <w:szCs w:val="21"/>
              </w:rPr>
              <w:t>目录内的资料可根据各公司的资质情况进行提供</w:t>
            </w:r>
            <w:r>
              <w:rPr>
                <w:rFonts w:hint="eastAsia"/>
                <w:color w:val="auto"/>
                <w:sz w:val="21"/>
                <w:szCs w:val="21"/>
                <w:lang w:eastAsia="zh-CN"/>
              </w:rPr>
              <w:t>。</w:t>
            </w:r>
          </w:p>
        </w:tc>
      </w:tr>
    </w:tbl>
    <w:p w14:paraId="3DD3A718">
      <w:pPr>
        <w:ind w:left="0" w:leftChars="0" w:firstLine="0" w:firstLineChars="0"/>
        <w:rPr>
          <w:rFonts w:hint="eastAsia" w:ascii="仿宋_GB2312" w:eastAsia="仿宋_GB2312"/>
          <w:bCs/>
          <w:color w:val="auto"/>
        </w:rPr>
      </w:pPr>
    </w:p>
    <w:p w14:paraId="50CCA3A5">
      <w:pPr>
        <w:pStyle w:val="17"/>
        <w:rPr>
          <w:rFonts w:hint="eastAsia"/>
          <w:color w:val="auto"/>
        </w:rPr>
      </w:pPr>
    </w:p>
    <w:p w14:paraId="15D603C7">
      <w:pPr>
        <w:ind w:left="0" w:leftChars="0" w:firstLine="0" w:firstLineChars="0"/>
        <w:rPr>
          <w:rFonts w:hint="eastAsia" w:ascii="仿宋_GB2312" w:eastAsia="仿宋_GB2312"/>
          <w:bCs/>
          <w:color w:val="auto"/>
        </w:rPr>
      </w:pPr>
    </w:p>
    <w:p w14:paraId="4D70E994">
      <w:pPr>
        <w:ind w:left="0" w:leftChars="0" w:firstLine="0" w:firstLineChars="0"/>
        <w:rPr>
          <w:rFonts w:hint="eastAsia" w:ascii="仿宋_GB2312" w:eastAsia="仿宋_GB2312"/>
          <w:bCs/>
          <w:color w:val="auto"/>
        </w:rPr>
      </w:pPr>
      <w:r>
        <w:rPr>
          <w:rFonts w:hint="eastAsia" w:ascii="仿宋_GB2312" w:eastAsia="仿宋_GB2312"/>
          <w:bCs/>
          <w:color w:val="auto"/>
        </w:rPr>
        <w:t>格式</w:t>
      </w:r>
      <w:r>
        <w:rPr>
          <w:rFonts w:hint="eastAsia" w:ascii="仿宋_GB2312" w:eastAsia="仿宋_GB2312"/>
          <w:bCs/>
          <w:color w:val="auto"/>
          <w:lang w:val="en-US" w:eastAsia="zh-CN"/>
        </w:rPr>
        <w:t>3</w:t>
      </w:r>
      <w:r>
        <w:rPr>
          <w:rFonts w:hint="eastAsia" w:ascii="仿宋_GB2312" w:eastAsia="仿宋_GB2312"/>
          <w:bCs/>
          <w:color w:val="auto"/>
        </w:rPr>
        <w:t>：法定代表人授权书</w:t>
      </w:r>
    </w:p>
    <w:p w14:paraId="48D976CF">
      <w:pPr>
        <w:pStyle w:val="17"/>
        <w:rPr>
          <w:rFonts w:hint="eastAsia"/>
          <w:color w:val="auto"/>
        </w:rPr>
      </w:pPr>
    </w:p>
    <w:p w14:paraId="37FAEBF1">
      <w:pPr>
        <w:spacing w:line="660" w:lineRule="exact"/>
        <w:jc w:val="center"/>
        <w:rPr>
          <w:rFonts w:ascii="方正小标宋_GBK" w:hAnsi="Times New Roman" w:eastAsia="方正小标宋_GBK"/>
          <w:b/>
          <w:bCs/>
          <w:color w:val="auto"/>
          <w:sz w:val="36"/>
          <w:szCs w:val="36"/>
        </w:rPr>
      </w:pPr>
      <w:r>
        <w:rPr>
          <w:rFonts w:ascii="Times New Roman" w:hAnsi="Times New Roman" w:eastAsia="仿宋_GB2312"/>
          <w:color w:val="auto"/>
          <w:kern w:val="0"/>
          <w:sz w:val="32"/>
          <w:szCs w:val="32"/>
        </w:rPr>
        <w:t xml:space="preserve"> </w:t>
      </w:r>
      <w:r>
        <w:rPr>
          <w:rFonts w:hint="eastAsia" w:ascii="方正小标宋_GBK" w:hAnsi="Times New Roman" w:eastAsia="方正小标宋_GBK"/>
          <w:color w:val="auto"/>
          <w:kern w:val="0"/>
          <w:sz w:val="44"/>
          <w:szCs w:val="44"/>
        </w:rPr>
        <w:t>法定代表人授权委托书</w:t>
      </w:r>
    </w:p>
    <w:p w14:paraId="2551FD57">
      <w:pPr>
        <w:spacing w:line="660" w:lineRule="exact"/>
        <w:jc w:val="center"/>
        <w:rPr>
          <w:rFonts w:ascii="Times New Roman" w:hAnsi="Times New Roman"/>
          <w:b/>
          <w:color w:val="auto"/>
          <w:sz w:val="24"/>
          <w:szCs w:val="24"/>
        </w:rPr>
      </w:pPr>
    </w:p>
    <w:p w14:paraId="1CC07163">
      <w:pPr>
        <w:pStyle w:val="6"/>
        <w:spacing w:line="560" w:lineRule="exact"/>
        <w:rPr>
          <w:rFonts w:ascii="仿宋_GB2312" w:hAnsi="Times New Roman" w:eastAsia="仿宋_GB2312"/>
          <w:color w:val="auto"/>
          <w:sz w:val="32"/>
        </w:rPr>
      </w:pPr>
      <w:r>
        <w:rPr>
          <w:rFonts w:hint="eastAsia" w:ascii="仿宋_GB2312" w:eastAsia="仿宋_GB2312"/>
          <w:color w:val="auto"/>
          <w:sz w:val="32"/>
          <w:lang w:eastAsia="zh-CN"/>
        </w:rPr>
        <w:t>深圳市宝安区福永人民医院</w:t>
      </w:r>
      <w:r>
        <w:rPr>
          <w:rFonts w:hint="eastAsia" w:ascii="仿宋_GB2312" w:hAnsi="Times New Roman" w:eastAsia="仿宋_GB2312"/>
          <w:color w:val="auto"/>
          <w:sz w:val="32"/>
          <w:szCs w:val="32"/>
        </w:rPr>
        <w:t>：</w:t>
      </w:r>
    </w:p>
    <w:p w14:paraId="624DE2AE">
      <w:pPr>
        <w:spacing w:line="56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本企业（企业名称）</w:t>
      </w:r>
      <w:r>
        <w:rPr>
          <w:rFonts w:hint="eastAsia" w:ascii="仿宋_GB2312" w:hAnsi="Times New Roman" w:eastAsia="仿宋_GB2312"/>
          <w:color w:val="auto"/>
          <w:sz w:val="32"/>
          <w:szCs w:val="32"/>
          <w:u w:val="single"/>
        </w:rPr>
        <w:t xml:space="preserve">                          </w:t>
      </w:r>
      <w:r>
        <w:rPr>
          <w:rFonts w:hint="eastAsia" w:ascii="仿宋_GB2312" w:hAnsi="Times New Roman" w:eastAsia="仿宋_GB2312"/>
          <w:color w:val="auto"/>
          <w:sz w:val="32"/>
          <w:szCs w:val="32"/>
        </w:rPr>
        <w:t>法定代表人</w:t>
      </w:r>
      <w:r>
        <w:rPr>
          <w:rFonts w:hint="eastAsia" w:ascii="仿宋_GB2312" w:hAnsi="Times New Roman" w:eastAsia="仿宋_GB2312"/>
          <w:color w:val="auto"/>
          <w:sz w:val="32"/>
          <w:szCs w:val="32"/>
          <w:u w:val="single"/>
          <w:lang w:val="en-US" w:eastAsia="zh-CN"/>
        </w:rPr>
        <w:t xml:space="preserve">  </w:t>
      </w:r>
      <w:r>
        <w:rPr>
          <w:rFonts w:hint="eastAsia" w:ascii="仿宋_GB2312" w:hAnsi="Times New Roman" w:eastAsia="仿宋_GB2312"/>
          <w:color w:val="auto"/>
          <w:sz w:val="32"/>
          <w:szCs w:val="32"/>
          <w:u w:val="single"/>
        </w:rPr>
        <w:t xml:space="preserve">            </w:t>
      </w:r>
      <w:r>
        <w:rPr>
          <w:rFonts w:hint="eastAsia" w:ascii="仿宋_GB2312" w:hAnsi="Times New Roman" w:eastAsia="仿宋_GB2312"/>
          <w:color w:val="auto"/>
          <w:sz w:val="32"/>
          <w:szCs w:val="32"/>
        </w:rPr>
        <w:t>授权本企业员工</w:t>
      </w:r>
      <w:r>
        <w:rPr>
          <w:rFonts w:hint="eastAsia" w:ascii="仿宋_GB2312" w:hAnsi="Times New Roman" w:eastAsia="仿宋_GB2312"/>
          <w:color w:val="auto"/>
          <w:sz w:val="32"/>
          <w:szCs w:val="32"/>
          <w:u w:val="single"/>
        </w:rPr>
        <w:t xml:space="preserve">                 </w:t>
      </w:r>
      <w:r>
        <w:rPr>
          <w:rFonts w:hint="eastAsia" w:ascii="仿宋_GB2312" w:hAnsi="Times New Roman" w:eastAsia="仿宋_GB2312"/>
          <w:color w:val="auto"/>
          <w:sz w:val="32"/>
          <w:szCs w:val="32"/>
        </w:rPr>
        <w:t>（姓名、身份证号）</w:t>
      </w:r>
      <w:r>
        <w:rPr>
          <w:rFonts w:hint="eastAsia" w:ascii="仿宋_GB2312" w:hAnsi="Times New Roman" w:eastAsia="仿宋_GB2312"/>
          <w:color w:val="auto"/>
          <w:sz w:val="32"/>
          <w:szCs w:val="32"/>
          <w:u w:val="single"/>
        </w:rPr>
        <w:t xml:space="preserve">                </w:t>
      </w:r>
      <w:r>
        <w:rPr>
          <w:rFonts w:hint="eastAsia" w:ascii="仿宋_GB2312" w:hAnsi="Times New Roman" w:eastAsia="仿宋_GB2312"/>
          <w:color w:val="auto"/>
          <w:sz w:val="32"/>
          <w:szCs w:val="32"/>
          <w:u w:val="single"/>
          <w:lang w:val="en-US" w:eastAsia="zh-CN"/>
        </w:rPr>
        <w:t xml:space="preserve">    </w:t>
      </w:r>
      <w:r>
        <w:rPr>
          <w:rFonts w:hint="eastAsia" w:ascii="仿宋_GB2312" w:hAnsi="Times New Roman" w:eastAsia="仿宋_GB2312"/>
          <w:color w:val="auto"/>
          <w:sz w:val="32"/>
          <w:szCs w:val="32"/>
          <w:u w:val="none"/>
          <w:lang w:val="en-US" w:eastAsia="zh-CN"/>
        </w:rPr>
        <w:t xml:space="preserve">   </w:t>
      </w:r>
      <w:r>
        <w:rPr>
          <w:rFonts w:hint="eastAsia" w:ascii="仿宋_GB2312" w:hAnsi="Times New Roman" w:eastAsia="仿宋_GB2312"/>
          <w:color w:val="auto"/>
          <w:sz w:val="32"/>
          <w:szCs w:val="32"/>
        </w:rPr>
        <w:t>为本企业被授权人，代表本企业参加此次</w:t>
      </w:r>
      <w:r>
        <w:rPr>
          <w:rFonts w:hint="eastAsia" w:ascii="仿宋_GB2312" w:hAnsi="Times New Roman" w:eastAsia="仿宋_GB2312" w:cs="Times New Roman"/>
          <w:color w:val="auto"/>
          <w:sz w:val="32"/>
          <w:szCs w:val="32"/>
          <w:lang w:eastAsia="zh-CN"/>
        </w:rPr>
        <w:t>（采购编号：</w:t>
      </w:r>
      <w:r>
        <w:rPr>
          <w:rFonts w:hint="eastAsia" w:ascii="仿宋" w:hAnsi="仿宋" w:eastAsia="仿宋" w:cs="仿宋"/>
          <w:color w:val="auto"/>
          <w:sz w:val="32"/>
          <w:szCs w:val="32"/>
          <w:lang w:eastAsia="zh-CN"/>
        </w:rPr>
        <w:t>SZBAFYYY202410-01</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olor w:val="auto"/>
          <w:sz w:val="32"/>
          <w:szCs w:val="32"/>
        </w:rPr>
        <w:t>医用耗材</w:t>
      </w:r>
      <w:r>
        <w:rPr>
          <w:rFonts w:hint="eastAsia" w:ascii="仿宋_GB2312" w:hAnsi="Times New Roman" w:eastAsia="仿宋_GB2312"/>
          <w:color w:val="auto"/>
          <w:sz w:val="32"/>
          <w:szCs w:val="32"/>
          <w:lang w:eastAsia="zh-CN"/>
        </w:rPr>
        <w:t>公开</w:t>
      </w:r>
      <w:r>
        <w:rPr>
          <w:rFonts w:hint="eastAsia" w:ascii="仿宋_GB2312" w:eastAsia="仿宋_GB2312"/>
          <w:color w:val="auto"/>
          <w:sz w:val="32"/>
          <w:szCs w:val="32"/>
          <w:lang w:val="en-US" w:eastAsia="zh-CN"/>
        </w:rPr>
        <w:t>遴选</w:t>
      </w:r>
      <w:r>
        <w:rPr>
          <w:rFonts w:hint="eastAsia" w:ascii="仿宋_GB2312" w:hAnsi="Times New Roman" w:eastAsia="仿宋_GB2312"/>
          <w:color w:val="auto"/>
          <w:sz w:val="32"/>
          <w:szCs w:val="32"/>
        </w:rPr>
        <w:t>工作。本企业认可此被授权人在</w:t>
      </w:r>
      <w:r>
        <w:rPr>
          <w:rFonts w:hint="eastAsia" w:ascii="仿宋_GB2312" w:eastAsia="仿宋_GB2312"/>
          <w:color w:val="auto"/>
          <w:sz w:val="32"/>
          <w:szCs w:val="32"/>
          <w:lang w:eastAsia="zh-CN"/>
        </w:rPr>
        <w:t>深圳市宝安区福永人民医院</w:t>
      </w:r>
      <w:r>
        <w:rPr>
          <w:rFonts w:hint="eastAsia" w:ascii="仿宋_GB2312" w:hAnsi="Times New Roman" w:eastAsia="仿宋_GB2312"/>
          <w:color w:val="auto"/>
          <w:sz w:val="32"/>
          <w:szCs w:val="32"/>
          <w:lang w:eastAsia="zh-CN"/>
        </w:rPr>
        <w:t>公开</w:t>
      </w:r>
      <w:r>
        <w:rPr>
          <w:rFonts w:hint="eastAsia" w:ascii="仿宋_GB2312" w:eastAsia="仿宋_GB2312"/>
          <w:color w:val="auto"/>
          <w:sz w:val="32"/>
          <w:szCs w:val="32"/>
          <w:lang w:val="en-US" w:eastAsia="zh-CN"/>
        </w:rPr>
        <w:t>遴选</w:t>
      </w:r>
      <w:r>
        <w:rPr>
          <w:rFonts w:hint="eastAsia" w:ascii="仿宋_GB2312" w:hAnsi="Times New Roman" w:eastAsia="仿宋_GB2312"/>
          <w:color w:val="auto"/>
          <w:sz w:val="32"/>
          <w:szCs w:val="32"/>
        </w:rPr>
        <w:t>期间的一切操作，并对真实性、合法性、有效性负责，所递交的资料和签字文件对本企业具有法律效力。</w:t>
      </w:r>
    </w:p>
    <w:p w14:paraId="6222E02A">
      <w:pPr>
        <w:spacing w:line="560"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   授权期限：本授权书自授权之日起生效。</w:t>
      </w:r>
    </w:p>
    <w:p w14:paraId="4BA46C9C">
      <w:pPr>
        <w:spacing w:line="560" w:lineRule="exact"/>
        <w:ind w:firstLine="640" w:firstLineChars="200"/>
        <w:rPr>
          <w:rFonts w:ascii="仿宋_GB2312" w:hAnsi="Times New Roman" w:eastAsia="仿宋_GB2312"/>
          <w:color w:val="auto"/>
          <w:sz w:val="32"/>
          <w:szCs w:val="32"/>
          <w:u w:val="single"/>
        </w:rPr>
      </w:pPr>
      <w:r>
        <w:rPr>
          <w:rFonts w:hint="eastAsia" w:ascii="仿宋_GB2312" w:hAnsi="Times New Roman" w:eastAsia="仿宋_GB2312"/>
          <w:color w:val="auto"/>
          <w:sz w:val="32"/>
          <w:szCs w:val="32"/>
        </w:rPr>
        <w:t xml:space="preserve">                </w:t>
      </w:r>
    </w:p>
    <w:p w14:paraId="673B0A6D">
      <w:pPr>
        <w:spacing w:line="560" w:lineRule="exact"/>
        <w:ind w:firstLine="640" w:firstLineChars="200"/>
        <w:rPr>
          <w:rFonts w:ascii="仿宋_GB2312" w:hAnsi="Times New Roman" w:eastAsia="仿宋_GB2312"/>
          <w:color w:val="auto"/>
          <w:sz w:val="32"/>
          <w:szCs w:val="32"/>
          <w:u w:val="single"/>
        </w:rPr>
      </w:pPr>
      <w:r>
        <w:rPr>
          <w:rFonts w:hint="eastAsia" w:ascii="仿宋_GB2312" w:hAnsi="Times New Roman" w:eastAsia="仿宋_GB2312"/>
          <w:color w:val="auto"/>
          <w:sz w:val="32"/>
          <w:szCs w:val="32"/>
        </w:rPr>
        <w:t>法定代表人签字：</w:t>
      </w:r>
    </w:p>
    <w:p w14:paraId="54803DBC">
      <w:pPr>
        <w:spacing w:line="560" w:lineRule="exact"/>
        <w:ind w:firstLine="640" w:firstLineChars="200"/>
        <w:rPr>
          <w:rFonts w:ascii="仿宋_GB2312" w:hAnsi="Times New Roman" w:eastAsia="仿宋_GB2312"/>
          <w:color w:val="auto"/>
          <w:sz w:val="32"/>
          <w:szCs w:val="32"/>
          <w:u w:val="single"/>
        </w:rPr>
      </w:pPr>
      <w:r>
        <w:rPr>
          <w:rFonts w:hint="eastAsia" w:ascii="仿宋_GB2312" w:hAnsi="Times New Roman" w:eastAsia="仿宋_GB2312"/>
          <w:color w:val="auto"/>
          <w:sz w:val="32"/>
          <w:szCs w:val="32"/>
        </w:rPr>
        <w:t xml:space="preserve">手机：               </w:t>
      </w:r>
    </w:p>
    <w:p w14:paraId="6DA655AA">
      <w:pPr>
        <w:spacing w:line="560" w:lineRule="exact"/>
        <w:ind w:firstLine="640" w:firstLineChars="200"/>
        <w:rPr>
          <w:rFonts w:ascii="仿宋_GB2312" w:hAnsi="Times New Roman" w:eastAsia="仿宋_GB2312"/>
          <w:color w:val="auto"/>
          <w:sz w:val="32"/>
          <w:szCs w:val="32"/>
          <w:u w:val="single"/>
        </w:rPr>
      </w:pPr>
      <w:r>
        <w:rPr>
          <w:rFonts w:hint="eastAsia" w:ascii="仿宋_GB2312" w:hAnsi="Times New Roman" w:eastAsia="仿宋_GB2312"/>
          <w:color w:val="auto"/>
          <w:sz w:val="32"/>
          <w:szCs w:val="32"/>
        </w:rPr>
        <w:t>被授权人签字：</w:t>
      </w:r>
    </w:p>
    <w:p w14:paraId="17D52FBA">
      <w:pPr>
        <w:spacing w:line="560" w:lineRule="exact"/>
        <w:ind w:firstLine="640" w:firstLineChars="200"/>
        <w:rPr>
          <w:rFonts w:ascii="仿宋_GB2312" w:hAnsi="Times New Roman" w:eastAsia="仿宋_GB2312"/>
          <w:color w:val="auto"/>
          <w:sz w:val="32"/>
          <w:szCs w:val="32"/>
          <w:u w:val="single"/>
        </w:rPr>
      </w:pPr>
      <w:r>
        <w:rPr>
          <w:rFonts w:hint="eastAsia" w:ascii="仿宋_GB2312" w:hAnsi="Times New Roman" w:eastAsia="仿宋_GB2312"/>
          <w:color w:val="auto"/>
          <w:sz w:val="32"/>
          <w:szCs w:val="32"/>
        </w:rPr>
        <w:t>手机：                          出具日期：</w:t>
      </w:r>
    </w:p>
    <w:p w14:paraId="53F45474">
      <w:pPr>
        <w:spacing w:line="560" w:lineRule="exact"/>
        <w:ind w:firstLine="640" w:firstLineChars="200"/>
        <w:rPr>
          <w:rFonts w:ascii="仿宋_GB2312" w:hAnsi="Times New Roman" w:eastAsia="仿宋_GB2312"/>
          <w:color w:val="auto"/>
          <w:sz w:val="32"/>
          <w:szCs w:val="32"/>
          <w:u w:val="single"/>
        </w:rPr>
      </w:pPr>
      <w:r>
        <w:rPr>
          <w:rFonts w:hint="eastAsia" w:ascii="仿宋_GB2312" w:hAnsi="Times New Roman" w:eastAsia="仿宋_GB2312"/>
          <w:color w:val="auto"/>
          <w:sz w:val="32"/>
          <w:szCs w:val="32"/>
        </w:rPr>
        <w:t>邮箱：                          企业盖章：</w:t>
      </w:r>
    </w:p>
    <w:p w14:paraId="3E07FF54">
      <w:pPr>
        <w:widowControl/>
        <w:spacing w:line="560" w:lineRule="exact"/>
        <w:jc w:val="left"/>
        <w:rPr>
          <w:rFonts w:ascii="仿宋_GB2312" w:hAnsi="Times New Roman" w:eastAsia="仿宋_GB2312"/>
          <w:color w:val="auto"/>
          <w:sz w:val="32"/>
          <w:szCs w:val="32"/>
        </w:rPr>
      </w:pPr>
    </w:p>
    <w:p w14:paraId="7EA68264">
      <w:pPr>
        <w:widowControl/>
        <w:spacing w:line="560" w:lineRule="exact"/>
        <w:jc w:val="left"/>
        <w:rPr>
          <w:rFonts w:ascii="仿宋_GB2312" w:hAnsi="Times New Roman" w:eastAsia="仿宋_GB2312"/>
          <w:color w:val="auto"/>
          <w:sz w:val="32"/>
          <w:szCs w:val="32"/>
        </w:rPr>
      </w:pPr>
      <w:r>
        <w:rPr>
          <w:rFonts w:ascii="仿宋_GB2312" w:hAnsi="Times New Roman" w:eastAsia="仿宋_GB2312"/>
          <w:color w:val="auto"/>
          <w:sz w:val="32"/>
          <w:szCs w:val="32"/>
        </w:rPr>
        <w:br w:type="page"/>
      </w:r>
    </w:p>
    <w:p w14:paraId="205091A9">
      <w:pPr>
        <w:widowControl/>
        <w:spacing w:line="560" w:lineRule="exact"/>
        <w:jc w:val="left"/>
        <w:rPr>
          <w:rFonts w:ascii="仿宋_GB2312" w:hAnsi="Times New Roman" w:eastAsia="仿宋_GB2312"/>
          <w:color w:val="auto"/>
          <w:sz w:val="32"/>
          <w:szCs w:val="32"/>
        </w:rPr>
      </w:pPr>
    </w:p>
    <w:p w14:paraId="5B835A1E">
      <w:pPr>
        <w:spacing w:line="560" w:lineRule="exact"/>
        <w:ind w:firstLine="640" w:firstLineChars="200"/>
        <w:rPr>
          <w:rFonts w:ascii="仿宋_GB2312" w:eastAsia="仿宋_GB2312" w:hAnsiTheme="majorEastAsia"/>
          <w:color w:val="auto"/>
          <w:sz w:val="32"/>
          <w:szCs w:val="32"/>
        </w:rPr>
      </w:pPr>
      <w:r>
        <w:rPr>
          <w:rFonts w:hint="eastAsia" w:ascii="仿宋_GB2312" w:eastAsia="仿宋_GB2312" w:hAnsiTheme="majorEastAsia"/>
          <w:color w:val="auto"/>
          <w:sz w:val="32"/>
          <w:szCs w:val="32"/>
        </w:rPr>
        <w:t>被授权人居民身份证复印件请剪裁后粘贴于虚线内。</w:t>
      </w:r>
    </w:p>
    <w:p w14:paraId="31C1A9B3">
      <w:pPr>
        <w:spacing w:line="560" w:lineRule="exact"/>
        <w:ind w:firstLine="640" w:firstLineChars="200"/>
        <w:rPr>
          <w:rFonts w:ascii="Times New Roman" w:hAnsi="Times New Roman" w:eastAsia="仿宋_GB2312"/>
          <w:color w:val="auto"/>
          <w:sz w:val="32"/>
          <w:szCs w:val="32"/>
        </w:rPr>
      </w:pPr>
    </w:p>
    <w:p w14:paraId="5D83F478">
      <w:pPr>
        <w:spacing w:line="560" w:lineRule="exact"/>
        <w:ind w:firstLine="420" w:firstLineChars="200"/>
        <w:rPr>
          <w:rFonts w:ascii="Times New Roman" w:hAnsi="Times New Roman" w:eastAsia="新宋体"/>
          <w:color w:val="auto"/>
          <w:sz w:val="32"/>
          <w:szCs w:val="32"/>
        </w:rPr>
      </w:pPr>
      <w:r>
        <w:rPr>
          <w:rFonts w:ascii="Times New Roman" w:hAnsi="Times New Roman"/>
          <w:color w:val="auto"/>
        </w:rPr>
        <mc:AlternateContent>
          <mc:Choice Requires="wps">
            <w:drawing>
              <wp:anchor distT="0" distB="0" distL="114300" distR="114300" simplePos="0" relativeHeight="251663360" behindDoc="0" locked="0" layoutInCell="1" allowOverlap="1">
                <wp:simplePos x="0" y="0"/>
                <wp:positionH relativeFrom="column">
                  <wp:posOffset>814705</wp:posOffset>
                </wp:positionH>
                <wp:positionV relativeFrom="paragraph">
                  <wp:posOffset>71120</wp:posOffset>
                </wp:positionV>
                <wp:extent cx="3429000" cy="1938655"/>
                <wp:effectExtent l="4445" t="4445" r="14605" b="19050"/>
                <wp:wrapNone/>
                <wp:docPr id="7" name="矩形 7"/>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ln>
                      </wps:spPr>
                      <wps:txbx>
                        <w:txbxContent>
                          <w:p w14:paraId="707F5ACA">
                            <w:pPr>
                              <w:jc w:val="center"/>
                              <w:rPr>
                                <w:rFonts w:ascii="方正仿宋_GBK" w:eastAsia="方正仿宋_GBK"/>
                                <w:kern w:val="0"/>
                                <w:sz w:val="28"/>
                                <w:szCs w:val="28"/>
                              </w:rPr>
                            </w:pPr>
                          </w:p>
                          <w:p w14:paraId="7FE0196F">
                            <w:pPr>
                              <w:pStyle w:val="11"/>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14:paraId="5BB5DB4F">
                            <w:pPr>
                              <w:pStyle w:val="11"/>
                              <w:spacing w:line="240" w:lineRule="exact"/>
                              <w:rPr>
                                <w:rFonts w:ascii="仿宋_GB2312" w:hAnsi="Times New Roman" w:eastAsia="仿宋_GB2312"/>
                                <w:kern w:val="0"/>
                                <w:sz w:val="28"/>
                                <w:szCs w:val="28"/>
                              </w:rPr>
                            </w:pPr>
                          </w:p>
                          <w:p w14:paraId="0E39B892">
                            <w:pPr>
                              <w:jc w:val="center"/>
                              <w:rPr>
                                <w:rFonts w:ascii="仿宋_GB2312" w:eastAsia="仿宋_GB2312"/>
                                <w:kern w:val="0"/>
                                <w:sz w:val="28"/>
                                <w:szCs w:val="28"/>
                              </w:rPr>
                            </w:pPr>
                            <w:r>
                              <w:rPr>
                                <w:rFonts w:hint="eastAsia" w:ascii="仿宋_GB2312" w:eastAsia="仿宋_GB2312"/>
                                <w:kern w:val="0"/>
                                <w:sz w:val="28"/>
                                <w:szCs w:val="28"/>
                              </w:rPr>
                              <w:t>正面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64.15pt;margin-top:5.6pt;height:152.65pt;width:270pt;z-index:251663360;mso-width-relative:page;mso-height-relative:page;" fillcolor="#FFFFFF" filled="t" stroked="t" coordsize="21600,21600" o:gfxdata="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T+14Z2AAAAAoBAAAPAAAAAAAAAAEA&#10;IAAAACIAAABkcnMvZG93bnJldi54bWxQSwECFAAUAAAACACHTuJAZd6tFUgCAACTBAAADgAAAAAA&#10;AAABACAAAAAnAQAAZHJzL2Uyb0RvYy54bWxQSwUGAAAAAAYABgBZAQAA4QUAAAAA&#10;">
                <v:fill on="t" focussize="0,0"/>
                <v:stroke color="#000000" miterlimit="8" joinstyle="miter" dashstyle="dash"/>
                <v:imagedata o:title=""/>
                <o:lock v:ext="edit" aspectratio="f"/>
                <v:textbox>
                  <w:txbxContent>
                    <w:p w14:paraId="707F5ACA">
                      <w:pPr>
                        <w:jc w:val="center"/>
                        <w:rPr>
                          <w:rFonts w:ascii="方正仿宋_GBK" w:eastAsia="方正仿宋_GBK"/>
                          <w:kern w:val="0"/>
                          <w:sz w:val="28"/>
                          <w:szCs w:val="28"/>
                        </w:rPr>
                      </w:pPr>
                    </w:p>
                    <w:p w14:paraId="7FE0196F">
                      <w:pPr>
                        <w:pStyle w:val="11"/>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14:paraId="5BB5DB4F">
                      <w:pPr>
                        <w:pStyle w:val="11"/>
                        <w:spacing w:line="240" w:lineRule="exact"/>
                        <w:rPr>
                          <w:rFonts w:ascii="仿宋_GB2312" w:hAnsi="Times New Roman" w:eastAsia="仿宋_GB2312"/>
                          <w:kern w:val="0"/>
                          <w:sz w:val="28"/>
                          <w:szCs w:val="28"/>
                        </w:rPr>
                      </w:pPr>
                    </w:p>
                    <w:p w14:paraId="0E39B892">
                      <w:pPr>
                        <w:jc w:val="center"/>
                        <w:rPr>
                          <w:rFonts w:ascii="仿宋_GB2312" w:eastAsia="仿宋_GB2312"/>
                          <w:kern w:val="0"/>
                          <w:sz w:val="28"/>
                          <w:szCs w:val="28"/>
                        </w:rPr>
                      </w:pPr>
                      <w:r>
                        <w:rPr>
                          <w:rFonts w:hint="eastAsia" w:ascii="仿宋_GB2312" w:eastAsia="仿宋_GB2312"/>
                          <w:kern w:val="0"/>
                          <w:sz w:val="28"/>
                          <w:szCs w:val="28"/>
                        </w:rPr>
                        <w:t>正面</w:t>
                      </w:r>
                    </w:p>
                  </w:txbxContent>
                </v:textbox>
              </v:rect>
            </w:pict>
          </mc:Fallback>
        </mc:AlternateContent>
      </w:r>
    </w:p>
    <w:p w14:paraId="3342AC4E">
      <w:pPr>
        <w:spacing w:line="560" w:lineRule="exact"/>
        <w:ind w:firstLine="640" w:firstLineChars="200"/>
        <w:rPr>
          <w:rFonts w:ascii="Times New Roman" w:hAnsi="Times New Roman" w:eastAsia="新宋体"/>
          <w:color w:val="auto"/>
          <w:sz w:val="32"/>
          <w:szCs w:val="32"/>
        </w:rPr>
      </w:pPr>
    </w:p>
    <w:p w14:paraId="2613EFFB">
      <w:pPr>
        <w:spacing w:line="560" w:lineRule="exact"/>
        <w:ind w:firstLine="640" w:firstLineChars="200"/>
        <w:rPr>
          <w:rFonts w:ascii="Times New Roman" w:hAnsi="Times New Roman" w:eastAsia="新宋体"/>
          <w:color w:val="auto"/>
          <w:sz w:val="32"/>
          <w:szCs w:val="32"/>
        </w:rPr>
      </w:pPr>
    </w:p>
    <w:p w14:paraId="03CAE303">
      <w:pPr>
        <w:spacing w:line="560" w:lineRule="exact"/>
        <w:ind w:firstLine="420" w:firstLineChars="200"/>
        <w:rPr>
          <w:rFonts w:ascii="Times New Roman" w:hAnsi="Times New Roman" w:eastAsia="新宋体"/>
          <w:color w:val="auto"/>
          <w:sz w:val="32"/>
          <w:szCs w:val="32"/>
        </w:rPr>
      </w:pPr>
      <w:r>
        <w:rPr>
          <w:rFonts w:ascii="Times New Roman" w:hAnsi="Times New Roman"/>
          <w:color w:val="auto"/>
        </w:rPr>
        <mc:AlternateContent>
          <mc:Choice Requires="wps">
            <w:drawing>
              <wp:anchor distT="0" distB="0" distL="114300" distR="114300" simplePos="0" relativeHeight="251665408" behindDoc="0" locked="0" layoutInCell="1" allowOverlap="1">
                <wp:simplePos x="0" y="0"/>
                <wp:positionH relativeFrom="column">
                  <wp:posOffset>165100</wp:posOffset>
                </wp:positionH>
                <wp:positionV relativeFrom="paragraph">
                  <wp:posOffset>311785</wp:posOffset>
                </wp:positionV>
                <wp:extent cx="1371600" cy="1287780"/>
                <wp:effectExtent l="4445" t="4445" r="14605" b="22225"/>
                <wp:wrapNone/>
                <wp:docPr id="2" name="椭圆 2"/>
                <wp:cNvGraphicFramePr/>
                <a:graphic xmlns:a="http://schemas.openxmlformats.org/drawingml/2006/main">
                  <a:graphicData uri="http://schemas.microsoft.com/office/word/2010/wordprocessingShape">
                    <wps:wsp>
                      <wps:cNvSpPr>
                        <a:spLocks noChangeArrowheads="1"/>
                      </wps:cNvSpPr>
                      <wps:spPr bwMode="auto">
                        <a:xfrm>
                          <a:off x="0" y="0"/>
                          <a:ext cx="1371600" cy="1287780"/>
                        </a:xfrm>
                        <a:prstGeom prst="ellipse">
                          <a:avLst/>
                        </a:prstGeom>
                        <a:solidFill>
                          <a:srgbClr val="FFFFFF"/>
                        </a:solidFill>
                        <a:ln w="9525">
                          <a:solidFill>
                            <a:srgbClr val="000000"/>
                          </a:solidFill>
                          <a:round/>
                        </a:ln>
                      </wps:spPr>
                      <wps:txbx>
                        <w:txbxContent>
                          <w:p w14:paraId="54700F2A">
                            <w:pPr>
                              <w:ind w:firstLine="280" w:firstLineChars="100"/>
                              <w:rPr>
                                <w:rFonts w:ascii="仿宋_GB2312" w:eastAsia="仿宋_GB2312"/>
                                <w:kern w:val="0"/>
                                <w:sz w:val="28"/>
                                <w:szCs w:val="28"/>
                              </w:rPr>
                            </w:pPr>
                            <w:r>
                              <w:rPr>
                                <w:rFonts w:hint="eastAsia" w:ascii="仿宋_GB2312" w:eastAsia="仿宋_GB2312"/>
                                <w:kern w:val="0"/>
                                <w:sz w:val="28"/>
                                <w:szCs w:val="28"/>
                              </w:rPr>
                              <w:t>企业</w:t>
                            </w:r>
                          </w:p>
                          <w:p w14:paraId="68DC568C">
                            <w:pPr>
                              <w:ind w:firstLine="280" w:firstLineChars="100"/>
                              <w:rPr>
                                <w:rFonts w:ascii="仿宋_GB2312" w:eastAsia="仿宋_GB2312"/>
                                <w:kern w:val="0"/>
                                <w:sz w:val="28"/>
                                <w:szCs w:val="28"/>
                              </w:rPr>
                            </w:pPr>
                            <w:r>
                              <w:rPr>
                                <w:rFonts w:hint="eastAsia" w:ascii="仿宋_GB2312" w:eastAsia="仿宋_GB2312"/>
                                <w:kern w:val="0"/>
                                <w:sz w:val="28"/>
                                <w:szCs w:val="28"/>
                              </w:rPr>
                              <w:t>盖章</w:t>
                            </w:r>
                          </w:p>
                        </w:txbxContent>
                      </wps:txbx>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13pt;margin-top:24.55pt;height:101.4pt;width:108pt;z-index:251665408;mso-width-relative:page;mso-height-relative:page;" fillcolor="#FFFFFF" filled="t" stroked="t" coordsize="21600,21600" o:gfxdata="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GstM3XYAAAACQEAAA8AAAAAAAAAAQAgAAAAIgAAAGRycy9kb3du&#10;cmV2LnhtbFBLAQIUABQAAAAIAIdO4kBYDyRuOAIAAHEEAAAOAAAAAAAAAAEAIAAAACcBAABkcnMv&#10;ZTJvRG9jLnhtbFBLBQYAAAAABgAGAFkBAADRBQAAAAA=&#10;">
                <v:fill on="t" focussize="0,0"/>
                <v:stroke color="#000000" joinstyle="round"/>
                <v:imagedata o:title=""/>
                <o:lock v:ext="edit" aspectratio="f"/>
                <v:textbox>
                  <w:txbxContent>
                    <w:p w14:paraId="54700F2A">
                      <w:pPr>
                        <w:ind w:firstLine="280" w:firstLineChars="100"/>
                        <w:rPr>
                          <w:rFonts w:ascii="仿宋_GB2312" w:eastAsia="仿宋_GB2312"/>
                          <w:kern w:val="0"/>
                          <w:sz w:val="28"/>
                          <w:szCs w:val="28"/>
                        </w:rPr>
                      </w:pPr>
                      <w:r>
                        <w:rPr>
                          <w:rFonts w:hint="eastAsia" w:ascii="仿宋_GB2312" w:eastAsia="仿宋_GB2312"/>
                          <w:kern w:val="0"/>
                          <w:sz w:val="28"/>
                          <w:szCs w:val="28"/>
                        </w:rPr>
                        <w:t>企业</w:t>
                      </w:r>
                    </w:p>
                    <w:p w14:paraId="68DC568C">
                      <w:pPr>
                        <w:ind w:firstLine="280" w:firstLineChars="100"/>
                        <w:rPr>
                          <w:rFonts w:ascii="仿宋_GB2312" w:eastAsia="仿宋_GB2312"/>
                          <w:kern w:val="0"/>
                          <w:sz w:val="28"/>
                          <w:szCs w:val="28"/>
                        </w:rPr>
                      </w:pPr>
                      <w:r>
                        <w:rPr>
                          <w:rFonts w:hint="eastAsia" w:ascii="仿宋_GB2312" w:eastAsia="仿宋_GB2312"/>
                          <w:kern w:val="0"/>
                          <w:sz w:val="28"/>
                          <w:szCs w:val="28"/>
                        </w:rPr>
                        <w:t>盖章</w:t>
                      </w:r>
                    </w:p>
                  </w:txbxContent>
                </v:textbox>
              </v:shape>
            </w:pict>
          </mc:Fallback>
        </mc:AlternateContent>
      </w:r>
    </w:p>
    <w:p w14:paraId="6027B61A">
      <w:pPr>
        <w:spacing w:line="560" w:lineRule="exact"/>
        <w:ind w:firstLine="640" w:firstLineChars="200"/>
        <w:rPr>
          <w:rFonts w:ascii="Times New Roman" w:hAnsi="Times New Roman" w:eastAsia="新宋体"/>
          <w:color w:val="auto"/>
          <w:sz w:val="32"/>
          <w:szCs w:val="32"/>
        </w:rPr>
      </w:pPr>
    </w:p>
    <w:p w14:paraId="17918BA1">
      <w:pPr>
        <w:spacing w:line="560" w:lineRule="exact"/>
        <w:ind w:firstLine="420" w:firstLineChars="200"/>
        <w:rPr>
          <w:rFonts w:ascii="Times New Roman" w:hAnsi="Times New Roman" w:eastAsia="新宋体"/>
          <w:color w:val="auto"/>
          <w:sz w:val="32"/>
          <w:szCs w:val="32"/>
        </w:rPr>
      </w:pPr>
      <w:r>
        <w:rPr>
          <w:rFonts w:ascii="Times New Roman" w:hAnsi="Times New Roman"/>
          <w:color w:val="auto"/>
        </w:rPr>
        <mc:AlternateContent>
          <mc:Choice Requires="wps">
            <w:drawing>
              <wp:anchor distT="0" distB="0" distL="114300" distR="114300" simplePos="0" relativeHeight="251664384" behindDoc="0" locked="0" layoutInCell="1" allowOverlap="1">
                <wp:simplePos x="0" y="0"/>
                <wp:positionH relativeFrom="column">
                  <wp:posOffset>814705</wp:posOffset>
                </wp:positionH>
                <wp:positionV relativeFrom="paragraph">
                  <wp:posOffset>327660</wp:posOffset>
                </wp:positionV>
                <wp:extent cx="3429000" cy="1938655"/>
                <wp:effectExtent l="4445" t="4445" r="14605" b="19050"/>
                <wp:wrapNone/>
                <wp:docPr id="13" name="矩形 13"/>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ln>
                      </wps:spPr>
                      <wps:txbx>
                        <w:txbxContent>
                          <w:p w14:paraId="74BF371C">
                            <w:pPr>
                              <w:jc w:val="center"/>
                              <w:rPr>
                                <w:rFonts w:eastAsia="华文中宋"/>
                                <w:b/>
                                <w:sz w:val="28"/>
                              </w:rPr>
                            </w:pPr>
                          </w:p>
                          <w:p w14:paraId="1C1F4819">
                            <w:pPr>
                              <w:pStyle w:val="11"/>
                              <w:spacing w:line="240" w:lineRule="auto"/>
                              <w:rPr>
                                <w:rFonts w:ascii="方正仿宋_GBK" w:hAnsi="Times New Roman" w:eastAsia="方正仿宋_GBK"/>
                                <w:kern w:val="0"/>
                                <w:sz w:val="28"/>
                                <w:szCs w:val="28"/>
                              </w:rPr>
                            </w:pPr>
                          </w:p>
                          <w:p w14:paraId="2CB2B453">
                            <w:pPr>
                              <w:pStyle w:val="11"/>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14:paraId="468AC143">
                            <w:pPr>
                              <w:pStyle w:val="11"/>
                              <w:spacing w:line="240" w:lineRule="auto"/>
                              <w:rPr>
                                <w:rFonts w:ascii="方正仿宋_GBK" w:hAnsi="Times New Roman" w:eastAsia="方正仿宋_GBK"/>
                                <w:kern w:val="0"/>
                                <w:sz w:val="28"/>
                                <w:szCs w:val="28"/>
                              </w:rPr>
                            </w:pPr>
                          </w:p>
                          <w:p w14:paraId="2C1CEEC0">
                            <w:pPr>
                              <w:pStyle w:val="11"/>
                              <w:spacing w:line="240" w:lineRule="auto"/>
                              <w:jc w:val="center"/>
                              <w:rPr>
                                <w:rFonts w:ascii="方正仿宋_GBK" w:hAnsi="Times New Roman" w:eastAsia="方正仿宋_GBK"/>
                                <w:kern w:val="0"/>
                                <w:sz w:val="28"/>
                                <w:szCs w:val="28"/>
                              </w:rPr>
                            </w:pPr>
                            <w:r>
                              <w:rPr>
                                <w:rFonts w:hint="eastAsia" w:ascii="方正仿宋_GBK" w:hAnsi="Times New Roman" w:eastAsia="方正仿宋_GBK"/>
                                <w:kern w:val="0"/>
                                <w:sz w:val="28"/>
                                <w:szCs w:val="28"/>
                              </w:rPr>
                              <w:t>反面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64.15pt;margin-top:25.8pt;height:152.65pt;width:270pt;z-index:251664384;mso-width-relative:page;mso-height-relative:page;" fillcolor="#FFFFFF" filled="t" stroked="t" coordsize="21600,21600" o:gfxdata="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lZFoZNkAAAAKAQAADwAAAAAAAAAB&#10;ACAAAAAiAAAAZHJzL2Rvd25yZXYueG1sUEsBAhQAFAAAAAgAh07iQATi4D9IAgAAlQQAAA4AAAAA&#10;AAAAAQAgAAAAKAEAAGRycy9lMm9Eb2MueG1sUEsFBgAAAAAGAAYAWQEAAOIFAAAAAA==&#10;">
                <v:fill on="t" focussize="0,0"/>
                <v:stroke color="#000000" miterlimit="8" joinstyle="miter" dashstyle="dash"/>
                <v:imagedata o:title=""/>
                <o:lock v:ext="edit" aspectratio="f"/>
                <v:textbox>
                  <w:txbxContent>
                    <w:p w14:paraId="74BF371C">
                      <w:pPr>
                        <w:jc w:val="center"/>
                        <w:rPr>
                          <w:rFonts w:eastAsia="华文中宋"/>
                          <w:b/>
                          <w:sz w:val="28"/>
                        </w:rPr>
                      </w:pPr>
                    </w:p>
                    <w:p w14:paraId="1C1F4819">
                      <w:pPr>
                        <w:pStyle w:val="11"/>
                        <w:spacing w:line="240" w:lineRule="auto"/>
                        <w:rPr>
                          <w:rFonts w:ascii="方正仿宋_GBK" w:hAnsi="Times New Roman" w:eastAsia="方正仿宋_GBK"/>
                          <w:kern w:val="0"/>
                          <w:sz w:val="28"/>
                          <w:szCs w:val="28"/>
                        </w:rPr>
                      </w:pPr>
                    </w:p>
                    <w:p w14:paraId="2CB2B453">
                      <w:pPr>
                        <w:pStyle w:val="11"/>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14:paraId="468AC143">
                      <w:pPr>
                        <w:pStyle w:val="11"/>
                        <w:spacing w:line="240" w:lineRule="auto"/>
                        <w:rPr>
                          <w:rFonts w:ascii="方正仿宋_GBK" w:hAnsi="Times New Roman" w:eastAsia="方正仿宋_GBK"/>
                          <w:kern w:val="0"/>
                          <w:sz w:val="28"/>
                          <w:szCs w:val="28"/>
                        </w:rPr>
                      </w:pPr>
                    </w:p>
                    <w:p w14:paraId="2C1CEEC0">
                      <w:pPr>
                        <w:pStyle w:val="11"/>
                        <w:spacing w:line="240" w:lineRule="auto"/>
                        <w:jc w:val="center"/>
                        <w:rPr>
                          <w:rFonts w:ascii="方正仿宋_GBK" w:hAnsi="Times New Roman" w:eastAsia="方正仿宋_GBK"/>
                          <w:kern w:val="0"/>
                          <w:sz w:val="28"/>
                          <w:szCs w:val="28"/>
                        </w:rPr>
                      </w:pPr>
                      <w:r>
                        <w:rPr>
                          <w:rFonts w:hint="eastAsia" w:ascii="方正仿宋_GBK" w:hAnsi="Times New Roman" w:eastAsia="方正仿宋_GBK"/>
                          <w:kern w:val="0"/>
                          <w:sz w:val="28"/>
                          <w:szCs w:val="28"/>
                        </w:rPr>
                        <w:t>反面</w:t>
                      </w:r>
                    </w:p>
                  </w:txbxContent>
                </v:textbox>
              </v:rect>
            </w:pict>
          </mc:Fallback>
        </mc:AlternateContent>
      </w:r>
    </w:p>
    <w:p w14:paraId="00E28EE9">
      <w:pPr>
        <w:spacing w:line="560" w:lineRule="exact"/>
        <w:ind w:firstLine="640" w:firstLineChars="200"/>
        <w:rPr>
          <w:rFonts w:ascii="Times New Roman" w:hAnsi="Times New Roman" w:eastAsia="新宋体"/>
          <w:color w:val="auto"/>
          <w:sz w:val="32"/>
          <w:szCs w:val="32"/>
        </w:rPr>
      </w:pPr>
    </w:p>
    <w:p w14:paraId="2DF32DC2">
      <w:pPr>
        <w:spacing w:line="560" w:lineRule="exact"/>
        <w:ind w:firstLine="640" w:firstLineChars="200"/>
        <w:rPr>
          <w:rFonts w:ascii="Times New Roman" w:hAnsi="Times New Roman" w:eastAsia="新宋体"/>
          <w:color w:val="auto"/>
          <w:sz w:val="32"/>
          <w:szCs w:val="32"/>
        </w:rPr>
      </w:pPr>
    </w:p>
    <w:p w14:paraId="27464009">
      <w:pPr>
        <w:spacing w:line="560" w:lineRule="exact"/>
        <w:ind w:firstLine="640" w:firstLineChars="200"/>
        <w:rPr>
          <w:rFonts w:ascii="Times New Roman" w:hAnsi="Times New Roman" w:eastAsia="新宋体"/>
          <w:color w:val="auto"/>
          <w:sz w:val="32"/>
          <w:szCs w:val="32"/>
        </w:rPr>
      </w:pPr>
    </w:p>
    <w:p w14:paraId="6C0D5921">
      <w:pPr>
        <w:spacing w:line="560" w:lineRule="exact"/>
        <w:ind w:firstLine="640" w:firstLineChars="200"/>
        <w:rPr>
          <w:rFonts w:ascii="Times New Roman" w:hAnsi="Times New Roman" w:eastAsia="新宋体"/>
          <w:color w:val="auto"/>
          <w:sz w:val="32"/>
          <w:szCs w:val="32"/>
        </w:rPr>
      </w:pPr>
    </w:p>
    <w:p w14:paraId="0253ABE3">
      <w:pPr>
        <w:spacing w:line="560" w:lineRule="exact"/>
        <w:ind w:firstLine="640" w:firstLineChars="200"/>
        <w:rPr>
          <w:rFonts w:ascii="Times New Roman" w:hAnsi="Times New Roman" w:eastAsia="新宋体"/>
          <w:color w:val="auto"/>
          <w:sz w:val="32"/>
          <w:szCs w:val="32"/>
        </w:rPr>
      </w:pPr>
    </w:p>
    <w:p w14:paraId="14984E18">
      <w:pPr>
        <w:spacing w:line="560" w:lineRule="exact"/>
        <w:ind w:firstLine="640" w:firstLineChars="200"/>
        <w:rPr>
          <w:rFonts w:ascii="Times New Roman" w:hAnsi="Times New Roman" w:eastAsia="新宋体"/>
          <w:color w:val="auto"/>
          <w:sz w:val="32"/>
          <w:szCs w:val="32"/>
        </w:rPr>
      </w:pPr>
    </w:p>
    <w:p w14:paraId="414E0527">
      <w:pPr>
        <w:spacing w:line="56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说明：</w:t>
      </w:r>
    </w:p>
    <w:p w14:paraId="159D778B">
      <w:pPr>
        <w:spacing w:line="56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1．此授权书仅限授权一人。</w:t>
      </w:r>
    </w:p>
    <w:p w14:paraId="324F587D">
      <w:pPr>
        <w:spacing w:line="560" w:lineRule="exact"/>
        <w:ind w:firstLine="640" w:firstLineChars="200"/>
        <w:rPr>
          <w:rFonts w:ascii="仿宋_GB2312" w:eastAsia="仿宋_GB2312"/>
          <w:color w:val="auto"/>
        </w:rPr>
      </w:pPr>
      <w:r>
        <w:rPr>
          <w:rFonts w:hint="eastAsia" w:ascii="仿宋_GB2312" w:hAnsi="Times New Roman" w:eastAsia="仿宋_GB2312"/>
          <w:color w:val="auto"/>
          <w:sz w:val="32"/>
          <w:szCs w:val="32"/>
        </w:rPr>
        <w:t>2．以上信息必须逐一填写，并与身份证复印件一致，否则无效。</w:t>
      </w:r>
    </w:p>
    <w:p w14:paraId="6442D5A8">
      <w:pPr>
        <w:pStyle w:val="18"/>
        <w:rPr>
          <w:rFonts w:hint="eastAsia"/>
          <w:color w:val="auto"/>
        </w:rPr>
      </w:pPr>
    </w:p>
    <w:p w14:paraId="7A9FB2A8">
      <w:pPr>
        <w:rPr>
          <w:color w:val="auto"/>
        </w:rPr>
      </w:pPr>
    </w:p>
    <w:p w14:paraId="2670B98F">
      <w:pPr>
        <w:jc w:val="center"/>
        <w:rPr>
          <w:b/>
          <w:color w:val="auto"/>
          <w:sz w:val="52"/>
          <w:szCs w:val="52"/>
          <w:lang w:val="zh-CN"/>
        </w:rPr>
      </w:pPr>
    </w:p>
    <w:p w14:paraId="2341DCDF">
      <w:pPr>
        <w:widowControl/>
        <w:jc w:val="left"/>
        <w:rPr>
          <w:rFonts w:hint="eastAsia" w:ascii="宋体" w:hAnsi="宋体" w:eastAsia="宋体" w:cs="宋体"/>
          <w:b/>
          <w:color w:val="auto"/>
          <w:sz w:val="28"/>
          <w:szCs w:val="28"/>
        </w:rPr>
      </w:pPr>
      <w:r>
        <w:rPr>
          <w:b/>
          <w:color w:val="auto"/>
          <w:sz w:val="52"/>
          <w:szCs w:val="52"/>
          <w:lang w:val="zh-CN"/>
        </w:rPr>
        <w:br w:type="page"/>
      </w:r>
    </w:p>
    <w:p w14:paraId="237B4EC0">
      <w:pPr>
        <w:jc w:val="center"/>
        <w:rPr>
          <w:rFonts w:hint="eastAsia"/>
          <w:b/>
          <w:color w:val="auto"/>
          <w:sz w:val="28"/>
          <w:szCs w:val="28"/>
        </w:rPr>
        <w:sectPr>
          <w:pgSz w:w="11906" w:h="16838"/>
          <w:pgMar w:top="1134" w:right="1797" w:bottom="850" w:left="1797" w:header="851" w:footer="992" w:gutter="0"/>
          <w:cols w:space="0" w:num="1"/>
          <w:rtlGutter w:val="0"/>
          <w:docGrid w:type="lines" w:linePitch="316" w:charSpace="0"/>
        </w:sectPr>
      </w:pPr>
    </w:p>
    <w:p w14:paraId="4C344A57">
      <w:pPr>
        <w:adjustRightInd w:val="0"/>
        <w:ind w:left="0"/>
        <w:rPr>
          <w:rFonts w:ascii="仿宋_GB2312" w:eastAsia="仿宋_GB2312"/>
          <w:bCs/>
          <w:color w:val="auto"/>
        </w:rPr>
      </w:pPr>
      <w:r>
        <w:rPr>
          <w:rFonts w:hint="eastAsia" w:ascii="仿宋_GB2312" w:eastAsia="仿宋_GB2312"/>
          <w:bCs/>
          <w:color w:val="auto"/>
        </w:rPr>
        <w:t>格式</w:t>
      </w:r>
      <w:r>
        <w:rPr>
          <w:rFonts w:hint="eastAsia" w:ascii="仿宋_GB2312" w:eastAsia="仿宋_GB2312"/>
          <w:bCs/>
          <w:color w:val="auto"/>
          <w:lang w:val="en-US" w:eastAsia="zh-CN"/>
        </w:rPr>
        <w:t>4</w:t>
      </w:r>
      <w:r>
        <w:rPr>
          <w:rFonts w:hint="eastAsia" w:ascii="仿宋_GB2312" w:eastAsia="仿宋_GB2312"/>
          <w:bCs/>
          <w:color w:val="auto"/>
        </w:rPr>
        <w:t>：</w:t>
      </w:r>
      <w:r>
        <w:rPr>
          <w:rFonts w:hint="eastAsia" w:ascii="仿宋_GB2312" w:eastAsia="仿宋_GB2312"/>
          <w:bCs/>
          <w:color w:val="auto"/>
          <w:lang w:eastAsia="zh-CN"/>
        </w:rPr>
        <w:t>谈判文件</w:t>
      </w:r>
      <w:r>
        <w:rPr>
          <w:rFonts w:hint="eastAsia" w:ascii="仿宋_GB2312" w:eastAsia="仿宋_GB2312"/>
          <w:bCs/>
          <w:color w:val="auto"/>
        </w:rPr>
        <w:t>信息表</w:t>
      </w:r>
    </w:p>
    <w:p w14:paraId="22AF290B">
      <w:pPr>
        <w:ind w:left="-993"/>
        <w:jc w:val="center"/>
        <w:rPr>
          <w:b/>
          <w:color w:val="auto"/>
          <w:sz w:val="28"/>
          <w:szCs w:val="28"/>
        </w:rPr>
      </w:pPr>
      <w:r>
        <w:rPr>
          <w:rFonts w:hint="eastAsia"/>
          <w:b/>
          <w:color w:val="auto"/>
          <w:sz w:val="28"/>
          <w:szCs w:val="28"/>
          <w:lang w:eastAsia="zh-CN"/>
        </w:rPr>
        <w:t>谈判文件</w:t>
      </w:r>
      <w:r>
        <w:rPr>
          <w:rFonts w:hint="eastAsia"/>
          <w:b/>
          <w:color w:val="auto"/>
          <w:sz w:val="28"/>
          <w:szCs w:val="28"/>
        </w:rPr>
        <w:t>信息表</w:t>
      </w:r>
    </w:p>
    <w:tbl>
      <w:tblPr>
        <w:tblStyle w:val="13"/>
        <w:tblW w:w="15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00"/>
        <w:gridCol w:w="2126"/>
        <w:gridCol w:w="756"/>
        <w:gridCol w:w="1134"/>
        <w:gridCol w:w="567"/>
        <w:gridCol w:w="567"/>
        <w:gridCol w:w="1276"/>
        <w:gridCol w:w="1321"/>
        <w:gridCol w:w="1984"/>
        <w:gridCol w:w="2978"/>
        <w:gridCol w:w="1313"/>
      </w:tblGrid>
      <w:tr w14:paraId="27B3E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jc w:val="center"/>
        </w:trPr>
        <w:tc>
          <w:tcPr>
            <w:tcW w:w="709" w:type="dxa"/>
            <w:vAlign w:val="center"/>
          </w:tcPr>
          <w:p w14:paraId="643D6F8E">
            <w:pPr>
              <w:widowControl/>
              <w:ind w:left="0"/>
              <w:jc w:val="center"/>
              <w:rPr>
                <w:rFonts w:cs="宋体"/>
                <w:color w:val="auto"/>
                <w:sz w:val="18"/>
                <w:szCs w:val="18"/>
              </w:rPr>
            </w:pPr>
            <w:r>
              <w:rPr>
                <w:rFonts w:hint="eastAsia" w:cs="宋体"/>
                <w:color w:val="auto"/>
                <w:sz w:val="18"/>
                <w:szCs w:val="18"/>
                <w:lang w:eastAsia="zh-CN"/>
              </w:rPr>
              <w:t>申报企业</w:t>
            </w:r>
            <w:r>
              <w:rPr>
                <w:rFonts w:hint="eastAsia" w:cs="宋体"/>
                <w:color w:val="auto"/>
                <w:sz w:val="18"/>
                <w:szCs w:val="18"/>
              </w:rPr>
              <w:t>名称</w:t>
            </w:r>
          </w:p>
        </w:tc>
        <w:tc>
          <w:tcPr>
            <w:tcW w:w="900" w:type="dxa"/>
            <w:vAlign w:val="center"/>
          </w:tcPr>
          <w:p w14:paraId="410B67AB">
            <w:pPr>
              <w:widowControl/>
              <w:ind w:left="0"/>
              <w:jc w:val="center"/>
              <w:rPr>
                <w:rFonts w:cs="宋体"/>
                <w:color w:val="auto"/>
                <w:sz w:val="18"/>
                <w:szCs w:val="18"/>
              </w:rPr>
            </w:pPr>
            <w:r>
              <w:rPr>
                <w:rFonts w:hint="eastAsia" w:cs="宋体"/>
                <w:color w:val="auto"/>
                <w:sz w:val="18"/>
                <w:szCs w:val="18"/>
                <w:lang w:eastAsia="zh-CN"/>
              </w:rPr>
              <w:t>申报企业</w:t>
            </w:r>
            <w:r>
              <w:rPr>
                <w:rFonts w:hint="eastAsia" w:cs="宋体"/>
                <w:color w:val="auto"/>
                <w:sz w:val="18"/>
                <w:szCs w:val="18"/>
              </w:rPr>
              <w:t>注册资金（单位：万元）</w:t>
            </w:r>
          </w:p>
        </w:tc>
        <w:tc>
          <w:tcPr>
            <w:tcW w:w="2126" w:type="dxa"/>
            <w:vAlign w:val="center"/>
          </w:tcPr>
          <w:p w14:paraId="2DBA3A94">
            <w:pPr>
              <w:widowControl/>
              <w:ind w:left="0"/>
              <w:jc w:val="center"/>
              <w:rPr>
                <w:rFonts w:cs="宋体"/>
                <w:color w:val="auto"/>
                <w:sz w:val="18"/>
                <w:szCs w:val="18"/>
              </w:rPr>
            </w:pPr>
            <w:r>
              <w:rPr>
                <w:rFonts w:hint="eastAsia" w:cs="宋体"/>
                <w:color w:val="auto"/>
                <w:sz w:val="18"/>
                <w:szCs w:val="18"/>
                <w:lang w:eastAsia="zh-CN"/>
              </w:rPr>
              <w:t>申报企业</w:t>
            </w:r>
            <w:r>
              <w:rPr>
                <w:rFonts w:hint="eastAsia" w:cs="宋体"/>
                <w:color w:val="auto"/>
                <w:sz w:val="18"/>
                <w:szCs w:val="18"/>
              </w:rPr>
              <w:t>上年度12月份增值税纳税报表中“按适用税率征税销售额”“本年累计”项对应的销售金额（单位：元）</w:t>
            </w:r>
          </w:p>
        </w:tc>
        <w:tc>
          <w:tcPr>
            <w:tcW w:w="756" w:type="dxa"/>
          </w:tcPr>
          <w:p w14:paraId="76106261">
            <w:pPr>
              <w:widowControl/>
              <w:ind w:left="-94" w:leftChars="-45" w:right="27" w:rightChars="13"/>
              <w:jc w:val="center"/>
              <w:rPr>
                <w:color w:val="auto"/>
                <w:sz w:val="18"/>
                <w:szCs w:val="18"/>
              </w:rPr>
            </w:pPr>
            <w:r>
              <w:rPr>
                <w:rFonts w:hint="eastAsia"/>
                <w:color w:val="auto"/>
                <w:sz w:val="18"/>
                <w:szCs w:val="18"/>
              </w:rPr>
              <w:t>近</w:t>
            </w:r>
            <w:r>
              <w:rPr>
                <w:rFonts w:hint="eastAsia"/>
                <w:color w:val="auto"/>
                <w:sz w:val="18"/>
                <w:szCs w:val="18"/>
                <w:lang w:eastAsia="zh-CN"/>
              </w:rPr>
              <w:t>三</w:t>
            </w:r>
            <w:r>
              <w:rPr>
                <w:rFonts w:hint="eastAsia"/>
                <w:color w:val="auto"/>
                <w:sz w:val="18"/>
                <w:szCs w:val="18"/>
              </w:rPr>
              <w:t>年内</w:t>
            </w:r>
            <w:r>
              <w:rPr>
                <w:rFonts w:hint="eastAsia"/>
                <w:color w:val="auto"/>
                <w:sz w:val="18"/>
                <w:szCs w:val="18"/>
                <w:lang w:eastAsia="zh-CN"/>
              </w:rPr>
              <w:t>申报企业</w:t>
            </w:r>
            <w:r>
              <w:rPr>
                <w:rFonts w:hint="eastAsia"/>
                <w:color w:val="auto"/>
                <w:sz w:val="18"/>
                <w:szCs w:val="18"/>
              </w:rPr>
              <w:t>是否有社会捐赠</w:t>
            </w:r>
          </w:p>
        </w:tc>
        <w:tc>
          <w:tcPr>
            <w:tcW w:w="1134" w:type="dxa"/>
            <w:vAlign w:val="center"/>
          </w:tcPr>
          <w:p w14:paraId="5149343C">
            <w:pPr>
              <w:widowControl/>
              <w:ind w:left="-94" w:leftChars="-45" w:right="27" w:rightChars="13"/>
              <w:jc w:val="center"/>
              <w:rPr>
                <w:rFonts w:cs="宋体"/>
                <w:color w:val="auto"/>
                <w:sz w:val="18"/>
                <w:szCs w:val="18"/>
              </w:rPr>
            </w:pPr>
            <w:r>
              <w:rPr>
                <w:rFonts w:hint="eastAsia"/>
                <w:color w:val="auto"/>
                <w:sz w:val="18"/>
                <w:szCs w:val="18"/>
              </w:rPr>
              <w:t>近</w:t>
            </w:r>
            <w:r>
              <w:rPr>
                <w:rFonts w:hint="eastAsia"/>
                <w:color w:val="auto"/>
                <w:sz w:val="18"/>
                <w:szCs w:val="18"/>
                <w:lang w:eastAsia="zh-CN"/>
              </w:rPr>
              <w:t>三</w:t>
            </w:r>
            <w:r>
              <w:rPr>
                <w:rFonts w:hint="eastAsia"/>
                <w:color w:val="auto"/>
                <w:sz w:val="18"/>
                <w:szCs w:val="18"/>
              </w:rPr>
              <w:t>年内</w:t>
            </w:r>
            <w:r>
              <w:rPr>
                <w:rFonts w:hint="eastAsia"/>
                <w:color w:val="auto"/>
                <w:sz w:val="18"/>
                <w:szCs w:val="18"/>
                <w:lang w:eastAsia="zh-CN"/>
              </w:rPr>
              <w:t>申报企业</w:t>
            </w:r>
            <w:r>
              <w:rPr>
                <w:rFonts w:hint="eastAsia"/>
                <w:color w:val="auto"/>
                <w:sz w:val="18"/>
                <w:szCs w:val="18"/>
              </w:rPr>
              <w:t>在生产经营活动中存在不良行为</w:t>
            </w:r>
          </w:p>
        </w:tc>
        <w:tc>
          <w:tcPr>
            <w:tcW w:w="567" w:type="dxa"/>
            <w:vAlign w:val="center"/>
          </w:tcPr>
          <w:p w14:paraId="0EC8AD8E">
            <w:pPr>
              <w:widowControl/>
              <w:ind w:left="0"/>
              <w:jc w:val="center"/>
              <w:rPr>
                <w:rFonts w:cs="宋体"/>
                <w:color w:val="auto"/>
                <w:sz w:val="18"/>
                <w:szCs w:val="18"/>
              </w:rPr>
            </w:pPr>
            <w:r>
              <w:rPr>
                <w:rFonts w:hint="eastAsia" w:cs="宋体"/>
                <w:color w:val="auto"/>
                <w:sz w:val="18"/>
                <w:szCs w:val="18"/>
              </w:rPr>
              <w:t>序号</w:t>
            </w:r>
          </w:p>
        </w:tc>
        <w:tc>
          <w:tcPr>
            <w:tcW w:w="567" w:type="dxa"/>
            <w:vAlign w:val="center"/>
          </w:tcPr>
          <w:p w14:paraId="2D2FF171">
            <w:pPr>
              <w:widowControl/>
              <w:ind w:left="0"/>
              <w:jc w:val="center"/>
              <w:rPr>
                <w:rFonts w:cs="宋体"/>
                <w:color w:val="auto"/>
                <w:sz w:val="18"/>
                <w:szCs w:val="18"/>
              </w:rPr>
            </w:pPr>
            <w:r>
              <w:rPr>
                <w:rFonts w:hint="eastAsia" w:cs="宋体"/>
                <w:color w:val="auto"/>
                <w:sz w:val="18"/>
                <w:szCs w:val="18"/>
                <w:lang w:eastAsia="zh-CN"/>
              </w:rPr>
              <w:t>所报名</w:t>
            </w:r>
            <w:r>
              <w:rPr>
                <w:rFonts w:hint="eastAsia" w:cs="宋体"/>
                <w:color w:val="auto"/>
                <w:sz w:val="18"/>
                <w:szCs w:val="18"/>
              </w:rPr>
              <w:t>包号</w:t>
            </w:r>
          </w:p>
        </w:tc>
        <w:tc>
          <w:tcPr>
            <w:tcW w:w="1276" w:type="dxa"/>
            <w:vAlign w:val="center"/>
          </w:tcPr>
          <w:p w14:paraId="30070E9E">
            <w:pPr>
              <w:widowControl/>
              <w:ind w:left="0"/>
              <w:jc w:val="center"/>
              <w:rPr>
                <w:rFonts w:cs="宋体"/>
                <w:color w:val="auto"/>
                <w:sz w:val="18"/>
                <w:szCs w:val="18"/>
              </w:rPr>
            </w:pPr>
            <w:r>
              <w:rPr>
                <w:rFonts w:hint="eastAsia" w:cs="宋体"/>
                <w:color w:val="auto"/>
                <w:sz w:val="18"/>
                <w:szCs w:val="18"/>
                <w:lang w:eastAsia="zh-CN"/>
              </w:rPr>
              <w:t>所报名</w:t>
            </w:r>
            <w:r>
              <w:rPr>
                <w:rFonts w:hint="eastAsia" w:cs="宋体"/>
                <w:color w:val="auto"/>
                <w:sz w:val="18"/>
                <w:szCs w:val="18"/>
              </w:rPr>
              <w:t>产品产地及品牌（此列每个单元格只能填写一个品牌）</w:t>
            </w:r>
          </w:p>
        </w:tc>
        <w:tc>
          <w:tcPr>
            <w:tcW w:w="1321" w:type="dxa"/>
            <w:vAlign w:val="center"/>
          </w:tcPr>
          <w:p w14:paraId="78A0E4D2">
            <w:pPr>
              <w:widowControl/>
              <w:ind w:left="0"/>
              <w:jc w:val="center"/>
              <w:rPr>
                <w:rFonts w:cs="宋体"/>
                <w:color w:val="auto"/>
                <w:sz w:val="18"/>
                <w:szCs w:val="18"/>
              </w:rPr>
            </w:pPr>
            <w:r>
              <w:rPr>
                <w:rFonts w:hint="eastAsia" w:cs="宋体"/>
                <w:color w:val="auto"/>
                <w:sz w:val="18"/>
                <w:szCs w:val="18"/>
                <w:lang w:eastAsia="zh-CN"/>
              </w:rPr>
              <w:t>谈判</w:t>
            </w:r>
            <w:r>
              <w:rPr>
                <w:rFonts w:hint="eastAsia" w:cs="宋体"/>
                <w:color w:val="auto"/>
                <w:sz w:val="18"/>
                <w:szCs w:val="18"/>
              </w:rPr>
              <w:t>序号（若存在部分序号对应产品未</w:t>
            </w:r>
            <w:r>
              <w:rPr>
                <w:rFonts w:hint="eastAsia" w:cs="宋体"/>
                <w:color w:val="auto"/>
                <w:sz w:val="18"/>
                <w:szCs w:val="18"/>
                <w:lang w:eastAsia="zh-CN"/>
              </w:rPr>
              <w:t>谈判</w:t>
            </w:r>
            <w:r>
              <w:rPr>
                <w:rFonts w:hint="eastAsia" w:cs="宋体"/>
                <w:color w:val="auto"/>
                <w:sz w:val="18"/>
                <w:szCs w:val="18"/>
              </w:rPr>
              <w:t>，不写入此列）</w:t>
            </w:r>
          </w:p>
        </w:tc>
        <w:tc>
          <w:tcPr>
            <w:tcW w:w="1984" w:type="dxa"/>
            <w:vAlign w:val="center"/>
          </w:tcPr>
          <w:p w14:paraId="7DF1172D">
            <w:pPr>
              <w:widowControl/>
              <w:ind w:left="0"/>
              <w:jc w:val="center"/>
              <w:rPr>
                <w:rFonts w:cs="宋体"/>
                <w:color w:val="auto"/>
                <w:sz w:val="18"/>
                <w:szCs w:val="18"/>
              </w:rPr>
            </w:pPr>
            <w:r>
              <w:rPr>
                <w:rFonts w:hint="eastAsia" w:cs="宋体"/>
                <w:color w:val="auto"/>
                <w:sz w:val="18"/>
                <w:szCs w:val="18"/>
              </w:rPr>
              <w:t>生产厂家</w:t>
            </w:r>
          </w:p>
        </w:tc>
        <w:tc>
          <w:tcPr>
            <w:tcW w:w="2978" w:type="dxa"/>
            <w:vAlign w:val="center"/>
          </w:tcPr>
          <w:p w14:paraId="4F9D8F97">
            <w:pPr>
              <w:widowControl/>
              <w:ind w:left="0"/>
              <w:jc w:val="center"/>
              <w:rPr>
                <w:rFonts w:cs="宋体"/>
                <w:color w:val="auto"/>
                <w:sz w:val="18"/>
                <w:szCs w:val="18"/>
              </w:rPr>
            </w:pPr>
            <w:r>
              <w:rPr>
                <w:rFonts w:hint="eastAsia" w:cs="宋体"/>
                <w:color w:val="auto"/>
                <w:sz w:val="18"/>
                <w:szCs w:val="18"/>
              </w:rPr>
              <w:t>授权书授权关系（此项公司名称可用简称，填写格式为：A授予B，B授予C……授予我司）</w:t>
            </w:r>
          </w:p>
        </w:tc>
        <w:tc>
          <w:tcPr>
            <w:tcW w:w="1313" w:type="dxa"/>
            <w:vAlign w:val="center"/>
          </w:tcPr>
          <w:p w14:paraId="6944B882">
            <w:pPr>
              <w:widowControl/>
              <w:ind w:left="0"/>
              <w:jc w:val="center"/>
              <w:rPr>
                <w:rFonts w:cs="宋体"/>
                <w:color w:val="auto"/>
                <w:sz w:val="18"/>
                <w:szCs w:val="18"/>
              </w:rPr>
            </w:pPr>
            <w:r>
              <w:rPr>
                <w:rFonts w:hint="eastAsia" w:cs="宋体"/>
                <w:color w:val="auto"/>
                <w:sz w:val="18"/>
                <w:szCs w:val="18"/>
              </w:rPr>
              <w:t>厂家是否具备ISO认证</w:t>
            </w:r>
          </w:p>
        </w:tc>
      </w:tr>
      <w:tr w14:paraId="593A7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09" w:type="dxa"/>
            <w:vMerge w:val="restart"/>
            <w:vAlign w:val="center"/>
          </w:tcPr>
          <w:p w14:paraId="100A0E29">
            <w:pPr>
              <w:ind w:left="0"/>
              <w:rPr>
                <w:color w:val="auto"/>
              </w:rPr>
            </w:pPr>
            <w:r>
              <w:rPr>
                <w:rFonts w:hint="eastAsia" w:cs="宋体"/>
                <w:color w:val="auto"/>
                <w:sz w:val="18"/>
                <w:szCs w:val="18"/>
              </w:rPr>
              <w:t>xxx</w:t>
            </w:r>
          </w:p>
        </w:tc>
        <w:tc>
          <w:tcPr>
            <w:tcW w:w="900" w:type="dxa"/>
            <w:vMerge w:val="restart"/>
            <w:vAlign w:val="center"/>
          </w:tcPr>
          <w:p w14:paraId="2ACEAA7D">
            <w:pPr>
              <w:ind w:left="0"/>
              <w:rPr>
                <w:color w:val="auto"/>
              </w:rPr>
            </w:pPr>
            <w:r>
              <w:rPr>
                <w:rFonts w:hint="eastAsia" w:cs="宋体"/>
                <w:color w:val="auto"/>
                <w:sz w:val="18"/>
                <w:szCs w:val="18"/>
              </w:rPr>
              <w:t>xxx</w:t>
            </w:r>
          </w:p>
        </w:tc>
        <w:tc>
          <w:tcPr>
            <w:tcW w:w="2126" w:type="dxa"/>
            <w:vMerge w:val="restart"/>
            <w:vAlign w:val="center"/>
          </w:tcPr>
          <w:p w14:paraId="55C5D317">
            <w:pPr>
              <w:widowControl/>
              <w:ind w:left="0"/>
              <w:jc w:val="center"/>
              <w:rPr>
                <w:rFonts w:cs="宋体"/>
                <w:color w:val="auto"/>
                <w:sz w:val="18"/>
                <w:szCs w:val="18"/>
              </w:rPr>
            </w:pPr>
            <w:r>
              <w:rPr>
                <w:rFonts w:hint="eastAsia" w:cs="宋体"/>
                <w:color w:val="auto"/>
                <w:sz w:val="18"/>
                <w:szCs w:val="18"/>
              </w:rPr>
              <w:t>xxx</w:t>
            </w:r>
          </w:p>
        </w:tc>
        <w:tc>
          <w:tcPr>
            <w:tcW w:w="756" w:type="dxa"/>
            <w:vMerge w:val="restart"/>
            <w:vAlign w:val="center"/>
          </w:tcPr>
          <w:p w14:paraId="3AA00717">
            <w:pPr>
              <w:ind w:left="0"/>
              <w:jc w:val="center"/>
              <w:rPr>
                <w:color w:val="auto"/>
                <w:sz w:val="18"/>
                <w:szCs w:val="18"/>
              </w:rPr>
            </w:pPr>
            <w:r>
              <w:rPr>
                <w:rFonts w:hint="eastAsia"/>
                <w:color w:val="auto"/>
                <w:sz w:val="18"/>
                <w:szCs w:val="18"/>
              </w:rPr>
              <w:t>否</w:t>
            </w:r>
          </w:p>
        </w:tc>
        <w:tc>
          <w:tcPr>
            <w:tcW w:w="1134" w:type="dxa"/>
            <w:vMerge w:val="restart"/>
            <w:vAlign w:val="center"/>
          </w:tcPr>
          <w:p w14:paraId="6BFF09BA">
            <w:pPr>
              <w:ind w:left="0"/>
              <w:jc w:val="center"/>
              <w:rPr>
                <w:color w:val="auto"/>
                <w:sz w:val="18"/>
                <w:szCs w:val="18"/>
              </w:rPr>
            </w:pPr>
            <w:r>
              <w:rPr>
                <w:rFonts w:hint="eastAsia"/>
                <w:color w:val="auto"/>
                <w:sz w:val="18"/>
                <w:szCs w:val="18"/>
              </w:rPr>
              <w:t>否</w:t>
            </w:r>
          </w:p>
        </w:tc>
        <w:tc>
          <w:tcPr>
            <w:tcW w:w="567" w:type="dxa"/>
            <w:vAlign w:val="center"/>
          </w:tcPr>
          <w:p w14:paraId="7777DAE4">
            <w:pPr>
              <w:widowControl/>
              <w:ind w:left="0"/>
              <w:jc w:val="center"/>
              <w:rPr>
                <w:rFonts w:cs="宋体"/>
                <w:color w:val="auto"/>
                <w:sz w:val="18"/>
                <w:szCs w:val="18"/>
              </w:rPr>
            </w:pPr>
            <w:r>
              <w:rPr>
                <w:rFonts w:hint="eastAsia" w:cs="宋体"/>
                <w:color w:val="auto"/>
                <w:sz w:val="18"/>
                <w:szCs w:val="18"/>
              </w:rPr>
              <w:t>1</w:t>
            </w:r>
          </w:p>
        </w:tc>
        <w:tc>
          <w:tcPr>
            <w:tcW w:w="567" w:type="dxa"/>
            <w:vAlign w:val="center"/>
          </w:tcPr>
          <w:p w14:paraId="76EE7F26">
            <w:pPr>
              <w:widowControl/>
              <w:ind w:left="0"/>
              <w:jc w:val="center"/>
              <w:rPr>
                <w:rFonts w:cs="宋体"/>
                <w:color w:val="auto"/>
                <w:sz w:val="18"/>
                <w:szCs w:val="18"/>
              </w:rPr>
            </w:pPr>
            <w:r>
              <w:rPr>
                <w:rFonts w:hint="eastAsia" w:cs="宋体"/>
                <w:color w:val="auto"/>
                <w:sz w:val="18"/>
                <w:szCs w:val="18"/>
              </w:rPr>
              <w:t>A</w:t>
            </w:r>
          </w:p>
        </w:tc>
        <w:tc>
          <w:tcPr>
            <w:tcW w:w="1276" w:type="dxa"/>
            <w:vAlign w:val="center"/>
          </w:tcPr>
          <w:p w14:paraId="5AD8434F">
            <w:pPr>
              <w:widowControl/>
              <w:ind w:left="0"/>
              <w:jc w:val="center"/>
              <w:rPr>
                <w:rFonts w:cs="宋体"/>
                <w:color w:val="auto"/>
                <w:sz w:val="18"/>
                <w:szCs w:val="18"/>
              </w:rPr>
            </w:pPr>
            <w:r>
              <w:rPr>
                <w:rFonts w:hint="eastAsia" w:cs="宋体"/>
                <w:color w:val="auto"/>
                <w:sz w:val="18"/>
                <w:szCs w:val="18"/>
              </w:rPr>
              <w:t>美国强生</w:t>
            </w:r>
          </w:p>
        </w:tc>
        <w:tc>
          <w:tcPr>
            <w:tcW w:w="1321" w:type="dxa"/>
            <w:vAlign w:val="center"/>
          </w:tcPr>
          <w:p w14:paraId="36089ABF">
            <w:pPr>
              <w:widowControl/>
              <w:ind w:left="0"/>
              <w:jc w:val="center"/>
              <w:rPr>
                <w:rFonts w:cs="宋体"/>
                <w:color w:val="auto"/>
                <w:sz w:val="18"/>
                <w:szCs w:val="18"/>
              </w:rPr>
            </w:pPr>
            <w:r>
              <w:rPr>
                <w:rFonts w:hint="eastAsia" w:cs="宋体"/>
                <w:color w:val="auto"/>
                <w:sz w:val="18"/>
                <w:szCs w:val="18"/>
              </w:rPr>
              <w:t>1-20、36、45-100</w:t>
            </w:r>
          </w:p>
        </w:tc>
        <w:tc>
          <w:tcPr>
            <w:tcW w:w="1984" w:type="dxa"/>
            <w:vAlign w:val="center"/>
          </w:tcPr>
          <w:p w14:paraId="71374CA3">
            <w:pPr>
              <w:widowControl/>
              <w:ind w:left="0"/>
              <w:jc w:val="center"/>
              <w:rPr>
                <w:rFonts w:cs="宋体"/>
                <w:color w:val="auto"/>
                <w:sz w:val="18"/>
                <w:szCs w:val="18"/>
              </w:rPr>
            </w:pPr>
            <w:r>
              <w:rPr>
                <w:rFonts w:cs="宋体"/>
                <w:color w:val="auto"/>
                <w:sz w:val="18"/>
                <w:szCs w:val="18"/>
              </w:rPr>
              <w:t>Johnson&amp;Johnson</w:t>
            </w:r>
          </w:p>
        </w:tc>
        <w:tc>
          <w:tcPr>
            <w:tcW w:w="2978" w:type="dxa"/>
            <w:vAlign w:val="center"/>
          </w:tcPr>
          <w:p w14:paraId="7A8E9E5F">
            <w:pPr>
              <w:widowControl/>
              <w:ind w:left="0"/>
              <w:jc w:val="center"/>
              <w:rPr>
                <w:rFonts w:cs="宋体"/>
                <w:color w:val="auto"/>
                <w:sz w:val="18"/>
                <w:szCs w:val="18"/>
              </w:rPr>
            </w:pPr>
            <w:r>
              <w:rPr>
                <w:rFonts w:hint="eastAsia" w:cs="宋体"/>
                <w:color w:val="auto"/>
                <w:sz w:val="18"/>
                <w:szCs w:val="18"/>
              </w:rPr>
              <w:t>强生授予xxx，xxx授予我司</w:t>
            </w:r>
          </w:p>
        </w:tc>
        <w:tc>
          <w:tcPr>
            <w:tcW w:w="1313" w:type="dxa"/>
            <w:vAlign w:val="center"/>
          </w:tcPr>
          <w:p w14:paraId="3880F1DF">
            <w:pPr>
              <w:widowControl/>
              <w:ind w:left="0"/>
              <w:jc w:val="center"/>
              <w:rPr>
                <w:rFonts w:cs="宋体"/>
                <w:color w:val="auto"/>
                <w:sz w:val="18"/>
                <w:szCs w:val="18"/>
              </w:rPr>
            </w:pPr>
            <w:r>
              <w:rPr>
                <w:rFonts w:hint="eastAsia" w:cs="宋体"/>
                <w:color w:val="auto"/>
                <w:sz w:val="18"/>
                <w:szCs w:val="18"/>
              </w:rPr>
              <w:t>是</w:t>
            </w:r>
          </w:p>
        </w:tc>
      </w:tr>
      <w:tr w14:paraId="6E5AE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709" w:type="dxa"/>
            <w:vMerge w:val="continue"/>
            <w:vAlign w:val="center"/>
          </w:tcPr>
          <w:p w14:paraId="34104333">
            <w:pPr>
              <w:ind w:left="0"/>
              <w:jc w:val="center"/>
              <w:rPr>
                <w:color w:val="auto"/>
              </w:rPr>
            </w:pPr>
          </w:p>
        </w:tc>
        <w:tc>
          <w:tcPr>
            <w:tcW w:w="900" w:type="dxa"/>
            <w:vMerge w:val="continue"/>
            <w:vAlign w:val="center"/>
          </w:tcPr>
          <w:p w14:paraId="590B7CF1">
            <w:pPr>
              <w:ind w:left="0"/>
              <w:jc w:val="center"/>
              <w:rPr>
                <w:color w:val="auto"/>
              </w:rPr>
            </w:pPr>
          </w:p>
        </w:tc>
        <w:tc>
          <w:tcPr>
            <w:tcW w:w="2126" w:type="dxa"/>
            <w:vMerge w:val="continue"/>
            <w:vAlign w:val="center"/>
          </w:tcPr>
          <w:p w14:paraId="54456AFE">
            <w:pPr>
              <w:ind w:left="0"/>
              <w:jc w:val="center"/>
              <w:rPr>
                <w:color w:val="auto"/>
              </w:rPr>
            </w:pPr>
          </w:p>
        </w:tc>
        <w:tc>
          <w:tcPr>
            <w:tcW w:w="756" w:type="dxa"/>
            <w:vMerge w:val="continue"/>
            <w:vAlign w:val="center"/>
          </w:tcPr>
          <w:p w14:paraId="5679A59B">
            <w:pPr>
              <w:ind w:left="0"/>
              <w:jc w:val="center"/>
              <w:rPr>
                <w:color w:val="auto"/>
                <w:sz w:val="18"/>
                <w:szCs w:val="18"/>
              </w:rPr>
            </w:pPr>
          </w:p>
        </w:tc>
        <w:tc>
          <w:tcPr>
            <w:tcW w:w="1134" w:type="dxa"/>
            <w:vMerge w:val="continue"/>
            <w:vAlign w:val="center"/>
          </w:tcPr>
          <w:p w14:paraId="432646EC">
            <w:pPr>
              <w:ind w:left="0"/>
              <w:jc w:val="center"/>
              <w:rPr>
                <w:color w:val="auto"/>
                <w:sz w:val="18"/>
                <w:szCs w:val="18"/>
              </w:rPr>
            </w:pPr>
          </w:p>
        </w:tc>
        <w:tc>
          <w:tcPr>
            <w:tcW w:w="567" w:type="dxa"/>
            <w:vAlign w:val="center"/>
          </w:tcPr>
          <w:p w14:paraId="15C08F8C">
            <w:pPr>
              <w:widowControl/>
              <w:ind w:left="0"/>
              <w:jc w:val="center"/>
              <w:rPr>
                <w:rFonts w:cs="宋体"/>
                <w:color w:val="auto"/>
                <w:sz w:val="18"/>
                <w:szCs w:val="18"/>
              </w:rPr>
            </w:pPr>
            <w:r>
              <w:rPr>
                <w:rFonts w:hint="eastAsia" w:cs="宋体"/>
                <w:color w:val="auto"/>
                <w:sz w:val="18"/>
                <w:szCs w:val="18"/>
              </w:rPr>
              <w:t>2</w:t>
            </w:r>
          </w:p>
        </w:tc>
        <w:tc>
          <w:tcPr>
            <w:tcW w:w="567" w:type="dxa"/>
            <w:vAlign w:val="center"/>
          </w:tcPr>
          <w:p w14:paraId="5764CFE2">
            <w:pPr>
              <w:widowControl/>
              <w:ind w:left="0"/>
              <w:jc w:val="center"/>
              <w:rPr>
                <w:rFonts w:cs="宋体"/>
                <w:color w:val="auto"/>
                <w:sz w:val="18"/>
                <w:szCs w:val="18"/>
              </w:rPr>
            </w:pPr>
            <w:r>
              <w:rPr>
                <w:rFonts w:hint="eastAsia" w:cs="宋体"/>
                <w:color w:val="auto"/>
                <w:sz w:val="18"/>
                <w:szCs w:val="18"/>
              </w:rPr>
              <w:t>A</w:t>
            </w:r>
          </w:p>
        </w:tc>
        <w:tc>
          <w:tcPr>
            <w:tcW w:w="1276" w:type="dxa"/>
            <w:vAlign w:val="center"/>
          </w:tcPr>
          <w:p w14:paraId="14FB631B">
            <w:pPr>
              <w:widowControl/>
              <w:ind w:left="0"/>
              <w:jc w:val="center"/>
              <w:rPr>
                <w:rFonts w:cs="宋体"/>
                <w:color w:val="auto"/>
                <w:sz w:val="18"/>
                <w:szCs w:val="18"/>
              </w:rPr>
            </w:pPr>
            <w:r>
              <w:rPr>
                <w:rFonts w:hint="eastAsia" w:cs="宋体"/>
                <w:color w:val="auto"/>
                <w:sz w:val="18"/>
                <w:szCs w:val="18"/>
              </w:rPr>
              <w:t>美国史赛克</w:t>
            </w:r>
          </w:p>
        </w:tc>
        <w:tc>
          <w:tcPr>
            <w:tcW w:w="1321" w:type="dxa"/>
            <w:vAlign w:val="center"/>
          </w:tcPr>
          <w:p w14:paraId="6DA88311">
            <w:pPr>
              <w:widowControl/>
              <w:ind w:left="0"/>
              <w:jc w:val="center"/>
              <w:rPr>
                <w:rFonts w:cs="宋体"/>
                <w:color w:val="auto"/>
                <w:sz w:val="18"/>
                <w:szCs w:val="18"/>
              </w:rPr>
            </w:pPr>
            <w:r>
              <w:rPr>
                <w:rFonts w:hint="eastAsia" w:cs="宋体"/>
                <w:color w:val="auto"/>
                <w:sz w:val="18"/>
                <w:szCs w:val="18"/>
              </w:rPr>
              <w:t>21-29、35</w:t>
            </w:r>
          </w:p>
        </w:tc>
        <w:tc>
          <w:tcPr>
            <w:tcW w:w="1984" w:type="dxa"/>
            <w:vAlign w:val="center"/>
          </w:tcPr>
          <w:p w14:paraId="028032D0">
            <w:pPr>
              <w:widowControl/>
              <w:ind w:left="0"/>
              <w:jc w:val="center"/>
              <w:rPr>
                <w:rFonts w:cs="宋体"/>
                <w:color w:val="auto"/>
                <w:sz w:val="18"/>
                <w:szCs w:val="18"/>
              </w:rPr>
            </w:pPr>
            <w:r>
              <w:rPr>
                <w:rFonts w:cs="宋体"/>
                <w:color w:val="auto"/>
                <w:sz w:val="18"/>
                <w:szCs w:val="18"/>
              </w:rPr>
              <w:t>Stryker Corporation</w:t>
            </w:r>
          </w:p>
        </w:tc>
        <w:tc>
          <w:tcPr>
            <w:tcW w:w="2978" w:type="dxa"/>
            <w:vAlign w:val="center"/>
          </w:tcPr>
          <w:p w14:paraId="77949B95">
            <w:pPr>
              <w:widowControl/>
              <w:ind w:left="0"/>
              <w:jc w:val="center"/>
              <w:rPr>
                <w:rFonts w:cs="宋体"/>
                <w:color w:val="auto"/>
                <w:sz w:val="18"/>
                <w:szCs w:val="18"/>
              </w:rPr>
            </w:pPr>
            <w:r>
              <w:rPr>
                <w:rFonts w:cs="宋体"/>
                <w:color w:val="auto"/>
                <w:sz w:val="18"/>
                <w:szCs w:val="18"/>
              </w:rPr>
              <w:t>史赛克</w:t>
            </w:r>
            <w:r>
              <w:rPr>
                <w:rFonts w:hint="eastAsia" w:cs="宋体"/>
                <w:color w:val="auto"/>
                <w:sz w:val="18"/>
                <w:szCs w:val="18"/>
              </w:rPr>
              <w:t>授予我司</w:t>
            </w:r>
          </w:p>
        </w:tc>
        <w:tc>
          <w:tcPr>
            <w:tcW w:w="1313" w:type="dxa"/>
            <w:vAlign w:val="center"/>
          </w:tcPr>
          <w:p w14:paraId="34D82E5E">
            <w:pPr>
              <w:widowControl/>
              <w:ind w:left="0"/>
              <w:jc w:val="center"/>
              <w:rPr>
                <w:rFonts w:cs="宋体"/>
                <w:color w:val="auto"/>
                <w:sz w:val="18"/>
                <w:szCs w:val="18"/>
              </w:rPr>
            </w:pPr>
            <w:r>
              <w:rPr>
                <w:rFonts w:hint="eastAsia" w:cs="宋体"/>
                <w:color w:val="auto"/>
                <w:sz w:val="18"/>
                <w:szCs w:val="18"/>
              </w:rPr>
              <w:t>否</w:t>
            </w:r>
          </w:p>
        </w:tc>
      </w:tr>
      <w:tr w14:paraId="2A3F9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709" w:type="dxa"/>
            <w:vMerge w:val="continue"/>
            <w:vAlign w:val="center"/>
          </w:tcPr>
          <w:p w14:paraId="1BA8315A">
            <w:pPr>
              <w:ind w:left="0"/>
              <w:jc w:val="center"/>
              <w:rPr>
                <w:color w:val="auto"/>
              </w:rPr>
            </w:pPr>
          </w:p>
        </w:tc>
        <w:tc>
          <w:tcPr>
            <w:tcW w:w="900" w:type="dxa"/>
            <w:vMerge w:val="continue"/>
            <w:vAlign w:val="center"/>
          </w:tcPr>
          <w:p w14:paraId="7A68A395">
            <w:pPr>
              <w:ind w:left="0"/>
              <w:jc w:val="center"/>
              <w:rPr>
                <w:color w:val="auto"/>
              </w:rPr>
            </w:pPr>
          </w:p>
        </w:tc>
        <w:tc>
          <w:tcPr>
            <w:tcW w:w="2126" w:type="dxa"/>
            <w:vMerge w:val="continue"/>
            <w:vAlign w:val="center"/>
          </w:tcPr>
          <w:p w14:paraId="68ECC697">
            <w:pPr>
              <w:ind w:left="0"/>
              <w:jc w:val="center"/>
              <w:rPr>
                <w:color w:val="auto"/>
              </w:rPr>
            </w:pPr>
          </w:p>
        </w:tc>
        <w:tc>
          <w:tcPr>
            <w:tcW w:w="756" w:type="dxa"/>
            <w:vMerge w:val="continue"/>
            <w:vAlign w:val="center"/>
          </w:tcPr>
          <w:p w14:paraId="2B631ABC">
            <w:pPr>
              <w:ind w:left="0"/>
              <w:jc w:val="center"/>
              <w:rPr>
                <w:color w:val="auto"/>
                <w:sz w:val="18"/>
                <w:szCs w:val="18"/>
              </w:rPr>
            </w:pPr>
          </w:p>
        </w:tc>
        <w:tc>
          <w:tcPr>
            <w:tcW w:w="1134" w:type="dxa"/>
            <w:vMerge w:val="continue"/>
            <w:vAlign w:val="center"/>
          </w:tcPr>
          <w:p w14:paraId="7FD35384">
            <w:pPr>
              <w:ind w:left="0"/>
              <w:jc w:val="center"/>
              <w:rPr>
                <w:color w:val="auto"/>
                <w:sz w:val="18"/>
                <w:szCs w:val="18"/>
              </w:rPr>
            </w:pPr>
          </w:p>
        </w:tc>
        <w:tc>
          <w:tcPr>
            <w:tcW w:w="567" w:type="dxa"/>
            <w:vAlign w:val="center"/>
          </w:tcPr>
          <w:p w14:paraId="6192563B">
            <w:pPr>
              <w:widowControl/>
              <w:ind w:left="0"/>
              <w:jc w:val="center"/>
              <w:rPr>
                <w:rFonts w:cs="宋体"/>
                <w:color w:val="auto"/>
                <w:sz w:val="18"/>
                <w:szCs w:val="18"/>
              </w:rPr>
            </w:pPr>
            <w:r>
              <w:rPr>
                <w:rFonts w:hint="eastAsia" w:cs="宋体"/>
                <w:color w:val="auto"/>
                <w:sz w:val="18"/>
                <w:szCs w:val="18"/>
              </w:rPr>
              <w:t>3</w:t>
            </w:r>
          </w:p>
        </w:tc>
        <w:tc>
          <w:tcPr>
            <w:tcW w:w="567" w:type="dxa"/>
            <w:vAlign w:val="center"/>
          </w:tcPr>
          <w:p w14:paraId="792C345D">
            <w:pPr>
              <w:widowControl/>
              <w:ind w:left="0"/>
              <w:jc w:val="center"/>
              <w:rPr>
                <w:rFonts w:cs="宋体"/>
                <w:color w:val="auto"/>
                <w:sz w:val="18"/>
                <w:szCs w:val="18"/>
              </w:rPr>
            </w:pPr>
            <w:r>
              <w:rPr>
                <w:rFonts w:hint="eastAsia" w:cs="宋体"/>
                <w:color w:val="auto"/>
                <w:sz w:val="18"/>
                <w:szCs w:val="18"/>
              </w:rPr>
              <w:t>B</w:t>
            </w:r>
          </w:p>
        </w:tc>
        <w:tc>
          <w:tcPr>
            <w:tcW w:w="1276" w:type="dxa"/>
            <w:vAlign w:val="center"/>
          </w:tcPr>
          <w:p w14:paraId="38517848">
            <w:pPr>
              <w:widowControl/>
              <w:ind w:left="0"/>
              <w:jc w:val="center"/>
              <w:rPr>
                <w:rFonts w:cs="宋体"/>
                <w:color w:val="auto"/>
                <w:sz w:val="18"/>
                <w:szCs w:val="18"/>
              </w:rPr>
            </w:pPr>
            <w:r>
              <w:rPr>
                <w:rFonts w:hint="eastAsia" w:cs="宋体"/>
                <w:color w:val="auto"/>
                <w:sz w:val="18"/>
                <w:szCs w:val="18"/>
              </w:rPr>
              <w:t>广州百胜</w:t>
            </w:r>
          </w:p>
        </w:tc>
        <w:tc>
          <w:tcPr>
            <w:tcW w:w="1321" w:type="dxa"/>
            <w:vAlign w:val="center"/>
          </w:tcPr>
          <w:p w14:paraId="25576286">
            <w:pPr>
              <w:widowControl/>
              <w:ind w:left="0"/>
              <w:jc w:val="center"/>
              <w:rPr>
                <w:rFonts w:cs="宋体"/>
                <w:color w:val="auto"/>
                <w:sz w:val="18"/>
                <w:szCs w:val="18"/>
              </w:rPr>
            </w:pPr>
            <w:r>
              <w:rPr>
                <w:rFonts w:hint="eastAsia" w:cs="宋体"/>
                <w:color w:val="auto"/>
                <w:sz w:val="18"/>
                <w:szCs w:val="18"/>
              </w:rPr>
              <w:t>50-70</w:t>
            </w:r>
          </w:p>
        </w:tc>
        <w:tc>
          <w:tcPr>
            <w:tcW w:w="1984" w:type="dxa"/>
            <w:vAlign w:val="center"/>
          </w:tcPr>
          <w:p w14:paraId="7407A837">
            <w:pPr>
              <w:widowControl/>
              <w:ind w:left="0"/>
              <w:jc w:val="center"/>
              <w:rPr>
                <w:rFonts w:cs="宋体"/>
                <w:color w:val="auto"/>
                <w:sz w:val="18"/>
                <w:szCs w:val="18"/>
              </w:rPr>
            </w:pPr>
            <w:r>
              <w:rPr>
                <w:rFonts w:cs="宋体"/>
                <w:color w:val="auto"/>
                <w:sz w:val="18"/>
                <w:szCs w:val="18"/>
              </w:rPr>
              <w:t>……</w:t>
            </w:r>
          </w:p>
        </w:tc>
        <w:tc>
          <w:tcPr>
            <w:tcW w:w="2978" w:type="dxa"/>
            <w:vAlign w:val="center"/>
          </w:tcPr>
          <w:p w14:paraId="473A7EB6">
            <w:pPr>
              <w:widowControl/>
              <w:ind w:left="0"/>
              <w:jc w:val="center"/>
              <w:rPr>
                <w:rFonts w:cs="宋体"/>
                <w:color w:val="auto"/>
                <w:sz w:val="18"/>
                <w:szCs w:val="18"/>
              </w:rPr>
            </w:pPr>
            <w:r>
              <w:rPr>
                <w:rFonts w:cs="宋体"/>
                <w:color w:val="auto"/>
                <w:sz w:val="18"/>
                <w:szCs w:val="18"/>
              </w:rPr>
              <w:t>……</w:t>
            </w:r>
          </w:p>
        </w:tc>
        <w:tc>
          <w:tcPr>
            <w:tcW w:w="1313" w:type="dxa"/>
            <w:vAlign w:val="center"/>
          </w:tcPr>
          <w:p w14:paraId="666E15FF">
            <w:pPr>
              <w:widowControl/>
              <w:ind w:left="0"/>
              <w:jc w:val="center"/>
              <w:rPr>
                <w:rFonts w:cs="宋体"/>
                <w:color w:val="auto"/>
                <w:sz w:val="18"/>
                <w:szCs w:val="18"/>
              </w:rPr>
            </w:pPr>
            <w:r>
              <w:rPr>
                <w:rFonts w:cs="宋体"/>
                <w:color w:val="auto"/>
                <w:sz w:val="18"/>
                <w:szCs w:val="18"/>
              </w:rPr>
              <w:t>……</w:t>
            </w:r>
          </w:p>
        </w:tc>
      </w:tr>
      <w:tr w14:paraId="1B7B2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14:paraId="15203CCA">
            <w:pPr>
              <w:ind w:left="0"/>
              <w:jc w:val="center"/>
              <w:rPr>
                <w:color w:val="auto"/>
              </w:rPr>
            </w:pPr>
          </w:p>
        </w:tc>
        <w:tc>
          <w:tcPr>
            <w:tcW w:w="900" w:type="dxa"/>
            <w:vMerge w:val="continue"/>
            <w:vAlign w:val="center"/>
          </w:tcPr>
          <w:p w14:paraId="657BE065">
            <w:pPr>
              <w:ind w:left="0"/>
              <w:jc w:val="center"/>
              <w:rPr>
                <w:color w:val="auto"/>
              </w:rPr>
            </w:pPr>
          </w:p>
        </w:tc>
        <w:tc>
          <w:tcPr>
            <w:tcW w:w="2126" w:type="dxa"/>
            <w:vMerge w:val="continue"/>
            <w:vAlign w:val="center"/>
          </w:tcPr>
          <w:p w14:paraId="70A1793D">
            <w:pPr>
              <w:ind w:left="0"/>
              <w:jc w:val="center"/>
              <w:rPr>
                <w:color w:val="auto"/>
              </w:rPr>
            </w:pPr>
          </w:p>
        </w:tc>
        <w:tc>
          <w:tcPr>
            <w:tcW w:w="756" w:type="dxa"/>
            <w:vMerge w:val="continue"/>
            <w:vAlign w:val="center"/>
          </w:tcPr>
          <w:p w14:paraId="2B33CB74">
            <w:pPr>
              <w:ind w:left="0"/>
              <w:jc w:val="center"/>
              <w:rPr>
                <w:color w:val="auto"/>
                <w:sz w:val="18"/>
                <w:szCs w:val="18"/>
              </w:rPr>
            </w:pPr>
          </w:p>
        </w:tc>
        <w:tc>
          <w:tcPr>
            <w:tcW w:w="1134" w:type="dxa"/>
            <w:vMerge w:val="continue"/>
            <w:vAlign w:val="center"/>
          </w:tcPr>
          <w:p w14:paraId="0D927446">
            <w:pPr>
              <w:ind w:left="0"/>
              <w:jc w:val="center"/>
              <w:rPr>
                <w:color w:val="auto"/>
                <w:sz w:val="18"/>
                <w:szCs w:val="18"/>
              </w:rPr>
            </w:pPr>
          </w:p>
        </w:tc>
        <w:tc>
          <w:tcPr>
            <w:tcW w:w="567" w:type="dxa"/>
            <w:vAlign w:val="center"/>
          </w:tcPr>
          <w:p w14:paraId="16ABBD16">
            <w:pPr>
              <w:widowControl/>
              <w:ind w:left="0"/>
              <w:jc w:val="center"/>
              <w:rPr>
                <w:rFonts w:cs="宋体"/>
                <w:color w:val="auto"/>
                <w:sz w:val="18"/>
                <w:szCs w:val="18"/>
              </w:rPr>
            </w:pPr>
            <w:r>
              <w:rPr>
                <w:rFonts w:hint="eastAsia" w:cs="宋体"/>
                <w:color w:val="auto"/>
                <w:sz w:val="18"/>
                <w:szCs w:val="18"/>
              </w:rPr>
              <w:t>4</w:t>
            </w:r>
          </w:p>
        </w:tc>
        <w:tc>
          <w:tcPr>
            <w:tcW w:w="567" w:type="dxa"/>
            <w:vAlign w:val="center"/>
          </w:tcPr>
          <w:p w14:paraId="79B54C6E">
            <w:pPr>
              <w:widowControl/>
              <w:ind w:left="0"/>
              <w:jc w:val="center"/>
              <w:rPr>
                <w:rFonts w:cs="宋体"/>
                <w:color w:val="auto"/>
                <w:sz w:val="18"/>
                <w:szCs w:val="18"/>
              </w:rPr>
            </w:pPr>
            <w:r>
              <w:rPr>
                <w:rFonts w:hint="eastAsia" w:cs="宋体"/>
                <w:color w:val="auto"/>
                <w:sz w:val="18"/>
                <w:szCs w:val="18"/>
              </w:rPr>
              <w:t>C</w:t>
            </w:r>
          </w:p>
        </w:tc>
        <w:tc>
          <w:tcPr>
            <w:tcW w:w="1276" w:type="dxa"/>
            <w:vAlign w:val="center"/>
          </w:tcPr>
          <w:p w14:paraId="45F89837">
            <w:pPr>
              <w:widowControl/>
              <w:ind w:left="0"/>
              <w:jc w:val="center"/>
              <w:rPr>
                <w:rFonts w:cs="宋体"/>
                <w:color w:val="auto"/>
                <w:sz w:val="18"/>
                <w:szCs w:val="18"/>
              </w:rPr>
            </w:pPr>
            <w:r>
              <w:rPr>
                <w:rFonts w:hint="eastAsia" w:cs="宋体"/>
                <w:color w:val="auto"/>
                <w:sz w:val="18"/>
                <w:szCs w:val="18"/>
              </w:rPr>
              <w:t>山东威高</w:t>
            </w:r>
          </w:p>
        </w:tc>
        <w:tc>
          <w:tcPr>
            <w:tcW w:w="1321" w:type="dxa"/>
            <w:vAlign w:val="center"/>
          </w:tcPr>
          <w:p w14:paraId="1C213BF6">
            <w:pPr>
              <w:widowControl/>
              <w:ind w:left="0"/>
              <w:jc w:val="center"/>
              <w:rPr>
                <w:rFonts w:cs="宋体"/>
                <w:color w:val="auto"/>
                <w:sz w:val="18"/>
                <w:szCs w:val="18"/>
              </w:rPr>
            </w:pPr>
            <w:r>
              <w:rPr>
                <w:rFonts w:hint="eastAsia" w:cs="宋体"/>
                <w:color w:val="auto"/>
                <w:sz w:val="18"/>
                <w:szCs w:val="18"/>
              </w:rPr>
              <w:t>100-200</w:t>
            </w:r>
          </w:p>
        </w:tc>
        <w:tc>
          <w:tcPr>
            <w:tcW w:w="1984" w:type="dxa"/>
            <w:vAlign w:val="center"/>
          </w:tcPr>
          <w:p w14:paraId="5DA83C60">
            <w:pPr>
              <w:widowControl/>
              <w:ind w:left="0"/>
              <w:jc w:val="center"/>
              <w:rPr>
                <w:rFonts w:cs="宋体"/>
                <w:color w:val="auto"/>
                <w:sz w:val="18"/>
                <w:szCs w:val="18"/>
              </w:rPr>
            </w:pPr>
            <w:r>
              <w:rPr>
                <w:rFonts w:cs="宋体"/>
                <w:color w:val="auto"/>
                <w:sz w:val="18"/>
                <w:szCs w:val="18"/>
              </w:rPr>
              <w:t>……</w:t>
            </w:r>
          </w:p>
        </w:tc>
        <w:tc>
          <w:tcPr>
            <w:tcW w:w="2978" w:type="dxa"/>
            <w:vAlign w:val="center"/>
          </w:tcPr>
          <w:p w14:paraId="4F7D0B61">
            <w:pPr>
              <w:widowControl/>
              <w:ind w:left="0"/>
              <w:jc w:val="center"/>
              <w:rPr>
                <w:rFonts w:cs="宋体"/>
                <w:color w:val="auto"/>
                <w:sz w:val="18"/>
                <w:szCs w:val="18"/>
              </w:rPr>
            </w:pPr>
            <w:r>
              <w:rPr>
                <w:rFonts w:cs="宋体"/>
                <w:color w:val="auto"/>
                <w:sz w:val="18"/>
                <w:szCs w:val="18"/>
              </w:rPr>
              <w:t>……</w:t>
            </w:r>
          </w:p>
        </w:tc>
        <w:tc>
          <w:tcPr>
            <w:tcW w:w="1313" w:type="dxa"/>
            <w:vAlign w:val="center"/>
          </w:tcPr>
          <w:p w14:paraId="18AD1357">
            <w:pPr>
              <w:widowControl/>
              <w:ind w:left="0"/>
              <w:jc w:val="center"/>
              <w:rPr>
                <w:rFonts w:cs="宋体"/>
                <w:color w:val="auto"/>
                <w:sz w:val="18"/>
                <w:szCs w:val="18"/>
              </w:rPr>
            </w:pPr>
            <w:r>
              <w:rPr>
                <w:rFonts w:cs="宋体"/>
                <w:color w:val="auto"/>
                <w:sz w:val="18"/>
                <w:szCs w:val="18"/>
              </w:rPr>
              <w:t>……</w:t>
            </w:r>
          </w:p>
        </w:tc>
      </w:tr>
      <w:tr w14:paraId="51D32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14:paraId="76E5FAD2">
            <w:pPr>
              <w:ind w:left="0"/>
              <w:jc w:val="center"/>
              <w:rPr>
                <w:color w:val="auto"/>
              </w:rPr>
            </w:pPr>
          </w:p>
        </w:tc>
        <w:tc>
          <w:tcPr>
            <w:tcW w:w="900" w:type="dxa"/>
            <w:vMerge w:val="continue"/>
            <w:vAlign w:val="center"/>
          </w:tcPr>
          <w:p w14:paraId="15E9C101">
            <w:pPr>
              <w:ind w:left="0"/>
              <w:jc w:val="center"/>
              <w:rPr>
                <w:color w:val="auto"/>
              </w:rPr>
            </w:pPr>
          </w:p>
        </w:tc>
        <w:tc>
          <w:tcPr>
            <w:tcW w:w="2126" w:type="dxa"/>
            <w:vMerge w:val="continue"/>
            <w:vAlign w:val="center"/>
          </w:tcPr>
          <w:p w14:paraId="467830BC">
            <w:pPr>
              <w:ind w:left="0"/>
              <w:jc w:val="center"/>
              <w:rPr>
                <w:color w:val="auto"/>
              </w:rPr>
            </w:pPr>
          </w:p>
        </w:tc>
        <w:tc>
          <w:tcPr>
            <w:tcW w:w="756" w:type="dxa"/>
            <w:vMerge w:val="continue"/>
            <w:vAlign w:val="center"/>
          </w:tcPr>
          <w:p w14:paraId="530600B3">
            <w:pPr>
              <w:ind w:left="0"/>
              <w:jc w:val="center"/>
              <w:rPr>
                <w:color w:val="auto"/>
              </w:rPr>
            </w:pPr>
          </w:p>
        </w:tc>
        <w:tc>
          <w:tcPr>
            <w:tcW w:w="1134" w:type="dxa"/>
            <w:vMerge w:val="continue"/>
            <w:vAlign w:val="center"/>
          </w:tcPr>
          <w:p w14:paraId="7FE77B57">
            <w:pPr>
              <w:ind w:left="0"/>
              <w:jc w:val="center"/>
              <w:rPr>
                <w:color w:val="auto"/>
              </w:rPr>
            </w:pPr>
          </w:p>
        </w:tc>
        <w:tc>
          <w:tcPr>
            <w:tcW w:w="567" w:type="dxa"/>
            <w:vAlign w:val="center"/>
          </w:tcPr>
          <w:p w14:paraId="1B5F3F0A">
            <w:pPr>
              <w:ind w:left="0"/>
              <w:jc w:val="center"/>
              <w:rPr>
                <w:color w:val="auto"/>
              </w:rPr>
            </w:pPr>
            <w:r>
              <w:rPr>
                <w:rFonts w:cs="宋体"/>
                <w:color w:val="auto"/>
                <w:sz w:val="18"/>
                <w:szCs w:val="18"/>
              </w:rPr>
              <w:t>…</w:t>
            </w:r>
          </w:p>
        </w:tc>
        <w:tc>
          <w:tcPr>
            <w:tcW w:w="567" w:type="dxa"/>
            <w:vAlign w:val="center"/>
          </w:tcPr>
          <w:p w14:paraId="66853BD5">
            <w:pPr>
              <w:ind w:left="0"/>
              <w:jc w:val="center"/>
              <w:rPr>
                <w:color w:val="auto"/>
              </w:rPr>
            </w:pPr>
            <w:r>
              <w:rPr>
                <w:rFonts w:cs="宋体"/>
                <w:color w:val="auto"/>
                <w:sz w:val="18"/>
                <w:szCs w:val="18"/>
              </w:rPr>
              <w:t>…</w:t>
            </w:r>
          </w:p>
        </w:tc>
        <w:tc>
          <w:tcPr>
            <w:tcW w:w="1276" w:type="dxa"/>
            <w:vAlign w:val="center"/>
          </w:tcPr>
          <w:p w14:paraId="7F4D46BE">
            <w:pPr>
              <w:ind w:left="0"/>
              <w:jc w:val="center"/>
              <w:rPr>
                <w:color w:val="auto"/>
              </w:rPr>
            </w:pPr>
            <w:r>
              <w:rPr>
                <w:rFonts w:cs="宋体"/>
                <w:color w:val="auto"/>
                <w:sz w:val="18"/>
                <w:szCs w:val="18"/>
              </w:rPr>
              <w:t>……</w:t>
            </w:r>
          </w:p>
        </w:tc>
        <w:tc>
          <w:tcPr>
            <w:tcW w:w="1321" w:type="dxa"/>
            <w:vAlign w:val="center"/>
          </w:tcPr>
          <w:p w14:paraId="484E7767">
            <w:pPr>
              <w:ind w:left="0"/>
              <w:jc w:val="center"/>
              <w:rPr>
                <w:color w:val="auto"/>
              </w:rPr>
            </w:pPr>
            <w:r>
              <w:rPr>
                <w:rFonts w:cs="宋体"/>
                <w:color w:val="auto"/>
                <w:sz w:val="18"/>
                <w:szCs w:val="18"/>
              </w:rPr>
              <w:t>……</w:t>
            </w:r>
          </w:p>
        </w:tc>
        <w:tc>
          <w:tcPr>
            <w:tcW w:w="1984" w:type="dxa"/>
            <w:vAlign w:val="center"/>
          </w:tcPr>
          <w:p w14:paraId="044C7258">
            <w:pPr>
              <w:ind w:left="0"/>
              <w:jc w:val="center"/>
              <w:rPr>
                <w:color w:val="auto"/>
              </w:rPr>
            </w:pPr>
            <w:r>
              <w:rPr>
                <w:rFonts w:cs="宋体"/>
                <w:color w:val="auto"/>
                <w:sz w:val="18"/>
                <w:szCs w:val="18"/>
              </w:rPr>
              <w:t>……</w:t>
            </w:r>
          </w:p>
        </w:tc>
        <w:tc>
          <w:tcPr>
            <w:tcW w:w="2978" w:type="dxa"/>
            <w:vAlign w:val="center"/>
          </w:tcPr>
          <w:p w14:paraId="2FE0B85C">
            <w:pPr>
              <w:ind w:left="0"/>
              <w:jc w:val="center"/>
              <w:rPr>
                <w:color w:val="auto"/>
              </w:rPr>
            </w:pPr>
            <w:r>
              <w:rPr>
                <w:rFonts w:cs="宋体"/>
                <w:color w:val="auto"/>
                <w:sz w:val="18"/>
                <w:szCs w:val="18"/>
              </w:rPr>
              <w:t>……</w:t>
            </w:r>
          </w:p>
        </w:tc>
        <w:tc>
          <w:tcPr>
            <w:tcW w:w="1313" w:type="dxa"/>
            <w:vAlign w:val="center"/>
          </w:tcPr>
          <w:p w14:paraId="11CAA4ED">
            <w:pPr>
              <w:ind w:left="0"/>
              <w:jc w:val="center"/>
              <w:rPr>
                <w:color w:val="auto"/>
              </w:rPr>
            </w:pPr>
            <w:r>
              <w:rPr>
                <w:rFonts w:cs="宋体"/>
                <w:color w:val="auto"/>
                <w:sz w:val="18"/>
                <w:szCs w:val="18"/>
              </w:rPr>
              <w:t>……</w:t>
            </w:r>
          </w:p>
        </w:tc>
      </w:tr>
    </w:tbl>
    <w:p w14:paraId="4CAF63FA">
      <w:pPr>
        <w:ind w:left="-246" w:leftChars="-118" w:hanging="1"/>
        <w:rPr>
          <w:rFonts w:hint="eastAsia"/>
          <w:color w:val="auto"/>
        </w:rPr>
      </w:pPr>
    </w:p>
    <w:p w14:paraId="1B28AEAB">
      <w:pPr>
        <w:ind w:left="-246" w:leftChars="-118" w:hanging="1"/>
        <w:rPr>
          <w:color w:val="auto"/>
        </w:rPr>
      </w:pPr>
      <w:r>
        <w:rPr>
          <w:rFonts w:hint="eastAsia"/>
          <w:color w:val="auto"/>
        </w:rPr>
        <w:t>备注：</w:t>
      </w:r>
    </w:p>
    <w:p w14:paraId="46273E65">
      <w:pPr>
        <w:ind w:left="-246" w:leftChars="-118" w:hanging="1"/>
        <w:rPr>
          <w:color w:val="auto"/>
        </w:rPr>
      </w:pPr>
      <w:r>
        <w:rPr>
          <w:rFonts w:hint="eastAsia"/>
          <w:color w:val="auto"/>
        </w:rPr>
        <w:t>1、以上部分为举例说明，供参考。</w:t>
      </w:r>
    </w:p>
    <w:p w14:paraId="5AE54A58">
      <w:pPr>
        <w:ind w:left="-246" w:leftChars="-118" w:hanging="1"/>
        <w:rPr>
          <w:rFonts w:hint="eastAsia"/>
          <w:color w:val="auto"/>
        </w:rPr>
      </w:pPr>
      <w:r>
        <w:rPr>
          <w:rFonts w:hint="eastAsia"/>
          <w:color w:val="auto"/>
        </w:rPr>
        <w:t>2、</w:t>
      </w:r>
      <w:r>
        <w:rPr>
          <w:rFonts w:hint="eastAsia"/>
          <w:color w:val="auto"/>
          <w:lang w:eastAsia="zh-CN"/>
        </w:rPr>
        <w:t>谈判文件</w:t>
      </w:r>
      <w:r>
        <w:rPr>
          <w:rFonts w:hint="eastAsia"/>
          <w:color w:val="auto"/>
        </w:rPr>
        <w:t>中授权书、厂家承诺函所放置顺序应与本表序号列先后顺序一致。</w:t>
      </w:r>
    </w:p>
    <w:p w14:paraId="622433BE">
      <w:pPr>
        <w:pStyle w:val="18"/>
        <w:ind w:left="0" w:leftChars="0" w:firstLine="0" w:firstLineChars="0"/>
        <w:rPr>
          <w:rFonts w:hint="eastAsia" w:ascii="宋体" w:hAnsi="宋体" w:cs="宋体"/>
          <w:b/>
          <w:i w:val="0"/>
          <w:color w:val="auto"/>
          <w:kern w:val="0"/>
          <w:sz w:val="22"/>
          <w:szCs w:val="22"/>
          <w:u w:val="none"/>
          <w:lang w:val="en-US" w:eastAsia="zh-CN" w:bidi="ar"/>
        </w:rPr>
      </w:pPr>
    </w:p>
    <w:p w14:paraId="4DD97D23">
      <w:pPr>
        <w:pStyle w:val="18"/>
        <w:ind w:left="0" w:leftChars="0" w:firstLine="0" w:firstLineChars="0"/>
        <w:rPr>
          <w:rFonts w:hint="eastAsia" w:ascii="宋体" w:hAnsi="宋体" w:cs="宋体"/>
          <w:b/>
          <w:i w:val="0"/>
          <w:color w:val="auto"/>
          <w:kern w:val="0"/>
          <w:sz w:val="22"/>
          <w:szCs w:val="22"/>
          <w:u w:val="none"/>
          <w:lang w:val="en-US" w:eastAsia="zh-CN" w:bidi="ar"/>
        </w:rPr>
      </w:pPr>
    </w:p>
    <w:p w14:paraId="653A6054">
      <w:pPr>
        <w:pStyle w:val="18"/>
        <w:ind w:left="0" w:leftChars="0" w:firstLine="0" w:firstLineChars="0"/>
        <w:rPr>
          <w:rFonts w:hint="eastAsia" w:ascii="宋体" w:hAnsi="宋体" w:cs="宋体"/>
          <w:b/>
          <w:i w:val="0"/>
          <w:color w:val="auto"/>
          <w:kern w:val="0"/>
          <w:sz w:val="22"/>
          <w:szCs w:val="22"/>
          <w:u w:val="none"/>
          <w:lang w:val="en-US" w:eastAsia="zh-CN" w:bidi="ar"/>
        </w:rPr>
      </w:pPr>
    </w:p>
    <w:p w14:paraId="77F65019">
      <w:pPr>
        <w:pStyle w:val="18"/>
        <w:ind w:left="0" w:leftChars="0" w:firstLine="0" w:firstLineChars="0"/>
        <w:rPr>
          <w:rFonts w:hint="eastAsia" w:ascii="仿宋_GB2312" w:hAnsi="宋体" w:eastAsia="仿宋_GB2312" w:cs="Times New Roman"/>
          <w:bCs/>
          <w:color w:val="auto"/>
          <w:spacing w:val="0"/>
          <w:kern w:val="0"/>
          <w:sz w:val="24"/>
          <w:szCs w:val="24"/>
          <w:lang w:val="en-US" w:eastAsia="zh-CN" w:bidi="ar-SA"/>
        </w:rPr>
      </w:pPr>
    </w:p>
    <w:p w14:paraId="6C01DC04">
      <w:pPr>
        <w:pStyle w:val="18"/>
        <w:ind w:left="0" w:leftChars="0" w:firstLine="0" w:firstLineChars="0"/>
        <w:rPr>
          <w:rFonts w:hint="eastAsia" w:ascii="仿宋_GB2312" w:hAnsi="宋体" w:eastAsia="仿宋_GB2312" w:cs="Times New Roman"/>
          <w:bCs/>
          <w:color w:val="auto"/>
          <w:spacing w:val="0"/>
          <w:kern w:val="0"/>
          <w:sz w:val="24"/>
          <w:szCs w:val="24"/>
          <w:lang w:val="en-US" w:eastAsia="zh-CN" w:bidi="ar-SA"/>
        </w:rPr>
      </w:pPr>
    </w:p>
    <w:p w14:paraId="7AD87022">
      <w:pPr>
        <w:pStyle w:val="18"/>
        <w:ind w:left="0" w:leftChars="0" w:firstLine="0" w:firstLineChars="0"/>
        <w:rPr>
          <w:rFonts w:hint="eastAsia" w:ascii="仿宋_GB2312" w:hAnsi="宋体" w:eastAsia="仿宋_GB2312" w:cs="Times New Roman"/>
          <w:bCs/>
          <w:color w:val="auto"/>
          <w:spacing w:val="0"/>
          <w:kern w:val="0"/>
          <w:sz w:val="24"/>
          <w:szCs w:val="24"/>
          <w:lang w:val="en-US" w:eastAsia="zh-CN" w:bidi="ar-SA"/>
        </w:rPr>
      </w:pPr>
    </w:p>
    <w:p w14:paraId="01E828E0">
      <w:pPr>
        <w:pStyle w:val="18"/>
        <w:ind w:left="0" w:leftChars="0" w:firstLine="0" w:firstLineChars="0"/>
        <w:rPr>
          <w:rFonts w:hint="eastAsia" w:ascii="仿宋_GB2312" w:hAnsi="宋体" w:eastAsia="仿宋_GB2312" w:cs="Times New Roman"/>
          <w:b/>
          <w:bCs w:val="0"/>
          <w:color w:val="auto"/>
          <w:spacing w:val="0"/>
          <w:kern w:val="0"/>
          <w:sz w:val="24"/>
          <w:szCs w:val="24"/>
          <w:lang w:val="en-US" w:eastAsia="zh-CN" w:bidi="ar-SA"/>
        </w:rPr>
      </w:pPr>
      <w:r>
        <w:rPr>
          <w:rFonts w:hint="eastAsia" w:ascii="仿宋_GB2312" w:hAnsi="宋体" w:eastAsia="仿宋_GB2312" w:cs="Times New Roman"/>
          <w:bCs/>
          <w:color w:val="auto"/>
          <w:spacing w:val="0"/>
          <w:kern w:val="0"/>
          <w:sz w:val="24"/>
          <w:szCs w:val="24"/>
          <w:lang w:val="en-US" w:eastAsia="zh-CN" w:bidi="ar-SA"/>
        </w:rPr>
        <w:t>格式5：</w:t>
      </w:r>
      <w:r>
        <w:rPr>
          <w:rFonts w:hint="eastAsia" w:ascii="仿宋_GB2312" w:hAnsi="宋体" w:eastAsia="仿宋_GB2312" w:cs="Times New Roman"/>
          <w:b/>
          <w:bCs w:val="0"/>
          <w:color w:val="auto"/>
          <w:spacing w:val="0"/>
          <w:kern w:val="0"/>
          <w:sz w:val="24"/>
          <w:szCs w:val="24"/>
          <w:lang w:val="en-US" w:eastAsia="zh-CN" w:bidi="ar-SA"/>
        </w:rPr>
        <w:t>（医用耗材与检验试剂分开填写报价单）</w:t>
      </w:r>
    </w:p>
    <w:p w14:paraId="58FB90F3">
      <w:pPr>
        <w:pStyle w:val="18"/>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仿宋_GB2312" w:hAnsi="宋体" w:eastAsia="仿宋_GB2312" w:cs="Times New Roman"/>
          <w:bCs/>
          <w:color w:val="auto"/>
          <w:spacing w:val="0"/>
          <w:kern w:val="0"/>
          <w:sz w:val="24"/>
          <w:szCs w:val="24"/>
          <w:lang w:val="en-US" w:eastAsia="zh-CN" w:bidi="ar-SA"/>
        </w:rPr>
      </w:pPr>
      <w:r>
        <w:rPr>
          <w:rFonts w:hint="eastAsia" w:ascii="宋体" w:hAnsi="宋体" w:cs="宋体"/>
          <w:b/>
          <w:i w:val="0"/>
          <w:color w:val="auto"/>
          <w:kern w:val="0"/>
          <w:sz w:val="32"/>
          <w:szCs w:val="32"/>
          <w:u w:val="none"/>
          <w:lang w:val="en-US" w:eastAsia="zh-CN" w:bidi="ar"/>
        </w:rPr>
        <w:t>深圳市宝安区福永人民医院医用耗材</w:t>
      </w:r>
      <w:r>
        <w:rPr>
          <w:rFonts w:hint="eastAsia" w:ascii="宋体" w:hAnsi="宋体" w:eastAsia="宋体" w:cs="宋体"/>
          <w:b/>
          <w:i w:val="0"/>
          <w:color w:val="auto"/>
          <w:kern w:val="0"/>
          <w:sz w:val="32"/>
          <w:szCs w:val="32"/>
          <w:u w:val="none"/>
          <w:lang w:val="en-US" w:eastAsia="zh-CN" w:bidi="ar"/>
        </w:rPr>
        <w:t>报价表</w:t>
      </w:r>
    </w:p>
    <w:tbl>
      <w:tblPr>
        <w:tblStyle w:val="12"/>
        <w:tblW w:w="15030"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4"/>
        <w:gridCol w:w="1050"/>
        <w:gridCol w:w="1020"/>
        <w:gridCol w:w="1200"/>
        <w:gridCol w:w="1570"/>
        <w:gridCol w:w="1455"/>
        <w:gridCol w:w="1305"/>
        <w:gridCol w:w="815"/>
        <w:gridCol w:w="1705"/>
        <w:gridCol w:w="825"/>
        <w:gridCol w:w="1080"/>
        <w:gridCol w:w="1080"/>
        <w:gridCol w:w="1081"/>
      </w:tblGrid>
      <w:tr w14:paraId="58F67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righ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C7CB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采购目录序号（非流水号）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2C6E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医保编码</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8F05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市阳光平台编码</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9C55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遴选</w:t>
            </w:r>
            <w:r>
              <w:rPr>
                <w:rFonts w:hint="eastAsia" w:ascii="宋体" w:hAnsi="宋体" w:eastAsia="宋体" w:cs="宋体"/>
                <w:i w:val="0"/>
                <w:iCs w:val="0"/>
                <w:color w:val="auto"/>
                <w:kern w:val="0"/>
                <w:sz w:val="22"/>
                <w:szCs w:val="22"/>
                <w:u w:val="none"/>
                <w:lang w:val="en-US" w:eastAsia="zh-CN" w:bidi="ar"/>
              </w:rPr>
              <w:t>目录名称</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C827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注册证名称</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FD93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注册证号</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86D1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注册证规格型号</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6C9D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品牌</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0043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生产厂家</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46C1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1273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市平台采购价（元）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3165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原供货价（元)</w:t>
            </w:r>
            <w:r>
              <w:rPr>
                <w:rFonts w:hint="eastAsia" w:ascii="宋体" w:hAnsi="宋体" w:eastAsia="宋体" w:cs="宋体"/>
                <w:i w:val="0"/>
                <w:iCs w:val="0"/>
                <w:color w:val="auto"/>
                <w:kern w:val="0"/>
                <w:sz w:val="18"/>
                <w:szCs w:val="18"/>
                <w:u w:val="none"/>
                <w:lang w:val="en-US" w:eastAsia="zh-CN" w:bidi="ar"/>
              </w:rPr>
              <w:t>（未供过货无需填写）</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3EE8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一次性</w:t>
            </w:r>
            <w:r>
              <w:rPr>
                <w:rFonts w:hint="eastAsia" w:ascii="宋体" w:hAnsi="宋体" w:eastAsia="宋体" w:cs="宋体"/>
                <w:i w:val="0"/>
                <w:iCs w:val="0"/>
                <w:color w:val="auto"/>
                <w:kern w:val="0"/>
                <w:sz w:val="22"/>
                <w:szCs w:val="22"/>
                <w:u w:val="none"/>
                <w:lang w:val="en-US" w:eastAsia="zh-CN" w:bidi="ar"/>
              </w:rPr>
              <w:t>报价（元）</w:t>
            </w:r>
          </w:p>
        </w:tc>
      </w:tr>
      <w:tr w14:paraId="139EB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C8DB3">
            <w:pPr>
              <w:jc w:val="center"/>
              <w:rPr>
                <w:rFonts w:hint="eastAsia" w:ascii="宋体" w:hAnsi="宋体" w:eastAsia="宋体" w:cs="宋体"/>
                <w:i w:val="0"/>
                <w:iCs w:val="0"/>
                <w:color w:val="auto"/>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0BC42F2C">
            <w:pPr>
              <w:jc w:val="center"/>
              <w:rPr>
                <w:rFonts w:hint="eastAsia" w:ascii="宋体" w:hAnsi="宋体" w:eastAsia="宋体" w:cs="宋体"/>
                <w:i w:val="0"/>
                <w:iCs w:val="0"/>
                <w:color w:val="auto"/>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13A018A8">
            <w:pPr>
              <w:jc w:val="center"/>
              <w:rPr>
                <w:rFonts w:hint="eastAsia" w:ascii="宋体" w:hAnsi="宋体" w:eastAsia="宋体" w:cs="宋体"/>
                <w:i w:val="0"/>
                <w:iCs w:val="0"/>
                <w:color w:val="auto"/>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CFCE0">
            <w:pPr>
              <w:jc w:val="center"/>
              <w:rPr>
                <w:rFonts w:hint="eastAsia" w:ascii="宋体" w:hAnsi="宋体" w:eastAsia="宋体" w:cs="宋体"/>
                <w:i w:val="0"/>
                <w:iCs w:val="0"/>
                <w:color w:val="auto"/>
                <w:sz w:val="22"/>
                <w:szCs w:val="22"/>
                <w:u w:val="none"/>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8D3A3">
            <w:pPr>
              <w:jc w:val="center"/>
              <w:rPr>
                <w:rFonts w:hint="eastAsia" w:ascii="宋体" w:hAnsi="宋体" w:eastAsia="宋体" w:cs="宋体"/>
                <w:i w:val="0"/>
                <w:iCs w:val="0"/>
                <w:color w:val="auto"/>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top"/>
          </w:tcPr>
          <w:p w14:paraId="2D952AD7">
            <w:pPr>
              <w:jc w:val="center"/>
              <w:rPr>
                <w:rFonts w:hint="eastAsia" w:ascii="宋体" w:hAnsi="宋体" w:eastAsia="宋体" w:cs="宋体"/>
                <w:i w:val="0"/>
                <w:iCs w:val="0"/>
                <w:color w:val="auto"/>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84E72">
            <w:pPr>
              <w:jc w:val="center"/>
              <w:rPr>
                <w:rFonts w:hint="eastAsia" w:ascii="宋体" w:hAnsi="宋体" w:eastAsia="宋体" w:cs="宋体"/>
                <w:i w:val="0"/>
                <w:iCs w:val="0"/>
                <w:color w:val="auto"/>
                <w:sz w:val="22"/>
                <w:szCs w:val="22"/>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top"/>
          </w:tcPr>
          <w:p w14:paraId="1976790F">
            <w:pPr>
              <w:jc w:val="center"/>
              <w:rPr>
                <w:rFonts w:hint="eastAsia" w:ascii="宋体" w:hAnsi="宋体" w:eastAsia="宋体" w:cs="宋体"/>
                <w:i w:val="0"/>
                <w:iCs w:val="0"/>
                <w:color w:val="auto"/>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26440EDF">
            <w:pPr>
              <w:jc w:val="center"/>
              <w:rPr>
                <w:rFonts w:hint="eastAsia" w:ascii="宋体" w:hAnsi="宋体" w:eastAsia="宋体" w:cs="宋体"/>
                <w:i w:val="0"/>
                <w:iCs w:val="0"/>
                <w:color w:val="auto"/>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93577">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3F4C9">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626A2">
            <w:pPr>
              <w:jc w:val="center"/>
              <w:rPr>
                <w:rFonts w:hint="eastAsia" w:ascii="宋体" w:hAnsi="宋体" w:eastAsia="宋体" w:cs="宋体"/>
                <w:i w:val="0"/>
                <w:iCs w:val="0"/>
                <w:color w:val="auto"/>
                <w:sz w:val="22"/>
                <w:szCs w:val="22"/>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top"/>
          </w:tcPr>
          <w:p w14:paraId="7AE42F2A">
            <w:pPr>
              <w:jc w:val="center"/>
              <w:rPr>
                <w:rFonts w:hint="eastAsia" w:ascii="宋体" w:hAnsi="宋体" w:eastAsia="宋体" w:cs="宋体"/>
                <w:i w:val="0"/>
                <w:iCs w:val="0"/>
                <w:color w:val="auto"/>
                <w:sz w:val="20"/>
                <w:szCs w:val="20"/>
                <w:u w:val="none"/>
              </w:rPr>
            </w:pPr>
          </w:p>
        </w:tc>
      </w:tr>
      <w:tr w14:paraId="26F02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FCDBB">
            <w:pPr>
              <w:jc w:val="center"/>
              <w:rPr>
                <w:rFonts w:hint="eastAsia" w:ascii="宋体" w:hAnsi="宋体" w:eastAsia="宋体" w:cs="宋体"/>
                <w:i w:val="0"/>
                <w:iCs w:val="0"/>
                <w:color w:val="auto"/>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565A94C3">
            <w:pPr>
              <w:jc w:val="center"/>
              <w:rPr>
                <w:rFonts w:hint="eastAsia" w:ascii="宋体" w:hAnsi="宋体" w:eastAsia="宋体" w:cs="宋体"/>
                <w:i w:val="0"/>
                <w:iCs w:val="0"/>
                <w:color w:val="auto"/>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2475280E">
            <w:pPr>
              <w:jc w:val="center"/>
              <w:rPr>
                <w:rFonts w:hint="eastAsia" w:ascii="宋体" w:hAnsi="宋体" w:eastAsia="宋体" w:cs="宋体"/>
                <w:i w:val="0"/>
                <w:iCs w:val="0"/>
                <w:color w:val="auto"/>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9FC5D">
            <w:pPr>
              <w:jc w:val="center"/>
              <w:rPr>
                <w:rFonts w:hint="eastAsia" w:ascii="宋体" w:hAnsi="宋体" w:eastAsia="宋体" w:cs="宋体"/>
                <w:i w:val="0"/>
                <w:iCs w:val="0"/>
                <w:color w:val="auto"/>
                <w:sz w:val="22"/>
                <w:szCs w:val="22"/>
                <w:u w:val="none"/>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3CDBA">
            <w:pPr>
              <w:jc w:val="center"/>
              <w:rPr>
                <w:rFonts w:hint="eastAsia" w:ascii="宋体" w:hAnsi="宋体" w:eastAsia="宋体" w:cs="宋体"/>
                <w:i w:val="0"/>
                <w:iCs w:val="0"/>
                <w:color w:val="auto"/>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top"/>
          </w:tcPr>
          <w:p w14:paraId="07A2244E">
            <w:pPr>
              <w:jc w:val="center"/>
              <w:rPr>
                <w:rFonts w:hint="eastAsia" w:ascii="宋体" w:hAnsi="宋体" w:eastAsia="宋体" w:cs="宋体"/>
                <w:i w:val="0"/>
                <w:iCs w:val="0"/>
                <w:color w:val="auto"/>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87EA4">
            <w:pPr>
              <w:jc w:val="center"/>
              <w:rPr>
                <w:rFonts w:hint="eastAsia" w:ascii="宋体" w:hAnsi="宋体" w:eastAsia="宋体" w:cs="宋体"/>
                <w:i w:val="0"/>
                <w:iCs w:val="0"/>
                <w:color w:val="auto"/>
                <w:sz w:val="22"/>
                <w:szCs w:val="22"/>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top"/>
          </w:tcPr>
          <w:p w14:paraId="206E8A64">
            <w:pPr>
              <w:jc w:val="center"/>
              <w:rPr>
                <w:rFonts w:hint="eastAsia" w:ascii="宋体" w:hAnsi="宋体" w:eastAsia="宋体" w:cs="宋体"/>
                <w:i w:val="0"/>
                <w:iCs w:val="0"/>
                <w:color w:val="auto"/>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07A20D36">
            <w:pPr>
              <w:jc w:val="center"/>
              <w:rPr>
                <w:rFonts w:hint="eastAsia" w:ascii="宋体" w:hAnsi="宋体" w:eastAsia="宋体" w:cs="宋体"/>
                <w:i w:val="0"/>
                <w:iCs w:val="0"/>
                <w:color w:val="auto"/>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DBA5F">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CEAD7">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18C08">
            <w:pPr>
              <w:jc w:val="center"/>
              <w:rPr>
                <w:rFonts w:hint="eastAsia" w:ascii="宋体" w:hAnsi="宋体" w:eastAsia="宋体" w:cs="宋体"/>
                <w:i w:val="0"/>
                <w:iCs w:val="0"/>
                <w:color w:val="auto"/>
                <w:sz w:val="22"/>
                <w:szCs w:val="22"/>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top"/>
          </w:tcPr>
          <w:p w14:paraId="1A8FBEFB">
            <w:pPr>
              <w:jc w:val="center"/>
              <w:rPr>
                <w:rFonts w:hint="eastAsia" w:ascii="宋体" w:hAnsi="宋体" w:eastAsia="宋体" w:cs="宋体"/>
                <w:i w:val="0"/>
                <w:iCs w:val="0"/>
                <w:color w:val="auto"/>
                <w:sz w:val="20"/>
                <w:szCs w:val="20"/>
                <w:u w:val="none"/>
              </w:rPr>
            </w:pPr>
          </w:p>
        </w:tc>
      </w:tr>
      <w:tr w14:paraId="6E170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A2EBF">
            <w:pPr>
              <w:jc w:val="center"/>
              <w:rPr>
                <w:rFonts w:hint="eastAsia" w:ascii="宋体" w:hAnsi="宋体" w:eastAsia="宋体" w:cs="宋体"/>
                <w:i w:val="0"/>
                <w:iCs w:val="0"/>
                <w:color w:val="auto"/>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13DA0B4E">
            <w:pPr>
              <w:jc w:val="center"/>
              <w:rPr>
                <w:rFonts w:hint="eastAsia" w:ascii="宋体" w:hAnsi="宋体" w:eastAsia="宋体" w:cs="宋体"/>
                <w:i w:val="0"/>
                <w:iCs w:val="0"/>
                <w:color w:val="auto"/>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553565FF">
            <w:pPr>
              <w:jc w:val="center"/>
              <w:rPr>
                <w:rFonts w:hint="eastAsia" w:ascii="宋体" w:hAnsi="宋体" w:eastAsia="宋体" w:cs="宋体"/>
                <w:i w:val="0"/>
                <w:iCs w:val="0"/>
                <w:color w:val="auto"/>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677DB">
            <w:pPr>
              <w:jc w:val="center"/>
              <w:rPr>
                <w:rFonts w:hint="eastAsia" w:ascii="宋体" w:hAnsi="宋体" w:eastAsia="宋体" w:cs="宋体"/>
                <w:i w:val="0"/>
                <w:iCs w:val="0"/>
                <w:color w:val="auto"/>
                <w:sz w:val="22"/>
                <w:szCs w:val="22"/>
                <w:u w:val="none"/>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2B091">
            <w:pPr>
              <w:jc w:val="center"/>
              <w:rPr>
                <w:rFonts w:hint="eastAsia" w:ascii="宋体" w:hAnsi="宋体" w:eastAsia="宋体" w:cs="宋体"/>
                <w:i w:val="0"/>
                <w:iCs w:val="0"/>
                <w:color w:val="auto"/>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top"/>
          </w:tcPr>
          <w:p w14:paraId="155C0B74">
            <w:pPr>
              <w:jc w:val="center"/>
              <w:rPr>
                <w:rFonts w:hint="eastAsia" w:ascii="宋体" w:hAnsi="宋体" w:eastAsia="宋体" w:cs="宋体"/>
                <w:i w:val="0"/>
                <w:iCs w:val="0"/>
                <w:color w:val="auto"/>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9D0E2">
            <w:pPr>
              <w:jc w:val="center"/>
              <w:rPr>
                <w:rFonts w:hint="eastAsia" w:ascii="宋体" w:hAnsi="宋体" w:eastAsia="宋体" w:cs="宋体"/>
                <w:i w:val="0"/>
                <w:iCs w:val="0"/>
                <w:color w:val="auto"/>
                <w:sz w:val="22"/>
                <w:szCs w:val="22"/>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top"/>
          </w:tcPr>
          <w:p w14:paraId="0AF57005">
            <w:pPr>
              <w:jc w:val="center"/>
              <w:rPr>
                <w:rFonts w:hint="eastAsia" w:ascii="宋体" w:hAnsi="宋体" w:eastAsia="宋体" w:cs="宋体"/>
                <w:i w:val="0"/>
                <w:iCs w:val="0"/>
                <w:color w:val="auto"/>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54793F5E">
            <w:pPr>
              <w:jc w:val="center"/>
              <w:rPr>
                <w:rFonts w:hint="eastAsia" w:ascii="宋体" w:hAnsi="宋体" w:eastAsia="宋体" w:cs="宋体"/>
                <w:i w:val="0"/>
                <w:iCs w:val="0"/>
                <w:color w:val="auto"/>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3BC0F">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EEF9C">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64A04">
            <w:pPr>
              <w:jc w:val="center"/>
              <w:rPr>
                <w:rFonts w:hint="eastAsia" w:ascii="宋体" w:hAnsi="宋体" w:eastAsia="宋体" w:cs="宋体"/>
                <w:i w:val="0"/>
                <w:iCs w:val="0"/>
                <w:color w:val="auto"/>
                <w:sz w:val="22"/>
                <w:szCs w:val="22"/>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top"/>
          </w:tcPr>
          <w:p w14:paraId="2901F85F">
            <w:pPr>
              <w:jc w:val="center"/>
              <w:rPr>
                <w:rFonts w:hint="eastAsia" w:ascii="宋体" w:hAnsi="宋体" w:eastAsia="宋体" w:cs="宋体"/>
                <w:i w:val="0"/>
                <w:iCs w:val="0"/>
                <w:color w:val="auto"/>
                <w:sz w:val="20"/>
                <w:szCs w:val="20"/>
                <w:u w:val="none"/>
              </w:rPr>
            </w:pPr>
          </w:p>
        </w:tc>
      </w:tr>
      <w:tr w14:paraId="44505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C1C4D">
            <w:pPr>
              <w:jc w:val="center"/>
              <w:rPr>
                <w:rFonts w:hint="eastAsia" w:ascii="宋体" w:hAnsi="宋体" w:eastAsia="宋体" w:cs="宋体"/>
                <w:i w:val="0"/>
                <w:iCs w:val="0"/>
                <w:color w:val="auto"/>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7D9C6915">
            <w:pPr>
              <w:jc w:val="center"/>
              <w:rPr>
                <w:rFonts w:hint="eastAsia" w:ascii="宋体" w:hAnsi="宋体" w:eastAsia="宋体" w:cs="宋体"/>
                <w:i w:val="0"/>
                <w:iCs w:val="0"/>
                <w:color w:val="auto"/>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6D2EC588">
            <w:pPr>
              <w:jc w:val="center"/>
              <w:rPr>
                <w:rFonts w:hint="eastAsia" w:ascii="宋体" w:hAnsi="宋体" w:eastAsia="宋体" w:cs="宋体"/>
                <w:i w:val="0"/>
                <w:iCs w:val="0"/>
                <w:color w:val="auto"/>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2EDE2">
            <w:pPr>
              <w:jc w:val="center"/>
              <w:rPr>
                <w:rFonts w:hint="eastAsia" w:ascii="宋体" w:hAnsi="宋体" w:eastAsia="宋体" w:cs="宋体"/>
                <w:i w:val="0"/>
                <w:iCs w:val="0"/>
                <w:color w:val="auto"/>
                <w:sz w:val="22"/>
                <w:szCs w:val="22"/>
                <w:u w:val="none"/>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BC14F">
            <w:pPr>
              <w:jc w:val="center"/>
              <w:rPr>
                <w:rFonts w:hint="eastAsia" w:ascii="宋体" w:hAnsi="宋体" w:eastAsia="宋体" w:cs="宋体"/>
                <w:i w:val="0"/>
                <w:iCs w:val="0"/>
                <w:color w:val="auto"/>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top"/>
          </w:tcPr>
          <w:p w14:paraId="0FBB8DFE">
            <w:pPr>
              <w:jc w:val="center"/>
              <w:rPr>
                <w:rFonts w:hint="eastAsia" w:ascii="宋体" w:hAnsi="宋体" w:eastAsia="宋体" w:cs="宋体"/>
                <w:i w:val="0"/>
                <w:iCs w:val="0"/>
                <w:color w:val="auto"/>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B4E2B">
            <w:pPr>
              <w:jc w:val="center"/>
              <w:rPr>
                <w:rFonts w:hint="eastAsia" w:ascii="宋体" w:hAnsi="宋体" w:eastAsia="宋体" w:cs="宋体"/>
                <w:i w:val="0"/>
                <w:iCs w:val="0"/>
                <w:color w:val="auto"/>
                <w:sz w:val="22"/>
                <w:szCs w:val="22"/>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top"/>
          </w:tcPr>
          <w:p w14:paraId="6630B34E">
            <w:pPr>
              <w:jc w:val="center"/>
              <w:rPr>
                <w:rFonts w:hint="eastAsia" w:ascii="宋体" w:hAnsi="宋体" w:eastAsia="宋体" w:cs="宋体"/>
                <w:i w:val="0"/>
                <w:iCs w:val="0"/>
                <w:color w:val="auto"/>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41B6DBEC">
            <w:pPr>
              <w:jc w:val="center"/>
              <w:rPr>
                <w:rFonts w:hint="eastAsia" w:ascii="宋体" w:hAnsi="宋体" w:eastAsia="宋体" w:cs="宋体"/>
                <w:i w:val="0"/>
                <w:iCs w:val="0"/>
                <w:color w:val="auto"/>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43C85">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559C6">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57935">
            <w:pPr>
              <w:jc w:val="center"/>
              <w:rPr>
                <w:rFonts w:hint="eastAsia" w:ascii="宋体" w:hAnsi="宋体" w:eastAsia="宋体" w:cs="宋体"/>
                <w:i w:val="0"/>
                <w:iCs w:val="0"/>
                <w:color w:val="auto"/>
                <w:sz w:val="22"/>
                <w:szCs w:val="22"/>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top"/>
          </w:tcPr>
          <w:p w14:paraId="518FD3AF">
            <w:pPr>
              <w:jc w:val="center"/>
              <w:rPr>
                <w:rFonts w:hint="eastAsia" w:ascii="宋体" w:hAnsi="宋体" w:eastAsia="宋体" w:cs="宋体"/>
                <w:i w:val="0"/>
                <w:iCs w:val="0"/>
                <w:color w:val="auto"/>
                <w:sz w:val="20"/>
                <w:szCs w:val="20"/>
                <w:u w:val="none"/>
              </w:rPr>
            </w:pPr>
          </w:p>
        </w:tc>
      </w:tr>
      <w:tr w14:paraId="79C47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8268D">
            <w:pPr>
              <w:jc w:val="center"/>
              <w:rPr>
                <w:rFonts w:hint="eastAsia" w:ascii="宋体" w:hAnsi="宋体" w:eastAsia="宋体" w:cs="宋体"/>
                <w:i w:val="0"/>
                <w:iCs w:val="0"/>
                <w:color w:val="auto"/>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056C911D">
            <w:pPr>
              <w:jc w:val="center"/>
              <w:rPr>
                <w:rFonts w:hint="eastAsia" w:ascii="宋体" w:hAnsi="宋体" w:eastAsia="宋体" w:cs="宋体"/>
                <w:i w:val="0"/>
                <w:iCs w:val="0"/>
                <w:color w:val="auto"/>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3AC8F866">
            <w:pPr>
              <w:jc w:val="center"/>
              <w:rPr>
                <w:rFonts w:hint="eastAsia" w:ascii="宋体" w:hAnsi="宋体" w:eastAsia="宋体" w:cs="宋体"/>
                <w:i w:val="0"/>
                <w:iCs w:val="0"/>
                <w:color w:val="auto"/>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A1D45">
            <w:pPr>
              <w:jc w:val="center"/>
              <w:rPr>
                <w:rFonts w:hint="eastAsia" w:ascii="宋体" w:hAnsi="宋体" w:eastAsia="宋体" w:cs="宋体"/>
                <w:i w:val="0"/>
                <w:iCs w:val="0"/>
                <w:color w:val="auto"/>
                <w:sz w:val="22"/>
                <w:szCs w:val="22"/>
                <w:u w:val="none"/>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6E41D">
            <w:pPr>
              <w:jc w:val="center"/>
              <w:rPr>
                <w:rFonts w:hint="eastAsia" w:ascii="宋体" w:hAnsi="宋体" w:eastAsia="宋体" w:cs="宋体"/>
                <w:i w:val="0"/>
                <w:iCs w:val="0"/>
                <w:color w:val="auto"/>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top"/>
          </w:tcPr>
          <w:p w14:paraId="022A2BAC">
            <w:pPr>
              <w:jc w:val="center"/>
              <w:rPr>
                <w:rFonts w:hint="eastAsia" w:ascii="宋体" w:hAnsi="宋体" w:eastAsia="宋体" w:cs="宋体"/>
                <w:i w:val="0"/>
                <w:iCs w:val="0"/>
                <w:color w:val="auto"/>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6268B">
            <w:pPr>
              <w:jc w:val="center"/>
              <w:rPr>
                <w:rFonts w:hint="eastAsia" w:ascii="宋体" w:hAnsi="宋体" w:eastAsia="宋体" w:cs="宋体"/>
                <w:i w:val="0"/>
                <w:iCs w:val="0"/>
                <w:color w:val="auto"/>
                <w:sz w:val="22"/>
                <w:szCs w:val="22"/>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top"/>
          </w:tcPr>
          <w:p w14:paraId="4CA5F212">
            <w:pPr>
              <w:jc w:val="center"/>
              <w:rPr>
                <w:rFonts w:hint="eastAsia" w:ascii="宋体" w:hAnsi="宋体" w:eastAsia="宋体" w:cs="宋体"/>
                <w:i w:val="0"/>
                <w:iCs w:val="0"/>
                <w:color w:val="auto"/>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123F13F2">
            <w:pPr>
              <w:jc w:val="center"/>
              <w:rPr>
                <w:rFonts w:hint="eastAsia" w:ascii="宋体" w:hAnsi="宋体" w:eastAsia="宋体" w:cs="宋体"/>
                <w:i w:val="0"/>
                <w:iCs w:val="0"/>
                <w:color w:val="auto"/>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5EFF4">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6F68F">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5068C">
            <w:pPr>
              <w:jc w:val="center"/>
              <w:rPr>
                <w:rFonts w:hint="eastAsia" w:ascii="宋体" w:hAnsi="宋体" w:eastAsia="宋体" w:cs="宋体"/>
                <w:i w:val="0"/>
                <w:iCs w:val="0"/>
                <w:color w:val="auto"/>
                <w:sz w:val="22"/>
                <w:szCs w:val="22"/>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top"/>
          </w:tcPr>
          <w:p w14:paraId="17ADCC75">
            <w:pPr>
              <w:jc w:val="center"/>
              <w:rPr>
                <w:rFonts w:hint="eastAsia" w:ascii="宋体" w:hAnsi="宋体" w:eastAsia="宋体" w:cs="宋体"/>
                <w:i w:val="0"/>
                <w:iCs w:val="0"/>
                <w:color w:val="auto"/>
                <w:sz w:val="20"/>
                <w:szCs w:val="20"/>
                <w:u w:val="none"/>
              </w:rPr>
            </w:pPr>
          </w:p>
        </w:tc>
      </w:tr>
      <w:tr w14:paraId="3D43A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B26EB">
            <w:pPr>
              <w:jc w:val="center"/>
              <w:rPr>
                <w:rFonts w:hint="eastAsia" w:ascii="宋体" w:hAnsi="宋体" w:eastAsia="宋体" w:cs="宋体"/>
                <w:i w:val="0"/>
                <w:iCs w:val="0"/>
                <w:color w:val="auto"/>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10BDF8E7">
            <w:pPr>
              <w:jc w:val="center"/>
              <w:rPr>
                <w:rFonts w:hint="eastAsia" w:ascii="宋体" w:hAnsi="宋体" w:eastAsia="宋体" w:cs="宋体"/>
                <w:i w:val="0"/>
                <w:iCs w:val="0"/>
                <w:color w:val="auto"/>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6E93024F">
            <w:pPr>
              <w:jc w:val="center"/>
              <w:rPr>
                <w:rFonts w:hint="eastAsia" w:ascii="宋体" w:hAnsi="宋体" w:eastAsia="宋体" w:cs="宋体"/>
                <w:i w:val="0"/>
                <w:iCs w:val="0"/>
                <w:color w:val="auto"/>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87665">
            <w:pPr>
              <w:jc w:val="center"/>
              <w:rPr>
                <w:rFonts w:hint="eastAsia" w:ascii="宋体" w:hAnsi="宋体" w:eastAsia="宋体" w:cs="宋体"/>
                <w:i w:val="0"/>
                <w:iCs w:val="0"/>
                <w:color w:val="auto"/>
                <w:sz w:val="22"/>
                <w:szCs w:val="22"/>
                <w:u w:val="none"/>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D23FF">
            <w:pPr>
              <w:jc w:val="center"/>
              <w:rPr>
                <w:rFonts w:hint="eastAsia" w:ascii="宋体" w:hAnsi="宋体" w:eastAsia="宋体" w:cs="宋体"/>
                <w:i w:val="0"/>
                <w:iCs w:val="0"/>
                <w:color w:val="auto"/>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top"/>
          </w:tcPr>
          <w:p w14:paraId="4E8C1DAB">
            <w:pPr>
              <w:jc w:val="center"/>
              <w:rPr>
                <w:rFonts w:hint="eastAsia" w:ascii="宋体" w:hAnsi="宋体" w:eastAsia="宋体" w:cs="宋体"/>
                <w:i w:val="0"/>
                <w:iCs w:val="0"/>
                <w:color w:val="auto"/>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9EAD1">
            <w:pPr>
              <w:jc w:val="center"/>
              <w:rPr>
                <w:rFonts w:hint="eastAsia" w:ascii="宋体" w:hAnsi="宋体" w:eastAsia="宋体" w:cs="宋体"/>
                <w:i w:val="0"/>
                <w:iCs w:val="0"/>
                <w:color w:val="auto"/>
                <w:sz w:val="22"/>
                <w:szCs w:val="22"/>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top"/>
          </w:tcPr>
          <w:p w14:paraId="7C0F7E43">
            <w:pPr>
              <w:jc w:val="center"/>
              <w:rPr>
                <w:rFonts w:hint="eastAsia" w:ascii="宋体" w:hAnsi="宋体" w:eastAsia="宋体" w:cs="宋体"/>
                <w:i w:val="0"/>
                <w:iCs w:val="0"/>
                <w:color w:val="auto"/>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3F115590">
            <w:pPr>
              <w:jc w:val="center"/>
              <w:rPr>
                <w:rFonts w:hint="eastAsia" w:ascii="宋体" w:hAnsi="宋体" w:eastAsia="宋体" w:cs="宋体"/>
                <w:i w:val="0"/>
                <w:iCs w:val="0"/>
                <w:color w:val="auto"/>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08F1E">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355E9">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1BF19">
            <w:pPr>
              <w:jc w:val="center"/>
              <w:rPr>
                <w:rFonts w:hint="eastAsia" w:ascii="宋体" w:hAnsi="宋体" w:eastAsia="宋体" w:cs="宋体"/>
                <w:i w:val="0"/>
                <w:iCs w:val="0"/>
                <w:color w:val="auto"/>
                <w:sz w:val="22"/>
                <w:szCs w:val="22"/>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0C9E9">
            <w:pPr>
              <w:rPr>
                <w:rFonts w:hint="eastAsia" w:ascii="宋体" w:hAnsi="宋体" w:eastAsia="宋体" w:cs="宋体"/>
                <w:i w:val="0"/>
                <w:iCs w:val="0"/>
                <w:color w:val="auto"/>
                <w:sz w:val="22"/>
                <w:szCs w:val="22"/>
                <w:u w:val="none"/>
              </w:rPr>
            </w:pPr>
          </w:p>
        </w:tc>
      </w:tr>
    </w:tbl>
    <w:p w14:paraId="4E33E66C">
      <w:pPr>
        <w:pStyle w:val="18"/>
        <w:ind w:left="0" w:leftChars="0" w:firstLine="0" w:firstLineChars="0"/>
        <w:rPr>
          <w:rFonts w:hint="eastAsia" w:ascii="宋体" w:hAnsi="宋体" w:eastAsia="宋体" w:cs="宋体"/>
          <w:b/>
          <w:i w:val="0"/>
          <w:color w:val="auto"/>
          <w:kern w:val="0"/>
          <w:sz w:val="22"/>
          <w:szCs w:val="22"/>
          <w:u w:val="none"/>
          <w:lang w:val="en-US" w:eastAsia="zh-CN" w:bidi="ar"/>
        </w:rPr>
      </w:pPr>
    </w:p>
    <w:p w14:paraId="616379F2">
      <w:pPr>
        <w:pStyle w:val="18"/>
        <w:ind w:left="0" w:leftChars="0" w:firstLine="0" w:firstLineChars="0"/>
        <w:rPr>
          <w:rFonts w:hint="eastAsia" w:ascii="宋体" w:hAnsi="宋体" w:eastAsia="宋体" w:cs="宋体"/>
          <w:b/>
          <w:i w:val="0"/>
          <w:color w:val="auto"/>
          <w:kern w:val="0"/>
          <w:sz w:val="22"/>
          <w:szCs w:val="22"/>
          <w:u w:val="none"/>
          <w:lang w:val="en-US" w:eastAsia="zh-CN" w:bidi="ar"/>
        </w:rPr>
      </w:pPr>
      <w:r>
        <w:rPr>
          <w:rFonts w:hint="eastAsia" w:ascii="宋体" w:hAnsi="宋体" w:eastAsia="宋体" w:cs="宋体"/>
          <w:b/>
          <w:i w:val="0"/>
          <w:color w:val="auto"/>
          <w:kern w:val="0"/>
          <w:sz w:val="22"/>
          <w:szCs w:val="22"/>
          <w:u w:val="none"/>
          <w:lang w:val="en-US" w:eastAsia="zh-CN" w:bidi="ar"/>
        </w:rPr>
        <w:t>注：</w:t>
      </w:r>
    </w:p>
    <w:p w14:paraId="1642F5ED">
      <w:pPr>
        <w:pStyle w:val="18"/>
        <w:ind w:left="0" w:leftChars="0" w:firstLine="0" w:firstLineChars="0"/>
        <w:rPr>
          <w:rFonts w:hint="eastAsia" w:ascii="宋体" w:hAnsi="宋体" w:eastAsia="宋体" w:cs="宋体"/>
          <w:b/>
          <w:i w:val="0"/>
          <w:color w:val="auto"/>
          <w:kern w:val="0"/>
          <w:sz w:val="22"/>
          <w:szCs w:val="22"/>
          <w:u w:val="none"/>
          <w:lang w:val="en-US" w:eastAsia="zh-CN" w:bidi="ar"/>
        </w:rPr>
      </w:pPr>
      <w:r>
        <w:rPr>
          <w:rFonts w:hint="eastAsia" w:ascii="宋体" w:hAnsi="宋体" w:eastAsia="宋体" w:cs="宋体"/>
          <w:b/>
          <w:i w:val="0"/>
          <w:color w:val="auto"/>
          <w:kern w:val="0"/>
          <w:sz w:val="22"/>
          <w:szCs w:val="22"/>
          <w:u w:val="none"/>
          <w:lang w:val="en-US" w:eastAsia="zh-CN" w:bidi="ar"/>
        </w:rPr>
        <w:t>1、此报价单</w:t>
      </w:r>
      <w:r>
        <w:rPr>
          <w:rFonts w:hint="eastAsia" w:cs="宋体"/>
          <w:b/>
          <w:i w:val="0"/>
          <w:color w:val="auto"/>
          <w:kern w:val="0"/>
          <w:sz w:val="22"/>
          <w:szCs w:val="22"/>
          <w:u w:val="none"/>
          <w:lang w:val="en-US" w:eastAsia="zh-CN" w:bidi="ar"/>
        </w:rPr>
        <w:t>洽谈</w:t>
      </w:r>
      <w:r>
        <w:rPr>
          <w:rFonts w:hint="eastAsia" w:ascii="宋体" w:hAnsi="宋体" w:eastAsia="宋体" w:cs="宋体"/>
          <w:b/>
          <w:i w:val="0"/>
          <w:color w:val="auto"/>
          <w:kern w:val="0"/>
          <w:sz w:val="22"/>
          <w:szCs w:val="22"/>
          <w:u w:val="none"/>
          <w:lang w:val="en-US" w:eastAsia="zh-CN" w:bidi="ar"/>
        </w:rPr>
        <w:t>现场提交，所有</w:t>
      </w:r>
      <w:r>
        <w:rPr>
          <w:rFonts w:hint="eastAsia" w:cs="宋体"/>
          <w:b/>
          <w:i w:val="0"/>
          <w:color w:val="auto"/>
          <w:kern w:val="0"/>
          <w:sz w:val="22"/>
          <w:szCs w:val="22"/>
          <w:u w:val="none"/>
          <w:lang w:val="en-US" w:eastAsia="zh-CN" w:bidi="ar"/>
        </w:rPr>
        <w:t>谈判</w:t>
      </w:r>
      <w:r>
        <w:rPr>
          <w:rFonts w:hint="eastAsia" w:ascii="宋体" w:hAnsi="宋体" w:eastAsia="宋体" w:cs="宋体"/>
          <w:b/>
          <w:i w:val="0"/>
          <w:color w:val="auto"/>
          <w:kern w:val="0"/>
          <w:sz w:val="22"/>
          <w:szCs w:val="22"/>
          <w:u w:val="none"/>
          <w:lang w:val="en-US" w:eastAsia="zh-CN" w:bidi="ar"/>
        </w:rPr>
        <w:t>产品和规格型号均应详细填写完整，需同时提交纸质版和电子版</w:t>
      </w:r>
      <w:r>
        <w:rPr>
          <w:rFonts w:hint="eastAsia" w:ascii="宋体" w:hAnsi="宋体" w:cs="宋体"/>
          <w:b/>
          <w:i w:val="0"/>
          <w:color w:val="auto"/>
          <w:kern w:val="0"/>
          <w:sz w:val="22"/>
          <w:szCs w:val="22"/>
          <w:u w:val="none"/>
          <w:lang w:val="en-US" w:eastAsia="zh-CN" w:bidi="ar"/>
        </w:rPr>
        <w:t>（开标当天发送至bafyyysbk@163.com）</w:t>
      </w:r>
      <w:r>
        <w:rPr>
          <w:rFonts w:hint="eastAsia" w:ascii="宋体" w:hAnsi="宋体" w:eastAsia="宋体" w:cs="宋体"/>
          <w:b/>
          <w:i w:val="0"/>
          <w:color w:val="auto"/>
          <w:kern w:val="0"/>
          <w:sz w:val="22"/>
          <w:szCs w:val="22"/>
          <w:u w:val="none"/>
          <w:lang w:val="en-US" w:eastAsia="zh-CN" w:bidi="ar"/>
        </w:rPr>
        <w:t>。</w:t>
      </w:r>
    </w:p>
    <w:p w14:paraId="5768621E">
      <w:pPr>
        <w:pStyle w:val="18"/>
        <w:numPr>
          <w:ilvl w:val="0"/>
          <w:numId w:val="5"/>
        </w:numPr>
        <w:ind w:left="0" w:leftChars="0" w:firstLine="0" w:firstLineChars="0"/>
        <w:rPr>
          <w:rFonts w:hint="eastAsia" w:ascii="宋体" w:hAnsi="宋体" w:eastAsia="宋体" w:cs="宋体"/>
          <w:b/>
          <w:i w:val="0"/>
          <w:color w:val="auto"/>
          <w:kern w:val="0"/>
          <w:sz w:val="22"/>
          <w:szCs w:val="22"/>
          <w:u w:val="none"/>
          <w:lang w:val="en-US" w:eastAsia="zh-CN" w:bidi="ar"/>
        </w:rPr>
      </w:pPr>
      <w:r>
        <w:rPr>
          <w:rFonts w:hint="eastAsia" w:cs="宋体"/>
          <w:b/>
          <w:i w:val="0"/>
          <w:color w:val="auto"/>
          <w:kern w:val="0"/>
          <w:sz w:val="22"/>
          <w:szCs w:val="22"/>
          <w:u w:val="none"/>
          <w:lang w:val="en-US" w:eastAsia="zh-CN" w:bidi="ar"/>
        </w:rPr>
        <w:t>单价相同规格型号有多个可填写在一起，如5#/7#。</w:t>
      </w:r>
    </w:p>
    <w:p w14:paraId="4FE350E5">
      <w:pPr>
        <w:pStyle w:val="18"/>
        <w:numPr>
          <w:ilvl w:val="0"/>
          <w:numId w:val="0"/>
        </w:numPr>
        <w:ind w:leftChars="0"/>
        <w:rPr>
          <w:rFonts w:hint="eastAsia" w:ascii="宋体" w:hAnsi="宋体" w:eastAsia="宋体" w:cs="宋体"/>
          <w:b/>
          <w:i w:val="0"/>
          <w:color w:val="auto"/>
          <w:kern w:val="0"/>
          <w:sz w:val="22"/>
          <w:szCs w:val="22"/>
          <w:u w:val="none"/>
          <w:lang w:val="en-US" w:eastAsia="zh-CN" w:bidi="ar"/>
        </w:rPr>
      </w:pPr>
      <w:r>
        <w:rPr>
          <w:rFonts w:hint="eastAsia" w:cs="宋体"/>
          <w:b/>
          <w:i w:val="0"/>
          <w:color w:val="auto"/>
          <w:kern w:val="0"/>
          <w:sz w:val="22"/>
          <w:szCs w:val="22"/>
          <w:u w:val="none"/>
          <w:lang w:val="en-US" w:eastAsia="zh-CN" w:bidi="ar"/>
        </w:rPr>
        <w:t>3</w:t>
      </w:r>
      <w:r>
        <w:rPr>
          <w:rFonts w:hint="eastAsia" w:ascii="宋体" w:hAnsi="宋体" w:eastAsia="宋体" w:cs="宋体"/>
          <w:b/>
          <w:i w:val="0"/>
          <w:color w:val="auto"/>
          <w:kern w:val="0"/>
          <w:sz w:val="22"/>
          <w:szCs w:val="22"/>
          <w:u w:val="none"/>
          <w:lang w:val="en-US" w:eastAsia="zh-CN" w:bidi="ar"/>
        </w:rPr>
        <w:t>、此表不能出现任何合并单元格的情况，否则开标现场无法筛选。</w:t>
      </w:r>
    </w:p>
    <w:p w14:paraId="49C5A30A">
      <w:pPr>
        <w:pStyle w:val="18"/>
        <w:numPr>
          <w:ilvl w:val="0"/>
          <w:numId w:val="0"/>
        </w:numPr>
        <w:ind w:leftChars="0"/>
        <w:rPr>
          <w:rFonts w:hint="eastAsia" w:ascii="宋体" w:hAnsi="宋体" w:eastAsia="宋体" w:cs="宋体"/>
          <w:b/>
          <w:i w:val="0"/>
          <w:color w:val="auto"/>
          <w:kern w:val="0"/>
          <w:sz w:val="22"/>
          <w:szCs w:val="22"/>
          <w:u w:val="none"/>
          <w:lang w:val="en-US" w:eastAsia="zh-CN" w:bidi="ar"/>
        </w:rPr>
      </w:pPr>
      <w:r>
        <w:rPr>
          <w:rFonts w:hint="eastAsia" w:cs="宋体"/>
          <w:b/>
          <w:i w:val="0"/>
          <w:color w:val="auto"/>
          <w:kern w:val="0"/>
          <w:sz w:val="22"/>
          <w:szCs w:val="22"/>
          <w:u w:val="none"/>
          <w:lang w:val="en-US" w:eastAsia="zh-CN" w:bidi="ar"/>
        </w:rPr>
        <w:t>4</w:t>
      </w:r>
      <w:r>
        <w:rPr>
          <w:rFonts w:hint="eastAsia" w:ascii="宋体" w:hAnsi="宋体" w:eastAsia="宋体" w:cs="宋体"/>
          <w:b/>
          <w:i w:val="0"/>
          <w:color w:val="auto"/>
          <w:kern w:val="0"/>
          <w:sz w:val="22"/>
          <w:szCs w:val="22"/>
          <w:u w:val="none"/>
          <w:lang w:val="en-US" w:eastAsia="zh-CN" w:bidi="ar"/>
        </w:rPr>
        <w:t>、该表提供的信息将作为签订合同的依据，如有错误或漏写，后果严重且责任自负，提交后不得随意更改。</w:t>
      </w:r>
    </w:p>
    <w:p w14:paraId="6C0D42B9">
      <w:pPr>
        <w:pStyle w:val="18"/>
        <w:ind w:left="0" w:leftChars="0" w:firstLine="0" w:firstLineChars="0"/>
        <w:rPr>
          <w:rFonts w:hint="eastAsia" w:cs="宋体"/>
          <w:i w:val="0"/>
          <w:color w:val="auto"/>
          <w:kern w:val="0"/>
          <w:sz w:val="22"/>
          <w:szCs w:val="22"/>
          <w:u w:val="none"/>
          <w:lang w:val="en-US" w:eastAsia="zh-CN" w:bidi="ar"/>
        </w:rPr>
      </w:pPr>
    </w:p>
    <w:p w14:paraId="19756EAA">
      <w:pPr>
        <w:pStyle w:val="18"/>
        <w:ind w:left="0" w:leftChars="0" w:firstLine="0" w:firstLineChars="0"/>
        <w:rPr>
          <w:rFonts w:hint="eastAsia" w:ascii="宋体" w:hAnsi="宋体" w:eastAsia="宋体" w:cs="宋体"/>
          <w:i w:val="0"/>
          <w:color w:val="auto"/>
          <w:kern w:val="0"/>
          <w:sz w:val="22"/>
          <w:szCs w:val="22"/>
          <w:u w:val="none"/>
          <w:lang w:val="en-US" w:eastAsia="zh-CN" w:bidi="ar"/>
        </w:rPr>
      </w:pPr>
      <w:r>
        <w:rPr>
          <w:rFonts w:hint="eastAsia" w:cs="宋体"/>
          <w:i w:val="0"/>
          <w:color w:val="auto"/>
          <w:kern w:val="0"/>
          <w:sz w:val="22"/>
          <w:szCs w:val="22"/>
          <w:u w:val="none"/>
          <w:lang w:val="en-US" w:eastAsia="zh-CN" w:bidi="ar"/>
        </w:rPr>
        <w:t>企业</w:t>
      </w:r>
      <w:r>
        <w:rPr>
          <w:rFonts w:hint="eastAsia" w:ascii="宋体" w:hAnsi="宋体" w:eastAsia="宋体" w:cs="宋体"/>
          <w:i w:val="0"/>
          <w:color w:val="auto"/>
          <w:kern w:val="0"/>
          <w:sz w:val="22"/>
          <w:szCs w:val="22"/>
          <w:u w:val="none"/>
          <w:lang w:val="en-US" w:eastAsia="zh-CN" w:bidi="ar"/>
        </w:rPr>
        <w:t>名称(加盖红章):</w:t>
      </w:r>
    </w:p>
    <w:p w14:paraId="112ED469">
      <w:pPr>
        <w:pStyle w:val="18"/>
        <w:ind w:left="0" w:leftChars="0" w:firstLine="0" w:firstLineChars="0"/>
        <w:rPr>
          <w:rFonts w:hint="eastAsia" w:ascii="宋体" w:hAnsi="宋体" w:eastAsia="宋体" w:cs="宋体"/>
          <w:i w:val="0"/>
          <w:color w:val="auto"/>
          <w:kern w:val="0"/>
          <w:sz w:val="22"/>
          <w:szCs w:val="22"/>
          <w:u w:val="none"/>
          <w:lang w:val="en-US" w:eastAsia="zh-CN" w:bidi="ar"/>
        </w:rPr>
      </w:pPr>
    </w:p>
    <w:p w14:paraId="0E0E0F65">
      <w:pPr>
        <w:pStyle w:val="18"/>
        <w:ind w:left="0" w:leftChars="0" w:firstLine="0" w:firstLineChars="0"/>
        <w:rPr>
          <w:rFonts w:hint="eastAsia" w:ascii="宋体" w:hAnsi="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签名：                              联系电话：                                     日期：     年    月   </w:t>
      </w:r>
      <w:r>
        <w:rPr>
          <w:rFonts w:hint="eastAsia" w:ascii="宋体" w:hAnsi="宋体" w:cs="宋体"/>
          <w:i w:val="0"/>
          <w:color w:val="auto"/>
          <w:kern w:val="0"/>
          <w:sz w:val="22"/>
          <w:szCs w:val="22"/>
          <w:u w:val="none"/>
          <w:lang w:val="en-US" w:eastAsia="zh-CN" w:bidi="ar"/>
        </w:rPr>
        <w:t>日</w:t>
      </w:r>
    </w:p>
    <w:p w14:paraId="7834206C">
      <w:pPr>
        <w:pStyle w:val="18"/>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cs="宋体"/>
          <w:b/>
          <w:i w:val="0"/>
          <w:color w:val="auto"/>
          <w:kern w:val="0"/>
          <w:sz w:val="32"/>
          <w:szCs w:val="32"/>
          <w:u w:val="none"/>
          <w:lang w:val="en-US" w:eastAsia="zh-CN" w:bidi="ar"/>
        </w:rPr>
      </w:pPr>
    </w:p>
    <w:p w14:paraId="47983E74">
      <w:pPr>
        <w:pStyle w:val="18"/>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仿宋_GB2312" w:hAnsi="宋体" w:eastAsia="仿宋_GB2312" w:cs="Times New Roman"/>
          <w:bCs/>
          <w:color w:val="auto"/>
          <w:spacing w:val="0"/>
          <w:kern w:val="0"/>
          <w:sz w:val="24"/>
          <w:szCs w:val="24"/>
          <w:lang w:val="en-US" w:eastAsia="zh-CN" w:bidi="ar-SA"/>
        </w:rPr>
      </w:pPr>
      <w:r>
        <w:rPr>
          <w:rFonts w:hint="eastAsia" w:ascii="宋体" w:hAnsi="宋体" w:cs="宋体"/>
          <w:b/>
          <w:i w:val="0"/>
          <w:color w:val="auto"/>
          <w:kern w:val="0"/>
          <w:sz w:val="32"/>
          <w:szCs w:val="32"/>
          <w:u w:val="none"/>
          <w:lang w:val="en-US" w:eastAsia="zh-CN" w:bidi="ar"/>
        </w:rPr>
        <w:t>深圳市宝安区福永人民医院检验试剂</w:t>
      </w:r>
      <w:r>
        <w:rPr>
          <w:rFonts w:hint="eastAsia" w:ascii="宋体" w:hAnsi="宋体" w:eastAsia="宋体" w:cs="宋体"/>
          <w:b/>
          <w:i w:val="0"/>
          <w:color w:val="auto"/>
          <w:kern w:val="0"/>
          <w:sz w:val="32"/>
          <w:szCs w:val="32"/>
          <w:u w:val="none"/>
          <w:lang w:val="en-US" w:eastAsia="zh-CN" w:bidi="ar"/>
        </w:rPr>
        <w:t>报价表</w:t>
      </w:r>
    </w:p>
    <w:tbl>
      <w:tblPr>
        <w:tblStyle w:val="12"/>
        <w:tblW w:w="15870"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9"/>
        <w:gridCol w:w="1065"/>
        <w:gridCol w:w="1125"/>
        <w:gridCol w:w="1271"/>
        <w:gridCol w:w="1080"/>
        <w:gridCol w:w="1080"/>
        <w:gridCol w:w="870"/>
        <w:gridCol w:w="1080"/>
        <w:gridCol w:w="705"/>
        <w:gridCol w:w="1080"/>
        <w:gridCol w:w="930"/>
        <w:gridCol w:w="930"/>
        <w:gridCol w:w="885"/>
        <w:gridCol w:w="915"/>
        <w:gridCol w:w="915"/>
        <w:gridCol w:w="1080"/>
      </w:tblGrid>
      <w:tr w14:paraId="4DEA5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righ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0F0F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采购目录序号（非流水号）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C443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市平台编码</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DF6F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遴选</w:t>
            </w:r>
            <w:r>
              <w:rPr>
                <w:rFonts w:hint="eastAsia" w:ascii="宋体" w:hAnsi="宋体" w:eastAsia="宋体" w:cs="宋体"/>
                <w:i w:val="0"/>
                <w:iCs w:val="0"/>
                <w:color w:val="auto"/>
                <w:kern w:val="0"/>
                <w:sz w:val="22"/>
                <w:szCs w:val="22"/>
                <w:u w:val="none"/>
                <w:lang w:val="en-US" w:eastAsia="zh-CN" w:bidi="ar"/>
              </w:rPr>
              <w:t>目录名称</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12E2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注册证名称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DC0D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注册证号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8A49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规格型号</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03D7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品牌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0538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生产厂家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F7DF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1630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市平台价格（如无平台价格填写“/”）</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F7EC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原供货价（元）</w:t>
            </w:r>
            <w:r>
              <w:rPr>
                <w:rFonts w:hint="eastAsia" w:ascii="宋体" w:hAnsi="宋体" w:eastAsia="宋体" w:cs="宋体"/>
                <w:i w:val="0"/>
                <w:iCs w:val="0"/>
                <w:color w:val="auto"/>
                <w:kern w:val="0"/>
                <w:sz w:val="18"/>
                <w:szCs w:val="18"/>
                <w:u w:val="none"/>
                <w:lang w:val="en-US" w:eastAsia="zh-CN" w:bidi="ar"/>
              </w:rPr>
              <w:t>（未供过货无需填写）</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B3C0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一次性报价（元）</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6942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测试数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57F3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每测试单价（元）</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2AD4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每测试收费价格（元）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00E9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耗占比（成本/收费*100%）</w:t>
            </w:r>
          </w:p>
        </w:tc>
      </w:tr>
      <w:tr w14:paraId="7240D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A9446">
            <w:pPr>
              <w:jc w:val="center"/>
              <w:rPr>
                <w:rFonts w:hint="eastAsia" w:ascii="宋体" w:hAnsi="宋体" w:eastAsia="宋体" w:cs="宋体"/>
                <w:i w:val="0"/>
                <w:iCs w:val="0"/>
                <w:color w:val="auto"/>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6DD5B">
            <w:pPr>
              <w:jc w:val="center"/>
              <w:rPr>
                <w:rFonts w:hint="eastAsia" w:ascii="宋体" w:hAnsi="宋体" w:eastAsia="宋体" w:cs="宋体"/>
                <w:i w:val="0"/>
                <w:iCs w:val="0"/>
                <w:color w:val="auto"/>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11F2B">
            <w:pPr>
              <w:jc w:val="center"/>
              <w:rPr>
                <w:rFonts w:hint="eastAsia" w:ascii="宋体" w:hAnsi="宋体" w:eastAsia="宋体" w:cs="宋体"/>
                <w:i w:val="0"/>
                <w:iCs w:val="0"/>
                <w:color w:val="auto"/>
                <w:sz w:val="22"/>
                <w:szCs w:val="22"/>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44C7B">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AA7FC">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E0FA9">
            <w:pPr>
              <w:jc w:val="center"/>
              <w:rPr>
                <w:rFonts w:hint="eastAsia" w:ascii="宋体" w:hAnsi="宋体" w:eastAsia="宋体" w:cs="宋体"/>
                <w:i w:val="0"/>
                <w:iCs w:val="0"/>
                <w:color w:val="auto"/>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72511">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BA71B">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B37ED">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DAAB4">
            <w:pPr>
              <w:jc w:val="center"/>
              <w:rPr>
                <w:rFonts w:hint="eastAsia" w:ascii="宋体" w:hAnsi="宋体" w:eastAsia="宋体" w:cs="宋体"/>
                <w:i w:val="0"/>
                <w:iCs w:val="0"/>
                <w:color w:val="auto"/>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0D0E7">
            <w:pPr>
              <w:jc w:val="center"/>
              <w:rPr>
                <w:rFonts w:hint="eastAsia" w:ascii="宋体" w:hAnsi="宋体" w:eastAsia="宋体" w:cs="宋体"/>
                <w:i w:val="0"/>
                <w:iCs w:val="0"/>
                <w:color w:val="auto"/>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A11DF">
            <w:pPr>
              <w:jc w:val="center"/>
              <w:rPr>
                <w:rFonts w:hint="eastAsia" w:ascii="宋体" w:hAnsi="宋体" w:eastAsia="宋体" w:cs="宋体"/>
                <w:i w:val="0"/>
                <w:iCs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66066">
            <w:pPr>
              <w:jc w:val="center"/>
              <w:rPr>
                <w:rFonts w:hint="eastAsia" w:ascii="宋体" w:hAnsi="宋体" w:eastAsia="宋体" w:cs="宋体"/>
                <w:i w:val="0"/>
                <w:iCs w:val="0"/>
                <w:color w:val="auto"/>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3EE09">
            <w:pPr>
              <w:jc w:val="center"/>
              <w:rPr>
                <w:rFonts w:hint="eastAsia" w:ascii="宋体" w:hAnsi="宋体" w:eastAsia="宋体" w:cs="宋体"/>
                <w:i w:val="0"/>
                <w:iCs w:val="0"/>
                <w:color w:val="auto"/>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9380F">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AA61E">
            <w:pPr>
              <w:jc w:val="both"/>
              <w:rPr>
                <w:rFonts w:hint="eastAsia" w:ascii="宋体" w:hAnsi="宋体" w:eastAsia="宋体" w:cs="宋体"/>
                <w:i w:val="0"/>
                <w:iCs w:val="0"/>
                <w:color w:val="auto"/>
                <w:sz w:val="22"/>
                <w:szCs w:val="22"/>
                <w:u w:val="none"/>
              </w:rPr>
            </w:pPr>
          </w:p>
        </w:tc>
      </w:tr>
      <w:tr w14:paraId="24C7B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A5887">
            <w:pPr>
              <w:jc w:val="center"/>
              <w:rPr>
                <w:rFonts w:hint="eastAsia" w:ascii="宋体" w:hAnsi="宋体" w:eastAsia="宋体" w:cs="宋体"/>
                <w:i w:val="0"/>
                <w:iCs w:val="0"/>
                <w:color w:val="auto"/>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161D8">
            <w:pPr>
              <w:jc w:val="center"/>
              <w:rPr>
                <w:rFonts w:hint="eastAsia" w:ascii="宋体" w:hAnsi="宋体" w:eastAsia="宋体" w:cs="宋体"/>
                <w:i w:val="0"/>
                <w:iCs w:val="0"/>
                <w:color w:val="auto"/>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F19A6">
            <w:pPr>
              <w:jc w:val="center"/>
              <w:rPr>
                <w:rFonts w:hint="eastAsia" w:ascii="宋体" w:hAnsi="宋体" w:eastAsia="宋体" w:cs="宋体"/>
                <w:i w:val="0"/>
                <w:iCs w:val="0"/>
                <w:color w:val="auto"/>
                <w:sz w:val="22"/>
                <w:szCs w:val="22"/>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2D583">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C5B49">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CD116">
            <w:pPr>
              <w:jc w:val="center"/>
              <w:rPr>
                <w:rFonts w:hint="eastAsia" w:ascii="宋体" w:hAnsi="宋体" w:eastAsia="宋体" w:cs="宋体"/>
                <w:i w:val="0"/>
                <w:iCs w:val="0"/>
                <w:color w:val="auto"/>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ED8A6">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E92C9">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2BBF7">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F420A">
            <w:pPr>
              <w:jc w:val="center"/>
              <w:rPr>
                <w:rFonts w:hint="eastAsia" w:ascii="宋体" w:hAnsi="宋体" w:eastAsia="宋体" w:cs="宋体"/>
                <w:i w:val="0"/>
                <w:iCs w:val="0"/>
                <w:color w:val="auto"/>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36764">
            <w:pPr>
              <w:jc w:val="center"/>
              <w:rPr>
                <w:rFonts w:hint="eastAsia" w:ascii="宋体" w:hAnsi="宋体" w:eastAsia="宋体" w:cs="宋体"/>
                <w:i w:val="0"/>
                <w:iCs w:val="0"/>
                <w:color w:val="auto"/>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A5376">
            <w:pPr>
              <w:jc w:val="center"/>
              <w:rPr>
                <w:rFonts w:hint="eastAsia" w:ascii="宋体" w:hAnsi="宋体" w:eastAsia="宋体" w:cs="宋体"/>
                <w:i w:val="0"/>
                <w:iCs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AD172">
            <w:pPr>
              <w:jc w:val="center"/>
              <w:rPr>
                <w:rFonts w:hint="eastAsia" w:ascii="宋体" w:hAnsi="宋体" w:eastAsia="宋体" w:cs="宋体"/>
                <w:i w:val="0"/>
                <w:iCs w:val="0"/>
                <w:color w:val="auto"/>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5B310">
            <w:pPr>
              <w:jc w:val="center"/>
              <w:rPr>
                <w:rFonts w:hint="eastAsia" w:ascii="宋体" w:hAnsi="宋体" w:eastAsia="宋体" w:cs="宋体"/>
                <w:i w:val="0"/>
                <w:iCs w:val="0"/>
                <w:color w:val="auto"/>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CBCAC">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B9258">
            <w:pPr>
              <w:jc w:val="both"/>
              <w:rPr>
                <w:rFonts w:hint="eastAsia" w:ascii="宋体" w:hAnsi="宋体" w:eastAsia="宋体" w:cs="宋体"/>
                <w:i w:val="0"/>
                <w:iCs w:val="0"/>
                <w:color w:val="auto"/>
                <w:sz w:val="22"/>
                <w:szCs w:val="22"/>
                <w:u w:val="none"/>
              </w:rPr>
            </w:pPr>
          </w:p>
        </w:tc>
      </w:tr>
      <w:tr w14:paraId="71305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6F992">
            <w:pPr>
              <w:jc w:val="center"/>
              <w:rPr>
                <w:rFonts w:hint="eastAsia" w:ascii="宋体" w:hAnsi="宋体" w:eastAsia="宋体" w:cs="宋体"/>
                <w:i w:val="0"/>
                <w:iCs w:val="0"/>
                <w:color w:val="auto"/>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C06E4">
            <w:pPr>
              <w:jc w:val="center"/>
              <w:rPr>
                <w:rFonts w:hint="eastAsia" w:ascii="宋体" w:hAnsi="宋体" w:eastAsia="宋体" w:cs="宋体"/>
                <w:i w:val="0"/>
                <w:iCs w:val="0"/>
                <w:color w:val="auto"/>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56F68">
            <w:pPr>
              <w:jc w:val="center"/>
              <w:rPr>
                <w:rFonts w:hint="eastAsia" w:ascii="宋体" w:hAnsi="宋体" w:eastAsia="宋体" w:cs="宋体"/>
                <w:i w:val="0"/>
                <w:iCs w:val="0"/>
                <w:color w:val="auto"/>
                <w:sz w:val="22"/>
                <w:szCs w:val="22"/>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7AAC0">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6243D">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F27D9">
            <w:pPr>
              <w:jc w:val="center"/>
              <w:rPr>
                <w:rFonts w:hint="eastAsia" w:ascii="宋体" w:hAnsi="宋体" w:eastAsia="宋体" w:cs="宋体"/>
                <w:i w:val="0"/>
                <w:iCs w:val="0"/>
                <w:color w:val="auto"/>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6B349">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837C6">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6028D">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1D152">
            <w:pPr>
              <w:jc w:val="center"/>
              <w:rPr>
                <w:rFonts w:hint="eastAsia" w:ascii="宋体" w:hAnsi="宋体" w:eastAsia="宋体" w:cs="宋体"/>
                <w:i w:val="0"/>
                <w:iCs w:val="0"/>
                <w:color w:val="auto"/>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A67BF">
            <w:pPr>
              <w:jc w:val="center"/>
              <w:rPr>
                <w:rFonts w:hint="eastAsia" w:ascii="宋体" w:hAnsi="宋体" w:eastAsia="宋体" w:cs="宋体"/>
                <w:i w:val="0"/>
                <w:iCs w:val="0"/>
                <w:color w:val="auto"/>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CA865">
            <w:pPr>
              <w:jc w:val="center"/>
              <w:rPr>
                <w:rFonts w:hint="eastAsia" w:ascii="宋体" w:hAnsi="宋体" w:eastAsia="宋体" w:cs="宋体"/>
                <w:i w:val="0"/>
                <w:iCs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6E499">
            <w:pPr>
              <w:jc w:val="center"/>
              <w:rPr>
                <w:rFonts w:hint="eastAsia" w:ascii="宋体" w:hAnsi="宋体" w:eastAsia="宋体" w:cs="宋体"/>
                <w:i w:val="0"/>
                <w:iCs w:val="0"/>
                <w:color w:val="auto"/>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5BBAE">
            <w:pPr>
              <w:jc w:val="center"/>
              <w:rPr>
                <w:rFonts w:hint="eastAsia" w:ascii="宋体" w:hAnsi="宋体" w:eastAsia="宋体" w:cs="宋体"/>
                <w:i w:val="0"/>
                <w:iCs w:val="0"/>
                <w:color w:val="auto"/>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58B7F">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FF034">
            <w:pPr>
              <w:jc w:val="both"/>
              <w:rPr>
                <w:rFonts w:hint="eastAsia" w:ascii="宋体" w:hAnsi="宋体" w:eastAsia="宋体" w:cs="宋体"/>
                <w:i w:val="0"/>
                <w:iCs w:val="0"/>
                <w:color w:val="auto"/>
                <w:sz w:val="22"/>
                <w:szCs w:val="22"/>
                <w:u w:val="none"/>
              </w:rPr>
            </w:pPr>
          </w:p>
        </w:tc>
      </w:tr>
      <w:tr w14:paraId="571D5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85FCA">
            <w:pPr>
              <w:jc w:val="center"/>
              <w:rPr>
                <w:rFonts w:hint="eastAsia" w:ascii="宋体" w:hAnsi="宋体" w:eastAsia="宋体" w:cs="宋体"/>
                <w:i w:val="0"/>
                <w:iCs w:val="0"/>
                <w:color w:val="auto"/>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FACF8">
            <w:pPr>
              <w:jc w:val="center"/>
              <w:rPr>
                <w:rFonts w:hint="eastAsia" w:ascii="宋体" w:hAnsi="宋体" w:eastAsia="宋体" w:cs="宋体"/>
                <w:i w:val="0"/>
                <w:iCs w:val="0"/>
                <w:color w:val="auto"/>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A1629">
            <w:pPr>
              <w:jc w:val="center"/>
              <w:rPr>
                <w:rFonts w:hint="eastAsia" w:ascii="宋体" w:hAnsi="宋体" w:eastAsia="宋体" w:cs="宋体"/>
                <w:i w:val="0"/>
                <w:iCs w:val="0"/>
                <w:color w:val="auto"/>
                <w:sz w:val="22"/>
                <w:szCs w:val="22"/>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63203">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0F77C">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3AD95">
            <w:pPr>
              <w:jc w:val="center"/>
              <w:rPr>
                <w:rFonts w:hint="eastAsia" w:ascii="宋体" w:hAnsi="宋体" w:eastAsia="宋体" w:cs="宋体"/>
                <w:i w:val="0"/>
                <w:iCs w:val="0"/>
                <w:color w:val="auto"/>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D551E">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3EE5F">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18421">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5FB24">
            <w:pPr>
              <w:jc w:val="center"/>
              <w:rPr>
                <w:rFonts w:hint="eastAsia" w:ascii="宋体" w:hAnsi="宋体" w:eastAsia="宋体" w:cs="宋体"/>
                <w:i w:val="0"/>
                <w:iCs w:val="0"/>
                <w:color w:val="auto"/>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BC5A2">
            <w:pPr>
              <w:jc w:val="center"/>
              <w:rPr>
                <w:rFonts w:hint="eastAsia" w:ascii="宋体" w:hAnsi="宋体" w:eastAsia="宋体" w:cs="宋体"/>
                <w:i w:val="0"/>
                <w:iCs w:val="0"/>
                <w:color w:val="auto"/>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E9251">
            <w:pPr>
              <w:jc w:val="center"/>
              <w:rPr>
                <w:rFonts w:hint="eastAsia" w:ascii="宋体" w:hAnsi="宋体" w:eastAsia="宋体" w:cs="宋体"/>
                <w:i w:val="0"/>
                <w:iCs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0B5C8">
            <w:pPr>
              <w:jc w:val="center"/>
              <w:rPr>
                <w:rFonts w:hint="eastAsia" w:ascii="宋体" w:hAnsi="宋体" w:eastAsia="宋体" w:cs="宋体"/>
                <w:i w:val="0"/>
                <w:iCs w:val="0"/>
                <w:color w:val="auto"/>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B1798">
            <w:pPr>
              <w:jc w:val="center"/>
              <w:rPr>
                <w:rFonts w:hint="eastAsia" w:ascii="宋体" w:hAnsi="宋体" w:eastAsia="宋体" w:cs="宋体"/>
                <w:i w:val="0"/>
                <w:iCs w:val="0"/>
                <w:color w:val="auto"/>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78D90">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3DE21">
            <w:pPr>
              <w:rPr>
                <w:rFonts w:hint="eastAsia" w:ascii="宋体" w:hAnsi="宋体" w:eastAsia="宋体" w:cs="宋体"/>
                <w:i w:val="0"/>
                <w:iCs w:val="0"/>
                <w:color w:val="auto"/>
                <w:sz w:val="22"/>
                <w:szCs w:val="22"/>
                <w:u w:val="none"/>
              </w:rPr>
            </w:pPr>
          </w:p>
        </w:tc>
      </w:tr>
    </w:tbl>
    <w:p w14:paraId="495ADA86">
      <w:pPr>
        <w:pStyle w:val="18"/>
        <w:ind w:left="0" w:leftChars="0" w:firstLine="0" w:firstLineChars="0"/>
        <w:rPr>
          <w:rFonts w:hint="eastAsia" w:ascii="宋体" w:hAnsi="宋体" w:cs="宋体"/>
          <w:i w:val="0"/>
          <w:color w:val="auto"/>
          <w:kern w:val="0"/>
          <w:sz w:val="22"/>
          <w:szCs w:val="22"/>
          <w:u w:val="none"/>
          <w:lang w:val="en-US" w:eastAsia="zh-CN" w:bidi="ar"/>
        </w:rPr>
      </w:pPr>
    </w:p>
    <w:p w14:paraId="2260D439">
      <w:pPr>
        <w:pStyle w:val="18"/>
        <w:ind w:left="0" w:leftChars="0" w:firstLine="0" w:firstLineChars="0"/>
        <w:rPr>
          <w:rFonts w:hint="eastAsia" w:ascii="宋体" w:hAnsi="宋体" w:eastAsia="宋体" w:cs="宋体"/>
          <w:b/>
          <w:i w:val="0"/>
          <w:color w:val="auto"/>
          <w:kern w:val="0"/>
          <w:sz w:val="22"/>
          <w:szCs w:val="22"/>
          <w:u w:val="none"/>
          <w:lang w:val="en-US" w:eastAsia="zh-CN" w:bidi="ar"/>
        </w:rPr>
      </w:pPr>
      <w:r>
        <w:rPr>
          <w:rFonts w:hint="eastAsia" w:ascii="宋体" w:hAnsi="宋体" w:eastAsia="宋体" w:cs="宋体"/>
          <w:b/>
          <w:i w:val="0"/>
          <w:color w:val="auto"/>
          <w:kern w:val="0"/>
          <w:sz w:val="22"/>
          <w:szCs w:val="22"/>
          <w:u w:val="none"/>
          <w:lang w:val="en-US" w:eastAsia="zh-CN" w:bidi="ar"/>
        </w:rPr>
        <w:t>注：</w:t>
      </w:r>
    </w:p>
    <w:p w14:paraId="4C0B68EC">
      <w:pPr>
        <w:pStyle w:val="18"/>
        <w:ind w:left="0" w:leftChars="0" w:firstLine="0" w:firstLineChars="0"/>
        <w:rPr>
          <w:rFonts w:hint="eastAsia" w:ascii="宋体" w:hAnsi="宋体" w:eastAsia="宋体" w:cs="宋体"/>
          <w:b/>
          <w:i w:val="0"/>
          <w:color w:val="auto"/>
          <w:kern w:val="0"/>
          <w:sz w:val="22"/>
          <w:szCs w:val="22"/>
          <w:u w:val="none"/>
          <w:lang w:val="en-US" w:eastAsia="zh-CN" w:bidi="ar"/>
        </w:rPr>
      </w:pPr>
      <w:r>
        <w:rPr>
          <w:rFonts w:hint="eastAsia" w:ascii="宋体" w:hAnsi="宋体" w:eastAsia="宋体" w:cs="宋体"/>
          <w:b/>
          <w:i w:val="0"/>
          <w:color w:val="auto"/>
          <w:kern w:val="0"/>
          <w:sz w:val="22"/>
          <w:szCs w:val="22"/>
          <w:u w:val="none"/>
          <w:lang w:val="en-US" w:eastAsia="zh-CN" w:bidi="ar"/>
        </w:rPr>
        <w:t>1、此报价单</w:t>
      </w:r>
      <w:r>
        <w:rPr>
          <w:rFonts w:hint="eastAsia" w:cs="宋体"/>
          <w:b/>
          <w:i w:val="0"/>
          <w:color w:val="auto"/>
          <w:kern w:val="0"/>
          <w:sz w:val="22"/>
          <w:szCs w:val="22"/>
          <w:u w:val="none"/>
          <w:lang w:val="en-US" w:eastAsia="zh-CN" w:bidi="ar"/>
        </w:rPr>
        <w:t>洽谈</w:t>
      </w:r>
      <w:r>
        <w:rPr>
          <w:rFonts w:hint="eastAsia" w:ascii="宋体" w:hAnsi="宋体" w:eastAsia="宋体" w:cs="宋体"/>
          <w:b/>
          <w:i w:val="0"/>
          <w:color w:val="auto"/>
          <w:kern w:val="0"/>
          <w:sz w:val="22"/>
          <w:szCs w:val="22"/>
          <w:u w:val="none"/>
          <w:lang w:val="en-US" w:eastAsia="zh-CN" w:bidi="ar"/>
        </w:rPr>
        <w:t>现场提交，所有</w:t>
      </w:r>
      <w:r>
        <w:rPr>
          <w:rFonts w:hint="eastAsia" w:cs="宋体"/>
          <w:b/>
          <w:i w:val="0"/>
          <w:color w:val="auto"/>
          <w:kern w:val="0"/>
          <w:sz w:val="22"/>
          <w:szCs w:val="22"/>
          <w:u w:val="none"/>
          <w:lang w:val="en-US" w:eastAsia="zh-CN" w:bidi="ar"/>
        </w:rPr>
        <w:t>谈判</w:t>
      </w:r>
      <w:r>
        <w:rPr>
          <w:rFonts w:hint="eastAsia" w:ascii="宋体" w:hAnsi="宋体" w:eastAsia="宋体" w:cs="宋体"/>
          <w:b/>
          <w:i w:val="0"/>
          <w:color w:val="auto"/>
          <w:kern w:val="0"/>
          <w:sz w:val="22"/>
          <w:szCs w:val="22"/>
          <w:u w:val="none"/>
          <w:lang w:val="en-US" w:eastAsia="zh-CN" w:bidi="ar"/>
        </w:rPr>
        <w:t>产品和规格型号均应详细填写完整，需同时提交纸质版和电子版</w:t>
      </w:r>
      <w:r>
        <w:rPr>
          <w:rFonts w:hint="eastAsia" w:ascii="宋体" w:hAnsi="宋体" w:cs="宋体"/>
          <w:b/>
          <w:i w:val="0"/>
          <w:color w:val="auto"/>
          <w:kern w:val="0"/>
          <w:sz w:val="22"/>
          <w:szCs w:val="22"/>
          <w:u w:val="none"/>
          <w:lang w:val="en-US" w:eastAsia="zh-CN" w:bidi="ar"/>
        </w:rPr>
        <w:t>（开标当天发送至bafyyysbk@163.com）</w:t>
      </w:r>
      <w:r>
        <w:rPr>
          <w:rFonts w:hint="eastAsia" w:ascii="宋体" w:hAnsi="宋体" w:eastAsia="宋体" w:cs="宋体"/>
          <w:b/>
          <w:i w:val="0"/>
          <w:color w:val="auto"/>
          <w:kern w:val="0"/>
          <w:sz w:val="22"/>
          <w:szCs w:val="22"/>
          <w:u w:val="none"/>
          <w:lang w:val="en-US" w:eastAsia="zh-CN" w:bidi="ar"/>
        </w:rPr>
        <w:t>。</w:t>
      </w:r>
    </w:p>
    <w:p w14:paraId="31D8D207">
      <w:pPr>
        <w:pStyle w:val="18"/>
        <w:numPr>
          <w:ilvl w:val="0"/>
          <w:numId w:val="0"/>
        </w:numPr>
        <w:ind w:leftChars="0"/>
        <w:rPr>
          <w:rFonts w:hint="eastAsia" w:cs="宋体"/>
          <w:b/>
          <w:i w:val="0"/>
          <w:color w:val="auto"/>
          <w:kern w:val="0"/>
          <w:sz w:val="22"/>
          <w:szCs w:val="22"/>
          <w:u w:val="none"/>
          <w:lang w:val="en-US" w:eastAsia="zh-CN" w:bidi="ar"/>
        </w:rPr>
      </w:pPr>
      <w:r>
        <w:rPr>
          <w:rFonts w:hint="eastAsia" w:cs="宋体"/>
          <w:b/>
          <w:i w:val="0"/>
          <w:color w:val="auto"/>
          <w:kern w:val="0"/>
          <w:sz w:val="22"/>
          <w:szCs w:val="22"/>
          <w:u w:val="none"/>
          <w:lang w:val="en-US" w:eastAsia="zh-CN" w:bidi="ar"/>
        </w:rPr>
        <w:t>2、单价相同规格型号有多个可填写在一起，如5#/7#。</w:t>
      </w:r>
    </w:p>
    <w:p w14:paraId="6019D5AF">
      <w:pPr>
        <w:pStyle w:val="18"/>
        <w:numPr>
          <w:ilvl w:val="0"/>
          <w:numId w:val="0"/>
        </w:numPr>
        <w:ind w:leftChars="0"/>
        <w:rPr>
          <w:rFonts w:hint="eastAsia" w:ascii="宋体" w:hAnsi="宋体" w:eastAsia="宋体" w:cs="宋体"/>
          <w:b/>
          <w:i w:val="0"/>
          <w:color w:val="auto"/>
          <w:kern w:val="0"/>
          <w:sz w:val="22"/>
          <w:szCs w:val="22"/>
          <w:u w:val="none"/>
          <w:lang w:val="en-US" w:eastAsia="zh-CN" w:bidi="ar"/>
        </w:rPr>
      </w:pPr>
      <w:r>
        <w:rPr>
          <w:rFonts w:hint="eastAsia" w:cs="宋体"/>
          <w:b/>
          <w:i w:val="0"/>
          <w:color w:val="auto"/>
          <w:kern w:val="0"/>
          <w:sz w:val="22"/>
          <w:szCs w:val="22"/>
          <w:u w:val="none"/>
          <w:lang w:val="en-US" w:eastAsia="zh-CN" w:bidi="ar"/>
        </w:rPr>
        <w:t>3</w:t>
      </w:r>
      <w:r>
        <w:rPr>
          <w:rFonts w:hint="eastAsia" w:ascii="宋体" w:hAnsi="宋体" w:eastAsia="宋体" w:cs="宋体"/>
          <w:b/>
          <w:i w:val="0"/>
          <w:color w:val="auto"/>
          <w:kern w:val="0"/>
          <w:sz w:val="22"/>
          <w:szCs w:val="22"/>
          <w:u w:val="none"/>
          <w:lang w:val="en-US" w:eastAsia="zh-CN" w:bidi="ar"/>
        </w:rPr>
        <w:t>、此表不能出现任何合并单元格的情况，否则开标现场无法筛选。</w:t>
      </w:r>
    </w:p>
    <w:p w14:paraId="52E32DE1">
      <w:pPr>
        <w:pStyle w:val="18"/>
        <w:numPr>
          <w:ilvl w:val="0"/>
          <w:numId w:val="0"/>
        </w:numPr>
        <w:ind w:leftChars="0"/>
        <w:rPr>
          <w:rFonts w:hint="eastAsia" w:ascii="宋体" w:hAnsi="宋体" w:eastAsia="宋体" w:cs="宋体"/>
          <w:b/>
          <w:i w:val="0"/>
          <w:color w:val="auto"/>
          <w:kern w:val="0"/>
          <w:sz w:val="22"/>
          <w:szCs w:val="22"/>
          <w:u w:val="none"/>
          <w:lang w:val="en-US" w:eastAsia="zh-CN" w:bidi="ar"/>
        </w:rPr>
      </w:pPr>
      <w:r>
        <w:rPr>
          <w:rFonts w:hint="eastAsia" w:cs="宋体"/>
          <w:b/>
          <w:i w:val="0"/>
          <w:color w:val="auto"/>
          <w:kern w:val="0"/>
          <w:sz w:val="22"/>
          <w:szCs w:val="22"/>
          <w:u w:val="none"/>
          <w:lang w:val="en-US" w:eastAsia="zh-CN" w:bidi="ar"/>
        </w:rPr>
        <w:t>4</w:t>
      </w:r>
      <w:r>
        <w:rPr>
          <w:rFonts w:hint="eastAsia" w:ascii="宋体" w:hAnsi="宋体" w:eastAsia="宋体" w:cs="宋体"/>
          <w:b/>
          <w:i w:val="0"/>
          <w:color w:val="auto"/>
          <w:kern w:val="0"/>
          <w:sz w:val="22"/>
          <w:szCs w:val="22"/>
          <w:u w:val="none"/>
          <w:lang w:val="en-US" w:eastAsia="zh-CN" w:bidi="ar"/>
        </w:rPr>
        <w:t>、该表提供的信息将作为签订合同的依据，如有错误或漏写，后果严重且责任自负，提交后不得随意更改。</w:t>
      </w:r>
    </w:p>
    <w:p w14:paraId="13DD6614">
      <w:pPr>
        <w:pStyle w:val="18"/>
        <w:ind w:left="0" w:leftChars="0" w:firstLine="0" w:firstLineChars="0"/>
        <w:rPr>
          <w:rFonts w:hint="eastAsia" w:cs="宋体"/>
          <w:i w:val="0"/>
          <w:color w:val="auto"/>
          <w:kern w:val="0"/>
          <w:sz w:val="22"/>
          <w:szCs w:val="22"/>
          <w:u w:val="none"/>
          <w:lang w:val="en-US" w:eastAsia="zh-CN" w:bidi="ar"/>
        </w:rPr>
      </w:pPr>
    </w:p>
    <w:p w14:paraId="4A7D0D30">
      <w:pPr>
        <w:pStyle w:val="18"/>
        <w:ind w:left="0" w:leftChars="0" w:firstLine="0" w:firstLineChars="0"/>
        <w:rPr>
          <w:rFonts w:hint="eastAsia" w:ascii="宋体" w:hAnsi="宋体" w:eastAsia="宋体" w:cs="宋体"/>
          <w:i w:val="0"/>
          <w:color w:val="auto"/>
          <w:kern w:val="0"/>
          <w:sz w:val="22"/>
          <w:szCs w:val="22"/>
          <w:u w:val="none"/>
          <w:lang w:val="en-US" w:eastAsia="zh-CN" w:bidi="ar"/>
        </w:rPr>
      </w:pPr>
      <w:r>
        <w:rPr>
          <w:rFonts w:hint="eastAsia" w:cs="宋体"/>
          <w:i w:val="0"/>
          <w:color w:val="auto"/>
          <w:kern w:val="0"/>
          <w:sz w:val="22"/>
          <w:szCs w:val="22"/>
          <w:u w:val="none"/>
          <w:lang w:val="en-US" w:eastAsia="zh-CN" w:bidi="ar"/>
        </w:rPr>
        <w:t>企业</w:t>
      </w:r>
      <w:r>
        <w:rPr>
          <w:rFonts w:hint="eastAsia" w:ascii="宋体" w:hAnsi="宋体" w:eastAsia="宋体" w:cs="宋体"/>
          <w:i w:val="0"/>
          <w:color w:val="auto"/>
          <w:kern w:val="0"/>
          <w:sz w:val="22"/>
          <w:szCs w:val="22"/>
          <w:u w:val="none"/>
          <w:lang w:val="en-US" w:eastAsia="zh-CN" w:bidi="ar"/>
        </w:rPr>
        <w:t>名称(加盖红章):</w:t>
      </w:r>
    </w:p>
    <w:p w14:paraId="2B305ED6">
      <w:pPr>
        <w:pStyle w:val="18"/>
        <w:ind w:left="0" w:leftChars="0" w:firstLine="0" w:firstLineChars="0"/>
        <w:rPr>
          <w:rFonts w:hint="eastAsia" w:ascii="宋体" w:hAnsi="宋体" w:eastAsia="宋体" w:cs="宋体"/>
          <w:i w:val="0"/>
          <w:color w:val="auto"/>
          <w:kern w:val="0"/>
          <w:sz w:val="22"/>
          <w:szCs w:val="22"/>
          <w:u w:val="none"/>
          <w:lang w:val="en-US" w:eastAsia="zh-CN" w:bidi="ar"/>
        </w:rPr>
      </w:pPr>
    </w:p>
    <w:p w14:paraId="7856B0BD">
      <w:pPr>
        <w:pStyle w:val="18"/>
        <w:ind w:left="0" w:leftChars="0" w:firstLine="0" w:firstLineChars="0"/>
        <w:rPr>
          <w:rFonts w:hint="eastAsia" w:ascii="宋体" w:hAnsi="宋体" w:cs="宋体"/>
          <w:i w:val="0"/>
          <w:color w:val="auto"/>
          <w:kern w:val="0"/>
          <w:sz w:val="22"/>
          <w:szCs w:val="22"/>
          <w:u w:val="none"/>
          <w:lang w:val="en-US" w:eastAsia="zh-CN" w:bidi="ar"/>
        </w:rPr>
        <w:sectPr>
          <w:footerReference r:id="rId4" w:type="default"/>
          <w:pgSz w:w="16838" w:h="11906" w:orient="landscape"/>
          <w:pgMar w:top="1440" w:right="678" w:bottom="1440" w:left="1440" w:header="851" w:footer="992" w:gutter="0"/>
          <w:pgBorders>
            <w:top w:val="none" w:sz="0" w:space="0"/>
            <w:left w:val="none" w:sz="0" w:space="0"/>
            <w:bottom w:val="none" w:sz="0" w:space="0"/>
            <w:right w:val="none" w:sz="0" w:space="0"/>
          </w:pgBorders>
          <w:pgNumType w:fmt="decimal"/>
          <w:cols w:space="425" w:num="1"/>
          <w:docGrid w:type="linesAndChars" w:linePitch="326" w:charSpace="0"/>
        </w:sectPr>
      </w:pPr>
      <w:r>
        <w:rPr>
          <w:rFonts w:hint="eastAsia" w:ascii="宋体" w:hAnsi="宋体" w:eastAsia="宋体" w:cs="宋体"/>
          <w:i w:val="0"/>
          <w:color w:val="auto"/>
          <w:kern w:val="0"/>
          <w:sz w:val="22"/>
          <w:szCs w:val="22"/>
          <w:u w:val="none"/>
          <w:lang w:val="en-US" w:eastAsia="zh-CN" w:bidi="ar"/>
        </w:rPr>
        <w:t xml:space="preserve">签名：                              联系电话：                                     日期：     年    月   </w:t>
      </w:r>
      <w:r>
        <w:rPr>
          <w:rFonts w:hint="eastAsia" w:ascii="宋体" w:hAnsi="宋体" w:cs="宋体"/>
          <w:i w:val="0"/>
          <w:color w:val="auto"/>
          <w:kern w:val="0"/>
          <w:sz w:val="22"/>
          <w:szCs w:val="22"/>
          <w:u w:val="none"/>
          <w:lang w:val="en-US" w:eastAsia="zh-CN" w:bidi="ar"/>
        </w:rPr>
        <w:t>日</w:t>
      </w:r>
    </w:p>
    <w:p w14:paraId="54840C06">
      <w:pPr>
        <w:adjustRightInd w:val="0"/>
        <w:rPr>
          <w:rFonts w:ascii="仿宋_GB2312" w:eastAsia="仿宋_GB2312"/>
          <w:bCs/>
          <w:color w:val="auto"/>
        </w:rPr>
      </w:pPr>
      <w:r>
        <w:rPr>
          <w:rFonts w:hint="eastAsia" w:ascii="仿宋_GB2312" w:eastAsia="仿宋_GB2312"/>
          <w:bCs/>
          <w:color w:val="auto"/>
          <w:lang w:val="en-US" w:eastAsia="zh-CN"/>
        </w:rPr>
        <w:t>格式6</w:t>
      </w:r>
      <w:r>
        <w:rPr>
          <w:rFonts w:hint="eastAsia" w:ascii="仿宋_GB2312" w:eastAsia="仿宋_GB2312"/>
          <w:bCs/>
          <w:color w:val="auto"/>
        </w:rPr>
        <w:t>：</w:t>
      </w:r>
      <w:r>
        <w:rPr>
          <w:rFonts w:hint="eastAsia" w:ascii="仿宋_GB2312" w:eastAsia="仿宋_GB2312"/>
          <w:bCs/>
          <w:color w:val="auto"/>
          <w:lang w:eastAsia="zh-CN"/>
        </w:rPr>
        <w:t>报名</w:t>
      </w:r>
      <w:r>
        <w:rPr>
          <w:rFonts w:hint="eastAsia" w:ascii="仿宋_GB2312" w:eastAsia="仿宋_GB2312"/>
          <w:bCs/>
          <w:color w:val="auto"/>
        </w:rPr>
        <w:t>公司企业三证系列</w:t>
      </w:r>
    </w:p>
    <w:p w14:paraId="45AAAEE3">
      <w:pPr>
        <w:tabs>
          <w:tab w:val="left" w:pos="4860"/>
          <w:tab w:val="left" w:pos="5400"/>
          <w:tab w:val="left" w:pos="5580"/>
        </w:tabs>
        <w:spacing w:line="480" w:lineRule="auto"/>
        <w:ind w:left="0" w:firstLine="420" w:firstLineChars="200"/>
        <w:rPr>
          <w:rFonts w:hint="eastAsia"/>
          <w:color w:val="auto"/>
        </w:rPr>
      </w:pPr>
      <w:r>
        <w:rPr>
          <w:rFonts w:hint="eastAsia"/>
          <w:color w:val="auto"/>
        </w:rPr>
        <w:t>1、《企业法人营业执照》复印件</w:t>
      </w:r>
      <w:r>
        <w:rPr>
          <w:rFonts w:hint="eastAsia"/>
          <w:color w:val="auto"/>
          <w:lang w:eastAsia="zh-CN"/>
        </w:rPr>
        <w:t>、</w:t>
      </w:r>
      <w:r>
        <w:rPr>
          <w:rFonts w:hint="eastAsia"/>
          <w:color w:val="auto"/>
        </w:rPr>
        <w:t>国家企业信用信息公示系统的基础信息（网页打印）</w:t>
      </w:r>
      <w:r>
        <w:rPr>
          <w:rFonts w:hint="eastAsia"/>
          <w:color w:val="auto"/>
          <w:lang w:eastAsia="zh-CN"/>
        </w:rPr>
        <w:t>。</w:t>
      </w:r>
    </w:p>
    <w:p w14:paraId="76A5BE24">
      <w:pPr>
        <w:tabs>
          <w:tab w:val="left" w:pos="4860"/>
          <w:tab w:val="left" w:pos="5400"/>
          <w:tab w:val="left" w:pos="5580"/>
        </w:tabs>
        <w:spacing w:line="480" w:lineRule="auto"/>
        <w:ind w:left="0" w:firstLine="420" w:firstLineChars="200"/>
        <w:rPr>
          <w:rFonts w:hint="eastAsia" w:eastAsia="宋体"/>
          <w:color w:val="auto"/>
          <w:lang w:eastAsia="zh-CN"/>
        </w:rPr>
      </w:pPr>
      <w:r>
        <w:rPr>
          <w:rFonts w:hint="eastAsia"/>
          <w:color w:val="auto"/>
        </w:rPr>
        <w:t>2、《组织机构代码证》复印件。</w:t>
      </w:r>
      <w:r>
        <w:rPr>
          <w:rFonts w:hint="eastAsia"/>
          <w:color w:val="auto"/>
          <w:lang w:eastAsia="zh-CN"/>
        </w:rPr>
        <w:t>（三证合一无需提供）</w:t>
      </w:r>
    </w:p>
    <w:p w14:paraId="01B8F82D">
      <w:pPr>
        <w:tabs>
          <w:tab w:val="left" w:pos="4860"/>
          <w:tab w:val="left" w:pos="5400"/>
          <w:tab w:val="left" w:pos="5580"/>
        </w:tabs>
        <w:spacing w:line="480" w:lineRule="auto"/>
        <w:ind w:left="0" w:firstLine="420" w:firstLineChars="200"/>
        <w:rPr>
          <w:rFonts w:hint="eastAsia"/>
          <w:color w:val="auto"/>
        </w:rPr>
      </w:pPr>
      <w:r>
        <w:rPr>
          <w:rFonts w:hint="eastAsia"/>
          <w:color w:val="auto"/>
        </w:rPr>
        <w:t>3、《税务登记证》复印件。</w:t>
      </w:r>
      <w:r>
        <w:rPr>
          <w:rFonts w:hint="eastAsia"/>
          <w:color w:val="auto"/>
          <w:lang w:eastAsia="zh-CN"/>
        </w:rPr>
        <w:t>（三证合一无需提供）</w:t>
      </w:r>
    </w:p>
    <w:p w14:paraId="49C8D884">
      <w:pPr>
        <w:tabs>
          <w:tab w:val="left" w:pos="4860"/>
          <w:tab w:val="left" w:pos="5400"/>
          <w:tab w:val="left" w:pos="5580"/>
        </w:tabs>
        <w:spacing w:line="480" w:lineRule="auto"/>
        <w:ind w:left="0" w:firstLine="420" w:firstLineChars="200"/>
        <w:rPr>
          <w:rFonts w:hint="eastAsia" w:eastAsiaTheme="minorEastAsia"/>
          <w:color w:val="auto"/>
          <w:lang w:val="en-US" w:eastAsia="zh-CN"/>
        </w:rPr>
      </w:pPr>
      <w:r>
        <w:rPr>
          <w:rFonts w:hint="eastAsia"/>
          <w:color w:val="auto"/>
          <w:lang w:val="en-US" w:eastAsia="zh-CN"/>
        </w:rPr>
        <w:t>4、《医疗器械经营/生产许可证》复印件。</w:t>
      </w:r>
    </w:p>
    <w:p w14:paraId="35A39ECF">
      <w:pPr>
        <w:tabs>
          <w:tab w:val="left" w:pos="4860"/>
          <w:tab w:val="left" w:pos="5400"/>
          <w:tab w:val="left" w:pos="5580"/>
        </w:tabs>
        <w:spacing w:line="480" w:lineRule="auto"/>
        <w:ind w:left="0"/>
        <w:rPr>
          <w:color w:val="auto"/>
        </w:rPr>
      </w:pPr>
    </w:p>
    <w:p w14:paraId="38F7A286">
      <w:pPr>
        <w:tabs>
          <w:tab w:val="left" w:pos="4860"/>
          <w:tab w:val="left" w:pos="5400"/>
          <w:tab w:val="left" w:pos="5580"/>
        </w:tabs>
        <w:spacing w:line="480" w:lineRule="auto"/>
        <w:rPr>
          <w:rFonts w:hint="eastAsia" w:ascii="仿宋_GB2312" w:eastAsia="仿宋_GB2312"/>
          <w:bCs/>
          <w:color w:val="auto"/>
          <w:lang w:val="en-US" w:eastAsia="zh-CN"/>
        </w:rPr>
      </w:pPr>
      <w:r>
        <w:rPr>
          <w:rFonts w:hint="eastAsia" w:ascii="仿宋_GB2312" w:eastAsia="仿宋_GB2312"/>
          <w:bCs/>
          <w:color w:val="auto"/>
          <w:lang w:val="en-US" w:eastAsia="zh-CN"/>
        </w:rPr>
        <w:t>格式7：产品有效期内的各级企业授权书系列</w:t>
      </w:r>
    </w:p>
    <w:p w14:paraId="01942027">
      <w:pPr>
        <w:tabs>
          <w:tab w:val="left" w:pos="4860"/>
          <w:tab w:val="left" w:pos="5400"/>
          <w:tab w:val="left" w:pos="5580"/>
        </w:tabs>
        <w:spacing w:line="480" w:lineRule="auto"/>
        <w:ind w:left="0" w:firstLine="420" w:firstLineChars="200"/>
        <w:rPr>
          <w:rFonts w:hint="eastAsia"/>
          <w:bCs/>
          <w:color w:val="auto"/>
          <w:lang w:val="en-US" w:eastAsia="zh-CN"/>
        </w:rPr>
      </w:pPr>
      <w:r>
        <w:rPr>
          <w:rFonts w:hint="eastAsia"/>
          <w:bCs/>
          <w:color w:val="auto"/>
          <w:lang w:val="en-US" w:eastAsia="zh-CN"/>
        </w:rPr>
        <w:t>必须含本次谈判产品的授权内容(有效期内的授权原件备查)</w:t>
      </w:r>
    </w:p>
    <w:p w14:paraId="47C85CB7">
      <w:pPr>
        <w:tabs>
          <w:tab w:val="left" w:pos="4860"/>
          <w:tab w:val="left" w:pos="5400"/>
          <w:tab w:val="left" w:pos="5580"/>
        </w:tabs>
        <w:spacing w:line="480" w:lineRule="auto"/>
        <w:ind w:left="0" w:firstLine="420" w:firstLineChars="200"/>
        <w:rPr>
          <w:rFonts w:hint="eastAsia" w:ascii="仿宋_GB2312" w:eastAsia="仿宋_GB2312"/>
          <w:bCs/>
          <w:color w:val="auto"/>
          <w:lang w:val="en-US" w:eastAsia="zh-CN"/>
        </w:rPr>
      </w:pPr>
    </w:p>
    <w:p w14:paraId="704317DC">
      <w:pPr>
        <w:tabs>
          <w:tab w:val="left" w:pos="4860"/>
          <w:tab w:val="left" w:pos="5400"/>
          <w:tab w:val="left" w:pos="5580"/>
        </w:tabs>
        <w:spacing w:line="480" w:lineRule="auto"/>
        <w:rPr>
          <w:rFonts w:hint="eastAsia" w:ascii="仿宋_GB2312" w:eastAsia="仿宋_GB2312"/>
          <w:bCs/>
          <w:color w:val="auto"/>
        </w:rPr>
      </w:pPr>
      <w:r>
        <w:rPr>
          <w:rFonts w:hint="eastAsia" w:ascii="仿宋_GB2312" w:eastAsia="仿宋_GB2312"/>
          <w:bCs/>
          <w:color w:val="auto"/>
          <w:lang w:val="en-US" w:eastAsia="zh-CN"/>
        </w:rPr>
        <w:t>格式8</w:t>
      </w:r>
      <w:r>
        <w:rPr>
          <w:rFonts w:hint="eastAsia" w:ascii="仿宋_GB2312" w:eastAsia="仿宋_GB2312"/>
          <w:bCs/>
          <w:color w:val="auto"/>
        </w:rPr>
        <w:t>：</w:t>
      </w:r>
      <w:r>
        <w:rPr>
          <w:rFonts w:hint="eastAsia" w:ascii="仿宋_GB2312" w:eastAsia="仿宋_GB2312"/>
          <w:bCs/>
          <w:color w:val="auto"/>
          <w:lang w:eastAsia="zh-CN"/>
        </w:rPr>
        <w:t>各级授权公司企业三证及医疗器械经营/生产许可证</w:t>
      </w:r>
      <w:r>
        <w:rPr>
          <w:rFonts w:hint="eastAsia"/>
          <w:bCs/>
          <w:color w:val="auto"/>
        </w:rPr>
        <w:t>（若产品不属于医疗器械或消毒产品，则无需提供本项材料）</w:t>
      </w:r>
    </w:p>
    <w:p w14:paraId="2CE3CBFE">
      <w:pPr>
        <w:tabs>
          <w:tab w:val="left" w:pos="4860"/>
          <w:tab w:val="left" w:pos="5400"/>
          <w:tab w:val="left" w:pos="5580"/>
        </w:tabs>
        <w:ind w:left="0"/>
        <w:rPr>
          <w:rFonts w:hint="eastAsia" w:ascii="仿宋_GB2312" w:eastAsia="仿宋_GB2312"/>
          <w:bCs/>
          <w:color w:val="auto"/>
        </w:rPr>
      </w:pPr>
    </w:p>
    <w:p w14:paraId="2F79EFD4">
      <w:pPr>
        <w:tabs>
          <w:tab w:val="left" w:pos="4860"/>
          <w:tab w:val="left" w:pos="5400"/>
          <w:tab w:val="left" w:pos="5580"/>
        </w:tabs>
        <w:spacing w:line="480" w:lineRule="auto"/>
        <w:rPr>
          <w:rFonts w:ascii="仿宋_GB2312" w:eastAsia="仿宋_GB2312"/>
          <w:bCs/>
          <w:color w:val="auto"/>
        </w:rPr>
      </w:pPr>
      <w:r>
        <w:rPr>
          <w:rFonts w:hint="eastAsia" w:ascii="仿宋_GB2312" w:eastAsia="仿宋_GB2312"/>
          <w:bCs/>
          <w:color w:val="auto"/>
          <w:lang w:val="en-US" w:eastAsia="zh-CN"/>
        </w:rPr>
        <w:t>格式9</w:t>
      </w:r>
      <w:r>
        <w:rPr>
          <w:rFonts w:hint="eastAsia" w:ascii="仿宋_GB2312" w:eastAsia="仿宋_GB2312"/>
          <w:bCs/>
          <w:color w:val="auto"/>
        </w:rPr>
        <w:t>：产品的《医疗器械注册证》、制造认可表/注册登记表和附页；</w:t>
      </w:r>
    </w:p>
    <w:p w14:paraId="4F2D26C9">
      <w:pPr>
        <w:tabs>
          <w:tab w:val="left" w:pos="4860"/>
          <w:tab w:val="left" w:pos="5400"/>
          <w:tab w:val="left" w:pos="5580"/>
        </w:tabs>
        <w:spacing w:line="480" w:lineRule="auto"/>
        <w:ind w:left="0" w:firstLine="420" w:firstLineChars="200"/>
        <w:rPr>
          <w:rFonts w:hint="eastAsia"/>
          <w:color w:val="auto"/>
        </w:rPr>
      </w:pPr>
      <w:r>
        <w:rPr>
          <w:rFonts w:hint="eastAsia"/>
          <w:bCs/>
          <w:color w:val="auto"/>
        </w:rPr>
        <w:t>（若产品不属于医疗器械或消毒产品，则无需提供本项材料）</w:t>
      </w:r>
      <w:r>
        <w:rPr>
          <w:rFonts w:hint="eastAsia"/>
          <w:color w:val="auto"/>
        </w:rPr>
        <w:t>注意：必须提供制造认可表/注册登记表和附页；若制造认可表/注册登记表和附页中明确了规格型号，所</w:t>
      </w:r>
      <w:r>
        <w:rPr>
          <w:rFonts w:hint="eastAsia"/>
          <w:color w:val="auto"/>
          <w:lang w:eastAsia="zh-CN"/>
        </w:rPr>
        <w:t>报名的</w:t>
      </w:r>
      <w:r>
        <w:rPr>
          <w:rFonts w:hint="eastAsia"/>
          <w:color w:val="auto"/>
        </w:rPr>
        <w:t>产品必须在其范围内，</w:t>
      </w:r>
      <w:r>
        <w:rPr>
          <w:rFonts w:hint="eastAsia"/>
          <w:b/>
          <w:color w:val="auto"/>
        </w:rPr>
        <w:t>并将</w:t>
      </w:r>
      <w:r>
        <w:rPr>
          <w:rFonts w:hint="eastAsia"/>
          <w:b/>
          <w:color w:val="auto"/>
          <w:lang w:eastAsia="zh-CN"/>
        </w:rPr>
        <w:t>所报名</w:t>
      </w:r>
      <w:r>
        <w:rPr>
          <w:rFonts w:hint="eastAsia"/>
          <w:b/>
          <w:color w:val="auto"/>
        </w:rPr>
        <w:t>产品的规格型号标记出来</w:t>
      </w:r>
      <w:r>
        <w:rPr>
          <w:rFonts w:hint="eastAsia"/>
          <w:color w:val="auto"/>
        </w:rPr>
        <w:t>；</w:t>
      </w:r>
      <w:r>
        <w:rPr>
          <w:rFonts w:hint="eastAsia"/>
          <w:color w:val="auto"/>
          <w:lang w:eastAsia="zh-CN"/>
        </w:rPr>
        <w:t>医疗器械注册证在国家药品监督管理局查询并截图打印，如国家药品监督管理局</w:t>
      </w:r>
      <w:r>
        <w:rPr>
          <w:rFonts w:hint="eastAsia"/>
          <w:color w:val="auto"/>
          <w:lang w:val="en-US" w:eastAsia="zh-CN"/>
        </w:rPr>
        <w:t>(</w:t>
      </w:r>
      <w:r>
        <w:rPr>
          <w:rFonts w:hint="eastAsia"/>
          <w:color w:val="auto"/>
        </w:rPr>
        <w:t>www.nmpa.gov.cn/WS04/CL2044/</w:t>
      </w:r>
      <w:r>
        <w:rPr>
          <w:rFonts w:hint="eastAsia"/>
          <w:color w:val="auto"/>
          <w:lang w:val="en-US" w:eastAsia="zh-CN"/>
        </w:rPr>
        <w:t>)</w:t>
      </w:r>
      <w:r>
        <w:rPr>
          <w:rFonts w:hint="eastAsia"/>
          <w:color w:val="auto"/>
          <w:lang w:eastAsia="zh-CN"/>
        </w:rPr>
        <w:t>查询无结果，则在市食品药品监督管理局查询并截图打印；</w:t>
      </w:r>
      <w:r>
        <w:rPr>
          <w:rFonts w:hint="eastAsia"/>
          <w:color w:val="auto"/>
        </w:rPr>
        <w:t>注册证过期的须后附受理通知书</w:t>
      </w:r>
      <w:r>
        <w:rPr>
          <w:rFonts w:hint="eastAsia"/>
          <w:color w:val="auto"/>
          <w:lang w:eastAsia="zh-CN"/>
        </w:rPr>
        <w:t>，</w:t>
      </w:r>
      <w:r>
        <w:rPr>
          <w:rFonts w:hint="eastAsia"/>
          <w:color w:val="auto"/>
        </w:rPr>
        <w:t>无需注册证的必须提供相关证明</w:t>
      </w:r>
      <w:r>
        <w:rPr>
          <w:rFonts w:hint="eastAsia"/>
          <w:color w:val="auto"/>
          <w:lang w:eastAsia="zh-CN"/>
        </w:rPr>
        <w:t>。</w:t>
      </w:r>
    </w:p>
    <w:p w14:paraId="3A09CFB3">
      <w:pPr>
        <w:tabs>
          <w:tab w:val="left" w:pos="4860"/>
          <w:tab w:val="left" w:pos="5400"/>
          <w:tab w:val="left" w:pos="5580"/>
        </w:tabs>
        <w:ind w:left="0"/>
        <w:rPr>
          <w:rFonts w:hint="eastAsia" w:ascii="仿宋_GB2312" w:eastAsia="仿宋_GB2312"/>
          <w:bCs/>
          <w:color w:val="auto"/>
          <w:lang w:eastAsia="zh-CN"/>
        </w:rPr>
      </w:pPr>
    </w:p>
    <w:p w14:paraId="2A4CF74B">
      <w:pPr>
        <w:pStyle w:val="17"/>
        <w:rPr>
          <w:rFonts w:hint="eastAsia" w:ascii="仿宋_GB2312" w:eastAsia="仿宋_GB2312"/>
          <w:bCs/>
          <w:color w:val="auto"/>
          <w:lang w:eastAsia="zh-CN"/>
        </w:rPr>
      </w:pPr>
    </w:p>
    <w:p w14:paraId="3A5688D3">
      <w:pPr>
        <w:pStyle w:val="17"/>
        <w:rPr>
          <w:rFonts w:hint="eastAsia" w:ascii="仿宋_GB2312" w:eastAsia="仿宋_GB2312"/>
          <w:bCs/>
          <w:color w:val="auto"/>
          <w:lang w:eastAsia="zh-CN"/>
        </w:rPr>
      </w:pPr>
    </w:p>
    <w:p w14:paraId="1D013967">
      <w:pPr>
        <w:pStyle w:val="17"/>
        <w:rPr>
          <w:rFonts w:hint="eastAsia" w:ascii="仿宋_GB2312" w:eastAsia="仿宋_GB2312"/>
          <w:bCs/>
          <w:color w:val="auto"/>
          <w:lang w:eastAsia="zh-CN"/>
        </w:rPr>
      </w:pPr>
    </w:p>
    <w:p w14:paraId="7BCDE1A6">
      <w:pPr>
        <w:pStyle w:val="17"/>
        <w:rPr>
          <w:rFonts w:hint="eastAsia" w:ascii="仿宋_GB2312" w:eastAsia="仿宋_GB2312"/>
          <w:bCs/>
          <w:color w:val="auto"/>
          <w:lang w:eastAsia="zh-CN"/>
        </w:rPr>
      </w:pPr>
    </w:p>
    <w:p w14:paraId="14CB86C1">
      <w:pPr>
        <w:pStyle w:val="17"/>
        <w:rPr>
          <w:rFonts w:hint="eastAsia" w:ascii="仿宋_GB2312" w:eastAsia="仿宋_GB2312"/>
          <w:bCs/>
          <w:color w:val="auto"/>
          <w:lang w:eastAsia="zh-CN"/>
        </w:rPr>
      </w:pPr>
    </w:p>
    <w:p w14:paraId="17EAC3BF">
      <w:pPr>
        <w:pStyle w:val="17"/>
        <w:rPr>
          <w:rFonts w:hint="eastAsia" w:ascii="仿宋_GB2312" w:eastAsia="仿宋_GB2312"/>
          <w:bCs/>
          <w:color w:val="auto"/>
          <w:lang w:eastAsia="zh-CN"/>
        </w:rPr>
      </w:pPr>
    </w:p>
    <w:p w14:paraId="5B67C8D5">
      <w:pPr>
        <w:pStyle w:val="17"/>
        <w:rPr>
          <w:rFonts w:hint="eastAsia" w:ascii="仿宋_GB2312" w:eastAsia="仿宋_GB2312"/>
          <w:bCs/>
          <w:color w:val="auto"/>
          <w:lang w:eastAsia="zh-CN"/>
        </w:rPr>
      </w:pPr>
    </w:p>
    <w:p w14:paraId="07A588B0">
      <w:pPr>
        <w:tabs>
          <w:tab w:val="left" w:pos="4860"/>
          <w:tab w:val="left" w:pos="5400"/>
          <w:tab w:val="left" w:pos="5580"/>
        </w:tabs>
        <w:ind w:left="0"/>
        <w:rPr>
          <w:rFonts w:hint="eastAsia" w:ascii="仿宋_GB2312" w:eastAsia="仿宋_GB2312"/>
          <w:bCs/>
          <w:color w:val="auto"/>
          <w:lang w:eastAsia="zh-CN"/>
        </w:rPr>
      </w:pPr>
    </w:p>
    <w:p w14:paraId="29A9F1EA">
      <w:pPr>
        <w:tabs>
          <w:tab w:val="left" w:pos="4860"/>
          <w:tab w:val="left" w:pos="5400"/>
          <w:tab w:val="left" w:pos="5580"/>
        </w:tabs>
        <w:ind w:left="0"/>
        <w:rPr>
          <w:rFonts w:hint="eastAsia" w:ascii="黑体" w:eastAsia="黑体"/>
          <w:bCs/>
          <w:color w:val="auto"/>
          <w:sz w:val="44"/>
          <w:szCs w:val="44"/>
        </w:rPr>
      </w:pPr>
      <w:r>
        <w:rPr>
          <w:rFonts w:hint="eastAsia" w:ascii="仿宋_GB2312" w:eastAsia="仿宋_GB2312"/>
          <w:bCs/>
          <w:color w:val="auto"/>
          <w:lang w:eastAsia="zh-CN"/>
        </w:rPr>
        <w:t>格式</w:t>
      </w:r>
      <w:r>
        <w:rPr>
          <w:rFonts w:hint="eastAsia" w:ascii="仿宋_GB2312" w:eastAsia="仿宋_GB2312"/>
          <w:bCs/>
          <w:color w:val="auto"/>
          <w:lang w:val="en-US" w:eastAsia="zh-CN"/>
        </w:rPr>
        <w:t>10</w:t>
      </w:r>
      <w:r>
        <w:rPr>
          <w:rFonts w:hint="eastAsia" w:ascii="仿宋_GB2312" w:eastAsia="仿宋_GB2312"/>
          <w:bCs/>
          <w:color w:val="auto"/>
        </w:rPr>
        <w:t>：厂家承诺函</w:t>
      </w:r>
    </w:p>
    <w:p w14:paraId="05F788E6">
      <w:pPr>
        <w:snapToGrid w:val="0"/>
        <w:jc w:val="center"/>
        <w:rPr>
          <w:rFonts w:ascii="方正小标宋简体" w:eastAsia="方正小标宋简体"/>
          <w:bCs/>
          <w:color w:val="auto"/>
          <w:sz w:val="44"/>
          <w:szCs w:val="44"/>
        </w:rPr>
      </w:pPr>
      <w:r>
        <w:rPr>
          <w:rFonts w:hint="eastAsia" w:asciiTheme="majorEastAsia" w:hAnsiTheme="majorEastAsia" w:eastAsiaTheme="majorEastAsia" w:cstheme="majorEastAsia"/>
          <w:b/>
          <w:bCs w:val="0"/>
          <w:color w:val="auto"/>
          <w:sz w:val="44"/>
          <w:szCs w:val="44"/>
        </w:rPr>
        <w:t>厂家承诺函</w:t>
      </w:r>
    </w:p>
    <w:p w14:paraId="3F5A405B">
      <w:pPr>
        <w:snapToGrid w:val="0"/>
        <w:ind w:firstLine="482" w:firstLineChars="200"/>
        <w:rPr>
          <w:rFonts w:ascii="宋体" w:hAnsi="宋体" w:cs="宋体"/>
          <w:b/>
          <w:bCs/>
          <w:color w:val="auto"/>
          <w:sz w:val="24"/>
        </w:rPr>
      </w:pPr>
    </w:p>
    <w:p w14:paraId="48D51606">
      <w:pPr>
        <w:snapToGrid w:val="0"/>
        <w:rPr>
          <w:rFonts w:ascii="宋体" w:hAnsi="宋体" w:cs="宋体"/>
          <w:b/>
          <w:bCs/>
          <w:color w:val="auto"/>
          <w:sz w:val="24"/>
        </w:rPr>
      </w:pPr>
      <w:r>
        <w:rPr>
          <w:rFonts w:hint="eastAsia" w:ascii="宋体" w:hAnsi="宋体" w:cs="宋体"/>
          <w:b/>
          <w:bCs/>
          <w:color w:val="auto"/>
          <w:sz w:val="24"/>
        </w:rPr>
        <w:t>致：</w:t>
      </w:r>
      <w:r>
        <w:rPr>
          <w:rFonts w:hint="eastAsia" w:ascii="宋体" w:hAnsi="宋体" w:cs="宋体"/>
          <w:b/>
          <w:bCs/>
          <w:color w:val="auto"/>
          <w:sz w:val="24"/>
          <w:lang w:val="en-US" w:eastAsia="zh-CN"/>
        </w:rPr>
        <w:t>深圳市宝安区福永人民医院</w:t>
      </w:r>
    </w:p>
    <w:tbl>
      <w:tblPr>
        <w:tblStyle w:val="12"/>
        <w:tblW w:w="10968" w:type="dxa"/>
        <w:jc w:val="center"/>
        <w:shd w:val="clear" w:color="auto" w:fill="auto"/>
        <w:tblLayout w:type="fixed"/>
        <w:tblCellMar>
          <w:top w:w="0" w:type="dxa"/>
          <w:left w:w="0" w:type="dxa"/>
          <w:bottom w:w="0" w:type="dxa"/>
          <w:right w:w="0" w:type="dxa"/>
        </w:tblCellMar>
      </w:tblPr>
      <w:tblGrid>
        <w:gridCol w:w="840"/>
        <w:gridCol w:w="2103"/>
        <w:gridCol w:w="945"/>
        <w:gridCol w:w="2655"/>
        <w:gridCol w:w="1005"/>
        <w:gridCol w:w="870"/>
        <w:gridCol w:w="975"/>
        <w:gridCol w:w="1575"/>
      </w:tblGrid>
      <w:tr w14:paraId="2000D2C8">
        <w:tblPrEx>
          <w:shd w:val="clear" w:color="auto" w:fill="auto"/>
          <w:tblCellMar>
            <w:top w:w="0" w:type="dxa"/>
            <w:left w:w="0" w:type="dxa"/>
            <w:bottom w:w="0" w:type="dxa"/>
            <w:right w:w="0" w:type="dxa"/>
          </w:tblCellMar>
        </w:tblPrEx>
        <w:trPr>
          <w:trHeight w:val="57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04A79">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sz w:val="24"/>
                <w:szCs w:val="24"/>
                <w:u w:val="none"/>
              </w:rPr>
            </w:pPr>
            <w:r>
              <w:rPr>
                <w:rFonts w:hint="eastAsia" w:cs="宋体"/>
                <w:i w:val="0"/>
                <w:color w:val="auto"/>
                <w:kern w:val="0"/>
                <w:sz w:val="24"/>
                <w:szCs w:val="24"/>
                <w:u w:val="none"/>
                <w:lang w:val="en-US" w:eastAsia="zh-CN" w:bidi="ar"/>
              </w:rPr>
              <w:t>项目</w:t>
            </w:r>
            <w:r>
              <w:rPr>
                <w:rFonts w:hint="eastAsia" w:ascii="宋体" w:hAnsi="宋体" w:eastAsia="宋体" w:cs="宋体"/>
                <w:i w:val="0"/>
                <w:color w:val="auto"/>
                <w:kern w:val="0"/>
                <w:sz w:val="24"/>
                <w:szCs w:val="24"/>
                <w:u w:val="none"/>
                <w:lang w:val="en-US" w:eastAsia="zh-CN" w:bidi="ar"/>
              </w:rPr>
              <w:t>序号</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3ACB2">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产品</w:t>
            </w:r>
            <w:r>
              <w:rPr>
                <w:rFonts w:hint="eastAsia" w:cs="宋体"/>
                <w:i w:val="0"/>
                <w:color w:val="auto"/>
                <w:kern w:val="0"/>
                <w:sz w:val="24"/>
                <w:szCs w:val="24"/>
                <w:u w:val="none"/>
                <w:lang w:val="en-US" w:eastAsia="zh-CN" w:bidi="ar"/>
              </w:rPr>
              <w:t>注册证</w:t>
            </w:r>
            <w:r>
              <w:rPr>
                <w:rFonts w:hint="eastAsia" w:ascii="宋体" w:hAnsi="宋体" w:eastAsia="宋体" w:cs="宋体"/>
                <w:i w:val="0"/>
                <w:color w:val="auto"/>
                <w:kern w:val="0"/>
                <w:sz w:val="24"/>
                <w:szCs w:val="24"/>
                <w:u w:val="none"/>
                <w:lang w:val="en-US" w:eastAsia="zh-CN" w:bidi="ar"/>
              </w:rPr>
              <w:t>名称</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AB206A">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品牌</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819118">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医院名称</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EDF16">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是否有发票/合同证明</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E757D">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4"/>
                <w:szCs w:val="24"/>
                <w:u w:val="none"/>
                <w:lang w:val="en-US" w:eastAsia="zh-CN" w:bidi="ar"/>
              </w:rPr>
              <w:t>是否三甲医院</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5FF71">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cs="宋体"/>
                <w:i w:val="0"/>
                <w:color w:val="auto"/>
                <w:kern w:val="0"/>
                <w:sz w:val="24"/>
                <w:szCs w:val="24"/>
                <w:u w:val="none"/>
                <w:lang w:val="en-US" w:eastAsia="zh-CN" w:bidi="ar"/>
              </w:rPr>
              <w:t>设备科联系人</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D5933">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cs="宋体"/>
                <w:i w:val="0"/>
                <w:color w:val="auto"/>
                <w:kern w:val="0"/>
                <w:sz w:val="24"/>
                <w:szCs w:val="24"/>
                <w:u w:val="none"/>
                <w:lang w:val="en-US" w:eastAsia="zh-CN" w:bidi="ar"/>
              </w:rPr>
              <w:t>座机+分机号（手机电话）</w:t>
            </w:r>
          </w:p>
        </w:tc>
      </w:tr>
      <w:tr w14:paraId="64CB4AEF">
        <w:tblPrEx>
          <w:shd w:val="clear" w:color="auto" w:fill="auto"/>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7A729">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5629A">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lang w:val="en-US" w:eastAsia="zh-CN"/>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57D43">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A2C7D">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A6D38">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E5CEA">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FADF7">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2C11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r>
      <w:tr w14:paraId="59E2B6DD">
        <w:tblPrEx>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C432C">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2</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8DC0E">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CF423">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9541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00468">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03EC1">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9B78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A1AFE">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r>
      <w:tr w14:paraId="47477539">
        <w:tblPrEx>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E450E">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3</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15143">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DB43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9DD6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4185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86A7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3077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0F73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r>
      <w:tr w14:paraId="7A51996B">
        <w:tblPrEx>
          <w:shd w:val="clear" w:color="auto" w:fill="auto"/>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2F3C9">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4</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D414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C150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E36BD">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0DA7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E5A3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9CAE0">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22760">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r>
      <w:tr w14:paraId="30FFA7E7">
        <w:tblPrEx>
          <w:shd w:val="clear" w:color="auto" w:fill="auto"/>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7E9EE">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5</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9AA9E">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5FD03">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F24197">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23B83">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124EA">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E2AFD">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4A13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r>
      <w:tr w14:paraId="547E8203">
        <w:tblPrEx>
          <w:shd w:val="clear" w:color="auto" w:fill="auto"/>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DC1AC">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6</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6FEB7">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1384D">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85F2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44EDF0">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B6C3A">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57EE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73403">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r>
      <w:tr w14:paraId="50E1117B">
        <w:tblPrEx>
          <w:shd w:val="clear" w:color="auto" w:fill="auto"/>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92413">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default"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7</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C360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9E5E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0501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CF900">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54C53">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B17DE">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10669">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r>
      <w:tr w14:paraId="4AAF15F8">
        <w:tblPrEx>
          <w:shd w:val="clear" w:color="auto" w:fill="auto"/>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924D2">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default"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8</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A07D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D243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3223E">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DD4FE">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C4327">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B5E59">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76068">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r>
    </w:tbl>
    <w:p w14:paraId="454B5F9A">
      <w:pPr>
        <w:spacing w:line="500" w:lineRule="atLeast"/>
        <w:ind w:left="-420" w:leftChars="-200" w:firstLine="0" w:firstLineChars="0"/>
        <w:rPr>
          <w:rFonts w:hint="eastAsia" w:ascii="宋体" w:hAnsi="宋体" w:eastAsia="宋体" w:cs="宋体"/>
          <w:color w:val="auto"/>
          <w:sz w:val="24"/>
        </w:rPr>
      </w:pPr>
      <w:r>
        <w:rPr>
          <w:rFonts w:hint="eastAsia" w:ascii="宋体" w:hAnsi="宋体" w:cs="宋体"/>
          <w:color w:val="auto"/>
          <w:sz w:val="24"/>
        </w:rPr>
        <w:t>我公司承诺以</w:t>
      </w:r>
      <w:r>
        <w:rPr>
          <w:rFonts w:hint="eastAsia" w:ascii="宋体" w:hAnsi="宋体" w:cs="宋体"/>
          <w:color w:val="auto"/>
          <w:sz w:val="24"/>
          <w:lang w:eastAsia="zh-CN"/>
        </w:rPr>
        <w:t>上</w:t>
      </w:r>
      <w:r>
        <w:rPr>
          <w:rFonts w:hint="eastAsia" w:ascii="宋体" w:hAnsi="宋体" w:cs="宋体"/>
          <w:color w:val="auto"/>
          <w:sz w:val="24"/>
        </w:rPr>
        <w:t>三甲医院</w:t>
      </w:r>
      <w:r>
        <w:rPr>
          <w:rFonts w:hint="eastAsia" w:ascii="宋体" w:hAnsi="宋体" w:cs="宋体"/>
          <w:color w:val="auto"/>
          <w:sz w:val="24"/>
          <w:lang w:eastAsia="zh-CN"/>
        </w:rPr>
        <w:t>近</w:t>
      </w:r>
      <w:r>
        <w:rPr>
          <w:rFonts w:hint="eastAsia" w:ascii="宋体" w:hAnsi="宋体" w:cs="宋体"/>
          <w:color w:val="auto"/>
          <w:sz w:val="24"/>
        </w:rPr>
        <w:t>两年</w:t>
      </w:r>
      <w:r>
        <w:rPr>
          <w:rFonts w:hint="eastAsia" w:ascii="宋体" w:hAnsi="宋体" w:cs="宋体"/>
          <w:color w:val="auto"/>
          <w:sz w:val="24"/>
          <w:lang w:eastAsia="zh-CN"/>
        </w:rPr>
        <w:t>（自</w:t>
      </w:r>
      <w:r>
        <w:rPr>
          <w:rFonts w:hint="eastAsia" w:ascii="宋体" w:hAnsi="宋体" w:cs="宋体"/>
          <w:color w:val="auto"/>
          <w:sz w:val="24"/>
          <w:lang w:val="en-US" w:eastAsia="zh-CN"/>
        </w:rPr>
        <w:t>2022年起至今</w:t>
      </w:r>
      <w:r>
        <w:rPr>
          <w:rFonts w:hint="eastAsia" w:ascii="宋体" w:hAnsi="宋体" w:cs="宋体"/>
          <w:color w:val="auto"/>
          <w:sz w:val="24"/>
          <w:lang w:eastAsia="zh-CN"/>
        </w:rPr>
        <w:t>）</w:t>
      </w:r>
      <w:r>
        <w:rPr>
          <w:rFonts w:hint="eastAsia" w:ascii="宋体" w:hAnsi="宋体" w:cs="宋体"/>
          <w:color w:val="auto"/>
          <w:sz w:val="24"/>
        </w:rPr>
        <w:t>在用我公司生产的品牌产品。</w:t>
      </w:r>
    </w:p>
    <w:p w14:paraId="2DE26575">
      <w:pPr>
        <w:spacing w:line="500" w:lineRule="atLeast"/>
        <w:ind w:left="-420" w:leftChars="-200" w:firstLine="0" w:firstLineChars="0"/>
        <w:rPr>
          <w:rFonts w:hint="eastAsia" w:ascii="宋体" w:hAnsi="宋体" w:eastAsia="宋体" w:cs="宋体"/>
          <w:color w:val="auto"/>
          <w:sz w:val="24"/>
          <w:szCs w:val="24"/>
        </w:rPr>
      </w:pPr>
      <w:r>
        <w:rPr>
          <w:rFonts w:hint="eastAsia" w:ascii="宋体" w:hAnsi="宋体" w:cs="宋体"/>
          <w:color w:val="auto"/>
          <w:sz w:val="24"/>
        </w:rPr>
        <w:t>备注：“</w:t>
      </w:r>
      <w:r>
        <w:rPr>
          <w:rFonts w:hint="eastAsia" w:ascii="宋体" w:hAnsi="宋体" w:cs="宋体"/>
          <w:color w:val="auto"/>
          <w:sz w:val="24"/>
          <w:lang w:eastAsia="zh-CN"/>
        </w:rPr>
        <w:t>所投</w:t>
      </w:r>
      <w:r>
        <w:rPr>
          <w:rFonts w:hint="eastAsia" w:ascii="宋体" w:hAnsi="宋体" w:cs="宋体"/>
          <w:color w:val="auto"/>
          <w:sz w:val="24"/>
        </w:rPr>
        <w:t>产品品牌”要根据</w:t>
      </w:r>
      <w:r>
        <w:rPr>
          <w:rFonts w:hint="eastAsia" w:ascii="宋体" w:hAnsi="宋体" w:cs="宋体"/>
          <w:color w:val="auto"/>
          <w:sz w:val="24"/>
          <w:lang w:eastAsia="zh-CN"/>
        </w:rPr>
        <w:t>所投</w:t>
      </w:r>
      <w:r>
        <w:rPr>
          <w:rFonts w:hint="eastAsia" w:ascii="宋体" w:hAnsi="宋体" w:cs="宋体"/>
          <w:color w:val="auto"/>
          <w:sz w:val="24"/>
        </w:rPr>
        <w:t>产品报价</w:t>
      </w:r>
      <w:r>
        <w:rPr>
          <w:rFonts w:ascii="宋体" w:hAnsi="宋体" w:cs="宋体"/>
          <w:color w:val="auto"/>
          <w:sz w:val="24"/>
        </w:rPr>
        <w:t>表</w:t>
      </w:r>
      <w:r>
        <w:rPr>
          <w:rFonts w:hint="eastAsia" w:ascii="宋体" w:hAnsi="宋体" w:cs="宋体"/>
          <w:color w:val="auto"/>
          <w:sz w:val="24"/>
        </w:rPr>
        <w:t>的目录顺序进行提供</w:t>
      </w:r>
      <w:r>
        <w:rPr>
          <w:rFonts w:hint="eastAsia" w:ascii="宋体" w:hAnsi="宋体" w:cs="宋体"/>
          <w:color w:val="auto"/>
          <w:sz w:val="24"/>
          <w:lang w:val="en-US" w:eastAsia="zh-CN"/>
        </w:rPr>
        <w:t>在用</w:t>
      </w:r>
      <w:r>
        <w:rPr>
          <w:rFonts w:hint="eastAsia" w:ascii="宋体" w:hAnsi="宋体" w:cs="宋体"/>
          <w:color w:val="auto"/>
          <w:sz w:val="24"/>
        </w:rPr>
        <w:t>广东省</w:t>
      </w:r>
      <w:r>
        <w:rPr>
          <w:rFonts w:hint="eastAsia" w:ascii="宋体" w:hAnsi="宋体" w:cs="宋体"/>
          <w:color w:val="auto"/>
          <w:sz w:val="24"/>
          <w:lang w:val="en-US" w:eastAsia="zh-CN"/>
        </w:rPr>
        <w:t>内</w:t>
      </w:r>
      <w:r>
        <w:rPr>
          <w:rFonts w:hint="eastAsia" w:ascii="宋体" w:hAnsi="宋体" w:cs="宋体"/>
          <w:color w:val="auto"/>
          <w:sz w:val="24"/>
        </w:rPr>
        <w:t>三甲医院客户</w:t>
      </w:r>
      <w:r>
        <w:rPr>
          <w:rFonts w:hint="eastAsia" w:cs="宋体"/>
          <w:i w:val="0"/>
          <w:color w:val="auto"/>
          <w:kern w:val="0"/>
          <w:sz w:val="24"/>
          <w:szCs w:val="24"/>
          <w:u w:val="single"/>
          <w:lang w:val="en-US" w:eastAsia="zh-CN" w:bidi="ar"/>
        </w:rPr>
        <w:t>（</w:t>
      </w:r>
      <w:r>
        <w:rPr>
          <w:rFonts w:hint="eastAsia" w:ascii="宋体" w:hAnsi="宋体" w:eastAsia="宋体" w:cs="宋体"/>
          <w:color w:val="auto"/>
          <w:sz w:val="24"/>
          <w:szCs w:val="24"/>
          <w:u w:val="single"/>
          <w:lang w:eastAsia="zh-CN"/>
        </w:rPr>
        <w:t>提供医院为三甲医院的证明文件如官网截图</w:t>
      </w:r>
      <w:r>
        <w:rPr>
          <w:rFonts w:hint="eastAsia" w:ascii="宋体" w:hAnsi="宋体" w:cs="宋体"/>
          <w:color w:val="auto"/>
          <w:sz w:val="24"/>
          <w:szCs w:val="24"/>
          <w:u w:val="single"/>
          <w:lang w:eastAsia="zh-CN"/>
        </w:rPr>
        <w:t>，未提供不得分</w:t>
      </w:r>
      <w:r>
        <w:rPr>
          <w:rFonts w:hint="eastAsia" w:cs="宋体"/>
          <w:i w:val="0"/>
          <w:color w:val="auto"/>
          <w:kern w:val="0"/>
          <w:sz w:val="24"/>
          <w:szCs w:val="24"/>
          <w:u w:val="single"/>
          <w:lang w:val="en-US" w:eastAsia="zh-CN" w:bidi="ar"/>
        </w:rPr>
        <w:t>）</w:t>
      </w:r>
      <w:r>
        <w:rPr>
          <w:rFonts w:hint="eastAsia" w:ascii="宋体" w:hAnsi="宋体" w:cs="宋体"/>
          <w:color w:val="auto"/>
          <w:sz w:val="24"/>
        </w:rPr>
        <w:t>。</w:t>
      </w:r>
      <w:r>
        <w:rPr>
          <w:rFonts w:hint="eastAsia" w:cs="宋体"/>
          <w:color w:val="auto"/>
          <w:sz w:val="24"/>
          <w:szCs w:val="24"/>
          <w:lang w:val="en-US" w:eastAsia="zh-CN"/>
        </w:rPr>
        <w:t>此项为评分项，以提交的发票或合同（必须清晰复印件）为准。</w:t>
      </w:r>
      <w:r>
        <w:rPr>
          <w:rFonts w:hint="eastAsia" w:ascii="宋体" w:hAnsi="宋体" w:cs="宋体"/>
          <w:color w:val="auto"/>
          <w:sz w:val="24"/>
          <w:lang w:eastAsia="zh-CN"/>
        </w:rPr>
        <w:t>（表格所有信息务必填齐全）</w:t>
      </w:r>
    </w:p>
    <w:p w14:paraId="2D97DFF9">
      <w:pPr>
        <w:spacing w:line="500" w:lineRule="atLeast"/>
        <w:rPr>
          <w:rFonts w:ascii="宋体" w:hAnsi="宋体" w:cs="宋体"/>
          <w:color w:val="auto"/>
          <w:sz w:val="24"/>
        </w:rPr>
      </w:pPr>
    </w:p>
    <w:p w14:paraId="4DF2C938">
      <w:pPr>
        <w:spacing w:line="500" w:lineRule="atLeast"/>
        <w:ind w:firstLine="480" w:firstLineChars="200"/>
        <w:rPr>
          <w:rFonts w:ascii="宋体" w:hAnsi="宋体" w:cs="宋体"/>
          <w:color w:val="auto"/>
          <w:sz w:val="24"/>
        </w:rPr>
      </w:pPr>
      <w:r>
        <w:rPr>
          <w:rFonts w:hint="eastAsia" w:ascii="宋体" w:hAnsi="宋体" w:cs="宋体"/>
          <w:color w:val="auto"/>
          <w:sz w:val="24"/>
        </w:rPr>
        <w:t>如提供虚假信息，我公司将自动放弃在贵院的</w:t>
      </w:r>
      <w:r>
        <w:rPr>
          <w:rFonts w:hint="eastAsia" w:ascii="宋体" w:hAnsi="宋体" w:cs="宋体"/>
          <w:color w:val="auto"/>
          <w:sz w:val="24"/>
          <w:lang w:eastAsia="zh-CN"/>
        </w:rPr>
        <w:t>谈判</w:t>
      </w:r>
      <w:r>
        <w:rPr>
          <w:rFonts w:hint="eastAsia" w:ascii="宋体" w:hAnsi="宋体" w:cs="宋体"/>
          <w:color w:val="auto"/>
          <w:sz w:val="24"/>
        </w:rPr>
        <w:t>资格。</w:t>
      </w:r>
    </w:p>
    <w:p w14:paraId="665FB808">
      <w:pPr>
        <w:spacing w:line="500" w:lineRule="atLeast"/>
        <w:jc w:val="both"/>
        <w:rPr>
          <w:rFonts w:hint="eastAsia" w:ascii="宋体" w:hAnsi="宋体" w:cs="宋体"/>
          <w:color w:val="auto"/>
          <w:sz w:val="24"/>
        </w:rPr>
      </w:pPr>
    </w:p>
    <w:p w14:paraId="392E542B">
      <w:pPr>
        <w:spacing w:line="500" w:lineRule="atLeast"/>
        <w:ind w:firstLine="3720" w:firstLineChars="1550"/>
        <w:jc w:val="both"/>
        <w:rPr>
          <w:rFonts w:ascii="宋体" w:hAnsi="宋体" w:cs="宋体"/>
          <w:color w:val="auto"/>
          <w:sz w:val="24"/>
        </w:rPr>
      </w:pPr>
      <w:r>
        <w:rPr>
          <w:rFonts w:hint="eastAsia" w:ascii="宋体" w:hAnsi="宋体" w:cs="宋体"/>
          <w:color w:val="auto"/>
          <w:sz w:val="24"/>
        </w:rPr>
        <w:t>承诺厂家或国内总代理（盖章）：</w:t>
      </w:r>
    </w:p>
    <w:p w14:paraId="38904247">
      <w:pPr>
        <w:spacing w:line="500" w:lineRule="atLeast"/>
        <w:ind w:firstLine="3720" w:firstLineChars="1550"/>
        <w:jc w:val="both"/>
        <w:rPr>
          <w:rFonts w:ascii="宋体" w:hAnsi="宋体" w:cs="宋体"/>
          <w:color w:val="auto"/>
          <w:sz w:val="24"/>
        </w:rPr>
      </w:pPr>
      <w:r>
        <w:rPr>
          <w:rFonts w:hint="eastAsia" w:ascii="宋体" w:hAnsi="宋体" w:cs="宋体"/>
          <w:color w:val="auto"/>
          <w:sz w:val="24"/>
        </w:rPr>
        <w:t>法定代表人（签字）：</w:t>
      </w:r>
    </w:p>
    <w:p w14:paraId="7B097A58">
      <w:pPr>
        <w:spacing w:line="500" w:lineRule="atLeast"/>
        <w:ind w:firstLine="3720" w:firstLineChars="1550"/>
        <w:jc w:val="both"/>
        <w:rPr>
          <w:rFonts w:hint="eastAsia" w:ascii="宋体" w:hAnsi="宋体" w:cs="宋体"/>
          <w:color w:val="auto"/>
          <w:sz w:val="24"/>
        </w:rPr>
        <w:sectPr>
          <w:footerReference r:id="rId5" w:type="default"/>
          <w:pgSz w:w="11906" w:h="16838"/>
          <w:pgMar w:top="1134" w:right="1797" w:bottom="850" w:left="1797" w:header="851" w:footer="992" w:gutter="0"/>
          <w:cols w:space="0" w:num="1"/>
          <w:rtlGutter w:val="0"/>
          <w:docGrid w:type="lines" w:linePitch="316" w:charSpace="0"/>
        </w:sectPr>
      </w:pPr>
      <w:r>
        <w:rPr>
          <w:rFonts w:hint="eastAsia" w:ascii="宋体" w:hAnsi="宋体" w:cs="宋体"/>
          <w:color w:val="auto"/>
          <w:sz w:val="24"/>
        </w:rPr>
        <w:t>日期：    年   月   日</w:t>
      </w:r>
    </w:p>
    <w:p w14:paraId="612B0848">
      <w:pPr>
        <w:tabs>
          <w:tab w:val="left" w:pos="4860"/>
          <w:tab w:val="left" w:pos="5400"/>
          <w:tab w:val="left" w:pos="5580"/>
        </w:tabs>
        <w:ind w:left="0"/>
        <w:rPr>
          <w:rFonts w:hint="eastAsia"/>
          <w:color w:val="auto"/>
          <w:lang w:val="en-US" w:eastAsia="zh-CN"/>
        </w:rPr>
      </w:pPr>
      <w:r>
        <w:rPr>
          <w:rFonts w:hint="eastAsia" w:ascii="仿宋_GB2312" w:eastAsia="仿宋_GB2312"/>
          <w:bCs/>
          <w:color w:val="auto"/>
          <w:lang w:eastAsia="zh-CN"/>
        </w:rPr>
        <w:t>格式</w:t>
      </w:r>
      <w:r>
        <w:rPr>
          <w:rFonts w:hint="eastAsia" w:ascii="仿宋_GB2312" w:eastAsia="仿宋_GB2312"/>
          <w:bCs/>
          <w:color w:val="auto"/>
          <w:lang w:val="en-US" w:eastAsia="zh-CN"/>
        </w:rPr>
        <w:t>11</w:t>
      </w:r>
      <w:r>
        <w:rPr>
          <w:rFonts w:hint="eastAsia" w:ascii="仿宋_GB2312" w:eastAsia="仿宋_GB2312"/>
          <w:bCs/>
          <w:color w:val="auto"/>
        </w:rPr>
        <w:t>：</w:t>
      </w:r>
      <w:r>
        <w:rPr>
          <w:rFonts w:hint="eastAsia" w:ascii="仿宋_GB2312" w:eastAsia="仿宋_GB2312"/>
          <w:bCs/>
          <w:color w:val="auto"/>
          <w:lang w:eastAsia="zh-CN"/>
        </w:rPr>
        <w:t>广东省内三甲医院使用证明</w:t>
      </w:r>
    </w:p>
    <w:p w14:paraId="55C2F138">
      <w:pPr>
        <w:pStyle w:val="18"/>
        <w:rPr>
          <w:rFonts w:hint="eastAsia" w:eastAsia="宋体"/>
          <w:color w:val="auto"/>
          <w:lang w:val="en-US" w:eastAsia="zh-CN"/>
        </w:rPr>
      </w:pPr>
      <w:r>
        <w:rPr>
          <w:rFonts w:hint="eastAsia"/>
          <w:color w:val="auto"/>
          <w:lang w:val="en-US" w:eastAsia="zh-CN"/>
        </w:rPr>
        <w:t xml:space="preserve">发票附件：项目1：XXXXX      单价：    用户单位：XXX医院 </w:t>
      </w:r>
    </w:p>
    <w:tbl>
      <w:tblPr>
        <w:tblStyle w:val="13"/>
        <w:tblW w:w="10422" w:type="dxa"/>
        <w:jc w:val="center"/>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Layout w:type="fixed"/>
        <w:tblCellMar>
          <w:top w:w="0" w:type="dxa"/>
          <w:left w:w="108" w:type="dxa"/>
          <w:bottom w:w="0" w:type="dxa"/>
          <w:right w:w="108" w:type="dxa"/>
        </w:tblCellMar>
      </w:tblPr>
      <w:tblGrid>
        <w:gridCol w:w="10422"/>
      </w:tblGrid>
      <w:tr w14:paraId="0A3D2E1A">
        <w:tblPrEx>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CellMar>
            <w:top w:w="0" w:type="dxa"/>
            <w:left w:w="108" w:type="dxa"/>
            <w:bottom w:w="0" w:type="dxa"/>
            <w:right w:w="108" w:type="dxa"/>
          </w:tblCellMar>
        </w:tblPrEx>
        <w:trPr>
          <w:trHeight w:val="6803" w:hRule="exact"/>
          <w:jc w:val="center"/>
        </w:trPr>
        <w:tc>
          <w:tcPr>
            <w:tcW w:w="10422" w:type="dxa"/>
            <w:tcBorders>
              <w:tl2br w:val="nil"/>
              <w:tr2bl w:val="nil"/>
            </w:tcBorders>
            <w:vAlign w:val="center"/>
          </w:tcPr>
          <w:p w14:paraId="75F7B036">
            <w:pPr>
              <w:pStyle w:val="18"/>
              <w:jc w:val="center"/>
              <w:rPr>
                <w:rFonts w:hint="eastAsia" w:ascii="仿宋" w:hAnsi="仿宋" w:eastAsia="仿宋" w:cs="仿宋"/>
                <w:b/>
                <w:bCs w:val="0"/>
                <w:color w:val="auto"/>
                <w:sz w:val="52"/>
                <w:szCs w:val="52"/>
                <w:vertAlign w:val="baseline"/>
                <w:lang w:eastAsia="zh-CN"/>
              </w:rPr>
            </w:pPr>
            <w:r>
              <w:rPr>
                <w:rFonts w:hint="eastAsia" w:ascii="仿宋" w:hAnsi="仿宋" w:eastAsia="仿宋" w:cs="仿宋"/>
                <w:b/>
                <w:bCs w:val="0"/>
                <w:color w:val="auto"/>
                <w:sz w:val="52"/>
                <w:szCs w:val="52"/>
                <w:vertAlign w:val="baseline"/>
                <w:lang w:eastAsia="zh-CN"/>
              </w:rPr>
              <w:t>清晰发票复印件</w:t>
            </w:r>
          </w:p>
          <w:p w14:paraId="15EC7F3E">
            <w:pPr>
              <w:pStyle w:val="18"/>
              <w:jc w:val="center"/>
              <w:rPr>
                <w:rFonts w:hint="eastAsia" w:ascii="仿宋" w:hAnsi="仿宋" w:eastAsia="仿宋" w:cs="仿宋"/>
                <w:bCs/>
                <w:color w:val="auto"/>
                <w:sz w:val="44"/>
                <w:szCs w:val="44"/>
                <w:vertAlign w:val="baseline"/>
                <w:lang w:val="en-US" w:eastAsia="zh-CN"/>
              </w:rPr>
            </w:pPr>
            <w:r>
              <w:rPr>
                <w:rFonts w:hint="eastAsia" w:ascii="仿宋" w:hAnsi="仿宋" w:eastAsia="仿宋" w:cs="仿宋"/>
                <w:bCs/>
                <w:color w:val="auto"/>
                <w:sz w:val="44"/>
                <w:szCs w:val="44"/>
                <w:vertAlign w:val="baseline"/>
                <w:lang w:val="en-US" w:eastAsia="zh-CN"/>
              </w:rPr>
              <w:t>（模糊、遮挡信息等做无效处理）</w:t>
            </w:r>
          </w:p>
          <w:p w14:paraId="43BA65B5">
            <w:pPr>
              <w:pStyle w:val="18"/>
              <w:jc w:val="center"/>
              <w:rPr>
                <w:rFonts w:hint="eastAsia" w:ascii="仿宋" w:hAnsi="仿宋" w:eastAsia="仿宋" w:cs="仿宋"/>
                <w:bCs/>
                <w:color w:val="auto"/>
                <w:sz w:val="44"/>
                <w:szCs w:val="44"/>
                <w:vertAlign w:val="baseline"/>
                <w:lang w:val="en-US" w:eastAsia="zh-CN"/>
              </w:rPr>
            </w:pPr>
            <w:r>
              <w:rPr>
                <w:rFonts w:hint="eastAsia" w:ascii="仿宋" w:hAnsi="仿宋" w:eastAsia="仿宋" w:cs="仿宋"/>
                <w:bCs/>
                <w:color w:val="auto"/>
                <w:sz w:val="44"/>
                <w:szCs w:val="44"/>
                <w:vertAlign w:val="baseline"/>
                <w:lang w:val="en-US" w:eastAsia="zh-CN"/>
              </w:rPr>
              <w:t>（可在线查验）</w:t>
            </w:r>
          </w:p>
        </w:tc>
      </w:tr>
    </w:tbl>
    <w:p w14:paraId="2D6CC625">
      <w:pPr>
        <w:pStyle w:val="18"/>
        <w:rPr>
          <w:rFonts w:hint="eastAsia" w:eastAsia="宋体"/>
          <w:color w:val="auto"/>
          <w:lang w:val="en-US" w:eastAsia="zh-CN"/>
        </w:rPr>
      </w:pPr>
      <w:r>
        <w:rPr>
          <w:rFonts w:hint="eastAsia"/>
          <w:color w:val="auto"/>
          <w:lang w:val="en-US" w:eastAsia="zh-CN"/>
        </w:rPr>
        <w:t xml:space="preserve">发票附件：项目1：XXXXX    单价：      用户单位：XXX医院 </w:t>
      </w:r>
    </w:p>
    <w:tbl>
      <w:tblPr>
        <w:tblStyle w:val="13"/>
        <w:tblW w:w="10422" w:type="dxa"/>
        <w:jc w:val="center"/>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Layout w:type="fixed"/>
        <w:tblCellMar>
          <w:top w:w="0" w:type="dxa"/>
          <w:left w:w="108" w:type="dxa"/>
          <w:bottom w:w="0" w:type="dxa"/>
          <w:right w:w="108" w:type="dxa"/>
        </w:tblCellMar>
      </w:tblPr>
      <w:tblGrid>
        <w:gridCol w:w="10422"/>
      </w:tblGrid>
      <w:tr w14:paraId="5E32EC35">
        <w:tblPrEx>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CellMar>
            <w:top w:w="0" w:type="dxa"/>
            <w:left w:w="108" w:type="dxa"/>
            <w:bottom w:w="0" w:type="dxa"/>
            <w:right w:w="108" w:type="dxa"/>
          </w:tblCellMar>
        </w:tblPrEx>
        <w:trPr>
          <w:trHeight w:val="6518" w:hRule="atLeast"/>
          <w:jc w:val="center"/>
        </w:trPr>
        <w:tc>
          <w:tcPr>
            <w:tcW w:w="10422" w:type="dxa"/>
            <w:tcBorders>
              <w:tl2br w:val="nil"/>
              <w:tr2bl w:val="nil"/>
            </w:tcBorders>
            <w:vAlign w:val="center"/>
          </w:tcPr>
          <w:p w14:paraId="77FEC1C1">
            <w:pPr>
              <w:pStyle w:val="18"/>
              <w:jc w:val="center"/>
              <w:rPr>
                <w:rFonts w:hint="eastAsia" w:ascii="仿宋" w:hAnsi="仿宋" w:eastAsia="仿宋" w:cs="仿宋"/>
                <w:b/>
                <w:bCs w:val="0"/>
                <w:color w:val="auto"/>
                <w:sz w:val="52"/>
                <w:szCs w:val="52"/>
                <w:vertAlign w:val="baseline"/>
                <w:lang w:eastAsia="zh-CN"/>
              </w:rPr>
            </w:pPr>
            <w:r>
              <w:rPr>
                <w:rFonts w:hint="eastAsia" w:ascii="仿宋" w:hAnsi="仿宋" w:eastAsia="仿宋" w:cs="仿宋"/>
                <w:b/>
                <w:bCs w:val="0"/>
                <w:color w:val="auto"/>
                <w:sz w:val="52"/>
                <w:szCs w:val="52"/>
                <w:vertAlign w:val="baseline"/>
                <w:lang w:eastAsia="zh-CN"/>
              </w:rPr>
              <w:t>清晰发票复印件</w:t>
            </w:r>
          </w:p>
          <w:p w14:paraId="437EF7AE">
            <w:pPr>
              <w:pStyle w:val="18"/>
              <w:jc w:val="center"/>
              <w:rPr>
                <w:rFonts w:hint="eastAsia" w:ascii="仿宋" w:hAnsi="仿宋" w:eastAsia="仿宋" w:cs="仿宋"/>
                <w:bCs/>
                <w:color w:val="auto"/>
                <w:sz w:val="44"/>
                <w:szCs w:val="44"/>
                <w:vertAlign w:val="baseline"/>
                <w:lang w:val="en-US" w:eastAsia="zh-CN"/>
              </w:rPr>
            </w:pPr>
            <w:r>
              <w:rPr>
                <w:rFonts w:hint="eastAsia" w:ascii="仿宋" w:hAnsi="仿宋" w:eastAsia="仿宋" w:cs="仿宋"/>
                <w:bCs/>
                <w:color w:val="auto"/>
                <w:sz w:val="44"/>
                <w:szCs w:val="44"/>
                <w:vertAlign w:val="baseline"/>
                <w:lang w:val="en-US" w:eastAsia="zh-CN"/>
              </w:rPr>
              <w:t>（模糊、遮挡信息等做无效处理）</w:t>
            </w:r>
          </w:p>
          <w:p w14:paraId="1CBA0DCB">
            <w:pPr>
              <w:pStyle w:val="18"/>
              <w:jc w:val="center"/>
              <w:rPr>
                <w:rFonts w:hint="eastAsia" w:ascii="仿宋" w:hAnsi="仿宋" w:eastAsia="仿宋" w:cs="仿宋"/>
                <w:bCs/>
                <w:color w:val="auto"/>
                <w:sz w:val="44"/>
                <w:szCs w:val="44"/>
                <w:vertAlign w:val="baseline"/>
                <w:lang w:val="en-US" w:eastAsia="zh-CN"/>
              </w:rPr>
            </w:pPr>
            <w:r>
              <w:rPr>
                <w:rFonts w:hint="eastAsia" w:ascii="仿宋" w:hAnsi="仿宋" w:eastAsia="仿宋" w:cs="仿宋"/>
                <w:bCs/>
                <w:color w:val="auto"/>
                <w:sz w:val="44"/>
                <w:szCs w:val="44"/>
                <w:vertAlign w:val="baseline"/>
                <w:lang w:val="en-US" w:eastAsia="zh-CN"/>
              </w:rPr>
              <w:t>（可在线查验）</w:t>
            </w:r>
          </w:p>
        </w:tc>
      </w:tr>
    </w:tbl>
    <w:p w14:paraId="054D02DF">
      <w:pPr>
        <w:pStyle w:val="18"/>
        <w:rPr>
          <w:color w:val="auto"/>
        </w:rPr>
        <w:sectPr>
          <w:pgSz w:w="11906" w:h="16838"/>
          <w:pgMar w:top="1134" w:right="1797" w:bottom="850" w:left="1797" w:header="851" w:footer="992" w:gutter="0"/>
          <w:cols w:space="0" w:num="1"/>
          <w:rtlGutter w:val="0"/>
          <w:docGrid w:type="lines" w:linePitch="316" w:charSpace="0"/>
        </w:sectPr>
      </w:pPr>
    </w:p>
    <w:p w14:paraId="4A9416C6">
      <w:pPr>
        <w:tabs>
          <w:tab w:val="left" w:pos="4860"/>
          <w:tab w:val="left" w:pos="5400"/>
          <w:tab w:val="left" w:pos="5580"/>
        </w:tabs>
        <w:ind w:left="0"/>
        <w:rPr>
          <w:rFonts w:hint="eastAsia" w:ascii="仿宋_GB2312" w:eastAsia="仿宋_GB2312"/>
          <w:bCs/>
          <w:color w:val="auto"/>
        </w:rPr>
      </w:pPr>
      <w:r>
        <w:rPr>
          <w:rFonts w:hint="eastAsia" w:ascii="仿宋_GB2312" w:eastAsia="仿宋_GB2312"/>
          <w:bCs/>
          <w:color w:val="auto"/>
          <w:lang w:eastAsia="zh-CN"/>
        </w:rPr>
        <w:t>格式</w:t>
      </w:r>
      <w:r>
        <w:rPr>
          <w:rFonts w:hint="eastAsia" w:ascii="仿宋_GB2312" w:eastAsia="仿宋_GB2312"/>
          <w:bCs/>
          <w:color w:val="auto"/>
          <w:lang w:val="en-US" w:eastAsia="zh-CN"/>
        </w:rPr>
        <w:t>12</w:t>
      </w:r>
      <w:r>
        <w:rPr>
          <w:rFonts w:hint="eastAsia" w:ascii="仿宋_GB2312" w:eastAsia="仿宋_GB2312"/>
          <w:bCs/>
          <w:color w:val="auto"/>
        </w:rPr>
        <w:t>：</w:t>
      </w:r>
      <w:r>
        <w:rPr>
          <w:rFonts w:hint="eastAsia" w:ascii="仿宋_GB2312" w:eastAsia="仿宋_GB2312"/>
          <w:bCs/>
          <w:color w:val="auto"/>
          <w:lang w:eastAsia="zh-CN"/>
        </w:rPr>
        <w:t>诚信</w:t>
      </w:r>
      <w:r>
        <w:rPr>
          <w:rFonts w:hint="eastAsia" w:ascii="仿宋_GB2312" w:eastAsia="仿宋_GB2312"/>
          <w:bCs/>
          <w:color w:val="auto"/>
        </w:rPr>
        <w:t>承诺函</w:t>
      </w:r>
    </w:p>
    <w:p w14:paraId="4FA4A269">
      <w:pPr>
        <w:snapToGrid w:val="0"/>
        <w:jc w:val="center"/>
        <w:rPr>
          <w:rFonts w:hint="eastAsia" w:asciiTheme="majorEastAsia" w:hAnsiTheme="majorEastAsia" w:eastAsiaTheme="majorEastAsia" w:cstheme="majorEastAsia"/>
          <w:b/>
          <w:bCs w:val="0"/>
          <w:color w:val="auto"/>
          <w:sz w:val="44"/>
          <w:szCs w:val="44"/>
        </w:rPr>
      </w:pPr>
      <w:r>
        <w:rPr>
          <w:rFonts w:hint="eastAsia" w:asciiTheme="majorEastAsia" w:hAnsiTheme="majorEastAsia" w:eastAsiaTheme="majorEastAsia" w:cstheme="majorEastAsia"/>
          <w:b/>
          <w:bCs w:val="0"/>
          <w:color w:val="auto"/>
          <w:sz w:val="44"/>
          <w:szCs w:val="44"/>
          <w:lang w:eastAsia="zh-CN"/>
        </w:rPr>
        <w:t>诚信</w:t>
      </w:r>
      <w:r>
        <w:rPr>
          <w:rFonts w:hint="eastAsia" w:asciiTheme="majorEastAsia" w:hAnsiTheme="majorEastAsia" w:eastAsiaTheme="majorEastAsia" w:cstheme="majorEastAsia"/>
          <w:b/>
          <w:bCs w:val="0"/>
          <w:color w:val="auto"/>
          <w:sz w:val="44"/>
          <w:szCs w:val="44"/>
        </w:rPr>
        <w:t>承诺函</w:t>
      </w:r>
    </w:p>
    <w:p w14:paraId="280A00BB">
      <w:pPr>
        <w:spacing w:line="500" w:lineRule="atLeast"/>
        <w:ind w:firstLine="482" w:firstLineChars="200"/>
        <w:rPr>
          <w:rFonts w:ascii="宋体" w:hAnsi="宋体" w:cs="宋体"/>
          <w:b/>
          <w:bCs/>
          <w:color w:val="auto"/>
          <w:sz w:val="24"/>
        </w:rPr>
      </w:pPr>
    </w:p>
    <w:p w14:paraId="09286484">
      <w:pPr>
        <w:spacing w:line="520" w:lineRule="exact"/>
        <w:ind w:firstLine="482" w:firstLineChars="200"/>
        <w:rPr>
          <w:rFonts w:hint="eastAsia" w:ascii="宋体" w:hAnsi="宋体" w:cs="宋体"/>
          <w:b/>
          <w:bCs/>
          <w:color w:val="auto"/>
          <w:sz w:val="24"/>
        </w:rPr>
      </w:pPr>
      <w:r>
        <w:rPr>
          <w:rFonts w:hint="eastAsia" w:ascii="宋体" w:hAnsi="宋体" w:cs="宋体"/>
          <w:b/>
          <w:bCs/>
          <w:color w:val="auto"/>
          <w:sz w:val="24"/>
        </w:rPr>
        <w:t>致：</w:t>
      </w:r>
      <w:r>
        <w:rPr>
          <w:rFonts w:hint="eastAsia" w:ascii="宋体" w:hAnsi="宋体" w:cs="宋体"/>
          <w:b/>
          <w:bCs/>
          <w:color w:val="auto"/>
          <w:sz w:val="24"/>
          <w:lang w:val="en-US" w:eastAsia="zh-CN"/>
        </w:rPr>
        <w:t>深圳市宝安区福永人民医院</w:t>
      </w:r>
    </w:p>
    <w:p w14:paraId="2371CBFC">
      <w:pPr>
        <w:spacing w:line="520" w:lineRule="exact"/>
        <w:ind w:firstLine="480" w:firstLineChars="200"/>
        <w:rPr>
          <w:rFonts w:ascii="宋体" w:hAnsi="宋体" w:cs="宋体"/>
          <w:color w:val="auto"/>
          <w:sz w:val="24"/>
        </w:rPr>
      </w:pPr>
      <w:r>
        <w:rPr>
          <w:rFonts w:hint="eastAsia" w:ascii="宋体" w:hAnsi="宋体" w:cs="宋体"/>
          <w:color w:val="auto"/>
          <w:sz w:val="24"/>
        </w:rPr>
        <w:t>在审阅了</w:t>
      </w:r>
      <w:r>
        <w:rPr>
          <w:rFonts w:hint="eastAsia" w:ascii="宋体" w:hAnsi="宋体" w:cs="宋体"/>
          <w:color w:val="auto"/>
          <w:sz w:val="24"/>
          <w:lang w:val="en-US" w:eastAsia="zh-CN"/>
        </w:rPr>
        <w:t>深圳市宝安区福永人民医院遴选</w:t>
      </w:r>
      <w:r>
        <w:rPr>
          <w:rFonts w:hint="eastAsia" w:ascii="宋体" w:hAnsi="宋体" w:cs="宋体"/>
          <w:color w:val="auto"/>
          <w:sz w:val="24"/>
          <w:lang w:eastAsia="zh-CN"/>
        </w:rPr>
        <w:t>公告</w:t>
      </w:r>
      <w:r>
        <w:rPr>
          <w:rFonts w:hint="eastAsia" w:ascii="宋体" w:hAnsi="宋体" w:cs="宋体"/>
          <w:color w:val="auto"/>
          <w:sz w:val="24"/>
        </w:rPr>
        <w:t>、</w:t>
      </w:r>
      <w:r>
        <w:rPr>
          <w:rFonts w:hint="eastAsia" w:ascii="宋体" w:hAnsi="宋体" w:cs="宋体"/>
          <w:color w:val="auto"/>
          <w:sz w:val="24"/>
          <w:lang w:eastAsia="zh-CN"/>
        </w:rPr>
        <w:t>谈判</w:t>
      </w:r>
      <w:r>
        <w:rPr>
          <w:rFonts w:hint="eastAsia" w:ascii="宋体" w:hAnsi="宋体" w:cs="宋体"/>
          <w:color w:val="auto"/>
          <w:sz w:val="24"/>
        </w:rPr>
        <w:t>文件和其他所有挂网文件后，我公司决定按照</w:t>
      </w:r>
      <w:r>
        <w:rPr>
          <w:rFonts w:hint="eastAsia" w:ascii="宋体" w:hAnsi="宋体" w:cs="宋体"/>
          <w:color w:val="auto"/>
          <w:sz w:val="24"/>
          <w:lang w:val="en-US" w:eastAsia="zh-CN"/>
        </w:rPr>
        <w:t>遴选</w:t>
      </w:r>
      <w:r>
        <w:rPr>
          <w:rFonts w:hint="eastAsia" w:ascii="宋体" w:hAnsi="宋体" w:cs="宋体"/>
          <w:color w:val="auto"/>
          <w:sz w:val="24"/>
          <w:lang w:eastAsia="zh-CN"/>
        </w:rPr>
        <w:t>公告</w:t>
      </w:r>
      <w:r>
        <w:rPr>
          <w:rFonts w:hint="eastAsia" w:ascii="宋体" w:hAnsi="宋体" w:cs="宋体"/>
          <w:color w:val="auto"/>
          <w:sz w:val="24"/>
        </w:rPr>
        <w:t>、</w:t>
      </w:r>
      <w:r>
        <w:rPr>
          <w:rFonts w:hint="eastAsia" w:ascii="宋体" w:hAnsi="宋体" w:cs="宋体"/>
          <w:color w:val="auto"/>
          <w:sz w:val="24"/>
          <w:lang w:eastAsia="zh-CN"/>
        </w:rPr>
        <w:t>谈判</w:t>
      </w:r>
      <w:r>
        <w:rPr>
          <w:rFonts w:hint="eastAsia" w:ascii="宋体" w:hAnsi="宋体" w:cs="宋体"/>
          <w:color w:val="auto"/>
          <w:sz w:val="24"/>
        </w:rPr>
        <w:t>文件和挂网文件的规定要求参与报名和</w:t>
      </w:r>
      <w:r>
        <w:rPr>
          <w:rFonts w:hint="eastAsia" w:ascii="宋体" w:hAnsi="宋体" w:cs="宋体"/>
          <w:color w:val="auto"/>
          <w:sz w:val="24"/>
          <w:lang w:eastAsia="zh-CN"/>
        </w:rPr>
        <w:t>谈判</w:t>
      </w:r>
      <w:r>
        <w:rPr>
          <w:rFonts w:hint="eastAsia" w:ascii="宋体" w:hAnsi="宋体" w:cs="宋体"/>
          <w:color w:val="auto"/>
          <w:sz w:val="24"/>
        </w:rPr>
        <w:t>，并承诺如下：</w:t>
      </w:r>
    </w:p>
    <w:p w14:paraId="1F6DE93A">
      <w:pPr>
        <w:spacing w:line="520" w:lineRule="exact"/>
        <w:ind w:firstLine="480" w:firstLineChars="200"/>
        <w:rPr>
          <w:rFonts w:ascii="宋体" w:hAnsi="宋体" w:cs="宋体"/>
          <w:color w:val="auto"/>
          <w:sz w:val="24"/>
        </w:rPr>
      </w:pPr>
      <w:r>
        <w:rPr>
          <w:rFonts w:hint="eastAsia" w:ascii="宋体" w:hAnsi="宋体" w:cs="宋体"/>
          <w:color w:val="auto"/>
          <w:sz w:val="24"/>
        </w:rPr>
        <w:t>1、我公司保证所提供的资质证明文件有效、真实、合法，如有违反，将承担相应的法律责任，并接受相关规定处罚。</w:t>
      </w:r>
    </w:p>
    <w:p w14:paraId="35A015E9">
      <w:pPr>
        <w:spacing w:line="520" w:lineRule="exact"/>
        <w:ind w:firstLine="480" w:firstLineChars="200"/>
        <w:rPr>
          <w:rFonts w:ascii="宋体" w:hAnsi="宋体" w:cs="宋体"/>
          <w:color w:val="auto"/>
          <w:sz w:val="24"/>
        </w:rPr>
      </w:pPr>
      <w:r>
        <w:rPr>
          <w:rFonts w:hint="eastAsia" w:ascii="宋体" w:hAnsi="宋体" w:cs="宋体"/>
          <w:color w:val="auto"/>
          <w:sz w:val="24"/>
        </w:rPr>
        <w:t>2、无禁止参加政府采购等相应的行政处罚。</w:t>
      </w:r>
    </w:p>
    <w:p w14:paraId="05098972">
      <w:pPr>
        <w:spacing w:line="520" w:lineRule="exact"/>
        <w:ind w:firstLine="480" w:firstLineChars="200"/>
        <w:rPr>
          <w:rFonts w:ascii="宋体" w:hAnsi="宋体" w:cs="宋体"/>
          <w:color w:val="auto"/>
          <w:sz w:val="24"/>
        </w:rPr>
      </w:pPr>
      <w:r>
        <w:rPr>
          <w:rFonts w:hint="eastAsia" w:ascii="宋体" w:hAnsi="宋体" w:cs="宋体"/>
          <w:color w:val="auto"/>
          <w:sz w:val="24"/>
        </w:rPr>
        <w:t>3、我公司保证报名开始前</w:t>
      </w:r>
      <w:r>
        <w:rPr>
          <w:rFonts w:hint="eastAsia" w:ascii="宋体" w:hAnsi="宋体" w:cs="宋体"/>
          <w:color w:val="auto"/>
          <w:sz w:val="24"/>
          <w:lang w:eastAsia="zh-CN"/>
        </w:rPr>
        <w:t>两</w:t>
      </w:r>
      <w:r>
        <w:rPr>
          <w:rFonts w:hint="eastAsia" w:ascii="宋体" w:hAnsi="宋体" w:cs="宋体"/>
          <w:color w:val="auto"/>
          <w:sz w:val="24"/>
        </w:rPr>
        <w:t>年内，在生产和经营活动中无严重违法违纪记录，</w:t>
      </w:r>
      <w:r>
        <w:rPr>
          <w:rFonts w:hint="eastAsia" w:ascii="宋体" w:hAnsi="宋体" w:cs="宋体"/>
          <w:color w:val="auto"/>
          <w:sz w:val="24"/>
          <w:lang w:eastAsia="zh-CN"/>
        </w:rPr>
        <w:t>所投</w:t>
      </w:r>
      <w:r>
        <w:rPr>
          <w:rFonts w:hint="eastAsia" w:ascii="宋体" w:hAnsi="宋体" w:cs="宋体"/>
          <w:color w:val="auto"/>
          <w:sz w:val="24"/>
        </w:rPr>
        <w:t>产品无不良记录，否则将自动</w:t>
      </w:r>
      <w:r>
        <w:rPr>
          <w:rFonts w:hint="eastAsia" w:ascii="宋体" w:hAnsi="宋体" w:cs="宋体"/>
          <w:color w:val="auto"/>
          <w:sz w:val="24"/>
          <w:lang w:eastAsia="zh-CN"/>
        </w:rPr>
        <w:t>弃权</w:t>
      </w:r>
      <w:r>
        <w:rPr>
          <w:rFonts w:hint="eastAsia" w:ascii="宋体" w:hAnsi="宋体" w:cs="宋体"/>
          <w:color w:val="auto"/>
          <w:sz w:val="24"/>
        </w:rPr>
        <w:t>。</w:t>
      </w:r>
    </w:p>
    <w:p w14:paraId="1CAD65A3">
      <w:pPr>
        <w:spacing w:line="520" w:lineRule="exact"/>
        <w:ind w:firstLine="480" w:firstLineChars="200"/>
        <w:rPr>
          <w:rFonts w:ascii="宋体" w:hAnsi="宋体" w:cs="宋体"/>
          <w:color w:val="auto"/>
          <w:sz w:val="24"/>
        </w:rPr>
      </w:pPr>
      <w:r>
        <w:rPr>
          <w:rFonts w:hint="eastAsia" w:ascii="宋体" w:hAnsi="宋体" w:cs="宋体"/>
          <w:color w:val="auto"/>
          <w:sz w:val="24"/>
        </w:rPr>
        <w:t>4、我公司承诺，不会在过程中有任何违法违规行为，并严格按照有关要求进行报价和价格谈判等程序。如果我公司所投产品最终</w:t>
      </w:r>
      <w:r>
        <w:rPr>
          <w:rFonts w:hint="eastAsia" w:ascii="宋体" w:hAnsi="宋体" w:cs="宋体"/>
          <w:color w:val="auto"/>
          <w:sz w:val="24"/>
          <w:lang w:eastAsia="zh-CN"/>
        </w:rPr>
        <w:t>中选</w:t>
      </w:r>
      <w:r>
        <w:rPr>
          <w:rFonts w:hint="eastAsia" w:ascii="宋体" w:hAnsi="宋体" w:cs="宋体"/>
          <w:color w:val="auto"/>
          <w:sz w:val="24"/>
        </w:rPr>
        <w:t>，我公司保证按照</w:t>
      </w:r>
      <w:r>
        <w:rPr>
          <w:rFonts w:hint="eastAsia" w:ascii="宋体" w:hAnsi="宋体" w:cs="宋体"/>
          <w:color w:val="auto"/>
          <w:sz w:val="24"/>
          <w:lang w:val="en-US" w:eastAsia="zh-CN"/>
        </w:rPr>
        <w:t>遴选</w:t>
      </w:r>
      <w:r>
        <w:rPr>
          <w:rFonts w:hint="eastAsia" w:ascii="宋体" w:hAnsi="宋体" w:cs="宋体"/>
          <w:color w:val="auto"/>
          <w:sz w:val="24"/>
          <w:lang w:eastAsia="zh-CN"/>
        </w:rPr>
        <w:t>公告</w:t>
      </w:r>
      <w:r>
        <w:rPr>
          <w:rFonts w:hint="eastAsia" w:ascii="宋体" w:hAnsi="宋体" w:cs="宋体"/>
          <w:color w:val="auto"/>
          <w:sz w:val="24"/>
        </w:rPr>
        <w:t>和贵院的要求供应</w:t>
      </w:r>
      <w:r>
        <w:rPr>
          <w:rFonts w:hint="eastAsia" w:ascii="宋体" w:hAnsi="宋体" w:cs="宋体"/>
          <w:color w:val="auto"/>
          <w:sz w:val="24"/>
          <w:lang w:eastAsia="zh-CN"/>
        </w:rPr>
        <w:t>中选</w:t>
      </w:r>
      <w:r>
        <w:rPr>
          <w:rFonts w:hint="eastAsia" w:ascii="宋体" w:hAnsi="宋体" w:cs="宋体"/>
          <w:color w:val="auto"/>
          <w:sz w:val="24"/>
        </w:rPr>
        <w:t>产品，如不供货，同意医院单方面无责终止合同。</w:t>
      </w:r>
    </w:p>
    <w:p w14:paraId="1F0FF843">
      <w:pPr>
        <w:spacing w:line="520" w:lineRule="exact"/>
        <w:ind w:firstLine="480" w:firstLineChars="200"/>
        <w:rPr>
          <w:rFonts w:ascii="宋体" w:hAnsi="宋体" w:cs="宋体"/>
          <w:color w:val="auto"/>
          <w:sz w:val="24"/>
        </w:rPr>
      </w:pPr>
      <w:r>
        <w:rPr>
          <w:rFonts w:hint="eastAsia" w:ascii="宋体" w:hAnsi="宋体" w:cs="宋体"/>
          <w:color w:val="auto"/>
          <w:sz w:val="24"/>
        </w:rPr>
        <w:t>5、我公司保证在本次</w:t>
      </w:r>
      <w:r>
        <w:rPr>
          <w:rFonts w:hint="eastAsia" w:ascii="宋体" w:hAnsi="宋体" w:cs="宋体"/>
          <w:color w:val="auto"/>
          <w:sz w:val="24"/>
          <w:lang w:val="en-US" w:eastAsia="zh-CN"/>
        </w:rPr>
        <w:t>遴选</w:t>
      </w:r>
      <w:r>
        <w:rPr>
          <w:rFonts w:hint="eastAsia" w:ascii="宋体" w:hAnsi="宋体" w:cs="宋体"/>
          <w:color w:val="auto"/>
          <w:sz w:val="24"/>
        </w:rPr>
        <w:t>中所提供</w:t>
      </w:r>
      <w:r>
        <w:rPr>
          <w:rFonts w:hint="eastAsia" w:ascii="宋体" w:hAnsi="宋体" w:cs="宋体"/>
          <w:color w:val="auto"/>
          <w:sz w:val="24"/>
          <w:lang w:eastAsia="zh-CN"/>
        </w:rPr>
        <w:t>最终</w:t>
      </w:r>
      <w:r>
        <w:rPr>
          <w:rFonts w:hint="eastAsia" w:ascii="宋体" w:hAnsi="宋体" w:cs="宋体"/>
          <w:color w:val="auto"/>
          <w:sz w:val="24"/>
        </w:rPr>
        <w:t>价格为</w:t>
      </w:r>
      <w:r>
        <w:rPr>
          <w:rFonts w:hint="eastAsia" w:ascii="宋体" w:hAnsi="宋体" w:cs="宋体"/>
          <w:bCs/>
          <w:color w:val="auto"/>
          <w:sz w:val="24"/>
        </w:rPr>
        <w:t>深圳市最低成交价</w:t>
      </w:r>
      <w:r>
        <w:rPr>
          <w:rFonts w:hint="eastAsia" w:ascii="宋体" w:hAnsi="宋体" w:cs="宋体"/>
          <w:color w:val="auto"/>
          <w:sz w:val="24"/>
        </w:rPr>
        <w:t>，如在中</w:t>
      </w:r>
      <w:r>
        <w:rPr>
          <w:rFonts w:hint="eastAsia" w:ascii="宋体" w:hAnsi="宋体" w:cs="宋体"/>
          <w:color w:val="auto"/>
          <w:sz w:val="24"/>
          <w:lang w:eastAsia="zh-CN"/>
        </w:rPr>
        <w:t>选</w:t>
      </w:r>
      <w:r>
        <w:rPr>
          <w:rFonts w:hint="eastAsia" w:ascii="宋体" w:hAnsi="宋体" w:cs="宋体"/>
          <w:color w:val="auto"/>
          <w:sz w:val="24"/>
        </w:rPr>
        <w:t>后发现不是最低成交价，我公司将</w:t>
      </w:r>
      <w:r>
        <w:rPr>
          <w:rFonts w:ascii="宋体" w:hAnsi="宋体" w:cs="宋体"/>
          <w:color w:val="auto"/>
          <w:sz w:val="24"/>
        </w:rPr>
        <w:t>按深圳市最低价的</w:t>
      </w:r>
      <w:r>
        <w:rPr>
          <w:rFonts w:hint="eastAsia" w:ascii="宋体" w:hAnsi="宋体" w:cs="宋体"/>
          <w:color w:val="auto"/>
          <w:sz w:val="24"/>
        </w:rPr>
        <w:t>9折</w:t>
      </w:r>
      <w:r>
        <w:rPr>
          <w:rFonts w:ascii="宋体" w:hAnsi="宋体" w:cs="宋体"/>
          <w:color w:val="auto"/>
          <w:sz w:val="24"/>
        </w:rPr>
        <w:t>提供该产品</w:t>
      </w:r>
      <w:r>
        <w:rPr>
          <w:rFonts w:hint="eastAsia" w:ascii="宋体" w:hAnsi="宋体" w:cs="宋体"/>
          <w:color w:val="auto"/>
          <w:sz w:val="24"/>
        </w:rPr>
        <w:t>或终止</w:t>
      </w:r>
      <w:r>
        <w:rPr>
          <w:rFonts w:ascii="宋体" w:hAnsi="宋体" w:cs="宋体"/>
          <w:color w:val="auto"/>
          <w:sz w:val="24"/>
        </w:rPr>
        <w:t>合同</w:t>
      </w:r>
      <w:r>
        <w:rPr>
          <w:rFonts w:hint="eastAsia" w:ascii="宋体" w:hAnsi="宋体" w:cs="宋体"/>
          <w:color w:val="auto"/>
          <w:sz w:val="24"/>
        </w:rPr>
        <w:t>，并且愿意接受</w:t>
      </w:r>
      <w:r>
        <w:rPr>
          <w:rFonts w:hint="eastAsia" w:ascii="宋体" w:hAnsi="宋体" w:cs="宋体"/>
          <w:color w:val="auto"/>
          <w:sz w:val="24"/>
          <w:lang w:val="en-US" w:eastAsia="zh-CN"/>
        </w:rPr>
        <w:t>院</w:t>
      </w:r>
      <w:r>
        <w:rPr>
          <w:rFonts w:hint="eastAsia" w:ascii="宋体" w:hAnsi="宋体" w:cs="宋体"/>
          <w:color w:val="auto"/>
          <w:sz w:val="24"/>
        </w:rPr>
        <w:t>方将我公司和法人列入不诚信黑名单的处罚。</w:t>
      </w:r>
    </w:p>
    <w:p w14:paraId="1DA3CDAE">
      <w:pPr>
        <w:spacing w:line="520" w:lineRule="exact"/>
        <w:ind w:firstLine="480" w:firstLineChars="200"/>
        <w:rPr>
          <w:rFonts w:ascii="宋体" w:hAnsi="宋体" w:cs="宋体"/>
          <w:color w:val="auto"/>
          <w:sz w:val="24"/>
        </w:rPr>
      </w:pPr>
      <w:r>
        <w:rPr>
          <w:rFonts w:hint="eastAsia" w:ascii="宋体" w:hAnsi="宋体" w:cs="宋体"/>
          <w:color w:val="auto"/>
          <w:sz w:val="24"/>
        </w:rPr>
        <w:t>6、今后若</w:t>
      </w:r>
      <w:r>
        <w:rPr>
          <w:rFonts w:hint="eastAsia" w:ascii="宋体" w:hAnsi="宋体" w:cs="宋体"/>
          <w:color w:val="auto"/>
          <w:sz w:val="24"/>
          <w:lang w:eastAsia="zh-CN"/>
        </w:rPr>
        <w:t>中选</w:t>
      </w:r>
      <w:r>
        <w:rPr>
          <w:rFonts w:hint="eastAsia" w:ascii="宋体" w:hAnsi="宋体" w:cs="宋体"/>
          <w:color w:val="auto"/>
          <w:sz w:val="24"/>
        </w:rPr>
        <w:t>产品有价格变动，我公司保证应及时交由贵院备案，同时根据贵院要求执行。我公司若不如实或不及时报备，经贵院发现查实后则退回全部差额，并支付差额10倍的违约金。</w:t>
      </w:r>
    </w:p>
    <w:p w14:paraId="51A7A032">
      <w:pPr>
        <w:spacing w:line="520" w:lineRule="exact"/>
        <w:ind w:firstLine="480" w:firstLineChars="200"/>
        <w:rPr>
          <w:rFonts w:ascii="宋体" w:hAnsi="宋体" w:cs="宋体"/>
          <w:color w:val="auto"/>
          <w:sz w:val="24"/>
        </w:rPr>
      </w:pPr>
      <w:r>
        <w:rPr>
          <w:rFonts w:hint="eastAsia" w:ascii="宋体" w:hAnsi="宋体" w:cs="宋体"/>
          <w:color w:val="auto"/>
          <w:sz w:val="24"/>
        </w:rPr>
        <w:t>7、我公司承诺，不得以回扣、提成、有价证券、现金、信用卡、购物卡等任何形式为</w:t>
      </w:r>
      <w:r>
        <w:rPr>
          <w:rFonts w:hint="eastAsia" w:ascii="宋体" w:hAnsi="宋体" w:cs="宋体"/>
          <w:color w:val="auto"/>
          <w:sz w:val="24"/>
          <w:lang w:val="en-US" w:eastAsia="zh-CN"/>
        </w:rPr>
        <w:t>院</w:t>
      </w:r>
      <w:r>
        <w:rPr>
          <w:rFonts w:hint="eastAsia" w:ascii="宋体" w:hAnsi="宋体" w:cs="宋体"/>
          <w:color w:val="auto"/>
          <w:sz w:val="24"/>
        </w:rPr>
        <w:t>方工作人员或科室谋取利益。</w:t>
      </w:r>
    </w:p>
    <w:p w14:paraId="2E0392B3">
      <w:pPr>
        <w:spacing w:line="520" w:lineRule="exact"/>
        <w:ind w:firstLine="360" w:firstLineChars="150"/>
        <w:rPr>
          <w:rFonts w:ascii="宋体" w:hAnsi="宋体" w:cs="宋体"/>
          <w:color w:val="auto"/>
          <w:sz w:val="24"/>
        </w:rPr>
      </w:pPr>
    </w:p>
    <w:p w14:paraId="713DBB1A">
      <w:pPr>
        <w:spacing w:line="520" w:lineRule="exact"/>
        <w:ind w:firstLine="5040" w:firstLineChars="2100"/>
        <w:rPr>
          <w:rFonts w:ascii="宋体" w:hAnsi="宋体" w:cs="宋体"/>
          <w:color w:val="auto"/>
          <w:sz w:val="24"/>
        </w:rPr>
      </w:pPr>
      <w:r>
        <w:rPr>
          <w:rFonts w:hint="eastAsia" w:ascii="宋体" w:hAnsi="宋体" w:cs="宋体"/>
          <w:color w:val="auto"/>
          <w:sz w:val="24"/>
          <w:lang w:eastAsia="zh-CN"/>
        </w:rPr>
        <w:t>报名</w:t>
      </w:r>
      <w:r>
        <w:rPr>
          <w:rFonts w:hint="eastAsia" w:ascii="宋体" w:hAnsi="宋体" w:cs="宋体"/>
          <w:color w:val="auto"/>
          <w:sz w:val="24"/>
        </w:rPr>
        <w:t>公司（盖章）：</w:t>
      </w:r>
    </w:p>
    <w:p w14:paraId="630C5C2D">
      <w:pPr>
        <w:spacing w:line="520" w:lineRule="exact"/>
        <w:ind w:firstLine="5040" w:firstLineChars="2100"/>
        <w:rPr>
          <w:rFonts w:ascii="宋体" w:hAnsi="宋体" w:cs="宋体"/>
          <w:color w:val="auto"/>
          <w:sz w:val="24"/>
        </w:rPr>
      </w:pPr>
      <w:r>
        <w:rPr>
          <w:rFonts w:hint="eastAsia" w:ascii="宋体" w:hAnsi="宋体" w:cs="宋体"/>
          <w:color w:val="auto"/>
          <w:sz w:val="24"/>
        </w:rPr>
        <w:t>法定代表人（签字）：</w:t>
      </w:r>
    </w:p>
    <w:p w14:paraId="6D1C3738">
      <w:pPr>
        <w:spacing w:line="520" w:lineRule="exact"/>
        <w:ind w:firstLine="5040" w:firstLineChars="2100"/>
        <w:rPr>
          <w:rFonts w:hint="eastAsia" w:ascii="宋体" w:hAnsi="宋体" w:cs="宋体"/>
          <w:color w:val="auto"/>
          <w:sz w:val="24"/>
        </w:rPr>
      </w:pPr>
      <w:r>
        <w:rPr>
          <w:rFonts w:hint="eastAsia" w:ascii="宋体" w:hAnsi="宋体" w:cs="宋体"/>
          <w:color w:val="auto"/>
          <w:sz w:val="24"/>
        </w:rPr>
        <w:t>日期：    年   月   日</w:t>
      </w:r>
    </w:p>
    <w:p w14:paraId="0D01A066">
      <w:pPr>
        <w:pStyle w:val="18"/>
        <w:rPr>
          <w:color w:val="auto"/>
        </w:rPr>
      </w:pPr>
    </w:p>
    <w:p w14:paraId="4B2F77EF">
      <w:pPr>
        <w:adjustRightInd w:val="0"/>
        <w:ind w:left="0" w:right="1049"/>
        <w:rPr>
          <w:rFonts w:hint="eastAsia" w:ascii="黑体" w:eastAsia="黑体"/>
          <w:bCs/>
          <w:color w:val="auto"/>
          <w:sz w:val="36"/>
          <w:szCs w:val="36"/>
        </w:rPr>
      </w:pPr>
      <w:r>
        <w:rPr>
          <w:rFonts w:hint="eastAsia" w:ascii="仿宋_GB2312" w:eastAsia="仿宋_GB2312"/>
          <w:bCs/>
          <w:color w:val="auto"/>
          <w:lang w:eastAsia="zh-CN"/>
        </w:rPr>
        <w:t>格式</w:t>
      </w:r>
      <w:r>
        <w:rPr>
          <w:rFonts w:hint="eastAsia" w:ascii="仿宋_GB2312" w:eastAsia="仿宋_GB2312"/>
          <w:bCs/>
          <w:color w:val="auto"/>
          <w:lang w:val="en-US" w:eastAsia="zh-CN"/>
        </w:rPr>
        <w:t>13</w:t>
      </w:r>
      <w:r>
        <w:rPr>
          <w:rFonts w:hint="eastAsia" w:ascii="仿宋_GB2312" w:eastAsia="仿宋_GB2312"/>
          <w:bCs/>
          <w:color w:val="auto"/>
        </w:rPr>
        <w:t>：供货承诺函</w:t>
      </w:r>
    </w:p>
    <w:p w14:paraId="70982CFB">
      <w:pPr>
        <w:snapToGrid w:val="0"/>
        <w:jc w:val="center"/>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供货承诺函</w:t>
      </w:r>
    </w:p>
    <w:p w14:paraId="163D40F6">
      <w:pPr>
        <w:spacing w:line="500" w:lineRule="atLeast"/>
        <w:ind w:firstLine="482" w:firstLineChars="200"/>
        <w:rPr>
          <w:rFonts w:ascii="宋体" w:hAnsi="宋体" w:cs="宋体"/>
          <w:b/>
          <w:bCs/>
          <w:color w:val="auto"/>
          <w:sz w:val="24"/>
        </w:rPr>
      </w:pPr>
    </w:p>
    <w:p w14:paraId="2AF972DB">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s="宋体"/>
          <w:color w:val="auto"/>
          <w:sz w:val="24"/>
        </w:rPr>
      </w:pPr>
      <w:r>
        <w:rPr>
          <w:rFonts w:hint="eastAsia" w:ascii="宋体" w:hAnsi="宋体" w:cs="宋体"/>
          <w:b/>
          <w:bCs/>
          <w:color w:val="auto"/>
          <w:sz w:val="24"/>
        </w:rPr>
        <w:t>致：</w:t>
      </w:r>
      <w:r>
        <w:rPr>
          <w:rFonts w:hint="eastAsia" w:ascii="宋体" w:hAnsi="宋体" w:cs="宋体"/>
          <w:b/>
          <w:bCs/>
          <w:color w:val="auto"/>
          <w:sz w:val="24"/>
          <w:lang w:val="en-US" w:eastAsia="zh-CN"/>
        </w:rPr>
        <w:t>深圳市宝安区福永人民医院</w:t>
      </w:r>
    </w:p>
    <w:p w14:paraId="03AFF032">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我公司（</w:t>
      </w:r>
      <w:r>
        <w:rPr>
          <w:rFonts w:hint="eastAsia" w:ascii="宋体" w:hAnsi="宋体" w:eastAsia="宋体" w:cs="宋体"/>
          <w:color w:val="auto"/>
          <w:sz w:val="24"/>
          <w:szCs w:val="24"/>
          <w:lang w:eastAsia="zh-CN"/>
        </w:rPr>
        <w:t>报名</w:t>
      </w:r>
      <w:r>
        <w:rPr>
          <w:rFonts w:hint="eastAsia" w:ascii="宋体" w:hAnsi="宋体" w:eastAsia="宋体" w:cs="宋体"/>
          <w:color w:val="auto"/>
          <w:sz w:val="24"/>
          <w:szCs w:val="24"/>
        </w:rPr>
        <w:t>公司全称，盖章）是合法注册的医用耗材生产/经营企业。若我公司所投产品获得中</w:t>
      </w:r>
      <w:r>
        <w:rPr>
          <w:rFonts w:hint="eastAsia" w:ascii="宋体" w:hAnsi="宋体" w:eastAsia="宋体" w:cs="宋体"/>
          <w:color w:val="auto"/>
          <w:sz w:val="24"/>
          <w:szCs w:val="24"/>
          <w:lang w:eastAsia="zh-CN"/>
        </w:rPr>
        <w:t>选</w:t>
      </w:r>
      <w:r>
        <w:rPr>
          <w:rFonts w:hint="eastAsia" w:ascii="宋体" w:hAnsi="宋体" w:eastAsia="宋体" w:cs="宋体"/>
          <w:color w:val="auto"/>
          <w:sz w:val="24"/>
          <w:szCs w:val="24"/>
        </w:rPr>
        <w:t>资格，我公司承诺：</w:t>
      </w:r>
    </w:p>
    <w:p w14:paraId="0028E4E6">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1、我公司保证供货产品的实际品牌、规格型号、生产厂家、质量与</w:t>
      </w:r>
      <w:r>
        <w:rPr>
          <w:rFonts w:hint="eastAsia" w:ascii="宋体" w:hAnsi="宋体" w:cs="宋体"/>
          <w:color w:val="auto"/>
          <w:sz w:val="24"/>
          <w:szCs w:val="24"/>
          <w:lang w:eastAsia="zh-CN"/>
        </w:rPr>
        <w:t>谈判</w:t>
      </w:r>
      <w:r>
        <w:rPr>
          <w:rFonts w:hint="eastAsia" w:ascii="宋体" w:hAnsi="宋体" w:eastAsia="宋体" w:cs="宋体"/>
          <w:color w:val="auto"/>
          <w:sz w:val="24"/>
          <w:szCs w:val="24"/>
        </w:rPr>
        <w:t>文件内所投产品描述一致；供货产品确保最新生产批号，绝不提供过期或即将过期的产品。否则，贵院有权单方面拒绝收货。</w:t>
      </w:r>
    </w:p>
    <w:p w14:paraId="1B28AF00">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2、我公司保证遵守贵院的供应商管理规定，并承担我公司供应贵院所有产品的医院供应链延伸服务管理费用。</w:t>
      </w:r>
    </w:p>
    <w:p w14:paraId="601EA2C5">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3、若</w:t>
      </w:r>
      <w:r>
        <w:rPr>
          <w:rFonts w:hint="eastAsia" w:ascii="宋体" w:hAnsi="宋体" w:eastAsia="宋体" w:cs="宋体"/>
          <w:color w:val="auto"/>
          <w:sz w:val="24"/>
          <w:szCs w:val="24"/>
          <w:lang w:eastAsia="zh-CN"/>
        </w:rPr>
        <w:t>中选耗材</w:t>
      </w:r>
      <w:r>
        <w:rPr>
          <w:rFonts w:hint="eastAsia" w:ascii="宋体" w:hAnsi="宋体" w:cs="宋体"/>
          <w:color w:val="auto"/>
          <w:sz w:val="24"/>
          <w:szCs w:val="24"/>
          <w:lang w:eastAsia="zh-CN"/>
        </w:rPr>
        <w:t>或试剂</w:t>
      </w:r>
      <w:r>
        <w:rPr>
          <w:rFonts w:hint="eastAsia" w:ascii="宋体" w:hAnsi="宋体" w:eastAsia="宋体" w:cs="宋体"/>
          <w:color w:val="auto"/>
          <w:sz w:val="24"/>
          <w:szCs w:val="24"/>
        </w:rPr>
        <w:t>有断货或停货等特殊情况时，我公司保证提前告知贵院，并出示加盖公章的停货书面说明。断货期间，贵院有权向其他供货商购买同类产品，直到我公司能继续供货为止。</w:t>
      </w:r>
    </w:p>
    <w:p w14:paraId="257CF410">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若</w:t>
      </w:r>
      <w:r>
        <w:rPr>
          <w:rFonts w:hint="eastAsia" w:ascii="宋体" w:hAnsi="宋体" w:eastAsia="宋体" w:cs="宋体"/>
          <w:color w:val="auto"/>
          <w:sz w:val="24"/>
          <w:szCs w:val="24"/>
          <w:lang w:eastAsia="zh-CN"/>
        </w:rPr>
        <w:t>中选设备未能按医院实际需求在约定时间内交付使用</w:t>
      </w:r>
      <w:r>
        <w:rPr>
          <w:rFonts w:hint="eastAsia" w:ascii="宋体" w:hAnsi="宋体" w:eastAsia="宋体" w:cs="宋体"/>
          <w:color w:val="auto"/>
          <w:sz w:val="24"/>
          <w:szCs w:val="24"/>
        </w:rPr>
        <w:t>，我公司保证提前告知贵院，并出示加盖公章的说明</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同意医院单方面无责终止</w:t>
      </w:r>
      <w:r>
        <w:rPr>
          <w:rFonts w:hint="eastAsia" w:ascii="宋体" w:hAnsi="宋体" w:eastAsia="宋体" w:cs="宋体"/>
          <w:color w:val="auto"/>
          <w:sz w:val="24"/>
          <w:szCs w:val="24"/>
          <w:lang w:eastAsia="zh-CN"/>
        </w:rPr>
        <w:t>本次</w:t>
      </w:r>
      <w:r>
        <w:rPr>
          <w:rFonts w:hint="eastAsia" w:ascii="宋体" w:hAnsi="宋体" w:cs="宋体"/>
          <w:color w:val="auto"/>
          <w:sz w:val="24"/>
          <w:szCs w:val="24"/>
          <w:lang w:eastAsia="zh-CN"/>
        </w:rPr>
        <w:t>公开采购</w:t>
      </w:r>
      <w:r>
        <w:rPr>
          <w:rFonts w:hint="eastAsia" w:ascii="宋体" w:hAnsi="宋体" w:eastAsia="宋体" w:cs="宋体"/>
          <w:color w:val="auto"/>
          <w:sz w:val="24"/>
          <w:szCs w:val="24"/>
          <w:lang w:eastAsia="zh-CN"/>
        </w:rPr>
        <w:t>相关</w:t>
      </w:r>
      <w:r>
        <w:rPr>
          <w:rFonts w:hint="eastAsia" w:ascii="宋体" w:hAnsi="宋体" w:eastAsia="宋体" w:cs="宋体"/>
          <w:color w:val="auto"/>
          <w:sz w:val="24"/>
          <w:szCs w:val="24"/>
        </w:rPr>
        <w:t>合同。</w:t>
      </w:r>
    </w:p>
    <w:p w14:paraId="1AA8FC49">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、在实际使用过程中如因产品原因出现异常情况，我公司保证及时请厂家或专家到贵院协助解决异常情况，一切费用由我公司负责。</w:t>
      </w:r>
    </w:p>
    <w:p w14:paraId="7D60D869">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、对于一些需要指导的新产品，我公司保证做好相关培训工作，培训产生的费用由我公司负责。</w:t>
      </w:r>
    </w:p>
    <w:p w14:paraId="77E08F20">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、新开展的项目或同一测定项目检测方法改变升级，我公司保证无条件提供货源。</w:t>
      </w:r>
    </w:p>
    <w:p w14:paraId="069D17C2">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、我公司保证在供货中对因运输破损等原因无法使用的产品无条件退换。</w:t>
      </w:r>
    </w:p>
    <w:p w14:paraId="77B35F43">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、对于接近有效期的产品（近效期3个月或以上的），我公司保证无条件更换新批号且效期在半年以上的产品。</w:t>
      </w:r>
    </w:p>
    <w:p w14:paraId="774168E6">
      <w:pPr>
        <w:pStyle w:val="18"/>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52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10、我公司承诺中选后将在深圳医用耗材阳光交易</w:t>
      </w:r>
      <w:r>
        <w:rPr>
          <w:rFonts w:hint="eastAsia" w:ascii="宋体" w:hAnsi="宋体" w:eastAsia="宋体" w:cs="宋体"/>
          <w:bCs/>
          <w:color w:val="auto"/>
          <w:spacing w:val="0"/>
          <w:sz w:val="24"/>
          <w:szCs w:val="24"/>
          <w:lang w:val="en-US" w:eastAsia="zh-CN"/>
        </w:rPr>
        <w:t>和监管平台签订购销合同。</w:t>
      </w:r>
    </w:p>
    <w:p w14:paraId="17A72580">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我公司如有违约，自愿接受贵院处罚，同意医院单方面无责终止</w:t>
      </w:r>
      <w:r>
        <w:rPr>
          <w:rFonts w:hint="eastAsia" w:ascii="宋体" w:hAnsi="宋体" w:eastAsia="宋体" w:cs="宋体"/>
          <w:color w:val="auto"/>
          <w:sz w:val="24"/>
          <w:szCs w:val="24"/>
          <w:lang w:eastAsia="zh-CN"/>
        </w:rPr>
        <w:t>本次</w:t>
      </w:r>
      <w:r>
        <w:rPr>
          <w:rFonts w:hint="eastAsia" w:ascii="宋体" w:hAnsi="宋体" w:cs="宋体"/>
          <w:color w:val="auto"/>
          <w:sz w:val="24"/>
          <w:szCs w:val="24"/>
          <w:lang w:eastAsia="zh-CN"/>
        </w:rPr>
        <w:t>公开采购</w:t>
      </w:r>
      <w:r>
        <w:rPr>
          <w:rFonts w:hint="eastAsia" w:ascii="宋体" w:hAnsi="宋体" w:eastAsia="宋体" w:cs="宋体"/>
          <w:color w:val="auto"/>
          <w:sz w:val="24"/>
          <w:szCs w:val="24"/>
          <w:lang w:eastAsia="zh-CN"/>
        </w:rPr>
        <w:t>相关</w:t>
      </w:r>
      <w:r>
        <w:rPr>
          <w:rFonts w:hint="eastAsia" w:ascii="宋体" w:hAnsi="宋体" w:eastAsia="宋体" w:cs="宋体"/>
          <w:color w:val="auto"/>
          <w:sz w:val="24"/>
          <w:szCs w:val="24"/>
        </w:rPr>
        <w:t>合同</w:t>
      </w:r>
      <w:r>
        <w:rPr>
          <w:rFonts w:hint="eastAsia" w:ascii="宋体" w:hAnsi="宋体" w:eastAsia="宋体" w:cs="宋体"/>
          <w:color w:val="auto"/>
          <w:sz w:val="24"/>
          <w:szCs w:val="24"/>
          <w:lang w:eastAsia="zh-CN"/>
        </w:rPr>
        <w:t>并</w:t>
      </w:r>
      <w:r>
        <w:rPr>
          <w:rFonts w:hint="eastAsia" w:ascii="宋体" w:hAnsi="宋体" w:eastAsia="宋体" w:cs="宋体"/>
          <w:color w:val="auto"/>
          <w:sz w:val="24"/>
          <w:szCs w:val="24"/>
        </w:rPr>
        <w:t>支付货款10倍的违约金。</w:t>
      </w:r>
    </w:p>
    <w:p w14:paraId="3602AF98">
      <w:pPr>
        <w:pStyle w:val="6"/>
        <w:keepNext w:val="0"/>
        <w:keepLines w:val="0"/>
        <w:pageBreakBefore w:val="0"/>
        <w:widowControl w:val="0"/>
        <w:kinsoku/>
        <w:wordWrap/>
        <w:overflowPunct/>
        <w:topLinePunct w:val="0"/>
        <w:autoSpaceDE/>
        <w:autoSpaceDN/>
        <w:bidi w:val="0"/>
        <w:adjustRightInd/>
        <w:snapToGrid/>
        <w:spacing w:line="288" w:lineRule="auto"/>
        <w:textAlignment w:val="auto"/>
        <w:rPr>
          <w:color w:val="auto"/>
        </w:rPr>
      </w:pPr>
    </w:p>
    <w:p w14:paraId="6C32BE90">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ascii="宋体" w:hAnsi="宋体" w:cs="宋体"/>
          <w:color w:val="auto"/>
          <w:sz w:val="24"/>
        </w:rPr>
      </w:pPr>
      <w:r>
        <w:rPr>
          <w:rFonts w:hint="eastAsia" w:ascii="宋体" w:hAnsi="宋体" w:cs="宋体"/>
          <w:b/>
          <w:bCs/>
          <w:color w:val="auto"/>
          <w:sz w:val="24"/>
        </w:rPr>
        <w:t>本承诺书有效期限：自签订购销合同开始至合同有效期截止。</w:t>
      </w:r>
    </w:p>
    <w:p w14:paraId="16A5271F">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s="宋体"/>
          <w:color w:val="auto"/>
          <w:sz w:val="24"/>
        </w:rPr>
      </w:pPr>
    </w:p>
    <w:p w14:paraId="2CA8174C">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ascii="宋体" w:hAnsi="宋体" w:cs="宋体"/>
          <w:color w:val="auto"/>
          <w:sz w:val="24"/>
        </w:rPr>
      </w:pPr>
      <w:r>
        <w:rPr>
          <w:rFonts w:hint="eastAsia" w:ascii="宋体" w:hAnsi="宋体" w:cs="宋体"/>
          <w:color w:val="auto"/>
          <w:sz w:val="24"/>
          <w:lang w:eastAsia="zh-CN"/>
        </w:rPr>
        <w:t>报名</w:t>
      </w:r>
      <w:r>
        <w:rPr>
          <w:rFonts w:hint="eastAsia" w:ascii="宋体" w:hAnsi="宋体" w:cs="宋体"/>
          <w:color w:val="auto"/>
          <w:sz w:val="24"/>
        </w:rPr>
        <w:t>公司（盖章）：</w:t>
      </w:r>
    </w:p>
    <w:p w14:paraId="23B5AA19">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ascii="宋体" w:hAnsi="宋体" w:cs="宋体"/>
          <w:color w:val="auto"/>
          <w:sz w:val="24"/>
        </w:rPr>
      </w:pPr>
      <w:r>
        <w:rPr>
          <w:rFonts w:hint="eastAsia" w:ascii="宋体" w:hAnsi="宋体" w:cs="宋体"/>
          <w:color w:val="auto"/>
          <w:sz w:val="24"/>
        </w:rPr>
        <w:t>法定代表人（签字或盖章）：</w:t>
      </w:r>
    </w:p>
    <w:p w14:paraId="7CBF2A72">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ascii="宋体" w:hAnsi="宋体" w:cs="宋体"/>
          <w:color w:val="auto"/>
          <w:sz w:val="24"/>
        </w:rPr>
      </w:pPr>
      <w:r>
        <w:rPr>
          <w:rFonts w:hint="eastAsia" w:ascii="宋体" w:hAnsi="宋体" w:cs="宋体"/>
          <w:color w:val="auto"/>
          <w:sz w:val="24"/>
        </w:rPr>
        <w:t>被授权人（签字）：</w:t>
      </w:r>
    </w:p>
    <w:p w14:paraId="478E5452">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hint="eastAsia" w:ascii="宋体" w:hAnsi="宋体" w:cs="宋体"/>
          <w:color w:val="auto"/>
          <w:sz w:val="24"/>
        </w:rPr>
      </w:pPr>
      <w:r>
        <w:rPr>
          <w:rFonts w:hint="eastAsia" w:ascii="宋体" w:hAnsi="宋体" w:cs="宋体"/>
          <w:color w:val="auto"/>
          <w:sz w:val="24"/>
        </w:rPr>
        <w:t>日期：     年   月   日</w:t>
      </w:r>
    </w:p>
    <w:p w14:paraId="362463F5">
      <w:pPr>
        <w:adjustRightInd w:val="0"/>
        <w:ind w:left="0" w:right="1049"/>
        <w:rPr>
          <w:rFonts w:hint="eastAsia" w:ascii="黑体" w:eastAsia="仿宋_GB2312"/>
          <w:bCs/>
          <w:color w:val="auto"/>
          <w:sz w:val="36"/>
          <w:szCs w:val="36"/>
          <w:lang w:eastAsia="zh-CN"/>
        </w:rPr>
      </w:pPr>
      <w:r>
        <w:rPr>
          <w:rFonts w:hint="eastAsia" w:ascii="仿宋_GB2312" w:eastAsia="仿宋_GB2312"/>
          <w:bCs/>
          <w:color w:val="auto"/>
          <w:lang w:eastAsia="zh-CN"/>
        </w:rPr>
        <w:t>格式</w:t>
      </w:r>
      <w:r>
        <w:rPr>
          <w:rFonts w:hint="eastAsia" w:ascii="仿宋_GB2312" w:eastAsia="仿宋_GB2312"/>
          <w:bCs/>
          <w:color w:val="auto"/>
          <w:lang w:val="en-US" w:eastAsia="zh-CN"/>
        </w:rPr>
        <w:t>14</w:t>
      </w:r>
      <w:r>
        <w:rPr>
          <w:rFonts w:hint="eastAsia" w:ascii="仿宋_GB2312" w:eastAsia="仿宋_GB2312"/>
          <w:bCs/>
          <w:color w:val="auto"/>
        </w:rPr>
        <w:t>：供货</w:t>
      </w:r>
      <w:r>
        <w:rPr>
          <w:rFonts w:hint="eastAsia" w:ascii="仿宋_GB2312" w:eastAsia="仿宋_GB2312"/>
          <w:bCs/>
          <w:color w:val="auto"/>
          <w:lang w:eastAsia="zh-CN"/>
        </w:rPr>
        <w:t>保障证明</w:t>
      </w:r>
    </w:p>
    <w:p w14:paraId="6C68270A">
      <w:pPr>
        <w:snapToGrid w:val="0"/>
        <w:jc w:val="center"/>
        <w:rPr>
          <w:rFonts w:hint="eastAsia" w:ascii="宋体" w:hAnsi="宋体" w:eastAsia="宋体" w:cs="宋体"/>
          <w:b/>
          <w:bCs w:val="0"/>
          <w:color w:val="auto"/>
          <w:sz w:val="44"/>
          <w:szCs w:val="44"/>
          <w:lang w:eastAsia="zh-CN"/>
        </w:rPr>
      </w:pPr>
      <w:r>
        <w:rPr>
          <w:rFonts w:hint="eastAsia" w:ascii="宋体" w:hAnsi="宋体" w:eastAsia="宋体" w:cs="宋体"/>
          <w:b/>
          <w:bCs w:val="0"/>
          <w:color w:val="auto"/>
          <w:sz w:val="44"/>
          <w:szCs w:val="44"/>
        </w:rPr>
        <w:t>供货</w:t>
      </w:r>
      <w:r>
        <w:rPr>
          <w:rFonts w:hint="eastAsia" w:ascii="宋体" w:hAnsi="宋体" w:cs="宋体"/>
          <w:b/>
          <w:bCs w:val="0"/>
          <w:color w:val="auto"/>
          <w:sz w:val="44"/>
          <w:szCs w:val="44"/>
          <w:lang w:eastAsia="zh-CN"/>
        </w:rPr>
        <w:t>保障证明</w:t>
      </w:r>
    </w:p>
    <w:p w14:paraId="4D87DEE0">
      <w:pPr>
        <w:spacing w:line="500" w:lineRule="atLeast"/>
        <w:ind w:firstLine="482" w:firstLineChars="200"/>
        <w:rPr>
          <w:rFonts w:ascii="宋体" w:hAnsi="宋体" w:cs="宋体"/>
          <w:b/>
          <w:bCs/>
          <w:color w:val="auto"/>
          <w:sz w:val="24"/>
        </w:rPr>
      </w:pPr>
    </w:p>
    <w:p w14:paraId="37A18823">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ascii="宋体" w:hAnsi="宋体" w:cs="宋体"/>
          <w:color w:val="auto"/>
          <w:sz w:val="24"/>
          <w:szCs w:val="24"/>
        </w:rPr>
      </w:pPr>
      <w:r>
        <w:rPr>
          <w:rFonts w:hint="eastAsia" w:ascii="宋体" w:hAnsi="宋体" w:cs="宋体"/>
          <w:b/>
          <w:bCs/>
          <w:color w:val="auto"/>
          <w:sz w:val="24"/>
          <w:szCs w:val="24"/>
        </w:rPr>
        <w:t>致：</w:t>
      </w:r>
      <w:r>
        <w:rPr>
          <w:rFonts w:hint="eastAsia" w:ascii="宋体" w:hAnsi="宋体" w:cs="宋体"/>
          <w:b/>
          <w:bCs/>
          <w:color w:val="auto"/>
          <w:sz w:val="24"/>
          <w:szCs w:val="24"/>
          <w:lang w:val="en-US" w:eastAsia="zh-CN"/>
        </w:rPr>
        <w:t>深圳市宝安区福永人民医院</w:t>
      </w:r>
    </w:p>
    <w:p w14:paraId="2D354402">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宋体" w:hAnsi="宋体" w:cs="宋体"/>
          <w:color w:val="auto"/>
          <w:sz w:val="24"/>
          <w:szCs w:val="24"/>
          <w:lang w:val="en-US" w:eastAsia="zh-CN"/>
        </w:rPr>
      </w:pPr>
      <w:r>
        <w:rPr>
          <w:rFonts w:hint="eastAsia" w:ascii="宋体" w:hAnsi="宋体" w:eastAsia="宋体" w:cs="宋体"/>
          <w:color w:val="auto"/>
          <w:sz w:val="24"/>
          <w:szCs w:val="24"/>
        </w:rPr>
        <w:t>我公司承诺</w:t>
      </w:r>
      <w:r>
        <w:rPr>
          <w:rFonts w:hint="eastAsia" w:ascii="宋体" w:hAnsi="宋体" w:cs="宋体"/>
          <w:color w:val="auto"/>
          <w:sz w:val="24"/>
          <w:szCs w:val="24"/>
          <w:lang w:eastAsia="zh-CN"/>
        </w:rPr>
        <w:t>为此次授权</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lang w:val="en-US" w:eastAsia="zh-CN"/>
        </w:rPr>
        <w:t>公司参与项目名称</w:t>
      </w:r>
      <w:r>
        <w:rPr>
          <w:rFonts w:hint="eastAsia" w:ascii="宋体" w:hAnsi="宋体" w:eastAsia="宋体" w:cs="宋体"/>
          <w:color w:val="auto"/>
          <w:sz w:val="24"/>
          <w:szCs w:val="24"/>
        </w:rPr>
        <w:t>：</w:t>
      </w:r>
      <w:r>
        <w:rPr>
          <w:rFonts w:hint="eastAsia" w:ascii="宋体" w:hAnsi="宋体" w:cs="宋体"/>
          <w:color w:val="auto"/>
          <w:sz w:val="24"/>
          <w:szCs w:val="24"/>
          <w:u w:val="single"/>
          <w:lang w:val="en-US" w:eastAsia="zh-CN"/>
        </w:rPr>
        <w:t xml:space="preserve">         </w:t>
      </w:r>
      <w:r>
        <w:rPr>
          <w:rFonts w:hint="eastAsia"/>
          <w:color w:val="auto"/>
          <w:sz w:val="24"/>
          <w:szCs w:val="24"/>
          <w:highlight w:val="none"/>
          <w:lang w:eastAsia="zh-CN"/>
        </w:rPr>
        <w:t>、项目编号：SZBAFYYY202410-01</w:t>
      </w:r>
      <w:r>
        <w:rPr>
          <w:rFonts w:hint="eastAsia" w:ascii="宋体" w:hAnsi="宋体" w:eastAsia="宋体" w:cs="宋体"/>
          <w:color w:val="auto"/>
          <w:sz w:val="24"/>
          <w:szCs w:val="24"/>
          <w:lang w:val="en-US" w:eastAsia="zh-CN"/>
        </w:rPr>
        <w:t>的</w:t>
      </w:r>
      <w:r>
        <w:rPr>
          <w:rFonts w:hint="eastAsia" w:ascii="宋体" w:hAnsi="宋体" w:cs="宋体"/>
          <w:color w:val="auto"/>
          <w:sz w:val="24"/>
          <w:szCs w:val="24"/>
          <w:u w:val="none"/>
          <w:lang w:val="en-US" w:eastAsia="zh-CN"/>
        </w:rPr>
        <w:t>项目</w:t>
      </w:r>
      <w:r>
        <w:rPr>
          <w:rFonts w:hint="eastAsia" w:ascii="宋体" w:hAnsi="宋体" w:cs="宋体"/>
          <w:color w:val="auto"/>
          <w:sz w:val="24"/>
          <w:szCs w:val="24"/>
          <w:lang w:val="en-US" w:eastAsia="zh-CN"/>
        </w:rPr>
        <w:t>，提供以下质量保证并承担相应的法律责任：</w:t>
      </w:r>
    </w:p>
    <w:p w14:paraId="6326C671">
      <w:pPr>
        <w:keepNext w:val="0"/>
        <w:keepLines w:val="0"/>
        <w:pageBreakBefore w:val="0"/>
        <w:widowControl w:val="0"/>
        <w:numPr>
          <w:ilvl w:val="0"/>
          <w:numId w:val="6"/>
        </w:numPr>
        <w:kinsoku/>
        <w:wordWrap/>
        <w:overflowPunct/>
        <w:topLinePunct w:val="0"/>
        <w:autoSpaceDE/>
        <w:autoSpaceDN/>
        <w:bidi w:val="0"/>
        <w:adjustRightInd/>
        <w:snapToGrid/>
        <w:spacing w:line="300" w:lineRule="auto"/>
        <w:ind w:left="480" w:leftChars="0" w:firstLine="0" w:firstLineChars="0"/>
        <w:textAlignment w:val="auto"/>
        <w:outlineLvl w:val="9"/>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提供的产品为全新的、符合招标文件承诺的技术要求；</w:t>
      </w:r>
    </w:p>
    <w:p w14:paraId="5BF3B9DC">
      <w:pPr>
        <w:keepNext w:val="0"/>
        <w:keepLines w:val="0"/>
        <w:pageBreakBefore w:val="0"/>
        <w:widowControl w:val="0"/>
        <w:numPr>
          <w:ilvl w:val="0"/>
          <w:numId w:val="6"/>
        </w:numPr>
        <w:kinsoku/>
        <w:wordWrap/>
        <w:overflowPunct/>
        <w:topLinePunct w:val="0"/>
        <w:autoSpaceDE/>
        <w:autoSpaceDN/>
        <w:bidi w:val="0"/>
        <w:adjustRightInd/>
        <w:snapToGrid/>
        <w:spacing w:line="300" w:lineRule="auto"/>
        <w:ind w:left="480" w:leftChars="0" w:firstLine="0" w:firstLineChars="0"/>
        <w:textAlignment w:val="auto"/>
        <w:outlineLvl w:val="9"/>
        <w:rPr>
          <w:rFonts w:hint="eastAsia" w:ascii="宋体" w:hAnsi="宋体" w:eastAsia="宋体" w:cs="宋体"/>
          <w:color w:val="auto"/>
          <w:sz w:val="24"/>
          <w:szCs w:val="24"/>
          <w:lang w:val="en-US"/>
        </w:rPr>
      </w:pPr>
      <w:r>
        <w:rPr>
          <w:rFonts w:hint="eastAsia" w:ascii="宋体" w:hAnsi="宋体" w:cs="宋体"/>
          <w:color w:val="auto"/>
          <w:sz w:val="24"/>
          <w:szCs w:val="24"/>
          <w:lang w:val="en-US" w:eastAsia="zh-CN"/>
        </w:rPr>
        <w:t>保证“诚信承诺函”及“供货承诺函”全部内容的满足；</w:t>
      </w:r>
    </w:p>
    <w:p w14:paraId="7AA4AD3D">
      <w:pPr>
        <w:keepNext w:val="0"/>
        <w:keepLines w:val="0"/>
        <w:pageBreakBefore w:val="0"/>
        <w:widowControl w:val="0"/>
        <w:numPr>
          <w:ilvl w:val="0"/>
          <w:numId w:val="6"/>
        </w:numPr>
        <w:kinsoku/>
        <w:wordWrap/>
        <w:overflowPunct/>
        <w:topLinePunct w:val="0"/>
        <w:autoSpaceDE/>
        <w:autoSpaceDN/>
        <w:bidi w:val="0"/>
        <w:adjustRightInd/>
        <w:snapToGrid/>
        <w:spacing w:line="300" w:lineRule="auto"/>
        <w:ind w:left="480" w:leftChars="0" w:firstLine="0" w:firstLineChars="0"/>
        <w:textAlignment w:val="auto"/>
        <w:outlineLvl w:val="9"/>
        <w:rPr>
          <w:rFonts w:hint="eastAsia" w:ascii="宋体" w:hAnsi="宋体" w:eastAsia="宋体" w:cs="宋体"/>
          <w:color w:val="auto"/>
          <w:sz w:val="24"/>
          <w:szCs w:val="24"/>
          <w:lang w:val="en-US"/>
        </w:rPr>
      </w:pPr>
      <w:r>
        <w:rPr>
          <w:rFonts w:hint="eastAsia" w:ascii="宋体" w:hAnsi="宋体" w:cs="宋体"/>
          <w:color w:val="auto"/>
          <w:sz w:val="24"/>
          <w:szCs w:val="24"/>
          <w:lang w:val="en-US" w:eastAsia="zh-CN"/>
        </w:rPr>
        <w:t>保证在规定的时间内供货。</w:t>
      </w:r>
    </w:p>
    <w:p w14:paraId="3C2EC992">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宋体" w:hAnsi="宋体" w:eastAsia="宋体" w:cs="宋体"/>
          <w:color w:val="auto"/>
          <w:sz w:val="24"/>
          <w:szCs w:val="24"/>
        </w:rPr>
      </w:pPr>
    </w:p>
    <w:p w14:paraId="0AFD6262">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我公司如有违约，自愿接受贵院处罚，同意医院单方面无责终止</w:t>
      </w:r>
      <w:r>
        <w:rPr>
          <w:rFonts w:hint="eastAsia" w:ascii="宋体" w:hAnsi="宋体" w:eastAsia="宋体" w:cs="宋体"/>
          <w:color w:val="auto"/>
          <w:sz w:val="24"/>
          <w:szCs w:val="24"/>
          <w:lang w:eastAsia="zh-CN"/>
        </w:rPr>
        <w:t>本次</w:t>
      </w:r>
      <w:r>
        <w:rPr>
          <w:rFonts w:hint="eastAsia" w:ascii="宋体" w:hAnsi="宋体" w:cs="宋体"/>
          <w:color w:val="auto"/>
          <w:sz w:val="24"/>
          <w:szCs w:val="24"/>
          <w:lang w:eastAsia="zh-CN"/>
        </w:rPr>
        <w:t>公开采购</w:t>
      </w:r>
      <w:r>
        <w:rPr>
          <w:rFonts w:hint="eastAsia" w:ascii="宋体" w:hAnsi="宋体" w:eastAsia="宋体" w:cs="宋体"/>
          <w:color w:val="auto"/>
          <w:sz w:val="24"/>
          <w:szCs w:val="24"/>
          <w:lang w:eastAsia="zh-CN"/>
        </w:rPr>
        <w:t>相关</w:t>
      </w:r>
      <w:r>
        <w:rPr>
          <w:rFonts w:hint="eastAsia" w:ascii="宋体" w:hAnsi="宋体" w:eastAsia="宋体" w:cs="宋体"/>
          <w:color w:val="auto"/>
          <w:sz w:val="24"/>
          <w:szCs w:val="24"/>
        </w:rPr>
        <w:t>合同</w:t>
      </w:r>
      <w:r>
        <w:rPr>
          <w:rFonts w:hint="eastAsia" w:ascii="宋体" w:hAnsi="宋体" w:eastAsia="宋体" w:cs="宋体"/>
          <w:color w:val="auto"/>
          <w:sz w:val="24"/>
          <w:szCs w:val="24"/>
          <w:lang w:eastAsia="zh-CN"/>
        </w:rPr>
        <w:t>并</w:t>
      </w:r>
      <w:r>
        <w:rPr>
          <w:rFonts w:hint="eastAsia" w:ascii="宋体" w:hAnsi="宋体" w:eastAsia="宋体" w:cs="宋体"/>
          <w:color w:val="auto"/>
          <w:sz w:val="24"/>
          <w:szCs w:val="24"/>
        </w:rPr>
        <w:t>支付货款10倍的违约金。</w:t>
      </w:r>
    </w:p>
    <w:p w14:paraId="26F96DDE">
      <w:pPr>
        <w:pStyle w:val="6"/>
        <w:keepNext w:val="0"/>
        <w:keepLines w:val="0"/>
        <w:pageBreakBefore w:val="0"/>
        <w:widowControl w:val="0"/>
        <w:kinsoku/>
        <w:wordWrap/>
        <w:overflowPunct/>
        <w:topLinePunct w:val="0"/>
        <w:autoSpaceDE/>
        <w:autoSpaceDN/>
        <w:bidi w:val="0"/>
        <w:adjustRightInd/>
        <w:snapToGrid/>
        <w:spacing w:line="300" w:lineRule="auto"/>
        <w:textAlignment w:val="auto"/>
        <w:outlineLvl w:val="9"/>
        <w:rPr>
          <w:color w:val="auto"/>
          <w:sz w:val="24"/>
          <w:szCs w:val="24"/>
        </w:rPr>
      </w:pPr>
    </w:p>
    <w:p w14:paraId="0A467B90">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outlineLvl w:val="9"/>
        <w:rPr>
          <w:rFonts w:ascii="宋体" w:hAnsi="宋体" w:cs="宋体"/>
          <w:color w:val="auto"/>
          <w:sz w:val="24"/>
          <w:szCs w:val="24"/>
        </w:rPr>
      </w:pPr>
      <w:r>
        <w:rPr>
          <w:rFonts w:hint="eastAsia" w:ascii="宋体" w:hAnsi="宋体" w:cs="宋体"/>
          <w:b/>
          <w:bCs/>
          <w:color w:val="auto"/>
          <w:sz w:val="24"/>
          <w:szCs w:val="24"/>
        </w:rPr>
        <w:t>本承诺书有效期限：自签订购销合同开始至合同有效期截止。</w:t>
      </w:r>
    </w:p>
    <w:p w14:paraId="79EA0A6F">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ascii="宋体" w:hAnsi="宋体" w:cs="宋体"/>
          <w:color w:val="auto"/>
          <w:sz w:val="24"/>
          <w:szCs w:val="24"/>
        </w:rPr>
      </w:pPr>
    </w:p>
    <w:p w14:paraId="34A27557">
      <w:pPr>
        <w:keepNext w:val="0"/>
        <w:keepLines w:val="0"/>
        <w:pageBreakBefore w:val="0"/>
        <w:widowControl w:val="0"/>
        <w:kinsoku/>
        <w:wordWrap/>
        <w:overflowPunct/>
        <w:topLinePunct w:val="0"/>
        <w:autoSpaceDE/>
        <w:autoSpaceDN/>
        <w:bidi w:val="0"/>
        <w:adjustRightInd/>
        <w:snapToGrid/>
        <w:spacing w:line="300" w:lineRule="auto"/>
        <w:ind w:firstLine="4320" w:firstLineChars="1800"/>
        <w:textAlignment w:val="auto"/>
        <w:outlineLvl w:val="9"/>
        <w:rPr>
          <w:rFonts w:ascii="宋体" w:hAnsi="宋体" w:cs="宋体"/>
          <w:color w:val="auto"/>
          <w:sz w:val="24"/>
          <w:szCs w:val="24"/>
        </w:rPr>
      </w:pPr>
      <w:r>
        <w:rPr>
          <w:rFonts w:hint="eastAsia" w:ascii="宋体" w:hAnsi="宋体" w:cs="宋体"/>
          <w:color w:val="auto"/>
          <w:sz w:val="24"/>
          <w:szCs w:val="24"/>
          <w:lang w:eastAsia="zh-CN"/>
        </w:rPr>
        <w:t>生产厂家</w:t>
      </w:r>
      <w:r>
        <w:rPr>
          <w:rFonts w:hint="eastAsia" w:ascii="宋体" w:hAnsi="宋体" w:cs="宋体"/>
          <w:color w:val="auto"/>
          <w:sz w:val="24"/>
          <w:szCs w:val="24"/>
        </w:rPr>
        <w:t>（盖章）：</w:t>
      </w:r>
    </w:p>
    <w:p w14:paraId="27C23F1E">
      <w:pPr>
        <w:keepNext w:val="0"/>
        <w:keepLines w:val="0"/>
        <w:pageBreakBefore w:val="0"/>
        <w:widowControl w:val="0"/>
        <w:kinsoku/>
        <w:wordWrap/>
        <w:overflowPunct/>
        <w:topLinePunct w:val="0"/>
        <w:autoSpaceDE/>
        <w:autoSpaceDN/>
        <w:bidi w:val="0"/>
        <w:adjustRightInd/>
        <w:snapToGrid/>
        <w:spacing w:line="300" w:lineRule="auto"/>
        <w:ind w:firstLine="4320" w:firstLineChars="1800"/>
        <w:textAlignment w:val="auto"/>
        <w:outlineLvl w:val="9"/>
        <w:rPr>
          <w:rFonts w:hint="eastAsia" w:ascii="宋体" w:hAnsi="宋体" w:cs="宋体"/>
          <w:color w:val="auto"/>
          <w:sz w:val="24"/>
        </w:rPr>
      </w:pPr>
      <w:r>
        <w:rPr>
          <w:rFonts w:hint="eastAsia" w:ascii="宋体" w:hAnsi="宋体" w:cs="宋体"/>
          <w:color w:val="auto"/>
          <w:sz w:val="24"/>
          <w:szCs w:val="24"/>
        </w:rPr>
        <w:t xml:space="preserve">日期：     年  </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 xml:space="preserve"> 月   日</w:t>
      </w:r>
    </w:p>
    <w:p w14:paraId="5A375187">
      <w:pPr>
        <w:pStyle w:val="5"/>
        <w:rPr>
          <w:rFonts w:hint="eastAsia" w:ascii="宋体" w:hAnsi="宋体" w:cs="宋体"/>
          <w:color w:val="auto"/>
          <w:sz w:val="24"/>
        </w:rPr>
      </w:pPr>
    </w:p>
    <w:p w14:paraId="14B85216">
      <w:pPr>
        <w:rPr>
          <w:rFonts w:hint="eastAsia" w:ascii="宋体" w:hAnsi="宋体" w:cs="宋体"/>
          <w:color w:val="auto"/>
          <w:sz w:val="24"/>
        </w:rPr>
      </w:pPr>
    </w:p>
    <w:p w14:paraId="22BD8DC5">
      <w:pPr>
        <w:pStyle w:val="17"/>
        <w:rPr>
          <w:rFonts w:hint="eastAsia" w:ascii="宋体" w:hAnsi="宋体" w:cs="宋体"/>
          <w:color w:val="auto"/>
          <w:sz w:val="24"/>
        </w:rPr>
      </w:pPr>
    </w:p>
    <w:p w14:paraId="62063A1B">
      <w:pPr>
        <w:pStyle w:val="17"/>
        <w:rPr>
          <w:rFonts w:hint="eastAsia" w:ascii="宋体" w:hAnsi="宋体" w:cs="宋体"/>
          <w:color w:val="auto"/>
          <w:sz w:val="24"/>
        </w:rPr>
      </w:pPr>
    </w:p>
    <w:p w14:paraId="1178D4A5">
      <w:pPr>
        <w:pStyle w:val="17"/>
        <w:rPr>
          <w:rFonts w:hint="eastAsia" w:ascii="宋体" w:hAnsi="宋体" w:cs="宋体"/>
          <w:color w:val="auto"/>
          <w:sz w:val="24"/>
        </w:rPr>
      </w:pPr>
    </w:p>
    <w:p w14:paraId="103D274A">
      <w:pPr>
        <w:pStyle w:val="17"/>
        <w:rPr>
          <w:rFonts w:hint="eastAsia" w:ascii="宋体" w:hAnsi="宋体" w:cs="宋体"/>
          <w:color w:val="auto"/>
          <w:sz w:val="24"/>
        </w:rPr>
      </w:pPr>
    </w:p>
    <w:p w14:paraId="3E46AD5C">
      <w:pPr>
        <w:pStyle w:val="17"/>
        <w:rPr>
          <w:rFonts w:hint="eastAsia" w:ascii="宋体" w:hAnsi="宋体" w:cs="宋体"/>
          <w:color w:val="auto"/>
          <w:sz w:val="24"/>
        </w:rPr>
      </w:pPr>
    </w:p>
    <w:p w14:paraId="202828D1">
      <w:pPr>
        <w:pStyle w:val="6"/>
        <w:rPr>
          <w:rFonts w:hint="eastAsia" w:ascii="宋体" w:hAnsi="宋体" w:cs="宋体"/>
          <w:color w:val="auto"/>
          <w:sz w:val="24"/>
        </w:rPr>
      </w:pPr>
    </w:p>
    <w:p w14:paraId="1C53B406">
      <w:pPr>
        <w:pStyle w:val="7"/>
        <w:rPr>
          <w:rFonts w:hint="eastAsia" w:ascii="宋体" w:hAnsi="宋体" w:cs="宋体"/>
          <w:color w:val="auto"/>
          <w:sz w:val="24"/>
        </w:rPr>
      </w:pPr>
    </w:p>
    <w:p w14:paraId="73363751">
      <w:pPr>
        <w:tabs>
          <w:tab w:val="left" w:pos="4860"/>
          <w:tab w:val="left" w:pos="5400"/>
          <w:tab w:val="left" w:pos="5580"/>
        </w:tabs>
        <w:ind w:left="0"/>
        <w:rPr>
          <w:rFonts w:ascii="仿宋_GB2312" w:eastAsia="仿宋_GB2312"/>
          <w:bCs/>
          <w:color w:val="auto"/>
        </w:rPr>
      </w:pPr>
      <w:r>
        <w:rPr>
          <w:rFonts w:hint="eastAsia" w:ascii="仿宋_GB2312" w:eastAsia="仿宋_GB2312"/>
          <w:bCs/>
          <w:color w:val="auto"/>
          <w:lang w:eastAsia="zh-CN"/>
        </w:rPr>
        <w:t>格式</w:t>
      </w:r>
      <w:r>
        <w:rPr>
          <w:rFonts w:hint="eastAsia" w:ascii="仿宋_GB2312" w:eastAsia="仿宋_GB2312"/>
          <w:bCs/>
          <w:color w:val="auto"/>
          <w:lang w:val="en-US" w:eastAsia="zh-CN"/>
        </w:rPr>
        <w:t>15</w:t>
      </w:r>
      <w:r>
        <w:rPr>
          <w:rFonts w:hint="eastAsia" w:ascii="仿宋_GB2312" w:eastAsia="仿宋_GB2312"/>
          <w:bCs/>
          <w:color w:val="auto"/>
        </w:rPr>
        <w:t>：企业质量管理体系认证（</w:t>
      </w:r>
      <w:r>
        <w:rPr>
          <w:rFonts w:hint="eastAsia"/>
          <w:bCs/>
          <w:color w:val="auto"/>
        </w:rPr>
        <w:t>ISO9001、ISO13485）</w:t>
      </w:r>
      <w:r>
        <w:rPr>
          <w:rFonts w:hint="eastAsia" w:ascii="仿宋_GB2312" w:eastAsia="仿宋_GB2312"/>
          <w:bCs/>
          <w:color w:val="auto"/>
        </w:rPr>
        <w:t>系列</w:t>
      </w:r>
    </w:p>
    <w:p w14:paraId="416A4C66">
      <w:pPr>
        <w:tabs>
          <w:tab w:val="left" w:pos="4860"/>
          <w:tab w:val="left" w:pos="5400"/>
          <w:tab w:val="left" w:pos="5580"/>
        </w:tabs>
        <w:spacing w:line="480" w:lineRule="auto"/>
        <w:ind w:left="0" w:firstLine="420" w:firstLineChars="200"/>
        <w:rPr>
          <w:bCs/>
          <w:color w:val="auto"/>
        </w:rPr>
      </w:pPr>
      <w:r>
        <w:rPr>
          <w:rFonts w:hint="eastAsia"/>
          <w:bCs/>
          <w:color w:val="auto"/>
          <w:lang w:eastAsia="zh-CN"/>
        </w:rPr>
        <w:t>申报企业</w:t>
      </w:r>
      <w:r>
        <w:rPr>
          <w:rFonts w:hint="eastAsia"/>
          <w:bCs/>
          <w:color w:val="auto"/>
        </w:rPr>
        <w:t>或</w:t>
      </w:r>
      <w:r>
        <w:rPr>
          <w:rFonts w:hint="eastAsia"/>
          <w:bCs/>
          <w:color w:val="auto"/>
          <w:lang w:eastAsia="zh-CN"/>
        </w:rPr>
        <w:t>所报名</w:t>
      </w:r>
      <w:r>
        <w:rPr>
          <w:rFonts w:hint="eastAsia"/>
          <w:bCs/>
          <w:color w:val="auto"/>
        </w:rPr>
        <w:t>产品生产厂家通过国际认证或国家认证（通过ISO9001、ISO13485等医疗器械质量体系认证）证书的复印件。</w:t>
      </w:r>
    </w:p>
    <w:p w14:paraId="526AF901">
      <w:pPr>
        <w:tabs>
          <w:tab w:val="left" w:pos="4860"/>
          <w:tab w:val="left" w:pos="5400"/>
          <w:tab w:val="left" w:pos="5580"/>
        </w:tabs>
        <w:spacing w:line="480" w:lineRule="auto"/>
        <w:ind w:left="0"/>
        <w:rPr>
          <w:rFonts w:hint="eastAsia" w:ascii="仿宋_GB2312" w:eastAsia="仿宋_GB2312"/>
          <w:bCs/>
          <w:color w:val="auto"/>
        </w:rPr>
      </w:pPr>
    </w:p>
    <w:p w14:paraId="44A18F41">
      <w:pPr>
        <w:tabs>
          <w:tab w:val="left" w:pos="4860"/>
          <w:tab w:val="left" w:pos="5400"/>
          <w:tab w:val="left" w:pos="5580"/>
        </w:tabs>
        <w:spacing w:line="480" w:lineRule="auto"/>
        <w:ind w:left="0"/>
        <w:rPr>
          <w:rFonts w:ascii="仿宋_GB2312" w:eastAsia="仿宋_GB2312"/>
          <w:bCs/>
          <w:color w:val="auto"/>
        </w:rPr>
      </w:pPr>
      <w:r>
        <w:rPr>
          <w:rFonts w:hint="eastAsia" w:ascii="仿宋_GB2312" w:eastAsia="仿宋_GB2312"/>
          <w:bCs/>
          <w:color w:val="auto"/>
          <w:lang w:eastAsia="zh-CN"/>
        </w:rPr>
        <w:t>格式</w:t>
      </w:r>
      <w:r>
        <w:rPr>
          <w:rFonts w:hint="eastAsia" w:ascii="仿宋_GB2312" w:eastAsia="仿宋_GB2312"/>
          <w:bCs/>
          <w:color w:val="auto"/>
          <w:lang w:val="en-US" w:eastAsia="zh-CN"/>
        </w:rPr>
        <w:t>16</w:t>
      </w:r>
      <w:r>
        <w:rPr>
          <w:rFonts w:hint="eastAsia" w:ascii="仿宋_GB2312" w:eastAsia="仿宋_GB2312"/>
          <w:bCs/>
          <w:color w:val="auto"/>
        </w:rPr>
        <w:t>：</w:t>
      </w:r>
      <w:r>
        <w:rPr>
          <w:rFonts w:hint="eastAsia" w:ascii="仿宋_GB2312" w:eastAsia="仿宋_GB2312"/>
          <w:color w:val="auto"/>
        </w:rPr>
        <w:t>产品检测报告等产品合格证明材料</w:t>
      </w:r>
      <w:r>
        <w:rPr>
          <w:rFonts w:hint="eastAsia" w:ascii="仿宋_GB2312" w:eastAsia="仿宋_GB2312"/>
          <w:bCs/>
          <w:color w:val="auto"/>
        </w:rPr>
        <w:t>系列</w:t>
      </w:r>
    </w:p>
    <w:p w14:paraId="4C155C16">
      <w:pPr>
        <w:widowControl/>
        <w:tabs>
          <w:tab w:val="left" w:pos="709"/>
        </w:tabs>
        <w:ind w:left="0" w:right="120"/>
        <w:rPr>
          <w:rFonts w:hint="eastAsia" w:ascii="仿宋_GB2312" w:eastAsia="仿宋_GB2312"/>
          <w:bCs/>
          <w:color w:val="auto"/>
        </w:rPr>
      </w:pPr>
    </w:p>
    <w:p w14:paraId="4EB13CEA">
      <w:pPr>
        <w:spacing w:line="240" w:lineRule="auto"/>
        <w:ind w:left="0"/>
        <w:jc w:val="both"/>
        <w:rPr>
          <w:rFonts w:hint="eastAsia" w:eastAsia="宋体"/>
          <w:color w:val="auto"/>
          <w:lang w:eastAsia="zh-CN"/>
        </w:rPr>
      </w:pPr>
      <w:r>
        <w:rPr>
          <w:rFonts w:hint="eastAsia"/>
          <w:b/>
          <w:color w:val="auto"/>
        </w:rPr>
        <w:t>注意：</w:t>
      </w:r>
      <w:r>
        <w:rPr>
          <w:rFonts w:hint="eastAsia"/>
          <w:color w:val="auto"/>
        </w:rPr>
        <w:t>每个</w:t>
      </w:r>
      <w:r>
        <w:rPr>
          <w:rFonts w:hint="eastAsia"/>
          <w:color w:val="auto"/>
          <w:lang w:eastAsia="zh-CN"/>
        </w:rPr>
        <w:t>谈判</w:t>
      </w:r>
      <w:r>
        <w:rPr>
          <w:rFonts w:hint="eastAsia"/>
          <w:color w:val="auto"/>
        </w:rPr>
        <w:t>产品的材料须按“</w:t>
      </w:r>
      <w:r>
        <w:rPr>
          <w:rFonts w:hint="eastAsia"/>
          <w:color w:val="auto"/>
          <w:lang w:eastAsia="zh-CN"/>
        </w:rPr>
        <w:t>谈判文件</w:t>
      </w:r>
      <w:r>
        <w:rPr>
          <w:rFonts w:hint="eastAsia"/>
          <w:color w:val="auto"/>
        </w:rPr>
        <w:t>目录”所列顺序装订</w:t>
      </w:r>
      <w:r>
        <w:rPr>
          <w:rFonts w:hint="eastAsia"/>
          <w:color w:val="auto"/>
          <w:lang w:eastAsia="zh-CN"/>
        </w:rPr>
        <w:t>。</w:t>
      </w:r>
    </w:p>
    <w:p w14:paraId="4167BE7E">
      <w:pPr>
        <w:keepNext w:val="0"/>
        <w:keepLines w:val="0"/>
        <w:pageBreakBefore w:val="0"/>
        <w:widowControl w:val="0"/>
        <w:kinsoku/>
        <w:wordWrap/>
        <w:overflowPunct/>
        <w:topLinePunct w:val="0"/>
        <w:autoSpaceDE/>
        <w:autoSpaceDN/>
        <w:bidi w:val="0"/>
        <w:adjustRightInd/>
        <w:snapToGrid/>
        <w:spacing w:line="500" w:lineRule="atLeast"/>
        <w:ind w:left="0" w:leftChars="0" w:right="0" w:rightChars="0" w:firstLine="0" w:firstLineChars="0"/>
        <w:jc w:val="both"/>
        <w:textAlignment w:val="auto"/>
        <w:outlineLvl w:val="9"/>
        <w:rPr>
          <w:rFonts w:hint="eastAsia" w:ascii="宋体" w:hAnsi="宋体" w:eastAsia="宋体" w:cs="宋体"/>
          <w:color w:val="auto"/>
          <w:sz w:val="24"/>
          <w:szCs w:val="24"/>
        </w:rPr>
      </w:pPr>
    </w:p>
    <w:p w14:paraId="4A61BB6A">
      <w:pPr>
        <w:adjustRightInd w:val="0"/>
        <w:ind w:left="0" w:right="1049"/>
        <w:rPr>
          <w:rFonts w:hint="eastAsia" w:ascii="仿宋_GB2312" w:eastAsia="仿宋_GB2312"/>
          <w:bCs/>
          <w:color w:val="auto"/>
          <w:lang w:eastAsia="zh-CN"/>
        </w:rPr>
      </w:pPr>
    </w:p>
    <w:p w14:paraId="1588B6FA">
      <w:pPr>
        <w:adjustRightInd w:val="0"/>
        <w:ind w:left="0" w:right="1049"/>
        <w:rPr>
          <w:rFonts w:hint="eastAsia" w:ascii="仿宋_GB2312" w:eastAsia="仿宋_GB2312"/>
          <w:bCs/>
          <w:color w:val="auto"/>
        </w:rPr>
      </w:pPr>
      <w:r>
        <w:rPr>
          <w:rFonts w:hint="eastAsia" w:ascii="仿宋_GB2312" w:eastAsia="仿宋_GB2312"/>
          <w:bCs/>
          <w:color w:val="auto"/>
          <w:lang w:eastAsia="zh-CN"/>
        </w:rPr>
        <w:t>格式</w:t>
      </w:r>
      <w:r>
        <w:rPr>
          <w:rFonts w:hint="eastAsia" w:ascii="仿宋_GB2312" w:eastAsia="仿宋_GB2312"/>
          <w:bCs/>
          <w:color w:val="auto"/>
          <w:lang w:val="en-US" w:eastAsia="zh-CN"/>
        </w:rPr>
        <w:t>17：</w:t>
      </w:r>
      <w:r>
        <w:rPr>
          <w:rFonts w:hint="eastAsia" w:ascii="仿宋_GB2312" w:eastAsia="仿宋_GB2312"/>
          <w:bCs/>
          <w:color w:val="auto"/>
          <w:lang w:eastAsia="zh-CN"/>
        </w:rPr>
        <w:t>报名企业</w:t>
      </w:r>
      <w:r>
        <w:rPr>
          <w:rFonts w:hint="eastAsia" w:ascii="仿宋_GB2312" w:eastAsia="仿宋_GB2312"/>
          <w:bCs/>
          <w:color w:val="auto"/>
        </w:rPr>
        <w:t>基本信息情况表</w:t>
      </w:r>
    </w:p>
    <w:p w14:paraId="370F32D1">
      <w:pPr>
        <w:pStyle w:val="17"/>
        <w:rPr>
          <w:rFonts w:hint="eastAsia"/>
          <w:color w:val="auto"/>
        </w:rPr>
      </w:pPr>
    </w:p>
    <w:p w14:paraId="07F9EB5F">
      <w:pPr>
        <w:adjustRightInd w:val="0"/>
        <w:ind w:firstLine="247" w:firstLineChars="56"/>
        <w:jc w:val="center"/>
        <w:rPr>
          <w:rFonts w:hint="eastAsia"/>
          <w:b/>
          <w:bCs/>
          <w:color w:val="auto"/>
          <w:sz w:val="44"/>
          <w:szCs w:val="44"/>
        </w:rPr>
      </w:pPr>
      <w:r>
        <w:rPr>
          <w:rFonts w:hint="eastAsia"/>
          <w:b/>
          <w:bCs/>
          <w:color w:val="auto"/>
          <w:sz w:val="44"/>
          <w:szCs w:val="44"/>
          <w:lang w:eastAsia="zh-CN"/>
        </w:rPr>
        <w:t>报名</w:t>
      </w:r>
      <w:r>
        <w:rPr>
          <w:rFonts w:hint="eastAsia"/>
          <w:b/>
          <w:bCs/>
          <w:color w:val="auto"/>
          <w:sz w:val="44"/>
          <w:szCs w:val="44"/>
        </w:rPr>
        <w:t>公司基本信息情况表</w:t>
      </w:r>
    </w:p>
    <w:p w14:paraId="78279780">
      <w:pPr>
        <w:pStyle w:val="6"/>
        <w:rPr>
          <w:color w:val="auto"/>
        </w:rPr>
      </w:pPr>
    </w:p>
    <w:tbl>
      <w:tblPr>
        <w:tblStyle w:val="12"/>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1370"/>
        <w:gridCol w:w="1053"/>
        <w:gridCol w:w="1441"/>
        <w:gridCol w:w="1049"/>
        <w:gridCol w:w="33"/>
        <w:gridCol w:w="526"/>
        <w:gridCol w:w="306"/>
        <w:gridCol w:w="411"/>
        <w:gridCol w:w="33"/>
        <w:gridCol w:w="522"/>
        <w:gridCol w:w="369"/>
        <w:gridCol w:w="1309"/>
      </w:tblGrid>
      <w:tr w14:paraId="4FDED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1366" w:type="dxa"/>
            <w:vAlign w:val="center"/>
          </w:tcPr>
          <w:p w14:paraId="4E663021">
            <w:pPr>
              <w:jc w:val="center"/>
              <w:rPr>
                <w:color w:val="auto"/>
                <w:sz w:val="24"/>
              </w:rPr>
            </w:pPr>
            <w:r>
              <w:rPr>
                <w:rFonts w:hint="eastAsia"/>
                <w:color w:val="auto"/>
                <w:sz w:val="24"/>
              </w:rPr>
              <w:t>企业全称</w:t>
            </w:r>
          </w:p>
        </w:tc>
        <w:tc>
          <w:tcPr>
            <w:tcW w:w="5778" w:type="dxa"/>
            <w:gridSpan w:val="7"/>
            <w:vAlign w:val="center"/>
          </w:tcPr>
          <w:p w14:paraId="03485824">
            <w:pPr>
              <w:jc w:val="right"/>
              <w:rPr>
                <w:color w:val="auto"/>
                <w:sz w:val="24"/>
              </w:rPr>
            </w:pPr>
            <w:r>
              <w:rPr>
                <w:rFonts w:hint="eastAsia"/>
                <w:color w:val="auto"/>
                <w:sz w:val="24"/>
              </w:rPr>
              <w:t>（加盖单位公章）</w:t>
            </w:r>
          </w:p>
        </w:tc>
        <w:tc>
          <w:tcPr>
            <w:tcW w:w="1335" w:type="dxa"/>
            <w:gridSpan w:val="4"/>
            <w:vAlign w:val="center"/>
          </w:tcPr>
          <w:p w14:paraId="23935227">
            <w:pPr>
              <w:ind w:firstLine="120" w:firstLineChars="50"/>
              <w:jc w:val="center"/>
              <w:rPr>
                <w:color w:val="auto"/>
                <w:sz w:val="24"/>
              </w:rPr>
            </w:pPr>
            <w:r>
              <w:rPr>
                <w:rFonts w:hint="eastAsia"/>
                <w:color w:val="auto"/>
                <w:sz w:val="24"/>
              </w:rPr>
              <w:t>组织机</w:t>
            </w:r>
          </w:p>
          <w:p w14:paraId="7E85A4B1">
            <w:pPr>
              <w:ind w:firstLine="120" w:firstLineChars="50"/>
              <w:jc w:val="center"/>
              <w:rPr>
                <w:color w:val="auto"/>
                <w:sz w:val="24"/>
              </w:rPr>
            </w:pPr>
            <w:r>
              <w:rPr>
                <w:rFonts w:hint="eastAsia"/>
                <w:color w:val="auto"/>
                <w:sz w:val="24"/>
              </w:rPr>
              <w:t>构代码</w:t>
            </w:r>
          </w:p>
        </w:tc>
        <w:tc>
          <w:tcPr>
            <w:tcW w:w="1309" w:type="dxa"/>
            <w:vAlign w:val="center"/>
          </w:tcPr>
          <w:p w14:paraId="496DA28C">
            <w:pPr>
              <w:jc w:val="center"/>
              <w:rPr>
                <w:color w:val="auto"/>
                <w:sz w:val="24"/>
              </w:rPr>
            </w:pPr>
          </w:p>
        </w:tc>
      </w:tr>
      <w:tr w14:paraId="4A700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366" w:type="dxa"/>
            <w:vMerge w:val="restart"/>
            <w:vAlign w:val="center"/>
          </w:tcPr>
          <w:p w14:paraId="0BDCF6E8">
            <w:pPr>
              <w:jc w:val="center"/>
              <w:rPr>
                <w:color w:val="auto"/>
                <w:sz w:val="24"/>
              </w:rPr>
            </w:pPr>
            <w:r>
              <w:rPr>
                <w:rFonts w:hint="eastAsia"/>
                <w:color w:val="auto"/>
                <w:sz w:val="24"/>
              </w:rPr>
              <w:t>企业类型</w:t>
            </w:r>
          </w:p>
        </w:tc>
        <w:tc>
          <w:tcPr>
            <w:tcW w:w="5778" w:type="dxa"/>
            <w:gridSpan w:val="7"/>
            <w:vAlign w:val="center"/>
          </w:tcPr>
          <w:p w14:paraId="0C6C136B">
            <w:pPr>
              <w:jc w:val="center"/>
              <w:rPr>
                <w:color w:val="auto"/>
                <w:sz w:val="24"/>
              </w:rPr>
            </w:pPr>
            <w:r>
              <w:rPr>
                <w:rFonts w:hint="eastAsia"/>
                <w:color w:val="auto"/>
                <w:sz w:val="24"/>
              </w:rPr>
              <w:t>有限责任公司□，股份有限公司□，中外合资企业□</w:t>
            </w:r>
          </w:p>
          <w:p w14:paraId="6381D23F">
            <w:pPr>
              <w:jc w:val="center"/>
              <w:rPr>
                <w:color w:val="auto"/>
                <w:sz w:val="24"/>
              </w:rPr>
            </w:pPr>
            <w:r>
              <w:rPr>
                <w:rFonts w:hint="eastAsia"/>
                <w:color w:val="auto"/>
                <w:sz w:val="24"/>
              </w:rPr>
              <w:t>全民所有制企业□，集体所有制企业□，独资企业□</w:t>
            </w:r>
          </w:p>
        </w:tc>
        <w:tc>
          <w:tcPr>
            <w:tcW w:w="1335" w:type="dxa"/>
            <w:gridSpan w:val="4"/>
            <w:vMerge w:val="restart"/>
            <w:vAlign w:val="center"/>
          </w:tcPr>
          <w:p w14:paraId="2A9D80A9">
            <w:pPr>
              <w:jc w:val="center"/>
              <w:rPr>
                <w:color w:val="auto"/>
                <w:sz w:val="24"/>
              </w:rPr>
            </w:pPr>
            <w:r>
              <w:rPr>
                <w:rFonts w:hint="eastAsia"/>
                <w:color w:val="auto"/>
                <w:sz w:val="24"/>
              </w:rPr>
              <w:t>20</w:t>
            </w:r>
            <w:r>
              <w:rPr>
                <w:rFonts w:hint="eastAsia"/>
                <w:color w:val="auto"/>
                <w:sz w:val="24"/>
                <w:lang w:val="en-US" w:eastAsia="zh-CN"/>
              </w:rPr>
              <w:t>22</w:t>
            </w:r>
            <w:r>
              <w:rPr>
                <w:rFonts w:hint="eastAsia"/>
                <w:color w:val="auto"/>
                <w:sz w:val="24"/>
              </w:rPr>
              <w:t>年度</w:t>
            </w:r>
          </w:p>
          <w:p w14:paraId="7C7C0AE7">
            <w:pPr>
              <w:jc w:val="center"/>
              <w:rPr>
                <w:color w:val="auto"/>
                <w:sz w:val="24"/>
              </w:rPr>
            </w:pPr>
            <w:r>
              <w:rPr>
                <w:rFonts w:hint="eastAsia"/>
                <w:color w:val="auto"/>
                <w:sz w:val="24"/>
              </w:rPr>
              <w:t>销售额</w:t>
            </w:r>
          </w:p>
        </w:tc>
        <w:tc>
          <w:tcPr>
            <w:tcW w:w="1309" w:type="dxa"/>
            <w:vMerge w:val="restart"/>
            <w:vAlign w:val="center"/>
          </w:tcPr>
          <w:p w14:paraId="02B7CEB3">
            <w:pPr>
              <w:jc w:val="right"/>
              <w:rPr>
                <w:color w:val="auto"/>
                <w:sz w:val="24"/>
              </w:rPr>
            </w:pPr>
            <w:r>
              <w:rPr>
                <w:rFonts w:hint="eastAsia"/>
                <w:color w:val="auto"/>
                <w:sz w:val="24"/>
              </w:rPr>
              <w:t>万元</w:t>
            </w:r>
          </w:p>
        </w:tc>
      </w:tr>
      <w:tr w14:paraId="413AB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366" w:type="dxa"/>
            <w:vMerge w:val="continue"/>
            <w:vAlign w:val="center"/>
          </w:tcPr>
          <w:p w14:paraId="54971B30">
            <w:pPr>
              <w:jc w:val="center"/>
              <w:rPr>
                <w:color w:val="auto"/>
                <w:sz w:val="24"/>
              </w:rPr>
            </w:pPr>
          </w:p>
        </w:tc>
        <w:tc>
          <w:tcPr>
            <w:tcW w:w="5778" w:type="dxa"/>
            <w:gridSpan w:val="7"/>
            <w:vAlign w:val="center"/>
          </w:tcPr>
          <w:p w14:paraId="1F757521">
            <w:pPr>
              <w:jc w:val="center"/>
              <w:rPr>
                <w:color w:val="auto"/>
                <w:sz w:val="24"/>
              </w:rPr>
            </w:pPr>
            <w:r>
              <w:rPr>
                <w:rFonts w:hint="eastAsia"/>
                <w:color w:val="auto"/>
                <w:sz w:val="24"/>
              </w:rPr>
              <w:t>生产企业□，经营企业□</w:t>
            </w:r>
          </w:p>
        </w:tc>
        <w:tc>
          <w:tcPr>
            <w:tcW w:w="1335" w:type="dxa"/>
            <w:gridSpan w:val="4"/>
            <w:vMerge w:val="continue"/>
            <w:vAlign w:val="center"/>
          </w:tcPr>
          <w:p w14:paraId="1D49101A">
            <w:pPr>
              <w:jc w:val="center"/>
              <w:rPr>
                <w:color w:val="auto"/>
                <w:sz w:val="24"/>
              </w:rPr>
            </w:pPr>
          </w:p>
        </w:tc>
        <w:tc>
          <w:tcPr>
            <w:tcW w:w="1309" w:type="dxa"/>
            <w:vMerge w:val="continue"/>
            <w:vAlign w:val="center"/>
          </w:tcPr>
          <w:p w14:paraId="7626F134">
            <w:pPr>
              <w:jc w:val="center"/>
              <w:rPr>
                <w:color w:val="auto"/>
                <w:sz w:val="24"/>
              </w:rPr>
            </w:pPr>
          </w:p>
        </w:tc>
      </w:tr>
      <w:tr w14:paraId="4EFA3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Align w:val="center"/>
          </w:tcPr>
          <w:p w14:paraId="3F3ADCE6">
            <w:pPr>
              <w:jc w:val="center"/>
              <w:rPr>
                <w:color w:val="auto"/>
                <w:sz w:val="24"/>
              </w:rPr>
            </w:pPr>
            <w:r>
              <w:rPr>
                <w:rFonts w:hint="eastAsia"/>
                <w:color w:val="auto"/>
                <w:sz w:val="24"/>
              </w:rPr>
              <w:t>详细地址</w:t>
            </w:r>
          </w:p>
        </w:tc>
        <w:tc>
          <w:tcPr>
            <w:tcW w:w="8422" w:type="dxa"/>
            <w:gridSpan w:val="12"/>
            <w:vAlign w:val="center"/>
          </w:tcPr>
          <w:p w14:paraId="217285DA">
            <w:pPr>
              <w:jc w:val="center"/>
              <w:rPr>
                <w:color w:val="auto"/>
                <w:sz w:val="24"/>
              </w:rPr>
            </w:pPr>
          </w:p>
        </w:tc>
      </w:tr>
      <w:tr w14:paraId="4977E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1366" w:type="dxa"/>
            <w:vAlign w:val="center"/>
          </w:tcPr>
          <w:p w14:paraId="6A90CB69">
            <w:pPr>
              <w:jc w:val="center"/>
              <w:rPr>
                <w:color w:val="auto"/>
                <w:sz w:val="24"/>
              </w:rPr>
            </w:pPr>
            <w:r>
              <w:rPr>
                <w:rFonts w:hint="eastAsia"/>
                <w:color w:val="auto"/>
                <w:sz w:val="24"/>
              </w:rPr>
              <w:t>法定</w:t>
            </w:r>
          </w:p>
          <w:p w14:paraId="28302CF9">
            <w:pPr>
              <w:jc w:val="center"/>
              <w:rPr>
                <w:color w:val="auto"/>
                <w:sz w:val="24"/>
              </w:rPr>
            </w:pPr>
            <w:r>
              <w:rPr>
                <w:rFonts w:hint="eastAsia"/>
                <w:color w:val="auto"/>
                <w:sz w:val="24"/>
              </w:rPr>
              <w:t>代表人</w:t>
            </w:r>
          </w:p>
        </w:tc>
        <w:tc>
          <w:tcPr>
            <w:tcW w:w="2423" w:type="dxa"/>
            <w:gridSpan w:val="2"/>
            <w:vAlign w:val="center"/>
          </w:tcPr>
          <w:p w14:paraId="160E6208">
            <w:pPr>
              <w:jc w:val="center"/>
              <w:rPr>
                <w:color w:val="auto"/>
                <w:sz w:val="24"/>
              </w:rPr>
            </w:pPr>
          </w:p>
        </w:tc>
        <w:tc>
          <w:tcPr>
            <w:tcW w:w="1441" w:type="dxa"/>
            <w:vAlign w:val="center"/>
          </w:tcPr>
          <w:p w14:paraId="464CAF6A">
            <w:pPr>
              <w:jc w:val="center"/>
              <w:rPr>
                <w:color w:val="auto"/>
                <w:sz w:val="24"/>
              </w:rPr>
            </w:pPr>
            <w:r>
              <w:rPr>
                <w:rFonts w:hint="eastAsia"/>
                <w:color w:val="auto"/>
                <w:sz w:val="24"/>
              </w:rPr>
              <w:t>联系</w:t>
            </w:r>
            <w:r>
              <w:rPr>
                <w:color w:val="auto"/>
                <w:sz w:val="24"/>
              </w:rPr>
              <w:t>电话</w:t>
            </w:r>
          </w:p>
        </w:tc>
        <w:tc>
          <w:tcPr>
            <w:tcW w:w="1608" w:type="dxa"/>
            <w:gridSpan w:val="3"/>
            <w:vAlign w:val="center"/>
          </w:tcPr>
          <w:p w14:paraId="6C0B0D49">
            <w:pPr>
              <w:jc w:val="center"/>
              <w:rPr>
                <w:color w:val="auto"/>
                <w:sz w:val="24"/>
              </w:rPr>
            </w:pPr>
          </w:p>
        </w:tc>
        <w:tc>
          <w:tcPr>
            <w:tcW w:w="1272" w:type="dxa"/>
            <w:gridSpan w:val="4"/>
            <w:vAlign w:val="center"/>
          </w:tcPr>
          <w:p w14:paraId="7B8E9F29">
            <w:pPr>
              <w:jc w:val="center"/>
              <w:rPr>
                <w:color w:val="auto"/>
                <w:sz w:val="24"/>
              </w:rPr>
            </w:pPr>
            <w:r>
              <w:rPr>
                <w:rFonts w:hint="eastAsia"/>
                <w:color w:val="auto"/>
                <w:sz w:val="24"/>
              </w:rPr>
              <w:t>座机</w:t>
            </w:r>
          </w:p>
        </w:tc>
        <w:tc>
          <w:tcPr>
            <w:tcW w:w="1678" w:type="dxa"/>
            <w:gridSpan w:val="2"/>
            <w:vAlign w:val="center"/>
          </w:tcPr>
          <w:p w14:paraId="4BE0A296">
            <w:pPr>
              <w:jc w:val="center"/>
              <w:rPr>
                <w:color w:val="auto"/>
                <w:sz w:val="24"/>
              </w:rPr>
            </w:pPr>
          </w:p>
        </w:tc>
      </w:tr>
      <w:tr w14:paraId="097E2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Align w:val="center"/>
          </w:tcPr>
          <w:p w14:paraId="54D1A0BA">
            <w:pPr>
              <w:jc w:val="center"/>
              <w:rPr>
                <w:color w:val="auto"/>
                <w:sz w:val="24"/>
              </w:rPr>
            </w:pPr>
            <w:r>
              <w:rPr>
                <w:rFonts w:hint="eastAsia"/>
                <w:color w:val="auto"/>
                <w:sz w:val="24"/>
                <w:lang w:eastAsia="zh-CN"/>
              </w:rPr>
              <w:t>报名</w:t>
            </w:r>
            <w:r>
              <w:rPr>
                <w:rFonts w:hint="eastAsia"/>
                <w:color w:val="auto"/>
                <w:sz w:val="24"/>
              </w:rPr>
              <w:t>被</w:t>
            </w:r>
          </w:p>
          <w:p w14:paraId="3C008CE2">
            <w:pPr>
              <w:jc w:val="center"/>
              <w:rPr>
                <w:color w:val="auto"/>
                <w:sz w:val="24"/>
              </w:rPr>
            </w:pPr>
            <w:r>
              <w:rPr>
                <w:rFonts w:hint="eastAsia"/>
                <w:color w:val="auto"/>
                <w:sz w:val="24"/>
              </w:rPr>
              <w:t>授权人</w:t>
            </w:r>
          </w:p>
        </w:tc>
        <w:tc>
          <w:tcPr>
            <w:tcW w:w="2423" w:type="dxa"/>
            <w:gridSpan w:val="2"/>
            <w:vAlign w:val="center"/>
          </w:tcPr>
          <w:p w14:paraId="460B714C">
            <w:pPr>
              <w:jc w:val="center"/>
              <w:rPr>
                <w:color w:val="auto"/>
                <w:sz w:val="24"/>
              </w:rPr>
            </w:pPr>
          </w:p>
        </w:tc>
        <w:tc>
          <w:tcPr>
            <w:tcW w:w="1441" w:type="dxa"/>
            <w:vAlign w:val="center"/>
          </w:tcPr>
          <w:p w14:paraId="0134521A">
            <w:pPr>
              <w:jc w:val="center"/>
              <w:rPr>
                <w:color w:val="auto"/>
                <w:sz w:val="24"/>
              </w:rPr>
            </w:pPr>
            <w:r>
              <w:rPr>
                <w:rFonts w:hint="eastAsia"/>
                <w:color w:val="auto"/>
                <w:sz w:val="24"/>
              </w:rPr>
              <w:t>联系电话</w:t>
            </w:r>
          </w:p>
        </w:tc>
        <w:tc>
          <w:tcPr>
            <w:tcW w:w="1608" w:type="dxa"/>
            <w:gridSpan w:val="3"/>
            <w:vAlign w:val="center"/>
          </w:tcPr>
          <w:p w14:paraId="7436BC69">
            <w:pPr>
              <w:jc w:val="center"/>
              <w:rPr>
                <w:color w:val="auto"/>
                <w:sz w:val="24"/>
              </w:rPr>
            </w:pPr>
          </w:p>
        </w:tc>
        <w:tc>
          <w:tcPr>
            <w:tcW w:w="1272" w:type="dxa"/>
            <w:gridSpan w:val="4"/>
            <w:vAlign w:val="center"/>
          </w:tcPr>
          <w:p w14:paraId="17761A16">
            <w:pPr>
              <w:jc w:val="center"/>
              <w:rPr>
                <w:color w:val="auto"/>
                <w:sz w:val="24"/>
              </w:rPr>
            </w:pPr>
            <w:r>
              <w:rPr>
                <w:rFonts w:hint="eastAsia"/>
                <w:color w:val="auto"/>
                <w:sz w:val="24"/>
              </w:rPr>
              <w:t>座机</w:t>
            </w:r>
          </w:p>
        </w:tc>
        <w:tc>
          <w:tcPr>
            <w:tcW w:w="1678" w:type="dxa"/>
            <w:gridSpan w:val="2"/>
            <w:vAlign w:val="center"/>
          </w:tcPr>
          <w:p w14:paraId="35833C44">
            <w:pPr>
              <w:jc w:val="center"/>
              <w:rPr>
                <w:color w:val="auto"/>
                <w:sz w:val="24"/>
              </w:rPr>
            </w:pPr>
          </w:p>
        </w:tc>
      </w:tr>
      <w:tr w14:paraId="301B3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366" w:type="dxa"/>
            <w:vMerge w:val="restart"/>
            <w:vAlign w:val="center"/>
          </w:tcPr>
          <w:p w14:paraId="0881F4D7">
            <w:pPr>
              <w:jc w:val="center"/>
              <w:rPr>
                <w:color w:val="auto"/>
                <w:sz w:val="24"/>
              </w:rPr>
            </w:pPr>
            <w:r>
              <w:rPr>
                <w:rFonts w:hint="eastAsia"/>
                <w:color w:val="auto"/>
                <w:sz w:val="24"/>
              </w:rPr>
              <w:t>营业执照</w:t>
            </w:r>
          </w:p>
        </w:tc>
        <w:tc>
          <w:tcPr>
            <w:tcW w:w="1370" w:type="dxa"/>
            <w:vAlign w:val="center"/>
          </w:tcPr>
          <w:p w14:paraId="5C50F217">
            <w:pPr>
              <w:jc w:val="center"/>
              <w:rPr>
                <w:color w:val="auto"/>
                <w:sz w:val="24"/>
              </w:rPr>
            </w:pPr>
            <w:r>
              <w:rPr>
                <w:rFonts w:hint="eastAsia"/>
                <w:color w:val="auto"/>
                <w:sz w:val="24"/>
              </w:rPr>
              <w:t>注册号</w:t>
            </w:r>
          </w:p>
        </w:tc>
        <w:tc>
          <w:tcPr>
            <w:tcW w:w="3576" w:type="dxa"/>
            <w:gridSpan w:val="4"/>
            <w:vAlign w:val="center"/>
          </w:tcPr>
          <w:p w14:paraId="1F0CBC06">
            <w:pPr>
              <w:jc w:val="center"/>
              <w:rPr>
                <w:color w:val="auto"/>
                <w:sz w:val="24"/>
              </w:rPr>
            </w:pPr>
          </w:p>
        </w:tc>
        <w:tc>
          <w:tcPr>
            <w:tcW w:w="1276" w:type="dxa"/>
            <w:gridSpan w:val="4"/>
            <w:vAlign w:val="center"/>
          </w:tcPr>
          <w:p w14:paraId="1343BEA4">
            <w:pPr>
              <w:jc w:val="center"/>
              <w:rPr>
                <w:color w:val="auto"/>
                <w:sz w:val="24"/>
              </w:rPr>
            </w:pPr>
            <w:r>
              <w:rPr>
                <w:rFonts w:hint="eastAsia"/>
                <w:color w:val="auto"/>
                <w:sz w:val="24"/>
              </w:rPr>
              <w:t>注册资金</w:t>
            </w:r>
          </w:p>
        </w:tc>
        <w:tc>
          <w:tcPr>
            <w:tcW w:w="2200" w:type="dxa"/>
            <w:gridSpan w:val="3"/>
            <w:vAlign w:val="center"/>
          </w:tcPr>
          <w:p w14:paraId="4A63F6DC">
            <w:pPr>
              <w:jc w:val="right"/>
              <w:rPr>
                <w:color w:val="auto"/>
                <w:sz w:val="24"/>
              </w:rPr>
            </w:pPr>
            <w:r>
              <w:rPr>
                <w:rFonts w:hint="eastAsia"/>
                <w:color w:val="auto"/>
                <w:sz w:val="24"/>
              </w:rPr>
              <w:t>万元</w:t>
            </w:r>
          </w:p>
        </w:tc>
      </w:tr>
      <w:tr w14:paraId="56D88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1366" w:type="dxa"/>
            <w:vMerge w:val="continue"/>
            <w:vAlign w:val="center"/>
          </w:tcPr>
          <w:p w14:paraId="0EA6BAD7">
            <w:pPr>
              <w:jc w:val="center"/>
              <w:rPr>
                <w:color w:val="auto"/>
                <w:sz w:val="24"/>
              </w:rPr>
            </w:pPr>
          </w:p>
        </w:tc>
        <w:tc>
          <w:tcPr>
            <w:tcW w:w="1370" w:type="dxa"/>
            <w:vAlign w:val="center"/>
          </w:tcPr>
          <w:p w14:paraId="6D92DD0A">
            <w:pPr>
              <w:jc w:val="center"/>
              <w:rPr>
                <w:color w:val="auto"/>
                <w:sz w:val="24"/>
              </w:rPr>
            </w:pPr>
            <w:r>
              <w:rPr>
                <w:rFonts w:hint="eastAsia"/>
                <w:color w:val="auto"/>
                <w:sz w:val="24"/>
              </w:rPr>
              <w:t>经营范围</w:t>
            </w:r>
          </w:p>
        </w:tc>
        <w:tc>
          <w:tcPr>
            <w:tcW w:w="7052" w:type="dxa"/>
            <w:gridSpan w:val="11"/>
            <w:vAlign w:val="center"/>
          </w:tcPr>
          <w:p w14:paraId="61DC16E8">
            <w:pPr>
              <w:wordWrap w:val="0"/>
              <w:jc w:val="center"/>
              <w:rPr>
                <w:color w:val="auto"/>
                <w:sz w:val="24"/>
              </w:rPr>
            </w:pPr>
          </w:p>
        </w:tc>
      </w:tr>
      <w:tr w14:paraId="04011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jc w:val="center"/>
        </w:trPr>
        <w:tc>
          <w:tcPr>
            <w:tcW w:w="1366" w:type="dxa"/>
            <w:vMerge w:val="continue"/>
            <w:vAlign w:val="center"/>
          </w:tcPr>
          <w:p w14:paraId="54A63E46">
            <w:pPr>
              <w:jc w:val="center"/>
              <w:rPr>
                <w:color w:val="auto"/>
                <w:sz w:val="24"/>
              </w:rPr>
            </w:pPr>
          </w:p>
        </w:tc>
        <w:tc>
          <w:tcPr>
            <w:tcW w:w="1370" w:type="dxa"/>
            <w:vAlign w:val="center"/>
          </w:tcPr>
          <w:p w14:paraId="7432D979">
            <w:pPr>
              <w:jc w:val="center"/>
              <w:rPr>
                <w:color w:val="auto"/>
                <w:sz w:val="24"/>
              </w:rPr>
            </w:pPr>
            <w:r>
              <w:rPr>
                <w:rFonts w:hint="eastAsia"/>
                <w:color w:val="auto"/>
                <w:sz w:val="24"/>
              </w:rPr>
              <w:t>成立日期</w:t>
            </w:r>
          </w:p>
        </w:tc>
        <w:tc>
          <w:tcPr>
            <w:tcW w:w="3543" w:type="dxa"/>
            <w:gridSpan w:val="3"/>
            <w:vAlign w:val="center"/>
          </w:tcPr>
          <w:p w14:paraId="6B5DC049">
            <w:pPr>
              <w:jc w:val="center"/>
              <w:rPr>
                <w:color w:val="auto"/>
                <w:sz w:val="24"/>
              </w:rPr>
            </w:pPr>
          </w:p>
        </w:tc>
        <w:tc>
          <w:tcPr>
            <w:tcW w:w="1276" w:type="dxa"/>
            <w:gridSpan w:val="4"/>
            <w:vAlign w:val="center"/>
          </w:tcPr>
          <w:p w14:paraId="786E0341">
            <w:pPr>
              <w:jc w:val="center"/>
              <w:rPr>
                <w:color w:val="auto"/>
                <w:sz w:val="24"/>
              </w:rPr>
            </w:pPr>
            <w:r>
              <w:rPr>
                <w:rFonts w:hint="eastAsia"/>
                <w:color w:val="auto"/>
                <w:sz w:val="24"/>
              </w:rPr>
              <w:t>营业期限</w:t>
            </w:r>
          </w:p>
        </w:tc>
        <w:tc>
          <w:tcPr>
            <w:tcW w:w="2233" w:type="dxa"/>
            <w:gridSpan w:val="4"/>
            <w:vAlign w:val="center"/>
          </w:tcPr>
          <w:p w14:paraId="59F2B3F6">
            <w:pPr>
              <w:jc w:val="center"/>
              <w:rPr>
                <w:color w:val="auto"/>
                <w:sz w:val="24"/>
              </w:rPr>
            </w:pPr>
          </w:p>
        </w:tc>
      </w:tr>
      <w:tr w14:paraId="56738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1366" w:type="dxa"/>
            <w:vMerge w:val="restart"/>
            <w:vAlign w:val="center"/>
          </w:tcPr>
          <w:p w14:paraId="54066F7B">
            <w:pPr>
              <w:spacing w:line="240" w:lineRule="exact"/>
              <w:jc w:val="center"/>
              <w:rPr>
                <w:color w:val="auto"/>
                <w:sz w:val="24"/>
              </w:rPr>
            </w:pPr>
            <w:r>
              <w:rPr>
                <w:rFonts w:hint="eastAsia"/>
                <w:color w:val="auto"/>
                <w:sz w:val="24"/>
              </w:rPr>
              <w:t>生产（经营）许可证</w:t>
            </w:r>
          </w:p>
        </w:tc>
        <w:tc>
          <w:tcPr>
            <w:tcW w:w="1370" w:type="dxa"/>
            <w:tcBorders>
              <w:bottom w:val="single" w:color="auto" w:sz="4" w:space="0"/>
            </w:tcBorders>
            <w:vAlign w:val="center"/>
          </w:tcPr>
          <w:p w14:paraId="67BB6315">
            <w:pPr>
              <w:jc w:val="center"/>
              <w:rPr>
                <w:color w:val="auto"/>
                <w:sz w:val="24"/>
              </w:rPr>
            </w:pPr>
            <w:r>
              <w:rPr>
                <w:rFonts w:hint="eastAsia"/>
                <w:color w:val="auto"/>
                <w:sz w:val="24"/>
              </w:rPr>
              <w:t>许可证号</w:t>
            </w:r>
          </w:p>
        </w:tc>
        <w:tc>
          <w:tcPr>
            <w:tcW w:w="3543" w:type="dxa"/>
            <w:gridSpan w:val="3"/>
            <w:tcBorders>
              <w:bottom w:val="single" w:color="auto" w:sz="4" w:space="0"/>
            </w:tcBorders>
            <w:vAlign w:val="center"/>
          </w:tcPr>
          <w:p w14:paraId="32EFA05D">
            <w:pPr>
              <w:jc w:val="center"/>
              <w:rPr>
                <w:color w:val="auto"/>
                <w:sz w:val="24"/>
              </w:rPr>
            </w:pPr>
          </w:p>
        </w:tc>
        <w:tc>
          <w:tcPr>
            <w:tcW w:w="1276" w:type="dxa"/>
            <w:gridSpan w:val="4"/>
            <w:tcBorders>
              <w:bottom w:val="single" w:color="auto" w:sz="4" w:space="0"/>
            </w:tcBorders>
            <w:vAlign w:val="center"/>
          </w:tcPr>
          <w:p w14:paraId="74648A07">
            <w:pPr>
              <w:jc w:val="center"/>
              <w:rPr>
                <w:color w:val="auto"/>
                <w:sz w:val="24"/>
              </w:rPr>
            </w:pPr>
            <w:r>
              <w:rPr>
                <w:rFonts w:hint="eastAsia"/>
                <w:color w:val="auto"/>
                <w:sz w:val="24"/>
              </w:rPr>
              <w:t>有效期</w:t>
            </w:r>
          </w:p>
        </w:tc>
        <w:tc>
          <w:tcPr>
            <w:tcW w:w="2233" w:type="dxa"/>
            <w:gridSpan w:val="4"/>
            <w:tcBorders>
              <w:bottom w:val="single" w:color="auto" w:sz="4" w:space="0"/>
            </w:tcBorders>
            <w:vAlign w:val="center"/>
          </w:tcPr>
          <w:p w14:paraId="4E28C348">
            <w:pPr>
              <w:jc w:val="center"/>
              <w:rPr>
                <w:color w:val="auto"/>
                <w:sz w:val="24"/>
              </w:rPr>
            </w:pPr>
          </w:p>
        </w:tc>
      </w:tr>
      <w:tr w14:paraId="13048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jc w:val="center"/>
        </w:trPr>
        <w:tc>
          <w:tcPr>
            <w:tcW w:w="1366" w:type="dxa"/>
            <w:vMerge w:val="continue"/>
            <w:vAlign w:val="center"/>
          </w:tcPr>
          <w:p w14:paraId="381DAD90">
            <w:pPr>
              <w:jc w:val="center"/>
              <w:rPr>
                <w:color w:val="auto"/>
                <w:sz w:val="24"/>
              </w:rPr>
            </w:pPr>
          </w:p>
        </w:tc>
        <w:tc>
          <w:tcPr>
            <w:tcW w:w="1370" w:type="dxa"/>
            <w:vAlign w:val="center"/>
          </w:tcPr>
          <w:p w14:paraId="797D505E">
            <w:pPr>
              <w:jc w:val="center"/>
              <w:rPr>
                <w:color w:val="auto"/>
                <w:sz w:val="24"/>
              </w:rPr>
            </w:pPr>
            <w:r>
              <w:rPr>
                <w:rFonts w:hint="eastAsia"/>
                <w:color w:val="auto"/>
                <w:sz w:val="24"/>
              </w:rPr>
              <w:t>发证机关</w:t>
            </w:r>
          </w:p>
        </w:tc>
        <w:tc>
          <w:tcPr>
            <w:tcW w:w="7052" w:type="dxa"/>
            <w:gridSpan w:val="11"/>
            <w:vAlign w:val="center"/>
          </w:tcPr>
          <w:p w14:paraId="5C51DCCA">
            <w:pPr>
              <w:jc w:val="center"/>
              <w:rPr>
                <w:color w:val="auto"/>
                <w:sz w:val="24"/>
              </w:rPr>
            </w:pPr>
          </w:p>
        </w:tc>
      </w:tr>
      <w:tr w14:paraId="686A0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1366" w:type="dxa"/>
            <w:vMerge w:val="continue"/>
            <w:vAlign w:val="center"/>
          </w:tcPr>
          <w:p w14:paraId="34843632">
            <w:pPr>
              <w:jc w:val="center"/>
              <w:rPr>
                <w:color w:val="auto"/>
                <w:sz w:val="24"/>
              </w:rPr>
            </w:pPr>
          </w:p>
        </w:tc>
        <w:tc>
          <w:tcPr>
            <w:tcW w:w="1370" w:type="dxa"/>
            <w:vAlign w:val="center"/>
          </w:tcPr>
          <w:p w14:paraId="3886DBD3">
            <w:pPr>
              <w:jc w:val="center"/>
              <w:rPr>
                <w:color w:val="auto"/>
                <w:sz w:val="24"/>
              </w:rPr>
            </w:pPr>
            <w:r>
              <w:rPr>
                <w:rFonts w:hint="eastAsia"/>
                <w:color w:val="auto"/>
                <w:sz w:val="24"/>
              </w:rPr>
              <w:t>生产（经营）范围</w:t>
            </w:r>
          </w:p>
        </w:tc>
        <w:tc>
          <w:tcPr>
            <w:tcW w:w="7052" w:type="dxa"/>
            <w:gridSpan w:val="11"/>
            <w:vAlign w:val="center"/>
          </w:tcPr>
          <w:p w14:paraId="5B798724">
            <w:pPr>
              <w:jc w:val="center"/>
              <w:rPr>
                <w:color w:val="auto"/>
                <w:sz w:val="24"/>
              </w:rPr>
            </w:pPr>
          </w:p>
        </w:tc>
      </w:tr>
    </w:tbl>
    <w:p w14:paraId="5CDAD6FE">
      <w:pPr>
        <w:tabs>
          <w:tab w:val="left" w:pos="4860"/>
          <w:tab w:val="left" w:pos="5400"/>
          <w:tab w:val="left" w:pos="5580"/>
        </w:tabs>
        <w:ind w:firstLine="240" w:firstLineChars="100"/>
        <w:rPr>
          <w:rFonts w:hint="eastAsia"/>
          <w:color w:val="auto"/>
          <w:sz w:val="24"/>
        </w:rPr>
      </w:pPr>
    </w:p>
    <w:p w14:paraId="0B4AF428">
      <w:pPr>
        <w:tabs>
          <w:tab w:val="left" w:pos="4860"/>
          <w:tab w:val="left" w:pos="5400"/>
          <w:tab w:val="left" w:pos="5580"/>
        </w:tabs>
        <w:ind w:firstLine="240" w:firstLineChars="100"/>
        <w:rPr>
          <w:color w:val="auto"/>
          <w:sz w:val="24"/>
        </w:rPr>
      </w:pPr>
      <w:r>
        <w:rPr>
          <w:rFonts w:hint="eastAsia"/>
          <w:color w:val="auto"/>
          <w:sz w:val="24"/>
        </w:rPr>
        <w:t>说明：</w:t>
      </w:r>
    </w:p>
    <w:p w14:paraId="20925BCA">
      <w:pPr>
        <w:tabs>
          <w:tab w:val="left" w:pos="4860"/>
          <w:tab w:val="left" w:pos="5400"/>
          <w:tab w:val="left" w:pos="5580"/>
        </w:tabs>
        <w:ind w:firstLine="240" w:firstLineChars="100"/>
        <w:rPr>
          <w:color w:val="auto"/>
          <w:sz w:val="24"/>
        </w:rPr>
      </w:pPr>
      <w:r>
        <w:rPr>
          <w:rFonts w:hint="eastAsia"/>
          <w:bCs/>
          <w:color w:val="auto"/>
          <w:sz w:val="24"/>
        </w:rPr>
        <w:t>1、</w:t>
      </w:r>
      <w:r>
        <w:rPr>
          <w:rFonts w:hint="eastAsia"/>
          <w:bCs/>
          <w:color w:val="auto"/>
          <w:sz w:val="24"/>
          <w:lang w:eastAsia="zh-CN"/>
        </w:rPr>
        <w:t>报名</w:t>
      </w:r>
      <w:r>
        <w:rPr>
          <w:rFonts w:hint="eastAsia"/>
          <w:bCs/>
          <w:color w:val="auto"/>
          <w:sz w:val="24"/>
        </w:rPr>
        <w:t>人应保证本表所填内容真实有效，否则将视为无效</w:t>
      </w:r>
      <w:r>
        <w:rPr>
          <w:rFonts w:hint="eastAsia"/>
          <w:bCs/>
          <w:color w:val="auto"/>
          <w:sz w:val="24"/>
          <w:lang w:eastAsia="zh-CN"/>
        </w:rPr>
        <w:t>报名</w:t>
      </w:r>
      <w:r>
        <w:rPr>
          <w:rFonts w:hint="eastAsia"/>
          <w:bCs/>
          <w:color w:val="auto"/>
          <w:sz w:val="24"/>
        </w:rPr>
        <w:t>。</w:t>
      </w:r>
    </w:p>
    <w:p w14:paraId="247F222E">
      <w:pPr>
        <w:tabs>
          <w:tab w:val="left" w:pos="4860"/>
          <w:tab w:val="left" w:pos="5400"/>
          <w:tab w:val="left" w:pos="5580"/>
        </w:tabs>
        <w:ind w:firstLine="240" w:firstLineChars="100"/>
        <w:rPr>
          <w:bCs/>
          <w:color w:val="auto"/>
          <w:sz w:val="24"/>
        </w:rPr>
      </w:pPr>
      <w:r>
        <w:rPr>
          <w:rFonts w:hint="eastAsia"/>
          <w:bCs/>
          <w:color w:val="auto"/>
          <w:sz w:val="24"/>
        </w:rPr>
        <w:t>2、若</w:t>
      </w:r>
      <w:r>
        <w:rPr>
          <w:rFonts w:hint="eastAsia"/>
          <w:bCs/>
          <w:color w:val="auto"/>
          <w:sz w:val="24"/>
          <w:lang w:eastAsia="zh-CN"/>
        </w:rPr>
        <w:t>报名企业</w:t>
      </w:r>
      <w:r>
        <w:rPr>
          <w:rFonts w:hint="eastAsia"/>
          <w:bCs/>
          <w:color w:val="auto"/>
          <w:sz w:val="24"/>
        </w:rPr>
        <w:t>是生产企业，则填写“生产许可证”；若</w:t>
      </w:r>
      <w:r>
        <w:rPr>
          <w:rFonts w:hint="eastAsia"/>
          <w:bCs/>
          <w:color w:val="auto"/>
          <w:sz w:val="24"/>
          <w:lang w:eastAsia="zh-CN"/>
        </w:rPr>
        <w:t>报名企业</w:t>
      </w:r>
      <w:r>
        <w:rPr>
          <w:rFonts w:hint="eastAsia"/>
          <w:bCs/>
          <w:color w:val="auto"/>
          <w:sz w:val="24"/>
        </w:rPr>
        <w:t>是经营企业，则填写“经营许可证”。</w:t>
      </w:r>
    </w:p>
    <w:p w14:paraId="6A15BD44">
      <w:pPr>
        <w:widowControl/>
        <w:jc w:val="left"/>
        <w:rPr>
          <w:rFonts w:ascii="仿宋_GB2312" w:eastAsia="仿宋_GB2312"/>
          <w:bCs/>
          <w:color w:val="auto"/>
        </w:rPr>
      </w:pPr>
      <w:r>
        <w:rPr>
          <w:rFonts w:ascii="仿宋_GB2312" w:hAnsi="宋体" w:eastAsia="仿宋_GB2312"/>
          <w:color w:val="auto"/>
          <w:sz w:val="32"/>
          <w:szCs w:val="32"/>
        </w:rPr>
        <w:br w:type="page"/>
      </w:r>
    </w:p>
    <w:p w14:paraId="29965D8E">
      <w:pPr>
        <w:ind w:left="0" w:right="600"/>
        <w:rPr>
          <w:rFonts w:hint="default" w:ascii="仿宋_GB2312" w:eastAsia="仿宋_GB2312"/>
          <w:bCs/>
          <w:color w:val="auto"/>
          <w:lang w:val="en-US" w:eastAsia="zh-CN"/>
        </w:rPr>
      </w:pPr>
      <w:r>
        <w:rPr>
          <w:rFonts w:hint="eastAsia" w:ascii="仿宋_GB2312" w:eastAsia="仿宋_GB2312"/>
          <w:bCs/>
          <w:color w:val="auto"/>
          <w:lang w:val="en-US" w:eastAsia="zh-CN"/>
        </w:rPr>
        <w:t>格式18：</w:t>
      </w:r>
      <w:r>
        <w:rPr>
          <w:rFonts w:hint="eastAsia" w:ascii="仿宋_GB2312" w:eastAsia="仿宋_GB2312"/>
          <w:bCs/>
          <w:color w:val="auto"/>
          <w:lang w:eastAsia="zh-CN"/>
        </w:rPr>
        <w:t>售后服务响应表</w:t>
      </w:r>
    </w:p>
    <w:tbl>
      <w:tblPr>
        <w:tblStyle w:val="12"/>
        <w:tblW w:w="9132" w:type="dxa"/>
        <w:tblInd w:w="-241" w:type="dxa"/>
        <w:tblLayout w:type="fixed"/>
        <w:tblCellMar>
          <w:top w:w="0" w:type="dxa"/>
          <w:left w:w="108" w:type="dxa"/>
          <w:bottom w:w="0" w:type="dxa"/>
          <w:right w:w="108" w:type="dxa"/>
        </w:tblCellMar>
      </w:tblPr>
      <w:tblGrid>
        <w:gridCol w:w="1109"/>
        <w:gridCol w:w="5300"/>
        <w:gridCol w:w="1580"/>
        <w:gridCol w:w="1143"/>
      </w:tblGrid>
      <w:tr w14:paraId="21B101AD">
        <w:tblPrEx>
          <w:tblCellMar>
            <w:top w:w="0" w:type="dxa"/>
            <w:left w:w="108" w:type="dxa"/>
            <w:bottom w:w="0" w:type="dxa"/>
            <w:right w:w="108" w:type="dxa"/>
          </w:tblCellMar>
        </w:tblPrEx>
        <w:trPr>
          <w:trHeight w:val="645" w:hRule="atLeast"/>
        </w:trPr>
        <w:tc>
          <w:tcPr>
            <w:tcW w:w="9132" w:type="dxa"/>
            <w:gridSpan w:val="4"/>
            <w:tcBorders>
              <w:top w:val="nil"/>
              <w:left w:val="nil"/>
              <w:bottom w:val="nil"/>
              <w:right w:val="nil"/>
            </w:tcBorders>
            <w:shd w:val="clear" w:color="auto" w:fill="auto"/>
            <w:vAlign w:val="center"/>
          </w:tcPr>
          <w:p w14:paraId="7E1498FA">
            <w:pPr>
              <w:widowControl/>
              <w:snapToGrid w:val="0"/>
              <w:spacing w:before="100" w:beforeAutospacing="1" w:after="100" w:afterAutospacing="1"/>
              <w:jc w:val="center"/>
              <w:rPr>
                <w:rFonts w:ascii="宋体" w:hAnsi="宋体" w:cs="宋体"/>
                <w:b/>
                <w:bCs/>
                <w:color w:val="auto"/>
                <w:kern w:val="0"/>
                <w:sz w:val="28"/>
                <w:szCs w:val="28"/>
              </w:rPr>
            </w:pPr>
            <w:r>
              <w:rPr>
                <w:rFonts w:hint="eastAsia" w:ascii="仿宋_GB2312" w:eastAsia="仿宋_GB2312"/>
                <w:b/>
                <w:bCs/>
                <w:color w:val="auto"/>
                <w:sz w:val="40"/>
              </w:rPr>
              <w:t>售后服务响应表</w:t>
            </w:r>
          </w:p>
        </w:tc>
      </w:tr>
      <w:tr w14:paraId="0DD03143">
        <w:tblPrEx>
          <w:tblCellMar>
            <w:top w:w="0" w:type="dxa"/>
            <w:left w:w="108" w:type="dxa"/>
            <w:bottom w:w="0" w:type="dxa"/>
            <w:right w:w="108" w:type="dxa"/>
          </w:tblCellMar>
        </w:tblPrEx>
        <w:trPr>
          <w:trHeight w:val="675" w:hRule="atLeast"/>
        </w:trPr>
        <w:tc>
          <w:tcPr>
            <w:tcW w:w="9132" w:type="dxa"/>
            <w:gridSpan w:val="4"/>
            <w:tcBorders>
              <w:top w:val="nil"/>
              <w:left w:val="nil"/>
              <w:bottom w:val="single" w:color="auto" w:sz="8" w:space="0"/>
              <w:right w:val="nil"/>
            </w:tcBorders>
            <w:shd w:val="clear" w:color="auto" w:fill="auto"/>
            <w:vAlign w:val="center"/>
          </w:tcPr>
          <w:p w14:paraId="3671D911">
            <w:pPr>
              <w:widowControl/>
              <w:jc w:val="left"/>
              <w:rPr>
                <w:rFonts w:ascii="宋体" w:hAnsi="宋体" w:cs="宋体"/>
                <w:color w:val="auto"/>
                <w:kern w:val="0"/>
                <w:sz w:val="24"/>
              </w:rPr>
            </w:pPr>
            <w:r>
              <w:rPr>
                <w:rFonts w:hint="eastAsia" w:ascii="宋体" w:hAnsi="宋体" w:cs="宋体"/>
                <w:color w:val="auto"/>
                <w:kern w:val="0"/>
                <w:sz w:val="24"/>
              </w:rPr>
              <w:t>注意：响应情况分为</w:t>
            </w:r>
            <w:r>
              <w:rPr>
                <w:rFonts w:hint="eastAsia" w:ascii="宋体" w:hAnsi="宋体" w:cs="宋体"/>
                <w:color w:val="auto"/>
                <w:kern w:val="0"/>
                <w:sz w:val="24"/>
                <w:lang w:val="en-US" w:eastAsia="zh-CN"/>
              </w:rPr>
              <w:t>四</w:t>
            </w:r>
            <w:r>
              <w:rPr>
                <w:rFonts w:hint="eastAsia" w:ascii="宋体" w:hAnsi="宋体" w:cs="宋体"/>
                <w:color w:val="auto"/>
                <w:kern w:val="0"/>
                <w:sz w:val="24"/>
              </w:rPr>
              <w:t>种，</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不适用</w:t>
            </w:r>
            <w:r>
              <w:rPr>
                <w:rFonts w:hint="eastAsia" w:ascii="宋体" w:hAnsi="宋体" w:cs="宋体"/>
                <w:color w:val="auto"/>
                <w:kern w:val="0"/>
                <w:sz w:val="24"/>
                <w:lang w:eastAsia="zh-CN"/>
              </w:rPr>
              <w:t>”、</w:t>
            </w:r>
            <w:r>
              <w:rPr>
                <w:rFonts w:hint="eastAsia" w:ascii="宋体" w:hAnsi="宋体" w:cs="宋体"/>
                <w:color w:val="auto"/>
                <w:kern w:val="0"/>
                <w:sz w:val="24"/>
              </w:rPr>
              <w:t>“不响应”、“响应”和“优于”，请投标企业根据实际情况填写。若填写的是</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不适用</w:t>
            </w:r>
            <w:r>
              <w:rPr>
                <w:rFonts w:hint="eastAsia" w:ascii="宋体" w:hAnsi="宋体" w:cs="宋体"/>
                <w:color w:val="auto"/>
                <w:kern w:val="0"/>
                <w:sz w:val="24"/>
                <w:lang w:eastAsia="zh-CN"/>
              </w:rPr>
              <w:t>”、</w:t>
            </w:r>
            <w:r>
              <w:rPr>
                <w:rFonts w:hint="eastAsia" w:ascii="宋体" w:hAnsi="宋体" w:cs="宋体"/>
                <w:color w:val="auto"/>
                <w:kern w:val="0"/>
                <w:sz w:val="24"/>
              </w:rPr>
              <w:t>“不响应”和“优于”，必须详细填写“说明”。</w:t>
            </w:r>
          </w:p>
        </w:tc>
      </w:tr>
      <w:tr w14:paraId="1A4E2209">
        <w:tblPrEx>
          <w:tblCellMar>
            <w:top w:w="0" w:type="dxa"/>
            <w:left w:w="108" w:type="dxa"/>
            <w:bottom w:w="0" w:type="dxa"/>
            <w:right w:w="108" w:type="dxa"/>
          </w:tblCellMar>
        </w:tblPrEx>
        <w:trPr>
          <w:trHeight w:val="516" w:hRule="atLeast"/>
        </w:trPr>
        <w:tc>
          <w:tcPr>
            <w:tcW w:w="1109" w:type="dxa"/>
            <w:tcBorders>
              <w:top w:val="nil"/>
              <w:left w:val="single" w:color="auto" w:sz="8" w:space="0"/>
              <w:bottom w:val="single" w:color="auto" w:sz="8" w:space="0"/>
              <w:right w:val="single" w:color="auto" w:sz="8" w:space="0"/>
            </w:tcBorders>
            <w:shd w:val="clear" w:color="auto" w:fill="auto"/>
            <w:vAlign w:val="center"/>
          </w:tcPr>
          <w:p w14:paraId="36CED7F1">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序号</w:t>
            </w:r>
          </w:p>
        </w:tc>
        <w:tc>
          <w:tcPr>
            <w:tcW w:w="5300" w:type="dxa"/>
            <w:tcBorders>
              <w:top w:val="nil"/>
              <w:left w:val="nil"/>
              <w:bottom w:val="single" w:color="auto" w:sz="8" w:space="0"/>
              <w:right w:val="single" w:color="auto" w:sz="8" w:space="0"/>
            </w:tcBorders>
            <w:shd w:val="clear" w:color="auto" w:fill="auto"/>
            <w:vAlign w:val="center"/>
          </w:tcPr>
          <w:p w14:paraId="0DF03E83">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服务条款</w:t>
            </w:r>
          </w:p>
        </w:tc>
        <w:tc>
          <w:tcPr>
            <w:tcW w:w="1580" w:type="dxa"/>
            <w:tcBorders>
              <w:top w:val="nil"/>
              <w:left w:val="nil"/>
              <w:bottom w:val="single" w:color="auto" w:sz="8" w:space="0"/>
              <w:right w:val="single" w:color="auto" w:sz="8" w:space="0"/>
            </w:tcBorders>
            <w:shd w:val="clear" w:color="auto" w:fill="auto"/>
            <w:vAlign w:val="center"/>
          </w:tcPr>
          <w:p w14:paraId="0FAB69C9">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响应情况（不响应/响应/优于）</w:t>
            </w:r>
          </w:p>
        </w:tc>
        <w:tc>
          <w:tcPr>
            <w:tcW w:w="1143" w:type="dxa"/>
            <w:tcBorders>
              <w:top w:val="nil"/>
              <w:left w:val="nil"/>
              <w:bottom w:val="single" w:color="auto" w:sz="8" w:space="0"/>
              <w:right w:val="single" w:color="auto" w:sz="8" w:space="0"/>
            </w:tcBorders>
            <w:shd w:val="clear" w:color="auto" w:fill="auto"/>
            <w:vAlign w:val="center"/>
          </w:tcPr>
          <w:p w14:paraId="51D12D06">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说明</w:t>
            </w:r>
          </w:p>
        </w:tc>
      </w:tr>
      <w:tr w14:paraId="04CE0C02">
        <w:tblPrEx>
          <w:tblCellMar>
            <w:top w:w="0" w:type="dxa"/>
            <w:left w:w="108" w:type="dxa"/>
            <w:bottom w:w="0" w:type="dxa"/>
            <w:right w:w="108" w:type="dxa"/>
          </w:tblCellMar>
        </w:tblPrEx>
        <w:trPr>
          <w:trHeight w:val="412" w:hRule="atLeast"/>
        </w:trPr>
        <w:tc>
          <w:tcPr>
            <w:tcW w:w="1109" w:type="dxa"/>
            <w:tcBorders>
              <w:top w:val="nil"/>
              <w:left w:val="single" w:color="auto" w:sz="8" w:space="0"/>
              <w:bottom w:val="single" w:color="auto" w:sz="8" w:space="0"/>
              <w:right w:val="single" w:color="auto" w:sz="8" w:space="0"/>
            </w:tcBorders>
            <w:shd w:val="clear" w:color="auto" w:fill="auto"/>
            <w:vAlign w:val="center"/>
          </w:tcPr>
          <w:p w14:paraId="7C0382ED">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1</w:t>
            </w:r>
          </w:p>
        </w:tc>
        <w:tc>
          <w:tcPr>
            <w:tcW w:w="8023" w:type="dxa"/>
            <w:gridSpan w:val="3"/>
            <w:tcBorders>
              <w:top w:val="nil"/>
              <w:left w:val="nil"/>
              <w:bottom w:val="single" w:color="auto" w:sz="8" w:space="0"/>
              <w:right w:val="single" w:color="auto" w:sz="8" w:space="0"/>
            </w:tcBorders>
            <w:shd w:val="clear" w:color="auto" w:fill="auto"/>
            <w:vAlign w:val="center"/>
          </w:tcPr>
          <w:p w14:paraId="0746326A">
            <w:pPr>
              <w:widowControl/>
              <w:jc w:val="left"/>
              <w:rPr>
                <w:rFonts w:ascii="宋体" w:hAnsi="宋体" w:cs="宋体"/>
                <w:b/>
                <w:bCs/>
                <w:color w:val="auto"/>
                <w:kern w:val="0"/>
                <w:sz w:val="20"/>
                <w:szCs w:val="20"/>
              </w:rPr>
            </w:pPr>
            <w:r>
              <w:rPr>
                <w:rFonts w:hint="eastAsia" w:ascii="宋体" w:hAnsi="宋体" w:cs="宋体"/>
                <w:b/>
                <w:bCs/>
                <w:color w:val="auto"/>
                <w:kern w:val="0"/>
                <w:sz w:val="20"/>
                <w:szCs w:val="20"/>
              </w:rPr>
              <w:t>送货及库存：</w:t>
            </w:r>
          </w:p>
        </w:tc>
      </w:tr>
      <w:tr w14:paraId="793882C8">
        <w:tblPrEx>
          <w:tblCellMar>
            <w:top w:w="0" w:type="dxa"/>
            <w:left w:w="108" w:type="dxa"/>
            <w:bottom w:w="0" w:type="dxa"/>
            <w:right w:w="108" w:type="dxa"/>
          </w:tblCellMar>
        </w:tblPrEx>
        <w:trPr>
          <w:trHeight w:val="555" w:hRule="atLeast"/>
        </w:trPr>
        <w:tc>
          <w:tcPr>
            <w:tcW w:w="1109" w:type="dxa"/>
            <w:tcBorders>
              <w:top w:val="nil"/>
              <w:left w:val="single" w:color="auto" w:sz="8" w:space="0"/>
              <w:bottom w:val="single" w:color="auto" w:sz="8" w:space="0"/>
              <w:right w:val="single" w:color="auto" w:sz="8" w:space="0"/>
            </w:tcBorders>
            <w:shd w:val="clear" w:color="auto" w:fill="auto"/>
            <w:vAlign w:val="center"/>
          </w:tcPr>
          <w:p w14:paraId="35AC1704">
            <w:pPr>
              <w:widowControl/>
              <w:jc w:val="center"/>
              <w:rPr>
                <w:rFonts w:ascii="宋体" w:hAnsi="宋体" w:cs="宋体"/>
                <w:color w:val="auto"/>
                <w:kern w:val="0"/>
                <w:sz w:val="20"/>
                <w:szCs w:val="20"/>
              </w:rPr>
            </w:pPr>
            <w:r>
              <w:rPr>
                <w:rFonts w:hint="eastAsia" w:ascii="宋体" w:hAnsi="宋体" w:cs="宋体"/>
                <w:color w:val="auto"/>
                <w:kern w:val="0"/>
                <w:sz w:val="20"/>
                <w:szCs w:val="20"/>
              </w:rPr>
              <w:t>1.1</w:t>
            </w:r>
          </w:p>
        </w:tc>
        <w:tc>
          <w:tcPr>
            <w:tcW w:w="5300" w:type="dxa"/>
            <w:tcBorders>
              <w:top w:val="nil"/>
              <w:left w:val="nil"/>
              <w:bottom w:val="single" w:color="auto" w:sz="8" w:space="0"/>
              <w:right w:val="single" w:color="auto" w:sz="8" w:space="0"/>
            </w:tcBorders>
            <w:shd w:val="clear" w:color="auto" w:fill="auto"/>
            <w:vAlign w:val="center"/>
          </w:tcPr>
          <w:p w14:paraId="288F5A25">
            <w:pPr>
              <w:widowControl/>
              <w:jc w:val="left"/>
              <w:rPr>
                <w:rFonts w:ascii="宋体" w:hAnsi="宋体" w:cs="宋体"/>
                <w:color w:val="auto"/>
                <w:kern w:val="0"/>
                <w:sz w:val="20"/>
                <w:szCs w:val="20"/>
              </w:rPr>
            </w:pPr>
            <w:r>
              <w:rPr>
                <w:rFonts w:hint="eastAsia" w:ascii="宋体" w:hAnsi="宋体" w:cs="宋体"/>
                <w:color w:val="auto"/>
                <w:kern w:val="0"/>
                <w:sz w:val="20"/>
                <w:szCs w:val="20"/>
              </w:rPr>
              <w:t>在本地（深圳市）设有产品库，在合同有效期内，保证货源充足，无偿提供配套器械。</w:t>
            </w:r>
          </w:p>
        </w:tc>
        <w:tc>
          <w:tcPr>
            <w:tcW w:w="1580" w:type="dxa"/>
            <w:tcBorders>
              <w:top w:val="nil"/>
              <w:left w:val="nil"/>
              <w:bottom w:val="single" w:color="auto" w:sz="8" w:space="0"/>
              <w:right w:val="single" w:color="auto" w:sz="8" w:space="0"/>
            </w:tcBorders>
            <w:shd w:val="clear" w:color="auto" w:fill="auto"/>
            <w:vAlign w:val="center"/>
          </w:tcPr>
          <w:p w14:paraId="1FA354CF">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14:paraId="10E276E4">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r>
      <w:tr w14:paraId="1061C333">
        <w:tblPrEx>
          <w:tblCellMar>
            <w:top w:w="0" w:type="dxa"/>
            <w:left w:w="108" w:type="dxa"/>
            <w:bottom w:w="0" w:type="dxa"/>
            <w:right w:w="108" w:type="dxa"/>
          </w:tblCellMar>
        </w:tblPrEx>
        <w:trPr>
          <w:trHeight w:val="570" w:hRule="atLeast"/>
        </w:trPr>
        <w:tc>
          <w:tcPr>
            <w:tcW w:w="1109" w:type="dxa"/>
            <w:tcBorders>
              <w:top w:val="nil"/>
              <w:left w:val="single" w:color="auto" w:sz="8" w:space="0"/>
              <w:bottom w:val="single" w:color="auto" w:sz="8" w:space="0"/>
              <w:right w:val="single" w:color="auto" w:sz="8" w:space="0"/>
            </w:tcBorders>
            <w:shd w:val="clear" w:color="auto" w:fill="auto"/>
            <w:vAlign w:val="center"/>
          </w:tcPr>
          <w:p w14:paraId="2DA10E9C">
            <w:pPr>
              <w:widowControl/>
              <w:jc w:val="center"/>
              <w:rPr>
                <w:rFonts w:ascii="宋体" w:hAnsi="宋体" w:cs="宋体"/>
                <w:color w:val="auto"/>
                <w:kern w:val="0"/>
                <w:sz w:val="20"/>
                <w:szCs w:val="20"/>
              </w:rPr>
            </w:pPr>
            <w:r>
              <w:rPr>
                <w:rFonts w:hint="eastAsia" w:ascii="宋体" w:hAnsi="宋体" w:cs="宋体"/>
                <w:color w:val="auto"/>
                <w:kern w:val="0"/>
                <w:sz w:val="20"/>
                <w:szCs w:val="20"/>
              </w:rPr>
              <w:t>1.2</w:t>
            </w:r>
          </w:p>
        </w:tc>
        <w:tc>
          <w:tcPr>
            <w:tcW w:w="5300" w:type="dxa"/>
            <w:tcBorders>
              <w:top w:val="nil"/>
              <w:left w:val="nil"/>
              <w:bottom w:val="single" w:color="auto" w:sz="8" w:space="0"/>
              <w:right w:val="single" w:color="auto" w:sz="8" w:space="0"/>
            </w:tcBorders>
            <w:shd w:val="clear" w:color="auto" w:fill="auto"/>
            <w:vAlign w:val="center"/>
          </w:tcPr>
          <w:p w14:paraId="16F1A16B">
            <w:pPr>
              <w:widowControl/>
              <w:jc w:val="left"/>
              <w:rPr>
                <w:rFonts w:ascii="宋体" w:hAnsi="宋体" w:cs="宋体"/>
                <w:color w:val="auto"/>
                <w:kern w:val="0"/>
                <w:sz w:val="20"/>
                <w:szCs w:val="20"/>
              </w:rPr>
            </w:pPr>
            <w:r>
              <w:rPr>
                <w:rFonts w:hint="eastAsia" w:ascii="宋体" w:hAnsi="宋体" w:cs="宋体"/>
                <w:color w:val="auto"/>
                <w:kern w:val="0"/>
                <w:sz w:val="20"/>
                <w:szCs w:val="20"/>
              </w:rPr>
              <w:t>保证按照医院指定地点和时间准时送货上门（不分节假日），公司承担全部运费且到达前的损失由公司承担。</w:t>
            </w:r>
          </w:p>
        </w:tc>
        <w:tc>
          <w:tcPr>
            <w:tcW w:w="1580" w:type="dxa"/>
            <w:tcBorders>
              <w:top w:val="nil"/>
              <w:left w:val="nil"/>
              <w:bottom w:val="single" w:color="auto" w:sz="8" w:space="0"/>
              <w:right w:val="single" w:color="auto" w:sz="8" w:space="0"/>
            </w:tcBorders>
            <w:shd w:val="clear" w:color="auto" w:fill="auto"/>
            <w:vAlign w:val="center"/>
          </w:tcPr>
          <w:p w14:paraId="5EC1E78B">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14:paraId="6694B09D">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r>
      <w:tr w14:paraId="40A33035">
        <w:tblPrEx>
          <w:tblCellMar>
            <w:top w:w="0" w:type="dxa"/>
            <w:left w:w="108" w:type="dxa"/>
            <w:bottom w:w="0" w:type="dxa"/>
            <w:right w:w="108" w:type="dxa"/>
          </w:tblCellMar>
        </w:tblPrEx>
        <w:trPr>
          <w:trHeight w:val="570" w:hRule="atLeast"/>
        </w:trPr>
        <w:tc>
          <w:tcPr>
            <w:tcW w:w="1109" w:type="dxa"/>
            <w:tcBorders>
              <w:top w:val="nil"/>
              <w:left w:val="single" w:color="auto" w:sz="8" w:space="0"/>
              <w:bottom w:val="single" w:color="auto" w:sz="8" w:space="0"/>
              <w:right w:val="single" w:color="auto" w:sz="8" w:space="0"/>
            </w:tcBorders>
            <w:shd w:val="clear" w:color="auto" w:fill="auto"/>
            <w:vAlign w:val="center"/>
          </w:tcPr>
          <w:p w14:paraId="5884D3D0">
            <w:pPr>
              <w:widowControl/>
              <w:jc w:val="center"/>
              <w:rPr>
                <w:rFonts w:ascii="宋体" w:hAnsi="宋体" w:cs="宋体"/>
                <w:color w:val="auto"/>
                <w:kern w:val="0"/>
                <w:sz w:val="20"/>
                <w:szCs w:val="20"/>
              </w:rPr>
            </w:pPr>
            <w:r>
              <w:rPr>
                <w:rFonts w:hint="eastAsia" w:ascii="宋体" w:hAnsi="宋体" w:cs="宋体"/>
                <w:color w:val="auto"/>
                <w:kern w:val="0"/>
                <w:sz w:val="20"/>
                <w:szCs w:val="20"/>
              </w:rPr>
              <w:t>1.3</w:t>
            </w:r>
          </w:p>
        </w:tc>
        <w:tc>
          <w:tcPr>
            <w:tcW w:w="5300" w:type="dxa"/>
            <w:tcBorders>
              <w:top w:val="nil"/>
              <w:left w:val="nil"/>
              <w:bottom w:val="single" w:color="auto" w:sz="8" w:space="0"/>
              <w:right w:val="single" w:color="auto" w:sz="8" w:space="0"/>
            </w:tcBorders>
            <w:shd w:val="clear" w:color="auto" w:fill="auto"/>
            <w:vAlign w:val="center"/>
          </w:tcPr>
          <w:p w14:paraId="5ACD2622">
            <w:pPr>
              <w:widowControl/>
              <w:jc w:val="left"/>
              <w:rPr>
                <w:rFonts w:ascii="宋体" w:hAnsi="宋体" w:cs="宋体"/>
                <w:color w:val="auto"/>
                <w:kern w:val="0"/>
                <w:sz w:val="20"/>
                <w:szCs w:val="20"/>
              </w:rPr>
            </w:pPr>
            <w:r>
              <w:rPr>
                <w:rFonts w:hint="eastAsia" w:ascii="宋体" w:hAnsi="宋体" w:cs="宋体"/>
                <w:color w:val="auto"/>
                <w:kern w:val="0"/>
                <w:sz w:val="20"/>
                <w:szCs w:val="20"/>
              </w:rPr>
              <w:t>紧急配送（如急诊手术等）保证1小时内送达，同时保证配套仪器随产品一起送达。</w:t>
            </w:r>
          </w:p>
        </w:tc>
        <w:tc>
          <w:tcPr>
            <w:tcW w:w="1580" w:type="dxa"/>
            <w:tcBorders>
              <w:top w:val="nil"/>
              <w:left w:val="nil"/>
              <w:bottom w:val="single" w:color="auto" w:sz="8" w:space="0"/>
              <w:right w:val="single" w:color="auto" w:sz="8" w:space="0"/>
            </w:tcBorders>
            <w:shd w:val="clear" w:color="auto" w:fill="auto"/>
            <w:vAlign w:val="center"/>
          </w:tcPr>
          <w:p w14:paraId="488726DC">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14:paraId="08F9BBCC">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r>
      <w:tr w14:paraId="143E8EE0">
        <w:tblPrEx>
          <w:tblCellMar>
            <w:top w:w="0" w:type="dxa"/>
            <w:left w:w="108" w:type="dxa"/>
            <w:bottom w:w="0" w:type="dxa"/>
            <w:right w:w="108" w:type="dxa"/>
          </w:tblCellMar>
        </w:tblPrEx>
        <w:trPr>
          <w:trHeight w:val="825" w:hRule="atLeast"/>
        </w:trPr>
        <w:tc>
          <w:tcPr>
            <w:tcW w:w="1109" w:type="dxa"/>
            <w:tcBorders>
              <w:top w:val="nil"/>
              <w:left w:val="single" w:color="auto" w:sz="8" w:space="0"/>
              <w:bottom w:val="single" w:color="auto" w:sz="8" w:space="0"/>
              <w:right w:val="single" w:color="auto" w:sz="8" w:space="0"/>
            </w:tcBorders>
            <w:shd w:val="clear" w:color="auto" w:fill="auto"/>
            <w:vAlign w:val="center"/>
          </w:tcPr>
          <w:p w14:paraId="48841230">
            <w:pPr>
              <w:widowControl/>
              <w:jc w:val="center"/>
              <w:rPr>
                <w:rFonts w:ascii="宋体" w:hAnsi="宋体" w:cs="宋体"/>
                <w:color w:val="auto"/>
                <w:kern w:val="0"/>
                <w:sz w:val="20"/>
                <w:szCs w:val="20"/>
              </w:rPr>
            </w:pPr>
            <w:r>
              <w:rPr>
                <w:rFonts w:hint="eastAsia" w:ascii="宋体" w:hAnsi="宋体" w:cs="宋体"/>
                <w:color w:val="auto"/>
                <w:kern w:val="0"/>
                <w:sz w:val="20"/>
                <w:szCs w:val="20"/>
              </w:rPr>
              <w:t>1.4</w:t>
            </w:r>
          </w:p>
        </w:tc>
        <w:tc>
          <w:tcPr>
            <w:tcW w:w="5300" w:type="dxa"/>
            <w:tcBorders>
              <w:top w:val="nil"/>
              <w:left w:val="nil"/>
              <w:bottom w:val="single" w:color="auto" w:sz="8" w:space="0"/>
              <w:right w:val="single" w:color="auto" w:sz="8" w:space="0"/>
            </w:tcBorders>
            <w:shd w:val="clear" w:color="auto" w:fill="auto"/>
            <w:vAlign w:val="center"/>
          </w:tcPr>
          <w:p w14:paraId="7878A36B">
            <w:pPr>
              <w:widowControl/>
              <w:jc w:val="left"/>
              <w:rPr>
                <w:rFonts w:ascii="宋体" w:hAnsi="宋体" w:cs="宋体"/>
                <w:color w:val="auto"/>
                <w:kern w:val="0"/>
                <w:sz w:val="20"/>
                <w:szCs w:val="20"/>
              </w:rPr>
            </w:pPr>
            <w:r>
              <w:rPr>
                <w:rFonts w:hint="eastAsia" w:ascii="宋体" w:hAnsi="宋体" w:cs="宋体"/>
                <w:color w:val="auto"/>
                <w:kern w:val="0"/>
                <w:sz w:val="20"/>
                <w:szCs w:val="20"/>
              </w:rPr>
              <w:t>按照医院要求，高值类手术耗材的产品须在医院建立库存。手术数量明显增加的情况下，必须在医院放置备用的手术所需的耗材。</w:t>
            </w:r>
          </w:p>
        </w:tc>
        <w:tc>
          <w:tcPr>
            <w:tcW w:w="1580" w:type="dxa"/>
            <w:tcBorders>
              <w:top w:val="nil"/>
              <w:left w:val="nil"/>
              <w:bottom w:val="single" w:color="auto" w:sz="8" w:space="0"/>
              <w:right w:val="single" w:color="auto" w:sz="8" w:space="0"/>
            </w:tcBorders>
            <w:shd w:val="clear" w:color="auto" w:fill="auto"/>
            <w:vAlign w:val="center"/>
          </w:tcPr>
          <w:p w14:paraId="07914704">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14:paraId="73B93B22">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r>
      <w:tr w14:paraId="1D510350">
        <w:tblPrEx>
          <w:tblCellMar>
            <w:top w:w="0" w:type="dxa"/>
            <w:left w:w="108" w:type="dxa"/>
            <w:bottom w:w="0" w:type="dxa"/>
            <w:right w:w="108" w:type="dxa"/>
          </w:tblCellMar>
        </w:tblPrEx>
        <w:trPr>
          <w:trHeight w:val="346" w:hRule="atLeast"/>
        </w:trPr>
        <w:tc>
          <w:tcPr>
            <w:tcW w:w="1109" w:type="dxa"/>
            <w:tcBorders>
              <w:top w:val="nil"/>
              <w:left w:val="single" w:color="auto" w:sz="8" w:space="0"/>
              <w:bottom w:val="single" w:color="auto" w:sz="8" w:space="0"/>
              <w:right w:val="single" w:color="auto" w:sz="8" w:space="0"/>
            </w:tcBorders>
            <w:shd w:val="clear" w:color="auto" w:fill="auto"/>
            <w:vAlign w:val="center"/>
          </w:tcPr>
          <w:p w14:paraId="060D72A4">
            <w:pPr>
              <w:widowControl/>
              <w:jc w:val="center"/>
              <w:rPr>
                <w:rFonts w:ascii="宋体" w:hAnsi="宋体" w:cs="宋体"/>
                <w:color w:val="auto"/>
                <w:kern w:val="0"/>
                <w:sz w:val="20"/>
                <w:szCs w:val="20"/>
              </w:rPr>
            </w:pPr>
            <w:r>
              <w:rPr>
                <w:rFonts w:hint="eastAsia" w:ascii="宋体" w:hAnsi="宋体" w:cs="宋体"/>
                <w:color w:val="auto"/>
                <w:kern w:val="0"/>
                <w:sz w:val="20"/>
                <w:szCs w:val="20"/>
              </w:rPr>
              <w:t>1.5</w:t>
            </w:r>
          </w:p>
        </w:tc>
        <w:tc>
          <w:tcPr>
            <w:tcW w:w="5300" w:type="dxa"/>
            <w:tcBorders>
              <w:top w:val="nil"/>
              <w:left w:val="nil"/>
              <w:bottom w:val="single" w:color="auto" w:sz="8" w:space="0"/>
              <w:right w:val="single" w:color="auto" w:sz="8" w:space="0"/>
            </w:tcBorders>
            <w:shd w:val="clear" w:color="auto" w:fill="auto"/>
            <w:vAlign w:val="center"/>
          </w:tcPr>
          <w:p w14:paraId="63E63A82">
            <w:pPr>
              <w:widowControl/>
              <w:jc w:val="left"/>
              <w:rPr>
                <w:rFonts w:ascii="宋体" w:hAnsi="宋体" w:cs="宋体"/>
                <w:color w:val="auto"/>
                <w:kern w:val="0"/>
                <w:sz w:val="20"/>
                <w:szCs w:val="20"/>
              </w:rPr>
            </w:pPr>
            <w:r>
              <w:rPr>
                <w:rFonts w:hint="eastAsia" w:ascii="宋体" w:hAnsi="宋体" w:cs="宋体"/>
                <w:color w:val="auto"/>
                <w:kern w:val="0"/>
                <w:sz w:val="20"/>
                <w:szCs w:val="20"/>
              </w:rPr>
              <w:t>所有植入物必须提供原厂完整齐备的资料。</w:t>
            </w:r>
          </w:p>
        </w:tc>
        <w:tc>
          <w:tcPr>
            <w:tcW w:w="1580" w:type="dxa"/>
            <w:tcBorders>
              <w:top w:val="nil"/>
              <w:left w:val="nil"/>
              <w:bottom w:val="single" w:color="auto" w:sz="8" w:space="0"/>
              <w:right w:val="single" w:color="auto" w:sz="8" w:space="0"/>
            </w:tcBorders>
            <w:shd w:val="clear" w:color="auto" w:fill="auto"/>
            <w:vAlign w:val="center"/>
          </w:tcPr>
          <w:p w14:paraId="31ABB5FD">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14:paraId="6AD15752">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r>
      <w:tr w14:paraId="29AAB646">
        <w:tblPrEx>
          <w:tblCellMar>
            <w:top w:w="0" w:type="dxa"/>
            <w:left w:w="108" w:type="dxa"/>
            <w:bottom w:w="0" w:type="dxa"/>
            <w:right w:w="108" w:type="dxa"/>
          </w:tblCellMar>
        </w:tblPrEx>
        <w:trPr>
          <w:trHeight w:val="410" w:hRule="atLeast"/>
        </w:trPr>
        <w:tc>
          <w:tcPr>
            <w:tcW w:w="1109" w:type="dxa"/>
            <w:tcBorders>
              <w:top w:val="nil"/>
              <w:left w:val="single" w:color="auto" w:sz="8" w:space="0"/>
              <w:bottom w:val="single" w:color="auto" w:sz="8" w:space="0"/>
              <w:right w:val="single" w:color="auto" w:sz="8" w:space="0"/>
            </w:tcBorders>
            <w:shd w:val="clear" w:color="auto" w:fill="auto"/>
            <w:vAlign w:val="center"/>
          </w:tcPr>
          <w:p w14:paraId="3B4E4556">
            <w:pPr>
              <w:widowControl/>
              <w:jc w:val="center"/>
              <w:rPr>
                <w:rFonts w:ascii="宋体" w:hAnsi="宋体" w:cs="宋体"/>
                <w:color w:val="auto"/>
                <w:kern w:val="0"/>
                <w:sz w:val="20"/>
                <w:szCs w:val="20"/>
              </w:rPr>
            </w:pPr>
            <w:r>
              <w:rPr>
                <w:rFonts w:hint="eastAsia" w:ascii="宋体" w:hAnsi="宋体" w:cs="宋体"/>
                <w:color w:val="auto"/>
                <w:kern w:val="0"/>
                <w:sz w:val="20"/>
                <w:szCs w:val="20"/>
              </w:rPr>
              <w:t>1.6</w:t>
            </w:r>
          </w:p>
        </w:tc>
        <w:tc>
          <w:tcPr>
            <w:tcW w:w="5300" w:type="dxa"/>
            <w:tcBorders>
              <w:top w:val="nil"/>
              <w:left w:val="nil"/>
              <w:bottom w:val="single" w:color="auto" w:sz="8" w:space="0"/>
              <w:right w:val="single" w:color="auto" w:sz="8" w:space="0"/>
            </w:tcBorders>
            <w:shd w:val="clear" w:color="auto" w:fill="auto"/>
            <w:vAlign w:val="center"/>
          </w:tcPr>
          <w:p w14:paraId="68C766B6">
            <w:pPr>
              <w:widowControl/>
              <w:jc w:val="left"/>
              <w:rPr>
                <w:rFonts w:ascii="宋体" w:hAnsi="宋体" w:cs="宋体"/>
                <w:color w:val="auto"/>
                <w:kern w:val="0"/>
                <w:sz w:val="20"/>
                <w:szCs w:val="20"/>
              </w:rPr>
            </w:pPr>
            <w:r>
              <w:rPr>
                <w:rFonts w:hint="eastAsia" w:ascii="宋体" w:hAnsi="宋体" w:cs="宋体"/>
                <w:color w:val="auto"/>
                <w:kern w:val="0"/>
                <w:sz w:val="20"/>
                <w:szCs w:val="20"/>
              </w:rPr>
              <w:t>特殊的产品可紧急进行市外调货，以满足医院临床要求。</w:t>
            </w:r>
          </w:p>
        </w:tc>
        <w:tc>
          <w:tcPr>
            <w:tcW w:w="1580" w:type="dxa"/>
            <w:tcBorders>
              <w:top w:val="nil"/>
              <w:left w:val="nil"/>
              <w:bottom w:val="single" w:color="auto" w:sz="8" w:space="0"/>
              <w:right w:val="single" w:color="auto" w:sz="8" w:space="0"/>
            </w:tcBorders>
            <w:shd w:val="clear" w:color="auto" w:fill="auto"/>
            <w:vAlign w:val="center"/>
          </w:tcPr>
          <w:p w14:paraId="497EE217">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14:paraId="1F573521">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r>
      <w:tr w14:paraId="482EC835">
        <w:tblPrEx>
          <w:tblCellMar>
            <w:top w:w="0" w:type="dxa"/>
            <w:left w:w="108" w:type="dxa"/>
            <w:bottom w:w="0" w:type="dxa"/>
            <w:right w:w="108" w:type="dxa"/>
          </w:tblCellMar>
        </w:tblPrEx>
        <w:trPr>
          <w:trHeight w:val="300" w:hRule="atLeast"/>
        </w:trPr>
        <w:tc>
          <w:tcPr>
            <w:tcW w:w="1109" w:type="dxa"/>
            <w:tcBorders>
              <w:top w:val="nil"/>
              <w:left w:val="single" w:color="auto" w:sz="8" w:space="0"/>
              <w:bottom w:val="single" w:color="auto" w:sz="8" w:space="0"/>
              <w:right w:val="single" w:color="auto" w:sz="8" w:space="0"/>
            </w:tcBorders>
            <w:shd w:val="clear" w:color="auto" w:fill="auto"/>
            <w:vAlign w:val="center"/>
          </w:tcPr>
          <w:p w14:paraId="52E9B6B7">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2</w:t>
            </w:r>
          </w:p>
        </w:tc>
        <w:tc>
          <w:tcPr>
            <w:tcW w:w="8023" w:type="dxa"/>
            <w:gridSpan w:val="3"/>
            <w:tcBorders>
              <w:top w:val="nil"/>
              <w:left w:val="nil"/>
              <w:bottom w:val="single" w:color="auto" w:sz="8" w:space="0"/>
              <w:right w:val="single" w:color="auto" w:sz="8" w:space="0"/>
            </w:tcBorders>
            <w:shd w:val="clear" w:color="auto" w:fill="auto"/>
            <w:vAlign w:val="center"/>
          </w:tcPr>
          <w:p w14:paraId="6C21E1D3">
            <w:pPr>
              <w:widowControl/>
              <w:jc w:val="left"/>
              <w:rPr>
                <w:rFonts w:ascii="宋体" w:hAnsi="宋体" w:cs="宋体"/>
                <w:b/>
                <w:bCs/>
                <w:color w:val="auto"/>
                <w:kern w:val="0"/>
                <w:sz w:val="20"/>
                <w:szCs w:val="20"/>
              </w:rPr>
            </w:pPr>
            <w:r>
              <w:rPr>
                <w:rFonts w:hint="eastAsia" w:ascii="宋体" w:hAnsi="宋体" w:cs="宋体"/>
                <w:b/>
                <w:bCs/>
                <w:color w:val="auto"/>
                <w:kern w:val="0"/>
                <w:sz w:val="20"/>
                <w:szCs w:val="20"/>
              </w:rPr>
              <w:t>退换货：</w:t>
            </w:r>
          </w:p>
        </w:tc>
      </w:tr>
      <w:tr w14:paraId="135F7736">
        <w:tblPrEx>
          <w:tblCellMar>
            <w:top w:w="0" w:type="dxa"/>
            <w:left w:w="108" w:type="dxa"/>
            <w:bottom w:w="0" w:type="dxa"/>
            <w:right w:w="108" w:type="dxa"/>
          </w:tblCellMar>
        </w:tblPrEx>
        <w:trPr>
          <w:trHeight w:val="585" w:hRule="atLeast"/>
        </w:trPr>
        <w:tc>
          <w:tcPr>
            <w:tcW w:w="1109" w:type="dxa"/>
            <w:tcBorders>
              <w:top w:val="nil"/>
              <w:left w:val="single" w:color="auto" w:sz="8" w:space="0"/>
              <w:bottom w:val="single" w:color="auto" w:sz="8" w:space="0"/>
              <w:right w:val="single" w:color="auto" w:sz="8" w:space="0"/>
            </w:tcBorders>
            <w:shd w:val="clear" w:color="auto" w:fill="auto"/>
            <w:vAlign w:val="center"/>
          </w:tcPr>
          <w:p w14:paraId="7FA60B0B">
            <w:pPr>
              <w:widowControl/>
              <w:jc w:val="center"/>
              <w:rPr>
                <w:rFonts w:ascii="宋体" w:hAnsi="宋体" w:cs="宋体"/>
                <w:color w:val="auto"/>
                <w:kern w:val="0"/>
                <w:sz w:val="20"/>
                <w:szCs w:val="20"/>
              </w:rPr>
            </w:pPr>
            <w:r>
              <w:rPr>
                <w:rFonts w:hint="eastAsia" w:ascii="宋体" w:hAnsi="宋体" w:cs="宋体"/>
                <w:color w:val="auto"/>
                <w:kern w:val="0"/>
                <w:sz w:val="20"/>
                <w:szCs w:val="20"/>
              </w:rPr>
              <w:t>2.1</w:t>
            </w:r>
          </w:p>
        </w:tc>
        <w:tc>
          <w:tcPr>
            <w:tcW w:w="5300" w:type="dxa"/>
            <w:tcBorders>
              <w:top w:val="nil"/>
              <w:left w:val="nil"/>
              <w:bottom w:val="single" w:color="auto" w:sz="8" w:space="0"/>
              <w:right w:val="single" w:color="auto" w:sz="8" w:space="0"/>
            </w:tcBorders>
            <w:shd w:val="clear" w:color="auto" w:fill="auto"/>
            <w:vAlign w:val="center"/>
          </w:tcPr>
          <w:p w14:paraId="3CD260EF">
            <w:pPr>
              <w:widowControl/>
              <w:jc w:val="left"/>
              <w:rPr>
                <w:rFonts w:ascii="宋体" w:hAnsi="宋体" w:cs="宋体"/>
                <w:color w:val="auto"/>
                <w:kern w:val="0"/>
                <w:sz w:val="20"/>
                <w:szCs w:val="20"/>
              </w:rPr>
            </w:pPr>
            <w:r>
              <w:rPr>
                <w:rFonts w:hint="eastAsia" w:ascii="宋体" w:hAnsi="宋体" w:cs="宋体"/>
                <w:color w:val="auto"/>
                <w:kern w:val="0"/>
                <w:sz w:val="20"/>
                <w:szCs w:val="20"/>
              </w:rPr>
              <w:t>医院接受货物后若有疑义或使用前发现不宜使用的现象，公司随时提供免费退换货服务。</w:t>
            </w:r>
          </w:p>
        </w:tc>
        <w:tc>
          <w:tcPr>
            <w:tcW w:w="1580" w:type="dxa"/>
            <w:tcBorders>
              <w:top w:val="nil"/>
              <w:left w:val="nil"/>
              <w:bottom w:val="single" w:color="auto" w:sz="8" w:space="0"/>
              <w:right w:val="single" w:color="auto" w:sz="8" w:space="0"/>
            </w:tcBorders>
            <w:shd w:val="clear" w:color="auto" w:fill="auto"/>
            <w:vAlign w:val="center"/>
          </w:tcPr>
          <w:p w14:paraId="2962392F">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14:paraId="0FB3674B">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r>
      <w:tr w14:paraId="4D9F08C2">
        <w:tblPrEx>
          <w:tblCellMar>
            <w:top w:w="0" w:type="dxa"/>
            <w:left w:w="108" w:type="dxa"/>
            <w:bottom w:w="0" w:type="dxa"/>
            <w:right w:w="108" w:type="dxa"/>
          </w:tblCellMar>
        </w:tblPrEx>
        <w:trPr>
          <w:trHeight w:val="1380" w:hRule="atLeast"/>
        </w:trPr>
        <w:tc>
          <w:tcPr>
            <w:tcW w:w="1109" w:type="dxa"/>
            <w:tcBorders>
              <w:top w:val="nil"/>
              <w:left w:val="single" w:color="auto" w:sz="8" w:space="0"/>
              <w:bottom w:val="single" w:color="auto" w:sz="8" w:space="0"/>
              <w:right w:val="single" w:color="auto" w:sz="8" w:space="0"/>
            </w:tcBorders>
            <w:shd w:val="clear" w:color="auto" w:fill="auto"/>
            <w:vAlign w:val="center"/>
          </w:tcPr>
          <w:p w14:paraId="4DDC9DE7">
            <w:pPr>
              <w:widowControl/>
              <w:jc w:val="center"/>
              <w:rPr>
                <w:rFonts w:ascii="宋体" w:hAnsi="宋体" w:cs="宋体"/>
                <w:color w:val="auto"/>
                <w:kern w:val="0"/>
                <w:sz w:val="20"/>
                <w:szCs w:val="20"/>
              </w:rPr>
            </w:pPr>
            <w:r>
              <w:rPr>
                <w:rFonts w:hint="eastAsia" w:ascii="宋体" w:hAnsi="宋体" w:cs="宋体"/>
                <w:color w:val="auto"/>
                <w:kern w:val="0"/>
                <w:sz w:val="20"/>
                <w:szCs w:val="20"/>
              </w:rPr>
              <w:t>2.2</w:t>
            </w:r>
          </w:p>
        </w:tc>
        <w:tc>
          <w:tcPr>
            <w:tcW w:w="5300" w:type="dxa"/>
            <w:tcBorders>
              <w:top w:val="nil"/>
              <w:left w:val="nil"/>
              <w:bottom w:val="single" w:color="auto" w:sz="8" w:space="0"/>
              <w:right w:val="single" w:color="auto" w:sz="8" w:space="0"/>
            </w:tcBorders>
            <w:shd w:val="clear" w:color="auto" w:fill="auto"/>
            <w:vAlign w:val="center"/>
          </w:tcPr>
          <w:p w14:paraId="0FB655DC">
            <w:pPr>
              <w:widowControl/>
              <w:jc w:val="left"/>
              <w:rPr>
                <w:rFonts w:ascii="宋体" w:hAnsi="宋体" w:cs="宋体"/>
                <w:color w:val="auto"/>
                <w:kern w:val="0"/>
                <w:sz w:val="20"/>
                <w:szCs w:val="20"/>
              </w:rPr>
            </w:pPr>
            <w:r>
              <w:rPr>
                <w:rFonts w:hint="eastAsia" w:ascii="宋体" w:hAnsi="宋体" w:cs="宋体"/>
                <w:color w:val="auto"/>
                <w:kern w:val="0"/>
                <w:sz w:val="20"/>
                <w:szCs w:val="20"/>
              </w:rPr>
              <w:t>近效期退换：对于接近有效期的产品（近效期3个月或以上的），中标人保证无条件更换新批号且效期在半年以上的产品。保证供货产品的实际品牌、规格型号、生产厂家、质量与投标文件内所投产品描述一致；供货产品确保最新生产批号，绝不提供过期或即将过期的产品。</w:t>
            </w:r>
          </w:p>
        </w:tc>
        <w:tc>
          <w:tcPr>
            <w:tcW w:w="1580" w:type="dxa"/>
            <w:tcBorders>
              <w:top w:val="nil"/>
              <w:left w:val="nil"/>
              <w:bottom w:val="single" w:color="auto" w:sz="8" w:space="0"/>
              <w:right w:val="single" w:color="auto" w:sz="8" w:space="0"/>
            </w:tcBorders>
            <w:shd w:val="clear" w:color="auto" w:fill="auto"/>
            <w:vAlign w:val="center"/>
          </w:tcPr>
          <w:p w14:paraId="42EF6C71">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14:paraId="0778EDB1">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r>
      <w:tr w14:paraId="234EF6FD">
        <w:tblPrEx>
          <w:tblCellMar>
            <w:top w:w="0" w:type="dxa"/>
            <w:left w:w="108" w:type="dxa"/>
            <w:bottom w:w="0" w:type="dxa"/>
            <w:right w:w="108" w:type="dxa"/>
          </w:tblCellMar>
        </w:tblPrEx>
        <w:trPr>
          <w:trHeight w:val="281" w:hRule="atLeast"/>
        </w:trPr>
        <w:tc>
          <w:tcPr>
            <w:tcW w:w="1109" w:type="dxa"/>
            <w:tcBorders>
              <w:top w:val="nil"/>
              <w:left w:val="single" w:color="auto" w:sz="8" w:space="0"/>
              <w:bottom w:val="single" w:color="auto" w:sz="8" w:space="0"/>
              <w:right w:val="single" w:color="auto" w:sz="8" w:space="0"/>
            </w:tcBorders>
            <w:shd w:val="clear" w:color="auto" w:fill="auto"/>
            <w:vAlign w:val="center"/>
          </w:tcPr>
          <w:p w14:paraId="3D10E900">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3</w:t>
            </w:r>
          </w:p>
        </w:tc>
        <w:tc>
          <w:tcPr>
            <w:tcW w:w="8023" w:type="dxa"/>
            <w:gridSpan w:val="3"/>
            <w:tcBorders>
              <w:top w:val="nil"/>
              <w:left w:val="nil"/>
              <w:bottom w:val="single" w:color="auto" w:sz="8" w:space="0"/>
              <w:right w:val="single" w:color="auto" w:sz="8" w:space="0"/>
            </w:tcBorders>
            <w:shd w:val="clear" w:color="auto" w:fill="auto"/>
            <w:vAlign w:val="center"/>
          </w:tcPr>
          <w:p w14:paraId="06BF4FEC">
            <w:pPr>
              <w:widowControl/>
              <w:jc w:val="left"/>
              <w:rPr>
                <w:rFonts w:ascii="宋体" w:hAnsi="宋体" w:cs="宋体"/>
                <w:b/>
                <w:bCs/>
                <w:color w:val="auto"/>
                <w:kern w:val="0"/>
                <w:sz w:val="20"/>
                <w:szCs w:val="20"/>
              </w:rPr>
            </w:pPr>
            <w:r>
              <w:rPr>
                <w:rFonts w:hint="eastAsia" w:ascii="宋体" w:hAnsi="宋体" w:cs="宋体"/>
                <w:b/>
                <w:bCs/>
                <w:color w:val="auto"/>
                <w:kern w:val="0"/>
                <w:sz w:val="20"/>
                <w:szCs w:val="20"/>
              </w:rPr>
              <w:t>技术支持：</w:t>
            </w:r>
          </w:p>
        </w:tc>
      </w:tr>
      <w:tr w14:paraId="466C77D4">
        <w:tblPrEx>
          <w:tblCellMar>
            <w:top w:w="0" w:type="dxa"/>
            <w:left w:w="108" w:type="dxa"/>
            <w:bottom w:w="0" w:type="dxa"/>
            <w:right w:w="108" w:type="dxa"/>
          </w:tblCellMar>
        </w:tblPrEx>
        <w:trPr>
          <w:trHeight w:val="2340" w:hRule="atLeast"/>
        </w:trPr>
        <w:tc>
          <w:tcPr>
            <w:tcW w:w="1109" w:type="dxa"/>
            <w:tcBorders>
              <w:top w:val="nil"/>
              <w:left w:val="single" w:color="auto" w:sz="8" w:space="0"/>
              <w:bottom w:val="single" w:color="auto" w:sz="8" w:space="0"/>
              <w:right w:val="single" w:color="auto" w:sz="8" w:space="0"/>
            </w:tcBorders>
            <w:shd w:val="clear" w:color="auto" w:fill="auto"/>
            <w:vAlign w:val="center"/>
          </w:tcPr>
          <w:p w14:paraId="61AAE83F">
            <w:pPr>
              <w:widowControl/>
              <w:jc w:val="center"/>
              <w:rPr>
                <w:rFonts w:ascii="宋体" w:hAnsi="宋体" w:cs="宋体"/>
                <w:color w:val="auto"/>
                <w:kern w:val="0"/>
                <w:sz w:val="20"/>
                <w:szCs w:val="20"/>
              </w:rPr>
            </w:pPr>
            <w:r>
              <w:rPr>
                <w:rFonts w:hint="eastAsia" w:ascii="宋体" w:hAnsi="宋体" w:cs="宋体"/>
                <w:color w:val="auto"/>
                <w:kern w:val="0"/>
                <w:sz w:val="20"/>
                <w:szCs w:val="20"/>
              </w:rPr>
              <w:t>3.1</w:t>
            </w:r>
          </w:p>
        </w:tc>
        <w:tc>
          <w:tcPr>
            <w:tcW w:w="5300" w:type="dxa"/>
            <w:tcBorders>
              <w:top w:val="nil"/>
              <w:left w:val="nil"/>
              <w:bottom w:val="single" w:color="auto" w:sz="8" w:space="0"/>
              <w:right w:val="single" w:color="auto" w:sz="8" w:space="0"/>
            </w:tcBorders>
            <w:shd w:val="clear" w:color="auto" w:fill="auto"/>
            <w:vAlign w:val="center"/>
          </w:tcPr>
          <w:p w14:paraId="5565268E">
            <w:pPr>
              <w:widowControl/>
              <w:jc w:val="left"/>
              <w:rPr>
                <w:rFonts w:ascii="宋体" w:hAnsi="宋体" w:cs="宋体"/>
                <w:color w:val="auto"/>
                <w:kern w:val="0"/>
                <w:sz w:val="20"/>
                <w:szCs w:val="20"/>
              </w:rPr>
            </w:pPr>
            <w:r>
              <w:rPr>
                <w:rFonts w:hint="eastAsia" w:ascii="宋体" w:hAnsi="宋体" w:cs="宋体"/>
                <w:color w:val="auto"/>
                <w:kern w:val="0"/>
                <w:sz w:val="20"/>
                <w:szCs w:val="20"/>
              </w:rPr>
              <w:t>免费跟台服务：①跟台人员严格遵守医院植入类耗材的相关管理制度，并保证按医院流程和规范进行操作。跟台人员必须为专业人员，完全熟悉耗材产品的种类、型号及其用途。②术前认真了解病人的病情，以保证术中产品的正确使用。必须派专人跟台，跟台人员必须提前30分钟到达手术室，协助手术室护士查手术所需的耗材，手术过程中有专业跟台人员配合手术并进行台旁指导，并确保护士知道产品配套仪器的使用。③24小时服务支持,包括一个专门的人员和电话号码。服务支持应该包括节假日。</w:t>
            </w:r>
          </w:p>
        </w:tc>
        <w:tc>
          <w:tcPr>
            <w:tcW w:w="1580" w:type="dxa"/>
            <w:tcBorders>
              <w:top w:val="nil"/>
              <w:left w:val="nil"/>
              <w:bottom w:val="single" w:color="auto" w:sz="8" w:space="0"/>
              <w:right w:val="single" w:color="auto" w:sz="8" w:space="0"/>
            </w:tcBorders>
            <w:shd w:val="clear" w:color="auto" w:fill="auto"/>
            <w:vAlign w:val="center"/>
          </w:tcPr>
          <w:p w14:paraId="1C0E87E6">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14:paraId="1433A3BE">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r>
      <w:tr w14:paraId="40DA8991">
        <w:tblPrEx>
          <w:tblCellMar>
            <w:top w:w="0" w:type="dxa"/>
            <w:left w:w="108" w:type="dxa"/>
            <w:bottom w:w="0" w:type="dxa"/>
            <w:right w:w="108" w:type="dxa"/>
          </w:tblCellMar>
        </w:tblPrEx>
        <w:trPr>
          <w:trHeight w:val="689" w:hRule="atLeast"/>
        </w:trPr>
        <w:tc>
          <w:tcPr>
            <w:tcW w:w="1109" w:type="dxa"/>
            <w:tcBorders>
              <w:top w:val="nil"/>
              <w:left w:val="single" w:color="auto" w:sz="8" w:space="0"/>
              <w:bottom w:val="single" w:color="auto" w:sz="8" w:space="0"/>
              <w:right w:val="single" w:color="auto" w:sz="8" w:space="0"/>
            </w:tcBorders>
            <w:shd w:val="clear" w:color="auto" w:fill="auto"/>
            <w:vAlign w:val="center"/>
          </w:tcPr>
          <w:p w14:paraId="7678CE92">
            <w:pPr>
              <w:widowControl/>
              <w:jc w:val="center"/>
              <w:rPr>
                <w:rFonts w:ascii="宋体" w:hAnsi="宋体" w:cs="宋体"/>
                <w:color w:val="auto"/>
                <w:kern w:val="0"/>
                <w:sz w:val="20"/>
                <w:szCs w:val="20"/>
              </w:rPr>
            </w:pPr>
            <w:r>
              <w:rPr>
                <w:rFonts w:hint="eastAsia" w:ascii="宋体" w:hAnsi="宋体" w:cs="宋体"/>
                <w:color w:val="auto"/>
                <w:kern w:val="0"/>
                <w:sz w:val="20"/>
                <w:szCs w:val="20"/>
              </w:rPr>
              <w:t>3.2</w:t>
            </w:r>
          </w:p>
        </w:tc>
        <w:tc>
          <w:tcPr>
            <w:tcW w:w="5300" w:type="dxa"/>
            <w:tcBorders>
              <w:top w:val="nil"/>
              <w:left w:val="nil"/>
              <w:bottom w:val="single" w:color="auto" w:sz="8" w:space="0"/>
              <w:right w:val="single" w:color="auto" w:sz="8" w:space="0"/>
            </w:tcBorders>
            <w:shd w:val="clear" w:color="auto" w:fill="auto"/>
            <w:vAlign w:val="center"/>
          </w:tcPr>
          <w:p w14:paraId="01D0AD3C">
            <w:pPr>
              <w:widowControl/>
              <w:jc w:val="left"/>
              <w:rPr>
                <w:rFonts w:ascii="宋体" w:hAnsi="宋体" w:cs="宋体"/>
                <w:color w:val="auto"/>
                <w:kern w:val="0"/>
                <w:sz w:val="20"/>
                <w:szCs w:val="20"/>
              </w:rPr>
            </w:pPr>
            <w:r>
              <w:rPr>
                <w:rFonts w:hint="eastAsia" w:ascii="宋体" w:hAnsi="宋体" w:cs="宋体"/>
                <w:color w:val="auto"/>
                <w:kern w:val="0"/>
                <w:sz w:val="20"/>
                <w:szCs w:val="20"/>
              </w:rPr>
              <w:t>免费提供产品的售后技术培训与医用支持，定期配合医院免费为临床医护人员提供新技术培训，确保我院医护人员能够有效和</w:t>
            </w:r>
            <w:r>
              <w:rPr>
                <w:rFonts w:hint="eastAsia" w:ascii="宋体" w:hAnsi="宋体" w:cs="宋体"/>
                <w:color w:val="auto"/>
                <w:kern w:val="0"/>
                <w:sz w:val="20"/>
                <w:szCs w:val="20"/>
                <w:lang w:eastAsia="zh-CN"/>
              </w:rPr>
              <w:t>安全地使用</w:t>
            </w:r>
            <w:r>
              <w:rPr>
                <w:rFonts w:hint="eastAsia" w:ascii="宋体" w:hAnsi="宋体" w:cs="宋体"/>
                <w:color w:val="auto"/>
                <w:kern w:val="0"/>
                <w:sz w:val="20"/>
                <w:szCs w:val="20"/>
              </w:rPr>
              <w:t>产品和配套的仪器。提供成套产品手册清单供手术室护士参考。同时应该为手术室护士提供详细使用说明手册供术前参考，并提供简明手册供护士快速查找。</w:t>
            </w:r>
          </w:p>
        </w:tc>
        <w:tc>
          <w:tcPr>
            <w:tcW w:w="1580" w:type="dxa"/>
            <w:tcBorders>
              <w:top w:val="nil"/>
              <w:left w:val="nil"/>
              <w:bottom w:val="single" w:color="auto" w:sz="8" w:space="0"/>
              <w:right w:val="single" w:color="auto" w:sz="8" w:space="0"/>
            </w:tcBorders>
            <w:shd w:val="clear" w:color="auto" w:fill="auto"/>
            <w:vAlign w:val="center"/>
          </w:tcPr>
          <w:p w14:paraId="52296BD7">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14:paraId="31C206DC">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r>
      <w:tr w14:paraId="2EA7EF66">
        <w:tblPrEx>
          <w:tblCellMar>
            <w:top w:w="0" w:type="dxa"/>
            <w:left w:w="108" w:type="dxa"/>
            <w:bottom w:w="0" w:type="dxa"/>
            <w:right w:w="108" w:type="dxa"/>
          </w:tblCellMar>
        </w:tblPrEx>
        <w:trPr>
          <w:trHeight w:val="600" w:hRule="atLeast"/>
        </w:trPr>
        <w:tc>
          <w:tcPr>
            <w:tcW w:w="1109" w:type="dxa"/>
            <w:tcBorders>
              <w:top w:val="nil"/>
              <w:left w:val="single" w:color="auto" w:sz="8" w:space="0"/>
              <w:bottom w:val="single" w:color="auto" w:sz="8" w:space="0"/>
              <w:right w:val="single" w:color="auto" w:sz="8" w:space="0"/>
            </w:tcBorders>
            <w:shd w:val="clear" w:color="auto" w:fill="auto"/>
            <w:vAlign w:val="center"/>
          </w:tcPr>
          <w:p w14:paraId="358A4CC4">
            <w:pPr>
              <w:widowControl/>
              <w:jc w:val="center"/>
              <w:rPr>
                <w:rFonts w:ascii="宋体" w:hAnsi="宋体" w:cs="宋体"/>
                <w:color w:val="auto"/>
                <w:kern w:val="0"/>
                <w:sz w:val="20"/>
                <w:szCs w:val="20"/>
              </w:rPr>
            </w:pPr>
            <w:r>
              <w:rPr>
                <w:rFonts w:hint="eastAsia" w:ascii="宋体" w:hAnsi="宋体" w:cs="宋体"/>
                <w:color w:val="auto"/>
                <w:kern w:val="0"/>
                <w:sz w:val="20"/>
                <w:szCs w:val="20"/>
              </w:rPr>
              <w:t>3.3</w:t>
            </w:r>
          </w:p>
        </w:tc>
        <w:tc>
          <w:tcPr>
            <w:tcW w:w="5300" w:type="dxa"/>
            <w:tcBorders>
              <w:top w:val="nil"/>
              <w:left w:val="nil"/>
              <w:bottom w:val="single" w:color="auto" w:sz="8" w:space="0"/>
              <w:right w:val="single" w:color="auto" w:sz="8" w:space="0"/>
            </w:tcBorders>
            <w:shd w:val="clear" w:color="auto" w:fill="auto"/>
            <w:vAlign w:val="center"/>
          </w:tcPr>
          <w:p w14:paraId="3E22D128">
            <w:pPr>
              <w:widowControl/>
              <w:jc w:val="left"/>
              <w:rPr>
                <w:rFonts w:ascii="宋体" w:hAnsi="宋体" w:cs="宋体"/>
                <w:color w:val="auto"/>
                <w:kern w:val="0"/>
                <w:sz w:val="20"/>
                <w:szCs w:val="20"/>
              </w:rPr>
            </w:pPr>
            <w:r>
              <w:rPr>
                <w:rFonts w:hint="eastAsia" w:ascii="宋体" w:hAnsi="宋体" w:cs="宋体"/>
                <w:color w:val="auto"/>
                <w:kern w:val="0"/>
                <w:sz w:val="20"/>
                <w:szCs w:val="20"/>
              </w:rPr>
              <w:t>公司有建立学术群，可对特殊病例、疑难手术等提供支持，如联合会诊、病案讨论、专题研究等。</w:t>
            </w:r>
          </w:p>
        </w:tc>
        <w:tc>
          <w:tcPr>
            <w:tcW w:w="1580" w:type="dxa"/>
            <w:tcBorders>
              <w:top w:val="nil"/>
              <w:left w:val="nil"/>
              <w:bottom w:val="single" w:color="auto" w:sz="8" w:space="0"/>
              <w:right w:val="single" w:color="auto" w:sz="8" w:space="0"/>
            </w:tcBorders>
            <w:shd w:val="clear" w:color="auto" w:fill="auto"/>
            <w:vAlign w:val="center"/>
          </w:tcPr>
          <w:p w14:paraId="469FD2F9">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14:paraId="33832FDB">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r>
      <w:tr w14:paraId="65A5EEAE">
        <w:tblPrEx>
          <w:tblCellMar>
            <w:top w:w="0" w:type="dxa"/>
            <w:left w:w="108" w:type="dxa"/>
            <w:bottom w:w="0" w:type="dxa"/>
            <w:right w:w="108" w:type="dxa"/>
          </w:tblCellMar>
        </w:tblPrEx>
        <w:trPr>
          <w:trHeight w:val="600" w:hRule="atLeast"/>
        </w:trPr>
        <w:tc>
          <w:tcPr>
            <w:tcW w:w="1109" w:type="dxa"/>
            <w:tcBorders>
              <w:top w:val="nil"/>
              <w:left w:val="single" w:color="auto" w:sz="8" w:space="0"/>
              <w:bottom w:val="single" w:color="auto" w:sz="8" w:space="0"/>
              <w:right w:val="single" w:color="auto" w:sz="8" w:space="0"/>
            </w:tcBorders>
            <w:shd w:val="clear" w:color="auto" w:fill="auto"/>
            <w:vAlign w:val="center"/>
          </w:tcPr>
          <w:p w14:paraId="6947ED0C">
            <w:pPr>
              <w:widowControl/>
              <w:jc w:val="center"/>
              <w:rPr>
                <w:rFonts w:ascii="宋体" w:hAnsi="宋体" w:cs="宋体"/>
                <w:color w:val="auto"/>
                <w:kern w:val="0"/>
                <w:sz w:val="20"/>
                <w:szCs w:val="20"/>
              </w:rPr>
            </w:pPr>
            <w:r>
              <w:rPr>
                <w:rFonts w:hint="eastAsia" w:ascii="宋体" w:hAnsi="宋体" w:cs="宋体"/>
                <w:color w:val="auto"/>
                <w:kern w:val="0"/>
                <w:sz w:val="20"/>
                <w:szCs w:val="20"/>
              </w:rPr>
              <w:t>3.4</w:t>
            </w:r>
          </w:p>
        </w:tc>
        <w:tc>
          <w:tcPr>
            <w:tcW w:w="5300" w:type="dxa"/>
            <w:tcBorders>
              <w:top w:val="nil"/>
              <w:left w:val="nil"/>
              <w:bottom w:val="single" w:color="auto" w:sz="8" w:space="0"/>
              <w:right w:val="single" w:color="auto" w:sz="8" w:space="0"/>
            </w:tcBorders>
            <w:shd w:val="clear" w:color="auto" w:fill="auto"/>
            <w:vAlign w:val="center"/>
          </w:tcPr>
          <w:p w14:paraId="420B110D">
            <w:pPr>
              <w:widowControl/>
              <w:jc w:val="left"/>
              <w:rPr>
                <w:rFonts w:ascii="宋体" w:hAnsi="宋体" w:cs="宋体"/>
                <w:color w:val="auto"/>
                <w:kern w:val="0"/>
                <w:sz w:val="20"/>
                <w:szCs w:val="20"/>
              </w:rPr>
            </w:pPr>
            <w:r>
              <w:rPr>
                <w:rFonts w:hint="eastAsia" w:ascii="宋体" w:hAnsi="宋体" w:cs="宋体"/>
                <w:color w:val="auto"/>
                <w:kern w:val="0"/>
                <w:sz w:val="20"/>
                <w:szCs w:val="20"/>
              </w:rPr>
              <w:t>学术交流活动并定期邀请专家到我院讲课交流。学术会议及外出学习根据医院相关管理制度严格执行。</w:t>
            </w:r>
          </w:p>
        </w:tc>
        <w:tc>
          <w:tcPr>
            <w:tcW w:w="1580" w:type="dxa"/>
            <w:tcBorders>
              <w:top w:val="nil"/>
              <w:left w:val="nil"/>
              <w:bottom w:val="single" w:color="auto" w:sz="8" w:space="0"/>
              <w:right w:val="single" w:color="auto" w:sz="8" w:space="0"/>
            </w:tcBorders>
            <w:shd w:val="clear" w:color="auto" w:fill="auto"/>
            <w:vAlign w:val="center"/>
          </w:tcPr>
          <w:p w14:paraId="53D334FA">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14:paraId="6B0B02F9">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r>
      <w:tr w14:paraId="0263D898">
        <w:tblPrEx>
          <w:tblCellMar>
            <w:top w:w="0" w:type="dxa"/>
            <w:left w:w="108" w:type="dxa"/>
            <w:bottom w:w="0" w:type="dxa"/>
            <w:right w:w="108" w:type="dxa"/>
          </w:tblCellMar>
        </w:tblPrEx>
        <w:trPr>
          <w:trHeight w:val="660" w:hRule="atLeast"/>
        </w:trPr>
        <w:tc>
          <w:tcPr>
            <w:tcW w:w="1109" w:type="dxa"/>
            <w:tcBorders>
              <w:top w:val="nil"/>
              <w:left w:val="single" w:color="auto" w:sz="8" w:space="0"/>
              <w:bottom w:val="single" w:color="auto" w:sz="8" w:space="0"/>
              <w:right w:val="single" w:color="auto" w:sz="8" w:space="0"/>
            </w:tcBorders>
            <w:shd w:val="clear" w:color="auto" w:fill="auto"/>
            <w:vAlign w:val="center"/>
          </w:tcPr>
          <w:p w14:paraId="07A65780">
            <w:pPr>
              <w:widowControl/>
              <w:jc w:val="center"/>
              <w:rPr>
                <w:rFonts w:ascii="宋体" w:hAnsi="宋体" w:cs="宋体"/>
                <w:color w:val="auto"/>
                <w:kern w:val="0"/>
                <w:sz w:val="20"/>
                <w:szCs w:val="20"/>
              </w:rPr>
            </w:pPr>
            <w:r>
              <w:rPr>
                <w:rFonts w:hint="eastAsia" w:ascii="宋体" w:hAnsi="宋体" w:cs="宋体"/>
                <w:color w:val="auto"/>
                <w:kern w:val="0"/>
                <w:sz w:val="20"/>
                <w:szCs w:val="20"/>
              </w:rPr>
              <w:t>3.6</w:t>
            </w:r>
          </w:p>
        </w:tc>
        <w:tc>
          <w:tcPr>
            <w:tcW w:w="5300" w:type="dxa"/>
            <w:tcBorders>
              <w:top w:val="nil"/>
              <w:left w:val="nil"/>
              <w:bottom w:val="single" w:color="auto" w:sz="8" w:space="0"/>
              <w:right w:val="single" w:color="auto" w:sz="8" w:space="0"/>
            </w:tcBorders>
            <w:shd w:val="clear" w:color="auto" w:fill="auto"/>
            <w:vAlign w:val="center"/>
          </w:tcPr>
          <w:p w14:paraId="3543DFDE">
            <w:pPr>
              <w:widowControl/>
              <w:jc w:val="left"/>
              <w:rPr>
                <w:rFonts w:ascii="宋体" w:hAnsi="宋体" w:cs="宋体"/>
                <w:color w:val="auto"/>
                <w:kern w:val="0"/>
                <w:sz w:val="20"/>
                <w:szCs w:val="20"/>
              </w:rPr>
            </w:pPr>
            <w:r>
              <w:rPr>
                <w:rFonts w:hint="eastAsia" w:ascii="宋体" w:hAnsi="宋体" w:cs="宋体"/>
                <w:color w:val="auto"/>
                <w:kern w:val="0"/>
                <w:sz w:val="20"/>
                <w:szCs w:val="20"/>
              </w:rPr>
              <w:t>其他增值服务，双方定期（4-6个月）回顾服务质量和需求，来确保病人的安全和治病的效率。</w:t>
            </w:r>
          </w:p>
        </w:tc>
        <w:tc>
          <w:tcPr>
            <w:tcW w:w="1580" w:type="dxa"/>
            <w:tcBorders>
              <w:top w:val="nil"/>
              <w:left w:val="nil"/>
              <w:bottom w:val="single" w:color="auto" w:sz="8" w:space="0"/>
              <w:right w:val="single" w:color="auto" w:sz="8" w:space="0"/>
            </w:tcBorders>
            <w:shd w:val="clear" w:color="auto" w:fill="auto"/>
            <w:vAlign w:val="center"/>
          </w:tcPr>
          <w:p w14:paraId="43908C39">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14:paraId="4C880840">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r>
      <w:tr w14:paraId="2AFD29F0">
        <w:tblPrEx>
          <w:tblCellMar>
            <w:top w:w="0" w:type="dxa"/>
            <w:left w:w="108" w:type="dxa"/>
            <w:bottom w:w="0" w:type="dxa"/>
            <w:right w:w="108" w:type="dxa"/>
          </w:tblCellMar>
        </w:tblPrEx>
        <w:trPr>
          <w:trHeight w:val="304" w:hRule="atLeast"/>
        </w:trPr>
        <w:tc>
          <w:tcPr>
            <w:tcW w:w="1109" w:type="dxa"/>
            <w:tcBorders>
              <w:top w:val="nil"/>
              <w:left w:val="single" w:color="auto" w:sz="8" w:space="0"/>
              <w:bottom w:val="single" w:color="auto" w:sz="8" w:space="0"/>
              <w:right w:val="single" w:color="auto" w:sz="8" w:space="0"/>
            </w:tcBorders>
            <w:shd w:val="clear" w:color="auto" w:fill="auto"/>
            <w:vAlign w:val="center"/>
          </w:tcPr>
          <w:p w14:paraId="554A101E">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4</w:t>
            </w:r>
          </w:p>
        </w:tc>
        <w:tc>
          <w:tcPr>
            <w:tcW w:w="8023" w:type="dxa"/>
            <w:gridSpan w:val="3"/>
            <w:tcBorders>
              <w:top w:val="nil"/>
              <w:left w:val="nil"/>
              <w:bottom w:val="single" w:color="auto" w:sz="8" w:space="0"/>
              <w:right w:val="single" w:color="auto" w:sz="8" w:space="0"/>
            </w:tcBorders>
            <w:shd w:val="clear" w:color="auto" w:fill="auto"/>
            <w:vAlign w:val="center"/>
          </w:tcPr>
          <w:p w14:paraId="73A0F5CC">
            <w:pPr>
              <w:widowControl/>
              <w:jc w:val="left"/>
              <w:rPr>
                <w:rFonts w:ascii="宋体" w:hAnsi="宋体" w:cs="宋体"/>
                <w:b/>
                <w:bCs/>
                <w:color w:val="auto"/>
                <w:kern w:val="0"/>
                <w:sz w:val="20"/>
                <w:szCs w:val="20"/>
              </w:rPr>
            </w:pPr>
            <w:r>
              <w:rPr>
                <w:rFonts w:hint="eastAsia" w:ascii="宋体" w:hAnsi="宋体" w:cs="宋体"/>
                <w:b/>
                <w:bCs/>
                <w:color w:val="auto"/>
                <w:kern w:val="0"/>
                <w:sz w:val="20"/>
                <w:szCs w:val="20"/>
              </w:rPr>
              <w:t>术后跟踪：</w:t>
            </w:r>
          </w:p>
        </w:tc>
      </w:tr>
      <w:tr w14:paraId="010CE1B1">
        <w:tblPrEx>
          <w:tblCellMar>
            <w:top w:w="0" w:type="dxa"/>
            <w:left w:w="108" w:type="dxa"/>
            <w:bottom w:w="0" w:type="dxa"/>
            <w:right w:w="108" w:type="dxa"/>
          </w:tblCellMar>
        </w:tblPrEx>
        <w:trPr>
          <w:trHeight w:val="536" w:hRule="atLeast"/>
        </w:trPr>
        <w:tc>
          <w:tcPr>
            <w:tcW w:w="1109" w:type="dxa"/>
            <w:tcBorders>
              <w:top w:val="nil"/>
              <w:left w:val="single" w:color="auto" w:sz="8" w:space="0"/>
              <w:bottom w:val="single" w:color="auto" w:sz="8" w:space="0"/>
              <w:right w:val="single" w:color="auto" w:sz="8" w:space="0"/>
            </w:tcBorders>
            <w:shd w:val="clear" w:color="auto" w:fill="auto"/>
            <w:vAlign w:val="center"/>
          </w:tcPr>
          <w:p w14:paraId="2EB368B6">
            <w:pPr>
              <w:widowControl/>
              <w:jc w:val="center"/>
              <w:rPr>
                <w:rFonts w:ascii="宋体" w:hAnsi="宋体" w:cs="宋体"/>
                <w:color w:val="auto"/>
                <w:kern w:val="0"/>
                <w:sz w:val="20"/>
                <w:szCs w:val="20"/>
              </w:rPr>
            </w:pPr>
            <w:r>
              <w:rPr>
                <w:rFonts w:hint="eastAsia" w:ascii="宋体" w:hAnsi="宋体" w:cs="宋体"/>
                <w:color w:val="auto"/>
                <w:kern w:val="0"/>
                <w:sz w:val="20"/>
                <w:szCs w:val="20"/>
              </w:rPr>
              <w:t>4.1</w:t>
            </w:r>
          </w:p>
        </w:tc>
        <w:tc>
          <w:tcPr>
            <w:tcW w:w="5300" w:type="dxa"/>
            <w:tcBorders>
              <w:top w:val="nil"/>
              <w:left w:val="nil"/>
              <w:bottom w:val="single" w:color="auto" w:sz="8" w:space="0"/>
              <w:right w:val="single" w:color="auto" w:sz="8" w:space="0"/>
            </w:tcBorders>
            <w:shd w:val="clear" w:color="auto" w:fill="auto"/>
            <w:vAlign w:val="center"/>
          </w:tcPr>
          <w:p w14:paraId="6F86975D">
            <w:pPr>
              <w:widowControl/>
              <w:jc w:val="left"/>
              <w:rPr>
                <w:rFonts w:ascii="宋体" w:hAnsi="宋体" w:cs="宋体"/>
                <w:color w:val="auto"/>
                <w:kern w:val="0"/>
                <w:sz w:val="20"/>
                <w:szCs w:val="20"/>
              </w:rPr>
            </w:pPr>
            <w:r>
              <w:rPr>
                <w:rFonts w:hint="eastAsia" w:ascii="宋体" w:hAnsi="宋体" w:cs="宋体"/>
                <w:color w:val="auto"/>
                <w:kern w:val="0"/>
                <w:sz w:val="20"/>
                <w:szCs w:val="20"/>
              </w:rPr>
              <w:t>公司有技术专员对病人进行术后的随访，保证问题及时反馈。</w:t>
            </w:r>
          </w:p>
        </w:tc>
        <w:tc>
          <w:tcPr>
            <w:tcW w:w="1580" w:type="dxa"/>
            <w:tcBorders>
              <w:top w:val="nil"/>
              <w:left w:val="nil"/>
              <w:bottom w:val="single" w:color="auto" w:sz="8" w:space="0"/>
              <w:right w:val="single" w:color="auto" w:sz="8" w:space="0"/>
            </w:tcBorders>
            <w:shd w:val="clear" w:color="auto" w:fill="auto"/>
            <w:vAlign w:val="center"/>
          </w:tcPr>
          <w:p w14:paraId="7AD75712">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14:paraId="1CE87EE5">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r>
      <w:tr w14:paraId="6FF47D25">
        <w:tblPrEx>
          <w:tblCellMar>
            <w:top w:w="0" w:type="dxa"/>
            <w:left w:w="108" w:type="dxa"/>
            <w:bottom w:w="0" w:type="dxa"/>
            <w:right w:w="108" w:type="dxa"/>
          </w:tblCellMar>
        </w:tblPrEx>
        <w:trPr>
          <w:trHeight w:val="825" w:hRule="atLeast"/>
        </w:trPr>
        <w:tc>
          <w:tcPr>
            <w:tcW w:w="1109" w:type="dxa"/>
            <w:tcBorders>
              <w:top w:val="nil"/>
              <w:left w:val="single" w:color="auto" w:sz="8" w:space="0"/>
              <w:bottom w:val="single" w:color="auto" w:sz="8" w:space="0"/>
              <w:right w:val="single" w:color="auto" w:sz="8" w:space="0"/>
            </w:tcBorders>
            <w:shd w:val="clear" w:color="auto" w:fill="auto"/>
            <w:vAlign w:val="center"/>
          </w:tcPr>
          <w:p w14:paraId="6C77C060">
            <w:pPr>
              <w:widowControl/>
              <w:jc w:val="center"/>
              <w:rPr>
                <w:rFonts w:ascii="宋体" w:hAnsi="宋体" w:cs="宋体"/>
                <w:color w:val="auto"/>
                <w:kern w:val="0"/>
                <w:sz w:val="20"/>
                <w:szCs w:val="20"/>
              </w:rPr>
            </w:pPr>
            <w:r>
              <w:rPr>
                <w:rFonts w:hint="eastAsia" w:ascii="宋体" w:hAnsi="宋体" w:cs="宋体"/>
                <w:color w:val="auto"/>
                <w:kern w:val="0"/>
                <w:sz w:val="20"/>
                <w:szCs w:val="20"/>
              </w:rPr>
              <w:t>4.2</w:t>
            </w:r>
          </w:p>
        </w:tc>
        <w:tc>
          <w:tcPr>
            <w:tcW w:w="5300" w:type="dxa"/>
            <w:tcBorders>
              <w:top w:val="nil"/>
              <w:left w:val="nil"/>
              <w:bottom w:val="single" w:color="auto" w:sz="8" w:space="0"/>
              <w:right w:val="single" w:color="auto" w:sz="8" w:space="0"/>
            </w:tcBorders>
            <w:shd w:val="clear" w:color="auto" w:fill="auto"/>
            <w:vAlign w:val="center"/>
          </w:tcPr>
          <w:p w14:paraId="272F4D95">
            <w:pPr>
              <w:widowControl/>
              <w:jc w:val="left"/>
              <w:rPr>
                <w:rFonts w:ascii="宋体" w:hAnsi="宋体" w:cs="宋体"/>
                <w:color w:val="auto"/>
                <w:kern w:val="0"/>
                <w:sz w:val="20"/>
                <w:szCs w:val="20"/>
              </w:rPr>
            </w:pPr>
            <w:r>
              <w:rPr>
                <w:rFonts w:hint="eastAsia" w:ascii="宋体" w:hAnsi="宋体" w:cs="宋体"/>
                <w:color w:val="auto"/>
                <w:kern w:val="0"/>
                <w:sz w:val="20"/>
                <w:szCs w:val="20"/>
              </w:rPr>
              <w:t>定期随访：要求投标公司3个月一次随访，交流存在的问题和产品的变化。如果有紧急问题可随时提出，厂家在下次使用前解决。</w:t>
            </w:r>
          </w:p>
        </w:tc>
        <w:tc>
          <w:tcPr>
            <w:tcW w:w="1580" w:type="dxa"/>
            <w:tcBorders>
              <w:top w:val="nil"/>
              <w:left w:val="nil"/>
              <w:bottom w:val="single" w:color="auto" w:sz="8" w:space="0"/>
              <w:right w:val="single" w:color="auto" w:sz="8" w:space="0"/>
            </w:tcBorders>
            <w:shd w:val="clear" w:color="auto" w:fill="auto"/>
            <w:vAlign w:val="center"/>
          </w:tcPr>
          <w:p w14:paraId="7787671F">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14:paraId="195D529A">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r>
      <w:tr w14:paraId="1087DFEF">
        <w:tblPrEx>
          <w:tblCellMar>
            <w:top w:w="0" w:type="dxa"/>
            <w:left w:w="108" w:type="dxa"/>
            <w:bottom w:w="0" w:type="dxa"/>
            <w:right w:w="108" w:type="dxa"/>
          </w:tblCellMar>
        </w:tblPrEx>
        <w:trPr>
          <w:trHeight w:val="394" w:hRule="atLeast"/>
        </w:trPr>
        <w:tc>
          <w:tcPr>
            <w:tcW w:w="1109" w:type="dxa"/>
            <w:tcBorders>
              <w:top w:val="nil"/>
              <w:left w:val="single" w:color="auto" w:sz="8" w:space="0"/>
              <w:bottom w:val="single" w:color="auto" w:sz="8" w:space="0"/>
              <w:right w:val="single" w:color="auto" w:sz="8" w:space="0"/>
            </w:tcBorders>
            <w:shd w:val="clear" w:color="auto" w:fill="auto"/>
            <w:vAlign w:val="center"/>
          </w:tcPr>
          <w:p w14:paraId="2AB4EAA3">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5</w:t>
            </w:r>
          </w:p>
        </w:tc>
        <w:tc>
          <w:tcPr>
            <w:tcW w:w="8023" w:type="dxa"/>
            <w:gridSpan w:val="3"/>
            <w:tcBorders>
              <w:top w:val="nil"/>
              <w:left w:val="nil"/>
              <w:bottom w:val="single" w:color="auto" w:sz="8" w:space="0"/>
              <w:right w:val="single" w:color="auto" w:sz="8" w:space="0"/>
            </w:tcBorders>
            <w:shd w:val="clear" w:color="auto" w:fill="auto"/>
            <w:vAlign w:val="center"/>
          </w:tcPr>
          <w:p w14:paraId="1EEFD413">
            <w:pPr>
              <w:widowControl/>
              <w:jc w:val="left"/>
              <w:rPr>
                <w:rFonts w:ascii="宋体" w:hAnsi="宋体" w:cs="宋体"/>
                <w:b/>
                <w:bCs/>
                <w:color w:val="auto"/>
                <w:kern w:val="0"/>
                <w:sz w:val="20"/>
                <w:szCs w:val="20"/>
              </w:rPr>
            </w:pPr>
            <w:r>
              <w:rPr>
                <w:rFonts w:hint="eastAsia" w:ascii="宋体" w:hAnsi="宋体" w:cs="宋体"/>
                <w:b/>
                <w:bCs/>
                <w:color w:val="auto"/>
                <w:kern w:val="0"/>
                <w:sz w:val="20"/>
                <w:szCs w:val="20"/>
              </w:rPr>
              <w:t>流通控制（可追溯性）：</w:t>
            </w:r>
          </w:p>
        </w:tc>
      </w:tr>
      <w:tr w14:paraId="1CE331D0">
        <w:tblPrEx>
          <w:tblCellMar>
            <w:top w:w="0" w:type="dxa"/>
            <w:left w:w="108" w:type="dxa"/>
            <w:bottom w:w="0" w:type="dxa"/>
            <w:right w:w="108" w:type="dxa"/>
          </w:tblCellMar>
        </w:tblPrEx>
        <w:trPr>
          <w:trHeight w:val="660" w:hRule="atLeast"/>
        </w:trPr>
        <w:tc>
          <w:tcPr>
            <w:tcW w:w="1109" w:type="dxa"/>
            <w:tcBorders>
              <w:top w:val="nil"/>
              <w:left w:val="single" w:color="auto" w:sz="8" w:space="0"/>
              <w:bottom w:val="single" w:color="auto" w:sz="8" w:space="0"/>
              <w:right w:val="single" w:color="auto" w:sz="8" w:space="0"/>
            </w:tcBorders>
            <w:shd w:val="clear" w:color="auto" w:fill="auto"/>
            <w:vAlign w:val="center"/>
          </w:tcPr>
          <w:p w14:paraId="25C03C6E">
            <w:pPr>
              <w:widowControl/>
              <w:jc w:val="center"/>
              <w:rPr>
                <w:rFonts w:ascii="宋体" w:hAnsi="宋体" w:cs="宋体"/>
                <w:color w:val="auto"/>
                <w:kern w:val="0"/>
                <w:sz w:val="20"/>
                <w:szCs w:val="20"/>
              </w:rPr>
            </w:pPr>
            <w:r>
              <w:rPr>
                <w:rFonts w:hint="eastAsia" w:ascii="宋体" w:hAnsi="宋体" w:cs="宋体"/>
                <w:color w:val="auto"/>
                <w:kern w:val="0"/>
                <w:sz w:val="20"/>
                <w:szCs w:val="20"/>
              </w:rPr>
              <w:t>5.1</w:t>
            </w:r>
          </w:p>
        </w:tc>
        <w:tc>
          <w:tcPr>
            <w:tcW w:w="5300" w:type="dxa"/>
            <w:tcBorders>
              <w:top w:val="nil"/>
              <w:left w:val="nil"/>
              <w:bottom w:val="single" w:color="auto" w:sz="8" w:space="0"/>
              <w:right w:val="single" w:color="auto" w:sz="8" w:space="0"/>
            </w:tcBorders>
            <w:shd w:val="clear" w:color="auto" w:fill="auto"/>
            <w:vAlign w:val="center"/>
          </w:tcPr>
          <w:p w14:paraId="38D0B2F5">
            <w:pPr>
              <w:widowControl/>
              <w:jc w:val="left"/>
              <w:rPr>
                <w:rFonts w:ascii="宋体" w:hAnsi="宋体" w:cs="宋体"/>
                <w:color w:val="auto"/>
                <w:kern w:val="0"/>
                <w:sz w:val="20"/>
                <w:szCs w:val="20"/>
              </w:rPr>
            </w:pPr>
            <w:r>
              <w:rPr>
                <w:rFonts w:hint="eastAsia" w:ascii="宋体" w:hAnsi="宋体" w:cs="宋体"/>
                <w:color w:val="auto"/>
                <w:kern w:val="0"/>
                <w:sz w:val="20"/>
                <w:szCs w:val="20"/>
              </w:rPr>
              <w:t>公司有严格的产品市场流通记录控制程序，保证产品的可追溯性。</w:t>
            </w:r>
          </w:p>
        </w:tc>
        <w:tc>
          <w:tcPr>
            <w:tcW w:w="1580" w:type="dxa"/>
            <w:tcBorders>
              <w:top w:val="nil"/>
              <w:left w:val="nil"/>
              <w:bottom w:val="single" w:color="auto" w:sz="8" w:space="0"/>
              <w:right w:val="single" w:color="auto" w:sz="8" w:space="0"/>
            </w:tcBorders>
            <w:shd w:val="clear" w:color="auto" w:fill="auto"/>
            <w:vAlign w:val="center"/>
          </w:tcPr>
          <w:p w14:paraId="1EA3E05C">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14:paraId="40D182EA">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r>
      <w:tr w14:paraId="6112BE8F">
        <w:tblPrEx>
          <w:tblCellMar>
            <w:top w:w="0" w:type="dxa"/>
            <w:left w:w="108" w:type="dxa"/>
            <w:bottom w:w="0" w:type="dxa"/>
            <w:right w:w="108" w:type="dxa"/>
          </w:tblCellMar>
        </w:tblPrEx>
        <w:trPr>
          <w:trHeight w:val="780" w:hRule="atLeast"/>
        </w:trPr>
        <w:tc>
          <w:tcPr>
            <w:tcW w:w="1109" w:type="dxa"/>
            <w:tcBorders>
              <w:top w:val="nil"/>
              <w:left w:val="single" w:color="auto" w:sz="8" w:space="0"/>
              <w:bottom w:val="single" w:color="auto" w:sz="8" w:space="0"/>
              <w:right w:val="single" w:color="auto" w:sz="8" w:space="0"/>
            </w:tcBorders>
            <w:shd w:val="clear" w:color="auto" w:fill="auto"/>
            <w:vAlign w:val="center"/>
          </w:tcPr>
          <w:p w14:paraId="19FEAAC8">
            <w:pPr>
              <w:widowControl/>
              <w:jc w:val="center"/>
              <w:rPr>
                <w:rFonts w:ascii="宋体" w:hAnsi="宋体" w:cs="宋体"/>
                <w:color w:val="auto"/>
                <w:kern w:val="0"/>
                <w:sz w:val="20"/>
                <w:szCs w:val="20"/>
              </w:rPr>
            </w:pPr>
            <w:r>
              <w:rPr>
                <w:rFonts w:hint="eastAsia" w:ascii="宋体" w:hAnsi="宋体" w:cs="宋体"/>
                <w:color w:val="auto"/>
                <w:kern w:val="0"/>
                <w:sz w:val="20"/>
                <w:szCs w:val="20"/>
              </w:rPr>
              <w:t>5.2</w:t>
            </w:r>
          </w:p>
        </w:tc>
        <w:tc>
          <w:tcPr>
            <w:tcW w:w="5300" w:type="dxa"/>
            <w:tcBorders>
              <w:top w:val="nil"/>
              <w:left w:val="nil"/>
              <w:bottom w:val="single" w:color="auto" w:sz="8" w:space="0"/>
              <w:right w:val="single" w:color="auto" w:sz="8" w:space="0"/>
            </w:tcBorders>
            <w:shd w:val="clear" w:color="auto" w:fill="auto"/>
            <w:vAlign w:val="center"/>
          </w:tcPr>
          <w:p w14:paraId="685BF99E">
            <w:pPr>
              <w:widowControl/>
              <w:jc w:val="left"/>
              <w:rPr>
                <w:rFonts w:ascii="宋体" w:hAnsi="宋体" w:cs="宋体"/>
                <w:color w:val="auto"/>
                <w:kern w:val="0"/>
                <w:sz w:val="20"/>
                <w:szCs w:val="20"/>
              </w:rPr>
            </w:pPr>
            <w:r>
              <w:rPr>
                <w:rFonts w:hint="eastAsia" w:ascii="宋体" w:hAnsi="宋体" w:cs="宋体"/>
                <w:color w:val="auto"/>
                <w:kern w:val="0"/>
                <w:sz w:val="20"/>
                <w:szCs w:val="20"/>
              </w:rPr>
              <w:t>保证序列号（条形码）标识的唯一性，有严格的序列号（条形码）跟踪制度，产品出厂检验资料至少保存10年以上，随时备查。</w:t>
            </w:r>
          </w:p>
        </w:tc>
        <w:tc>
          <w:tcPr>
            <w:tcW w:w="1580" w:type="dxa"/>
            <w:tcBorders>
              <w:top w:val="nil"/>
              <w:left w:val="nil"/>
              <w:bottom w:val="single" w:color="auto" w:sz="8" w:space="0"/>
              <w:right w:val="single" w:color="auto" w:sz="8" w:space="0"/>
            </w:tcBorders>
            <w:shd w:val="clear" w:color="auto" w:fill="auto"/>
            <w:vAlign w:val="center"/>
          </w:tcPr>
          <w:p w14:paraId="4B18DB2B">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14:paraId="04B3E1E9">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r>
      <w:tr w14:paraId="180C5BB4">
        <w:tblPrEx>
          <w:tblCellMar>
            <w:top w:w="0" w:type="dxa"/>
            <w:left w:w="108" w:type="dxa"/>
            <w:bottom w:w="0" w:type="dxa"/>
            <w:right w:w="108" w:type="dxa"/>
          </w:tblCellMar>
        </w:tblPrEx>
        <w:trPr>
          <w:trHeight w:val="660" w:hRule="atLeast"/>
        </w:trPr>
        <w:tc>
          <w:tcPr>
            <w:tcW w:w="1109" w:type="dxa"/>
            <w:tcBorders>
              <w:top w:val="nil"/>
              <w:left w:val="single" w:color="auto" w:sz="8" w:space="0"/>
              <w:bottom w:val="single" w:color="auto" w:sz="8" w:space="0"/>
              <w:right w:val="single" w:color="auto" w:sz="8" w:space="0"/>
            </w:tcBorders>
            <w:shd w:val="clear" w:color="auto" w:fill="auto"/>
            <w:vAlign w:val="center"/>
          </w:tcPr>
          <w:p w14:paraId="562E5B99">
            <w:pPr>
              <w:widowControl/>
              <w:jc w:val="center"/>
              <w:rPr>
                <w:rFonts w:ascii="宋体" w:hAnsi="宋体" w:cs="宋体"/>
                <w:color w:val="auto"/>
                <w:kern w:val="0"/>
                <w:sz w:val="20"/>
                <w:szCs w:val="20"/>
              </w:rPr>
            </w:pPr>
            <w:r>
              <w:rPr>
                <w:rFonts w:hint="eastAsia" w:ascii="宋体" w:hAnsi="宋体" w:cs="宋体"/>
                <w:color w:val="auto"/>
                <w:kern w:val="0"/>
                <w:sz w:val="20"/>
                <w:szCs w:val="20"/>
              </w:rPr>
              <w:t>5.3</w:t>
            </w:r>
          </w:p>
        </w:tc>
        <w:tc>
          <w:tcPr>
            <w:tcW w:w="5300" w:type="dxa"/>
            <w:tcBorders>
              <w:top w:val="nil"/>
              <w:left w:val="nil"/>
              <w:bottom w:val="single" w:color="auto" w:sz="8" w:space="0"/>
              <w:right w:val="single" w:color="auto" w:sz="8" w:space="0"/>
            </w:tcBorders>
            <w:shd w:val="clear" w:color="auto" w:fill="auto"/>
            <w:vAlign w:val="center"/>
          </w:tcPr>
          <w:p w14:paraId="0F93A2A5">
            <w:pPr>
              <w:widowControl/>
              <w:jc w:val="left"/>
              <w:rPr>
                <w:rFonts w:ascii="宋体" w:hAnsi="宋体" w:cs="宋体"/>
                <w:color w:val="auto"/>
                <w:kern w:val="0"/>
                <w:sz w:val="20"/>
                <w:szCs w:val="20"/>
              </w:rPr>
            </w:pPr>
            <w:r>
              <w:rPr>
                <w:rFonts w:hint="eastAsia" w:ascii="宋体" w:hAnsi="宋体" w:cs="宋体"/>
                <w:color w:val="auto"/>
                <w:kern w:val="0"/>
                <w:sz w:val="20"/>
                <w:szCs w:val="20"/>
              </w:rPr>
              <w:t>每份产品的使用都建立术后质量跟踪档案，详细填写手术记录，随时被查。</w:t>
            </w:r>
          </w:p>
        </w:tc>
        <w:tc>
          <w:tcPr>
            <w:tcW w:w="1580" w:type="dxa"/>
            <w:tcBorders>
              <w:top w:val="nil"/>
              <w:left w:val="nil"/>
              <w:bottom w:val="single" w:color="auto" w:sz="8" w:space="0"/>
              <w:right w:val="single" w:color="auto" w:sz="8" w:space="0"/>
            </w:tcBorders>
            <w:shd w:val="clear" w:color="auto" w:fill="auto"/>
            <w:vAlign w:val="center"/>
          </w:tcPr>
          <w:p w14:paraId="0752D71A">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14:paraId="3D087290">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r>
      <w:tr w14:paraId="659CCE18">
        <w:tblPrEx>
          <w:tblCellMar>
            <w:top w:w="0" w:type="dxa"/>
            <w:left w:w="108" w:type="dxa"/>
            <w:bottom w:w="0" w:type="dxa"/>
            <w:right w:w="108" w:type="dxa"/>
          </w:tblCellMar>
        </w:tblPrEx>
        <w:trPr>
          <w:trHeight w:val="362" w:hRule="atLeast"/>
        </w:trPr>
        <w:tc>
          <w:tcPr>
            <w:tcW w:w="1109" w:type="dxa"/>
            <w:tcBorders>
              <w:top w:val="nil"/>
              <w:left w:val="single" w:color="auto" w:sz="8" w:space="0"/>
              <w:bottom w:val="single" w:color="auto" w:sz="8" w:space="0"/>
              <w:right w:val="single" w:color="auto" w:sz="8" w:space="0"/>
            </w:tcBorders>
            <w:shd w:val="clear" w:color="auto" w:fill="auto"/>
            <w:vAlign w:val="center"/>
          </w:tcPr>
          <w:p w14:paraId="758F8582">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6</w:t>
            </w:r>
          </w:p>
        </w:tc>
        <w:tc>
          <w:tcPr>
            <w:tcW w:w="8023" w:type="dxa"/>
            <w:gridSpan w:val="3"/>
            <w:tcBorders>
              <w:top w:val="nil"/>
              <w:left w:val="nil"/>
              <w:bottom w:val="single" w:color="auto" w:sz="8" w:space="0"/>
              <w:right w:val="single" w:color="auto" w:sz="8" w:space="0"/>
            </w:tcBorders>
            <w:shd w:val="clear" w:color="auto" w:fill="auto"/>
            <w:vAlign w:val="center"/>
          </w:tcPr>
          <w:p w14:paraId="3FB159F8">
            <w:pPr>
              <w:widowControl/>
              <w:jc w:val="left"/>
              <w:rPr>
                <w:rFonts w:ascii="宋体" w:hAnsi="宋体" w:cs="宋体"/>
                <w:b/>
                <w:bCs/>
                <w:color w:val="auto"/>
                <w:kern w:val="0"/>
                <w:sz w:val="20"/>
                <w:szCs w:val="20"/>
              </w:rPr>
            </w:pPr>
            <w:r>
              <w:rPr>
                <w:rFonts w:hint="eastAsia" w:ascii="宋体" w:hAnsi="宋体" w:cs="宋体"/>
                <w:b/>
                <w:bCs/>
                <w:color w:val="auto"/>
                <w:kern w:val="0"/>
                <w:sz w:val="20"/>
                <w:szCs w:val="20"/>
              </w:rPr>
              <w:t>不良反应：</w:t>
            </w:r>
          </w:p>
        </w:tc>
      </w:tr>
      <w:tr w14:paraId="0AA1EE48">
        <w:tblPrEx>
          <w:tblCellMar>
            <w:top w:w="0" w:type="dxa"/>
            <w:left w:w="108" w:type="dxa"/>
            <w:bottom w:w="0" w:type="dxa"/>
            <w:right w:w="108" w:type="dxa"/>
          </w:tblCellMar>
        </w:tblPrEx>
        <w:trPr>
          <w:trHeight w:val="660" w:hRule="atLeast"/>
        </w:trPr>
        <w:tc>
          <w:tcPr>
            <w:tcW w:w="1109" w:type="dxa"/>
            <w:tcBorders>
              <w:top w:val="nil"/>
              <w:left w:val="single" w:color="auto" w:sz="8" w:space="0"/>
              <w:bottom w:val="single" w:color="auto" w:sz="8" w:space="0"/>
              <w:right w:val="single" w:color="auto" w:sz="8" w:space="0"/>
            </w:tcBorders>
            <w:shd w:val="clear" w:color="auto" w:fill="auto"/>
            <w:vAlign w:val="center"/>
          </w:tcPr>
          <w:p w14:paraId="33530084">
            <w:pPr>
              <w:widowControl/>
              <w:jc w:val="center"/>
              <w:rPr>
                <w:rFonts w:ascii="宋体" w:hAnsi="宋体" w:cs="宋体"/>
                <w:color w:val="auto"/>
                <w:kern w:val="0"/>
                <w:sz w:val="20"/>
                <w:szCs w:val="20"/>
              </w:rPr>
            </w:pPr>
            <w:r>
              <w:rPr>
                <w:rFonts w:hint="eastAsia" w:ascii="宋体" w:hAnsi="宋体" w:cs="宋体"/>
                <w:color w:val="auto"/>
                <w:kern w:val="0"/>
                <w:sz w:val="20"/>
                <w:szCs w:val="20"/>
              </w:rPr>
              <w:t>6.1</w:t>
            </w:r>
          </w:p>
        </w:tc>
        <w:tc>
          <w:tcPr>
            <w:tcW w:w="5300" w:type="dxa"/>
            <w:tcBorders>
              <w:top w:val="nil"/>
              <w:left w:val="nil"/>
              <w:bottom w:val="single" w:color="auto" w:sz="8" w:space="0"/>
              <w:right w:val="single" w:color="auto" w:sz="8" w:space="0"/>
            </w:tcBorders>
            <w:shd w:val="clear" w:color="auto" w:fill="auto"/>
            <w:vAlign w:val="center"/>
          </w:tcPr>
          <w:p w14:paraId="62B9567A">
            <w:pPr>
              <w:widowControl/>
              <w:jc w:val="left"/>
              <w:rPr>
                <w:rFonts w:ascii="宋体" w:hAnsi="宋体" w:cs="宋体"/>
                <w:color w:val="auto"/>
                <w:kern w:val="0"/>
                <w:sz w:val="20"/>
                <w:szCs w:val="20"/>
              </w:rPr>
            </w:pPr>
            <w:r>
              <w:rPr>
                <w:rFonts w:hint="eastAsia" w:ascii="宋体" w:hAnsi="宋体" w:cs="宋体"/>
                <w:color w:val="auto"/>
                <w:kern w:val="0"/>
                <w:sz w:val="20"/>
                <w:szCs w:val="20"/>
              </w:rPr>
              <w:t>一旦发生质量问题，公司保证接到通知后半小时内响应，两小时内赶到现场。</w:t>
            </w:r>
          </w:p>
        </w:tc>
        <w:tc>
          <w:tcPr>
            <w:tcW w:w="1580" w:type="dxa"/>
            <w:tcBorders>
              <w:top w:val="nil"/>
              <w:left w:val="nil"/>
              <w:bottom w:val="single" w:color="auto" w:sz="8" w:space="0"/>
              <w:right w:val="single" w:color="auto" w:sz="8" w:space="0"/>
            </w:tcBorders>
            <w:shd w:val="clear" w:color="auto" w:fill="auto"/>
            <w:vAlign w:val="center"/>
          </w:tcPr>
          <w:p w14:paraId="5E2195F8">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14:paraId="35DEE7FC">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r>
      <w:tr w14:paraId="246DF3CC">
        <w:tblPrEx>
          <w:tblCellMar>
            <w:top w:w="0" w:type="dxa"/>
            <w:left w:w="108" w:type="dxa"/>
            <w:bottom w:w="0" w:type="dxa"/>
            <w:right w:w="108" w:type="dxa"/>
          </w:tblCellMar>
        </w:tblPrEx>
        <w:trPr>
          <w:trHeight w:val="840" w:hRule="atLeast"/>
        </w:trPr>
        <w:tc>
          <w:tcPr>
            <w:tcW w:w="1109" w:type="dxa"/>
            <w:tcBorders>
              <w:top w:val="nil"/>
              <w:left w:val="single" w:color="auto" w:sz="8" w:space="0"/>
              <w:bottom w:val="single" w:color="auto" w:sz="8" w:space="0"/>
              <w:right w:val="single" w:color="auto" w:sz="8" w:space="0"/>
            </w:tcBorders>
            <w:shd w:val="clear" w:color="auto" w:fill="auto"/>
            <w:vAlign w:val="center"/>
          </w:tcPr>
          <w:p w14:paraId="1FA66F4B">
            <w:pPr>
              <w:widowControl/>
              <w:jc w:val="center"/>
              <w:rPr>
                <w:rFonts w:ascii="宋体" w:hAnsi="宋体" w:cs="宋体"/>
                <w:color w:val="auto"/>
                <w:kern w:val="0"/>
                <w:sz w:val="20"/>
                <w:szCs w:val="20"/>
              </w:rPr>
            </w:pPr>
            <w:r>
              <w:rPr>
                <w:rFonts w:hint="eastAsia" w:ascii="宋体" w:hAnsi="宋体" w:cs="宋体"/>
                <w:color w:val="auto"/>
                <w:kern w:val="0"/>
                <w:sz w:val="20"/>
                <w:szCs w:val="20"/>
              </w:rPr>
              <w:t>6.2</w:t>
            </w:r>
          </w:p>
        </w:tc>
        <w:tc>
          <w:tcPr>
            <w:tcW w:w="5300" w:type="dxa"/>
            <w:tcBorders>
              <w:top w:val="nil"/>
              <w:left w:val="nil"/>
              <w:bottom w:val="single" w:color="auto" w:sz="8" w:space="0"/>
              <w:right w:val="single" w:color="auto" w:sz="8" w:space="0"/>
            </w:tcBorders>
            <w:shd w:val="clear" w:color="auto" w:fill="auto"/>
            <w:vAlign w:val="center"/>
          </w:tcPr>
          <w:p w14:paraId="612EF40F">
            <w:pPr>
              <w:widowControl/>
              <w:jc w:val="left"/>
              <w:rPr>
                <w:rFonts w:ascii="宋体" w:hAnsi="宋体" w:cs="宋体"/>
                <w:color w:val="auto"/>
                <w:kern w:val="0"/>
                <w:sz w:val="20"/>
                <w:szCs w:val="20"/>
              </w:rPr>
            </w:pPr>
            <w:r>
              <w:rPr>
                <w:rFonts w:hint="eastAsia" w:ascii="宋体" w:hAnsi="宋体" w:cs="宋体"/>
                <w:color w:val="auto"/>
                <w:kern w:val="0"/>
                <w:sz w:val="20"/>
                <w:szCs w:val="20"/>
              </w:rPr>
              <w:t>在临床使用中若出现不良医疗反应现象，经国家相关质量监察部门鉴定后，确实属于产品质量问题的，公司承担全部责任。</w:t>
            </w:r>
          </w:p>
        </w:tc>
        <w:tc>
          <w:tcPr>
            <w:tcW w:w="1580" w:type="dxa"/>
            <w:tcBorders>
              <w:top w:val="nil"/>
              <w:left w:val="nil"/>
              <w:bottom w:val="single" w:color="auto" w:sz="8" w:space="0"/>
              <w:right w:val="single" w:color="auto" w:sz="8" w:space="0"/>
            </w:tcBorders>
            <w:shd w:val="clear" w:color="auto" w:fill="auto"/>
            <w:vAlign w:val="center"/>
          </w:tcPr>
          <w:p w14:paraId="12FAD0D2">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14:paraId="22EB6EA7">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r>
      <w:tr w14:paraId="75246748">
        <w:tblPrEx>
          <w:tblCellMar>
            <w:top w:w="0" w:type="dxa"/>
            <w:left w:w="108" w:type="dxa"/>
            <w:bottom w:w="0" w:type="dxa"/>
            <w:right w:w="108" w:type="dxa"/>
          </w:tblCellMar>
        </w:tblPrEx>
        <w:trPr>
          <w:trHeight w:val="660" w:hRule="atLeast"/>
        </w:trPr>
        <w:tc>
          <w:tcPr>
            <w:tcW w:w="1109" w:type="dxa"/>
            <w:tcBorders>
              <w:top w:val="nil"/>
              <w:left w:val="single" w:color="auto" w:sz="8" w:space="0"/>
              <w:bottom w:val="single" w:color="auto" w:sz="8" w:space="0"/>
              <w:right w:val="single" w:color="auto" w:sz="8" w:space="0"/>
            </w:tcBorders>
            <w:shd w:val="clear" w:color="auto" w:fill="auto"/>
            <w:vAlign w:val="center"/>
          </w:tcPr>
          <w:p w14:paraId="45CEB66D">
            <w:pPr>
              <w:widowControl/>
              <w:jc w:val="center"/>
              <w:rPr>
                <w:rFonts w:ascii="宋体" w:hAnsi="宋体" w:cs="宋体"/>
                <w:color w:val="auto"/>
                <w:kern w:val="0"/>
                <w:sz w:val="20"/>
                <w:szCs w:val="20"/>
              </w:rPr>
            </w:pPr>
            <w:r>
              <w:rPr>
                <w:rFonts w:hint="eastAsia" w:ascii="宋体" w:hAnsi="宋体" w:cs="宋体"/>
                <w:color w:val="auto"/>
                <w:kern w:val="0"/>
                <w:sz w:val="20"/>
                <w:szCs w:val="20"/>
              </w:rPr>
              <w:t>6.3</w:t>
            </w:r>
          </w:p>
        </w:tc>
        <w:tc>
          <w:tcPr>
            <w:tcW w:w="5300" w:type="dxa"/>
            <w:tcBorders>
              <w:top w:val="nil"/>
              <w:left w:val="nil"/>
              <w:bottom w:val="single" w:color="auto" w:sz="8" w:space="0"/>
              <w:right w:val="single" w:color="auto" w:sz="8" w:space="0"/>
            </w:tcBorders>
            <w:shd w:val="clear" w:color="auto" w:fill="auto"/>
            <w:vAlign w:val="center"/>
          </w:tcPr>
          <w:p w14:paraId="6854D094">
            <w:pPr>
              <w:widowControl/>
              <w:jc w:val="left"/>
              <w:rPr>
                <w:rFonts w:ascii="宋体" w:hAnsi="宋体" w:cs="宋体"/>
                <w:color w:val="auto"/>
                <w:kern w:val="0"/>
                <w:sz w:val="20"/>
                <w:szCs w:val="20"/>
              </w:rPr>
            </w:pPr>
            <w:r>
              <w:rPr>
                <w:rFonts w:hint="eastAsia" w:ascii="宋体" w:hAnsi="宋体" w:cs="宋体"/>
                <w:color w:val="auto"/>
                <w:kern w:val="0"/>
                <w:sz w:val="20"/>
                <w:szCs w:val="20"/>
              </w:rPr>
              <w:t>若医院发生与产品相关的事故，不论是否与产品质量有关，公司必须积极参与医院事故的处理。</w:t>
            </w:r>
          </w:p>
        </w:tc>
        <w:tc>
          <w:tcPr>
            <w:tcW w:w="1580" w:type="dxa"/>
            <w:tcBorders>
              <w:top w:val="nil"/>
              <w:left w:val="nil"/>
              <w:bottom w:val="single" w:color="auto" w:sz="8" w:space="0"/>
              <w:right w:val="single" w:color="auto" w:sz="8" w:space="0"/>
            </w:tcBorders>
            <w:shd w:val="clear" w:color="auto" w:fill="auto"/>
            <w:vAlign w:val="center"/>
          </w:tcPr>
          <w:p w14:paraId="726E8E81">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14:paraId="1B8BFD5E">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r>
      <w:tr w14:paraId="7F19684F">
        <w:tblPrEx>
          <w:tblCellMar>
            <w:top w:w="0" w:type="dxa"/>
            <w:left w:w="108" w:type="dxa"/>
            <w:bottom w:w="0" w:type="dxa"/>
            <w:right w:w="108" w:type="dxa"/>
          </w:tblCellMar>
        </w:tblPrEx>
        <w:trPr>
          <w:trHeight w:val="360" w:hRule="atLeast"/>
        </w:trPr>
        <w:tc>
          <w:tcPr>
            <w:tcW w:w="1109" w:type="dxa"/>
            <w:tcBorders>
              <w:top w:val="nil"/>
              <w:left w:val="single" w:color="auto" w:sz="8" w:space="0"/>
              <w:bottom w:val="single" w:color="auto" w:sz="8" w:space="0"/>
              <w:right w:val="single" w:color="auto" w:sz="8" w:space="0"/>
            </w:tcBorders>
            <w:shd w:val="clear" w:color="auto" w:fill="auto"/>
            <w:vAlign w:val="center"/>
          </w:tcPr>
          <w:p w14:paraId="2555B18F">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7</w:t>
            </w:r>
          </w:p>
        </w:tc>
        <w:tc>
          <w:tcPr>
            <w:tcW w:w="8023" w:type="dxa"/>
            <w:gridSpan w:val="3"/>
            <w:tcBorders>
              <w:top w:val="nil"/>
              <w:left w:val="nil"/>
              <w:bottom w:val="single" w:color="auto" w:sz="8" w:space="0"/>
              <w:right w:val="single" w:color="auto" w:sz="8" w:space="0"/>
            </w:tcBorders>
            <w:shd w:val="clear" w:color="auto" w:fill="auto"/>
            <w:vAlign w:val="center"/>
          </w:tcPr>
          <w:p w14:paraId="21A42514">
            <w:pPr>
              <w:widowControl/>
              <w:jc w:val="left"/>
              <w:rPr>
                <w:rFonts w:ascii="宋体" w:hAnsi="宋体" w:cs="宋体"/>
                <w:b/>
                <w:bCs/>
                <w:color w:val="auto"/>
                <w:kern w:val="0"/>
                <w:sz w:val="20"/>
                <w:szCs w:val="20"/>
              </w:rPr>
            </w:pPr>
            <w:r>
              <w:rPr>
                <w:rFonts w:hint="eastAsia" w:ascii="宋体" w:hAnsi="宋体" w:cs="宋体"/>
                <w:b/>
                <w:bCs/>
                <w:color w:val="auto"/>
                <w:kern w:val="0"/>
                <w:sz w:val="20"/>
                <w:szCs w:val="20"/>
              </w:rPr>
              <w:t>质量保证：</w:t>
            </w:r>
          </w:p>
        </w:tc>
      </w:tr>
      <w:tr w14:paraId="7445B6F3">
        <w:tblPrEx>
          <w:tblCellMar>
            <w:top w:w="0" w:type="dxa"/>
            <w:left w:w="108" w:type="dxa"/>
            <w:bottom w:w="0" w:type="dxa"/>
            <w:right w:w="108" w:type="dxa"/>
          </w:tblCellMar>
        </w:tblPrEx>
        <w:trPr>
          <w:trHeight w:val="660" w:hRule="atLeast"/>
        </w:trPr>
        <w:tc>
          <w:tcPr>
            <w:tcW w:w="1109" w:type="dxa"/>
            <w:tcBorders>
              <w:top w:val="nil"/>
              <w:left w:val="single" w:color="auto" w:sz="8" w:space="0"/>
              <w:bottom w:val="single" w:color="auto" w:sz="8" w:space="0"/>
              <w:right w:val="single" w:color="auto" w:sz="8" w:space="0"/>
            </w:tcBorders>
            <w:shd w:val="clear" w:color="auto" w:fill="auto"/>
            <w:vAlign w:val="center"/>
          </w:tcPr>
          <w:p w14:paraId="14781153">
            <w:pPr>
              <w:widowControl/>
              <w:jc w:val="center"/>
              <w:rPr>
                <w:rFonts w:ascii="宋体" w:hAnsi="宋体" w:cs="宋体"/>
                <w:color w:val="auto"/>
                <w:kern w:val="0"/>
                <w:sz w:val="20"/>
                <w:szCs w:val="20"/>
              </w:rPr>
            </w:pPr>
            <w:r>
              <w:rPr>
                <w:rFonts w:hint="eastAsia" w:ascii="宋体" w:hAnsi="宋体" w:cs="宋体"/>
                <w:color w:val="auto"/>
                <w:kern w:val="0"/>
                <w:sz w:val="20"/>
                <w:szCs w:val="20"/>
              </w:rPr>
              <w:t>7.1</w:t>
            </w:r>
          </w:p>
        </w:tc>
        <w:tc>
          <w:tcPr>
            <w:tcW w:w="5300" w:type="dxa"/>
            <w:tcBorders>
              <w:top w:val="nil"/>
              <w:left w:val="nil"/>
              <w:bottom w:val="single" w:color="auto" w:sz="8" w:space="0"/>
              <w:right w:val="single" w:color="auto" w:sz="8" w:space="0"/>
            </w:tcBorders>
            <w:shd w:val="clear" w:color="auto" w:fill="auto"/>
            <w:vAlign w:val="center"/>
          </w:tcPr>
          <w:p w14:paraId="09DFDE67">
            <w:pPr>
              <w:widowControl/>
              <w:jc w:val="left"/>
              <w:rPr>
                <w:rFonts w:ascii="宋体" w:hAnsi="宋体" w:cs="宋体"/>
                <w:color w:val="auto"/>
                <w:kern w:val="0"/>
                <w:sz w:val="20"/>
                <w:szCs w:val="20"/>
              </w:rPr>
            </w:pPr>
            <w:r>
              <w:rPr>
                <w:rFonts w:hint="eastAsia" w:ascii="宋体" w:hAnsi="宋体" w:cs="宋体"/>
                <w:color w:val="auto"/>
                <w:kern w:val="0"/>
                <w:sz w:val="20"/>
                <w:szCs w:val="20"/>
              </w:rPr>
              <w:t>厂家质量承诺书。具有合法的医用耗材及配送资格的企业，严格按照采购方的要求，及时供货并提供全面完善的服务</w:t>
            </w:r>
          </w:p>
        </w:tc>
        <w:tc>
          <w:tcPr>
            <w:tcW w:w="1580" w:type="dxa"/>
            <w:tcBorders>
              <w:top w:val="nil"/>
              <w:left w:val="nil"/>
              <w:bottom w:val="single" w:color="auto" w:sz="8" w:space="0"/>
              <w:right w:val="single" w:color="auto" w:sz="8" w:space="0"/>
            </w:tcBorders>
            <w:shd w:val="clear" w:color="auto" w:fill="auto"/>
            <w:vAlign w:val="center"/>
          </w:tcPr>
          <w:p w14:paraId="7DA7FF29">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14:paraId="7EC14F01">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r>
      <w:tr w14:paraId="4E777A68">
        <w:tblPrEx>
          <w:tblCellMar>
            <w:top w:w="0" w:type="dxa"/>
            <w:left w:w="108" w:type="dxa"/>
            <w:bottom w:w="0" w:type="dxa"/>
            <w:right w:w="108" w:type="dxa"/>
          </w:tblCellMar>
        </w:tblPrEx>
        <w:trPr>
          <w:trHeight w:val="660" w:hRule="atLeast"/>
        </w:trPr>
        <w:tc>
          <w:tcPr>
            <w:tcW w:w="1109" w:type="dxa"/>
            <w:tcBorders>
              <w:top w:val="nil"/>
              <w:left w:val="single" w:color="auto" w:sz="8" w:space="0"/>
              <w:bottom w:val="single" w:color="auto" w:sz="8" w:space="0"/>
              <w:right w:val="single" w:color="auto" w:sz="8" w:space="0"/>
            </w:tcBorders>
            <w:shd w:val="clear" w:color="auto" w:fill="auto"/>
            <w:vAlign w:val="center"/>
          </w:tcPr>
          <w:p w14:paraId="4F01FDEA">
            <w:pPr>
              <w:widowControl/>
              <w:jc w:val="center"/>
              <w:rPr>
                <w:rFonts w:ascii="宋体" w:hAnsi="宋体" w:cs="宋体"/>
                <w:color w:val="auto"/>
                <w:kern w:val="0"/>
                <w:sz w:val="20"/>
                <w:szCs w:val="20"/>
              </w:rPr>
            </w:pPr>
            <w:r>
              <w:rPr>
                <w:rFonts w:hint="eastAsia" w:ascii="宋体" w:hAnsi="宋体" w:cs="宋体"/>
                <w:color w:val="auto"/>
                <w:kern w:val="0"/>
                <w:sz w:val="20"/>
                <w:szCs w:val="20"/>
              </w:rPr>
              <w:t>7.2</w:t>
            </w:r>
          </w:p>
        </w:tc>
        <w:tc>
          <w:tcPr>
            <w:tcW w:w="5300" w:type="dxa"/>
            <w:tcBorders>
              <w:top w:val="nil"/>
              <w:left w:val="nil"/>
              <w:bottom w:val="single" w:color="auto" w:sz="8" w:space="0"/>
              <w:right w:val="single" w:color="auto" w:sz="8" w:space="0"/>
            </w:tcBorders>
            <w:shd w:val="clear" w:color="auto" w:fill="auto"/>
            <w:vAlign w:val="center"/>
          </w:tcPr>
          <w:p w14:paraId="104E8E95">
            <w:pPr>
              <w:widowControl/>
              <w:jc w:val="left"/>
              <w:rPr>
                <w:rFonts w:ascii="宋体" w:hAnsi="宋体" w:cs="宋体"/>
                <w:color w:val="auto"/>
                <w:kern w:val="0"/>
                <w:sz w:val="20"/>
                <w:szCs w:val="20"/>
              </w:rPr>
            </w:pPr>
            <w:r>
              <w:rPr>
                <w:rFonts w:hint="eastAsia" w:ascii="宋体" w:hAnsi="宋体" w:cs="宋体"/>
                <w:color w:val="auto"/>
                <w:kern w:val="0"/>
                <w:sz w:val="20"/>
                <w:szCs w:val="20"/>
              </w:rPr>
              <w:t>产品质量符合国家和国际承认的相应标准。</w:t>
            </w:r>
          </w:p>
        </w:tc>
        <w:tc>
          <w:tcPr>
            <w:tcW w:w="1580" w:type="dxa"/>
            <w:tcBorders>
              <w:top w:val="nil"/>
              <w:left w:val="nil"/>
              <w:bottom w:val="single" w:color="auto" w:sz="8" w:space="0"/>
              <w:right w:val="single" w:color="auto" w:sz="8" w:space="0"/>
            </w:tcBorders>
            <w:shd w:val="clear" w:color="auto" w:fill="auto"/>
            <w:vAlign w:val="center"/>
          </w:tcPr>
          <w:p w14:paraId="2A406298">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14:paraId="1EB9C9EC">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r>
      <w:tr w14:paraId="1B3E4777">
        <w:tblPrEx>
          <w:tblCellMar>
            <w:top w:w="0" w:type="dxa"/>
            <w:left w:w="108" w:type="dxa"/>
            <w:bottom w:w="0" w:type="dxa"/>
            <w:right w:w="108" w:type="dxa"/>
          </w:tblCellMar>
        </w:tblPrEx>
        <w:trPr>
          <w:trHeight w:val="433" w:hRule="atLeast"/>
        </w:trPr>
        <w:tc>
          <w:tcPr>
            <w:tcW w:w="1109" w:type="dxa"/>
            <w:tcBorders>
              <w:top w:val="nil"/>
              <w:left w:val="single" w:color="auto" w:sz="8" w:space="0"/>
              <w:bottom w:val="single" w:color="auto" w:sz="8" w:space="0"/>
              <w:right w:val="single" w:color="auto" w:sz="8" w:space="0"/>
            </w:tcBorders>
            <w:shd w:val="clear" w:color="auto" w:fill="auto"/>
            <w:vAlign w:val="center"/>
          </w:tcPr>
          <w:p w14:paraId="1BF51218">
            <w:pPr>
              <w:widowControl/>
              <w:jc w:val="center"/>
              <w:rPr>
                <w:rFonts w:ascii="宋体" w:hAnsi="宋体" w:cs="宋体"/>
                <w:color w:val="auto"/>
                <w:kern w:val="0"/>
                <w:sz w:val="20"/>
                <w:szCs w:val="20"/>
              </w:rPr>
            </w:pPr>
            <w:r>
              <w:rPr>
                <w:rFonts w:hint="eastAsia" w:ascii="宋体" w:hAnsi="宋体" w:cs="宋体"/>
                <w:color w:val="auto"/>
                <w:kern w:val="0"/>
                <w:sz w:val="20"/>
                <w:szCs w:val="20"/>
              </w:rPr>
              <w:t>7.3</w:t>
            </w:r>
          </w:p>
        </w:tc>
        <w:tc>
          <w:tcPr>
            <w:tcW w:w="5300" w:type="dxa"/>
            <w:tcBorders>
              <w:top w:val="nil"/>
              <w:left w:val="nil"/>
              <w:bottom w:val="single" w:color="auto" w:sz="8" w:space="0"/>
              <w:right w:val="single" w:color="auto" w:sz="8" w:space="0"/>
            </w:tcBorders>
            <w:shd w:val="clear" w:color="auto" w:fill="auto"/>
            <w:vAlign w:val="center"/>
          </w:tcPr>
          <w:p w14:paraId="1D5542DA">
            <w:pPr>
              <w:widowControl/>
              <w:jc w:val="left"/>
              <w:rPr>
                <w:rFonts w:ascii="宋体" w:hAnsi="宋体" w:cs="宋体"/>
                <w:color w:val="auto"/>
                <w:kern w:val="0"/>
                <w:sz w:val="20"/>
                <w:szCs w:val="20"/>
              </w:rPr>
            </w:pPr>
            <w:r>
              <w:rPr>
                <w:rFonts w:hint="eastAsia" w:ascii="宋体" w:hAnsi="宋体" w:cs="宋体"/>
                <w:color w:val="auto"/>
                <w:kern w:val="0"/>
                <w:sz w:val="20"/>
                <w:szCs w:val="20"/>
              </w:rPr>
              <w:t>产品的包装及相关资料证件严格符合医院要求。</w:t>
            </w:r>
          </w:p>
        </w:tc>
        <w:tc>
          <w:tcPr>
            <w:tcW w:w="1580" w:type="dxa"/>
            <w:tcBorders>
              <w:top w:val="nil"/>
              <w:left w:val="nil"/>
              <w:bottom w:val="single" w:color="auto" w:sz="8" w:space="0"/>
              <w:right w:val="single" w:color="auto" w:sz="8" w:space="0"/>
            </w:tcBorders>
            <w:shd w:val="clear" w:color="auto" w:fill="auto"/>
            <w:vAlign w:val="center"/>
          </w:tcPr>
          <w:p w14:paraId="2DEC139B">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14:paraId="6171007B">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r>
      <w:tr w14:paraId="0DA13069">
        <w:tblPrEx>
          <w:tblCellMar>
            <w:top w:w="0" w:type="dxa"/>
            <w:left w:w="108" w:type="dxa"/>
            <w:bottom w:w="0" w:type="dxa"/>
            <w:right w:w="108" w:type="dxa"/>
          </w:tblCellMar>
        </w:tblPrEx>
        <w:trPr>
          <w:trHeight w:val="660" w:hRule="atLeast"/>
        </w:trPr>
        <w:tc>
          <w:tcPr>
            <w:tcW w:w="1109" w:type="dxa"/>
            <w:tcBorders>
              <w:top w:val="nil"/>
              <w:left w:val="single" w:color="auto" w:sz="8" w:space="0"/>
              <w:bottom w:val="single" w:color="auto" w:sz="8" w:space="0"/>
              <w:right w:val="single" w:color="auto" w:sz="8" w:space="0"/>
            </w:tcBorders>
            <w:shd w:val="clear" w:color="auto" w:fill="auto"/>
            <w:vAlign w:val="center"/>
          </w:tcPr>
          <w:p w14:paraId="1448AE2F">
            <w:pPr>
              <w:widowControl/>
              <w:jc w:val="center"/>
              <w:rPr>
                <w:rFonts w:ascii="宋体" w:hAnsi="宋体" w:cs="宋体"/>
                <w:color w:val="auto"/>
                <w:kern w:val="0"/>
                <w:sz w:val="20"/>
                <w:szCs w:val="20"/>
              </w:rPr>
            </w:pPr>
            <w:r>
              <w:rPr>
                <w:rFonts w:hint="eastAsia" w:ascii="宋体" w:hAnsi="宋体" w:cs="宋体"/>
                <w:color w:val="auto"/>
                <w:kern w:val="0"/>
                <w:sz w:val="20"/>
                <w:szCs w:val="20"/>
              </w:rPr>
              <w:t>7.4</w:t>
            </w:r>
          </w:p>
        </w:tc>
        <w:tc>
          <w:tcPr>
            <w:tcW w:w="5300" w:type="dxa"/>
            <w:tcBorders>
              <w:top w:val="nil"/>
              <w:left w:val="nil"/>
              <w:bottom w:val="single" w:color="auto" w:sz="8" w:space="0"/>
              <w:right w:val="single" w:color="auto" w:sz="8" w:space="0"/>
            </w:tcBorders>
            <w:shd w:val="clear" w:color="auto" w:fill="auto"/>
            <w:vAlign w:val="center"/>
          </w:tcPr>
          <w:p w14:paraId="5B09A862">
            <w:pPr>
              <w:widowControl/>
              <w:jc w:val="left"/>
              <w:rPr>
                <w:rFonts w:ascii="宋体" w:hAnsi="宋体" w:cs="宋体"/>
                <w:color w:val="auto"/>
                <w:kern w:val="0"/>
                <w:sz w:val="20"/>
                <w:szCs w:val="20"/>
              </w:rPr>
            </w:pPr>
            <w:r>
              <w:rPr>
                <w:rFonts w:hint="eastAsia" w:ascii="宋体" w:hAnsi="宋体" w:cs="宋体"/>
                <w:color w:val="auto"/>
                <w:kern w:val="0"/>
                <w:sz w:val="20"/>
                <w:szCs w:val="20"/>
              </w:rPr>
              <w:t>保证每次手术都提供原厂完整配套的操作仪器，保手术顺利进行。</w:t>
            </w:r>
          </w:p>
        </w:tc>
        <w:tc>
          <w:tcPr>
            <w:tcW w:w="1580" w:type="dxa"/>
            <w:tcBorders>
              <w:top w:val="nil"/>
              <w:left w:val="nil"/>
              <w:bottom w:val="single" w:color="auto" w:sz="8" w:space="0"/>
              <w:right w:val="single" w:color="auto" w:sz="8" w:space="0"/>
            </w:tcBorders>
            <w:shd w:val="clear" w:color="auto" w:fill="auto"/>
            <w:vAlign w:val="center"/>
          </w:tcPr>
          <w:p w14:paraId="5F0C4FED">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14:paraId="5096AC48">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r>
      <w:tr w14:paraId="3FFB708B">
        <w:tblPrEx>
          <w:tblCellMar>
            <w:top w:w="0" w:type="dxa"/>
            <w:left w:w="108" w:type="dxa"/>
            <w:bottom w:w="0" w:type="dxa"/>
            <w:right w:w="108" w:type="dxa"/>
          </w:tblCellMar>
        </w:tblPrEx>
        <w:trPr>
          <w:trHeight w:val="380" w:hRule="atLeast"/>
        </w:trPr>
        <w:tc>
          <w:tcPr>
            <w:tcW w:w="1109" w:type="dxa"/>
            <w:tcBorders>
              <w:top w:val="nil"/>
              <w:left w:val="single" w:color="auto" w:sz="8" w:space="0"/>
              <w:bottom w:val="single" w:color="auto" w:sz="8" w:space="0"/>
              <w:right w:val="single" w:color="auto" w:sz="8" w:space="0"/>
            </w:tcBorders>
            <w:shd w:val="clear" w:color="auto" w:fill="auto"/>
            <w:vAlign w:val="center"/>
          </w:tcPr>
          <w:p w14:paraId="6A3DA469">
            <w:pPr>
              <w:widowControl/>
              <w:jc w:val="center"/>
              <w:rPr>
                <w:rFonts w:ascii="宋体" w:hAnsi="宋体" w:cs="宋体"/>
                <w:color w:val="auto"/>
                <w:kern w:val="0"/>
                <w:sz w:val="20"/>
                <w:szCs w:val="20"/>
              </w:rPr>
            </w:pPr>
            <w:r>
              <w:rPr>
                <w:rFonts w:hint="eastAsia" w:ascii="宋体" w:hAnsi="宋体" w:cs="宋体"/>
                <w:color w:val="auto"/>
                <w:kern w:val="0"/>
                <w:sz w:val="20"/>
                <w:szCs w:val="20"/>
              </w:rPr>
              <w:t>7.5</w:t>
            </w:r>
          </w:p>
        </w:tc>
        <w:tc>
          <w:tcPr>
            <w:tcW w:w="5300" w:type="dxa"/>
            <w:tcBorders>
              <w:top w:val="nil"/>
              <w:left w:val="nil"/>
              <w:bottom w:val="single" w:color="auto" w:sz="8" w:space="0"/>
              <w:right w:val="single" w:color="auto" w:sz="8" w:space="0"/>
            </w:tcBorders>
            <w:shd w:val="clear" w:color="auto" w:fill="auto"/>
            <w:vAlign w:val="center"/>
          </w:tcPr>
          <w:p w14:paraId="204793C1">
            <w:pPr>
              <w:widowControl/>
              <w:jc w:val="left"/>
              <w:rPr>
                <w:rFonts w:ascii="宋体" w:hAnsi="宋体" w:cs="宋体"/>
                <w:color w:val="auto"/>
                <w:kern w:val="0"/>
                <w:sz w:val="20"/>
                <w:szCs w:val="20"/>
              </w:rPr>
            </w:pPr>
            <w:r>
              <w:rPr>
                <w:rFonts w:hint="eastAsia" w:ascii="宋体" w:hAnsi="宋体" w:cs="宋体"/>
                <w:color w:val="auto"/>
                <w:kern w:val="0"/>
                <w:sz w:val="20"/>
                <w:szCs w:val="20"/>
              </w:rPr>
              <w:t>保证产品的严格消毒灭菌，感染。</w:t>
            </w:r>
          </w:p>
        </w:tc>
        <w:tc>
          <w:tcPr>
            <w:tcW w:w="1580" w:type="dxa"/>
            <w:tcBorders>
              <w:top w:val="nil"/>
              <w:left w:val="nil"/>
              <w:bottom w:val="single" w:color="auto" w:sz="8" w:space="0"/>
              <w:right w:val="single" w:color="auto" w:sz="8" w:space="0"/>
            </w:tcBorders>
            <w:shd w:val="clear" w:color="auto" w:fill="auto"/>
            <w:vAlign w:val="center"/>
          </w:tcPr>
          <w:p w14:paraId="2D0EFFA1">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14:paraId="6464FCAE">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r>
      <w:tr w14:paraId="2A03C4F7">
        <w:tblPrEx>
          <w:tblCellMar>
            <w:top w:w="0" w:type="dxa"/>
            <w:left w:w="108" w:type="dxa"/>
            <w:bottom w:w="0" w:type="dxa"/>
            <w:right w:w="108" w:type="dxa"/>
          </w:tblCellMar>
        </w:tblPrEx>
        <w:trPr>
          <w:trHeight w:val="367" w:hRule="atLeast"/>
        </w:trPr>
        <w:tc>
          <w:tcPr>
            <w:tcW w:w="1109" w:type="dxa"/>
            <w:tcBorders>
              <w:top w:val="nil"/>
              <w:left w:val="single" w:color="auto" w:sz="8" w:space="0"/>
              <w:bottom w:val="single" w:color="auto" w:sz="8" w:space="0"/>
              <w:right w:val="single" w:color="auto" w:sz="8" w:space="0"/>
            </w:tcBorders>
            <w:shd w:val="clear" w:color="auto" w:fill="auto"/>
            <w:vAlign w:val="center"/>
          </w:tcPr>
          <w:p w14:paraId="79549DED">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8</w:t>
            </w:r>
          </w:p>
        </w:tc>
        <w:tc>
          <w:tcPr>
            <w:tcW w:w="8023" w:type="dxa"/>
            <w:gridSpan w:val="3"/>
            <w:tcBorders>
              <w:top w:val="nil"/>
              <w:left w:val="nil"/>
              <w:bottom w:val="single" w:color="auto" w:sz="8" w:space="0"/>
              <w:right w:val="single" w:color="auto" w:sz="8" w:space="0"/>
            </w:tcBorders>
            <w:shd w:val="clear" w:color="auto" w:fill="auto"/>
            <w:vAlign w:val="center"/>
          </w:tcPr>
          <w:p w14:paraId="7F06F008">
            <w:pPr>
              <w:widowControl/>
              <w:jc w:val="left"/>
              <w:rPr>
                <w:rFonts w:ascii="宋体" w:hAnsi="宋体" w:cs="宋体"/>
                <w:b/>
                <w:bCs/>
                <w:color w:val="auto"/>
                <w:kern w:val="0"/>
                <w:sz w:val="20"/>
                <w:szCs w:val="20"/>
              </w:rPr>
            </w:pPr>
            <w:r>
              <w:rPr>
                <w:rFonts w:hint="eastAsia" w:ascii="宋体" w:hAnsi="宋体" w:cs="宋体"/>
                <w:b/>
                <w:bCs/>
                <w:color w:val="auto"/>
                <w:kern w:val="0"/>
                <w:sz w:val="20"/>
                <w:szCs w:val="20"/>
              </w:rPr>
              <w:t>对意外事故的保险处理：</w:t>
            </w:r>
          </w:p>
        </w:tc>
      </w:tr>
      <w:tr w14:paraId="5A0B10FB">
        <w:tblPrEx>
          <w:tblCellMar>
            <w:top w:w="0" w:type="dxa"/>
            <w:left w:w="108" w:type="dxa"/>
            <w:bottom w:w="0" w:type="dxa"/>
            <w:right w:w="108" w:type="dxa"/>
          </w:tblCellMar>
        </w:tblPrEx>
        <w:trPr>
          <w:trHeight w:val="451" w:hRule="atLeast"/>
        </w:trPr>
        <w:tc>
          <w:tcPr>
            <w:tcW w:w="1109" w:type="dxa"/>
            <w:tcBorders>
              <w:top w:val="nil"/>
              <w:left w:val="single" w:color="auto" w:sz="8" w:space="0"/>
              <w:bottom w:val="single" w:color="auto" w:sz="4" w:space="0"/>
              <w:right w:val="single" w:color="auto" w:sz="8" w:space="0"/>
            </w:tcBorders>
            <w:shd w:val="clear" w:color="auto" w:fill="auto"/>
            <w:vAlign w:val="center"/>
          </w:tcPr>
          <w:p w14:paraId="7F13D74F">
            <w:pPr>
              <w:widowControl/>
              <w:jc w:val="center"/>
              <w:rPr>
                <w:rFonts w:ascii="宋体" w:hAnsi="宋体" w:cs="宋体"/>
                <w:color w:val="auto"/>
                <w:kern w:val="0"/>
                <w:sz w:val="20"/>
                <w:szCs w:val="20"/>
              </w:rPr>
            </w:pPr>
            <w:r>
              <w:rPr>
                <w:rFonts w:hint="eastAsia" w:ascii="宋体" w:hAnsi="宋体" w:cs="宋体"/>
                <w:color w:val="auto"/>
                <w:kern w:val="0"/>
                <w:sz w:val="20"/>
                <w:szCs w:val="20"/>
              </w:rPr>
              <w:t>8.1</w:t>
            </w:r>
          </w:p>
        </w:tc>
        <w:tc>
          <w:tcPr>
            <w:tcW w:w="5300" w:type="dxa"/>
            <w:tcBorders>
              <w:top w:val="nil"/>
              <w:left w:val="nil"/>
              <w:bottom w:val="single" w:color="auto" w:sz="4" w:space="0"/>
              <w:right w:val="single" w:color="auto" w:sz="8" w:space="0"/>
            </w:tcBorders>
            <w:shd w:val="clear" w:color="auto" w:fill="auto"/>
            <w:vAlign w:val="center"/>
          </w:tcPr>
          <w:p w14:paraId="6C29A523">
            <w:pPr>
              <w:widowControl/>
              <w:jc w:val="left"/>
              <w:rPr>
                <w:rFonts w:ascii="宋体" w:hAnsi="宋体" w:cs="宋体"/>
                <w:color w:val="auto"/>
                <w:kern w:val="0"/>
                <w:sz w:val="20"/>
                <w:szCs w:val="20"/>
              </w:rPr>
            </w:pPr>
            <w:r>
              <w:rPr>
                <w:rFonts w:hint="eastAsia" w:ascii="宋体" w:hAnsi="宋体" w:cs="宋体"/>
                <w:color w:val="auto"/>
                <w:kern w:val="0"/>
                <w:sz w:val="20"/>
                <w:szCs w:val="20"/>
              </w:rPr>
              <w:t>有相关的质量保险和赔付。</w:t>
            </w:r>
          </w:p>
        </w:tc>
        <w:tc>
          <w:tcPr>
            <w:tcW w:w="1580" w:type="dxa"/>
            <w:tcBorders>
              <w:top w:val="nil"/>
              <w:left w:val="nil"/>
              <w:bottom w:val="single" w:color="auto" w:sz="4" w:space="0"/>
              <w:right w:val="single" w:color="auto" w:sz="8" w:space="0"/>
            </w:tcBorders>
            <w:shd w:val="clear" w:color="auto" w:fill="auto"/>
            <w:vAlign w:val="center"/>
          </w:tcPr>
          <w:p w14:paraId="4C46877D">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c>
          <w:tcPr>
            <w:tcW w:w="1143" w:type="dxa"/>
            <w:tcBorders>
              <w:top w:val="nil"/>
              <w:left w:val="nil"/>
              <w:bottom w:val="single" w:color="auto" w:sz="4" w:space="0"/>
              <w:right w:val="single" w:color="auto" w:sz="8" w:space="0"/>
            </w:tcBorders>
            <w:shd w:val="clear" w:color="auto" w:fill="auto"/>
            <w:vAlign w:val="center"/>
          </w:tcPr>
          <w:p w14:paraId="33737FFB">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r>
      <w:tr w14:paraId="735EAE6F">
        <w:tblPrEx>
          <w:tblCellMar>
            <w:top w:w="0" w:type="dxa"/>
            <w:left w:w="108" w:type="dxa"/>
            <w:bottom w:w="0" w:type="dxa"/>
            <w:right w:w="108" w:type="dxa"/>
          </w:tblCellMar>
        </w:tblPrEx>
        <w:trPr>
          <w:trHeight w:val="345" w:hRule="atLeast"/>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119678CC">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9</w:t>
            </w:r>
          </w:p>
        </w:tc>
        <w:tc>
          <w:tcPr>
            <w:tcW w:w="80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3020A0A">
            <w:pPr>
              <w:widowControl/>
              <w:jc w:val="left"/>
              <w:rPr>
                <w:rFonts w:ascii="宋体" w:hAnsi="宋体" w:cs="宋体"/>
                <w:b/>
                <w:bCs/>
                <w:color w:val="auto"/>
                <w:kern w:val="0"/>
                <w:sz w:val="20"/>
                <w:szCs w:val="20"/>
              </w:rPr>
            </w:pPr>
            <w:r>
              <w:rPr>
                <w:rFonts w:hint="eastAsia" w:ascii="宋体" w:hAnsi="宋体" w:cs="宋体"/>
                <w:b/>
                <w:bCs/>
                <w:color w:val="auto"/>
                <w:kern w:val="0"/>
                <w:sz w:val="20"/>
                <w:szCs w:val="20"/>
              </w:rPr>
              <w:t>保证：</w:t>
            </w:r>
          </w:p>
        </w:tc>
      </w:tr>
      <w:tr w14:paraId="7BAD85AC">
        <w:tblPrEx>
          <w:tblCellMar>
            <w:top w:w="0" w:type="dxa"/>
            <w:left w:w="108" w:type="dxa"/>
            <w:bottom w:w="0" w:type="dxa"/>
            <w:right w:w="108" w:type="dxa"/>
          </w:tblCellMar>
        </w:tblPrEx>
        <w:trPr>
          <w:trHeight w:val="660" w:hRule="atLeast"/>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79FB14E9">
            <w:pPr>
              <w:widowControl/>
              <w:jc w:val="center"/>
              <w:rPr>
                <w:rFonts w:ascii="宋体" w:hAnsi="宋体" w:cs="宋体"/>
                <w:color w:val="auto"/>
                <w:kern w:val="0"/>
                <w:sz w:val="20"/>
                <w:szCs w:val="20"/>
              </w:rPr>
            </w:pPr>
            <w:r>
              <w:rPr>
                <w:rFonts w:hint="eastAsia" w:ascii="宋体" w:hAnsi="宋体" w:cs="宋体"/>
                <w:color w:val="auto"/>
                <w:kern w:val="0"/>
                <w:sz w:val="20"/>
                <w:szCs w:val="20"/>
              </w:rPr>
              <w:t>9.1</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1E351B10">
            <w:pPr>
              <w:widowControl/>
              <w:jc w:val="left"/>
              <w:rPr>
                <w:rFonts w:ascii="宋体" w:hAnsi="宋体" w:cs="宋体"/>
                <w:color w:val="auto"/>
                <w:kern w:val="0"/>
                <w:sz w:val="20"/>
                <w:szCs w:val="20"/>
              </w:rPr>
            </w:pPr>
            <w:r>
              <w:rPr>
                <w:rFonts w:hint="eastAsia" w:ascii="宋体" w:hAnsi="宋体" w:cs="宋体"/>
                <w:color w:val="auto"/>
                <w:kern w:val="0"/>
                <w:sz w:val="20"/>
                <w:szCs w:val="20"/>
              </w:rPr>
              <w:t>保证不向临床人员及职能部门提供礼品、回扣等，保证合法经营，不参加不良竞争。</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14:paraId="598CE629">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c>
          <w:tcPr>
            <w:tcW w:w="1143" w:type="dxa"/>
            <w:tcBorders>
              <w:top w:val="single" w:color="auto" w:sz="4" w:space="0"/>
              <w:left w:val="single" w:color="auto" w:sz="4" w:space="0"/>
              <w:bottom w:val="single" w:color="auto" w:sz="4" w:space="0"/>
              <w:right w:val="single" w:color="auto" w:sz="4" w:space="0"/>
            </w:tcBorders>
            <w:shd w:val="clear" w:color="auto" w:fill="auto"/>
            <w:vAlign w:val="center"/>
          </w:tcPr>
          <w:p w14:paraId="6C874B80">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r>
      <w:tr w14:paraId="62668229">
        <w:tblPrEx>
          <w:tblCellMar>
            <w:top w:w="0" w:type="dxa"/>
            <w:left w:w="108" w:type="dxa"/>
            <w:bottom w:w="0" w:type="dxa"/>
            <w:right w:w="108" w:type="dxa"/>
          </w:tblCellMar>
        </w:tblPrEx>
        <w:trPr>
          <w:trHeight w:val="660" w:hRule="atLeast"/>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3885EFE0">
            <w:pPr>
              <w:widowControl/>
              <w:jc w:val="center"/>
              <w:rPr>
                <w:rFonts w:hint="default" w:ascii="宋体" w:hAnsi="宋体" w:eastAsia="宋体" w:cs="宋体"/>
                <w:b/>
                <w:bCs/>
                <w:color w:val="auto"/>
                <w:kern w:val="0"/>
                <w:sz w:val="20"/>
                <w:szCs w:val="20"/>
                <w:lang w:val="en-US" w:eastAsia="zh-CN"/>
              </w:rPr>
            </w:pPr>
            <w:r>
              <w:rPr>
                <w:rFonts w:hint="eastAsia" w:ascii="宋体" w:hAnsi="宋体" w:cs="宋体"/>
                <w:b/>
                <w:bCs/>
                <w:color w:val="auto"/>
                <w:kern w:val="0"/>
                <w:sz w:val="20"/>
                <w:szCs w:val="20"/>
                <w:lang w:val="en-US" w:eastAsia="zh-CN"/>
              </w:rPr>
              <w:t>★9.2</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5EB470B5">
            <w:pPr>
              <w:widowControl/>
              <w:jc w:val="left"/>
              <w:rPr>
                <w:rFonts w:hint="eastAsia" w:ascii="宋体" w:hAnsi="宋体" w:eastAsia="宋体" w:cs="宋体"/>
                <w:b/>
                <w:bCs/>
                <w:color w:val="auto"/>
                <w:kern w:val="0"/>
                <w:sz w:val="20"/>
                <w:szCs w:val="20"/>
                <w:lang w:eastAsia="zh-CN"/>
              </w:rPr>
            </w:pPr>
            <w:r>
              <w:rPr>
                <w:rFonts w:hint="eastAsia" w:ascii="宋体" w:hAnsi="宋体" w:cs="宋体"/>
                <w:b/>
                <w:bCs/>
                <w:color w:val="auto"/>
                <w:kern w:val="0"/>
                <w:sz w:val="20"/>
                <w:szCs w:val="20"/>
              </w:rPr>
              <w:t>作为医疗器械管理的中标产品需在深圳医用耗材阳光交易和监管平台签订线上采购合同，不配合在平台签订线上采购合同的将直接启用备选供应商，无备选供应商的将废标重新招标</w:t>
            </w:r>
            <w:r>
              <w:rPr>
                <w:rFonts w:hint="eastAsia" w:ascii="宋体" w:hAnsi="宋体" w:cs="宋体"/>
                <w:b/>
                <w:bCs/>
                <w:color w:val="auto"/>
                <w:kern w:val="0"/>
                <w:sz w:val="20"/>
                <w:szCs w:val="20"/>
                <w:lang w:eastAsia="zh-CN"/>
              </w:rPr>
              <w:t>。</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14:paraId="1BAF013C">
            <w:pPr>
              <w:widowControl/>
              <w:jc w:val="center"/>
              <w:rPr>
                <w:rFonts w:hint="eastAsia" w:ascii="宋体" w:hAnsi="宋体" w:cs="宋体"/>
                <w:b/>
                <w:bCs/>
                <w:color w:val="auto"/>
                <w:kern w:val="0"/>
                <w:sz w:val="20"/>
                <w:szCs w:val="20"/>
              </w:rPr>
            </w:pPr>
          </w:p>
        </w:tc>
        <w:tc>
          <w:tcPr>
            <w:tcW w:w="1143" w:type="dxa"/>
            <w:tcBorders>
              <w:top w:val="single" w:color="auto" w:sz="4" w:space="0"/>
              <w:left w:val="single" w:color="auto" w:sz="4" w:space="0"/>
              <w:bottom w:val="single" w:color="auto" w:sz="4" w:space="0"/>
              <w:right w:val="single" w:color="auto" w:sz="4" w:space="0"/>
            </w:tcBorders>
            <w:shd w:val="clear" w:color="auto" w:fill="auto"/>
            <w:vAlign w:val="center"/>
          </w:tcPr>
          <w:p w14:paraId="3F9B8853">
            <w:pPr>
              <w:widowControl/>
              <w:jc w:val="center"/>
              <w:rPr>
                <w:rFonts w:hint="eastAsia" w:ascii="宋体" w:hAnsi="宋体" w:cs="宋体"/>
                <w:b/>
                <w:bCs/>
                <w:color w:val="auto"/>
                <w:kern w:val="0"/>
                <w:sz w:val="20"/>
                <w:szCs w:val="20"/>
              </w:rPr>
            </w:pPr>
          </w:p>
        </w:tc>
      </w:tr>
      <w:tr w14:paraId="0176A7B7">
        <w:tblPrEx>
          <w:tblCellMar>
            <w:top w:w="0" w:type="dxa"/>
            <w:left w:w="108" w:type="dxa"/>
            <w:bottom w:w="0" w:type="dxa"/>
            <w:right w:w="108" w:type="dxa"/>
          </w:tblCellMar>
        </w:tblPrEx>
        <w:trPr>
          <w:trHeight w:val="660" w:hRule="atLeast"/>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008459DC">
            <w:pPr>
              <w:widowControl/>
              <w:jc w:val="center"/>
              <w:rPr>
                <w:rFonts w:hint="default" w:ascii="宋体" w:hAnsi="宋体" w:eastAsia="宋体" w:cs="宋体"/>
                <w:b/>
                <w:bCs/>
                <w:color w:val="auto"/>
                <w:kern w:val="0"/>
                <w:sz w:val="20"/>
                <w:szCs w:val="20"/>
                <w:lang w:val="en-US" w:eastAsia="zh-CN"/>
              </w:rPr>
            </w:pPr>
            <w:r>
              <w:rPr>
                <w:rFonts w:hint="eastAsia" w:ascii="宋体" w:hAnsi="宋体" w:cs="宋体"/>
                <w:b/>
                <w:bCs/>
                <w:color w:val="auto"/>
                <w:kern w:val="0"/>
                <w:sz w:val="20"/>
                <w:szCs w:val="20"/>
                <w:lang w:val="en-US" w:eastAsia="zh-CN"/>
              </w:rPr>
              <w:t>★9.3</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0DFD8B7C">
            <w:pPr>
              <w:widowControl/>
              <w:jc w:val="left"/>
              <w:rPr>
                <w:rFonts w:hint="eastAsia" w:ascii="宋体" w:hAnsi="宋体" w:cs="宋体"/>
                <w:b/>
                <w:bCs/>
                <w:color w:val="auto"/>
                <w:kern w:val="0"/>
                <w:sz w:val="20"/>
                <w:szCs w:val="20"/>
              </w:rPr>
            </w:pPr>
            <w:r>
              <w:rPr>
                <w:rFonts w:hint="eastAsia" w:ascii="宋体" w:hAnsi="宋体" w:cs="宋体"/>
                <w:b/>
                <w:bCs/>
                <w:color w:val="auto"/>
                <w:kern w:val="0"/>
                <w:sz w:val="20"/>
                <w:szCs w:val="20"/>
              </w:rPr>
              <w:t>可收费的医用耗材必须提供国家医保编码，如供货后无法提供国家医保编码将不予结算。</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14:paraId="7EF852E9">
            <w:pPr>
              <w:widowControl/>
              <w:jc w:val="center"/>
              <w:rPr>
                <w:rFonts w:hint="eastAsia" w:ascii="宋体" w:hAnsi="宋体" w:cs="宋体"/>
                <w:b/>
                <w:bCs/>
                <w:color w:val="auto"/>
                <w:kern w:val="0"/>
                <w:sz w:val="20"/>
                <w:szCs w:val="20"/>
              </w:rPr>
            </w:pPr>
          </w:p>
        </w:tc>
        <w:tc>
          <w:tcPr>
            <w:tcW w:w="1143" w:type="dxa"/>
            <w:tcBorders>
              <w:top w:val="single" w:color="auto" w:sz="4" w:space="0"/>
              <w:left w:val="single" w:color="auto" w:sz="4" w:space="0"/>
              <w:bottom w:val="single" w:color="auto" w:sz="4" w:space="0"/>
              <w:right w:val="single" w:color="auto" w:sz="4" w:space="0"/>
            </w:tcBorders>
            <w:shd w:val="clear" w:color="auto" w:fill="auto"/>
            <w:vAlign w:val="center"/>
          </w:tcPr>
          <w:p w14:paraId="1CBE1A06">
            <w:pPr>
              <w:widowControl/>
              <w:jc w:val="center"/>
              <w:rPr>
                <w:rFonts w:hint="eastAsia" w:ascii="宋体" w:hAnsi="宋体" w:cs="宋体"/>
                <w:b/>
                <w:bCs/>
                <w:color w:val="auto"/>
                <w:kern w:val="0"/>
                <w:sz w:val="20"/>
                <w:szCs w:val="20"/>
              </w:rPr>
            </w:pPr>
          </w:p>
        </w:tc>
      </w:tr>
      <w:tr w14:paraId="7E346AE0">
        <w:tblPrEx>
          <w:tblCellMar>
            <w:top w:w="0" w:type="dxa"/>
            <w:left w:w="108" w:type="dxa"/>
            <w:bottom w:w="0" w:type="dxa"/>
            <w:right w:w="108" w:type="dxa"/>
          </w:tblCellMar>
        </w:tblPrEx>
        <w:trPr>
          <w:trHeight w:val="660" w:hRule="atLeast"/>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06F097F9">
            <w:pPr>
              <w:widowControl/>
              <w:jc w:val="center"/>
              <w:rPr>
                <w:rFonts w:hint="default" w:ascii="宋体" w:hAnsi="宋体" w:eastAsia="宋体" w:cs="宋体"/>
                <w:b/>
                <w:bCs/>
                <w:color w:val="auto"/>
                <w:kern w:val="0"/>
                <w:sz w:val="20"/>
                <w:szCs w:val="20"/>
                <w:lang w:val="en-US" w:eastAsia="zh-CN"/>
              </w:rPr>
            </w:pPr>
            <w:r>
              <w:rPr>
                <w:rFonts w:hint="eastAsia" w:ascii="宋体" w:hAnsi="宋体" w:cs="宋体"/>
                <w:b/>
                <w:bCs/>
                <w:color w:val="auto"/>
                <w:kern w:val="0"/>
                <w:sz w:val="20"/>
                <w:szCs w:val="20"/>
                <w:lang w:val="en-US" w:eastAsia="zh-CN"/>
              </w:rPr>
              <w:t>★9.4</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3C8FBF54">
            <w:pPr>
              <w:widowControl/>
              <w:jc w:val="left"/>
              <w:rPr>
                <w:rFonts w:hint="eastAsia" w:ascii="宋体" w:hAnsi="宋体" w:cs="宋体"/>
                <w:b/>
                <w:bCs/>
                <w:color w:val="auto"/>
                <w:kern w:val="0"/>
                <w:sz w:val="20"/>
                <w:szCs w:val="20"/>
                <w:lang w:eastAsia="zh-CN"/>
              </w:rPr>
            </w:pPr>
            <w:r>
              <w:rPr>
                <w:rFonts w:hint="eastAsia" w:ascii="宋体" w:hAnsi="宋体" w:cs="宋体"/>
                <w:b/>
                <w:bCs/>
                <w:color w:val="auto"/>
                <w:kern w:val="0"/>
                <w:sz w:val="20"/>
                <w:szCs w:val="20"/>
              </w:rPr>
              <w:t>作为医疗器械管理的产品价格不得高于广东省药品电子交易平台上的限价、深圳市阳光交易平台的限价</w:t>
            </w:r>
            <w:r>
              <w:rPr>
                <w:rFonts w:hint="eastAsia" w:ascii="宋体" w:hAnsi="宋体" w:cs="宋体"/>
                <w:b/>
                <w:bCs/>
                <w:color w:val="auto"/>
                <w:kern w:val="0"/>
                <w:sz w:val="20"/>
                <w:szCs w:val="20"/>
                <w:lang w:eastAsia="zh-CN"/>
              </w:rPr>
              <w:t>、项目预算</w:t>
            </w:r>
          </w:p>
          <w:p w14:paraId="6E8BE55C">
            <w:pPr>
              <w:widowControl/>
              <w:jc w:val="left"/>
              <w:rPr>
                <w:rFonts w:hint="eastAsia" w:ascii="宋体" w:hAnsi="宋体" w:cs="宋体"/>
                <w:b/>
                <w:bCs/>
                <w:color w:val="auto"/>
                <w:kern w:val="0"/>
                <w:sz w:val="20"/>
                <w:szCs w:val="20"/>
              </w:rPr>
            </w:pPr>
            <w:r>
              <w:rPr>
                <w:rFonts w:hint="eastAsia" w:ascii="宋体" w:hAnsi="宋体" w:cs="宋体"/>
                <w:b/>
                <w:bCs/>
                <w:color w:val="auto"/>
                <w:kern w:val="0"/>
                <w:sz w:val="20"/>
                <w:szCs w:val="20"/>
                <w:lang w:eastAsia="zh-CN"/>
              </w:rPr>
              <w:t>单价</w:t>
            </w:r>
            <w:r>
              <w:rPr>
                <w:rFonts w:hint="eastAsia" w:ascii="宋体" w:hAnsi="宋体" w:cs="宋体"/>
                <w:b/>
                <w:bCs/>
                <w:color w:val="auto"/>
                <w:kern w:val="0"/>
                <w:sz w:val="20"/>
                <w:szCs w:val="20"/>
              </w:rPr>
              <w:t>；中标后如价格高于平台限价，直接按平台限价签订合同。</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14:paraId="5A630A6A">
            <w:pPr>
              <w:widowControl/>
              <w:jc w:val="center"/>
              <w:rPr>
                <w:rFonts w:hint="eastAsia" w:ascii="宋体" w:hAnsi="宋体" w:cs="宋体"/>
                <w:b/>
                <w:bCs/>
                <w:color w:val="auto"/>
                <w:kern w:val="0"/>
                <w:sz w:val="20"/>
                <w:szCs w:val="20"/>
              </w:rPr>
            </w:pPr>
          </w:p>
        </w:tc>
        <w:tc>
          <w:tcPr>
            <w:tcW w:w="1143" w:type="dxa"/>
            <w:tcBorders>
              <w:top w:val="single" w:color="auto" w:sz="4" w:space="0"/>
              <w:left w:val="single" w:color="auto" w:sz="4" w:space="0"/>
              <w:bottom w:val="single" w:color="auto" w:sz="4" w:space="0"/>
              <w:right w:val="single" w:color="auto" w:sz="4" w:space="0"/>
            </w:tcBorders>
            <w:shd w:val="clear" w:color="auto" w:fill="auto"/>
            <w:vAlign w:val="center"/>
          </w:tcPr>
          <w:p w14:paraId="30A7A6E4">
            <w:pPr>
              <w:widowControl/>
              <w:jc w:val="center"/>
              <w:rPr>
                <w:rFonts w:hint="eastAsia" w:ascii="宋体" w:hAnsi="宋体" w:cs="宋体"/>
                <w:b/>
                <w:bCs/>
                <w:color w:val="auto"/>
                <w:kern w:val="0"/>
                <w:sz w:val="20"/>
                <w:szCs w:val="20"/>
              </w:rPr>
            </w:pPr>
          </w:p>
        </w:tc>
      </w:tr>
      <w:tr w14:paraId="181F2190">
        <w:tblPrEx>
          <w:tblCellMar>
            <w:top w:w="0" w:type="dxa"/>
            <w:left w:w="108" w:type="dxa"/>
            <w:bottom w:w="0" w:type="dxa"/>
            <w:right w:w="108" w:type="dxa"/>
          </w:tblCellMar>
        </w:tblPrEx>
        <w:trPr>
          <w:trHeight w:val="660" w:hRule="atLeast"/>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731A8733">
            <w:pPr>
              <w:widowControl/>
              <w:jc w:val="center"/>
              <w:rPr>
                <w:rFonts w:hint="default" w:ascii="宋体" w:hAnsi="宋体" w:cs="宋体"/>
                <w:b/>
                <w:bCs/>
                <w:color w:val="auto"/>
                <w:kern w:val="0"/>
                <w:sz w:val="20"/>
                <w:szCs w:val="20"/>
                <w:lang w:val="en-US" w:eastAsia="zh-CN"/>
              </w:rPr>
            </w:pPr>
            <w:r>
              <w:rPr>
                <w:rFonts w:hint="eastAsia" w:ascii="宋体" w:hAnsi="宋体" w:cs="宋体"/>
                <w:b/>
                <w:bCs/>
                <w:color w:val="auto"/>
                <w:kern w:val="0"/>
                <w:sz w:val="20"/>
                <w:szCs w:val="20"/>
                <w:lang w:val="en-US" w:eastAsia="zh-CN"/>
              </w:rPr>
              <w:t>★9.5</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1EB43613">
            <w:pPr>
              <w:widowControl/>
              <w:jc w:val="left"/>
              <w:rPr>
                <w:rFonts w:hint="default" w:ascii="宋体" w:hAnsi="宋体" w:eastAsia="宋体" w:cs="宋体"/>
                <w:b/>
                <w:bCs/>
                <w:color w:val="auto"/>
                <w:kern w:val="0"/>
                <w:sz w:val="20"/>
                <w:szCs w:val="20"/>
                <w:lang w:val="en-US" w:eastAsia="zh-CN"/>
              </w:rPr>
            </w:pPr>
            <w:r>
              <w:rPr>
                <w:rFonts w:hint="eastAsia" w:ascii="宋体" w:hAnsi="宋体" w:cs="宋体"/>
                <w:b/>
                <w:bCs/>
                <w:color w:val="auto"/>
                <w:kern w:val="0"/>
                <w:sz w:val="20"/>
                <w:szCs w:val="20"/>
                <w:lang w:val="en-US" w:eastAsia="zh-CN"/>
              </w:rPr>
              <w:t>此次中标价为协议价格，如在合同执行期间价格在深圳市阳光交易平台上显示为红色区域，中标商无条件配合调价至绿区；不配合的</w:t>
            </w:r>
            <w:r>
              <w:rPr>
                <w:rFonts w:hint="eastAsia" w:ascii="宋体" w:hAnsi="宋体" w:cs="宋体"/>
                <w:b/>
                <w:bCs/>
                <w:color w:val="auto"/>
                <w:kern w:val="0"/>
                <w:sz w:val="20"/>
                <w:szCs w:val="20"/>
              </w:rPr>
              <w:t>将直接启用备选供应商，无备选供应商的将废标重新招标</w:t>
            </w:r>
            <w:r>
              <w:rPr>
                <w:rFonts w:hint="eastAsia" w:ascii="宋体" w:hAnsi="宋体" w:cs="宋体"/>
                <w:b/>
                <w:bCs/>
                <w:color w:val="auto"/>
                <w:kern w:val="0"/>
                <w:sz w:val="20"/>
                <w:szCs w:val="20"/>
                <w:lang w:eastAsia="zh-CN"/>
              </w:rPr>
              <w:t>。</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14:paraId="12CFDBA5">
            <w:pPr>
              <w:widowControl/>
              <w:jc w:val="center"/>
              <w:rPr>
                <w:rFonts w:hint="eastAsia" w:ascii="宋体" w:hAnsi="宋体" w:cs="宋体"/>
                <w:b/>
                <w:bCs/>
                <w:color w:val="auto"/>
                <w:kern w:val="0"/>
                <w:sz w:val="20"/>
                <w:szCs w:val="20"/>
              </w:rPr>
            </w:pPr>
          </w:p>
        </w:tc>
        <w:tc>
          <w:tcPr>
            <w:tcW w:w="1143" w:type="dxa"/>
            <w:tcBorders>
              <w:top w:val="single" w:color="auto" w:sz="4" w:space="0"/>
              <w:left w:val="single" w:color="auto" w:sz="4" w:space="0"/>
              <w:bottom w:val="single" w:color="auto" w:sz="4" w:space="0"/>
              <w:right w:val="single" w:color="auto" w:sz="4" w:space="0"/>
            </w:tcBorders>
            <w:shd w:val="clear" w:color="auto" w:fill="auto"/>
            <w:vAlign w:val="center"/>
          </w:tcPr>
          <w:p w14:paraId="6CDC6E1F">
            <w:pPr>
              <w:widowControl/>
              <w:jc w:val="center"/>
              <w:rPr>
                <w:rFonts w:hint="eastAsia" w:ascii="宋体" w:hAnsi="宋体" w:cs="宋体"/>
                <w:b/>
                <w:bCs/>
                <w:color w:val="auto"/>
                <w:kern w:val="0"/>
                <w:sz w:val="20"/>
                <w:szCs w:val="20"/>
              </w:rPr>
            </w:pPr>
          </w:p>
        </w:tc>
      </w:tr>
    </w:tbl>
    <w:p w14:paraId="6F15607A">
      <w:pPr>
        <w:rPr>
          <w:color w:val="auto"/>
        </w:rPr>
      </w:pPr>
    </w:p>
    <w:p w14:paraId="227842C2">
      <w:pPr>
        <w:pStyle w:val="18"/>
        <w:numPr>
          <w:ilvl w:val="0"/>
          <w:numId w:val="0"/>
        </w:numPr>
        <w:rPr>
          <w:rFonts w:ascii="宋体" w:hAnsi="宋体" w:eastAsia="宋体" w:cs="宋体"/>
          <w:color w:val="auto"/>
          <w:sz w:val="24"/>
          <w:szCs w:val="24"/>
        </w:rPr>
      </w:pPr>
    </w:p>
    <w:p w14:paraId="02CA46FA">
      <w:pPr>
        <w:adjustRightInd w:val="0"/>
        <w:ind w:left="0" w:right="1049"/>
        <w:rPr>
          <w:rFonts w:hint="eastAsia" w:ascii="仿宋_GB2312" w:eastAsia="仿宋_GB2312"/>
          <w:bCs/>
          <w:color w:val="auto"/>
          <w:lang w:eastAsia="zh-CN"/>
        </w:rPr>
      </w:pPr>
    </w:p>
    <w:p w14:paraId="12F69DA1">
      <w:pPr>
        <w:adjustRightInd w:val="0"/>
        <w:ind w:left="0" w:right="1049"/>
        <w:rPr>
          <w:rFonts w:hint="eastAsia" w:ascii="仿宋_GB2312" w:eastAsia="仿宋_GB2312"/>
          <w:bCs/>
          <w:color w:val="auto"/>
          <w:lang w:eastAsia="zh-CN"/>
        </w:rPr>
      </w:pPr>
    </w:p>
    <w:p w14:paraId="713E6A21">
      <w:pPr>
        <w:adjustRightInd w:val="0"/>
        <w:ind w:left="0" w:right="1049"/>
        <w:rPr>
          <w:rFonts w:hint="eastAsia" w:ascii="仿宋_GB2312" w:eastAsia="仿宋_GB2312"/>
          <w:bCs/>
          <w:color w:val="auto"/>
          <w:lang w:eastAsia="zh-CN"/>
        </w:rPr>
      </w:pPr>
    </w:p>
    <w:p w14:paraId="32110CFD">
      <w:pPr>
        <w:adjustRightInd w:val="0"/>
        <w:ind w:left="0" w:right="1049"/>
        <w:rPr>
          <w:rFonts w:hint="eastAsia" w:ascii="仿宋_GB2312" w:eastAsia="仿宋_GB2312"/>
          <w:bCs/>
          <w:color w:val="auto"/>
          <w:lang w:eastAsia="zh-CN"/>
        </w:rPr>
      </w:pPr>
    </w:p>
    <w:p w14:paraId="1C34FF26">
      <w:pPr>
        <w:adjustRightInd w:val="0"/>
        <w:ind w:left="0" w:right="1049"/>
        <w:rPr>
          <w:rFonts w:hint="eastAsia" w:ascii="仿宋_GB2312" w:eastAsia="仿宋_GB2312"/>
          <w:bCs/>
          <w:color w:val="auto"/>
          <w:lang w:eastAsia="zh-CN"/>
        </w:rPr>
      </w:pPr>
    </w:p>
    <w:p w14:paraId="0376A4B0">
      <w:pPr>
        <w:adjustRightInd w:val="0"/>
        <w:ind w:left="0" w:right="1049"/>
        <w:rPr>
          <w:rFonts w:hint="eastAsia" w:ascii="仿宋_GB2312" w:eastAsia="仿宋_GB2312"/>
          <w:bCs/>
          <w:color w:val="auto"/>
          <w:lang w:eastAsia="zh-CN"/>
        </w:rPr>
      </w:pPr>
    </w:p>
    <w:p w14:paraId="4091A2D7">
      <w:pPr>
        <w:adjustRightInd w:val="0"/>
        <w:ind w:left="0" w:right="1049"/>
        <w:rPr>
          <w:rFonts w:hint="eastAsia" w:ascii="仿宋_GB2312" w:eastAsia="仿宋_GB2312"/>
          <w:bCs/>
          <w:color w:val="auto"/>
          <w:lang w:eastAsia="zh-CN"/>
        </w:rPr>
      </w:pPr>
    </w:p>
    <w:p w14:paraId="7169FA91">
      <w:pPr>
        <w:adjustRightInd w:val="0"/>
        <w:ind w:left="0" w:right="1049"/>
        <w:rPr>
          <w:rFonts w:hint="eastAsia" w:ascii="仿宋_GB2312" w:eastAsia="仿宋_GB2312"/>
          <w:bCs/>
          <w:color w:val="auto"/>
          <w:lang w:eastAsia="zh-CN"/>
        </w:rPr>
      </w:pPr>
    </w:p>
    <w:p w14:paraId="6E0AF8FD">
      <w:pPr>
        <w:adjustRightInd w:val="0"/>
        <w:ind w:left="0" w:right="1049"/>
        <w:rPr>
          <w:rFonts w:hint="eastAsia" w:ascii="仿宋_GB2312" w:eastAsia="仿宋_GB2312"/>
          <w:bCs/>
          <w:color w:val="auto"/>
          <w:lang w:eastAsia="zh-CN"/>
        </w:rPr>
      </w:pPr>
    </w:p>
    <w:p w14:paraId="3A450A4D">
      <w:pPr>
        <w:adjustRightInd w:val="0"/>
        <w:ind w:left="0" w:right="1049"/>
        <w:rPr>
          <w:rFonts w:hint="eastAsia" w:ascii="仿宋_GB2312" w:eastAsia="仿宋_GB2312"/>
          <w:bCs/>
          <w:color w:val="auto"/>
          <w:lang w:eastAsia="zh-CN"/>
        </w:rPr>
      </w:pPr>
    </w:p>
    <w:p w14:paraId="229D11AE">
      <w:pPr>
        <w:adjustRightInd w:val="0"/>
        <w:ind w:left="0" w:right="1049"/>
        <w:rPr>
          <w:rFonts w:hint="eastAsia" w:ascii="仿宋_GB2312" w:eastAsia="仿宋_GB2312"/>
          <w:bCs/>
          <w:color w:val="auto"/>
          <w:lang w:eastAsia="zh-CN"/>
        </w:rPr>
      </w:pPr>
    </w:p>
    <w:p w14:paraId="01F0DFFA">
      <w:pPr>
        <w:adjustRightInd w:val="0"/>
        <w:ind w:left="0" w:right="1049"/>
        <w:rPr>
          <w:rFonts w:hint="eastAsia" w:ascii="仿宋_GB2312" w:eastAsia="仿宋_GB2312"/>
          <w:bCs/>
          <w:color w:val="auto"/>
          <w:lang w:eastAsia="zh-CN"/>
        </w:rPr>
      </w:pPr>
    </w:p>
    <w:p w14:paraId="7C13CD16">
      <w:pPr>
        <w:adjustRightInd w:val="0"/>
        <w:ind w:left="0" w:right="1049"/>
        <w:rPr>
          <w:rFonts w:hint="eastAsia" w:ascii="仿宋_GB2312" w:eastAsia="仿宋_GB2312"/>
          <w:bCs/>
          <w:color w:val="auto"/>
          <w:lang w:eastAsia="zh-CN"/>
        </w:rPr>
      </w:pPr>
    </w:p>
    <w:p w14:paraId="60D20419">
      <w:pPr>
        <w:adjustRightInd w:val="0"/>
        <w:ind w:left="0" w:right="1049"/>
        <w:rPr>
          <w:rFonts w:hint="eastAsia" w:ascii="仿宋_GB2312" w:eastAsia="仿宋_GB2312"/>
          <w:bCs/>
          <w:color w:val="auto"/>
          <w:lang w:eastAsia="zh-CN"/>
        </w:rPr>
      </w:pPr>
    </w:p>
    <w:p w14:paraId="3AAE6E11">
      <w:pPr>
        <w:adjustRightInd w:val="0"/>
        <w:ind w:left="0" w:right="1049"/>
        <w:rPr>
          <w:rFonts w:hint="eastAsia" w:ascii="仿宋_GB2312" w:eastAsia="仿宋_GB2312"/>
          <w:bCs/>
          <w:color w:val="auto"/>
          <w:lang w:eastAsia="zh-CN"/>
        </w:rPr>
      </w:pPr>
    </w:p>
    <w:p w14:paraId="1600A341">
      <w:pPr>
        <w:adjustRightInd w:val="0"/>
        <w:ind w:left="0" w:right="1049"/>
        <w:rPr>
          <w:rFonts w:hint="eastAsia" w:ascii="仿宋_GB2312" w:eastAsia="仿宋_GB2312"/>
          <w:bCs/>
          <w:color w:val="auto"/>
          <w:lang w:eastAsia="zh-CN"/>
        </w:rPr>
      </w:pPr>
    </w:p>
    <w:p w14:paraId="4C1B345A">
      <w:pPr>
        <w:adjustRightInd w:val="0"/>
        <w:ind w:left="0" w:right="1049"/>
        <w:rPr>
          <w:rFonts w:hint="eastAsia" w:ascii="仿宋_GB2312" w:eastAsia="仿宋_GB2312"/>
          <w:bCs/>
          <w:color w:val="auto"/>
          <w:lang w:eastAsia="zh-CN"/>
        </w:rPr>
      </w:pPr>
    </w:p>
    <w:p w14:paraId="6171E57B">
      <w:pPr>
        <w:adjustRightInd w:val="0"/>
        <w:ind w:left="0" w:right="1049"/>
        <w:rPr>
          <w:rFonts w:hint="eastAsia" w:ascii="仿宋_GB2312" w:eastAsia="仿宋_GB2312"/>
          <w:bCs/>
          <w:color w:val="auto"/>
          <w:lang w:eastAsia="zh-CN"/>
        </w:rPr>
      </w:pPr>
    </w:p>
    <w:p w14:paraId="6AE13BEE">
      <w:pPr>
        <w:adjustRightInd w:val="0"/>
        <w:ind w:left="0" w:right="1049"/>
        <w:rPr>
          <w:rFonts w:hint="eastAsia" w:ascii="仿宋_GB2312" w:eastAsia="仿宋_GB2312"/>
          <w:bCs/>
          <w:color w:val="auto"/>
          <w:lang w:eastAsia="zh-CN"/>
        </w:rPr>
      </w:pPr>
    </w:p>
    <w:p w14:paraId="09D62346">
      <w:pPr>
        <w:adjustRightInd w:val="0"/>
        <w:ind w:left="0" w:right="1049"/>
        <w:rPr>
          <w:rFonts w:hint="eastAsia" w:ascii="仿宋_GB2312" w:eastAsia="仿宋_GB2312"/>
          <w:bCs/>
          <w:color w:val="auto"/>
          <w:lang w:eastAsia="zh-CN"/>
        </w:rPr>
      </w:pPr>
    </w:p>
    <w:p w14:paraId="7B6ECCD9">
      <w:pPr>
        <w:adjustRightInd w:val="0"/>
        <w:ind w:left="0" w:right="1049"/>
        <w:rPr>
          <w:rFonts w:hint="eastAsia" w:ascii="仿宋_GB2312" w:eastAsia="仿宋_GB2312"/>
          <w:bCs/>
          <w:color w:val="auto"/>
          <w:lang w:eastAsia="zh-CN"/>
        </w:rPr>
      </w:pPr>
    </w:p>
    <w:p w14:paraId="0C60C1E1">
      <w:pPr>
        <w:adjustRightInd w:val="0"/>
        <w:ind w:left="0" w:right="1049"/>
        <w:rPr>
          <w:rFonts w:hint="eastAsia" w:ascii="仿宋_GB2312" w:eastAsia="仿宋_GB2312"/>
          <w:bCs/>
          <w:color w:val="auto"/>
          <w:lang w:eastAsia="zh-CN"/>
        </w:rPr>
      </w:pPr>
    </w:p>
    <w:p w14:paraId="37E7C399">
      <w:pPr>
        <w:adjustRightInd w:val="0"/>
        <w:ind w:left="0" w:right="1049"/>
        <w:rPr>
          <w:rFonts w:hint="eastAsia" w:ascii="仿宋_GB2312" w:eastAsia="仿宋_GB2312"/>
          <w:bCs/>
          <w:color w:val="auto"/>
          <w:lang w:eastAsia="zh-CN"/>
        </w:rPr>
      </w:pPr>
    </w:p>
    <w:p w14:paraId="1B0C5914">
      <w:pPr>
        <w:adjustRightInd w:val="0"/>
        <w:ind w:left="0" w:right="1049"/>
        <w:rPr>
          <w:rFonts w:hint="eastAsia" w:ascii="仿宋_GB2312" w:eastAsia="仿宋_GB2312"/>
          <w:bCs/>
          <w:color w:val="auto"/>
          <w:lang w:eastAsia="zh-CN"/>
        </w:rPr>
      </w:pPr>
    </w:p>
    <w:p w14:paraId="5673BA70">
      <w:pPr>
        <w:adjustRightInd w:val="0"/>
        <w:ind w:left="0" w:right="1049"/>
        <w:rPr>
          <w:rFonts w:hint="eastAsia" w:ascii="仿宋_GB2312" w:eastAsia="仿宋_GB2312"/>
          <w:bCs/>
          <w:color w:val="auto"/>
          <w:lang w:eastAsia="zh-CN"/>
        </w:rPr>
      </w:pPr>
    </w:p>
    <w:p w14:paraId="16034E5D">
      <w:pPr>
        <w:adjustRightInd w:val="0"/>
        <w:ind w:left="0" w:right="1049"/>
        <w:rPr>
          <w:rFonts w:hint="eastAsia" w:ascii="仿宋_GB2312" w:eastAsia="仿宋_GB2312"/>
          <w:bCs/>
          <w:color w:val="auto"/>
          <w:lang w:eastAsia="zh-CN"/>
        </w:rPr>
      </w:pPr>
    </w:p>
    <w:p w14:paraId="05FB6427">
      <w:pPr>
        <w:adjustRightInd w:val="0"/>
        <w:ind w:left="0" w:right="1049"/>
        <w:rPr>
          <w:rFonts w:hint="eastAsia" w:ascii="仿宋_GB2312" w:eastAsia="仿宋_GB2312"/>
          <w:bCs/>
          <w:color w:val="auto"/>
          <w:lang w:eastAsia="zh-CN"/>
        </w:rPr>
      </w:pPr>
    </w:p>
    <w:p w14:paraId="4109A77C">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楷体_GB2312" w:eastAsia="楷体_GB2312" w:cs="Times New Roman"/>
          <w:b/>
          <w:bCs/>
          <w:color w:val="auto"/>
          <w:spacing w:val="0"/>
          <w:kern w:val="2"/>
          <w:sz w:val="24"/>
          <w:szCs w:val="24"/>
          <w:lang w:val="en-US" w:eastAsia="zh-CN" w:bidi="ar-SA"/>
        </w:rPr>
      </w:pPr>
    </w:p>
    <w:p w14:paraId="5A934550">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楷体_GB2312" w:eastAsia="楷体_GB2312" w:cs="Times New Roman"/>
          <w:b/>
          <w:bCs/>
          <w:color w:val="auto"/>
          <w:spacing w:val="0"/>
          <w:kern w:val="2"/>
          <w:sz w:val="24"/>
          <w:szCs w:val="24"/>
          <w:lang w:val="en-US" w:eastAsia="zh-CN" w:bidi="ar-SA"/>
        </w:rPr>
      </w:pPr>
    </w:p>
    <w:p w14:paraId="461FEAB9">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楷体_GB2312" w:eastAsia="楷体_GB2312" w:cs="Times New Roman"/>
          <w:b/>
          <w:bCs/>
          <w:color w:val="auto"/>
          <w:spacing w:val="0"/>
          <w:kern w:val="2"/>
          <w:sz w:val="24"/>
          <w:szCs w:val="24"/>
          <w:lang w:val="en-US" w:eastAsia="zh-CN" w:bidi="ar-SA"/>
        </w:rPr>
      </w:pPr>
    </w:p>
    <w:p w14:paraId="69BF1599">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楷体_GB2312" w:eastAsia="楷体_GB2312" w:cs="Times New Roman"/>
          <w:b/>
          <w:bCs/>
          <w:color w:val="auto"/>
          <w:spacing w:val="0"/>
          <w:kern w:val="2"/>
          <w:sz w:val="24"/>
          <w:szCs w:val="24"/>
          <w:lang w:val="en-US" w:eastAsia="zh-CN" w:bidi="ar-SA"/>
        </w:rPr>
      </w:pPr>
    </w:p>
    <w:p w14:paraId="37809679">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楷体_GB2312" w:eastAsia="楷体_GB2312" w:cs="Times New Roman"/>
          <w:b/>
          <w:bCs/>
          <w:color w:val="auto"/>
          <w:spacing w:val="0"/>
          <w:kern w:val="2"/>
          <w:sz w:val="24"/>
          <w:szCs w:val="24"/>
          <w:lang w:val="en-US" w:eastAsia="zh-CN" w:bidi="ar-SA"/>
        </w:rPr>
      </w:pPr>
    </w:p>
    <w:p w14:paraId="1B47E03E">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楷体_GB2312" w:eastAsia="楷体_GB2312" w:cs="Times New Roman"/>
          <w:b/>
          <w:bCs/>
          <w:color w:val="auto"/>
          <w:spacing w:val="0"/>
          <w:kern w:val="2"/>
          <w:sz w:val="24"/>
          <w:szCs w:val="24"/>
          <w:lang w:val="en-US" w:eastAsia="zh-CN" w:bidi="ar-SA"/>
        </w:rPr>
      </w:pPr>
    </w:p>
    <w:p w14:paraId="1F70B9B4">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楷体_GB2312" w:eastAsia="楷体_GB2312" w:cs="Times New Roman"/>
          <w:b/>
          <w:bCs/>
          <w:color w:val="auto"/>
          <w:spacing w:val="0"/>
          <w:kern w:val="2"/>
          <w:sz w:val="24"/>
          <w:szCs w:val="24"/>
          <w:lang w:val="en-US" w:eastAsia="zh-CN" w:bidi="ar-SA"/>
        </w:rPr>
      </w:pPr>
    </w:p>
    <w:p w14:paraId="2340C565">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楷体_GB2312" w:eastAsia="楷体_GB2312" w:cs="Times New Roman"/>
          <w:b/>
          <w:bCs/>
          <w:color w:val="auto"/>
          <w:spacing w:val="0"/>
          <w:kern w:val="2"/>
          <w:sz w:val="24"/>
          <w:szCs w:val="24"/>
          <w:lang w:val="en-US" w:eastAsia="zh-CN" w:bidi="ar-SA"/>
        </w:rPr>
      </w:pPr>
    </w:p>
    <w:p w14:paraId="5AFC8EEE">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楷体_GB2312" w:hAnsi="Times New Roman" w:eastAsia="楷体_GB2312" w:cs="Times New Roman"/>
          <w:b/>
          <w:bCs/>
          <w:color w:val="auto"/>
          <w:spacing w:val="0"/>
          <w:kern w:val="2"/>
          <w:sz w:val="24"/>
          <w:szCs w:val="24"/>
          <w:lang w:val="en-US" w:eastAsia="zh-CN" w:bidi="ar-SA"/>
        </w:rPr>
      </w:pPr>
      <w:r>
        <w:rPr>
          <w:rFonts w:hint="eastAsia" w:ascii="楷体_GB2312" w:eastAsia="楷体_GB2312" w:cs="Times New Roman"/>
          <w:b/>
          <w:bCs/>
          <w:color w:val="auto"/>
          <w:spacing w:val="0"/>
          <w:kern w:val="2"/>
          <w:sz w:val="24"/>
          <w:szCs w:val="24"/>
          <w:lang w:val="en-US" w:eastAsia="zh-CN" w:bidi="ar-SA"/>
        </w:rPr>
        <w:t>三、</w:t>
      </w:r>
      <w:r>
        <w:rPr>
          <w:rFonts w:hint="eastAsia" w:ascii="楷体_GB2312" w:hAnsi="Times New Roman" w:eastAsia="楷体_GB2312" w:cs="Times New Roman"/>
          <w:b/>
          <w:bCs/>
          <w:color w:val="auto"/>
          <w:spacing w:val="0"/>
          <w:kern w:val="2"/>
          <w:sz w:val="24"/>
          <w:szCs w:val="24"/>
          <w:lang w:val="en-US" w:eastAsia="zh-CN" w:bidi="ar-SA"/>
        </w:rPr>
        <w:t>报价</w:t>
      </w:r>
    </w:p>
    <w:p w14:paraId="085AD7D5">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（一）一次性报价：报价以人民币填报，单位为“元”，保留至小数点后2位。</w:t>
      </w:r>
    </w:p>
    <w:p w14:paraId="6BD30FBE">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（二）报价为申报企业的实际供应价，应包含税费、配送费等所有费用。</w:t>
      </w:r>
    </w:p>
    <w:p w14:paraId="2D8AD86E">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（三）投标企业/供应商投标产品的申报价格，原则上不高于深圳市宝安区福永人民医院公立医院目前采购产品的中选价格，且不高于产品2022年度在深圳市最低有效交易价格。</w:t>
      </w:r>
    </w:p>
    <w:p w14:paraId="5633BA79">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楷体_GB2312" w:hAnsi="Times New Roman" w:eastAsia="楷体_GB2312" w:cs="Times New Roman"/>
          <w:b/>
          <w:bCs/>
          <w:color w:val="auto"/>
          <w:spacing w:val="0"/>
          <w:kern w:val="2"/>
          <w:sz w:val="24"/>
          <w:szCs w:val="24"/>
          <w:lang w:val="en-US" w:eastAsia="zh-CN" w:bidi="ar-SA"/>
        </w:rPr>
      </w:pPr>
      <w:r>
        <w:rPr>
          <w:rFonts w:hint="eastAsia" w:ascii="楷体_GB2312" w:eastAsia="楷体_GB2312" w:cs="Times New Roman"/>
          <w:b/>
          <w:bCs/>
          <w:color w:val="auto"/>
          <w:spacing w:val="0"/>
          <w:kern w:val="2"/>
          <w:sz w:val="24"/>
          <w:szCs w:val="24"/>
          <w:lang w:val="en-US" w:eastAsia="zh-CN" w:bidi="ar-SA"/>
        </w:rPr>
        <w:t>四</w:t>
      </w:r>
      <w:r>
        <w:rPr>
          <w:rFonts w:hint="eastAsia" w:ascii="楷体_GB2312" w:hAnsi="Times New Roman" w:eastAsia="楷体_GB2312" w:cs="Times New Roman"/>
          <w:b/>
          <w:bCs/>
          <w:color w:val="auto"/>
          <w:spacing w:val="0"/>
          <w:kern w:val="2"/>
          <w:sz w:val="24"/>
          <w:szCs w:val="24"/>
          <w:lang w:val="en-US" w:eastAsia="zh-CN" w:bidi="ar-SA"/>
        </w:rPr>
        <w:t>、评审方法</w:t>
      </w:r>
    </w:p>
    <w:p w14:paraId="50F82B8C">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仿宋" w:hAnsi="仿宋" w:eastAsia="仿宋" w:cs="仿宋"/>
          <w:color w:val="auto"/>
          <w:kern w:val="0"/>
          <w:sz w:val="21"/>
          <w:szCs w:val="21"/>
          <w:lang w:eastAsia="zh-CN"/>
        </w:rPr>
      </w:pPr>
      <w:r>
        <w:rPr>
          <w:rFonts w:hint="eastAsia" w:ascii="仿宋" w:hAnsi="仿宋" w:eastAsia="仿宋" w:cs="仿宋"/>
          <w:color w:val="auto"/>
          <w:sz w:val="24"/>
          <w:szCs w:val="24"/>
          <w:lang w:val="en-US" w:eastAsia="zh-CN"/>
        </w:rPr>
        <w:t>综合评分法：评审专家根据综合报价、技术、服务水平、履约能力、售后服务等因素进行评分，各参与供应商的总得分为每个评委评分的汇总得分，如果两个参与人的综合评分相同时，取报价低者。最终与总分排名第一者成交，排名第二、第三者依次为备选品牌。</w:t>
      </w:r>
    </w:p>
    <w:p w14:paraId="30939CB2">
      <w:pPr>
        <w:pStyle w:val="18"/>
        <w:numPr>
          <w:ilvl w:val="0"/>
          <w:numId w:val="0"/>
        </w:numPr>
        <w:ind w:leftChars="0"/>
        <w:rPr>
          <w:rFonts w:hint="eastAsia" w:ascii="楷体_GB2312" w:hAnsi="Times New Roman" w:eastAsia="楷体_GB2312" w:cs="Times New Roman"/>
          <w:b/>
          <w:bCs/>
          <w:color w:val="auto"/>
          <w:spacing w:val="0"/>
          <w:kern w:val="2"/>
          <w:sz w:val="24"/>
          <w:szCs w:val="24"/>
          <w:lang w:val="en-US" w:eastAsia="zh-CN" w:bidi="ar-SA"/>
        </w:rPr>
      </w:pPr>
      <w:r>
        <w:rPr>
          <w:rFonts w:hint="eastAsia" w:ascii="楷体_GB2312" w:eastAsia="楷体_GB2312" w:cs="Times New Roman"/>
          <w:b/>
          <w:bCs/>
          <w:color w:val="auto"/>
          <w:spacing w:val="0"/>
          <w:kern w:val="2"/>
          <w:sz w:val="24"/>
          <w:szCs w:val="24"/>
          <w:lang w:val="en-US" w:eastAsia="zh-CN" w:bidi="ar-SA"/>
        </w:rPr>
        <w:t>五、</w:t>
      </w:r>
      <w:r>
        <w:rPr>
          <w:rFonts w:hint="eastAsia" w:ascii="楷体_GB2312" w:hAnsi="Times New Roman" w:eastAsia="楷体_GB2312" w:cs="Times New Roman"/>
          <w:b/>
          <w:bCs/>
          <w:color w:val="auto"/>
          <w:spacing w:val="0"/>
          <w:kern w:val="2"/>
          <w:sz w:val="24"/>
          <w:szCs w:val="24"/>
          <w:lang w:val="en-US" w:eastAsia="zh-CN" w:bidi="ar-SA"/>
        </w:rPr>
        <w:t>拟中选产品确定</w:t>
      </w:r>
    </w:p>
    <w:p w14:paraId="1F1C19C4">
      <w:pPr>
        <w:pStyle w:val="18"/>
        <w:keepNext w:val="0"/>
        <w:keepLines w:val="0"/>
        <w:pageBreakBefore w:val="0"/>
        <w:widowControl w:val="0"/>
        <w:numPr>
          <w:ilvl w:val="0"/>
          <w:numId w:val="7"/>
        </w:numPr>
        <w:kinsoku/>
        <w:wordWrap/>
        <w:overflowPunct/>
        <w:topLinePunct w:val="0"/>
        <w:autoSpaceDE/>
        <w:autoSpaceDN/>
        <w:bidi w:val="0"/>
        <w:adjustRightInd/>
        <w:snapToGrid/>
        <w:spacing w:line="300" w:lineRule="auto"/>
        <w:ind w:leftChars="0"/>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综合评分法</w:t>
      </w:r>
    </w:p>
    <w:p w14:paraId="49602731">
      <w:pPr>
        <w:pStyle w:val="18"/>
        <w:keepNext w:val="0"/>
        <w:keepLines w:val="0"/>
        <w:pageBreakBefore w:val="0"/>
        <w:widowControl w:val="0"/>
        <w:numPr>
          <w:ilvl w:val="0"/>
          <w:numId w:val="7"/>
        </w:numPr>
        <w:kinsoku/>
        <w:wordWrap/>
        <w:overflowPunct/>
        <w:topLinePunct w:val="0"/>
        <w:autoSpaceDE/>
        <w:autoSpaceDN/>
        <w:bidi w:val="0"/>
        <w:adjustRightInd/>
        <w:snapToGrid/>
        <w:spacing w:line="300" w:lineRule="auto"/>
        <w:ind w:leftChars="0"/>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评分标准和细则</w:t>
      </w:r>
    </w:p>
    <w:p w14:paraId="04FF462D">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520" w:firstLineChars="200"/>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价格分计算方法：</w:t>
      </w:r>
    </w:p>
    <w:p w14:paraId="7F32AF86">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价格分采用低价优先法计算，即满足</w:t>
      </w:r>
      <w:r>
        <w:rPr>
          <w:rFonts w:hint="eastAsia" w:ascii="仿宋" w:hAnsi="仿宋" w:eastAsia="仿宋" w:cs="仿宋"/>
          <w:color w:val="auto"/>
          <w:sz w:val="24"/>
          <w:szCs w:val="24"/>
          <w:lang w:eastAsia="zh-CN"/>
        </w:rPr>
        <w:t>采购</w:t>
      </w:r>
      <w:r>
        <w:rPr>
          <w:rFonts w:hint="eastAsia" w:ascii="仿宋" w:hAnsi="仿宋" w:eastAsia="仿宋" w:cs="仿宋"/>
          <w:color w:val="auto"/>
          <w:sz w:val="24"/>
          <w:szCs w:val="24"/>
        </w:rPr>
        <w:t>文件要求且报价</w:t>
      </w:r>
      <w:r>
        <w:rPr>
          <w:rFonts w:hint="eastAsia" w:ascii="仿宋" w:hAnsi="仿宋" w:eastAsia="仿宋" w:cs="仿宋"/>
          <w:color w:val="auto"/>
          <w:sz w:val="24"/>
          <w:szCs w:val="24"/>
          <w:lang w:eastAsia="zh-CN"/>
        </w:rPr>
        <w:t>最低的</w:t>
      </w:r>
      <w:r>
        <w:rPr>
          <w:rFonts w:hint="eastAsia" w:ascii="仿宋" w:hAnsi="仿宋" w:eastAsia="仿宋" w:cs="仿宋"/>
          <w:color w:val="auto"/>
          <w:sz w:val="24"/>
          <w:szCs w:val="24"/>
        </w:rPr>
        <w:t>为评标基准价，其价格分为满分。其他投标人的价格分统一按照下列公式计算：</w:t>
      </w:r>
    </w:p>
    <w:p w14:paraId="7A6233A9">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投标报价得分=(评标基准价／投标报价)×100</w:t>
      </w:r>
    </w:p>
    <w:p w14:paraId="7B519D5B">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评标总得分＝F1×A1＋F2×A2＋……＋Fn×An</w:t>
      </w:r>
    </w:p>
    <w:p w14:paraId="1D174B43">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F1、F2……Fn分别为各项评审因素的得分；</w:t>
      </w:r>
    </w:p>
    <w:p w14:paraId="5EBEB8F4">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A1、A2、……An分别为各项评审因素所占的权重(A1＋A2＋……＋An＝1)。</w:t>
      </w:r>
    </w:p>
    <w:p w14:paraId="04D9077F">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评标过程中，不得去掉报价中的最高报价和最低报价。</w:t>
      </w:r>
    </w:p>
    <w:p w14:paraId="0B8A5C08">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在实际评标过程中，《评分细则表》中的“分值”项为各项评审因素的实际分Sn，Sn=Fn×An，评标总得分=S1＋S2＋……＋Sn，投标报价的实际分=(评标基准价／投标报价)×100×价格权重。</w:t>
      </w:r>
    </w:p>
    <w:p w14:paraId="6BB50682">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楷体" w:hAnsi="楷体" w:eastAsia="楷体" w:cs="楷体"/>
          <w:color w:val="auto"/>
          <w:sz w:val="24"/>
          <w:szCs w:val="24"/>
        </w:rPr>
      </w:pPr>
    </w:p>
    <w:p w14:paraId="3C4B7A23">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楷体" w:hAnsi="楷体" w:eastAsia="楷体" w:cs="楷体"/>
          <w:color w:val="auto"/>
          <w:sz w:val="24"/>
          <w:szCs w:val="24"/>
        </w:rPr>
      </w:pPr>
    </w:p>
    <w:p w14:paraId="10A9F8D8">
      <w:pPr>
        <w:pStyle w:val="17"/>
        <w:rPr>
          <w:rFonts w:hint="eastAsia"/>
          <w:color w:val="auto"/>
        </w:rPr>
      </w:pPr>
    </w:p>
    <w:tbl>
      <w:tblPr>
        <w:tblStyle w:val="12"/>
        <w:tblW w:w="9390" w:type="dxa"/>
        <w:jc w:val="center"/>
        <w:shd w:val="clear" w:color="auto" w:fill="auto"/>
        <w:tblLayout w:type="fixed"/>
        <w:tblCellMar>
          <w:top w:w="0" w:type="dxa"/>
          <w:left w:w="0" w:type="dxa"/>
          <w:bottom w:w="0" w:type="dxa"/>
          <w:right w:w="0" w:type="dxa"/>
        </w:tblCellMar>
      </w:tblPr>
      <w:tblGrid>
        <w:gridCol w:w="735"/>
        <w:gridCol w:w="1035"/>
        <w:gridCol w:w="1230"/>
        <w:gridCol w:w="765"/>
        <w:gridCol w:w="3552"/>
        <w:gridCol w:w="2073"/>
      </w:tblGrid>
      <w:tr w14:paraId="2D120825">
        <w:tblPrEx>
          <w:shd w:val="clear" w:color="auto" w:fill="auto"/>
          <w:tblCellMar>
            <w:top w:w="0" w:type="dxa"/>
            <w:left w:w="0" w:type="dxa"/>
            <w:bottom w:w="0" w:type="dxa"/>
            <w:right w:w="0" w:type="dxa"/>
          </w:tblCellMar>
        </w:tblPrEx>
        <w:trPr>
          <w:trHeight w:val="660" w:hRule="atLeast"/>
          <w:jc w:val="center"/>
        </w:trPr>
        <w:tc>
          <w:tcPr>
            <w:tcW w:w="9390" w:type="dxa"/>
            <w:gridSpan w:val="6"/>
            <w:tcBorders>
              <w:top w:val="nil"/>
              <w:left w:val="nil"/>
              <w:bottom w:val="nil"/>
              <w:right w:val="nil"/>
            </w:tcBorders>
            <w:shd w:val="clear" w:color="auto" w:fill="auto"/>
            <w:tcMar>
              <w:top w:w="15" w:type="dxa"/>
              <w:left w:w="15" w:type="dxa"/>
              <w:right w:w="15" w:type="dxa"/>
            </w:tcMar>
            <w:vAlign w:val="center"/>
          </w:tcPr>
          <w:p w14:paraId="1A998BB2">
            <w:pPr>
              <w:keepNext w:val="0"/>
              <w:keepLines w:val="0"/>
              <w:widowControl/>
              <w:suppressLineNumbers w:val="0"/>
              <w:jc w:val="center"/>
              <w:textAlignment w:val="center"/>
              <w:rPr>
                <w:rFonts w:hint="eastAsia" w:ascii="宋体" w:hAnsi="宋体" w:eastAsia="宋体" w:cs="宋体"/>
                <w:b/>
                <w:i w:val="0"/>
                <w:color w:val="auto"/>
                <w:sz w:val="32"/>
                <w:szCs w:val="32"/>
                <w:u w:val="none"/>
              </w:rPr>
            </w:pPr>
            <w:r>
              <w:rPr>
                <w:rFonts w:hint="eastAsia" w:ascii="宋体" w:hAnsi="宋体" w:eastAsia="宋体" w:cs="宋体"/>
                <w:b/>
                <w:i w:val="0"/>
                <w:color w:val="auto"/>
                <w:kern w:val="0"/>
                <w:sz w:val="32"/>
                <w:szCs w:val="32"/>
                <w:u w:val="none"/>
                <w:lang w:val="en-US" w:eastAsia="zh-CN" w:bidi="ar"/>
              </w:rPr>
              <w:t>评分标准和细则</w:t>
            </w:r>
          </w:p>
        </w:tc>
      </w:tr>
      <w:tr w14:paraId="56AA2887">
        <w:tblPrEx>
          <w:tblCellMar>
            <w:top w:w="0" w:type="dxa"/>
            <w:left w:w="0" w:type="dxa"/>
            <w:bottom w:w="0" w:type="dxa"/>
            <w:right w:w="0" w:type="dxa"/>
          </w:tblCellMar>
        </w:tblPrEx>
        <w:trPr>
          <w:trHeight w:val="62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C8A18">
            <w:pPr>
              <w:keepNext w:val="0"/>
              <w:keepLines w:val="0"/>
              <w:widowControl/>
              <w:suppressLineNumbers w:val="0"/>
              <w:ind w:left="0" w:leftChars="0" w:firstLine="0" w:firstLineChars="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序号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EF049">
            <w:pPr>
              <w:keepNext w:val="0"/>
              <w:keepLines w:val="0"/>
              <w:widowControl/>
              <w:suppressLineNumbers w:val="0"/>
              <w:ind w:left="0" w:leftChars="0" w:firstLine="0" w:firstLineChars="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评分项</w:t>
            </w:r>
          </w:p>
        </w:tc>
        <w:tc>
          <w:tcPr>
            <w:tcW w:w="76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ED35F">
            <w:pPr>
              <w:keepNext w:val="0"/>
              <w:keepLines w:val="0"/>
              <w:widowControl/>
              <w:suppressLineNumbers w:val="0"/>
              <w:ind w:left="0" w:leftChars="0" w:firstLine="0" w:firstLineChars="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权重</w:t>
            </w:r>
          </w:p>
        </w:tc>
      </w:tr>
      <w:tr w14:paraId="60405BE6">
        <w:tblPrEx>
          <w:shd w:val="clear" w:color="auto" w:fill="auto"/>
          <w:tblCellMar>
            <w:top w:w="0" w:type="dxa"/>
            <w:left w:w="0" w:type="dxa"/>
            <w:bottom w:w="0" w:type="dxa"/>
            <w:right w:w="0" w:type="dxa"/>
          </w:tblCellMar>
        </w:tblPrEx>
        <w:trPr>
          <w:trHeight w:val="182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72C80">
            <w:pPr>
              <w:keepNext w:val="0"/>
              <w:keepLines w:val="0"/>
              <w:widowControl/>
              <w:suppressLineNumbers w:val="0"/>
              <w:ind w:left="0" w:leftChars="0" w:firstLine="0" w:firstLineChars="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241DA">
            <w:pPr>
              <w:keepNext w:val="0"/>
              <w:keepLines w:val="0"/>
              <w:widowControl/>
              <w:suppressLineNumbers w:val="0"/>
              <w:ind w:left="0" w:leftChars="0" w:firstLine="0" w:firstLineChars="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价格部分35分</w:t>
            </w:r>
          </w:p>
        </w:tc>
        <w:tc>
          <w:tcPr>
            <w:tcW w:w="76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5C149">
            <w:pPr>
              <w:keepNext w:val="0"/>
              <w:keepLines w:val="0"/>
              <w:widowControl/>
              <w:suppressLineNumbers w:val="0"/>
              <w:ind w:left="0" w:leftChars="0" w:firstLine="0" w:firstLineChars="0"/>
              <w:jc w:val="left"/>
              <w:textAlignment w:val="center"/>
              <w:rPr>
                <w:rFonts w:hint="eastAsia" w:ascii="宋体" w:hAnsi="宋体" w:eastAsia="宋体" w:cs="宋体"/>
                <w:b/>
                <w:i w:val="0"/>
                <w:color w:val="auto"/>
                <w:kern w:val="0"/>
                <w:sz w:val="22"/>
                <w:szCs w:val="22"/>
                <w:u w:val="none"/>
                <w:lang w:val="en-US" w:eastAsia="zh-CN" w:bidi="ar"/>
              </w:rPr>
            </w:pPr>
            <w:r>
              <w:rPr>
                <w:rFonts w:hint="eastAsia" w:ascii="宋体" w:hAnsi="宋体" w:eastAsia="宋体" w:cs="宋体"/>
                <w:b/>
                <w:i w:val="0"/>
                <w:color w:val="auto"/>
                <w:kern w:val="0"/>
                <w:sz w:val="22"/>
                <w:szCs w:val="22"/>
                <w:u w:val="none"/>
                <w:lang w:val="en-US" w:eastAsia="zh-CN" w:bidi="ar"/>
              </w:rPr>
              <w:t>经评审的最低报价得满分，其余经评审的报价按比例计算得分。</w:t>
            </w:r>
          </w:p>
          <w:p w14:paraId="23F0BF21">
            <w:pPr>
              <w:keepNext w:val="0"/>
              <w:keepLines w:val="0"/>
              <w:widowControl/>
              <w:suppressLineNumbers w:val="0"/>
              <w:ind w:left="0" w:leftChars="0" w:firstLine="0" w:firstLineChars="0"/>
              <w:jc w:val="left"/>
              <w:textAlignment w:val="center"/>
              <w:rPr>
                <w:rFonts w:hint="default" w:ascii="宋体" w:hAnsi="宋体" w:eastAsia="宋体" w:cs="宋体"/>
                <w:b/>
                <w:i w:val="0"/>
                <w:color w:val="auto"/>
                <w:sz w:val="22"/>
                <w:szCs w:val="22"/>
                <w:u w:val="none"/>
                <w:lang w:val="en-US"/>
              </w:rPr>
            </w:pPr>
            <w:r>
              <w:rPr>
                <w:rFonts w:hint="eastAsia" w:ascii="宋体" w:hAnsi="宋体" w:eastAsia="宋体" w:cs="宋体"/>
                <w:b/>
                <w:i w:val="0"/>
                <w:color w:val="auto"/>
                <w:kern w:val="0"/>
                <w:sz w:val="22"/>
                <w:szCs w:val="22"/>
                <w:u w:val="none"/>
                <w:lang w:val="en-US" w:eastAsia="zh-CN" w:bidi="ar"/>
              </w:rPr>
              <w:t>计算方法：根据谈判小组一致决定，</w:t>
            </w:r>
            <w:r>
              <w:rPr>
                <w:rFonts w:hint="eastAsia" w:cs="宋体"/>
                <w:b/>
                <w:i w:val="0"/>
                <w:color w:val="auto"/>
                <w:kern w:val="0"/>
                <w:sz w:val="22"/>
                <w:szCs w:val="22"/>
                <w:u w:val="none"/>
                <w:lang w:val="en-US" w:eastAsia="zh-CN" w:bidi="ar"/>
              </w:rPr>
              <w:t>对单价或预算采购总金额</w:t>
            </w:r>
            <w:r>
              <w:rPr>
                <w:rFonts w:hint="eastAsia" w:ascii="宋体" w:hAnsi="宋体" w:eastAsia="宋体" w:cs="宋体"/>
                <w:b/>
                <w:i w:val="0"/>
                <w:color w:val="auto"/>
                <w:kern w:val="0"/>
                <w:sz w:val="22"/>
                <w:szCs w:val="22"/>
                <w:u w:val="none"/>
                <w:lang w:val="en-US" w:eastAsia="zh-CN" w:bidi="ar"/>
              </w:rPr>
              <w:t>进行价格分评审。</w:t>
            </w:r>
          </w:p>
        </w:tc>
      </w:tr>
      <w:tr w14:paraId="779582AD">
        <w:tblPrEx>
          <w:shd w:val="clear" w:color="auto" w:fill="auto"/>
          <w:tblCellMar>
            <w:top w:w="0" w:type="dxa"/>
            <w:left w:w="0" w:type="dxa"/>
            <w:bottom w:w="0" w:type="dxa"/>
            <w:right w:w="0" w:type="dxa"/>
          </w:tblCellMar>
        </w:tblPrEx>
        <w:trPr>
          <w:trHeight w:val="400" w:hRule="atLeast"/>
          <w:jc w:val="center"/>
        </w:trPr>
        <w:tc>
          <w:tcPr>
            <w:tcW w:w="73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8E3AC98">
            <w:pPr>
              <w:keepNext w:val="0"/>
              <w:keepLines w:val="0"/>
              <w:widowControl/>
              <w:suppressLineNumbers w:val="0"/>
              <w:ind w:left="0" w:leftChars="0" w:firstLine="0" w:firstLineChars="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w:t>
            </w:r>
          </w:p>
        </w:tc>
        <w:tc>
          <w:tcPr>
            <w:tcW w:w="103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BB46284">
            <w:pPr>
              <w:keepNext w:val="0"/>
              <w:keepLines w:val="0"/>
              <w:widowControl/>
              <w:suppressLineNumbers w:val="0"/>
              <w:ind w:left="0" w:leftChars="0" w:firstLine="0" w:firstLineChars="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综合部分</w:t>
            </w:r>
          </w:p>
        </w:tc>
        <w:tc>
          <w:tcPr>
            <w:tcW w:w="76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D8D62">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65分</w:t>
            </w:r>
          </w:p>
        </w:tc>
      </w:tr>
      <w:tr w14:paraId="63A2747C">
        <w:tblPrEx>
          <w:tblCellMar>
            <w:top w:w="0" w:type="dxa"/>
            <w:left w:w="0" w:type="dxa"/>
            <w:bottom w:w="0" w:type="dxa"/>
            <w:right w:w="0" w:type="dxa"/>
          </w:tblCellMar>
        </w:tblPrEx>
        <w:trPr>
          <w:trHeight w:val="400" w:hRule="atLeast"/>
          <w:jc w:val="center"/>
        </w:trPr>
        <w:tc>
          <w:tcPr>
            <w:tcW w:w="735"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2F8724B6">
            <w:pPr>
              <w:jc w:val="center"/>
              <w:rPr>
                <w:rFonts w:hint="eastAsia" w:ascii="宋体" w:hAnsi="宋体" w:eastAsia="宋体" w:cs="宋体"/>
                <w:i w:val="0"/>
                <w:color w:val="auto"/>
                <w:sz w:val="22"/>
                <w:szCs w:val="22"/>
                <w:u w:val="none"/>
              </w:rPr>
            </w:pPr>
          </w:p>
        </w:tc>
        <w:tc>
          <w:tcPr>
            <w:tcW w:w="1035" w:type="dxa"/>
            <w:tcBorders>
              <w:top w:val="single" w:color="auto"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744A278">
            <w:pPr>
              <w:keepNext w:val="0"/>
              <w:keepLines w:val="0"/>
              <w:widowControl/>
              <w:suppressLineNumbers w:val="0"/>
              <w:ind w:left="0" w:leftChars="0" w:firstLine="0" w:firstLineChars="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序号</w:t>
            </w:r>
          </w:p>
        </w:tc>
        <w:tc>
          <w:tcPr>
            <w:tcW w:w="123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14B59D19">
            <w:pPr>
              <w:keepNext w:val="0"/>
              <w:keepLines w:val="0"/>
              <w:widowControl/>
              <w:suppressLineNumbers w:val="0"/>
              <w:ind w:left="0" w:leftChars="0" w:firstLine="0" w:firstLineChars="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评分因素</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D93BBA">
            <w:pPr>
              <w:keepNext w:val="0"/>
              <w:keepLines w:val="0"/>
              <w:widowControl/>
              <w:suppressLineNumbers w:val="0"/>
              <w:ind w:left="0" w:leftChars="0" w:firstLine="0" w:firstLineChars="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权重</w:t>
            </w:r>
          </w:p>
        </w:tc>
        <w:tc>
          <w:tcPr>
            <w:tcW w:w="3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E5AAF">
            <w:pPr>
              <w:keepNext w:val="0"/>
              <w:keepLines w:val="0"/>
              <w:widowControl/>
              <w:suppressLineNumbers w:val="0"/>
              <w:ind w:left="0" w:leftChars="0" w:firstLine="0" w:firstLineChars="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评分</w:t>
            </w:r>
            <w:r>
              <w:rPr>
                <w:rFonts w:hint="eastAsia" w:ascii="宋体" w:hAnsi="宋体" w:cs="宋体"/>
                <w:b/>
                <w:bCs/>
                <w:i w:val="0"/>
                <w:color w:val="auto"/>
                <w:kern w:val="0"/>
                <w:sz w:val="22"/>
                <w:szCs w:val="22"/>
                <w:u w:val="none"/>
                <w:lang w:val="en-US" w:eastAsia="zh-CN" w:bidi="ar"/>
              </w:rPr>
              <w:t>要素</w:t>
            </w:r>
          </w:p>
        </w:tc>
        <w:tc>
          <w:tcPr>
            <w:tcW w:w="2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BA802">
            <w:pPr>
              <w:keepNext w:val="0"/>
              <w:keepLines w:val="0"/>
              <w:widowControl/>
              <w:suppressLineNumbers w:val="0"/>
              <w:ind w:left="0" w:leftChars="0" w:firstLine="0" w:firstLineChars="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评分准则</w:t>
            </w:r>
          </w:p>
        </w:tc>
      </w:tr>
      <w:tr w14:paraId="0F9CECEC">
        <w:tblPrEx>
          <w:tblCellMar>
            <w:top w:w="0" w:type="dxa"/>
            <w:left w:w="0" w:type="dxa"/>
            <w:bottom w:w="0" w:type="dxa"/>
            <w:right w:w="0" w:type="dxa"/>
          </w:tblCellMar>
        </w:tblPrEx>
        <w:trPr>
          <w:trHeight w:val="960" w:hRule="atLeast"/>
          <w:jc w:val="center"/>
        </w:trPr>
        <w:tc>
          <w:tcPr>
            <w:tcW w:w="735"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3921D110">
            <w:pPr>
              <w:jc w:val="center"/>
              <w:rPr>
                <w:rFonts w:hint="eastAsia" w:ascii="宋体" w:hAnsi="宋体" w:eastAsia="宋体" w:cs="宋体"/>
                <w:i w:val="0"/>
                <w:color w:val="auto"/>
                <w:sz w:val="22"/>
                <w:szCs w:val="22"/>
                <w:u w:val="none"/>
              </w:rPr>
            </w:pPr>
          </w:p>
        </w:tc>
        <w:tc>
          <w:tcPr>
            <w:tcW w:w="103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78DE12D">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1230" w:type="dxa"/>
            <w:vMerge w:val="restar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422A69F8">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22"/>
                <w:szCs w:val="22"/>
                <w:u w:val="none"/>
              </w:rPr>
            </w:pPr>
            <w:r>
              <w:rPr>
                <w:rFonts w:hint="eastAsia" w:ascii="宋体" w:hAnsi="宋体" w:cs="宋体"/>
                <w:bCs/>
                <w:color w:val="auto"/>
                <w:kern w:val="0"/>
                <w:sz w:val="18"/>
                <w:szCs w:val="18"/>
              </w:rPr>
              <w:t>产品质量及齐全度</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0AF72">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25</w:t>
            </w:r>
          </w:p>
        </w:tc>
        <w:tc>
          <w:tcPr>
            <w:tcW w:w="3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40E3C">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22"/>
                <w:szCs w:val="22"/>
                <w:u w:val="none"/>
              </w:rPr>
            </w:pPr>
            <w:r>
              <w:rPr>
                <w:rFonts w:hint="eastAsia" w:ascii="宋体" w:hAnsi="宋体" w:cs="宋体"/>
                <w:color w:val="auto"/>
                <w:kern w:val="0"/>
                <w:sz w:val="18"/>
                <w:szCs w:val="18"/>
              </w:rPr>
              <w:t>评标专家通过对样品、产品质量评价</w:t>
            </w:r>
            <w:r>
              <w:rPr>
                <w:rFonts w:hint="eastAsia" w:ascii="宋体" w:hAnsi="宋体" w:cs="宋体"/>
                <w:color w:val="auto"/>
                <w:kern w:val="0"/>
                <w:sz w:val="18"/>
                <w:szCs w:val="18"/>
                <w:lang w:eastAsia="zh-CN"/>
              </w:rPr>
              <w:t>。</w:t>
            </w:r>
            <w:r>
              <w:rPr>
                <w:rFonts w:hint="eastAsia" w:ascii="宋体" w:hAnsi="宋体" w:eastAsia="宋体" w:cs="宋体"/>
                <w:i w:val="0"/>
                <w:color w:val="auto"/>
                <w:kern w:val="0"/>
                <w:sz w:val="18"/>
                <w:szCs w:val="18"/>
                <w:u w:val="none"/>
                <w:lang w:val="en-US" w:eastAsia="zh-CN" w:bidi="ar"/>
              </w:rPr>
              <w:t>不提供样品且无其它佐证材料证明产品质量的不得分。</w:t>
            </w:r>
          </w:p>
        </w:tc>
        <w:tc>
          <w:tcPr>
            <w:tcW w:w="2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0DCC10">
            <w:pPr>
              <w:widowControl/>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评标专家对投标产品进行横向比较，进行打分。</w:t>
            </w:r>
          </w:p>
          <w:p w14:paraId="0260DEF8">
            <w:pPr>
              <w:widowControl/>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 xml:space="preserve">优 </w:t>
            </w:r>
            <w:r>
              <w:rPr>
                <w:rFonts w:hint="eastAsia" w:ascii="宋体" w:hAnsi="宋体" w:cs="宋体"/>
                <w:color w:val="auto"/>
                <w:kern w:val="0"/>
                <w:sz w:val="18"/>
                <w:szCs w:val="18"/>
                <w:lang w:val="en-US" w:eastAsia="zh-CN"/>
              </w:rPr>
              <w:t>25</w:t>
            </w:r>
            <w:r>
              <w:rPr>
                <w:rFonts w:hint="eastAsia" w:ascii="宋体" w:hAnsi="宋体" w:cs="宋体"/>
                <w:color w:val="auto"/>
                <w:kern w:val="0"/>
                <w:sz w:val="18"/>
                <w:szCs w:val="18"/>
              </w:rPr>
              <w:t>分</w:t>
            </w:r>
          </w:p>
          <w:p w14:paraId="274AAA58">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xml:space="preserve">良 </w:t>
            </w:r>
            <w:r>
              <w:rPr>
                <w:rFonts w:hint="eastAsia" w:ascii="宋体" w:hAnsi="宋体" w:cs="宋体"/>
                <w:color w:val="auto"/>
                <w:kern w:val="0"/>
                <w:sz w:val="18"/>
                <w:szCs w:val="18"/>
                <w:lang w:val="en-US" w:eastAsia="zh-CN"/>
              </w:rPr>
              <w:t>20</w:t>
            </w:r>
            <w:r>
              <w:rPr>
                <w:rFonts w:hint="eastAsia" w:ascii="宋体" w:hAnsi="宋体" w:cs="宋体"/>
                <w:color w:val="auto"/>
                <w:kern w:val="0"/>
                <w:sz w:val="18"/>
                <w:szCs w:val="18"/>
              </w:rPr>
              <w:t>分</w:t>
            </w:r>
          </w:p>
          <w:p w14:paraId="64867D2F">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中</w:t>
            </w:r>
            <w:r>
              <w:rPr>
                <w:rFonts w:hint="eastAsia" w:ascii="宋体" w:hAnsi="宋体" w:cs="宋体"/>
                <w:color w:val="auto"/>
                <w:kern w:val="0"/>
                <w:sz w:val="18"/>
                <w:szCs w:val="18"/>
                <w:lang w:val="en-US" w:eastAsia="zh-CN"/>
              </w:rPr>
              <w:t>1</w:t>
            </w:r>
            <w:r>
              <w:rPr>
                <w:rFonts w:hint="eastAsia" w:ascii="宋体" w:hAnsi="宋体" w:cs="宋体"/>
                <w:color w:val="auto"/>
                <w:kern w:val="0"/>
                <w:sz w:val="18"/>
                <w:szCs w:val="18"/>
              </w:rPr>
              <w:t>6分</w:t>
            </w:r>
          </w:p>
          <w:p w14:paraId="026F5A4C">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2"/>
                <w:szCs w:val="22"/>
                <w:u w:val="none"/>
              </w:rPr>
            </w:pPr>
            <w:r>
              <w:rPr>
                <w:rFonts w:hint="eastAsia" w:ascii="宋体" w:hAnsi="宋体" w:cs="宋体"/>
                <w:color w:val="auto"/>
                <w:kern w:val="0"/>
                <w:sz w:val="18"/>
                <w:szCs w:val="18"/>
              </w:rPr>
              <w:t xml:space="preserve">差 </w:t>
            </w:r>
            <w:r>
              <w:rPr>
                <w:rFonts w:hint="eastAsia" w:ascii="宋体" w:hAnsi="宋体" w:cs="宋体"/>
                <w:color w:val="auto"/>
                <w:kern w:val="0"/>
                <w:sz w:val="18"/>
                <w:szCs w:val="18"/>
                <w:lang w:val="en-US" w:eastAsia="zh-CN"/>
              </w:rPr>
              <w:t>5</w:t>
            </w:r>
            <w:r>
              <w:rPr>
                <w:rFonts w:hint="eastAsia" w:ascii="宋体" w:hAnsi="宋体" w:cs="宋体"/>
                <w:color w:val="auto"/>
                <w:kern w:val="0"/>
                <w:sz w:val="18"/>
                <w:szCs w:val="18"/>
              </w:rPr>
              <w:t>分</w:t>
            </w:r>
          </w:p>
        </w:tc>
      </w:tr>
      <w:tr w14:paraId="51EFF8D4">
        <w:tblPrEx>
          <w:tblCellMar>
            <w:top w:w="0" w:type="dxa"/>
            <w:left w:w="0" w:type="dxa"/>
            <w:bottom w:w="0" w:type="dxa"/>
            <w:right w:w="0" w:type="dxa"/>
          </w:tblCellMar>
        </w:tblPrEx>
        <w:trPr>
          <w:trHeight w:val="810" w:hRule="atLeast"/>
          <w:jc w:val="center"/>
        </w:trPr>
        <w:tc>
          <w:tcPr>
            <w:tcW w:w="735"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7134BC27">
            <w:pPr>
              <w:jc w:val="center"/>
              <w:rPr>
                <w:rFonts w:hint="eastAsia" w:ascii="宋体" w:hAnsi="宋体" w:eastAsia="宋体" w:cs="宋体"/>
                <w:i w:val="0"/>
                <w:color w:val="auto"/>
                <w:sz w:val="22"/>
                <w:szCs w:val="22"/>
                <w:u w:val="none"/>
              </w:rPr>
            </w:pPr>
          </w:p>
        </w:tc>
        <w:tc>
          <w:tcPr>
            <w:tcW w:w="103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46EFD90">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1230"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2A54263B">
            <w:pPr>
              <w:jc w:val="center"/>
              <w:rPr>
                <w:rFonts w:hint="eastAsia" w:ascii="宋体" w:hAnsi="宋体" w:eastAsia="宋体" w:cs="宋体"/>
                <w:i w:val="0"/>
                <w:color w:val="auto"/>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3A97D">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1</w:t>
            </w:r>
            <w:r>
              <w:rPr>
                <w:rFonts w:hint="eastAsia" w:ascii="宋体" w:hAnsi="宋体" w:eastAsia="宋体" w:cs="宋体"/>
                <w:i w:val="0"/>
                <w:color w:val="auto"/>
                <w:kern w:val="0"/>
                <w:sz w:val="22"/>
                <w:szCs w:val="22"/>
                <w:u w:val="none"/>
                <w:lang w:val="en-US" w:eastAsia="zh-CN" w:bidi="ar"/>
              </w:rPr>
              <w:t>5</w:t>
            </w:r>
          </w:p>
        </w:tc>
        <w:tc>
          <w:tcPr>
            <w:tcW w:w="3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97E14">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22"/>
                <w:szCs w:val="22"/>
                <w:u w:val="none"/>
              </w:rPr>
            </w:pPr>
            <w:r>
              <w:rPr>
                <w:rFonts w:hint="eastAsia" w:ascii="宋体" w:hAnsi="宋体" w:cs="宋体"/>
                <w:color w:val="auto"/>
                <w:kern w:val="0"/>
                <w:sz w:val="18"/>
                <w:szCs w:val="18"/>
              </w:rPr>
              <w:t>评标专家通过对产品种类、产品系列完整性、</w:t>
            </w:r>
            <w:r>
              <w:rPr>
                <w:rFonts w:hint="eastAsia" w:ascii="宋体" w:hAnsi="宋体" w:eastAsia="宋体" w:cs="宋体"/>
                <w:i w:val="0"/>
                <w:color w:val="auto"/>
                <w:kern w:val="0"/>
                <w:sz w:val="18"/>
                <w:szCs w:val="18"/>
                <w:u w:val="none"/>
                <w:lang w:val="en-US" w:eastAsia="zh-CN" w:bidi="ar"/>
              </w:rPr>
              <w:t>产品易用性、</w:t>
            </w:r>
            <w:r>
              <w:rPr>
                <w:rFonts w:hint="eastAsia" w:ascii="宋体" w:hAnsi="宋体" w:cs="宋体"/>
                <w:color w:val="auto"/>
                <w:kern w:val="0"/>
                <w:sz w:val="18"/>
                <w:szCs w:val="18"/>
              </w:rPr>
              <w:t>满足临床业务需求方面评价</w:t>
            </w:r>
          </w:p>
        </w:tc>
        <w:tc>
          <w:tcPr>
            <w:tcW w:w="2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0854F">
            <w:pPr>
              <w:widowControl/>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评标专家对投标公司进行横向比较，进行打分。</w:t>
            </w:r>
          </w:p>
          <w:p w14:paraId="071C47E3">
            <w:pPr>
              <w:widowControl/>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全部满足 1</w:t>
            </w:r>
            <w:r>
              <w:rPr>
                <w:rFonts w:hint="eastAsia" w:ascii="宋体" w:hAnsi="宋体" w:cs="宋体"/>
                <w:color w:val="auto"/>
                <w:kern w:val="0"/>
                <w:sz w:val="18"/>
                <w:szCs w:val="18"/>
                <w:lang w:val="en-US" w:eastAsia="zh-CN"/>
              </w:rPr>
              <w:t>5</w:t>
            </w:r>
            <w:r>
              <w:rPr>
                <w:rFonts w:hint="eastAsia" w:ascii="宋体" w:hAnsi="宋体" w:cs="宋体"/>
                <w:color w:val="auto"/>
                <w:kern w:val="0"/>
                <w:sz w:val="18"/>
                <w:szCs w:val="18"/>
              </w:rPr>
              <w:t>分</w:t>
            </w:r>
          </w:p>
          <w:p w14:paraId="0444E876">
            <w:pPr>
              <w:widowControl/>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 xml:space="preserve">大部分满足 </w:t>
            </w:r>
            <w:r>
              <w:rPr>
                <w:rFonts w:hint="eastAsia" w:ascii="宋体" w:hAnsi="宋体" w:cs="宋体"/>
                <w:color w:val="auto"/>
                <w:kern w:val="0"/>
                <w:sz w:val="18"/>
                <w:szCs w:val="18"/>
                <w:lang w:val="en-US" w:eastAsia="zh-CN"/>
              </w:rPr>
              <w:t>10</w:t>
            </w:r>
            <w:r>
              <w:rPr>
                <w:rFonts w:hint="eastAsia" w:ascii="宋体" w:hAnsi="宋体" w:cs="宋体"/>
                <w:color w:val="auto"/>
                <w:kern w:val="0"/>
                <w:sz w:val="18"/>
                <w:szCs w:val="18"/>
              </w:rPr>
              <w:t>分</w:t>
            </w:r>
          </w:p>
          <w:p w14:paraId="12360E62">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xml:space="preserve">部分满足 </w:t>
            </w:r>
            <w:r>
              <w:rPr>
                <w:rFonts w:hint="eastAsia" w:ascii="宋体" w:hAnsi="宋体" w:cs="宋体"/>
                <w:color w:val="auto"/>
                <w:kern w:val="0"/>
                <w:sz w:val="18"/>
                <w:szCs w:val="18"/>
                <w:lang w:val="en-US" w:eastAsia="zh-CN"/>
              </w:rPr>
              <w:t>6</w:t>
            </w:r>
            <w:r>
              <w:rPr>
                <w:rFonts w:hint="eastAsia" w:ascii="宋体" w:hAnsi="宋体" w:cs="宋体"/>
                <w:color w:val="auto"/>
                <w:kern w:val="0"/>
                <w:sz w:val="18"/>
                <w:szCs w:val="18"/>
              </w:rPr>
              <w:t>分</w:t>
            </w:r>
          </w:p>
          <w:p w14:paraId="77C869AA">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2"/>
                <w:szCs w:val="22"/>
                <w:u w:val="none"/>
              </w:rPr>
            </w:pPr>
            <w:r>
              <w:rPr>
                <w:rFonts w:hint="eastAsia" w:ascii="宋体" w:hAnsi="宋体" w:cs="宋体"/>
                <w:color w:val="auto"/>
                <w:kern w:val="0"/>
                <w:sz w:val="18"/>
                <w:szCs w:val="18"/>
              </w:rPr>
              <w:t xml:space="preserve">少部分满足 </w:t>
            </w:r>
            <w:r>
              <w:rPr>
                <w:rFonts w:hint="eastAsia" w:ascii="宋体" w:hAnsi="宋体" w:cs="宋体"/>
                <w:color w:val="auto"/>
                <w:kern w:val="0"/>
                <w:sz w:val="18"/>
                <w:szCs w:val="18"/>
                <w:lang w:val="en-US" w:eastAsia="zh-CN"/>
              </w:rPr>
              <w:t>3</w:t>
            </w:r>
            <w:r>
              <w:rPr>
                <w:rFonts w:hint="eastAsia" w:ascii="宋体" w:hAnsi="宋体" w:cs="宋体"/>
                <w:color w:val="auto"/>
                <w:kern w:val="0"/>
                <w:sz w:val="18"/>
                <w:szCs w:val="18"/>
              </w:rPr>
              <w:t>分</w:t>
            </w:r>
          </w:p>
        </w:tc>
      </w:tr>
      <w:tr w14:paraId="31DFC887">
        <w:tblPrEx>
          <w:shd w:val="clear" w:color="auto" w:fill="auto"/>
          <w:tblCellMar>
            <w:top w:w="0" w:type="dxa"/>
            <w:left w:w="0" w:type="dxa"/>
            <w:bottom w:w="0" w:type="dxa"/>
            <w:right w:w="0" w:type="dxa"/>
          </w:tblCellMar>
        </w:tblPrEx>
        <w:trPr>
          <w:trHeight w:val="1890" w:hRule="atLeast"/>
          <w:jc w:val="center"/>
        </w:trPr>
        <w:tc>
          <w:tcPr>
            <w:tcW w:w="735" w:type="dxa"/>
            <w:vMerge w:val="continue"/>
            <w:tcBorders>
              <w:top w:val="single" w:color="000000"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3511ADA9">
            <w:pPr>
              <w:jc w:val="center"/>
              <w:rPr>
                <w:rFonts w:hint="eastAsia" w:ascii="宋体" w:hAnsi="宋体" w:eastAsia="宋体" w:cs="宋体"/>
                <w:i w:val="0"/>
                <w:color w:val="auto"/>
                <w:sz w:val="22"/>
                <w:szCs w:val="22"/>
                <w:u w:val="none"/>
              </w:rPr>
            </w:pPr>
          </w:p>
        </w:tc>
        <w:tc>
          <w:tcPr>
            <w:tcW w:w="1035" w:type="dxa"/>
            <w:vMerge w:val="restart"/>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14:paraId="35E517E7">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22"/>
                <w:szCs w:val="22"/>
                <w:u w:val="single"/>
              </w:rPr>
            </w:pPr>
            <w:r>
              <w:rPr>
                <w:rFonts w:hint="eastAsia" w:ascii="宋体" w:hAnsi="宋体" w:eastAsia="宋体" w:cs="宋体"/>
                <w:i w:val="0"/>
                <w:color w:val="auto"/>
                <w:kern w:val="0"/>
                <w:sz w:val="22"/>
                <w:szCs w:val="22"/>
                <w:u w:val="none"/>
                <w:lang w:val="en-US" w:eastAsia="zh-CN" w:bidi="ar"/>
              </w:rPr>
              <w:t>3</w:t>
            </w:r>
          </w:p>
        </w:tc>
        <w:tc>
          <w:tcPr>
            <w:tcW w:w="1230" w:type="dxa"/>
            <w:tcBorders>
              <w:top w:val="single" w:color="000000"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5E4066A4">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22"/>
                <w:szCs w:val="22"/>
                <w:u w:val="none"/>
              </w:rPr>
            </w:pPr>
            <w:r>
              <w:rPr>
                <w:rFonts w:hint="eastAsia" w:ascii="宋体" w:hAnsi="宋体" w:cs="宋体"/>
                <w:bCs/>
                <w:color w:val="auto"/>
                <w:kern w:val="0"/>
                <w:sz w:val="18"/>
                <w:szCs w:val="18"/>
              </w:rPr>
              <w:t>综合实力</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500DA">
            <w:pPr>
              <w:keepNext w:val="0"/>
              <w:keepLines w:val="0"/>
              <w:widowControl/>
              <w:suppressLineNumbers w:val="0"/>
              <w:ind w:left="0" w:leftChars="0" w:firstLine="0" w:firstLineChars="0"/>
              <w:jc w:val="center"/>
              <w:textAlignment w:val="center"/>
              <w:rPr>
                <w:rFonts w:hint="default" w:ascii="宋体" w:hAnsi="宋体" w:eastAsia="宋体" w:cs="宋体"/>
                <w:i w:val="0"/>
                <w:color w:val="auto"/>
                <w:sz w:val="22"/>
                <w:szCs w:val="22"/>
                <w:u w:val="none"/>
                <w:lang w:val="en-US"/>
              </w:rPr>
            </w:pPr>
            <w:r>
              <w:rPr>
                <w:rFonts w:hint="eastAsia" w:ascii="宋体" w:hAnsi="宋体" w:cs="宋体"/>
                <w:i w:val="0"/>
                <w:color w:val="auto"/>
                <w:kern w:val="0"/>
                <w:sz w:val="22"/>
                <w:szCs w:val="22"/>
                <w:u w:val="none"/>
                <w:lang w:val="en-US" w:eastAsia="zh-CN" w:bidi="ar"/>
              </w:rPr>
              <w:t>20</w:t>
            </w:r>
          </w:p>
        </w:tc>
        <w:tc>
          <w:tcPr>
            <w:tcW w:w="3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EDBEB">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22"/>
                <w:szCs w:val="22"/>
                <w:u w:val="none"/>
              </w:rPr>
            </w:pPr>
            <w:r>
              <w:rPr>
                <w:rFonts w:hint="eastAsia" w:ascii="宋体" w:hAnsi="宋体" w:cs="宋体"/>
                <w:color w:val="auto"/>
                <w:kern w:val="0"/>
                <w:sz w:val="18"/>
                <w:szCs w:val="18"/>
              </w:rPr>
              <w:t>评标专家通过对品牌知名度、认可度方面评价</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t>投标中提供的广东省内三甲医院使用证明</w:t>
            </w:r>
            <w:r>
              <w:rPr>
                <w:rFonts w:hint="eastAsia" w:cs="宋体"/>
                <w:i w:val="0"/>
                <w:color w:val="auto"/>
                <w:kern w:val="0"/>
                <w:sz w:val="22"/>
                <w:szCs w:val="22"/>
                <w:u w:val="single"/>
                <w:lang w:val="en-US" w:eastAsia="zh-CN" w:bidi="ar"/>
              </w:rPr>
              <w:t>（</w:t>
            </w:r>
            <w:r>
              <w:rPr>
                <w:rFonts w:hint="eastAsia" w:ascii="宋体" w:hAnsi="宋体" w:eastAsia="宋体" w:cs="宋体"/>
                <w:color w:val="auto"/>
                <w:szCs w:val="21"/>
                <w:u w:val="single"/>
                <w:lang w:eastAsia="zh-CN"/>
              </w:rPr>
              <w:t>提供医院为三甲医院的证明文件如官网截图</w:t>
            </w:r>
            <w:r>
              <w:rPr>
                <w:rFonts w:hint="eastAsia" w:ascii="宋体" w:hAnsi="宋体" w:cs="宋体"/>
                <w:color w:val="auto"/>
                <w:szCs w:val="21"/>
                <w:u w:val="single"/>
                <w:lang w:eastAsia="zh-CN"/>
              </w:rPr>
              <w:t>，未提供不得分</w:t>
            </w:r>
            <w:r>
              <w:rPr>
                <w:rFonts w:hint="eastAsia" w:cs="宋体"/>
                <w:i w:val="0"/>
                <w:color w:val="auto"/>
                <w:kern w:val="0"/>
                <w:sz w:val="22"/>
                <w:szCs w:val="22"/>
                <w:u w:val="single"/>
                <w:lang w:val="en-US" w:eastAsia="zh-CN" w:bidi="ar"/>
              </w:rPr>
              <w:t>）</w:t>
            </w:r>
          </w:p>
        </w:tc>
        <w:tc>
          <w:tcPr>
            <w:tcW w:w="2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DD966">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color w:val="auto"/>
                <w:kern w:val="0"/>
                <w:sz w:val="18"/>
                <w:szCs w:val="18"/>
                <w:lang w:eastAsia="zh-CN"/>
              </w:rPr>
            </w:pPr>
            <w:r>
              <w:rPr>
                <w:rFonts w:hint="eastAsia" w:cs="宋体"/>
                <w:i w:val="0"/>
                <w:color w:val="auto"/>
                <w:kern w:val="0"/>
                <w:sz w:val="18"/>
                <w:szCs w:val="18"/>
                <w:u w:val="none"/>
                <w:lang w:val="en-US" w:eastAsia="zh-CN" w:bidi="ar"/>
              </w:rPr>
              <w:t>提供的广东省内三甲医院使用证明，使用证明仅限含采购产品规格型号的价格发票/合同</w:t>
            </w:r>
            <w:r>
              <w:rPr>
                <w:rFonts w:hint="eastAsia" w:ascii="宋体" w:hAnsi="宋体" w:cs="宋体"/>
                <w:color w:val="auto"/>
                <w:kern w:val="0"/>
                <w:sz w:val="18"/>
                <w:szCs w:val="18"/>
                <w:lang w:eastAsia="zh-CN"/>
              </w:rPr>
              <w:t>或</w:t>
            </w:r>
            <w:r>
              <w:rPr>
                <w:rFonts w:hint="eastAsia" w:ascii="宋体" w:hAnsi="宋体" w:cs="宋体"/>
                <w:color w:val="auto"/>
                <w:kern w:val="0"/>
                <w:sz w:val="18"/>
                <w:szCs w:val="18"/>
              </w:rPr>
              <w:t>中标通知书</w:t>
            </w:r>
            <w:r>
              <w:rPr>
                <w:rFonts w:hint="eastAsia" w:ascii="宋体" w:hAnsi="宋体" w:cs="宋体"/>
                <w:color w:val="auto"/>
                <w:kern w:val="0"/>
                <w:sz w:val="18"/>
                <w:szCs w:val="18"/>
                <w:lang w:eastAsia="zh-CN"/>
              </w:rPr>
              <w:t>（要注明）</w:t>
            </w:r>
            <w:r>
              <w:rPr>
                <w:rFonts w:hint="eastAsia" w:ascii="宋体" w:hAnsi="宋体" w:cs="宋体"/>
                <w:color w:val="auto"/>
                <w:kern w:val="0"/>
                <w:sz w:val="18"/>
                <w:szCs w:val="18"/>
              </w:rPr>
              <w:t>。</w:t>
            </w:r>
          </w:p>
          <w:p w14:paraId="4DFA12AE">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auto"/>
                <w:sz w:val="22"/>
                <w:szCs w:val="22"/>
                <w:u w:val="none"/>
              </w:rPr>
            </w:pPr>
            <w:r>
              <w:rPr>
                <w:rFonts w:hint="eastAsia" w:ascii="宋体" w:hAnsi="宋体" w:cs="宋体"/>
                <w:color w:val="auto"/>
                <w:kern w:val="0"/>
                <w:sz w:val="18"/>
                <w:szCs w:val="18"/>
              </w:rPr>
              <w:t>满分20分， 1家4分</w:t>
            </w:r>
          </w:p>
        </w:tc>
      </w:tr>
      <w:tr w14:paraId="459A289C">
        <w:tblPrEx>
          <w:shd w:val="clear" w:color="auto" w:fill="auto"/>
          <w:tblCellMar>
            <w:top w:w="0" w:type="dxa"/>
            <w:left w:w="0" w:type="dxa"/>
            <w:bottom w:w="0" w:type="dxa"/>
            <w:right w:w="0" w:type="dxa"/>
          </w:tblCellMar>
        </w:tblPrEx>
        <w:trPr>
          <w:trHeight w:val="1060" w:hRule="atLeast"/>
          <w:jc w:val="center"/>
        </w:trPr>
        <w:tc>
          <w:tcPr>
            <w:tcW w:w="735"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70123C34">
            <w:pPr>
              <w:jc w:val="center"/>
              <w:rPr>
                <w:rFonts w:hint="eastAsia" w:ascii="宋体" w:hAnsi="宋体" w:eastAsia="宋体" w:cs="宋体"/>
                <w:i w:val="0"/>
                <w:color w:val="auto"/>
                <w:sz w:val="22"/>
                <w:szCs w:val="22"/>
                <w:u w:val="none"/>
              </w:rPr>
            </w:pPr>
          </w:p>
        </w:tc>
        <w:tc>
          <w:tcPr>
            <w:tcW w:w="1035"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14:paraId="47E18404">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22"/>
                <w:szCs w:val="22"/>
                <w:u w:val="none"/>
              </w:rPr>
            </w:pPr>
          </w:p>
        </w:tc>
        <w:tc>
          <w:tcPr>
            <w:tcW w:w="1230"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16F6C448">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22"/>
                <w:szCs w:val="22"/>
                <w:u w:val="none"/>
              </w:rPr>
            </w:pPr>
            <w:r>
              <w:rPr>
                <w:rFonts w:hint="eastAsia" w:ascii="宋体" w:hAnsi="宋体" w:cs="宋体"/>
                <w:bCs/>
                <w:color w:val="auto"/>
                <w:kern w:val="0"/>
                <w:sz w:val="18"/>
                <w:szCs w:val="18"/>
              </w:rPr>
              <w:t>服务及其他部分</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98970">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kern w:val="0"/>
                <w:sz w:val="22"/>
                <w:szCs w:val="22"/>
                <w:u w:val="none"/>
                <w:lang w:val="en-US" w:eastAsia="zh-CN" w:bidi="ar"/>
              </w:rPr>
            </w:pPr>
            <w:r>
              <w:rPr>
                <w:rFonts w:hint="eastAsia" w:cs="宋体"/>
                <w:i w:val="0"/>
                <w:color w:val="auto"/>
                <w:kern w:val="0"/>
                <w:sz w:val="22"/>
                <w:szCs w:val="22"/>
                <w:u w:val="none"/>
                <w:lang w:val="en-US" w:eastAsia="zh-CN" w:bidi="ar"/>
              </w:rPr>
              <w:t>5</w:t>
            </w:r>
          </w:p>
        </w:tc>
        <w:tc>
          <w:tcPr>
            <w:tcW w:w="3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6C429">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cs="宋体"/>
                <w:color w:val="auto"/>
                <w:kern w:val="0"/>
                <w:sz w:val="18"/>
                <w:szCs w:val="18"/>
              </w:rPr>
              <w:t>配送/售后服务</w:t>
            </w:r>
          </w:p>
        </w:tc>
        <w:tc>
          <w:tcPr>
            <w:tcW w:w="2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8EE90">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cs="宋体"/>
                <w:color w:val="auto"/>
                <w:kern w:val="0"/>
                <w:sz w:val="18"/>
                <w:szCs w:val="18"/>
              </w:rPr>
              <w:t>根据《售后服务响应表》打分，满分</w:t>
            </w:r>
            <w:r>
              <w:rPr>
                <w:rFonts w:hint="eastAsia" w:ascii="宋体" w:hAnsi="宋体" w:cs="宋体"/>
                <w:color w:val="auto"/>
                <w:kern w:val="0"/>
                <w:sz w:val="18"/>
                <w:szCs w:val="18"/>
                <w:lang w:val="en-US" w:eastAsia="zh-CN"/>
              </w:rPr>
              <w:t>5</w:t>
            </w:r>
            <w:r>
              <w:rPr>
                <w:rFonts w:hint="eastAsia" w:ascii="宋体" w:hAnsi="宋体" w:cs="宋体"/>
                <w:color w:val="auto"/>
                <w:kern w:val="0"/>
                <w:sz w:val="18"/>
                <w:szCs w:val="18"/>
              </w:rPr>
              <w:t>分，负偏离1项扣1分，扣完为止。</w:t>
            </w:r>
          </w:p>
        </w:tc>
      </w:tr>
    </w:tbl>
    <w:tbl>
      <w:tblPr>
        <w:tblStyle w:val="13"/>
        <w:tblpPr w:leftFromText="180" w:rightFromText="180" w:vertAnchor="text" w:tblpX="10217" w:tblpY="-6539"/>
        <w:tblOverlap w:val="never"/>
        <w:tblW w:w="15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4"/>
      </w:tblGrid>
      <w:tr w14:paraId="6E7C5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554" w:type="dxa"/>
          </w:tcPr>
          <w:p w14:paraId="2DC12CDE">
            <w:pPr>
              <w:rPr>
                <w:rFonts w:hint="eastAsia"/>
                <w:color w:val="auto"/>
                <w:lang w:eastAsia="zh-CN"/>
              </w:rPr>
            </w:pPr>
          </w:p>
        </w:tc>
      </w:tr>
    </w:tbl>
    <w:p w14:paraId="1854CBDD">
      <w:pPr>
        <w:rPr>
          <w:rFonts w:hint="eastAsia" w:ascii="楷体_GB2312" w:eastAsia="楷体_GB2312"/>
          <w:b/>
          <w:bCs/>
          <w:color w:val="auto"/>
          <w:sz w:val="24"/>
          <w:lang w:eastAsia="zh-CN"/>
        </w:rPr>
      </w:pPr>
    </w:p>
    <w:p w14:paraId="53562CD0">
      <w:pPr>
        <w:rPr>
          <w:rFonts w:hint="eastAsia" w:ascii="楷体_GB2312" w:eastAsia="楷体_GB2312"/>
          <w:b/>
          <w:bCs/>
          <w:color w:val="auto"/>
          <w:sz w:val="24"/>
          <w:lang w:eastAsia="zh-CN"/>
        </w:rPr>
      </w:pPr>
    </w:p>
    <w:p w14:paraId="6788DA07">
      <w:pPr>
        <w:rPr>
          <w:rFonts w:hint="eastAsia" w:ascii="楷体_GB2312" w:eastAsia="楷体_GB2312"/>
          <w:b/>
          <w:bCs/>
          <w:color w:val="auto"/>
          <w:sz w:val="24"/>
          <w:lang w:eastAsia="zh-CN"/>
        </w:rPr>
      </w:pPr>
    </w:p>
    <w:p w14:paraId="1CEE89FC">
      <w:pPr>
        <w:pStyle w:val="17"/>
        <w:rPr>
          <w:rFonts w:hint="eastAsia" w:ascii="楷体_GB2312" w:eastAsia="楷体_GB2312"/>
          <w:b/>
          <w:bCs/>
          <w:color w:val="auto"/>
          <w:sz w:val="24"/>
          <w:lang w:eastAsia="zh-CN"/>
        </w:rPr>
      </w:pPr>
    </w:p>
    <w:p w14:paraId="5CBD0A29">
      <w:pPr>
        <w:pStyle w:val="17"/>
        <w:rPr>
          <w:rFonts w:hint="eastAsia" w:ascii="楷体_GB2312" w:eastAsia="楷体_GB2312"/>
          <w:b/>
          <w:bCs/>
          <w:color w:val="auto"/>
          <w:sz w:val="24"/>
          <w:lang w:eastAsia="zh-CN"/>
        </w:rPr>
      </w:pPr>
    </w:p>
    <w:p w14:paraId="59669983">
      <w:pPr>
        <w:pStyle w:val="17"/>
        <w:rPr>
          <w:rFonts w:hint="eastAsia" w:ascii="楷体_GB2312" w:eastAsia="楷体_GB2312"/>
          <w:b/>
          <w:bCs/>
          <w:color w:val="auto"/>
          <w:sz w:val="24"/>
          <w:lang w:eastAsia="zh-CN"/>
        </w:rPr>
      </w:pPr>
    </w:p>
    <w:p w14:paraId="72E939EF">
      <w:pPr>
        <w:pStyle w:val="17"/>
        <w:rPr>
          <w:rFonts w:hint="eastAsia" w:ascii="楷体_GB2312" w:eastAsia="楷体_GB2312"/>
          <w:b/>
          <w:bCs/>
          <w:color w:val="auto"/>
          <w:sz w:val="24"/>
          <w:lang w:eastAsia="zh-CN"/>
        </w:rPr>
      </w:pPr>
    </w:p>
    <w:p w14:paraId="7ADBAEFE">
      <w:pPr>
        <w:pStyle w:val="17"/>
        <w:rPr>
          <w:rFonts w:hint="eastAsia" w:ascii="楷体_GB2312" w:eastAsia="楷体_GB2312"/>
          <w:b/>
          <w:bCs/>
          <w:color w:val="auto"/>
          <w:sz w:val="24"/>
          <w:lang w:eastAsia="zh-CN"/>
        </w:rPr>
      </w:pPr>
    </w:p>
    <w:p w14:paraId="4E929A34">
      <w:pPr>
        <w:pStyle w:val="17"/>
        <w:ind w:left="0" w:leftChars="0" w:firstLine="0" w:firstLineChars="0"/>
        <w:rPr>
          <w:rFonts w:hint="eastAsia" w:ascii="楷体_GB2312" w:eastAsia="楷体_GB2312"/>
          <w:b/>
          <w:bCs/>
          <w:color w:val="auto"/>
          <w:sz w:val="24"/>
          <w:lang w:eastAsia="zh-CN"/>
        </w:rPr>
      </w:pPr>
    </w:p>
    <w:p w14:paraId="6AF761FE">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楷体_GB2312" w:eastAsia="楷体_GB2312"/>
          <w:b/>
          <w:bCs/>
          <w:color w:val="auto"/>
          <w:sz w:val="24"/>
          <w:lang w:eastAsia="zh-CN"/>
        </w:rPr>
      </w:pPr>
    </w:p>
    <w:p w14:paraId="162519B0">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楷体_GB2312" w:eastAsia="楷体_GB2312"/>
          <w:b/>
          <w:bCs/>
          <w:color w:val="auto"/>
          <w:sz w:val="24"/>
          <w:lang w:eastAsia="zh-CN"/>
        </w:rPr>
      </w:pPr>
      <w:r>
        <w:rPr>
          <w:rFonts w:hint="eastAsia" w:ascii="楷体_GB2312" w:eastAsia="楷体_GB2312"/>
          <w:b/>
          <w:bCs/>
          <w:color w:val="auto"/>
          <w:sz w:val="24"/>
          <w:lang w:eastAsia="zh-CN"/>
        </w:rPr>
        <w:t>六、中选产品确定</w:t>
      </w:r>
    </w:p>
    <w:p w14:paraId="637391E0">
      <w:pPr>
        <w:keepNext w:val="0"/>
        <w:keepLines w:val="0"/>
        <w:pageBreakBefore w:val="0"/>
        <w:widowControl w:val="0"/>
        <w:kinsoku/>
        <w:wordWrap/>
        <w:overflowPunct/>
        <w:topLinePunct w:val="0"/>
        <w:autoSpaceDE/>
        <w:autoSpaceDN/>
        <w:bidi w:val="0"/>
        <w:adjustRightInd/>
        <w:snapToGrid/>
        <w:spacing w:line="300" w:lineRule="auto"/>
        <w:jc w:val="left"/>
        <w:textAlignment w:val="auto"/>
        <w:outlineLvl w:val="9"/>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（一）中选结果公布：拟中选结果在深圳市宝安区福永人民医院</w:t>
      </w:r>
      <w:r>
        <w:rPr>
          <w:rFonts w:hint="eastAsia" w:ascii="仿宋" w:hAnsi="仿宋" w:eastAsia="仿宋" w:cs="仿宋"/>
          <w:color w:val="auto"/>
          <w:sz w:val="24"/>
          <w:szCs w:val="24"/>
        </w:rPr>
        <w:t>网站</w:t>
      </w:r>
      <w:r>
        <w:rPr>
          <w:rFonts w:hint="eastAsia" w:ascii="仿宋" w:hAnsi="仿宋" w:eastAsia="仿宋" w:cs="仿宋"/>
          <w:color w:val="auto"/>
          <w:sz w:val="24"/>
          <w:szCs w:val="24"/>
          <w:lang w:eastAsia="zh-CN"/>
        </w:rPr>
        <w:t>或区卫健局</w:t>
      </w:r>
      <w:r>
        <w:rPr>
          <w:rFonts w:hint="eastAsia" w:ascii="仿宋" w:hAnsi="仿宋" w:eastAsia="仿宋" w:cs="仿宋"/>
          <w:color w:val="auto"/>
          <w:sz w:val="24"/>
          <w:szCs w:val="24"/>
          <w:lang w:val="en-US" w:eastAsia="zh-CN"/>
        </w:rPr>
        <w:t>官网</w:t>
      </w:r>
      <w:r>
        <w:rPr>
          <w:rFonts w:hint="eastAsia" w:ascii="仿宋" w:hAnsi="仿宋" w:eastAsia="仿宋" w:cs="仿宋"/>
          <w:color w:val="auto"/>
          <w:kern w:val="0"/>
          <w:sz w:val="24"/>
          <w:szCs w:val="24"/>
          <w:lang w:eastAsia="zh-CN"/>
        </w:rPr>
        <w:t>予以公示，并接受质疑，结果公示无异议即为中选结果。</w:t>
      </w:r>
    </w:p>
    <w:p w14:paraId="58E81AD2">
      <w:pPr>
        <w:keepNext w:val="0"/>
        <w:keepLines w:val="0"/>
        <w:pageBreakBefore w:val="0"/>
        <w:widowControl w:val="0"/>
        <w:kinsoku/>
        <w:wordWrap/>
        <w:overflowPunct/>
        <w:topLinePunct w:val="0"/>
        <w:autoSpaceDE/>
        <w:autoSpaceDN/>
        <w:bidi w:val="0"/>
        <w:adjustRightInd/>
        <w:snapToGrid/>
        <w:spacing w:line="300" w:lineRule="auto"/>
        <w:jc w:val="left"/>
        <w:textAlignment w:val="auto"/>
        <w:outlineLvl w:val="9"/>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（二）耗材购销合同</w:t>
      </w:r>
    </w:p>
    <w:p w14:paraId="25C9E051">
      <w:pPr>
        <w:keepNext w:val="0"/>
        <w:keepLines w:val="0"/>
        <w:pageBreakBefore w:val="0"/>
        <w:widowControl w:val="0"/>
        <w:kinsoku/>
        <w:wordWrap/>
        <w:overflowPunct/>
        <w:topLinePunct w:val="0"/>
        <w:autoSpaceDE/>
        <w:autoSpaceDN/>
        <w:bidi w:val="0"/>
        <w:adjustRightInd/>
        <w:snapToGrid/>
        <w:spacing w:line="300" w:lineRule="auto"/>
        <w:jc w:val="left"/>
        <w:textAlignment w:val="auto"/>
        <w:outlineLvl w:val="9"/>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1、中选结果公布后，各中选企业</w:t>
      </w:r>
      <w:r>
        <w:rPr>
          <w:rFonts w:hint="eastAsia" w:ascii="仿宋" w:hAnsi="仿宋" w:eastAsia="仿宋" w:cs="仿宋"/>
          <w:color w:val="auto"/>
          <w:kern w:val="0"/>
          <w:sz w:val="24"/>
          <w:szCs w:val="24"/>
          <w:lang w:val="en-US" w:eastAsia="zh-CN"/>
        </w:rPr>
        <w:t>/供应商</w:t>
      </w:r>
      <w:r>
        <w:rPr>
          <w:rFonts w:hint="eastAsia" w:ascii="仿宋" w:hAnsi="仿宋" w:eastAsia="仿宋" w:cs="仿宋"/>
          <w:color w:val="auto"/>
          <w:kern w:val="0"/>
          <w:sz w:val="24"/>
          <w:szCs w:val="24"/>
          <w:lang w:eastAsia="zh-CN"/>
        </w:rPr>
        <w:t>应按照中选供应产品及中选价格与</w:t>
      </w:r>
      <w:r>
        <w:rPr>
          <w:rFonts w:hint="eastAsia" w:ascii="仿宋" w:hAnsi="仿宋" w:eastAsia="仿宋" w:cs="仿宋"/>
          <w:color w:val="auto"/>
          <w:kern w:val="0"/>
          <w:sz w:val="24"/>
          <w:szCs w:val="24"/>
          <w:lang w:val="en-US" w:eastAsia="zh-CN"/>
        </w:rPr>
        <w:t>医院</w:t>
      </w:r>
      <w:r>
        <w:rPr>
          <w:rFonts w:hint="eastAsia" w:ascii="仿宋" w:hAnsi="仿宋" w:eastAsia="仿宋" w:cs="仿宋"/>
          <w:color w:val="auto"/>
          <w:kern w:val="0"/>
          <w:sz w:val="24"/>
          <w:szCs w:val="24"/>
          <w:lang w:eastAsia="zh-CN"/>
        </w:rPr>
        <w:t>在</w:t>
      </w:r>
      <w:r>
        <w:rPr>
          <w:rFonts w:hint="eastAsia" w:ascii="仿宋" w:hAnsi="仿宋" w:eastAsia="仿宋" w:cs="仿宋"/>
          <w:color w:val="auto"/>
          <w:kern w:val="0"/>
          <w:sz w:val="24"/>
          <w:szCs w:val="24"/>
          <w:lang w:val="en-US" w:eastAsia="zh-CN"/>
        </w:rPr>
        <w:t>深圳医用耗材阳光交易和监管平台或医院签订购销合同（协议）</w:t>
      </w:r>
      <w:r>
        <w:rPr>
          <w:rFonts w:hint="eastAsia" w:ascii="仿宋" w:hAnsi="仿宋" w:eastAsia="仿宋" w:cs="仿宋"/>
          <w:color w:val="auto"/>
          <w:kern w:val="0"/>
          <w:sz w:val="24"/>
          <w:szCs w:val="24"/>
          <w:lang w:eastAsia="zh-CN"/>
        </w:rPr>
        <w:t>，并严格履行购销</w:t>
      </w:r>
      <w:r>
        <w:rPr>
          <w:rFonts w:hint="eastAsia" w:ascii="仿宋" w:hAnsi="仿宋" w:eastAsia="仿宋" w:cs="仿宋"/>
          <w:color w:val="auto"/>
          <w:kern w:val="0"/>
          <w:sz w:val="24"/>
          <w:szCs w:val="24"/>
          <w:lang w:val="en-US" w:eastAsia="zh-CN"/>
        </w:rPr>
        <w:t>合同（协议）</w:t>
      </w:r>
      <w:r>
        <w:rPr>
          <w:rFonts w:hint="eastAsia" w:ascii="仿宋" w:hAnsi="仿宋" w:eastAsia="仿宋" w:cs="仿宋"/>
          <w:color w:val="auto"/>
          <w:kern w:val="0"/>
          <w:sz w:val="24"/>
          <w:szCs w:val="24"/>
          <w:lang w:eastAsia="zh-CN"/>
        </w:rPr>
        <w:t>，切实保障医用耗材质量和供应。</w:t>
      </w:r>
    </w:p>
    <w:p w14:paraId="7258C522">
      <w:pPr>
        <w:keepNext w:val="0"/>
        <w:keepLines w:val="0"/>
        <w:pageBreakBefore w:val="0"/>
        <w:widowControl w:val="0"/>
        <w:kinsoku/>
        <w:wordWrap/>
        <w:overflowPunct/>
        <w:topLinePunct w:val="0"/>
        <w:autoSpaceDE/>
        <w:autoSpaceDN/>
        <w:bidi w:val="0"/>
        <w:adjustRightInd/>
        <w:snapToGrid/>
        <w:spacing w:line="300" w:lineRule="auto"/>
        <w:jc w:val="left"/>
        <w:textAlignment w:val="auto"/>
        <w:outlineLvl w:val="9"/>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2、购销</w:t>
      </w:r>
      <w:r>
        <w:rPr>
          <w:rFonts w:hint="eastAsia" w:ascii="仿宋" w:hAnsi="仿宋" w:eastAsia="仿宋" w:cs="仿宋"/>
          <w:color w:val="auto"/>
          <w:kern w:val="0"/>
          <w:sz w:val="24"/>
          <w:szCs w:val="24"/>
          <w:lang w:val="en-US" w:eastAsia="zh-CN"/>
        </w:rPr>
        <w:t>合同（协议）</w:t>
      </w:r>
      <w:r>
        <w:rPr>
          <w:rFonts w:hint="eastAsia" w:ascii="仿宋" w:hAnsi="仿宋" w:eastAsia="仿宋" w:cs="仿宋"/>
          <w:color w:val="auto"/>
          <w:kern w:val="0"/>
          <w:sz w:val="24"/>
          <w:szCs w:val="24"/>
          <w:lang w:eastAsia="zh-CN"/>
        </w:rPr>
        <w:t>必须如实反映实际供应价格，采购方应当根据</w:t>
      </w:r>
      <w:r>
        <w:rPr>
          <w:rFonts w:hint="eastAsia" w:ascii="仿宋" w:hAnsi="仿宋" w:eastAsia="仿宋" w:cs="仿宋"/>
          <w:color w:val="auto"/>
          <w:kern w:val="0"/>
          <w:sz w:val="24"/>
          <w:szCs w:val="24"/>
          <w:lang w:val="en-US" w:eastAsia="zh-CN"/>
        </w:rPr>
        <w:t>合同（协议）</w:t>
      </w:r>
      <w:r>
        <w:rPr>
          <w:rFonts w:hint="eastAsia" w:ascii="仿宋" w:hAnsi="仿宋" w:eastAsia="仿宋" w:cs="仿宋"/>
          <w:color w:val="auto"/>
          <w:kern w:val="0"/>
          <w:sz w:val="24"/>
          <w:szCs w:val="24"/>
          <w:lang w:eastAsia="zh-CN"/>
        </w:rPr>
        <w:t>的约定及时回款，不得拖欠。</w:t>
      </w:r>
    </w:p>
    <w:p w14:paraId="5867C11D">
      <w:pPr>
        <w:keepNext w:val="0"/>
        <w:keepLines w:val="0"/>
        <w:pageBreakBefore w:val="0"/>
        <w:widowControl w:val="0"/>
        <w:kinsoku/>
        <w:wordWrap/>
        <w:overflowPunct/>
        <w:topLinePunct w:val="0"/>
        <w:autoSpaceDE/>
        <w:autoSpaceDN/>
        <w:bidi w:val="0"/>
        <w:adjustRightInd/>
        <w:snapToGrid/>
        <w:spacing w:line="300" w:lineRule="auto"/>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kern w:val="0"/>
          <w:sz w:val="24"/>
          <w:szCs w:val="24"/>
          <w:lang w:eastAsia="zh-CN"/>
        </w:rPr>
        <w:t>3、购销</w:t>
      </w:r>
      <w:r>
        <w:rPr>
          <w:rFonts w:hint="eastAsia" w:ascii="仿宋" w:hAnsi="仿宋" w:eastAsia="仿宋" w:cs="仿宋"/>
          <w:color w:val="auto"/>
          <w:kern w:val="0"/>
          <w:sz w:val="24"/>
          <w:szCs w:val="24"/>
          <w:lang w:val="en-US" w:eastAsia="zh-CN"/>
        </w:rPr>
        <w:t>合同（协议）</w:t>
      </w:r>
      <w:r>
        <w:rPr>
          <w:rFonts w:hint="eastAsia" w:ascii="仿宋" w:hAnsi="仿宋" w:eastAsia="仿宋" w:cs="仿宋"/>
          <w:color w:val="auto"/>
          <w:kern w:val="0"/>
          <w:sz w:val="24"/>
          <w:szCs w:val="24"/>
          <w:lang w:eastAsia="zh-CN"/>
        </w:rPr>
        <w:t>签订后，采购方与中选企业不得再订立背离合同实质性内容的其他协议，或提出除合同之外的任何利益性要求。</w:t>
      </w:r>
      <w:bookmarkEnd w:id="0"/>
      <w:bookmarkEnd w:id="1"/>
      <w:bookmarkEnd w:id="2"/>
      <w:bookmarkEnd w:id="3"/>
    </w:p>
    <w:p w14:paraId="7EEFB84D">
      <w:pPr>
        <w:rPr>
          <w:color w:val="auto"/>
          <w:sz w:val="24"/>
          <w:szCs w:val="24"/>
        </w:rPr>
      </w:pPr>
    </w:p>
    <w:sectPr>
      <w:footerReference r:id="rId6" w:type="default"/>
      <w:footerReference r:id="rId7" w:type="even"/>
      <w:pgSz w:w="11906" w:h="16838"/>
      <w:pgMar w:top="1134" w:right="1797" w:bottom="850" w:left="179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F53A522-EC8A-4985-BA2F-BC84F917C0E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A558EE71-3FC7-41B4-9118-76431BAFA797}"/>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embedRegular r:id="rId3" w:fontKey="{F28D5FBA-8E5E-42DA-AA53-7E81C87A48CA}"/>
  </w:font>
  <w:font w:name="微软雅黑">
    <w:panose1 w:val="020B0503020204020204"/>
    <w:charset w:val="86"/>
    <w:family w:val="auto"/>
    <w:pitch w:val="default"/>
    <w:sig w:usb0="80000287" w:usb1="2ACF3C50" w:usb2="00000016" w:usb3="00000000" w:csb0="0004001F" w:csb1="00000000"/>
    <w:embedRegular r:id="rId4" w:fontKey="{E88345B9-1C33-4AE4-82F9-22D90E792C17}"/>
  </w:font>
  <w:font w:name="方正小标宋简体">
    <w:panose1 w:val="03000509000000000000"/>
    <w:charset w:val="86"/>
    <w:family w:val="script"/>
    <w:pitch w:val="default"/>
    <w:sig w:usb0="00000001" w:usb1="080E0000" w:usb2="00000000" w:usb3="00000000" w:csb0="00040000" w:csb1="00000000"/>
    <w:embedRegular r:id="rId5" w:fontKey="{AF04EFC5-7B4E-4859-9557-0F4590DAABAC}"/>
  </w:font>
  <w:font w:name="楷体_GB2312">
    <w:panose1 w:val="02010609030101010101"/>
    <w:charset w:val="86"/>
    <w:family w:val="modern"/>
    <w:pitch w:val="default"/>
    <w:sig w:usb0="00000001" w:usb1="080E0000" w:usb2="00000000" w:usb3="00000000" w:csb0="00040000" w:csb1="00000000"/>
    <w:embedRegular r:id="rId6" w:fontKey="{106F6D43-3A2D-4E28-80E7-0800496F660B}"/>
  </w:font>
  <w:font w:name="socialshare">
    <w:altName w:val="Segoe Print"/>
    <w:panose1 w:val="00000000000000000000"/>
    <w:charset w:val="00"/>
    <w:family w:val="auto"/>
    <w:pitch w:val="default"/>
    <w:sig w:usb0="00000000" w:usb1="00000000" w:usb2="00000000" w:usb3="00000000" w:csb0="00040001" w:csb1="00000000"/>
    <w:embedRegular r:id="rId7" w:fontKey="{1AA36DBE-2CEE-4B38-B699-B8E586F7BD3B}"/>
  </w:font>
  <w:font w:name="等线">
    <w:panose1 w:val="02010600030101010101"/>
    <w:charset w:val="86"/>
    <w:family w:val="auto"/>
    <w:pitch w:val="default"/>
    <w:sig w:usb0="A00002BF" w:usb1="38CF7CFA" w:usb2="00000016" w:usb3="00000000" w:csb0="0004000F" w:csb1="00000000"/>
    <w:embedRegular r:id="rId8" w:fontKey="{4193C2A7-7650-40E3-BED8-40C946C4E481}"/>
  </w:font>
  <w:font w:name="楷体">
    <w:panose1 w:val="02010609060101010101"/>
    <w:charset w:val="86"/>
    <w:family w:val="auto"/>
    <w:pitch w:val="default"/>
    <w:sig w:usb0="800002BF" w:usb1="38CF7CFA" w:usb2="00000016" w:usb3="00000000" w:csb0="00040001" w:csb1="00000000"/>
    <w:embedRegular r:id="rId9" w:fontKey="{5B4270D3-C810-4CBA-B480-77D1F8F7DAB2}"/>
  </w:font>
  <w:font w:name="仿宋">
    <w:panose1 w:val="02010609060101010101"/>
    <w:charset w:val="86"/>
    <w:family w:val="auto"/>
    <w:pitch w:val="default"/>
    <w:sig w:usb0="800002BF" w:usb1="38CF7CFA" w:usb2="00000016" w:usb3="00000000" w:csb0="00040001" w:csb1="00000000"/>
    <w:embedRegular r:id="rId10" w:fontKey="{CDF74901-5802-4881-96F3-09F3E39ED673}"/>
  </w:font>
  <w:font w:name="方正小标宋_GBK">
    <w:altName w:val="微软雅黑"/>
    <w:panose1 w:val="02000000000000000000"/>
    <w:charset w:val="86"/>
    <w:family w:val="script"/>
    <w:pitch w:val="default"/>
    <w:sig w:usb0="00000000" w:usb1="00000000" w:usb2="00000000" w:usb3="00000000" w:csb0="00000000" w:csb1="00000000"/>
    <w:embedRegular r:id="rId11" w:fontKey="{04BE669A-EECA-4466-9B07-DAF83C305379}"/>
  </w:font>
  <w:font w:name="新宋体">
    <w:panose1 w:val="02010609030101010101"/>
    <w:charset w:val="86"/>
    <w:family w:val="modern"/>
    <w:pitch w:val="default"/>
    <w:sig w:usb0="00000203" w:usb1="288F0000" w:usb2="00000006" w:usb3="00000000" w:csb0="00040001" w:csb1="00000000"/>
    <w:embedRegular r:id="rId12" w:fontKey="{A2E2E331-DD77-4547-9901-0991267DFCD6}"/>
  </w:font>
  <w:font w:name="方正仿宋_GBK">
    <w:panose1 w:val="02000000000000000000"/>
    <w:charset w:val="86"/>
    <w:family w:val="script"/>
    <w:pitch w:val="default"/>
    <w:sig w:usb0="A00002BF" w:usb1="38CF7CFA" w:usb2="00082016" w:usb3="00000000" w:csb0="00040001" w:csb1="00000000"/>
    <w:embedRegular r:id="rId13" w:fontKey="{4102134B-6D4A-40C3-AB37-6FB9962935F3}"/>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D698C">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99FE21">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699FE21">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96875">
    <w:pPr>
      <w:snapToGrid w:val="0"/>
      <w:ind w:left="0"/>
      <w:jc w:val="cente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E2008B">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1E2008B">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r>
                      <w:rPr>
                        <w:rFonts w:hint="eastAsia"/>
                        <w:lang w:eastAsia="zh-CN"/>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D35B6">
    <w:pPr>
      <w:snapToGrid w:val="0"/>
      <w:ind w:left="0"/>
      <w:jc w:val="cente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E8CFDC">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CE8CFDC">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220BE">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FA6D3F">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DFA6D3F">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27</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8D000">
    <w:pPr>
      <w:pStyle w:val="9"/>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lang w:val="zh-CN"/>
      </w:rPr>
      <w:fldChar w:fldCharType="end"/>
    </w:r>
  </w:p>
  <w:p w14:paraId="27EA2B01">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5877D9"/>
    <w:multiLevelType w:val="singleLevel"/>
    <w:tmpl w:val="DB5877D9"/>
    <w:lvl w:ilvl="0" w:tentative="0">
      <w:start w:val="1"/>
      <w:numFmt w:val="chineseCounting"/>
      <w:suff w:val="nothing"/>
      <w:lvlText w:val="%1、"/>
      <w:lvlJc w:val="left"/>
      <w:rPr>
        <w:rFonts w:hint="eastAsia"/>
      </w:rPr>
    </w:lvl>
  </w:abstractNum>
  <w:abstractNum w:abstractNumId="1">
    <w:nsid w:val="F21FAA0A"/>
    <w:multiLevelType w:val="singleLevel"/>
    <w:tmpl w:val="F21FAA0A"/>
    <w:lvl w:ilvl="0" w:tentative="0">
      <w:start w:val="2"/>
      <w:numFmt w:val="chineseCounting"/>
      <w:suff w:val="nothing"/>
      <w:lvlText w:val="%1、"/>
      <w:lvlJc w:val="left"/>
      <w:rPr>
        <w:rFonts w:hint="eastAsia"/>
      </w:rPr>
    </w:lvl>
  </w:abstractNum>
  <w:abstractNum w:abstractNumId="2">
    <w:nsid w:val="11989F1A"/>
    <w:multiLevelType w:val="singleLevel"/>
    <w:tmpl w:val="11989F1A"/>
    <w:lvl w:ilvl="0" w:tentative="0">
      <w:start w:val="2"/>
      <w:numFmt w:val="decimal"/>
      <w:suff w:val="nothing"/>
      <w:lvlText w:val="%1、"/>
      <w:lvlJc w:val="left"/>
    </w:lvl>
  </w:abstractNum>
  <w:abstractNum w:abstractNumId="3">
    <w:nsid w:val="1CF8261C"/>
    <w:multiLevelType w:val="singleLevel"/>
    <w:tmpl w:val="1CF8261C"/>
    <w:lvl w:ilvl="0" w:tentative="0">
      <w:start w:val="1"/>
      <w:numFmt w:val="chineseCounting"/>
      <w:suff w:val="nothing"/>
      <w:lvlText w:val="%1、"/>
      <w:lvlJc w:val="left"/>
      <w:rPr>
        <w:rFonts w:hint="eastAsia"/>
      </w:rPr>
    </w:lvl>
  </w:abstractNum>
  <w:abstractNum w:abstractNumId="4">
    <w:nsid w:val="5C3716E2"/>
    <w:multiLevelType w:val="singleLevel"/>
    <w:tmpl w:val="5C3716E2"/>
    <w:lvl w:ilvl="0" w:tentative="0">
      <w:start w:val="1"/>
      <w:numFmt w:val="chineseCounting"/>
      <w:suff w:val="nothing"/>
      <w:lvlText w:val="（%1）"/>
      <w:lvlJc w:val="left"/>
      <w:rPr>
        <w:rFonts w:hint="eastAsia"/>
      </w:rPr>
    </w:lvl>
  </w:abstractNum>
  <w:abstractNum w:abstractNumId="5">
    <w:nsid w:val="636B36F7"/>
    <w:multiLevelType w:val="singleLevel"/>
    <w:tmpl w:val="636B36F7"/>
    <w:lvl w:ilvl="0" w:tentative="0">
      <w:start w:val="1"/>
      <w:numFmt w:val="decimal"/>
      <w:suff w:val="nothing"/>
      <w:lvlText w:val="%1、"/>
      <w:lvlJc w:val="left"/>
    </w:lvl>
  </w:abstractNum>
  <w:abstractNum w:abstractNumId="6">
    <w:nsid w:val="64024E0B"/>
    <w:multiLevelType w:val="singleLevel"/>
    <w:tmpl w:val="64024E0B"/>
    <w:lvl w:ilvl="0" w:tentative="0">
      <w:start w:val="1"/>
      <w:numFmt w:val="decimal"/>
      <w:suff w:val="nothing"/>
      <w:lvlText w:val="%1、"/>
      <w:lvlJc w:val="left"/>
      <w:pPr>
        <w:ind w:left="480" w:leftChars="0" w:firstLine="0" w:firstLineChars="0"/>
      </w:pPr>
    </w:lvl>
  </w:abstractNum>
  <w:num w:numId="1">
    <w:abstractNumId w:val="0"/>
  </w:num>
  <w:num w:numId="2">
    <w:abstractNumId w:val="3"/>
  </w:num>
  <w:num w:numId="3">
    <w:abstractNumId w:val="1"/>
  </w:num>
  <w:num w:numId="4">
    <w:abstractNumId w:val="5"/>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HorizontalSpacing w:val="21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zNzIyZThiMDc4ZDY1N2Q0YzE3ZTg0YzZmMDAwM2YifQ=="/>
  </w:docVars>
  <w:rsids>
    <w:rsidRoot w:val="00172A27"/>
    <w:rsid w:val="00001ECD"/>
    <w:rsid w:val="0001242C"/>
    <w:rsid w:val="00033ED2"/>
    <w:rsid w:val="00050ADC"/>
    <w:rsid w:val="00083253"/>
    <w:rsid w:val="000C5DE2"/>
    <w:rsid w:val="000D0DD4"/>
    <w:rsid w:val="000E6F7C"/>
    <w:rsid w:val="001028CE"/>
    <w:rsid w:val="0013753C"/>
    <w:rsid w:val="00140F89"/>
    <w:rsid w:val="0015064D"/>
    <w:rsid w:val="001573EB"/>
    <w:rsid w:val="00162571"/>
    <w:rsid w:val="0017067A"/>
    <w:rsid w:val="001855CF"/>
    <w:rsid w:val="001A30B0"/>
    <w:rsid w:val="001E6B85"/>
    <w:rsid w:val="00227FBC"/>
    <w:rsid w:val="002413E0"/>
    <w:rsid w:val="00247320"/>
    <w:rsid w:val="00257C5D"/>
    <w:rsid w:val="00261240"/>
    <w:rsid w:val="002A294E"/>
    <w:rsid w:val="002C47AB"/>
    <w:rsid w:val="002E24D4"/>
    <w:rsid w:val="00300A89"/>
    <w:rsid w:val="003047FF"/>
    <w:rsid w:val="003225A3"/>
    <w:rsid w:val="00323C12"/>
    <w:rsid w:val="00354A9C"/>
    <w:rsid w:val="003908A0"/>
    <w:rsid w:val="003B7331"/>
    <w:rsid w:val="003C433F"/>
    <w:rsid w:val="003D54C1"/>
    <w:rsid w:val="003F2170"/>
    <w:rsid w:val="003F6AB9"/>
    <w:rsid w:val="0041087D"/>
    <w:rsid w:val="004508AD"/>
    <w:rsid w:val="00460BF5"/>
    <w:rsid w:val="0049678B"/>
    <w:rsid w:val="004D5969"/>
    <w:rsid w:val="004E64FE"/>
    <w:rsid w:val="00501CEA"/>
    <w:rsid w:val="00507CBF"/>
    <w:rsid w:val="00522123"/>
    <w:rsid w:val="005452B7"/>
    <w:rsid w:val="005B0A26"/>
    <w:rsid w:val="005D238A"/>
    <w:rsid w:val="005E2296"/>
    <w:rsid w:val="00601ED3"/>
    <w:rsid w:val="00622F03"/>
    <w:rsid w:val="00632B9F"/>
    <w:rsid w:val="0067564F"/>
    <w:rsid w:val="006A16B9"/>
    <w:rsid w:val="006A1A6A"/>
    <w:rsid w:val="006C008E"/>
    <w:rsid w:val="006D211C"/>
    <w:rsid w:val="006F4233"/>
    <w:rsid w:val="006F51F2"/>
    <w:rsid w:val="00706B34"/>
    <w:rsid w:val="00734808"/>
    <w:rsid w:val="007B1E5B"/>
    <w:rsid w:val="0080279E"/>
    <w:rsid w:val="00810FB1"/>
    <w:rsid w:val="0085240D"/>
    <w:rsid w:val="008832AF"/>
    <w:rsid w:val="008F6005"/>
    <w:rsid w:val="008F6552"/>
    <w:rsid w:val="008F7790"/>
    <w:rsid w:val="00911CC1"/>
    <w:rsid w:val="00962123"/>
    <w:rsid w:val="00970781"/>
    <w:rsid w:val="00971B7D"/>
    <w:rsid w:val="0097516B"/>
    <w:rsid w:val="00985777"/>
    <w:rsid w:val="0099626F"/>
    <w:rsid w:val="009A3440"/>
    <w:rsid w:val="009C4D42"/>
    <w:rsid w:val="009E06D9"/>
    <w:rsid w:val="009E0749"/>
    <w:rsid w:val="009F7C52"/>
    <w:rsid w:val="00A131B9"/>
    <w:rsid w:val="00A32707"/>
    <w:rsid w:val="00A57720"/>
    <w:rsid w:val="00A87B6D"/>
    <w:rsid w:val="00A9420A"/>
    <w:rsid w:val="00AA5075"/>
    <w:rsid w:val="00AB6923"/>
    <w:rsid w:val="00AB6EF5"/>
    <w:rsid w:val="00AD1442"/>
    <w:rsid w:val="00B01C14"/>
    <w:rsid w:val="00B25580"/>
    <w:rsid w:val="00B36025"/>
    <w:rsid w:val="00B65825"/>
    <w:rsid w:val="00B75DC0"/>
    <w:rsid w:val="00B86CF8"/>
    <w:rsid w:val="00B94653"/>
    <w:rsid w:val="00BB1740"/>
    <w:rsid w:val="00BB18B3"/>
    <w:rsid w:val="00BC0FBC"/>
    <w:rsid w:val="00BE1BF3"/>
    <w:rsid w:val="00BF153B"/>
    <w:rsid w:val="00C2492C"/>
    <w:rsid w:val="00C33CA7"/>
    <w:rsid w:val="00C545A1"/>
    <w:rsid w:val="00C71AC4"/>
    <w:rsid w:val="00C87D7C"/>
    <w:rsid w:val="00C958E1"/>
    <w:rsid w:val="00CA7624"/>
    <w:rsid w:val="00CB2CDD"/>
    <w:rsid w:val="00CD4BDE"/>
    <w:rsid w:val="00D055DB"/>
    <w:rsid w:val="00D14953"/>
    <w:rsid w:val="00D41C2A"/>
    <w:rsid w:val="00D41D15"/>
    <w:rsid w:val="00D77932"/>
    <w:rsid w:val="00D92EDC"/>
    <w:rsid w:val="00D94256"/>
    <w:rsid w:val="00DF01C3"/>
    <w:rsid w:val="00E01A0E"/>
    <w:rsid w:val="00E0531A"/>
    <w:rsid w:val="00E07B3B"/>
    <w:rsid w:val="00E16B37"/>
    <w:rsid w:val="00E22954"/>
    <w:rsid w:val="00E35707"/>
    <w:rsid w:val="00EE089E"/>
    <w:rsid w:val="00EF1D99"/>
    <w:rsid w:val="00F251D6"/>
    <w:rsid w:val="00F25A9B"/>
    <w:rsid w:val="00F6682F"/>
    <w:rsid w:val="00F6750C"/>
    <w:rsid w:val="00F90AB9"/>
    <w:rsid w:val="00FD7527"/>
    <w:rsid w:val="00FE13F0"/>
    <w:rsid w:val="020C3E6E"/>
    <w:rsid w:val="02DA1D28"/>
    <w:rsid w:val="03214A83"/>
    <w:rsid w:val="03B10AD9"/>
    <w:rsid w:val="03E67524"/>
    <w:rsid w:val="04281754"/>
    <w:rsid w:val="045A3810"/>
    <w:rsid w:val="04C236BB"/>
    <w:rsid w:val="055B0D4A"/>
    <w:rsid w:val="056B7129"/>
    <w:rsid w:val="05827385"/>
    <w:rsid w:val="063447A5"/>
    <w:rsid w:val="063610CD"/>
    <w:rsid w:val="0693523B"/>
    <w:rsid w:val="06B50CF4"/>
    <w:rsid w:val="072648EE"/>
    <w:rsid w:val="07AB3ACE"/>
    <w:rsid w:val="08441280"/>
    <w:rsid w:val="08B41A04"/>
    <w:rsid w:val="0A7E31A7"/>
    <w:rsid w:val="0A8B25CF"/>
    <w:rsid w:val="0AF26B57"/>
    <w:rsid w:val="0B7D3D71"/>
    <w:rsid w:val="0BAB76F6"/>
    <w:rsid w:val="0C3C5DA1"/>
    <w:rsid w:val="0C7C1623"/>
    <w:rsid w:val="0CF30B1F"/>
    <w:rsid w:val="0D214817"/>
    <w:rsid w:val="0D4505E9"/>
    <w:rsid w:val="0E1D05F5"/>
    <w:rsid w:val="0E256A4A"/>
    <w:rsid w:val="0EA25B1A"/>
    <w:rsid w:val="0ECD1325"/>
    <w:rsid w:val="0F5A654A"/>
    <w:rsid w:val="0F5B6F13"/>
    <w:rsid w:val="0F992615"/>
    <w:rsid w:val="0FED3546"/>
    <w:rsid w:val="10253DF0"/>
    <w:rsid w:val="10B07788"/>
    <w:rsid w:val="10CB38EA"/>
    <w:rsid w:val="10FC0153"/>
    <w:rsid w:val="116C45B5"/>
    <w:rsid w:val="11B60004"/>
    <w:rsid w:val="11B960F1"/>
    <w:rsid w:val="121D154A"/>
    <w:rsid w:val="122831E6"/>
    <w:rsid w:val="12A731F1"/>
    <w:rsid w:val="12CD73C6"/>
    <w:rsid w:val="137C2FA3"/>
    <w:rsid w:val="13A93100"/>
    <w:rsid w:val="13B2266D"/>
    <w:rsid w:val="146641E8"/>
    <w:rsid w:val="14AE0B0E"/>
    <w:rsid w:val="157C69B0"/>
    <w:rsid w:val="15AF052D"/>
    <w:rsid w:val="16636DC7"/>
    <w:rsid w:val="1686567A"/>
    <w:rsid w:val="17125C99"/>
    <w:rsid w:val="171952BA"/>
    <w:rsid w:val="171F58F1"/>
    <w:rsid w:val="18AB5F80"/>
    <w:rsid w:val="18C15C1F"/>
    <w:rsid w:val="193D2635"/>
    <w:rsid w:val="196472D8"/>
    <w:rsid w:val="19F66919"/>
    <w:rsid w:val="1A4D2EB3"/>
    <w:rsid w:val="1A4E6FC3"/>
    <w:rsid w:val="1AA128E5"/>
    <w:rsid w:val="1B9034CB"/>
    <w:rsid w:val="1BED0EA5"/>
    <w:rsid w:val="1BF144C6"/>
    <w:rsid w:val="1CC84BA2"/>
    <w:rsid w:val="1EA04592"/>
    <w:rsid w:val="1EB37A6C"/>
    <w:rsid w:val="1ED878EA"/>
    <w:rsid w:val="1EE465E2"/>
    <w:rsid w:val="1F57599B"/>
    <w:rsid w:val="1F6A4D93"/>
    <w:rsid w:val="1F7E2174"/>
    <w:rsid w:val="20660C7E"/>
    <w:rsid w:val="210F41AB"/>
    <w:rsid w:val="21263259"/>
    <w:rsid w:val="21E9658C"/>
    <w:rsid w:val="22096094"/>
    <w:rsid w:val="23737814"/>
    <w:rsid w:val="241724A7"/>
    <w:rsid w:val="245476BF"/>
    <w:rsid w:val="247471EA"/>
    <w:rsid w:val="254A297F"/>
    <w:rsid w:val="258D0B57"/>
    <w:rsid w:val="25C552D7"/>
    <w:rsid w:val="268C6486"/>
    <w:rsid w:val="26AF008C"/>
    <w:rsid w:val="27E050B2"/>
    <w:rsid w:val="28522F1A"/>
    <w:rsid w:val="28DD0F1E"/>
    <w:rsid w:val="28FD2511"/>
    <w:rsid w:val="290F465E"/>
    <w:rsid w:val="296B0B7A"/>
    <w:rsid w:val="29FD2036"/>
    <w:rsid w:val="2A2839CE"/>
    <w:rsid w:val="2A3A7E1B"/>
    <w:rsid w:val="2A9E6187"/>
    <w:rsid w:val="2AD332B3"/>
    <w:rsid w:val="2B9227E8"/>
    <w:rsid w:val="2C0629B6"/>
    <w:rsid w:val="2C0F7D27"/>
    <w:rsid w:val="2C160EAB"/>
    <w:rsid w:val="2C2F550C"/>
    <w:rsid w:val="2CF179D4"/>
    <w:rsid w:val="2DAB0CE2"/>
    <w:rsid w:val="2E022495"/>
    <w:rsid w:val="2EAE52E7"/>
    <w:rsid w:val="2EBC19E8"/>
    <w:rsid w:val="2EDD2377"/>
    <w:rsid w:val="2F760F1C"/>
    <w:rsid w:val="30884E2E"/>
    <w:rsid w:val="314633F7"/>
    <w:rsid w:val="31597D8F"/>
    <w:rsid w:val="3172418C"/>
    <w:rsid w:val="317C672F"/>
    <w:rsid w:val="317D2253"/>
    <w:rsid w:val="31951352"/>
    <w:rsid w:val="31FD5E3D"/>
    <w:rsid w:val="32EB4432"/>
    <w:rsid w:val="33CC1C56"/>
    <w:rsid w:val="341C4241"/>
    <w:rsid w:val="34324308"/>
    <w:rsid w:val="345503B1"/>
    <w:rsid w:val="34D97D06"/>
    <w:rsid w:val="360E323F"/>
    <w:rsid w:val="387B5A3F"/>
    <w:rsid w:val="389357E0"/>
    <w:rsid w:val="39BF73B4"/>
    <w:rsid w:val="39D907C1"/>
    <w:rsid w:val="39EC6D7C"/>
    <w:rsid w:val="3A4E5EEB"/>
    <w:rsid w:val="3A572DBA"/>
    <w:rsid w:val="3A9D71C6"/>
    <w:rsid w:val="3ABC7ED4"/>
    <w:rsid w:val="3B214D09"/>
    <w:rsid w:val="3B2713E3"/>
    <w:rsid w:val="3B320D87"/>
    <w:rsid w:val="3C2B4E24"/>
    <w:rsid w:val="3C46220A"/>
    <w:rsid w:val="3C8D1F31"/>
    <w:rsid w:val="3CF33D8F"/>
    <w:rsid w:val="3D6F14D3"/>
    <w:rsid w:val="3DF5742E"/>
    <w:rsid w:val="3E3C7F0B"/>
    <w:rsid w:val="3F2819C2"/>
    <w:rsid w:val="3F4307FB"/>
    <w:rsid w:val="40593CF8"/>
    <w:rsid w:val="4154670D"/>
    <w:rsid w:val="41630C8F"/>
    <w:rsid w:val="41BA7AB7"/>
    <w:rsid w:val="438B0DF7"/>
    <w:rsid w:val="43A56C2A"/>
    <w:rsid w:val="43AD5550"/>
    <w:rsid w:val="43DC4B8F"/>
    <w:rsid w:val="43F22F97"/>
    <w:rsid w:val="44052530"/>
    <w:rsid w:val="44EE7FD3"/>
    <w:rsid w:val="45736342"/>
    <w:rsid w:val="465B3C4E"/>
    <w:rsid w:val="47575185"/>
    <w:rsid w:val="49076765"/>
    <w:rsid w:val="492863D3"/>
    <w:rsid w:val="4972113C"/>
    <w:rsid w:val="497854A1"/>
    <w:rsid w:val="4983064E"/>
    <w:rsid w:val="49C47570"/>
    <w:rsid w:val="49C94200"/>
    <w:rsid w:val="4A2C2D6F"/>
    <w:rsid w:val="4A3004F6"/>
    <w:rsid w:val="4ABD148A"/>
    <w:rsid w:val="4AFF6048"/>
    <w:rsid w:val="4B0435FA"/>
    <w:rsid w:val="4B453396"/>
    <w:rsid w:val="4B6161BC"/>
    <w:rsid w:val="4C0A4C58"/>
    <w:rsid w:val="4C1A34C1"/>
    <w:rsid w:val="4C48041C"/>
    <w:rsid w:val="4C9D1798"/>
    <w:rsid w:val="4CD2031C"/>
    <w:rsid w:val="4D2114D2"/>
    <w:rsid w:val="4E3D0BC1"/>
    <w:rsid w:val="4EAF7C7E"/>
    <w:rsid w:val="4EE55515"/>
    <w:rsid w:val="4F6D17FB"/>
    <w:rsid w:val="4FC46A39"/>
    <w:rsid w:val="4FFC461A"/>
    <w:rsid w:val="50022248"/>
    <w:rsid w:val="50172112"/>
    <w:rsid w:val="504D7009"/>
    <w:rsid w:val="509803EE"/>
    <w:rsid w:val="50AB04D1"/>
    <w:rsid w:val="518D7608"/>
    <w:rsid w:val="51A44449"/>
    <w:rsid w:val="51AA0223"/>
    <w:rsid w:val="51AF08A9"/>
    <w:rsid w:val="525A5AE6"/>
    <w:rsid w:val="546C48B9"/>
    <w:rsid w:val="548073DE"/>
    <w:rsid w:val="56755377"/>
    <w:rsid w:val="56F8305B"/>
    <w:rsid w:val="570B18ED"/>
    <w:rsid w:val="578162C2"/>
    <w:rsid w:val="578654FB"/>
    <w:rsid w:val="57A9443B"/>
    <w:rsid w:val="582A09EB"/>
    <w:rsid w:val="585A6C1C"/>
    <w:rsid w:val="58E17189"/>
    <w:rsid w:val="59183190"/>
    <w:rsid w:val="591B54F6"/>
    <w:rsid w:val="59740EE4"/>
    <w:rsid w:val="59C25EFA"/>
    <w:rsid w:val="5A4B3EEB"/>
    <w:rsid w:val="5AA27352"/>
    <w:rsid w:val="5ABA3178"/>
    <w:rsid w:val="5AC24527"/>
    <w:rsid w:val="5B4973B1"/>
    <w:rsid w:val="5B545D92"/>
    <w:rsid w:val="5B9065A7"/>
    <w:rsid w:val="5C023C3D"/>
    <w:rsid w:val="5C50624C"/>
    <w:rsid w:val="5C6D5A46"/>
    <w:rsid w:val="5C7E70A9"/>
    <w:rsid w:val="5CA618F9"/>
    <w:rsid w:val="5CFA20B2"/>
    <w:rsid w:val="5EC3015E"/>
    <w:rsid w:val="5EDD659F"/>
    <w:rsid w:val="5EE03ED0"/>
    <w:rsid w:val="60896752"/>
    <w:rsid w:val="60BA2738"/>
    <w:rsid w:val="61FA3DF5"/>
    <w:rsid w:val="62585B83"/>
    <w:rsid w:val="62C81DDF"/>
    <w:rsid w:val="63381C06"/>
    <w:rsid w:val="644F75D4"/>
    <w:rsid w:val="65547E62"/>
    <w:rsid w:val="65880F04"/>
    <w:rsid w:val="66BA5EAE"/>
    <w:rsid w:val="66D63764"/>
    <w:rsid w:val="66DD6107"/>
    <w:rsid w:val="67935A5E"/>
    <w:rsid w:val="679830B8"/>
    <w:rsid w:val="692574FC"/>
    <w:rsid w:val="697B5749"/>
    <w:rsid w:val="6A1E4858"/>
    <w:rsid w:val="6A9E388D"/>
    <w:rsid w:val="6AB46DA8"/>
    <w:rsid w:val="6ACF5692"/>
    <w:rsid w:val="6B5F786F"/>
    <w:rsid w:val="6BFB0313"/>
    <w:rsid w:val="6C013F7C"/>
    <w:rsid w:val="6C3D112F"/>
    <w:rsid w:val="6C553E28"/>
    <w:rsid w:val="6C843645"/>
    <w:rsid w:val="6C8866C0"/>
    <w:rsid w:val="6C93511E"/>
    <w:rsid w:val="6D190F47"/>
    <w:rsid w:val="6DB86FC0"/>
    <w:rsid w:val="6F5350B5"/>
    <w:rsid w:val="70277A46"/>
    <w:rsid w:val="70453998"/>
    <w:rsid w:val="70602A0B"/>
    <w:rsid w:val="7085295E"/>
    <w:rsid w:val="71A5098C"/>
    <w:rsid w:val="71BE1782"/>
    <w:rsid w:val="729B5C98"/>
    <w:rsid w:val="72C72385"/>
    <w:rsid w:val="731E2853"/>
    <w:rsid w:val="73235A27"/>
    <w:rsid w:val="732A7D7A"/>
    <w:rsid w:val="739113E2"/>
    <w:rsid w:val="740524A8"/>
    <w:rsid w:val="74684928"/>
    <w:rsid w:val="74DC1386"/>
    <w:rsid w:val="75575F1C"/>
    <w:rsid w:val="758A7CE7"/>
    <w:rsid w:val="759A5712"/>
    <w:rsid w:val="75B06F40"/>
    <w:rsid w:val="75E2094C"/>
    <w:rsid w:val="76AB2528"/>
    <w:rsid w:val="76D06637"/>
    <w:rsid w:val="77237DA4"/>
    <w:rsid w:val="772A784D"/>
    <w:rsid w:val="77510327"/>
    <w:rsid w:val="77F451EB"/>
    <w:rsid w:val="783B201F"/>
    <w:rsid w:val="786D1F24"/>
    <w:rsid w:val="78EC5EB2"/>
    <w:rsid w:val="79523995"/>
    <w:rsid w:val="79876DFB"/>
    <w:rsid w:val="7A0C1A22"/>
    <w:rsid w:val="7A320E12"/>
    <w:rsid w:val="7A391295"/>
    <w:rsid w:val="7A6115E2"/>
    <w:rsid w:val="7AE35816"/>
    <w:rsid w:val="7B4E0340"/>
    <w:rsid w:val="7B774727"/>
    <w:rsid w:val="7BBF455D"/>
    <w:rsid w:val="7CC540FB"/>
    <w:rsid w:val="7D1032E2"/>
    <w:rsid w:val="7D9821B4"/>
    <w:rsid w:val="7D9B787F"/>
    <w:rsid w:val="7EC178D1"/>
    <w:rsid w:val="7EFD0104"/>
    <w:rsid w:val="7F784B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23"/>
    <w:autoRedefine/>
    <w:qFormat/>
    <w:uiPriority w:val="0"/>
    <w:pPr>
      <w:widowControl/>
      <w:adjustRightInd w:val="0"/>
      <w:snapToGrid w:val="0"/>
      <w:spacing w:line="360" w:lineRule="auto"/>
      <w:jc w:val="center"/>
      <w:outlineLvl w:val="1"/>
    </w:pPr>
    <w:rPr>
      <w:rFonts w:hAnsi="Arial"/>
      <w:b/>
      <w:kern w:val="0"/>
      <w:sz w:val="32"/>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index 6"/>
    <w:basedOn w:val="1"/>
    <w:next w:val="1"/>
    <w:autoRedefine/>
    <w:qFormat/>
    <w:uiPriority w:val="0"/>
    <w:pPr>
      <w:tabs>
        <w:tab w:val="left" w:pos="426"/>
      </w:tabs>
      <w:ind w:left="2100"/>
    </w:pPr>
  </w:style>
  <w:style w:type="paragraph" w:styleId="6">
    <w:name w:val="Body Text"/>
    <w:basedOn w:val="1"/>
    <w:next w:val="7"/>
    <w:autoRedefine/>
    <w:qFormat/>
    <w:uiPriority w:val="0"/>
    <w:pPr>
      <w:tabs>
        <w:tab w:val="left" w:pos="426"/>
      </w:tabs>
      <w:spacing w:line="360" w:lineRule="auto"/>
    </w:pPr>
    <w:rPr>
      <w:b/>
      <w:bCs/>
      <w:sz w:val="24"/>
    </w:rPr>
  </w:style>
  <w:style w:type="paragraph" w:customStyle="1" w:styleId="7">
    <w:name w:val="Default"/>
    <w:next w:val="5"/>
    <w:autoRedefine/>
    <w:qFormat/>
    <w:uiPriority w:val="0"/>
    <w:pPr>
      <w:widowControl w:val="0"/>
      <w:autoSpaceDE w:val="0"/>
      <w:autoSpaceDN w:val="0"/>
      <w:adjustRightInd w:val="0"/>
      <w:spacing w:line="360" w:lineRule="auto"/>
      <w:jc w:val="both"/>
    </w:pPr>
    <w:rPr>
      <w:rFonts w:ascii="宋体" w:hAnsi="Calibri" w:eastAsia="宋体" w:cs="Times New Roman"/>
      <w:color w:val="000000"/>
      <w:sz w:val="24"/>
      <w:szCs w:val="24"/>
      <w:lang w:val="en-US" w:eastAsia="zh-CN" w:bidi="ar-SA"/>
    </w:rPr>
  </w:style>
  <w:style w:type="paragraph" w:styleId="8">
    <w:name w:val="Plain Text"/>
    <w:basedOn w:val="1"/>
    <w:link w:val="21"/>
    <w:autoRedefine/>
    <w:qFormat/>
    <w:uiPriority w:val="0"/>
    <w:rPr>
      <w:rFonts w:ascii="宋体" w:hAnsi="Courier New" w:eastAsiaTheme="minorEastAsia" w:cstheme="minorBidi"/>
      <w:szCs w:val="20"/>
    </w:rPr>
  </w:style>
  <w:style w:type="paragraph" w:styleId="9">
    <w:name w:val="footer"/>
    <w:basedOn w:val="1"/>
    <w:link w:val="20"/>
    <w:autoRedefine/>
    <w:unhideWhenUsed/>
    <w:qFormat/>
    <w:uiPriority w:val="99"/>
    <w:pPr>
      <w:tabs>
        <w:tab w:val="center" w:pos="4153"/>
        <w:tab w:val="right" w:pos="8306"/>
      </w:tabs>
      <w:snapToGrid w:val="0"/>
      <w:jc w:val="left"/>
    </w:pPr>
    <w:rPr>
      <w:sz w:val="18"/>
      <w:szCs w:val="18"/>
    </w:rPr>
  </w:style>
  <w:style w:type="paragraph" w:styleId="10">
    <w:name w:val="header"/>
    <w:basedOn w:val="1"/>
    <w:link w:val="1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2"/>
    <w:basedOn w:val="1"/>
    <w:autoRedefine/>
    <w:unhideWhenUsed/>
    <w:qFormat/>
    <w:uiPriority w:val="99"/>
    <w:pPr>
      <w:spacing w:after="120" w:line="480" w:lineRule="auto"/>
    </w:p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autoRedefine/>
    <w:qFormat/>
    <w:uiPriority w:val="0"/>
    <w:rPr>
      <w:b/>
    </w:rPr>
  </w:style>
  <w:style w:type="character" w:styleId="16">
    <w:name w:val="Hyperlink"/>
    <w:basedOn w:val="14"/>
    <w:autoRedefine/>
    <w:qFormat/>
    <w:uiPriority w:val="0"/>
    <w:rPr>
      <w:color w:val="0000FF"/>
      <w:u w:val="single"/>
    </w:rPr>
  </w:style>
  <w:style w:type="paragraph" w:customStyle="1" w:styleId="17">
    <w:name w:val="_Style 1"/>
    <w:basedOn w:val="1"/>
    <w:autoRedefine/>
    <w:qFormat/>
    <w:uiPriority w:val="99"/>
    <w:pPr>
      <w:ind w:firstLine="420" w:firstLineChars="200"/>
    </w:pPr>
  </w:style>
  <w:style w:type="paragraph" w:customStyle="1" w:styleId="18">
    <w:name w:val="表格文字"/>
    <w:basedOn w:val="1"/>
    <w:autoRedefine/>
    <w:qFormat/>
    <w:uiPriority w:val="0"/>
    <w:pPr>
      <w:spacing w:before="25" w:after="25" w:line="240" w:lineRule="auto"/>
      <w:ind w:firstLine="0"/>
      <w:jc w:val="left"/>
    </w:pPr>
    <w:rPr>
      <w:bCs/>
      <w:spacing w:val="10"/>
      <w:kern w:val="0"/>
      <w:sz w:val="24"/>
    </w:rPr>
  </w:style>
  <w:style w:type="character" w:customStyle="1" w:styleId="19">
    <w:name w:val="页眉 Char"/>
    <w:basedOn w:val="14"/>
    <w:link w:val="10"/>
    <w:autoRedefine/>
    <w:qFormat/>
    <w:uiPriority w:val="99"/>
    <w:rPr>
      <w:sz w:val="18"/>
      <w:szCs w:val="18"/>
    </w:rPr>
  </w:style>
  <w:style w:type="character" w:customStyle="1" w:styleId="20">
    <w:name w:val="页脚 Char"/>
    <w:basedOn w:val="14"/>
    <w:link w:val="9"/>
    <w:autoRedefine/>
    <w:qFormat/>
    <w:uiPriority w:val="99"/>
    <w:rPr>
      <w:sz w:val="18"/>
      <w:szCs w:val="18"/>
    </w:rPr>
  </w:style>
  <w:style w:type="character" w:customStyle="1" w:styleId="21">
    <w:name w:val="纯文本 Char"/>
    <w:basedOn w:val="14"/>
    <w:link w:val="8"/>
    <w:autoRedefine/>
    <w:qFormat/>
    <w:uiPriority w:val="0"/>
    <w:rPr>
      <w:rFonts w:ascii="宋体" w:hAnsi="Courier New"/>
      <w:szCs w:val="20"/>
    </w:rPr>
  </w:style>
  <w:style w:type="paragraph" w:customStyle="1" w:styleId="22">
    <w:name w:val="表格"/>
    <w:basedOn w:val="1"/>
    <w:autoRedefine/>
    <w:qFormat/>
    <w:uiPriority w:val="0"/>
    <w:pPr>
      <w:spacing w:line="360" w:lineRule="auto"/>
    </w:pPr>
    <w:rPr>
      <w:rFonts w:ascii="仿宋_GB2312" w:hAnsi="宋体" w:eastAsia="仿宋_GB2312" w:cstheme="minorBidi"/>
      <w:bCs/>
      <w:color w:val="333333"/>
      <w:kern w:val="0"/>
      <w:sz w:val="28"/>
    </w:rPr>
  </w:style>
  <w:style w:type="character" w:customStyle="1" w:styleId="23">
    <w:name w:val="标题 2 Char"/>
    <w:basedOn w:val="14"/>
    <w:link w:val="3"/>
    <w:autoRedefine/>
    <w:qFormat/>
    <w:uiPriority w:val="0"/>
    <w:rPr>
      <w:rFonts w:ascii="Times New Roman" w:hAnsi="Arial" w:eastAsia="宋体" w:cs="Times New Roman"/>
      <w:b/>
      <w:kern w:val="0"/>
      <w:sz w:val="32"/>
      <w:szCs w:val="24"/>
    </w:rPr>
  </w:style>
  <w:style w:type="paragraph" w:styleId="24">
    <w:name w:val="List Paragraph"/>
    <w:basedOn w:val="1"/>
    <w:autoRedefine/>
    <w:qFormat/>
    <w:uiPriority w:val="34"/>
    <w:pPr>
      <w:ind w:firstLine="420" w:firstLineChars="200"/>
    </w:pPr>
  </w:style>
  <w:style w:type="paragraph" w:customStyle="1" w:styleId="25">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character" w:customStyle="1" w:styleId="26">
    <w:name w:val="font41"/>
    <w:basedOn w:val="14"/>
    <w:autoRedefine/>
    <w:qFormat/>
    <w:uiPriority w:val="0"/>
    <w:rPr>
      <w:rFonts w:hint="eastAsia" w:ascii="宋体" w:hAnsi="宋体" w:eastAsia="宋体" w:cs="宋体"/>
      <w:color w:val="000000"/>
      <w:sz w:val="22"/>
      <w:szCs w:val="22"/>
      <w:u w:val="none"/>
    </w:rPr>
  </w:style>
  <w:style w:type="character" w:customStyle="1" w:styleId="27">
    <w:name w:val="font31"/>
    <w:basedOn w:val="14"/>
    <w:autoRedefine/>
    <w:qFormat/>
    <w:uiPriority w:val="0"/>
    <w:rPr>
      <w:rFonts w:hint="eastAsia" w:ascii="宋体" w:hAnsi="宋体" w:eastAsia="宋体" w:cs="宋体"/>
      <w:color w:val="FF0000"/>
      <w:sz w:val="22"/>
      <w:szCs w:val="22"/>
      <w:u w:val="none"/>
    </w:rPr>
  </w:style>
  <w:style w:type="character" w:customStyle="1" w:styleId="28">
    <w:name w:val="font21"/>
    <w:basedOn w:val="14"/>
    <w:autoRedefine/>
    <w:qFormat/>
    <w:uiPriority w:val="0"/>
    <w:rPr>
      <w:rFonts w:hint="eastAsia" w:ascii="宋体" w:hAnsi="宋体" w:eastAsia="宋体" w:cs="宋体"/>
      <w:color w:val="000000"/>
      <w:sz w:val="20"/>
      <w:szCs w:val="20"/>
      <w:u w:val="none"/>
    </w:rPr>
  </w:style>
  <w:style w:type="character" w:customStyle="1" w:styleId="29">
    <w:name w:val="font01"/>
    <w:basedOn w:val="14"/>
    <w:autoRedefine/>
    <w:qFormat/>
    <w:uiPriority w:val="0"/>
    <w:rPr>
      <w:rFonts w:hint="default" w:ascii="Times New Roman" w:hAnsi="Times New Roman" w:cs="Times New Roman"/>
      <w:color w:val="000000"/>
      <w:sz w:val="20"/>
      <w:szCs w:val="20"/>
      <w:u w:val="none"/>
    </w:rPr>
  </w:style>
  <w:style w:type="character" w:customStyle="1" w:styleId="30">
    <w:name w:val="font81"/>
    <w:basedOn w:val="14"/>
    <w:autoRedefine/>
    <w:qFormat/>
    <w:uiPriority w:val="0"/>
    <w:rPr>
      <w:rFonts w:ascii="Calibri" w:hAnsi="Calibri" w:cs="Calibri"/>
      <w:color w:val="000000"/>
      <w:sz w:val="20"/>
      <w:szCs w:val="20"/>
      <w:u w:val="none"/>
    </w:rPr>
  </w:style>
  <w:style w:type="character" w:customStyle="1" w:styleId="31">
    <w:name w:val="font71"/>
    <w:basedOn w:val="14"/>
    <w:autoRedefine/>
    <w:qFormat/>
    <w:uiPriority w:val="0"/>
    <w:rPr>
      <w:rFonts w:ascii="Calibri" w:hAnsi="Calibri" w:cs="Calibri"/>
      <w:color w:val="000000"/>
      <w:sz w:val="20"/>
      <w:szCs w:val="20"/>
      <w:u w:val="none"/>
    </w:rPr>
  </w:style>
  <w:style w:type="character" w:customStyle="1" w:styleId="32">
    <w:name w:val="font91"/>
    <w:basedOn w:val="14"/>
    <w:autoRedefine/>
    <w:qFormat/>
    <w:uiPriority w:val="0"/>
    <w:rPr>
      <w:rFonts w:ascii="Calibri" w:hAnsi="Calibri" w:cs="Calibri"/>
      <w:color w:val="000000"/>
      <w:sz w:val="20"/>
      <w:szCs w:val="20"/>
      <w:u w:val="none"/>
    </w:rPr>
  </w:style>
  <w:style w:type="character" w:customStyle="1" w:styleId="33">
    <w:name w:val="font101"/>
    <w:basedOn w:val="14"/>
    <w:autoRedefine/>
    <w:qFormat/>
    <w:uiPriority w:val="0"/>
    <w:rPr>
      <w:rFonts w:hint="eastAsia" w:ascii="宋体" w:hAnsi="宋体" w:eastAsia="宋体" w:cs="宋体"/>
      <w:b/>
      <w:bCs/>
      <w:color w:val="003366"/>
      <w:sz w:val="24"/>
      <w:szCs w:val="24"/>
      <w:u w:val="none"/>
    </w:rPr>
  </w:style>
  <w:style w:type="character" w:customStyle="1" w:styleId="34">
    <w:name w:val="font61"/>
    <w:basedOn w:val="14"/>
    <w:autoRedefine/>
    <w:qFormat/>
    <w:uiPriority w:val="0"/>
    <w:rPr>
      <w:rFonts w:hint="eastAsia" w:ascii="宋体" w:hAnsi="宋体" w:eastAsia="宋体" w:cs="宋体"/>
      <w:b/>
      <w:bCs/>
      <w:color w:val="000000"/>
      <w:sz w:val="22"/>
      <w:szCs w:val="22"/>
      <w:u w:val="none"/>
    </w:rPr>
  </w:style>
  <w:style w:type="character" w:customStyle="1" w:styleId="35">
    <w:name w:val="font112"/>
    <w:basedOn w:val="14"/>
    <w:autoRedefine/>
    <w:qFormat/>
    <w:uiPriority w:val="0"/>
    <w:rPr>
      <w:rFonts w:hint="eastAsia" w:ascii="宋体" w:hAnsi="宋体" w:eastAsia="宋体" w:cs="宋体"/>
      <w:b/>
      <w:bCs/>
      <w:color w:val="FF0000"/>
      <w:sz w:val="22"/>
      <w:szCs w:val="22"/>
      <w:u w:val="none"/>
    </w:rPr>
  </w:style>
  <w:style w:type="character" w:customStyle="1" w:styleId="36">
    <w:name w:val="font51"/>
    <w:basedOn w:val="14"/>
    <w:autoRedefine/>
    <w:qFormat/>
    <w:uiPriority w:val="0"/>
    <w:rPr>
      <w:rFonts w:hint="eastAsia" w:ascii="宋体" w:hAnsi="宋体" w:eastAsia="宋体" w:cs="宋体"/>
      <w:b/>
      <w:bCs/>
      <w:color w:val="000000"/>
      <w:sz w:val="22"/>
      <w:szCs w:val="22"/>
      <w:u w:val="none"/>
    </w:rPr>
  </w:style>
  <w:style w:type="character" w:customStyle="1" w:styleId="37">
    <w:name w:val="font121"/>
    <w:basedOn w:val="14"/>
    <w:autoRedefine/>
    <w:qFormat/>
    <w:uiPriority w:val="0"/>
    <w:rPr>
      <w:rFonts w:hint="eastAsia" w:ascii="宋体" w:hAnsi="宋体" w:eastAsia="宋体" w:cs="宋体"/>
      <w:b/>
      <w:bCs/>
      <w:color w:val="FF0000"/>
      <w:sz w:val="22"/>
      <w:szCs w:val="22"/>
      <w:u w:val="none"/>
    </w:rPr>
  </w:style>
  <w:style w:type="character" w:customStyle="1" w:styleId="38">
    <w:name w:val="font131"/>
    <w:basedOn w:val="14"/>
    <w:autoRedefine/>
    <w:qFormat/>
    <w:uiPriority w:val="0"/>
    <w:rPr>
      <w:rFonts w:hint="eastAsia" w:ascii="宋体" w:hAnsi="宋体" w:eastAsia="宋体" w:cs="宋体"/>
      <w:color w:val="000000"/>
      <w:sz w:val="16"/>
      <w:szCs w:val="16"/>
      <w:u w:val="none"/>
    </w:rPr>
  </w:style>
  <w:style w:type="character" w:customStyle="1" w:styleId="39">
    <w:name w:val="font141"/>
    <w:basedOn w:val="14"/>
    <w:autoRedefine/>
    <w:qFormat/>
    <w:uiPriority w:val="0"/>
    <w:rPr>
      <w:rFonts w:hint="eastAsia" w:ascii="宋体" w:hAnsi="宋体" w:eastAsia="宋体" w:cs="宋体"/>
      <w:color w:val="000000"/>
      <w:sz w:val="20"/>
      <w:szCs w:val="20"/>
      <w:u w:val="none"/>
    </w:rPr>
  </w:style>
  <w:style w:type="character" w:customStyle="1" w:styleId="40">
    <w:name w:val="font151"/>
    <w:basedOn w:val="14"/>
    <w:autoRedefine/>
    <w:qFormat/>
    <w:uiPriority w:val="0"/>
    <w:rPr>
      <w:rFonts w:hint="default" w:ascii="Times New Roman" w:hAnsi="Times New Roman" w:cs="Times New Roman"/>
      <w:color w:val="000000"/>
      <w:sz w:val="20"/>
      <w:szCs w:val="20"/>
      <w:u w:val="none"/>
    </w:rPr>
  </w:style>
  <w:style w:type="character" w:customStyle="1" w:styleId="41">
    <w:name w:val="font111"/>
    <w:basedOn w:val="14"/>
    <w:autoRedefine/>
    <w:qFormat/>
    <w:uiPriority w:val="0"/>
    <w:rPr>
      <w:rFonts w:hint="eastAsia" w:ascii="宋体" w:hAnsi="宋体" w:eastAsia="宋体" w:cs="宋体"/>
      <w:b/>
      <w:bCs/>
      <w:color w:val="003366"/>
      <w:sz w:val="24"/>
      <w:szCs w:val="24"/>
      <w:u w:val="none"/>
    </w:rPr>
  </w:style>
  <w:style w:type="character" w:customStyle="1" w:styleId="42">
    <w:name w:val="font161"/>
    <w:basedOn w:val="14"/>
    <w:autoRedefine/>
    <w:qFormat/>
    <w:uiPriority w:val="0"/>
    <w:rPr>
      <w:rFonts w:hint="default" w:ascii="Times New Roman" w:hAnsi="Times New Roman" w:cs="Times New Roman"/>
      <w:color w:val="000000"/>
      <w:sz w:val="20"/>
      <w:szCs w:val="20"/>
      <w:u w:val="none"/>
    </w:rPr>
  </w:style>
  <w:style w:type="character" w:customStyle="1" w:styleId="43">
    <w:name w:val="font171"/>
    <w:basedOn w:val="14"/>
    <w:autoRedefine/>
    <w:qFormat/>
    <w:uiPriority w:val="0"/>
    <w:rPr>
      <w:rFonts w:hint="eastAsia" w:ascii="宋体" w:hAnsi="宋体" w:eastAsia="宋体" w:cs="宋体"/>
      <w:color w:val="000000"/>
      <w:sz w:val="20"/>
      <w:szCs w:val="20"/>
      <w:u w:val="none"/>
    </w:rPr>
  </w:style>
  <w:style w:type="character" w:customStyle="1" w:styleId="44">
    <w:name w:val="font181"/>
    <w:basedOn w:val="14"/>
    <w:autoRedefine/>
    <w:qFormat/>
    <w:uiPriority w:val="0"/>
    <w:rPr>
      <w:rFonts w:hint="default" w:ascii="Times New Roman" w:hAnsi="Times New Roman" w:cs="Times New Roman"/>
      <w:color w:val="000000"/>
      <w:sz w:val="20"/>
      <w:szCs w:val="20"/>
      <w:u w:val="none"/>
    </w:rPr>
  </w:style>
  <w:style w:type="character" w:customStyle="1" w:styleId="45">
    <w:name w:val="font11"/>
    <w:basedOn w:val="14"/>
    <w:autoRedefine/>
    <w:qFormat/>
    <w:uiPriority w:val="0"/>
    <w:rPr>
      <w:rFonts w:hint="eastAsia" w:ascii="宋体" w:hAnsi="宋体" w:eastAsia="宋体" w:cs="宋体"/>
      <w:b/>
      <w:bCs/>
      <w:color w:val="000000"/>
      <w:sz w:val="22"/>
      <w:szCs w:val="22"/>
      <w:u w:val="none"/>
    </w:rPr>
  </w:style>
  <w:style w:type="character" w:customStyle="1" w:styleId="46">
    <w:name w:val="font14"/>
    <w:basedOn w:val="14"/>
    <w:qFormat/>
    <w:uiPriority w:val="0"/>
    <w:rPr>
      <w:rFonts w:hint="eastAsia" w:ascii="宋体" w:hAnsi="宋体" w:eastAsia="宋体" w:cs="宋体"/>
      <w:b/>
      <w:bCs/>
      <w:color w:val="000000"/>
      <w:sz w:val="22"/>
      <w:szCs w:val="22"/>
      <w:u w:val="none"/>
    </w:rPr>
  </w:style>
  <w:style w:type="character" w:customStyle="1" w:styleId="47">
    <w:name w:val="font142"/>
    <w:basedOn w:val="14"/>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3" Type="http://schemas.openxmlformats.org/officeDocument/2006/relationships/font" Target="fonts/font13.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50996D-076C-4837-BCC8-7BDAC1D6CD39}">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30</Pages>
  <Words>5635</Words>
  <Characters>6455</Characters>
  <Lines>64</Lines>
  <Paragraphs>18</Paragraphs>
  <TotalTime>0</TotalTime>
  <ScaleCrop>false</ScaleCrop>
  <LinksUpToDate>false</LinksUpToDate>
  <CharactersWithSpaces>6685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2020-07-14T07:09:00Z</dcterms:created>
  <dc:creator>sbk</dc:creator>
  <cp:lastModifiedBy>马若桐</cp:lastModifiedBy>
  <cp:lastPrinted>2020-11-18T09:00:00Z</cp:lastPrinted>
  <dcterms:modified xsi:type="dcterms:W3CDTF">2024-10-24T01:48:58Z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BBDA1C539B5D4AB38C9724E775548169_13</vt:lpwstr>
  </property>
</Properties>
</file>