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深圳市宝安区石岩人民医院2024年第18期</w:t>
      </w:r>
      <w:r>
        <w:rPr>
          <w:rFonts w:hint="eastAsia" w:ascii="方正小标宋简体" w:hAnsi="方正小标宋简体" w:eastAsia="方正小标宋简体" w:cs="方正小标宋简体"/>
          <w:b/>
          <w:bCs/>
          <w:sz w:val="44"/>
          <w:szCs w:val="44"/>
        </w:rPr>
        <w:t>小额医疗设备询价</w:t>
      </w:r>
      <w:r>
        <w:rPr>
          <w:rFonts w:hint="eastAsia" w:ascii="方正小标宋简体" w:hAnsi="方正小标宋简体" w:eastAsia="方正小标宋简体" w:cs="方正小标宋简体"/>
          <w:b/>
          <w:bCs/>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（项目编号：SYCG20240909）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根据国家及省市有关政策和规定，依照公开、公平、公正的原则，深圳市宝安区石岩人民医院</w:t>
      </w:r>
      <w:r>
        <w:rPr>
          <w:rFonts w:hint="eastAsia" w:ascii="宋体" w:hAnsi="宋体" w:eastAsia="宋体" w:cs="宋体"/>
          <w:sz w:val="21"/>
          <w:szCs w:val="21"/>
          <w:lang w:val="en-US" w:eastAsia="zh-CN"/>
        </w:rPr>
        <w:t>拟对社康</w:t>
      </w:r>
      <w:r>
        <w:rPr>
          <w:rFonts w:hint="eastAsia" w:ascii="宋体" w:hAnsi="宋体" w:eastAsia="宋体" w:cs="宋体"/>
          <w:sz w:val="21"/>
          <w:szCs w:val="21"/>
        </w:rPr>
        <w:t>小额医疗设备进行公开询价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详见附件</w:t>
      </w:r>
      <w:r>
        <w:rPr>
          <w:rFonts w:hint="eastAsia" w:ascii="宋体" w:hAnsi="宋体" w:eastAsia="宋体" w:cs="宋体"/>
          <w:sz w:val="21"/>
          <w:szCs w:val="21"/>
          <w:lang w:eastAsia="zh-CN"/>
        </w:rPr>
        <w:t>）</w:t>
      </w:r>
      <w:r>
        <w:rPr>
          <w:rFonts w:hint="eastAsia" w:ascii="宋体" w:hAnsi="宋体" w:eastAsia="宋体" w:cs="宋体"/>
          <w:sz w:val="21"/>
          <w:szCs w:val="21"/>
        </w:rPr>
        <w:t>，欢迎各厂家</w:t>
      </w:r>
      <w:r>
        <w:rPr>
          <w:rFonts w:hint="eastAsia" w:ascii="宋体" w:hAnsi="宋体" w:eastAsia="宋体" w:cs="宋体"/>
          <w:sz w:val="21"/>
          <w:szCs w:val="21"/>
          <w:lang w:val="en-US" w:eastAsia="zh-CN"/>
        </w:rPr>
        <w:t>或供应商直接报价</w:t>
      </w: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请一次报出不得更改的价格</w:t>
      </w:r>
      <w:r>
        <w:rPr>
          <w:rFonts w:hint="eastAsia" w:ascii="宋体" w:hAnsi="宋体" w:eastAsia="宋体" w:cs="宋体"/>
          <w:sz w:val="21"/>
          <w:szCs w:val="21"/>
          <w:lang w:val="en-US" w:eastAsia="zh-CN"/>
        </w:rPr>
        <w:t>。如满足3家以上供应商或厂家报价，我院将根据报价资料评审确定成交供应商，</w:t>
      </w:r>
      <w:r>
        <w:rPr>
          <w:rFonts w:hint="eastAsia" w:ascii="宋体" w:hAnsi="宋体" w:eastAsia="宋体" w:cs="宋体"/>
          <w:sz w:val="21"/>
          <w:szCs w:val="21"/>
        </w:rPr>
        <w:t>不足</w:t>
      </w:r>
      <w:r>
        <w:rPr>
          <w:rFonts w:hint="eastAsia" w:ascii="宋体" w:hAnsi="宋体" w:eastAsia="宋体" w:cs="宋体"/>
          <w:sz w:val="21"/>
          <w:szCs w:val="21"/>
          <w:lang w:val="en-US" w:eastAsia="zh-CN"/>
        </w:rPr>
        <w:t>3</w:t>
      </w:r>
      <w:r>
        <w:rPr>
          <w:rFonts w:hint="eastAsia" w:ascii="宋体" w:hAnsi="宋体" w:eastAsia="宋体" w:cs="宋体"/>
          <w:sz w:val="21"/>
          <w:szCs w:val="21"/>
        </w:rPr>
        <w:t>家的项目无法正常确定</w:t>
      </w:r>
      <w:r>
        <w:rPr>
          <w:rFonts w:hint="eastAsia" w:ascii="宋体" w:hAnsi="宋体" w:eastAsia="宋体" w:cs="宋体"/>
          <w:sz w:val="21"/>
          <w:szCs w:val="21"/>
          <w:lang w:val="en-US" w:eastAsia="zh-CN"/>
        </w:rPr>
        <w:t>成交</w:t>
      </w:r>
      <w:r>
        <w:rPr>
          <w:rFonts w:hint="eastAsia" w:ascii="宋体" w:hAnsi="宋体" w:eastAsia="宋体" w:cs="宋体"/>
          <w:sz w:val="21"/>
          <w:szCs w:val="21"/>
          <w:lang w:eastAsia="zh-CN"/>
        </w:rPr>
        <w:t>。</w:t>
      </w:r>
      <w:r>
        <w:rPr>
          <w:rFonts w:hint="eastAsia" w:ascii="宋体" w:hAnsi="宋体" w:eastAsia="宋体" w:cs="宋体"/>
          <w:sz w:val="21"/>
          <w:szCs w:val="21"/>
        </w:rPr>
        <w:t>各项目报价金额不得超过预算金额</w:t>
      </w:r>
      <w:r>
        <w:rPr>
          <w:rFonts w:hint="eastAsia" w:ascii="宋体" w:hAnsi="宋体" w:eastAsia="宋体" w:cs="宋体"/>
          <w:sz w:val="21"/>
          <w:szCs w:val="21"/>
          <w:lang w:eastAsia="zh-CN"/>
        </w:rPr>
        <w:t>，</w:t>
      </w:r>
      <w:r>
        <w:rPr>
          <w:rFonts w:hint="eastAsia" w:ascii="宋体" w:hAnsi="宋体" w:eastAsia="宋体" w:cs="宋体"/>
          <w:sz w:val="21"/>
          <w:szCs w:val="21"/>
        </w:rPr>
        <w:t>逾期发送邮箱或不符合规定的报价文件视为无效报价</w:t>
      </w:r>
      <w:r>
        <w:rPr>
          <w:rFonts w:hint="eastAsia" w:ascii="宋体" w:hAnsi="宋体" w:eastAsia="宋体" w:cs="宋体"/>
          <w:sz w:val="21"/>
          <w:szCs w:val="21"/>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83"/>
        <w:gridCol w:w="1841"/>
        <w:gridCol w:w="1260"/>
        <w:gridCol w:w="963"/>
        <w:gridCol w:w="1110"/>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widowControl/>
              <w:wordWrap/>
              <w:jc w:val="center"/>
              <w:textAlignment w:val="center"/>
              <w:rPr>
                <w:rFonts w:ascii="宋体" w:hAnsi="宋体" w:eastAsia="宋体" w:cs="宋体"/>
                <w:b/>
                <w:bCs/>
                <w:color w:val="333333"/>
                <w:sz w:val="21"/>
                <w:szCs w:val="21"/>
              </w:rPr>
            </w:pPr>
            <w:r>
              <w:rPr>
                <w:rFonts w:hint="eastAsia" w:ascii="宋体" w:hAnsi="宋体" w:eastAsia="宋体" w:cs="宋体"/>
                <w:b/>
                <w:bCs/>
                <w:color w:val="333333"/>
                <w:kern w:val="0"/>
                <w:sz w:val="21"/>
                <w:szCs w:val="21"/>
                <w:lang w:bidi="ar"/>
              </w:rPr>
              <w:t>序号</w:t>
            </w:r>
          </w:p>
        </w:tc>
        <w:tc>
          <w:tcPr>
            <w:tcW w:w="1841" w:type="dxa"/>
            <w:shd w:val="clear" w:color="auto" w:fill="FFFFFF"/>
            <w:tcMar>
              <w:top w:w="60" w:type="dxa"/>
              <w:left w:w="120" w:type="dxa"/>
              <w:bottom w:w="60" w:type="dxa"/>
              <w:right w:w="120" w:type="dxa"/>
            </w:tcMar>
            <w:vAlign w:val="center"/>
          </w:tcPr>
          <w:p>
            <w:pPr>
              <w:widowControl/>
              <w:wordWrap w:val="0"/>
              <w:jc w:val="center"/>
              <w:textAlignment w:val="center"/>
              <w:rPr>
                <w:rFonts w:ascii="宋体" w:hAnsi="宋体" w:eastAsia="宋体" w:cs="宋体"/>
                <w:b/>
                <w:bCs/>
                <w:color w:val="333333"/>
                <w:sz w:val="21"/>
                <w:szCs w:val="21"/>
              </w:rPr>
            </w:pPr>
            <w:r>
              <w:rPr>
                <w:rFonts w:hint="eastAsia" w:ascii="宋体" w:hAnsi="宋体" w:eastAsia="宋体" w:cs="宋体"/>
                <w:b/>
                <w:bCs/>
                <w:color w:val="333333"/>
                <w:kern w:val="0"/>
                <w:sz w:val="21"/>
                <w:szCs w:val="21"/>
                <w:lang w:bidi="ar"/>
              </w:rPr>
              <w:t>项目名称</w:t>
            </w:r>
          </w:p>
        </w:tc>
        <w:tc>
          <w:tcPr>
            <w:tcW w:w="1260" w:type="dxa"/>
            <w:shd w:val="clear" w:color="auto" w:fill="FFFFFF"/>
            <w:tcMar>
              <w:top w:w="60" w:type="dxa"/>
              <w:left w:w="120" w:type="dxa"/>
              <w:bottom w:w="60" w:type="dxa"/>
              <w:right w:w="120" w:type="dxa"/>
            </w:tcMar>
            <w:vAlign w:val="center"/>
          </w:tcPr>
          <w:p>
            <w:pPr>
              <w:widowControl/>
              <w:wordWrap w:val="0"/>
              <w:jc w:val="center"/>
              <w:textAlignment w:val="center"/>
              <w:rPr>
                <w:rFonts w:hint="default"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国产/进口</w:t>
            </w:r>
          </w:p>
        </w:tc>
        <w:tc>
          <w:tcPr>
            <w:tcW w:w="963" w:type="dxa"/>
            <w:shd w:val="clear" w:color="auto" w:fill="FFFFFF"/>
            <w:tcMar>
              <w:top w:w="60" w:type="dxa"/>
              <w:left w:w="120" w:type="dxa"/>
              <w:bottom w:w="60" w:type="dxa"/>
              <w:right w:w="120" w:type="dxa"/>
            </w:tcMar>
            <w:vAlign w:val="center"/>
          </w:tcPr>
          <w:p>
            <w:pPr>
              <w:widowControl/>
              <w:wordWrap w:val="0"/>
              <w:jc w:val="center"/>
              <w:textAlignment w:val="center"/>
              <w:rPr>
                <w:rFonts w:ascii="宋体" w:hAnsi="宋体" w:eastAsia="宋体" w:cs="宋体"/>
                <w:b/>
                <w:bCs/>
                <w:color w:val="333333"/>
                <w:sz w:val="21"/>
                <w:szCs w:val="21"/>
              </w:rPr>
            </w:pPr>
            <w:r>
              <w:rPr>
                <w:rFonts w:hint="eastAsia" w:ascii="宋体" w:hAnsi="宋体" w:eastAsia="宋体" w:cs="宋体"/>
                <w:b/>
                <w:bCs/>
                <w:color w:val="333333"/>
                <w:kern w:val="0"/>
                <w:sz w:val="21"/>
                <w:szCs w:val="21"/>
                <w:lang w:bidi="ar"/>
              </w:rPr>
              <w:t>数量</w:t>
            </w:r>
          </w:p>
        </w:tc>
        <w:tc>
          <w:tcPr>
            <w:tcW w:w="1110" w:type="dxa"/>
            <w:shd w:val="clear" w:color="auto" w:fill="FFFFFF"/>
            <w:tcMar>
              <w:top w:w="60" w:type="dxa"/>
              <w:left w:w="120" w:type="dxa"/>
              <w:bottom w:w="60" w:type="dxa"/>
              <w:right w:w="120" w:type="dxa"/>
            </w:tcMar>
            <w:vAlign w:val="center"/>
          </w:tcPr>
          <w:p>
            <w:pPr>
              <w:widowControl/>
              <w:wordWrap w:val="0"/>
              <w:jc w:val="center"/>
              <w:textAlignment w:val="center"/>
              <w:rPr>
                <w:rFonts w:hint="eastAsia" w:ascii="宋体" w:hAnsi="宋体" w:eastAsia="宋体" w:cs="宋体"/>
                <w:b/>
                <w:bCs/>
                <w:color w:val="333333"/>
                <w:kern w:val="0"/>
                <w:sz w:val="21"/>
                <w:szCs w:val="21"/>
                <w:lang w:bidi="ar"/>
              </w:rPr>
            </w:pPr>
            <w:r>
              <w:rPr>
                <w:rFonts w:hint="eastAsia" w:ascii="宋体" w:hAnsi="宋体" w:eastAsia="宋体" w:cs="宋体"/>
                <w:b/>
                <w:bCs/>
                <w:color w:val="333333"/>
                <w:kern w:val="0"/>
                <w:sz w:val="21"/>
                <w:szCs w:val="21"/>
                <w:lang w:bidi="ar"/>
              </w:rPr>
              <w:t>总预算</w:t>
            </w:r>
          </w:p>
          <w:p>
            <w:pPr>
              <w:widowControl/>
              <w:wordWrap w:val="0"/>
              <w:jc w:val="center"/>
              <w:textAlignment w:val="center"/>
              <w:rPr>
                <w:rFonts w:ascii="宋体" w:hAnsi="宋体" w:eastAsia="宋体" w:cs="宋体"/>
                <w:b/>
                <w:bCs/>
                <w:color w:val="333333"/>
                <w:sz w:val="21"/>
                <w:szCs w:val="21"/>
              </w:rPr>
            </w:pPr>
            <w:r>
              <w:rPr>
                <w:rFonts w:hint="eastAsia" w:ascii="宋体" w:hAnsi="宋体" w:eastAsia="宋体" w:cs="宋体"/>
                <w:b/>
                <w:bCs/>
                <w:color w:val="333333"/>
                <w:kern w:val="0"/>
                <w:sz w:val="21"/>
                <w:szCs w:val="21"/>
                <w:lang w:bidi="ar"/>
              </w:rPr>
              <w:t>（万元）</w:t>
            </w:r>
          </w:p>
        </w:tc>
        <w:tc>
          <w:tcPr>
            <w:tcW w:w="10084" w:type="dxa"/>
            <w:shd w:val="clear" w:color="auto" w:fill="FFFFFF"/>
            <w:tcMar>
              <w:top w:w="60" w:type="dxa"/>
              <w:left w:w="120" w:type="dxa"/>
              <w:bottom w:w="6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hint="eastAsia" w:ascii="宋体" w:hAnsi="宋体" w:eastAsia="宋体" w:cs="宋体"/>
                <w:b/>
                <w:bCs/>
                <w:color w:val="333333"/>
                <w:sz w:val="21"/>
                <w:szCs w:val="21"/>
                <w:lang w:eastAsia="zh-CN"/>
              </w:rPr>
            </w:pPr>
            <w:r>
              <w:rPr>
                <w:rFonts w:hint="eastAsia" w:ascii="宋体" w:hAnsi="宋体" w:eastAsia="宋体" w:cs="宋体"/>
                <w:b/>
                <w:bCs/>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841"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电脑中频治疗仪</w:t>
            </w:r>
          </w:p>
        </w:tc>
        <w:tc>
          <w:tcPr>
            <w:tcW w:w="126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0084" w:type="dxa"/>
            <w:shd w:val="clear" w:color="auto" w:fill="auto"/>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1、输出通道：4路输出通道，可同步或异步工作</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highlight w:val="none"/>
                <w:lang w:val="en-US" w:eastAsia="zh-CN"/>
              </w:rPr>
              <w:t>、处方数量：预设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99个专家治疗处方可存贮于系统中</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3、输出的电流有低频电的特征，又有中频电疗的治疗机理 </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4、调制波形：具有正弦波、方波、尖波、三角波、锯齿波、指数波、等幅波</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5、调制频率：低频调制频率范围：0～150Hz，中频载波范围：1kHz～10kHz</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6、调节幅度：幅度为0%~100%</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7、输出限制：在500Ω负载下，输出电流≤80mA（r.m.s）</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8、输出电流稳定度：不同负载下的输出电流变化率不大于10%</w:t>
            </w:r>
          </w:p>
          <w:p>
            <w:pPr>
              <w:keepNext w:val="0"/>
              <w:keepLines w:val="0"/>
              <w:pageBreakBefore w:val="0"/>
              <w:numPr>
                <w:ilvl w:val="0"/>
                <w:numId w:val="0"/>
              </w:numPr>
              <w:kinsoku/>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9、产品尺寸：≤350mm（L）x275mm（W）x130mm（H）</w:t>
            </w:r>
          </w:p>
          <w:p>
            <w:pPr>
              <w:keepNext w:val="0"/>
              <w:keepLines w:val="0"/>
              <w:pageBreakBefore w:val="0"/>
              <w:numPr>
                <w:ilvl w:val="0"/>
                <w:numId w:val="0"/>
              </w:numPr>
              <w:kinsoku/>
              <w:overflowPunct/>
              <w:topLinePunct w:val="0"/>
              <w:autoSpaceDE/>
              <w:autoSpaceDN/>
              <w:bidi w:val="0"/>
              <w:snapToGrid/>
              <w:spacing w:line="24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10、输入功率：≤100VA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841"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红外治疗仪</w:t>
            </w:r>
          </w:p>
        </w:tc>
        <w:tc>
          <w:tcPr>
            <w:tcW w:w="126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w:t>
            </w:r>
          </w:p>
        </w:tc>
        <w:tc>
          <w:tcPr>
            <w:tcW w:w="10084" w:type="dxa"/>
            <w:shd w:val="clear" w:color="auto" w:fill="auto"/>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lang w:val="en-US" w:eastAsia="zh-CN"/>
              </w:rPr>
              <w:t>1、全触摸屏</w:t>
            </w:r>
            <w:r>
              <w:rPr>
                <w:rFonts w:hint="eastAsia" w:ascii="宋体" w:hAnsi="宋体" w:eastAsia="宋体" w:cs="宋体"/>
                <w:sz w:val="21"/>
                <w:szCs w:val="21"/>
                <w:highlight w:val="none"/>
                <w:lang w:eastAsia="zh-CN"/>
              </w:rPr>
              <w:t>≥</w:t>
            </w: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lang w:val="en-US" w:eastAsia="zh-CN"/>
              </w:rPr>
              <w:t>寸</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2、柜式一体机型</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3、输出通道：单治疗头输出</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4、温度设定：30℃～60℃，每5℃可调</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5、时间设定：1～60min，每1分钟可调</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6、红外光波长范围：760nm～1000nm</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7、光功率：≥8mw</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8、有效辐照面：单个光源的照射面积≥40cm²</w:t>
            </w:r>
          </w:p>
          <w:p>
            <w:pPr>
              <w:keepNext w:val="0"/>
              <w:keepLines w:val="0"/>
              <w:pageBreakBefore w:val="0"/>
              <w:numPr>
                <w:ilvl w:val="0"/>
                <w:numId w:val="0"/>
              </w:numPr>
              <w:kinsoku/>
              <w:overflowPunct/>
              <w:topLinePunct w:val="0"/>
              <w:autoSpaceDE/>
              <w:autoSpaceDN/>
              <w:bidi w:val="0"/>
              <w:snapToGrid/>
              <w:spacing w:line="240" w:lineRule="auto"/>
              <w:ind w:left="0" w:leftChars="0" w:firstLine="0" w:firstLineChars="0"/>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sz w:val="21"/>
                <w:szCs w:val="21"/>
                <w:lang w:val="en-US" w:eastAsia="zh-CN"/>
              </w:rPr>
              <w:t>9、连续工作时间：≥4h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841"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经皮黄疸测试仪</w:t>
            </w:r>
          </w:p>
        </w:tc>
        <w:tc>
          <w:tcPr>
            <w:tcW w:w="126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0084" w:type="dxa"/>
            <w:shd w:val="clear" w:color="auto" w:fill="auto"/>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1、检测方法：光反射式</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2、显示：液晶屏幕显示三位数值，可清除错误数据自动报警。切换滚动显示单位（mg/dl、umol/l）</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3、光源：氙闪光灯</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4、电源：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4.8V</w:t>
            </w:r>
            <w:r>
              <w:rPr>
                <w:rFonts w:hint="eastAsia" w:ascii="宋体" w:hAnsi="宋体" w:eastAsia="宋体" w:cs="宋体"/>
                <w:sz w:val="21"/>
                <w:szCs w:val="21"/>
                <w:lang w:val="en-US" w:eastAsia="zh-CN"/>
              </w:rPr>
              <w:t>反复充电电池组</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5、快速充电：充电时间</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sz w:val="21"/>
                <w:szCs w:val="21"/>
                <w:highlight w:val="none"/>
                <w:lang w:val="en-US" w:eastAsia="zh-CN"/>
              </w:rPr>
              <w:t>3小时</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6、测量次数：充电后至少测量500次</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7、校正功能：自动校正</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8、校验盘：对“00”显示00.0或00.1，对“20”显示20.0±1</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9、示值误差：0-20为±1，大于20为±1.5</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10、准确度：不大于预定值的6%</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11、重复性：重复性（CV）不大于3%</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12、提示功能：电池电压低于4.4V时，能显示符号，提示电池需充电</w:t>
            </w:r>
          </w:p>
          <w:p>
            <w:pPr>
              <w:keepNext w:val="0"/>
              <w:keepLines w:val="0"/>
              <w:pageBreakBefore w:val="0"/>
              <w:numPr>
                <w:ilvl w:val="0"/>
                <w:numId w:val="0"/>
              </w:numPr>
              <w:kinsoku/>
              <w:overflowPunct/>
              <w:topLinePunct w:val="0"/>
              <w:autoSpaceDE/>
              <w:autoSpaceDN/>
              <w:bidi w:val="0"/>
              <w:snapToGrid/>
              <w:spacing w:line="24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13、平均测量功能：可设置2～5次平均测量方式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三目显微镜</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w:t>
            </w:r>
          </w:p>
        </w:tc>
        <w:tc>
          <w:tcPr>
            <w:tcW w:w="10084" w:type="dxa"/>
            <w:shd w:val="clear" w:color="auto" w:fill="FFFFFF"/>
            <w:tcMar>
              <w:top w:w="60" w:type="dxa"/>
              <w:left w:w="120" w:type="dxa"/>
              <w:bottom w:w="6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bidi="ar"/>
              </w:rPr>
              <w:t>光学系统：有限远色差校正光学系统</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目镜：高眼点大视野平场目镜PL10X/18mm视度可调</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镜筒：30°观察头，铰链式双目三通360°旋转</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物镜：有限远消色差物镜(4X/10X/40X/100X)</w:t>
            </w:r>
          </w:p>
          <w:p>
            <w:pPr>
              <w:keepNext w:val="0"/>
              <w:keepLines w:val="0"/>
              <w:pageBreakBefore w:val="0"/>
              <w:widowControl/>
              <w:kinsoku/>
              <w:wordWrap w:val="0"/>
              <w:overflowPunct/>
              <w:topLinePunct w:val="0"/>
              <w:autoSpaceDE/>
              <w:autoSpaceDN/>
              <w:bidi w:val="0"/>
              <w:adjustRightInd/>
              <w:snapToGrid/>
              <w:spacing w:line="320" w:lineRule="exact"/>
              <w:ind w:firstLine="210" w:firstLineChars="10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（标配）10x目镜下实现放大倍数:(40X、100X、400X、1000X)</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内定位四孔转换器</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6</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载物台：双层机械式载物台</w:t>
            </w:r>
            <w:r>
              <w:rPr>
                <w:rFonts w:hint="eastAsia" w:ascii="宋体" w:hAnsi="宋体" w:eastAsia="宋体" w:cs="宋体"/>
                <w:sz w:val="21"/>
                <w:szCs w:val="21"/>
                <w:highlight w:val="none"/>
                <w:lang w:eastAsia="zh-CN"/>
              </w:rPr>
              <w:t>≥</w:t>
            </w:r>
            <w:r>
              <w:rPr>
                <w:rFonts w:hint="eastAsia" w:ascii="宋体" w:hAnsi="宋体" w:eastAsia="宋体" w:cs="宋体"/>
                <w:b w:val="0"/>
                <w:bCs w:val="0"/>
                <w:color w:val="auto"/>
                <w:kern w:val="0"/>
                <w:sz w:val="21"/>
                <w:szCs w:val="21"/>
                <w:lang w:bidi="ar"/>
              </w:rPr>
              <w:t>140mm</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132mm</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移动范围</w:t>
            </w:r>
            <w:r>
              <w:rPr>
                <w:rFonts w:hint="eastAsia" w:ascii="宋体" w:hAnsi="宋体" w:eastAsia="宋体" w:cs="宋体"/>
                <w:sz w:val="21"/>
                <w:szCs w:val="21"/>
                <w:highlight w:val="none"/>
                <w:lang w:eastAsia="zh-CN"/>
              </w:rPr>
              <w:t>≥</w:t>
            </w:r>
            <w:r>
              <w:rPr>
                <w:rFonts w:hint="eastAsia" w:ascii="宋体" w:hAnsi="宋体" w:eastAsia="宋体" w:cs="宋体"/>
                <w:b w:val="0"/>
                <w:bCs w:val="0"/>
                <w:color w:val="auto"/>
                <w:kern w:val="0"/>
                <w:sz w:val="21"/>
                <w:szCs w:val="21"/>
                <w:lang w:bidi="ar"/>
              </w:rPr>
              <w:t>76mm</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50mm</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精度0.1mm</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7</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调焦机构：行程（调焦范围）</w:t>
            </w:r>
            <w:r>
              <w:rPr>
                <w:rFonts w:hint="eastAsia" w:ascii="宋体" w:hAnsi="宋体" w:eastAsia="宋体" w:cs="宋体"/>
                <w:sz w:val="21"/>
                <w:szCs w:val="21"/>
                <w:highlight w:val="none"/>
                <w:lang w:eastAsia="zh-CN"/>
              </w:rPr>
              <w:t>≥</w:t>
            </w:r>
            <w:r>
              <w:rPr>
                <w:rFonts w:hint="eastAsia" w:ascii="宋体" w:hAnsi="宋体" w:eastAsia="宋体" w:cs="宋体"/>
                <w:b w:val="0"/>
                <w:bCs w:val="0"/>
                <w:color w:val="auto"/>
                <w:kern w:val="0"/>
                <w:sz w:val="21"/>
                <w:szCs w:val="21"/>
                <w:lang w:bidi="ar"/>
              </w:rPr>
              <w:t>28mm,微调精0.002mm.带有防止下滑的调节松紧装置和防止打坏切片的上限位装置聚光镜预调中心支架</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8</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聚光镜：NA</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1.25柯拉照明聚光镜组，预置中心，齿轮齿条升降</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9</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照明系统：自适应100V-240V宽电压；开关电源一体化亮度连续可调设计</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预置中心6V20W卤素灯(固定式柯拉照明)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多功能牵引床</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084" w:type="dxa"/>
            <w:shd w:val="clear" w:color="auto" w:fill="FFFFFF"/>
            <w:tcMar>
              <w:top w:w="60" w:type="dxa"/>
              <w:left w:w="120" w:type="dxa"/>
              <w:bottom w:w="6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bidi="ar"/>
              </w:rPr>
              <w:t>牵引</w:t>
            </w:r>
            <w:r>
              <w:rPr>
                <w:rFonts w:hint="eastAsia" w:ascii="宋体" w:hAnsi="宋体" w:eastAsia="宋体" w:cs="宋体"/>
                <w:b w:val="0"/>
                <w:bCs w:val="0"/>
                <w:color w:val="auto"/>
                <w:kern w:val="0"/>
                <w:sz w:val="21"/>
                <w:szCs w:val="21"/>
                <w:lang w:val="en-US" w:eastAsia="zh-CN" w:bidi="ar"/>
              </w:rPr>
              <w:t>速度</w:t>
            </w:r>
            <w:r>
              <w:rPr>
                <w:rFonts w:hint="eastAsia" w:ascii="宋体" w:hAnsi="宋体" w:eastAsia="宋体" w:cs="宋体"/>
                <w:b w:val="0"/>
                <w:bCs w:val="0"/>
                <w:color w:val="auto"/>
                <w:kern w:val="0"/>
                <w:sz w:val="21"/>
                <w:szCs w:val="21"/>
                <w:lang w:bidi="ar"/>
              </w:rPr>
              <w:t>：0-</w:t>
            </w:r>
            <w:r>
              <w:rPr>
                <w:rFonts w:hint="eastAsia" w:ascii="宋体" w:hAnsi="宋体" w:eastAsia="宋体" w:cs="宋体"/>
                <w:b w:val="0"/>
                <w:bCs w:val="0"/>
                <w:color w:val="auto"/>
                <w:kern w:val="0"/>
                <w:sz w:val="21"/>
                <w:szCs w:val="21"/>
                <w:lang w:val="en-US" w:eastAsia="zh-CN" w:bidi="ar"/>
              </w:rPr>
              <w:t>15</w:t>
            </w:r>
            <w:r>
              <w:rPr>
                <w:rFonts w:hint="eastAsia" w:ascii="宋体" w:hAnsi="宋体" w:eastAsia="宋体" w:cs="宋体"/>
                <w:b w:val="0"/>
                <w:bCs w:val="0"/>
                <w:color w:val="auto"/>
                <w:kern w:val="0"/>
                <w:sz w:val="21"/>
                <w:szCs w:val="21"/>
                <w:lang w:bidi="ar"/>
              </w:rPr>
              <w:t>mm</w:t>
            </w:r>
            <w:r>
              <w:rPr>
                <w:rFonts w:hint="eastAsia" w:ascii="宋体" w:hAnsi="宋体" w:eastAsia="宋体" w:cs="宋体"/>
                <w:b w:val="0"/>
                <w:bCs w:val="0"/>
                <w:color w:val="auto"/>
                <w:kern w:val="0"/>
                <w:sz w:val="21"/>
                <w:szCs w:val="21"/>
                <w:lang w:val="en-US" w:eastAsia="zh-CN" w:bidi="ar"/>
              </w:rPr>
              <w:t>/s</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val="en-US" w:eastAsia="zh-CN" w:bidi="ar"/>
              </w:rPr>
              <w:t>2、腰椎牵引力：0-999N（可调）、</w:t>
            </w:r>
            <w:r>
              <w:rPr>
                <w:rFonts w:hint="eastAsia" w:ascii="宋体" w:hAnsi="宋体" w:eastAsia="宋体" w:cs="宋体"/>
                <w:b w:val="0"/>
                <w:bCs w:val="0"/>
                <w:color w:val="auto"/>
                <w:kern w:val="0"/>
                <w:sz w:val="21"/>
                <w:szCs w:val="21"/>
                <w:lang w:bidi="ar"/>
              </w:rPr>
              <w:t>颈椎</w:t>
            </w:r>
            <w:r>
              <w:rPr>
                <w:rFonts w:hint="eastAsia" w:ascii="宋体" w:hAnsi="宋体" w:eastAsia="宋体" w:cs="宋体"/>
                <w:b w:val="0"/>
                <w:bCs w:val="0"/>
                <w:color w:val="auto"/>
                <w:kern w:val="0"/>
                <w:sz w:val="21"/>
                <w:szCs w:val="21"/>
                <w:lang w:val="en-US" w:eastAsia="zh-CN" w:bidi="ar"/>
              </w:rPr>
              <w:t>牵引力：</w:t>
            </w:r>
            <w:r>
              <w:rPr>
                <w:rFonts w:hint="eastAsia" w:ascii="宋体" w:hAnsi="宋体" w:eastAsia="宋体" w:cs="宋体"/>
                <w:b w:val="0"/>
                <w:bCs w:val="0"/>
                <w:color w:val="auto"/>
                <w:kern w:val="0"/>
                <w:sz w:val="21"/>
                <w:szCs w:val="21"/>
                <w:lang w:bidi="ar"/>
              </w:rPr>
              <w:t>0-3</w:t>
            </w: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0</w:t>
            </w:r>
            <w:r>
              <w:rPr>
                <w:rFonts w:hint="eastAsia" w:ascii="宋体" w:hAnsi="宋体" w:eastAsia="宋体" w:cs="宋体"/>
                <w:b w:val="0"/>
                <w:bCs w:val="0"/>
                <w:color w:val="auto"/>
                <w:kern w:val="0"/>
                <w:sz w:val="21"/>
                <w:szCs w:val="21"/>
                <w:lang w:val="en-US" w:eastAsia="zh-CN" w:bidi="ar"/>
              </w:rPr>
              <w:t>N（</w:t>
            </w:r>
            <w:r>
              <w:rPr>
                <w:rFonts w:hint="eastAsia" w:ascii="宋体" w:hAnsi="宋体" w:eastAsia="宋体" w:cs="宋体"/>
                <w:b w:val="0"/>
                <w:bCs w:val="0"/>
                <w:color w:val="auto"/>
                <w:kern w:val="0"/>
                <w:sz w:val="21"/>
                <w:szCs w:val="21"/>
                <w:lang w:bidi="ar"/>
              </w:rPr>
              <w:t>可调）</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3、牵引行程：腰椎0-250mm、颈椎0-300mm</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总时间：：0-99min（可调）</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持续时间：0-9min（可调）</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间歇时间：0-9min（可调）</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5、</w:t>
            </w:r>
            <w:r>
              <w:rPr>
                <w:rFonts w:hint="eastAsia" w:ascii="宋体" w:hAnsi="宋体" w:eastAsia="宋体" w:cs="宋体"/>
                <w:b w:val="0"/>
                <w:bCs w:val="0"/>
                <w:color w:val="auto"/>
                <w:kern w:val="0"/>
                <w:sz w:val="21"/>
                <w:szCs w:val="21"/>
                <w:lang w:bidi="ar"/>
              </w:rPr>
              <w:t>阶梯牵引系统时间：5s</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bidi="ar"/>
              </w:rPr>
              <w:t>成角角度：上0-20°</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下</w:t>
            </w:r>
            <w:r>
              <w:rPr>
                <w:rFonts w:hint="eastAsia" w:ascii="宋体" w:hAnsi="宋体" w:eastAsia="宋体" w:cs="宋体"/>
                <w:b w:val="0"/>
                <w:bCs w:val="0"/>
                <w:color w:val="auto"/>
                <w:kern w:val="0"/>
                <w:sz w:val="21"/>
                <w:szCs w:val="21"/>
                <w:lang w:bidi="ar"/>
              </w:rPr>
              <w:t>0-20°（可调）</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摇摆角度：左0-28°</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右0-28°（可调）</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8、整机尺寸≥256</w:t>
            </w:r>
            <w:r>
              <w:rPr>
                <w:rFonts w:hint="eastAsia" w:ascii="宋体" w:hAnsi="宋体" w:eastAsia="宋体" w:cs="宋体"/>
                <w:b w:val="0"/>
                <w:bCs w:val="0"/>
                <w:color w:val="auto"/>
                <w:kern w:val="0"/>
                <w:sz w:val="21"/>
                <w:szCs w:val="21"/>
                <w:lang w:bidi="ar"/>
              </w:rPr>
              <w:t>×6</w:t>
            </w:r>
            <w:r>
              <w:rPr>
                <w:rFonts w:hint="eastAsia" w:ascii="宋体" w:hAnsi="宋体" w:eastAsia="宋体" w:cs="宋体"/>
                <w:b w:val="0"/>
                <w:bCs w:val="0"/>
                <w:color w:val="auto"/>
                <w:kern w:val="0"/>
                <w:sz w:val="21"/>
                <w:szCs w:val="21"/>
                <w:lang w:val="en-US" w:eastAsia="zh-CN" w:bidi="ar"/>
              </w:rPr>
              <w:t>0</w:t>
            </w:r>
            <w:r>
              <w:rPr>
                <w:rFonts w:hint="eastAsia" w:ascii="宋体" w:hAnsi="宋体" w:eastAsia="宋体" w:cs="宋体"/>
                <w:b w:val="0"/>
                <w:bCs w:val="0"/>
                <w:color w:val="auto"/>
                <w:kern w:val="0"/>
                <w:sz w:val="21"/>
                <w:szCs w:val="21"/>
                <w:lang w:bidi="ar"/>
              </w:rPr>
              <w:t>×70cm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干眼超声雾化</w:t>
            </w:r>
          </w:p>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治疗仪</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0.9</w:t>
            </w:r>
          </w:p>
        </w:tc>
        <w:tc>
          <w:tcPr>
            <w:tcW w:w="10084" w:type="dxa"/>
            <w:shd w:val="clear" w:color="auto" w:fill="FFFFFF"/>
            <w:tcMar>
              <w:top w:w="60" w:type="dxa"/>
              <w:left w:w="120" w:type="dxa"/>
              <w:bottom w:w="6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雾气量</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2mL/min</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超声波工作频率</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1.7MHz</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进液的防护程度</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 xml:space="preserve">IPXO </w:t>
            </w:r>
          </w:p>
          <w:p>
            <w:pPr>
              <w:keepNext w:val="0"/>
              <w:keepLines w:val="0"/>
              <w:pageBreakBefore w:val="0"/>
              <w:widowControl/>
              <w:kinsoku/>
              <w:wordWrap w:val="0"/>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bidi="ar"/>
              </w:rPr>
              <w:t>噪音</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 xml:space="preserve">50dB(A)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自动体重身高计</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0.6845</w:t>
            </w:r>
          </w:p>
        </w:tc>
        <w:tc>
          <w:tcPr>
            <w:tcW w:w="10084" w:type="dxa"/>
            <w:shd w:val="clear" w:color="auto" w:fill="FFFFFF"/>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1、称重范围:0-200kg,分度值:100g</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2、带去皮功能</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3、身高测量范围:70-190cm，分度值:0.5cm</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4、产品尺寸≥63*28*92cm</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5、台面尺寸≥40*28cm</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6、使用环境:温度0℃~40℃，湿度≤90%RH</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7、电源:适配器6V1000mA，4V4Ah电瓶</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8、显示:LCD(带背光)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妇科多功能</w:t>
            </w:r>
          </w:p>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检查床</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0084" w:type="dxa"/>
            <w:shd w:val="clear" w:color="auto" w:fill="FFFFFF"/>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1、产品材质：不锈钢201#</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2、上层台面由方管焊接而成，分为背板、座板、腿板三块</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3、底座立柱由直径38圆管折弯焊接而成</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4、背板调节范围：上折≥75°，下折≥10°（三挡调节）</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5、腿板调节范围：下折≥40°（三挡调节）</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6、底部保护胶帽具有4个42#黑色胶帽保护地面</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7、腿部腿托配有2个ABS腿托架</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8、每个腿托配有绑带2个，用于固定腿部</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9、腿托架由12#钢筋和固定旋钮来调整腿托架的高度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口腔综合治疗仪（儿童）</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4.5</w:t>
            </w:r>
          </w:p>
        </w:tc>
        <w:tc>
          <w:tcPr>
            <w:tcW w:w="10084" w:type="dxa"/>
            <w:shd w:val="clear" w:color="auto" w:fill="FFFFFF"/>
            <w:tcMar>
              <w:top w:w="60" w:type="dxa"/>
              <w:left w:w="120" w:type="dxa"/>
              <w:bottom w:w="60" w:type="dxa"/>
              <w:right w:w="12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1、自品牌高速手机2支：儿童专用迷你型头壳手机，机头数控加工一体结构。4孔快换接头式，具有水路“防回吸”功能。冷却形式：单点喷雾，转速≥310000转/分钟，可进行135℃高温和真空灭菌消毒。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2、自品牌气动低速手机1套：含直、弯机，转速≥20000转/分钟，可进行135℃高温和真空灭菌消毒。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3、三用枪2支：可喷水、气、雾，枪头可进行135℃高温和真空灭菌消毒。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医生操作台：医生位控制面板设有全电脑薄膜控制按键，包括：电源指示灯、设置键、复位键、椅位记忆1、椅位记忆2、水杯加热键、观片灯键、口腔灯键、漱口水键、冲盂水键、痰位键、急救位键、牙椅升、降、俯、仰键；具备痰位冲盂联动、灯椅联动、漱口冲盂联动设置（痰盂与漱口本身不联动）；具备一键急救功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助手操作台：二关节旋转式助手架；助手位设有薄膜控制按键：具有口腔灯、漱口水、冲盂水、复位键、椅位记忆1以及牙科椅升、降、俯、仰相关功能；助手单元有4个器械挂架：三用枪、强吸、弱吸、光固化（预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感应式LED口腔灯：自动感应操作模式；口腔灯开启与关闭可通过口腔灯感应区、手动扳柄开关、医生控制台、助手控制台、脚开关五个位置；口腔灯采用无级调光，光照柔和；口腔灯电压：AC12V-24V；功率：20W；照度：7000lux—40000lux；色温：5000K—6000K；光斑：80X160mm；感应范围：20—80mm；口腔灯把手方便拉伸、锁定和拆卸，可高温消毒，避免交叉感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7、痰盂：内嵌式陶瓷漱口盆结合主箱体，下水流畅，易清洁消毒。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器械盘：超大器械盘尺寸≥625mm（长）*410mm（宽），可承载1.5千克。配有透明整体防污罩；采用气压锁定装置；设有总气开关；独立防脱式五联枪架，预留洁牙机升级位，可根据实际需求进行枪架扩充，枪架可向器械盘内旋转55°，可向器械盘外旋转35°；内置有3.5寸安全低压观片灯，采用背光源设计；器械盘侧面外置可视气压表、总气开关及独立式水量调节旋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9、主箱体：采用注塑工艺。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10、强、弱吸吸唾系统：内置式强、弱吸过滤装置，配有强、弱吸清洗过滤网。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11、净化水系统：采用手动泻压与增压，可灵活选择自来水或纯净水，也满足管路消毒需要；外置式纯净水瓶，方便拆卸加水。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12、冲盂漱口定量给水自动控制系统：电磁阀控制冲盂、漱口水，可设定给水时间，漱口水配有可自动加热恒温系统，水温适中。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13、多媒体影音播放系统：多媒体影音播放系统采用超清屏幕的平板电脑。设计便于拆装，多媒体支架可进行角度调节。多媒体可连接wifi，可播放视频、音乐有效缓解儿童紧张情绪，方便医生治疗。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牙科（患者）椅：牙椅具有记忆电机，断电不丢失；牙椅座椅和靠背联动设计，靠背运动2°~65°；牙椅具有抬腿补偿结构，最低椅位：395mm，最高椅位：750mm。；多关节折叠式头枕，可多角度调整并固定头枕，且可拉伸和锁定，伸缩范围达100mm。牙科椅承载能力≥150Kg；双扶手设计，外扶手可向下旋转；牙椅靠背及坐垫均配有搭配缝制安全绑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15、脚开关：可控制患者椅位运动；可控制高速手机、低速手机、洁牙机等动态器械。；可控制高速手机单喷气/无水操作；可控制高速手机吹屑气操作；可控制手术灯开启及关闭。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全面安全保障控制：牙椅具有安全保护功能，牙椅在下降和靠背在“仰”的动作过程中遇障碍座椅会停止运动，并小幅上升，具有防挤脚和防压腿功能；牙椅具有即停功能；无论牙椅进行任何运动，只要按上主控面板上任意一个椅位键，牙椅运动停止，有效避免意外发生；当手机工作时，牙科椅被自动锁定；设置负载短路及过载保护。</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kern w:val="2"/>
                <w:sz w:val="21"/>
                <w:szCs w:val="21"/>
                <w:lang w:val="en-US" w:eastAsia="zh-CN" w:bidi="ar-SA"/>
              </w:rPr>
              <w:t>17、可升级选配全自动管路消毒，可升级选配全自动管路消毒系统，一键式全自动管路消毒系统。自动消毒，无需值守，消毒范围包含医生位手机、三用枪、洁牙机等所有器械。做好准备工作后一键启动，轻松实现整个消毒过程。医生座椅1套：座椅高度可调节，最低椅位425mm，行程120mm，座垫可在水平面内360°灵活旋转；座垫旋转靠背旋转采用不同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抢救车</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10084" w:type="dxa"/>
            <w:shd w:val="clear" w:color="auto" w:fill="FFFFFF"/>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1、方形台面，中部凹陷设计并嵌透明软玻璃，以防刮伤</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2、抽屉配置：两小抽、两中抽、一大抽，内置插条分格片且可自由分格，每个抽屉可独立从抽屉框中拿出</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3、中控联排锁</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4、不锈钢护栏、静音输液架可自由升降</w:t>
            </w:r>
          </w:p>
          <w:p>
            <w:pPr>
              <w:keepNext w:val="0"/>
              <w:keepLines w:val="0"/>
              <w:pageBreakBefore w:val="0"/>
              <w:numPr>
                <w:ilvl w:val="0"/>
                <w:numId w:val="0"/>
              </w:numPr>
              <w:kinsoku/>
              <w:overflowPunct/>
              <w:topLinePunct w:val="0"/>
              <w:autoSpaceDE/>
              <w:autoSpaceDN/>
              <w:bidi w:val="0"/>
              <w:snapToGrid/>
              <w:spacing w:line="240" w:lineRule="auto"/>
              <w:ind w:left="420" w:leftChars="0" w:hanging="420" w:hangingChars="20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5、其他配件：一个污物桶、一个置物盒、除颤器平台、氧气瓶支架、除颤板、除颤板挂架、电源延长线及插座、脚轮（二个带刹、二个不带刹）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留观床</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0.9</w:t>
            </w:r>
          </w:p>
        </w:tc>
        <w:tc>
          <w:tcPr>
            <w:tcW w:w="10084" w:type="dxa"/>
            <w:shd w:val="clear" w:color="auto" w:fill="FFFFFF"/>
            <w:tcMar>
              <w:top w:w="60" w:type="dxa"/>
              <w:left w:w="120" w:type="dxa"/>
              <w:bottom w:w="60" w:type="dxa"/>
              <w:right w:w="120" w:type="dxa"/>
            </w:tcMar>
            <w:vAlign w:val="center"/>
          </w:tcPr>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1、产品尺寸≥长2070*宽900*高500mm</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2、床框采用≥40*80mm矩形钢管焊接而成，管壁厚度1.2mm</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3、床面板采用冷轧板，厚度为1.0m冷轧钢板</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4、采用静音耐磨脚轮独刹车</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5、可调解式点滴架1支，引流袋挂钩，床框四角带有输液架孔</w:t>
            </w:r>
          </w:p>
          <w:p>
            <w:pPr>
              <w:keepNext w:val="0"/>
              <w:keepLines w:val="0"/>
              <w:pageBreakBefore w:val="0"/>
              <w:numPr>
                <w:ilvl w:val="0"/>
                <w:numId w:val="0"/>
              </w:numPr>
              <w:kinsoku/>
              <w:overflowPunct/>
              <w:topLinePunct w:val="0"/>
              <w:autoSpaceDE/>
              <w:autoSpaceDN/>
              <w:bidi w:val="0"/>
              <w:snapToGrid/>
              <w:spacing w:line="240" w:lineRule="auto"/>
              <w:ind w:leftChars="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6、背板升降角度:0-75°±5°（可调）</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7、腿板升降角度:0-45°±5°（可调）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洗胃机</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084" w:type="dxa"/>
            <w:shd w:val="clear" w:color="auto" w:fill="FFFFFF"/>
            <w:tcMar>
              <w:top w:w="60" w:type="dxa"/>
              <w:left w:w="120" w:type="dxa"/>
              <w:bottom w:w="60" w:type="dxa"/>
              <w:right w:w="12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sz w:val="21"/>
                <w:szCs w:val="21"/>
                <w:lang w:val="en-US" w:eastAsia="zh-CN"/>
              </w:rPr>
              <w:t>1、采用压力传感器和计算机单板机控制,实时动态参数显示</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2、自动数码显示洗胃压力和洗胃次数,发光二级管显示洗胃状态</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3、进入洗胃状态后自动记录洗胃次数，并可随时清零</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4、大通径管路进出，确保不会堵塞</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5、进、出胃压力可根据不同的患者需要任意设置</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6、压力绝对值在47kPa～67kPa范围</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7、工作噪音：≤65dB(A)</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8、进胃压力设置：≤0.067MPa</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9、出胃压力设置：≥-0.067MPa</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10、进胃液量：≤350ml/次，出胃液量：≤450ml/次</w:t>
            </w:r>
            <w:r>
              <w:rPr>
                <w:rFonts w:hint="eastAsia" w:ascii="宋体" w:hAnsi="宋体" w:eastAsia="宋体" w:cs="宋体"/>
                <w:i w:val="0"/>
                <w:iCs w:val="0"/>
                <w:color w:val="auto"/>
                <w:sz w:val="21"/>
                <w:szCs w:val="21"/>
                <w:lang w:val="en-US" w:eastAsia="zh-CN"/>
              </w:rPr>
              <w:br w:type="textWrapping"/>
            </w:r>
            <w:r>
              <w:rPr>
                <w:rFonts w:hint="eastAsia" w:ascii="宋体" w:hAnsi="宋体" w:eastAsia="宋体" w:cs="宋体"/>
                <w:i w:val="0"/>
                <w:iCs w:val="0"/>
                <w:color w:val="auto"/>
                <w:sz w:val="21"/>
                <w:szCs w:val="21"/>
                <w:lang w:val="en-US" w:eastAsia="zh-CN"/>
              </w:rPr>
              <w:t>11、进出胃时间：≤30s/次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8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841"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治疗推车</w:t>
            </w:r>
          </w:p>
        </w:tc>
        <w:tc>
          <w:tcPr>
            <w:tcW w:w="126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963"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110"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1.94</w:t>
            </w:r>
          </w:p>
        </w:tc>
        <w:tc>
          <w:tcPr>
            <w:tcW w:w="10084" w:type="dxa"/>
            <w:shd w:val="clear" w:color="auto" w:fill="FFFFFF"/>
            <w:tcMar>
              <w:top w:w="60" w:type="dxa"/>
              <w:left w:w="120" w:type="dxa"/>
              <w:bottom w:w="60" w:type="dxa"/>
              <w:right w:w="120" w:type="dxa"/>
            </w:tcMar>
            <w:vAlign w:val="center"/>
          </w:tcPr>
          <w:p>
            <w:pPr>
              <w:keepNext w:val="0"/>
              <w:keepLines w:val="0"/>
              <w:pageBreakBefore w:val="0"/>
              <w:widowControl/>
              <w:suppressLineNumbers w:val="0"/>
              <w:kinsoku/>
              <w:overflowPunct/>
              <w:topLinePunct w:val="0"/>
              <w:autoSpaceDE/>
              <w:autoSpaceDN/>
              <w:bidi w:val="0"/>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两抽上下带护栏</w:t>
            </w:r>
          </w:p>
        </w:tc>
      </w:tr>
    </w:tbl>
    <w:p>
      <w:pPr>
        <w:keepNext w:val="0"/>
        <w:keepLines w:val="0"/>
        <w:pageBreakBefore w:val="0"/>
        <w:kinsoku/>
        <w:overflowPunct/>
        <w:topLinePunct w:val="0"/>
        <w:autoSpaceDE/>
        <w:autoSpaceDN/>
        <w:bidi w:val="0"/>
        <w:snapToGrid/>
        <w:spacing w:line="240" w:lineRule="auto"/>
        <w:jc w:val="left"/>
        <w:rPr>
          <w:rFonts w:hint="eastAsia" w:ascii="宋体" w:hAnsi="宋体" w:eastAsia="宋体" w:cs="宋体"/>
          <w:color w:val="333333"/>
          <w:sz w:val="21"/>
          <w:szCs w:val="21"/>
          <w:shd w:val="clear" w:color="auto" w:fill="FFFFFF"/>
        </w:rPr>
      </w:pPr>
    </w:p>
    <w:p>
      <w:pPr>
        <w:spacing w:line="360" w:lineRule="auto"/>
        <w:ind w:left="638" w:leftChars="304" w:firstLine="420" w:firstLineChars="200"/>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请通过邮件将以下文件</w:t>
      </w:r>
      <w:r>
        <w:rPr>
          <w:rFonts w:hint="eastAsia" w:ascii="宋体" w:hAnsi="宋体" w:eastAsia="宋体" w:cs="宋体"/>
          <w:b/>
          <w:bCs/>
          <w:color w:val="333333"/>
          <w:szCs w:val="21"/>
          <w:shd w:val="clear" w:color="auto" w:fill="FFFFFF"/>
        </w:rPr>
        <w:t>加盖公章</w:t>
      </w:r>
      <w:r>
        <w:rPr>
          <w:rFonts w:hint="eastAsia" w:ascii="宋体" w:hAnsi="宋体" w:eastAsia="宋体" w:cs="宋体"/>
          <w:color w:val="333333"/>
          <w:szCs w:val="21"/>
          <w:shd w:val="clear" w:color="auto" w:fill="FFFFFF"/>
        </w:rPr>
        <w:t>后</w:t>
      </w:r>
      <w:r>
        <w:rPr>
          <w:rFonts w:hint="eastAsia" w:ascii="宋体" w:hAnsi="宋体" w:eastAsia="宋体" w:cs="宋体"/>
          <w:color w:val="333333"/>
          <w:szCs w:val="21"/>
          <w:shd w:val="clear" w:color="auto" w:fill="FFFFFF"/>
          <w:lang w:eastAsia="zh-CN"/>
        </w:rPr>
        <w:t>，</w:t>
      </w:r>
      <w:r>
        <w:rPr>
          <w:rFonts w:hint="eastAsia" w:ascii="宋体" w:hAnsi="宋体" w:eastAsia="宋体" w:cs="宋体"/>
          <w:color w:val="333333"/>
          <w:szCs w:val="21"/>
          <w:shd w:val="clear" w:color="auto" w:fill="FFFFFF"/>
          <w:lang w:val="en-US" w:eastAsia="zh-CN"/>
        </w:rPr>
        <w:t>扫描</w:t>
      </w:r>
      <w:r>
        <w:rPr>
          <w:rFonts w:hint="eastAsia" w:ascii="宋体" w:hAnsi="宋体" w:eastAsia="宋体" w:cs="宋体"/>
          <w:b/>
          <w:bCs/>
          <w:color w:val="333333"/>
          <w:szCs w:val="21"/>
          <w:shd w:val="clear" w:color="auto" w:fill="FFFFFF"/>
          <w:lang w:val="en-US" w:eastAsia="zh-CN"/>
        </w:rPr>
        <w:t>合为一个PDF文档</w:t>
      </w:r>
      <w:r>
        <w:rPr>
          <w:rFonts w:hint="eastAsia" w:ascii="宋体" w:hAnsi="宋体" w:eastAsia="宋体" w:cs="宋体"/>
          <w:color w:val="333333"/>
          <w:szCs w:val="21"/>
          <w:shd w:val="clear" w:color="auto" w:fill="FFFFFF"/>
        </w:rPr>
        <w:t>发送给设备科</w:t>
      </w:r>
      <w:r>
        <w:rPr>
          <w:rFonts w:hint="eastAsia" w:ascii="宋体" w:hAnsi="宋体" w:eastAsia="宋体" w:cs="宋体"/>
          <w:color w:val="333333"/>
          <w:szCs w:val="21"/>
          <w:shd w:val="clear" w:color="auto" w:fill="FFFFFF"/>
          <w:lang w:val="en-US" w:eastAsia="zh-CN"/>
        </w:rPr>
        <w:t>刘</w:t>
      </w:r>
      <w:r>
        <w:rPr>
          <w:rFonts w:hint="eastAsia" w:ascii="宋体" w:hAnsi="宋体" w:eastAsia="宋体" w:cs="宋体"/>
          <w:color w:val="333333"/>
          <w:szCs w:val="21"/>
          <w:shd w:val="clear" w:color="auto" w:fill="FFFFFF"/>
        </w:rPr>
        <w:t>工（邮箱：</w:t>
      </w:r>
      <w:r>
        <w:rPr>
          <w:rFonts w:hint="eastAsia" w:ascii="宋体" w:hAnsi="宋体" w:eastAsia="宋体" w:cs="宋体"/>
          <w:color w:val="333333"/>
          <w:szCs w:val="21"/>
          <w:shd w:val="clear" w:color="auto" w:fill="FFFFFF"/>
          <w:lang w:val="en-US" w:eastAsia="zh-CN"/>
        </w:rPr>
        <w:t>syyysbk@baoan.gov.cn</w:t>
      </w:r>
      <w:r>
        <w:rPr>
          <w:rFonts w:hint="eastAsia" w:ascii="宋体" w:hAnsi="宋体" w:eastAsia="宋体" w:cs="宋体"/>
          <w:color w:val="333333"/>
          <w:szCs w:val="21"/>
          <w:shd w:val="clear" w:color="auto" w:fill="FFFFFF"/>
        </w:rPr>
        <w:t>），文件名称按照</w:t>
      </w:r>
      <w:r>
        <w:rPr>
          <w:rFonts w:hint="eastAsia" w:ascii="宋体" w:hAnsi="宋体" w:eastAsia="宋体" w:cs="宋体"/>
          <w:b/>
          <w:bCs/>
          <w:color w:val="auto"/>
          <w:szCs w:val="21"/>
          <w:shd w:val="clear" w:color="auto" w:fill="FFFFFF"/>
        </w:rPr>
        <w:t>项目名称+公司名称命名</w:t>
      </w:r>
      <w:r>
        <w:rPr>
          <w:rFonts w:hint="eastAsia" w:ascii="宋体" w:hAnsi="宋体" w:eastAsia="宋体" w:cs="宋体"/>
          <w:color w:val="auto"/>
          <w:szCs w:val="21"/>
          <w:shd w:val="clear" w:color="auto" w:fill="FFFFFF"/>
        </w:rPr>
        <w:t>，</w:t>
      </w:r>
      <w:r>
        <w:rPr>
          <w:rFonts w:hint="eastAsia" w:ascii="宋体" w:hAnsi="宋体" w:eastAsia="宋体" w:cs="宋体"/>
          <w:b/>
          <w:bCs/>
          <w:color w:val="333333"/>
          <w:szCs w:val="21"/>
          <w:shd w:val="clear" w:color="auto" w:fill="FFFFFF"/>
        </w:rPr>
        <w:t>截止日期：</w:t>
      </w:r>
      <w:r>
        <w:rPr>
          <w:rFonts w:hint="eastAsia" w:ascii="宋体" w:hAnsi="宋体" w:eastAsia="宋体" w:cs="宋体"/>
          <w:b/>
          <w:bCs/>
          <w:color w:val="333333"/>
          <w:szCs w:val="21"/>
          <w:shd w:val="clear" w:color="auto" w:fill="FFFFFF"/>
          <w:lang w:val="en-US" w:eastAsia="zh-CN"/>
        </w:rPr>
        <w:t>2024</w:t>
      </w:r>
      <w:r>
        <w:rPr>
          <w:rFonts w:hint="eastAsia" w:ascii="宋体" w:hAnsi="宋体" w:eastAsia="宋体" w:cs="宋体"/>
          <w:b/>
          <w:bCs/>
          <w:color w:val="333333"/>
          <w:szCs w:val="21"/>
          <w:shd w:val="clear" w:color="auto" w:fill="FFFFFF"/>
        </w:rPr>
        <w:t>年</w:t>
      </w:r>
      <w:r>
        <w:rPr>
          <w:rFonts w:hint="eastAsia" w:ascii="宋体" w:hAnsi="宋体" w:eastAsia="宋体" w:cs="宋体"/>
          <w:b/>
          <w:bCs/>
          <w:color w:val="333333"/>
          <w:szCs w:val="21"/>
          <w:shd w:val="clear" w:color="auto" w:fill="FFFFFF"/>
          <w:lang w:val="en-US" w:eastAsia="zh-CN"/>
        </w:rPr>
        <w:t>10</w:t>
      </w:r>
      <w:r>
        <w:rPr>
          <w:rFonts w:hint="eastAsia" w:ascii="宋体" w:hAnsi="宋体" w:eastAsia="宋体" w:cs="宋体"/>
          <w:b/>
          <w:bCs/>
          <w:color w:val="333333"/>
          <w:szCs w:val="21"/>
          <w:shd w:val="clear" w:color="auto" w:fill="FFFFFF"/>
        </w:rPr>
        <w:t>月</w:t>
      </w:r>
      <w:r>
        <w:rPr>
          <w:rFonts w:hint="eastAsia" w:ascii="宋体" w:hAnsi="宋体" w:eastAsia="宋体" w:cs="宋体"/>
          <w:b/>
          <w:bCs/>
          <w:color w:val="333333"/>
          <w:szCs w:val="21"/>
          <w:shd w:val="clear" w:color="auto" w:fill="FFFFFF"/>
          <w:lang w:val="en-US" w:eastAsia="zh-CN"/>
        </w:rPr>
        <w:t>12</w:t>
      </w:r>
      <w:r>
        <w:rPr>
          <w:rFonts w:hint="eastAsia" w:ascii="宋体" w:hAnsi="宋体" w:eastAsia="宋体" w:cs="宋体"/>
          <w:b/>
          <w:bCs/>
          <w:color w:val="333333"/>
          <w:szCs w:val="21"/>
          <w:shd w:val="clear" w:color="auto" w:fill="FFFFFF"/>
        </w:rPr>
        <w:t>日</w:t>
      </w:r>
      <w:r>
        <w:rPr>
          <w:rFonts w:hint="eastAsia" w:ascii="宋体" w:hAnsi="宋体" w:eastAsia="宋体" w:cs="宋体"/>
          <w:color w:val="333333"/>
          <w:szCs w:val="21"/>
          <w:shd w:val="clear" w:color="auto" w:fill="FFFFFF"/>
        </w:rPr>
        <w:t>。</w:t>
      </w:r>
      <w:r>
        <w:rPr>
          <w:rFonts w:hint="eastAsia" w:ascii="宋体" w:hAnsi="宋体" w:eastAsia="宋体" w:cs="宋体"/>
          <w:b w:val="0"/>
          <w:bCs w:val="0"/>
          <w:i w:val="0"/>
          <w:iCs w:val="0"/>
          <w:color w:val="333333"/>
          <w:szCs w:val="21"/>
          <w:shd w:val="clear" w:color="auto" w:fill="FFFFFF"/>
        </w:rPr>
        <w:t>深圳市宝安区石岩人民医院小额设备采购信息沟通QQ群：333475859，设备科联系电话</w:t>
      </w:r>
      <w:r>
        <w:rPr>
          <w:rFonts w:hint="eastAsia" w:ascii="宋体" w:hAnsi="宋体" w:eastAsia="宋体" w:cs="宋体"/>
          <w:b w:val="0"/>
          <w:bCs w:val="0"/>
          <w:i w:val="0"/>
          <w:iCs w:val="0"/>
          <w:color w:val="333333"/>
          <w:szCs w:val="21"/>
          <w:shd w:val="clear" w:color="auto" w:fill="FFFFFF"/>
          <w:lang w:eastAsia="zh-CN"/>
        </w:rPr>
        <w:t>：</w:t>
      </w:r>
      <w:r>
        <w:rPr>
          <w:rFonts w:hint="eastAsia" w:ascii="宋体" w:hAnsi="宋体" w:eastAsia="宋体" w:cs="宋体"/>
          <w:b w:val="0"/>
          <w:bCs w:val="0"/>
          <w:i w:val="0"/>
          <w:iCs w:val="0"/>
          <w:color w:val="333333"/>
          <w:szCs w:val="21"/>
          <w:shd w:val="clear" w:color="auto" w:fill="FFFFFF"/>
          <w:lang w:val="en-US" w:eastAsia="zh-CN"/>
        </w:rPr>
        <w:t>刘</w:t>
      </w:r>
      <w:r>
        <w:rPr>
          <w:rFonts w:hint="eastAsia" w:ascii="宋体" w:hAnsi="宋体" w:eastAsia="宋体" w:cs="宋体"/>
          <w:b w:val="0"/>
          <w:bCs w:val="0"/>
          <w:i w:val="0"/>
          <w:iCs w:val="0"/>
          <w:color w:val="333333"/>
          <w:szCs w:val="21"/>
          <w:shd w:val="clear" w:color="auto" w:fill="FFFFFF"/>
        </w:rPr>
        <w:t>工0755-81219</w:t>
      </w:r>
      <w:r>
        <w:rPr>
          <w:rFonts w:hint="eastAsia" w:ascii="宋体" w:hAnsi="宋体" w:eastAsia="宋体" w:cs="宋体"/>
          <w:b w:val="0"/>
          <w:bCs w:val="0"/>
          <w:i w:val="0"/>
          <w:iCs w:val="0"/>
          <w:color w:val="333333"/>
          <w:szCs w:val="21"/>
          <w:shd w:val="clear" w:color="auto" w:fill="FFFFFF"/>
          <w:lang w:val="en-US" w:eastAsia="zh-CN"/>
        </w:rPr>
        <w:t>563</w:t>
      </w:r>
      <w:r>
        <w:rPr>
          <w:rFonts w:hint="eastAsia" w:ascii="宋体" w:hAnsi="宋体" w:eastAsia="宋体" w:cs="宋体"/>
          <w:b w:val="0"/>
          <w:bCs w:val="0"/>
          <w:i w:val="0"/>
          <w:iCs w:val="0"/>
          <w:color w:val="333333"/>
          <w:szCs w:val="21"/>
          <w:shd w:val="clear" w:color="auto" w:fill="FFFFFF"/>
        </w:rPr>
        <w:t>。</w:t>
      </w:r>
    </w:p>
    <w:p>
      <w:pPr>
        <w:numPr>
          <w:numId w:val="0"/>
        </w:numPr>
        <w:spacing w:line="360" w:lineRule="auto"/>
        <w:ind w:firstLine="420" w:firstLineChars="200"/>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lang w:val="en-US" w:eastAsia="zh-CN"/>
        </w:rPr>
        <w:t>1.</w:t>
      </w:r>
      <w:r>
        <w:rPr>
          <w:rFonts w:hint="eastAsia" w:ascii="宋体" w:hAnsi="宋体" w:eastAsia="宋体" w:cs="宋体"/>
          <w:color w:val="333333"/>
          <w:szCs w:val="21"/>
          <w:shd w:val="clear" w:color="auto" w:fill="FFFFFF"/>
        </w:rPr>
        <w:t>报价单（使用我院报价单模板）；</w:t>
      </w:r>
    </w:p>
    <w:p>
      <w:pPr>
        <w:numPr>
          <w:numId w:val="0"/>
        </w:numPr>
        <w:spacing w:line="360" w:lineRule="auto"/>
        <w:ind w:firstLine="420" w:firstLineChars="200"/>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lang w:val="en-US" w:eastAsia="zh-CN"/>
        </w:rPr>
        <w:t>2.</w:t>
      </w:r>
      <w:r>
        <w:rPr>
          <w:rFonts w:hint="eastAsia" w:ascii="宋体" w:hAnsi="宋体" w:eastAsia="宋体" w:cs="宋体"/>
          <w:color w:val="333333"/>
          <w:szCs w:val="21"/>
          <w:shd w:val="clear" w:color="auto" w:fill="FFFFFF"/>
        </w:rPr>
        <w:t>参数；</w:t>
      </w:r>
    </w:p>
    <w:p>
      <w:pPr>
        <w:numPr>
          <w:numId w:val="0"/>
        </w:numPr>
        <w:spacing w:line="360" w:lineRule="auto"/>
        <w:ind w:firstLine="420" w:firstLineChars="200"/>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lang w:val="en-US" w:eastAsia="zh-CN"/>
        </w:rPr>
        <w:t>3.</w:t>
      </w:r>
      <w:r>
        <w:rPr>
          <w:rFonts w:hint="eastAsia" w:ascii="宋体" w:hAnsi="宋体" w:eastAsia="宋体" w:cs="宋体"/>
          <w:color w:val="333333"/>
          <w:szCs w:val="21"/>
          <w:shd w:val="clear" w:color="auto" w:fill="FFFFFF"/>
        </w:rPr>
        <w:t>彩页；</w:t>
      </w:r>
    </w:p>
    <w:p>
      <w:pPr>
        <w:numPr>
          <w:numId w:val="0"/>
        </w:numPr>
        <w:spacing w:line="360" w:lineRule="auto"/>
        <w:ind w:firstLine="420" w:firstLineChars="200"/>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lang w:val="en-US" w:eastAsia="zh-CN"/>
        </w:rPr>
        <w:t>4.</w:t>
      </w:r>
      <w:r>
        <w:rPr>
          <w:rFonts w:hint="eastAsia" w:ascii="宋体" w:hAnsi="宋体" w:eastAsia="宋体" w:cs="宋体"/>
          <w:color w:val="333333"/>
          <w:szCs w:val="21"/>
          <w:shd w:val="clear" w:color="auto" w:fill="FFFFFF"/>
        </w:rPr>
        <w:t>产品医疗器械注册证/备案凭证/非医疗器械产品需提供国家药品监督管理局证明页；</w:t>
      </w:r>
    </w:p>
    <w:p>
      <w:pPr>
        <w:numPr>
          <w:numId w:val="0"/>
        </w:numPr>
        <w:spacing w:line="360" w:lineRule="auto"/>
        <w:ind w:firstLine="420" w:firstLineChars="200"/>
        <w:jc w:val="left"/>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lang w:val="en-US" w:eastAsia="zh-CN"/>
        </w:rPr>
        <w:t>5.供应商及厂家</w:t>
      </w:r>
      <w:r>
        <w:rPr>
          <w:rFonts w:hint="eastAsia" w:ascii="宋体" w:hAnsi="宋体" w:eastAsia="宋体" w:cs="宋体"/>
          <w:color w:val="333333"/>
          <w:szCs w:val="21"/>
          <w:shd w:val="clear" w:color="auto" w:fill="FFFFFF"/>
        </w:rPr>
        <w:t>公司资质；</w:t>
      </w:r>
    </w:p>
    <w:p>
      <w:pPr>
        <w:numPr>
          <w:numId w:val="0"/>
        </w:numPr>
        <w:spacing w:line="360" w:lineRule="auto"/>
        <w:ind w:firstLine="420" w:firstLineChars="200"/>
        <w:jc w:val="left"/>
        <w:rPr>
          <w:rFonts w:ascii="宋体" w:hAnsi="宋体" w:eastAsia="宋体" w:cs="宋体"/>
          <w:color w:val="333333"/>
          <w:szCs w:val="21"/>
          <w:shd w:val="clear" w:color="auto" w:fill="FFFFFF"/>
        </w:rPr>
      </w:pPr>
      <w:bookmarkStart w:id="0" w:name="_GoBack"/>
      <w:bookmarkEnd w:id="0"/>
      <w:r>
        <w:rPr>
          <w:rFonts w:hint="eastAsia" w:ascii="宋体" w:hAnsi="宋体" w:eastAsia="宋体" w:cs="宋体"/>
          <w:color w:val="333333"/>
          <w:szCs w:val="21"/>
          <w:shd w:val="clear" w:color="auto" w:fill="FFFFFF"/>
          <w:lang w:val="en-US" w:eastAsia="zh-CN"/>
        </w:rPr>
        <w:t>6.</w:t>
      </w:r>
      <w:r>
        <w:rPr>
          <w:rFonts w:hint="eastAsia" w:ascii="宋体" w:hAnsi="宋体" w:eastAsia="宋体" w:cs="宋体"/>
          <w:color w:val="333333"/>
          <w:szCs w:val="21"/>
          <w:shd w:val="clear" w:color="auto" w:fill="FFFFFF"/>
        </w:rPr>
        <w:t>价格依据（深圳三级或三甲医院近两年的成交价格合同或者发票，如有</w:t>
      </w:r>
      <w:r>
        <w:rPr>
          <w:rFonts w:hint="eastAsia" w:ascii="宋体" w:hAnsi="宋体" w:eastAsia="宋体" w:cs="宋体"/>
          <w:color w:val="333333"/>
          <w:szCs w:val="21"/>
          <w:shd w:val="clear" w:color="auto" w:fill="FFFFFF"/>
          <w:lang w:val="en-US" w:eastAsia="zh-CN"/>
        </w:rPr>
        <w:t>专机</w:t>
      </w:r>
      <w:r>
        <w:rPr>
          <w:rFonts w:hint="eastAsia" w:ascii="宋体" w:hAnsi="宋体" w:eastAsia="宋体" w:cs="宋体"/>
          <w:color w:val="333333"/>
          <w:szCs w:val="21"/>
          <w:shd w:val="clear" w:color="auto" w:fill="FFFFFF"/>
        </w:rPr>
        <w:t>专用耗材，请注明）。</w:t>
      </w:r>
    </w:p>
    <w:p>
      <w:pPr>
        <w:spacing w:line="360" w:lineRule="auto"/>
        <w:ind w:left="638" w:leftChars="304"/>
        <w:jc w:val="left"/>
        <w:rPr>
          <w:rFonts w:ascii="宋体" w:hAnsi="宋体" w:eastAsia="宋体" w:cs="宋体"/>
          <w:color w:val="333333"/>
          <w:szCs w:val="21"/>
          <w:shd w:val="clear" w:color="auto" w:fill="FFFFFF"/>
        </w:rPr>
      </w:pPr>
      <w:r>
        <w:rPr>
          <w:rFonts w:hint="eastAsia" w:ascii="宋体" w:hAnsi="宋体" w:eastAsia="宋体" w:cs="宋体"/>
          <w:i w:val="0"/>
          <w:iCs w:val="0"/>
          <w:color w:val="333333"/>
          <w:szCs w:val="21"/>
          <w:shd w:val="clear" w:color="auto" w:fill="FFFFFF"/>
        </w:rPr>
        <w:t xml:space="preserve"> </w:t>
      </w:r>
      <w:r>
        <w:rPr>
          <w:rFonts w:hint="eastAsia" w:ascii="宋体" w:hAnsi="宋体" w:eastAsia="宋体" w:cs="宋体"/>
          <w:color w:val="333333"/>
          <w:szCs w:val="21"/>
          <w:shd w:val="clear" w:color="auto" w:fill="FFFFFF"/>
        </w:rPr>
        <w:t xml:space="preserve">  </w:t>
      </w:r>
    </w:p>
    <w:p>
      <w:pPr>
        <w:numPr>
          <w:ilvl w:val="0"/>
          <w:numId w:val="0"/>
        </w:numPr>
        <w:spacing w:line="360" w:lineRule="auto"/>
        <w:jc w:val="left"/>
        <w:rPr>
          <w:rFonts w:ascii="宋体" w:hAnsi="宋体" w:eastAsia="宋体" w:cs="宋体"/>
          <w:color w:val="333333"/>
          <w:szCs w:val="21"/>
          <w:shd w:val="clear" w:color="auto" w:fill="FFFFFF"/>
        </w:rPr>
      </w:pPr>
    </w:p>
    <w:p>
      <w:pPr>
        <w:spacing w:line="360" w:lineRule="auto"/>
        <w:ind w:left="418" w:leftChars="103" w:hanging="202" w:hangingChars="96"/>
        <w:jc w:val="center"/>
        <w:rPr>
          <w:rFonts w:hint="eastAsia" w:ascii="宋体" w:hAnsi="宋体" w:eastAsia="宋体" w:cs="宋体"/>
          <w:b/>
          <w:bCs/>
          <w:color w:val="333333"/>
          <w:szCs w:val="21"/>
          <w:shd w:val="clear" w:color="auto" w:fill="FFFFFF"/>
        </w:rPr>
      </w:pPr>
    </w:p>
    <w:p>
      <w:pPr>
        <w:spacing w:line="360" w:lineRule="auto"/>
        <w:ind w:left="8397" w:leftChars="3903" w:hanging="201" w:hangingChars="96"/>
        <w:jc w:val="center"/>
        <w:rPr>
          <w:rFonts w:ascii="宋体" w:hAnsi="宋体" w:eastAsia="宋体" w:cs="宋体"/>
          <w:b w:val="0"/>
          <w:bCs w:val="0"/>
          <w:color w:val="333333"/>
          <w:szCs w:val="21"/>
          <w:shd w:val="clear" w:color="auto" w:fill="FFFFFF"/>
        </w:rPr>
      </w:pPr>
      <w:r>
        <w:rPr>
          <w:rFonts w:hint="eastAsia" w:ascii="宋体" w:hAnsi="宋体" w:eastAsia="宋体" w:cs="宋体"/>
          <w:b w:val="0"/>
          <w:bCs w:val="0"/>
          <w:color w:val="333333"/>
          <w:szCs w:val="21"/>
          <w:shd w:val="clear" w:color="auto" w:fill="FFFFFF"/>
          <w:lang w:val="en-US" w:eastAsia="zh-CN"/>
        </w:rPr>
        <w:t>深圳市宝安区</w:t>
      </w:r>
      <w:r>
        <w:rPr>
          <w:rFonts w:hint="eastAsia" w:ascii="宋体" w:hAnsi="宋体" w:eastAsia="宋体" w:cs="宋体"/>
          <w:b w:val="0"/>
          <w:bCs w:val="0"/>
          <w:color w:val="333333"/>
          <w:szCs w:val="21"/>
          <w:shd w:val="clear" w:color="auto" w:fill="FFFFFF"/>
        </w:rPr>
        <w:t>石岩人民医院设备科</w:t>
      </w:r>
    </w:p>
    <w:p>
      <w:pPr>
        <w:spacing w:line="360" w:lineRule="auto"/>
        <w:ind w:left="8397" w:leftChars="3903" w:hanging="201" w:hangingChars="96"/>
        <w:jc w:val="center"/>
        <w:rPr>
          <w:rFonts w:ascii="宋体" w:hAnsi="宋体" w:eastAsia="宋体" w:cs="宋体"/>
          <w:b w:val="0"/>
          <w:bCs w:val="0"/>
          <w:color w:val="333333"/>
          <w:szCs w:val="21"/>
          <w:shd w:val="clear" w:color="auto" w:fill="FFFFFF"/>
        </w:rPr>
      </w:pPr>
      <w:r>
        <w:rPr>
          <w:rFonts w:hint="eastAsia" w:ascii="宋体" w:hAnsi="宋体" w:eastAsia="宋体" w:cs="宋体"/>
          <w:b w:val="0"/>
          <w:bCs w:val="0"/>
          <w:color w:val="333333"/>
          <w:szCs w:val="21"/>
          <w:shd w:val="clear" w:color="auto" w:fill="FFFFFF"/>
        </w:rPr>
        <w:t>202</w:t>
      </w:r>
      <w:r>
        <w:rPr>
          <w:rFonts w:hint="eastAsia" w:ascii="宋体" w:hAnsi="宋体" w:eastAsia="宋体" w:cs="宋体"/>
          <w:b w:val="0"/>
          <w:bCs w:val="0"/>
          <w:color w:val="333333"/>
          <w:szCs w:val="21"/>
          <w:shd w:val="clear" w:color="auto" w:fill="FFFFFF"/>
          <w:lang w:val="en-US" w:eastAsia="zh-CN"/>
        </w:rPr>
        <w:t>4</w:t>
      </w:r>
      <w:r>
        <w:rPr>
          <w:rFonts w:hint="eastAsia" w:ascii="宋体" w:hAnsi="宋体" w:eastAsia="宋体" w:cs="宋体"/>
          <w:b w:val="0"/>
          <w:bCs w:val="0"/>
          <w:color w:val="333333"/>
          <w:szCs w:val="21"/>
          <w:shd w:val="clear" w:color="auto" w:fill="FFFFFF"/>
        </w:rPr>
        <w:t>年</w:t>
      </w:r>
      <w:r>
        <w:rPr>
          <w:rFonts w:hint="eastAsia" w:ascii="宋体" w:hAnsi="宋体" w:eastAsia="宋体" w:cs="宋体"/>
          <w:b w:val="0"/>
          <w:bCs w:val="0"/>
          <w:color w:val="333333"/>
          <w:szCs w:val="21"/>
          <w:shd w:val="clear" w:color="auto" w:fill="FFFFFF"/>
          <w:lang w:val="en-US" w:eastAsia="zh-CN"/>
        </w:rPr>
        <w:t>9</w:t>
      </w:r>
      <w:r>
        <w:rPr>
          <w:rFonts w:hint="eastAsia" w:ascii="宋体" w:hAnsi="宋体" w:eastAsia="宋体" w:cs="宋体"/>
          <w:b w:val="0"/>
          <w:bCs w:val="0"/>
          <w:color w:val="333333"/>
          <w:szCs w:val="21"/>
          <w:shd w:val="clear" w:color="auto" w:fill="FFFFFF"/>
        </w:rPr>
        <w:t>月</w:t>
      </w:r>
      <w:r>
        <w:rPr>
          <w:rFonts w:hint="eastAsia" w:ascii="宋体" w:hAnsi="宋体" w:eastAsia="宋体" w:cs="宋体"/>
          <w:b w:val="0"/>
          <w:bCs w:val="0"/>
          <w:color w:val="333333"/>
          <w:szCs w:val="21"/>
          <w:shd w:val="clear" w:color="auto" w:fill="FFFFFF"/>
          <w:lang w:val="en-US" w:eastAsia="zh-CN"/>
        </w:rPr>
        <w:t>29</w:t>
      </w:r>
      <w:r>
        <w:rPr>
          <w:rFonts w:hint="eastAsia" w:ascii="宋体" w:hAnsi="宋体" w:eastAsia="宋体" w:cs="宋体"/>
          <w:b w:val="0"/>
          <w:bCs w:val="0"/>
          <w:color w:val="333333"/>
          <w:szCs w:val="21"/>
          <w:shd w:val="clear" w:color="auto" w:fill="FFFFFF"/>
        </w:rPr>
        <w:t>日</w:t>
      </w:r>
    </w:p>
    <w:sectPr>
      <w:pgSz w:w="16838" w:h="11906" w:orient="landscape"/>
      <w:pgMar w:top="1134" w:right="567" w:bottom="1134" w:left="567" w:header="850"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MjQ2YzMwNDMwYTkyMzQ3OGY1ZGNiZDk1NmYxYWMifQ=="/>
  </w:docVars>
  <w:rsids>
    <w:rsidRoot w:val="25AF17AF"/>
    <w:rsid w:val="0001293B"/>
    <w:rsid w:val="0088366C"/>
    <w:rsid w:val="00A214B4"/>
    <w:rsid w:val="00EB7AA8"/>
    <w:rsid w:val="00FB4547"/>
    <w:rsid w:val="03866B80"/>
    <w:rsid w:val="03C54999"/>
    <w:rsid w:val="0530678A"/>
    <w:rsid w:val="05366EA3"/>
    <w:rsid w:val="061D0ABC"/>
    <w:rsid w:val="061D7EEB"/>
    <w:rsid w:val="0869623A"/>
    <w:rsid w:val="08992EC8"/>
    <w:rsid w:val="0968303C"/>
    <w:rsid w:val="097C60B7"/>
    <w:rsid w:val="0B3368B6"/>
    <w:rsid w:val="0B872A8F"/>
    <w:rsid w:val="0BB55669"/>
    <w:rsid w:val="0BBE689D"/>
    <w:rsid w:val="0CB76163"/>
    <w:rsid w:val="0CEA36C2"/>
    <w:rsid w:val="0D3F57BC"/>
    <w:rsid w:val="0D5E0D82"/>
    <w:rsid w:val="0E8A6F0A"/>
    <w:rsid w:val="0ED84FD8"/>
    <w:rsid w:val="0EE303C9"/>
    <w:rsid w:val="0F962B8A"/>
    <w:rsid w:val="11096BF3"/>
    <w:rsid w:val="11610DAE"/>
    <w:rsid w:val="124E70EA"/>
    <w:rsid w:val="136B6C0B"/>
    <w:rsid w:val="14144019"/>
    <w:rsid w:val="14F364CB"/>
    <w:rsid w:val="167D2E5B"/>
    <w:rsid w:val="16D939C6"/>
    <w:rsid w:val="17936E30"/>
    <w:rsid w:val="195574F4"/>
    <w:rsid w:val="199649B5"/>
    <w:rsid w:val="1A596DEA"/>
    <w:rsid w:val="1B661559"/>
    <w:rsid w:val="1CB03F03"/>
    <w:rsid w:val="1D0B56BA"/>
    <w:rsid w:val="1E4F7829"/>
    <w:rsid w:val="1EF73FBB"/>
    <w:rsid w:val="1F5C6771"/>
    <w:rsid w:val="2056529F"/>
    <w:rsid w:val="227A4620"/>
    <w:rsid w:val="232D0DD7"/>
    <w:rsid w:val="236553F8"/>
    <w:rsid w:val="23CE0FAD"/>
    <w:rsid w:val="24197694"/>
    <w:rsid w:val="246C22FB"/>
    <w:rsid w:val="24C03002"/>
    <w:rsid w:val="25AF17AF"/>
    <w:rsid w:val="28553598"/>
    <w:rsid w:val="285C78C0"/>
    <w:rsid w:val="28A92966"/>
    <w:rsid w:val="293B7844"/>
    <w:rsid w:val="298505A2"/>
    <w:rsid w:val="29DF077F"/>
    <w:rsid w:val="2AD33150"/>
    <w:rsid w:val="2C295C80"/>
    <w:rsid w:val="2CAF1695"/>
    <w:rsid w:val="2CC60568"/>
    <w:rsid w:val="2CDD4252"/>
    <w:rsid w:val="2D9F42C9"/>
    <w:rsid w:val="2E466CE8"/>
    <w:rsid w:val="2E542632"/>
    <w:rsid w:val="2EB1491E"/>
    <w:rsid w:val="2EF5386C"/>
    <w:rsid w:val="2F2A23F6"/>
    <w:rsid w:val="2F6B21EC"/>
    <w:rsid w:val="30B700E1"/>
    <w:rsid w:val="311C2335"/>
    <w:rsid w:val="324803BF"/>
    <w:rsid w:val="32BD0DAD"/>
    <w:rsid w:val="330345BA"/>
    <w:rsid w:val="337A50B9"/>
    <w:rsid w:val="341113B0"/>
    <w:rsid w:val="352E705E"/>
    <w:rsid w:val="38697764"/>
    <w:rsid w:val="38F50C58"/>
    <w:rsid w:val="39597CF3"/>
    <w:rsid w:val="3A687850"/>
    <w:rsid w:val="3A8300E6"/>
    <w:rsid w:val="3B533CA4"/>
    <w:rsid w:val="3B7A5593"/>
    <w:rsid w:val="3C20682A"/>
    <w:rsid w:val="3C2B322B"/>
    <w:rsid w:val="3D2436C0"/>
    <w:rsid w:val="3E817133"/>
    <w:rsid w:val="3F1440F0"/>
    <w:rsid w:val="3FE23A7B"/>
    <w:rsid w:val="406867FC"/>
    <w:rsid w:val="41F33FC2"/>
    <w:rsid w:val="421107CE"/>
    <w:rsid w:val="42A32262"/>
    <w:rsid w:val="43B87FA3"/>
    <w:rsid w:val="43E84ECC"/>
    <w:rsid w:val="448966A1"/>
    <w:rsid w:val="44971BAF"/>
    <w:rsid w:val="449C4B9C"/>
    <w:rsid w:val="456D3CD6"/>
    <w:rsid w:val="459E2992"/>
    <w:rsid w:val="45B05D27"/>
    <w:rsid w:val="467F027B"/>
    <w:rsid w:val="47152D0E"/>
    <w:rsid w:val="47EA3F9B"/>
    <w:rsid w:val="4803505C"/>
    <w:rsid w:val="493D00FA"/>
    <w:rsid w:val="4BF240F0"/>
    <w:rsid w:val="4C116049"/>
    <w:rsid w:val="4C6B6EBF"/>
    <w:rsid w:val="4CC467FA"/>
    <w:rsid w:val="4E4168DE"/>
    <w:rsid w:val="4EDD6607"/>
    <w:rsid w:val="4EF456FF"/>
    <w:rsid w:val="4F9E041B"/>
    <w:rsid w:val="4FC70B0B"/>
    <w:rsid w:val="4FD23AB9"/>
    <w:rsid w:val="50520C22"/>
    <w:rsid w:val="53B73033"/>
    <w:rsid w:val="53DD2C05"/>
    <w:rsid w:val="544773A1"/>
    <w:rsid w:val="550E1884"/>
    <w:rsid w:val="573568B4"/>
    <w:rsid w:val="57B53BF3"/>
    <w:rsid w:val="58692CBA"/>
    <w:rsid w:val="595A2602"/>
    <w:rsid w:val="5AE37920"/>
    <w:rsid w:val="5AFC1A27"/>
    <w:rsid w:val="5B5C727B"/>
    <w:rsid w:val="5E52227A"/>
    <w:rsid w:val="5E6F6B50"/>
    <w:rsid w:val="5ED62247"/>
    <w:rsid w:val="60A324A8"/>
    <w:rsid w:val="61AF3E33"/>
    <w:rsid w:val="61B72C55"/>
    <w:rsid w:val="62176A7E"/>
    <w:rsid w:val="62487007"/>
    <w:rsid w:val="624E58B8"/>
    <w:rsid w:val="624F2F20"/>
    <w:rsid w:val="62E35536"/>
    <w:rsid w:val="62F82F75"/>
    <w:rsid w:val="64460353"/>
    <w:rsid w:val="6570367C"/>
    <w:rsid w:val="65817895"/>
    <w:rsid w:val="65975D1F"/>
    <w:rsid w:val="6626089D"/>
    <w:rsid w:val="67A23AF2"/>
    <w:rsid w:val="68690BF2"/>
    <w:rsid w:val="68854C94"/>
    <w:rsid w:val="696A3324"/>
    <w:rsid w:val="696D3831"/>
    <w:rsid w:val="6A8837AE"/>
    <w:rsid w:val="6AEE202D"/>
    <w:rsid w:val="6B1839E6"/>
    <w:rsid w:val="6B3840E0"/>
    <w:rsid w:val="6C727F6F"/>
    <w:rsid w:val="6C8D40DA"/>
    <w:rsid w:val="6D374CDD"/>
    <w:rsid w:val="6D6C5E86"/>
    <w:rsid w:val="6F8B5A58"/>
    <w:rsid w:val="6F8C7562"/>
    <w:rsid w:val="71110F66"/>
    <w:rsid w:val="71D376CA"/>
    <w:rsid w:val="71F500E0"/>
    <w:rsid w:val="72926B1B"/>
    <w:rsid w:val="734463A5"/>
    <w:rsid w:val="73657957"/>
    <w:rsid w:val="741438CB"/>
    <w:rsid w:val="74E008B1"/>
    <w:rsid w:val="7548234C"/>
    <w:rsid w:val="76AF1AFB"/>
    <w:rsid w:val="76C84BF7"/>
    <w:rsid w:val="78484242"/>
    <w:rsid w:val="795225D8"/>
    <w:rsid w:val="79A774D2"/>
    <w:rsid w:val="7AA43D72"/>
    <w:rsid w:val="7B231FEE"/>
    <w:rsid w:val="7B336314"/>
    <w:rsid w:val="7B5A6AD3"/>
    <w:rsid w:val="7B8D4C79"/>
    <w:rsid w:val="7B974C45"/>
    <w:rsid w:val="7CE54FC5"/>
    <w:rsid w:val="7DC73E5B"/>
    <w:rsid w:val="7EC108AA"/>
    <w:rsid w:val="7F4C4618"/>
    <w:rsid w:val="7FA90F63"/>
    <w:rsid w:val="7FFA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7">
    <w:name w:val="font11"/>
    <w:basedOn w:val="5"/>
    <w:uiPriority w:val="0"/>
    <w:rPr>
      <w:rFonts w:hint="eastAsia" w:ascii="宋体" w:hAnsi="宋体" w:eastAsia="宋体" w:cs="宋体"/>
      <w:color w:val="000000"/>
      <w:sz w:val="21"/>
      <w:szCs w:val="21"/>
      <w:u w:val="none"/>
    </w:rPr>
  </w:style>
  <w:style w:type="character" w:customStyle="1" w:styleId="8">
    <w:name w:val="font21"/>
    <w:basedOn w:val="5"/>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2025</Words>
  <Characters>2643</Characters>
  <Lines>5</Lines>
  <Paragraphs>1</Paragraphs>
  <TotalTime>30</TotalTime>
  <ScaleCrop>false</ScaleCrop>
  <LinksUpToDate>false</LinksUpToDate>
  <CharactersWithSpaces>2674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2023-08-03T02:36:00Z</dcterms:created>
  <dc:creator>淡淡的紫色</dc:creator>
  <cp:lastModifiedBy>吴曼莉</cp:lastModifiedBy>
  <cp:lastPrinted>2023-08-03T07:57:00Z</cp:lastPrinted>
  <dcterms:modified xsi:type="dcterms:W3CDTF">2024-09-29T09:09:02Z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D0828C5F1E0B44EA9868300BF19C39F1_13</vt:lpwstr>
  </property>
</Properties>
</file>