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Theme="minorEastAsia" w:hAnsiTheme="minorEastAsia" w:eastAsiaTheme="minorEastAsia"/>
          <w:b/>
          <w:bCs/>
          <w:color w:val="003368"/>
          <w:sz w:val="36"/>
          <w:szCs w:val="36"/>
        </w:rPr>
      </w:pPr>
    </w:p>
    <w:p>
      <w:pPr>
        <w:widowControl/>
        <w:spacing w:line="360" w:lineRule="atLeast"/>
        <w:jc w:val="center"/>
        <w:rPr>
          <w:rFonts w:hint="eastAsia" w:asciiTheme="minorEastAsia" w:hAnsiTheme="minorEastAsia" w:eastAsiaTheme="minorEastAsia"/>
          <w:b/>
          <w:bCs/>
          <w:color w:val="003368"/>
          <w:sz w:val="32"/>
          <w:szCs w:val="32"/>
          <w:lang w:eastAsia="zh-CN"/>
        </w:rPr>
      </w:pPr>
      <w:r>
        <w:rPr>
          <w:rFonts w:asciiTheme="minorEastAsia" w:hAnsiTheme="minorEastAsia" w:eastAsiaTheme="minorEastAsia"/>
          <w:b/>
          <w:bCs/>
          <w:color w:val="003368"/>
          <w:sz w:val="32"/>
          <w:szCs w:val="32"/>
        </w:rPr>
        <w:t>深圳市宝安</w:t>
      </w:r>
      <w:r>
        <w:rPr>
          <w:rFonts w:hint="eastAsia" w:asciiTheme="minorEastAsia" w:hAnsiTheme="minorEastAsia" w:eastAsiaTheme="minorEastAsia"/>
          <w:b/>
          <w:bCs/>
          <w:color w:val="003368"/>
          <w:sz w:val="32"/>
          <w:szCs w:val="32"/>
        </w:rPr>
        <w:t>区石岩</w:t>
      </w:r>
      <w:r>
        <w:rPr>
          <w:rFonts w:asciiTheme="minorEastAsia" w:hAnsiTheme="minorEastAsia" w:eastAsiaTheme="minorEastAsia"/>
          <w:b/>
          <w:bCs/>
          <w:color w:val="003368"/>
          <w:sz w:val="32"/>
          <w:szCs w:val="32"/>
        </w:rPr>
        <w:t>人民医院</w:t>
      </w:r>
    </w:p>
    <w:p>
      <w:pPr>
        <w:widowControl/>
        <w:spacing w:line="360" w:lineRule="atLeast"/>
        <w:jc w:val="center"/>
        <w:rPr>
          <w:rFonts w:cs="Times New Roman" w:asciiTheme="minorEastAsia" w:hAnsiTheme="minorEastAsia" w:eastAsiaTheme="minorEastAsia"/>
          <w:b/>
          <w:bCs/>
          <w:color w:val="003368"/>
          <w:sz w:val="32"/>
          <w:szCs w:val="32"/>
        </w:rPr>
      </w:pPr>
      <w:r>
        <w:rPr>
          <w:rFonts w:asciiTheme="minorEastAsia" w:hAnsiTheme="minorEastAsia" w:eastAsiaTheme="minorEastAsia"/>
          <w:b/>
          <w:bCs/>
          <w:color w:val="003368"/>
          <w:sz w:val="32"/>
          <w:szCs w:val="32"/>
        </w:rPr>
        <w:t>202</w:t>
      </w:r>
      <w:r>
        <w:rPr>
          <w:rFonts w:hint="eastAsia" w:asciiTheme="minorEastAsia" w:hAnsiTheme="minorEastAsia" w:eastAsiaTheme="minorEastAsia"/>
          <w:b/>
          <w:bCs/>
          <w:color w:val="003368"/>
          <w:sz w:val="32"/>
          <w:szCs w:val="32"/>
          <w:lang w:val="en-US" w:eastAsia="zh-CN"/>
        </w:rPr>
        <w:t>4</w:t>
      </w:r>
      <w:r>
        <w:rPr>
          <w:rFonts w:asciiTheme="minorEastAsia" w:hAnsiTheme="minorEastAsia" w:eastAsiaTheme="minorEastAsia"/>
          <w:b/>
          <w:bCs/>
          <w:color w:val="003368"/>
          <w:sz w:val="32"/>
          <w:szCs w:val="32"/>
        </w:rPr>
        <w:t>年第</w:t>
      </w:r>
      <w:r>
        <w:rPr>
          <w:rFonts w:hint="eastAsia" w:asciiTheme="minorEastAsia" w:hAnsiTheme="minorEastAsia" w:eastAsiaTheme="minorEastAsia"/>
          <w:b/>
          <w:bCs/>
          <w:color w:val="003368"/>
          <w:sz w:val="32"/>
          <w:szCs w:val="32"/>
          <w:lang w:val="en-US" w:eastAsia="zh-CN"/>
        </w:rPr>
        <w:t>4</w:t>
      </w:r>
      <w:r>
        <w:rPr>
          <w:rFonts w:hint="eastAsia" w:cs="Times New Roman" w:asciiTheme="minorEastAsia" w:hAnsiTheme="minorEastAsia" w:eastAsiaTheme="minorEastAsia"/>
          <w:b/>
          <w:bCs/>
          <w:color w:val="003368"/>
          <w:sz w:val="32"/>
          <w:szCs w:val="32"/>
          <w:lang w:val="en-US" w:eastAsia="zh-CN"/>
        </w:rPr>
        <w:t>3期</w:t>
      </w:r>
      <w:bookmarkStart w:id="13" w:name="_GoBack"/>
      <w:bookmarkEnd w:id="13"/>
      <w:r>
        <w:rPr>
          <w:rFonts w:hint="eastAsia" w:cs="Times New Roman" w:asciiTheme="minorEastAsia" w:hAnsiTheme="minorEastAsia" w:eastAsiaTheme="minorEastAsia"/>
          <w:b/>
          <w:bCs/>
          <w:color w:val="003368"/>
          <w:sz w:val="32"/>
          <w:szCs w:val="32"/>
          <w:lang w:val="en-US" w:eastAsia="zh-CN"/>
        </w:rPr>
        <w:t>电子乙状结肠镜（肛肠内窥镜）</w:t>
      </w:r>
      <w:r>
        <w:rPr>
          <w:rFonts w:hint="eastAsia" w:asciiTheme="minorEastAsia" w:hAnsiTheme="minorEastAsia" w:eastAsiaTheme="minorEastAsia"/>
          <w:b/>
          <w:bCs/>
          <w:color w:val="003368"/>
          <w:sz w:val="32"/>
          <w:szCs w:val="32"/>
          <w:lang w:val="en-US" w:eastAsia="zh-CN"/>
        </w:rPr>
        <w:t>采购公告</w:t>
      </w:r>
    </w:p>
    <w:p>
      <w:pPr>
        <w:widowControl/>
        <w:ind w:left="1"/>
        <w:jc w:val="center"/>
        <w:rPr>
          <w:rFonts w:hint="default" w:asciiTheme="minorEastAsia" w:hAnsiTheme="minorEastAsia" w:eastAsiaTheme="minorEastAsia"/>
          <w:b/>
          <w:bCs/>
          <w:color w:val="003368"/>
          <w:sz w:val="28"/>
          <w:szCs w:val="28"/>
          <w:lang w:val="en-US" w:eastAsia="zh-CN"/>
        </w:rPr>
      </w:pPr>
      <w:r>
        <w:rPr>
          <w:rFonts w:hint="eastAsia" w:asciiTheme="minorEastAsia" w:hAnsiTheme="minorEastAsia" w:eastAsiaTheme="minorEastAsia"/>
          <w:b/>
          <w:bCs/>
          <w:color w:val="003368"/>
          <w:sz w:val="28"/>
          <w:szCs w:val="28"/>
          <w:lang w:eastAsia="zh-CN"/>
        </w:rPr>
        <w:t>项目编号</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rPr>
        <w:t>SYY</w:t>
      </w:r>
      <w:r>
        <w:rPr>
          <w:rFonts w:asciiTheme="minorEastAsia" w:hAnsiTheme="minorEastAsia" w:eastAsiaTheme="minorEastAsia"/>
          <w:b/>
          <w:bCs/>
          <w:color w:val="003368"/>
          <w:sz w:val="28"/>
          <w:szCs w:val="28"/>
        </w:rPr>
        <w:t>YZBCG202</w:t>
      </w:r>
      <w:r>
        <w:rPr>
          <w:rFonts w:hint="eastAsia" w:asciiTheme="minorEastAsia" w:hAnsiTheme="minorEastAsia" w:eastAsiaTheme="minorEastAsia"/>
          <w:b/>
          <w:bCs/>
          <w:color w:val="003368"/>
          <w:sz w:val="28"/>
          <w:szCs w:val="28"/>
          <w:lang w:val="en-US" w:eastAsia="zh-CN"/>
        </w:rPr>
        <w:t>4</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lang w:val="en-US" w:eastAsia="zh-CN"/>
        </w:rPr>
        <w:t>43</w:t>
      </w:r>
    </w:p>
    <w:p>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根据国家及省市有关政策和规定,依照公开</w:t>
      </w:r>
      <w:r>
        <w:rPr>
          <w:rFonts w:hint="eastAsia" w:cs="Arial" w:asciiTheme="minorEastAsia" w:hAnsiTheme="minorEastAsia" w:eastAsiaTheme="minorEastAsia"/>
          <w:color w:val="000000"/>
          <w:kern w:val="0"/>
          <w:szCs w:val="21"/>
        </w:rPr>
        <w:t>､公平､公正的原则</w:t>
      </w:r>
      <w:r>
        <w:rPr>
          <w:rFonts w:cs="Arial" w:asciiTheme="minorEastAsia" w:hAnsiTheme="minorEastAsia" w:eastAsiaTheme="minorEastAsia"/>
          <w:color w:val="000000"/>
          <w:kern w:val="0"/>
          <w:szCs w:val="21"/>
        </w:rPr>
        <w:t>,深圳市宝安区石岩人民医院拟对以下项目进行</w:t>
      </w:r>
      <w:r>
        <w:rPr>
          <w:rFonts w:hint="eastAsia" w:cs="Arial" w:asciiTheme="minorEastAsia" w:hAnsiTheme="minorEastAsia" w:eastAsiaTheme="minorEastAsia"/>
          <w:color w:val="000000"/>
          <w:kern w:val="0"/>
          <w:szCs w:val="21"/>
          <w:lang w:val="en-US" w:eastAsia="zh-CN"/>
        </w:rPr>
        <w:t>院内招标</w:t>
      </w:r>
      <w:r>
        <w:rPr>
          <w:rFonts w:cs="Arial" w:asciiTheme="minorEastAsia" w:hAnsiTheme="minorEastAsia" w:eastAsiaTheme="minorEastAsia"/>
          <w:color w:val="000000"/>
          <w:kern w:val="0"/>
          <w:szCs w:val="21"/>
        </w:rPr>
        <w:t>采购,欢迎合格供应商对下列产品和有关服务进行谈判</w:t>
      </w:r>
      <w:r>
        <w:rPr>
          <w:rFonts w:hint="eastAsia" w:cs="Arial" w:asciiTheme="minorEastAsia" w:hAnsiTheme="minorEastAsia" w:eastAsiaTheme="minorEastAsia"/>
          <w:color w:val="000000"/>
          <w:kern w:val="0"/>
          <w:szCs w:val="21"/>
        </w:rPr>
        <w:t>｡公告如下</w:t>
      </w:r>
      <w:r>
        <w:rPr>
          <w:rFonts w:cs="Arial" w:asciiTheme="minorEastAsia" w:hAnsiTheme="minorEastAsia" w:eastAsiaTheme="minorEastAsia"/>
          <w:color w:val="000000"/>
          <w:kern w:val="0"/>
          <w:szCs w:val="21"/>
        </w:rPr>
        <w:t xml:space="preserve">: </w:t>
      </w:r>
    </w:p>
    <w:p>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､采购项目的名称及数量</w:t>
      </w:r>
      <w:r>
        <w:rPr>
          <w:rFonts w:cs="Arial" w:asciiTheme="minorEastAsia" w:hAnsiTheme="minorEastAsia" w:eastAsiaTheme="minorEastAsia"/>
          <w:color w:val="000000"/>
          <w:kern w:val="0"/>
          <w:szCs w:val="21"/>
        </w:rPr>
        <w:t>:</w:t>
      </w:r>
    </w:p>
    <w:tbl>
      <w:tblPr>
        <w:tblStyle w:val="22"/>
        <w:tblW w:w="82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90"/>
        <w:gridCol w:w="726"/>
        <w:gridCol w:w="963"/>
        <w:gridCol w:w="1512"/>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63"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项目名称</w:t>
            </w:r>
          </w:p>
        </w:tc>
        <w:tc>
          <w:tcPr>
            <w:tcW w:w="690"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是否进口</w:t>
            </w:r>
          </w:p>
        </w:tc>
        <w:tc>
          <w:tcPr>
            <w:tcW w:w="726"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采购数量</w:t>
            </w:r>
          </w:p>
        </w:tc>
        <w:tc>
          <w:tcPr>
            <w:tcW w:w="963"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单位</w:t>
            </w:r>
          </w:p>
        </w:tc>
        <w:tc>
          <w:tcPr>
            <w:tcW w:w="1512"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使用科室</w:t>
            </w:r>
          </w:p>
        </w:tc>
        <w:tc>
          <w:tcPr>
            <w:tcW w:w="2050"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263"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eastAsia="宋体" w:cs="宋体"/>
                <w:bCs/>
                <w:sz w:val="21"/>
                <w:szCs w:val="21"/>
                <w:lang w:val="en-US" w:eastAsia="zh-CN"/>
              </w:rPr>
              <w:t>电子乙状结肠镜（肛肠内窥镜）</w:t>
            </w:r>
          </w:p>
        </w:tc>
        <w:tc>
          <w:tcPr>
            <w:tcW w:w="690"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lang w:val="en-US" w:eastAsia="zh-CN"/>
              </w:rPr>
            </w:pPr>
            <w:r>
              <w:rPr>
                <w:rFonts w:hint="eastAsia" w:ascii="宋体" w:hAnsi="宋体" w:eastAsia="宋体" w:cs="宋体"/>
                <w:bCs/>
                <w:sz w:val="21"/>
                <w:szCs w:val="21"/>
                <w:lang w:val="en-US" w:eastAsia="zh-CN"/>
              </w:rPr>
              <w:t>否</w:t>
            </w:r>
          </w:p>
        </w:tc>
        <w:tc>
          <w:tcPr>
            <w:tcW w:w="726"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cs="宋体"/>
                <w:bCs/>
                <w:sz w:val="21"/>
                <w:szCs w:val="21"/>
                <w:lang w:val="en-US" w:eastAsia="zh-CN"/>
              </w:rPr>
              <w:t>1</w:t>
            </w:r>
          </w:p>
        </w:tc>
        <w:tc>
          <w:tcPr>
            <w:tcW w:w="963"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bCs/>
                <w:lang w:val="en-US" w:eastAsia="zh-CN"/>
              </w:rPr>
            </w:pPr>
            <w:r>
              <w:rPr>
                <w:rFonts w:hint="eastAsia" w:ascii="宋体" w:hAnsi="宋体" w:eastAsia="宋体" w:cs="宋体"/>
                <w:bCs/>
                <w:sz w:val="21"/>
                <w:szCs w:val="21"/>
                <w:lang w:val="en-US" w:eastAsia="zh-CN"/>
              </w:rPr>
              <w:t>套</w:t>
            </w:r>
          </w:p>
        </w:tc>
        <w:tc>
          <w:tcPr>
            <w:tcW w:w="1512"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cs="宋体"/>
                <w:color w:val="000000"/>
                <w:kern w:val="0"/>
                <w:sz w:val="21"/>
                <w:szCs w:val="21"/>
                <w:lang w:val="en-US" w:eastAsia="zh-CN"/>
              </w:rPr>
              <w:t>肛肠科</w:t>
            </w:r>
          </w:p>
        </w:tc>
        <w:tc>
          <w:tcPr>
            <w:tcW w:w="205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具体要求,</w:t>
            </w:r>
          </w:p>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eastAsia="宋体" w:cs="宋体"/>
                <w:bCs/>
                <w:sz w:val="21"/>
                <w:szCs w:val="21"/>
                <w:lang w:val="en-US" w:eastAsia="zh-CN"/>
              </w:rPr>
              <w:t>详见附件｡</w:t>
            </w:r>
          </w:p>
        </w:tc>
      </w:tr>
    </w:tbl>
    <w:p>
      <w:pPr>
        <w:widowControl/>
        <w:spacing w:line="380" w:lineRule="exact"/>
        <w:ind w:right="-50" w:rightChars="-24" w:firstLine="420" w:firstLineChars="200"/>
        <w:jc w:val="left"/>
        <w:rPr>
          <w:rFonts w:cs="Arial" w:asciiTheme="minorEastAsia" w:hAnsiTheme="minorEastAsia" w:eastAsiaTheme="minorEastAsia"/>
          <w:bCs/>
          <w:color w:val="000000"/>
          <w:kern w:val="0"/>
          <w:szCs w:val="21"/>
        </w:rPr>
      </w:pPr>
      <w:r>
        <w:rPr>
          <w:rFonts w:cs="Arial" w:asciiTheme="minorEastAsia" w:hAnsiTheme="minorEastAsia" w:eastAsiaTheme="minorEastAsia"/>
          <w:b/>
          <w:color w:val="000000"/>
          <w:kern w:val="0"/>
          <w:szCs w:val="21"/>
        </w:rPr>
        <w:t>二</w:t>
      </w:r>
      <w:r>
        <w:rPr>
          <w:rFonts w:hint="eastAsia" w:cs="Arial" w:asciiTheme="minorEastAsia" w:hAnsiTheme="minorEastAsia" w:eastAsiaTheme="minorEastAsia"/>
          <w:b/>
          <w:color w:val="000000"/>
          <w:kern w:val="0"/>
          <w:szCs w:val="21"/>
        </w:rPr>
        <w:t>､报名时间和地点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bCs/>
          <w:color w:val="000000"/>
          <w:kern w:val="0"/>
          <w:szCs w:val="21"/>
        </w:rPr>
        <w:t>即日起至202</w:t>
      </w:r>
      <w:r>
        <w:rPr>
          <w:rFonts w:hint="eastAsia" w:cs="Arial" w:asciiTheme="minorEastAsia" w:hAnsiTheme="minorEastAsia" w:eastAsiaTheme="minorEastAsia"/>
          <w:bCs/>
          <w:color w:val="000000"/>
          <w:kern w:val="0"/>
          <w:szCs w:val="21"/>
          <w:lang w:val="en-US" w:eastAsia="zh-CN"/>
        </w:rPr>
        <w:t>4</w:t>
      </w:r>
      <w:r>
        <w:rPr>
          <w:rFonts w:cs="Arial" w:asciiTheme="minorEastAsia" w:hAnsiTheme="minorEastAsia" w:eastAsiaTheme="minorEastAsia"/>
          <w:bCs/>
          <w:color w:val="000000"/>
          <w:kern w:val="0"/>
          <w:szCs w:val="21"/>
        </w:rPr>
        <w:t>年</w:t>
      </w:r>
      <w:r>
        <w:rPr>
          <w:rFonts w:hint="eastAsia" w:cs="Arial" w:asciiTheme="minorEastAsia" w:hAnsiTheme="minorEastAsia" w:eastAsiaTheme="minorEastAsia"/>
          <w:bCs/>
          <w:color w:val="000000"/>
          <w:kern w:val="0"/>
          <w:szCs w:val="21"/>
          <w:lang w:val="en-US" w:eastAsia="zh-CN"/>
        </w:rPr>
        <w:t>8</w:t>
      </w:r>
      <w:r>
        <w:rPr>
          <w:rFonts w:cs="Arial" w:asciiTheme="minorEastAsia" w:hAnsiTheme="minorEastAsia" w:eastAsiaTheme="minorEastAsia"/>
          <w:bCs/>
          <w:color w:val="000000"/>
          <w:kern w:val="0"/>
          <w:szCs w:val="21"/>
        </w:rPr>
        <w:t>月</w:t>
      </w:r>
      <w:r>
        <w:rPr>
          <w:rFonts w:hint="eastAsia" w:cs="Arial" w:asciiTheme="minorEastAsia" w:hAnsiTheme="minorEastAsia" w:eastAsiaTheme="minorEastAsia"/>
          <w:bCs/>
          <w:color w:val="000000"/>
          <w:kern w:val="0"/>
          <w:szCs w:val="21"/>
          <w:lang w:val="en-US" w:eastAsia="zh-CN"/>
        </w:rPr>
        <w:t>26</w:t>
      </w:r>
      <w:r>
        <w:rPr>
          <w:rFonts w:cs="Arial" w:asciiTheme="minorEastAsia" w:hAnsiTheme="minorEastAsia" w:eastAsiaTheme="minorEastAsia"/>
          <w:bCs/>
          <w:color w:val="000000"/>
          <w:kern w:val="0"/>
          <w:szCs w:val="21"/>
        </w:rPr>
        <w:t>日1</w:t>
      </w:r>
      <w:r>
        <w:rPr>
          <w:rFonts w:hint="eastAsia" w:cs="Arial" w:asciiTheme="minorEastAsia" w:hAnsiTheme="minorEastAsia" w:eastAsiaTheme="minorEastAsia"/>
          <w:bCs/>
          <w:color w:val="000000"/>
          <w:kern w:val="0"/>
          <w:szCs w:val="21"/>
          <w:lang w:val="en-US" w:eastAsia="zh-CN"/>
        </w:rPr>
        <w:t>0</w:t>
      </w:r>
      <w:r>
        <w:rPr>
          <w:rFonts w:cs="Arial" w:asciiTheme="minorEastAsia" w:hAnsiTheme="minorEastAsia" w:eastAsiaTheme="minorEastAsia"/>
          <w:bCs/>
          <w:color w:val="000000"/>
          <w:kern w:val="0"/>
          <w:szCs w:val="21"/>
        </w:rPr>
        <w:t>:00前,将1.投标书(正本1份)交</w:t>
      </w:r>
      <w:r>
        <w:rPr>
          <w:rFonts w:hint="eastAsia" w:cs="Arial" w:asciiTheme="minorEastAsia" w:hAnsiTheme="minorEastAsia" w:eastAsiaTheme="minorEastAsia"/>
          <w:bCs/>
          <w:color w:val="000000"/>
          <w:kern w:val="0"/>
          <w:szCs w:val="21"/>
        </w:rPr>
        <w:t>深圳市</w:t>
      </w:r>
      <w:r>
        <w:rPr>
          <w:rFonts w:cs="Arial" w:asciiTheme="minorEastAsia" w:hAnsiTheme="minorEastAsia" w:eastAsiaTheme="minorEastAsia"/>
          <w:bCs/>
          <w:color w:val="000000"/>
          <w:kern w:val="0"/>
          <w:szCs w:val="21"/>
        </w:rPr>
        <w:t>宝安区</w:t>
      </w:r>
      <w:r>
        <w:rPr>
          <w:rFonts w:hint="eastAsia" w:cs="Arial" w:asciiTheme="minorEastAsia" w:hAnsiTheme="minorEastAsia" w:eastAsiaTheme="minorEastAsia"/>
          <w:bCs/>
          <w:color w:val="000000"/>
          <w:kern w:val="0"/>
          <w:szCs w:val="21"/>
        </w:rPr>
        <w:t>石岩</w:t>
      </w:r>
      <w:r>
        <w:rPr>
          <w:rFonts w:cs="Arial" w:asciiTheme="minorEastAsia" w:hAnsiTheme="minorEastAsia" w:eastAsiaTheme="minorEastAsia"/>
          <w:bCs/>
          <w:color w:val="000000"/>
          <w:kern w:val="0"/>
          <w:szCs w:val="21"/>
        </w:rPr>
        <w:t>人民医院</w:t>
      </w:r>
      <w:r>
        <w:rPr>
          <w:rFonts w:hint="eastAsia" w:cs="Arial" w:asciiTheme="minorEastAsia" w:hAnsiTheme="minorEastAsia" w:eastAsiaTheme="minorEastAsia"/>
          <w:bCs/>
          <w:color w:val="000000"/>
          <w:kern w:val="0"/>
          <w:szCs w:val="21"/>
        </w:rPr>
        <w:t>综合楼510室招标办</w:t>
      </w:r>
      <w:r>
        <w:rPr>
          <w:rFonts w:cs="Arial" w:asciiTheme="minorEastAsia" w:hAnsiTheme="minorEastAsia" w:eastAsiaTheme="minorEastAsia"/>
          <w:bCs/>
          <w:color w:val="000000"/>
          <w:kern w:val="0"/>
          <w:szCs w:val="21"/>
        </w:rPr>
        <w:t>预审</w:t>
      </w:r>
      <w:r>
        <w:rPr>
          <w:rFonts w:hint="eastAsia" w:cs="Arial" w:asciiTheme="minorEastAsia" w:hAnsiTheme="minorEastAsia" w:eastAsiaTheme="minorEastAsia"/>
          <w:bCs/>
          <w:color w:val="000000"/>
          <w:kern w:val="0"/>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cs="Arial" w:asciiTheme="minorEastAsia" w:hAnsiTheme="minorEastAsia" w:eastAsiaTheme="minorEastAsia"/>
          <w:b w:val="0"/>
          <w:bCs/>
          <w:color w:val="000000"/>
          <w:kern w:val="0"/>
          <w:szCs w:val="21"/>
        </w:rPr>
        <w:t>;</w:t>
      </w:r>
      <w:r>
        <w:rPr>
          <w:rFonts w:cs="Arial" w:asciiTheme="minorEastAsia" w:hAnsiTheme="minorEastAsia" w:eastAsiaTheme="minorEastAsia"/>
          <w:bCs/>
          <w:color w:val="000000"/>
          <w:kern w:val="0"/>
          <w:szCs w:val="21"/>
        </w:rPr>
        <w:t>2.现场报名后</w:t>
      </w:r>
      <w:r>
        <w:rPr>
          <w:rFonts w:hint="eastAsia" w:cs="Arial" w:asciiTheme="minorEastAsia" w:hAnsiTheme="minorEastAsia" w:eastAsiaTheme="minorEastAsia"/>
          <w:bCs/>
          <w:color w:val="000000"/>
          <w:kern w:val="0"/>
          <w:szCs w:val="21"/>
          <w:lang w:val="en-US" w:eastAsia="zh-CN"/>
        </w:rPr>
        <w:t>将</w:t>
      </w:r>
      <w:r>
        <w:rPr>
          <w:rFonts w:cs="Arial" w:asciiTheme="minorEastAsia" w:hAnsiTheme="minorEastAsia" w:eastAsiaTheme="minorEastAsia"/>
          <w:bCs/>
          <w:color w:val="000000"/>
          <w:kern w:val="0"/>
          <w:szCs w:val="21"/>
        </w:rPr>
        <w:t>电子版文件发送至电子邮箱(电子版文件包括:①投标书正本(胶装成册)纸质扫描件(PDF格式)②封面､报价单(价格不填)为word格式)｡投标书不用密封,逾期送达或资料缺项者恕不接受｡</w:t>
      </w:r>
    </w:p>
    <w:p>
      <w:pPr>
        <w:widowControl/>
        <w:spacing w:line="380" w:lineRule="exact"/>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三</w:t>
      </w:r>
      <w:r>
        <w:rPr>
          <w:rFonts w:hint="eastAsia" w:cs="Arial" w:asciiTheme="minorEastAsia" w:hAnsiTheme="minorEastAsia" w:eastAsiaTheme="minorEastAsia"/>
          <w:b/>
          <w:color w:val="000000"/>
          <w:kern w:val="0"/>
          <w:szCs w:val="21"/>
        </w:rPr>
        <w:t>､投标书要求</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具体请下载以下“详细文件”,严格按《投标书模板》准备相应资料</w:t>
      </w:r>
      <w:r>
        <w:rPr>
          <w:rFonts w:hint="eastAsia" w:cs="Arial" w:asciiTheme="minorEastAsia" w:hAnsiTheme="minorEastAsia" w:eastAsiaTheme="minorEastAsia"/>
          <w:color w:val="000000"/>
          <w:kern w:val="0"/>
          <w:szCs w:val="21"/>
        </w:rPr>
        <w:t>｡</w:t>
      </w:r>
    </w:p>
    <w:p>
      <w:pPr>
        <w:widowControl/>
        <w:spacing w:line="380" w:lineRule="exact"/>
        <w:ind w:right="-50" w:rightChars="-24"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四</w:t>
      </w:r>
      <w:r>
        <w:rPr>
          <w:rFonts w:hint="eastAsia" w:cs="Arial" w:asciiTheme="minorEastAsia" w:hAnsiTheme="minorEastAsia" w:eastAsiaTheme="minorEastAsia"/>
          <w:b/>
          <w:color w:val="000000"/>
          <w:kern w:val="0"/>
          <w:szCs w:val="21"/>
        </w:rPr>
        <w:t>､谈判时间和地点</w:t>
      </w:r>
      <w:r>
        <w:rPr>
          <w:rFonts w:cs="Arial" w:asciiTheme="minorEastAsia" w:hAnsiTheme="minorEastAsia" w:eastAsiaTheme="minorEastAsia"/>
          <w:b/>
          <w:color w:val="000000"/>
          <w:kern w:val="0"/>
          <w:szCs w:val="21"/>
        </w:rPr>
        <w:t>:</w:t>
      </w:r>
      <w:r>
        <w:rPr>
          <w:rFonts w:hint="eastAsia" w:ascii="宋体" w:hAnsi="宋体" w:eastAsia="宋体" w:cs="宋体"/>
          <w:color w:val="000000"/>
          <w:kern w:val="0"/>
          <w:szCs w:val="21"/>
        </w:rPr>
        <w:t>待定并</w:t>
      </w:r>
      <w:r>
        <w:rPr>
          <w:rFonts w:hint="eastAsia" w:ascii="宋体" w:hAnsi="宋体" w:eastAsia="宋体" w:cs="宋体"/>
          <w:kern w:val="0"/>
          <w:szCs w:val="21"/>
        </w:rPr>
        <w:t>请关注深圳市宝安区石岩人民医院官</w:t>
      </w:r>
      <w:r>
        <w:rPr>
          <w:rFonts w:hint="eastAsia" w:ascii="宋体" w:hAnsi="宋体" w:eastAsia="宋体" w:cs="宋体"/>
          <w:kern w:val="0"/>
          <w:szCs w:val="21"/>
          <w:lang w:val="en-US" w:eastAsia="zh-CN"/>
        </w:rPr>
        <w:t>网-通知公告-</w:t>
      </w:r>
      <w:r>
        <w:rPr>
          <w:rFonts w:hint="eastAsia" w:ascii="宋体" w:hAnsi="宋体" w:eastAsia="宋体" w:cs="宋体"/>
          <w:kern w:val="0"/>
          <w:szCs w:val="21"/>
        </w:rPr>
        <w:t>招标公告</w:t>
      </w:r>
      <w:r>
        <w:rPr>
          <w:rFonts w:hint="eastAsia" w:ascii="宋体" w:hAnsi="宋体" w:eastAsia="宋体" w:cs="宋体"/>
          <w:kern w:val="0"/>
          <w:szCs w:val="21"/>
          <w:lang w:eastAsia="zh-CN"/>
        </w:rPr>
        <w:t>（</w:t>
      </w:r>
      <w:r>
        <w:rPr>
          <w:rFonts w:hint="eastAsia" w:ascii="宋体" w:hAnsi="宋体" w:eastAsia="宋体" w:cs="宋体"/>
        </w:rPr>
        <w:t>http://www.bawjxt.net/syrmyy/tzgg/zbgg/index.html</w:t>
      </w:r>
      <w:r>
        <w:rPr>
          <w:rFonts w:hint="eastAsia" w:ascii="宋体" w:hAnsi="宋体" w:eastAsia="宋体" w:cs="宋体"/>
          <w:lang w:eastAsia="zh-CN"/>
        </w:rPr>
        <w:t>）</w:t>
      </w:r>
      <w:r>
        <w:rPr>
          <w:rFonts w:hint="eastAsia" w:ascii="宋体" w:hAnsi="宋体" w:eastAsia="宋体" w:cs="宋体"/>
          <w:kern w:val="0"/>
          <w:szCs w:val="21"/>
        </w:rPr>
        <w:t>通知｡</w:t>
      </w:r>
      <w:r>
        <w:rPr>
          <w:rFonts w:hint="eastAsia" w:cs="Arial" w:asciiTheme="minorEastAsia" w:hAnsiTheme="minorEastAsia" w:eastAsiaTheme="minorEastAsia"/>
          <w:kern w:val="0"/>
          <w:szCs w:val="21"/>
        </w:rPr>
        <w:t>参加谈判时</w:t>
      </w:r>
      <w:r>
        <w:rPr>
          <w:rFonts w:cs="Arial" w:asciiTheme="minorEastAsia" w:hAnsiTheme="minorEastAsia" w:eastAsiaTheme="minorEastAsia"/>
          <w:color w:val="000000"/>
          <w:kern w:val="0"/>
          <w:szCs w:val="21"/>
        </w:rPr>
        <w:t>,供应商须提供</w:t>
      </w:r>
      <w:r>
        <w:rPr>
          <w:rFonts w:hint="eastAsia" w:cs="Arial" w:asciiTheme="minorEastAsia" w:hAnsiTheme="minorEastAsia" w:eastAsiaTheme="minorEastAsia"/>
          <w:kern w:val="0"/>
          <w:szCs w:val="21"/>
        </w:rPr>
        <w:t>密封报价单</w:t>
      </w:r>
      <w:r>
        <w:rPr>
          <w:rFonts w:hint="eastAsia" w:cs="Arial" w:asciiTheme="minorEastAsia" w:hAnsiTheme="minorEastAsia" w:eastAsiaTheme="minorEastAsia"/>
          <w:kern w:val="0"/>
          <w:szCs w:val="21"/>
          <w:lang w:eastAsia="zh-CN"/>
        </w:rPr>
        <w:t>、</w:t>
      </w:r>
      <w:r>
        <w:rPr>
          <w:rFonts w:hint="eastAsia" w:cs="Arial" w:asciiTheme="minorEastAsia" w:hAnsiTheme="minorEastAsia" w:eastAsiaTheme="minorEastAsia"/>
          <w:kern w:val="0"/>
          <w:szCs w:val="21"/>
          <w:lang w:val="en-US" w:eastAsia="zh-CN"/>
        </w:rPr>
        <w:t>投标书</w:t>
      </w:r>
      <w:r>
        <w:rPr>
          <w:rFonts w:hint="eastAsia" w:cs="Arial" w:asciiTheme="minorEastAsia" w:hAnsiTheme="minorEastAsia" w:eastAsiaTheme="minorEastAsia"/>
          <w:kern w:val="0"/>
          <w:szCs w:val="21"/>
        </w:rPr>
        <w:t>副本</w:t>
      </w:r>
      <w:r>
        <w:rPr>
          <w:rFonts w:hint="eastAsia" w:cs="Arial" w:asciiTheme="minorEastAsia" w:hAnsiTheme="minorEastAsia" w:eastAsiaTheme="minorEastAsia"/>
          <w:kern w:val="0"/>
          <w:szCs w:val="21"/>
          <w:lang w:val="en-US" w:eastAsia="zh-CN"/>
        </w:rPr>
        <w:t>5</w:t>
      </w:r>
      <w:r>
        <w:rPr>
          <w:rFonts w:hint="eastAsia" w:cs="Arial" w:asciiTheme="minorEastAsia" w:hAnsiTheme="minorEastAsia" w:eastAsiaTheme="minorEastAsia"/>
          <w:kern w:val="0"/>
          <w:szCs w:val="21"/>
        </w:rPr>
        <w:t>份</w:t>
      </w:r>
      <w:r>
        <w:rPr>
          <w:rFonts w:hint="eastAsia" w:cs="Arial" w:asciiTheme="minorEastAsia" w:hAnsiTheme="minorEastAsia" w:eastAsiaTheme="minorEastAsia"/>
          <w:kern w:val="0"/>
          <w:szCs w:val="21"/>
          <w:lang w:val="en-US" w:eastAsia="zh-CN"/>
        </w:rPr>
        <w:t>等资料</w:t>
      </w:r>
      <w:r>
        <w:rPr>
          <w:rFonts w:hint="eastAsia" w:cs="Arial" w:asciiTheme="minorEastAsia" w:hAnsiTheme="minorEastAsia" w:eastAsiaTheme="minorEastAsia"/>
          <w:kern w:val="0"/>
          <w:szCs w:val="21"/>
        </w:rPr>
        <w:t>｡报</w:t>
      </w:r>
      <w:r>
        <w:rPr>
          <w:rFonts w:hint="eastAsia" w:cs="Arial" w:asciiTheme="minorEastAsia" w:hAnsiTheme="minorEastAsia" w:eastAsiaTheme="minorEastAsia"/>
          <w:color w:val="000000"/>
          <w:kern w:val="0"/>
          <w:szCs w:val="21"/>
        </w:rPr>
        <w:t>价单须注明品名､品牌､规格､单位､报价等详细项目｡</w:t>
      </w:r>
    </w:p>
    <w:p>
      <w:pPr>
        <w:widowControl/>
        <w:spacing w:line="380" w:lineRule="exact"/>
        <w:ind w:left="-283" w:leftChars="-135"/>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 xml:space="preserve">  </w:t>
      </w:r>
      <w:r>
        <w:rPr>
          <w:rFonts w:hint="eastAsia" w:cs="Arial" w:asciiTheme="minorEastAsia" w:hAnsiTheme="minorEastAsia" w:eastAsiaTheme="minorEastAsia"/>
          <w:b/>
          <w:color w:val="000000"/>
          <w:kern w:val="0"/>
          <w:szCs w:val="21"/>
        </w:rPr>
        <w:t xml:space="preserve">    </w:t>
      </w:r>
      <w:r>
        <w:rPr>
          <w:rFonts w:cs="Arial" w:asciiTheme="minorEastAsia" w:hAnsiTheme="minorEastAsia" w:eastAsiaTheme="minorEastAsia"/>
          <w:b/>
          <w:color w:val="000000"/>
          <w:kern w:val="0"/>
          <w:szCs w:val="21"/>
        </w:rPr>
        <w:t xml:space="preserve"> 五</w:t>
      </w:r>
      <w:r>
        <w:rPr>
          <w:rFonts w:hint="eastAsia" w:cs="Arial" w:asciiTheme="minorEastAsia" w:hAnsiTheme="minorEastAsia" w:eastAsiaTheme="minorEastAsia"/>
          <w:b/>
          <w:color w:val="000000"/>
          <w:kern w:val="0"/>
          <w:szCs w:val="21"/>
        </w:rPr>
        <w:t>､联系电话</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 xml:space="preserve"> 0755-</w:t>
      </w:r>
      <w:r>
        <w:rPr>
          <w:rFonts w:hint="eastAsia" w:cs="Arial" w:asciiTheme="minorEastAsia" w:hAnsiTheme="minorEastAsia" w:eastAsiaTheme="minorEastAsia"/>
          <w:color w:val="000000"/>
          <w:kern w:val="0"/>
          <w:szCs w:val="21"/>
        </w:rPr>
        <w:t>81219500转6541</w:t>
      </w:r>
      <w:r>
        <w:rPr>
          <w:rFonts w:cs="Arial" w:asciiTheme="minorEastAsia" w:hAnsiTheme="minorEastAsia" w:eastAsiaTheme="minorEastAsia"/>
          <w:color w:val="000000"/>
          <w:kern w:val="0"/>
          <w:szCs w:val="21"/>
        </w:rPr>
        <w:t>(梁老师)</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p>
    <w:p>
      <w:pPr>
        <w:widowControl/>
        <w:jc w:val="left"/>
        <w:rPr>
          <w:rFonts w:cs="Arial" w:asciiTheme="minorEastAsia" w:hAnsiTheme="minorEastAsia" w:eastAsiaTheme="minorEastAsia"/>
          <w:color w:val="000000"/>
          <w:kern w:val="0"/>
          <w:szCs w:val="21"/>
        </w:rPr>
      </w:pPr>
    </w:p>
    <w:p>
      <w:pPr>
        <w:widowControl/>
        <w:ind w:firstLine="420" w:firstLineChars="200"/>
        <w:jc w:val="right"/>
        <w:rPr>
          <w:rFonts w:cs="宋体-18030" w:asciiTheme="minorEastAsia" w:hAnsiTheme="minorEastAsia" w:eastAsiaTheme="minorEastAsia"/>
          <w:b/>
          <w:bCs/>
          <w:color w:val="000000"/>
          <w:szCs w:val="21"/>
        </w:rPr>
      </w:pPr>
      <w:r>
        <w:rPr>
          <w:rFonts w:hint="eastAsia" w:cs="宋体-18030" w:asciiTheme="minorEastAsia" w:hAnsiTheme="minorEastAsia" w:eastAsiaTheme="minorEastAsia"/>
          <w:b/>
          <w:bCs/>
          <w:color w:val="000000"/>
          <w:szCs w:val="21"/>
        </w:rPr>
        <w:t xml:space="preserve">  </w:t>
      </w:r>
      <w:r>
        <w:rPr>
          <w:rFonts w:cs="宋体-18030" w:asciiTheme="minorEastAsia" w:hAnsiTheme="minorEastAsia" w:eastAsiaTheme="minorEastAsia"/>
          <w:b/>
          <w:bCs/>
          <w:color w:val="000000"/>
          <w:szCs w:val="21"/>
        </w:rPr>
        <w:t>深圳市宝安</w:t>
      </w:r>
      <w:r>
        <w:rPr>
          <w:rFonts w:hint="eastAsia" w:cs="宋体-18030" w:asciiTheme="minorEastAsia" w:hAnsiTheme="minorEastAsia" w:eastAsiaTheme="minorEastAsia"/>
          <w:b/>
          <w:bCs/>
          <w:color w:val="000000"/>
          <w:szCs w:val="21"/>
        </w:rPr>
        <w:t>区石岩</w:t>
      </w:r>
      <w:r>
        <w:rPr>
          <w:rFonts w:cs="宋体-18030" w:asciiTheme="minorEastAsia" w:hAnsiTheme="minorEastAsia" w:eastAsiaTheme="minorEastAsia"/>
          <w:b/>
          <w:bCs/>
          <w:color w:val="000000"/>
          <w:szCs w:val="21"/>
        </w:rPr>
        <w:t>人民医院</w:t>
      </w:r>
    </w:p>
    <w:p>
      <w:pPr>
        <w:widowControl/>
        <w:ind w:firstLine="420" w:firstLineChars="200"/>
        <w:jc w:val="right"/>
        <w:rPr>
          <w:rFonts w:cs="宋体-18030" w:asciiTheme="minorEastAsia" w:hAnsiTheme="minorEastAsia" w:eastAsiaTheme="minorEastAsia"/>
          <w:b/>
          <w:bCs/>
          <w:color w:val="000000"/>
          <w:szCs w:val="21"/>
        </w:rPr>
      </w:pPr>
    </w:p>
    <w:p>
      <w:pPr>
        <w:widowControl/>
        <w:ind w:firstLine="420" w:firstLineChars="200"/>
        <w:jc w:val="righ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 xml:space="preserve">     202</w:t>
      </w:r>
      <w:r>
        <w:rPr>
          <w:rFonts w:hint="eastAsia" w:cs="Arial" w:asciiTheme="minorEastAsia" w:hAnsiTheme="minorEastAsia" w:eastAsiaTheme="minorEastAsia"/>
          <w:color w:val="000000" w:themeColor="text1"/>
          <w:kern w:val="0"/>
          <w:szCs w:val="21"/>
          <w:lang w:val="en-US" w:eastAsia="zh-CN"/>
        </w:rPr>
        <w:t>4</w:t>
      </w:r>
      <w:r>
        <w:rPr>
          <w:rFonts w:cs="Arial" w:asciiTheme="minorEastAsia" w:hAnsiTheme="minorEastAsia" w:eastAsiaTheme="minorEastAsia"/>
          <w:color w:val="000000" w:themeColor="text1"/>
          <w:kern w:val="0"/>
          <w:szCs w:val="21"/>
        </w:rPr>
        <w:t>年</w:t>
      </w:r>
      <w:r>
        <w:rPr>
          <w:rFonts w:hint="eastAsia" w:cs="Arial" w:asciiTheme="minorEastAsia" w:hAnsiTheme="minorEastAsia" w:eastAsiaTheme="minorEastAsia"/>
          <w:color w:val="000000" w:themeColor="text1"/>
          <w:kern w:val="0"/>
          <w:szCs w:val="21"/>
          <w:lang w:val="en-US" w:eastAsia="zh-CN"/>
        </w:rPr>
        <w:t>8</w:t>
      </w:r>
      <w:r>
        <w:rPr>
          <w:rFonts w:cs="Arial" w:asciiTheme="minorEastAsia" w:hAnsiTheme="minorEastAsia" w:eastAsiaTheme="minorEastAsia"/>
          <w:color w:val="000000" w:themeColor="text1"/>
          <w:kern w:val="0"/>
          <w:szCs w:val="21"/>
        </w:rPr>
        <w:t>月</w:t>
      </w:r>
      <w:r>
        <w:rPr>
          <w:rFonts w:hint="eastAsia" w:cs="Arial" w:asciiTheme="minorEastAsia" w:hAnsiTheme="minorEastAsia" w:eastAsiaTheme="minorEastAsia"/>
          <w:color w:val="000000" w:themeColor="text1"/>
          <w:kern w:val="0"/>
          <w:szCs w:val="21"/>
          <w:lang w:val="en-US" w:eastAsia="zh-CN"/>
        </w:rPr>
        <w:t>14</w:t>
      </w:r>
      <w:r>
        <w:rPr>
          <w:rFonts w:cs="Arial" w:asciiTheme="minorEastAsia" w:hAnsiTheme="minorEastAsia" w:eastAsiaTheme="minorEastAsia"/>
          <w:color w:val="000000" w:themeColor="text1"/>
          <w:kern w:val="0"/>
          <w:szCs w:val="21"/>
        </w:rPr>
        <w:t>日</w:t>
      </w:r>
    </w:p>
    <w:p>
      <w:pPr>
        <w:widowControl/>
        <w:ind w:firstLine="420" w:firstLineChars="200"/>
        <w:jc w:val="right"/>
        <w:rPr>
          <w:rFonts w:cs="Arial" w:asciiTheme="minorEastAsia" w:hAnsiTheme="minorEastAsia" w:eastAsiaTheme="minorEastAsia"/>
          <w:color w:val="000000" w:themeColor="text1"/>
          <w:kern w:val="0"/>
          <w:szCs w:val="21"/>
        </w:rPr>
      </w:pPr>
    </w:p>
    <w:p>
      <w:pPr>
        <w:rPr>
          <w:rFonts w:cs="Arial" w:asciiTheme="minorEastAsia" w:hAnsiTheme="minorEastAsia" w:eastAsiaTheme="minorEastAsia"/>
          <w:color w:val="000000"/>
          <w:kern w:val="0"/>
          <w:szCs w:val="21"/>
        </w:rPr>
      </w:pP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br w:type="page"/>
      </w:r>
    </w:p>
    <w:p>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谈判须知</w:t>
      </w:r>
      <w:bookmarkStart w:id="0" w:name="_Toc182848971"/>
    </w:p>
    <w:bookmarkEnd w:id="0"/>
    <w:p>
      <w:pPr>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napToGrid w:val="0"/>
          <w:color w:val="auto"/>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eastAsia="宋体" w:cs="宋体"/>
          <w:snapToGrid w:val="0"/>
          <w:color w:val="auto"/>
          <w:sz w:val="21"/>
          <w:szCs w:val="21"/>
          <w:lang w:val="en-US" w:eastAsia="zh-CN"/>
        </w:rPr>
        <w:t>3</w:t>
      </w:r>
      <w:r>
        <w:rPr>
          <w:rFonts w:hint="eastAsia" w:ascii="宋体" w:hAnsi="宋体" w:eastAsia="宋体" w:cs="宋体"/>
          <w:color w:val="000000"/>
          <w:kern w:val="0"/>
          <w:sz w:val="21"/>
          <w:szCs w:val="21"/>
        </w:rPr>
        <w:t>､</w:t>
      </w:r>
      <w:r>
        <w:rPr>
          <w:rFonts w:hint="eastAsia" w:ascii="宋体" w:hAnsi="宋体" w:eastAsia="宋体" w:cs="宋体"/>
          <w:snapToGrid w:val="0"/>
          <w:color w:val="auto"/>
          <w:sz w:val="21"/>
          <w:szCs w:val="21"/>
          <w:lang w:val="en-US" w:eastAsia="zh-CN"/>
        </w:rPr>
        <w:t>若所投产品为进口产品，经销商必须取得产品制造商或该产品在中华人民共和国境内总经销商的有效授权，并提供有效授权文件</w:t>
      </w:r>
      <w:r>
        <w:rPr>
          <w:rFonts w:hint="eastAsia" w:ascii="宋体" w:hAnsi="宋体" w:cs="宋体"/>
          <w:snapToGrid w:val="0"/>
          <w:color w:val="auto"/>
          <w:sz w:val="21"/>
          <w:szCs w:val="21"/>
          <w:lang w:val="en-US" w:eastAsia="zh-CN"/>
        </w:rPr>
        <w:t>，</w:t>
      </w:r>
      <w:r>
        <w:rPr>
          <w:rFonts w:hint="eastAsia" w:ascii="宋体" w:hAnsi="宋体" w:eastAsia="宋体" w:cs="宋体"/>
          <w:snapToGrid w:val="0"/>
          <w:color w:val="auto"/>
          <w:sz w:val="21"/>
          <w:szCs w:val="21"/>
          <w:lang w:val="en-US" w:eastAsia="zh-CN"/>
        </w:rPr>
        <w:t>必须提供进口医疗器械注册证</w:t>
      </w:r>
      <w:r>
        <w:rPr>
          <w:rFonts w:hint="eastAsia" w:ascii="宋体" w:hAnsi="宋体" w:eastAsia="宋体" w:cs="宋体"/>
          <w:color w:val="000000"/>
          <w:kern w:val="0"/>
          <w:sz w:val="21"/>
          <w:szCs w:val="21"/>
          <w:lang w:val="en-US" w:eastAsia="zh-CN"/>
        </w:rPr>
        <w:t>（提供相关</w:t>
      </w:r>
      <w:r>
        <w:rPr>
          <w:rFonts w:hint="eastAsia" w:ascii="宋体" w:hAnsi="宋体" w:cs="宋体"/>
          <w:color w:val="000000"/>
          <w:kern w:val="0"/>
          <w:sz w:val="21"/>
          <w:szCs w:val="21"/>
          <w:lang w:val="en-US" w:eastAsia="zh-CN"/>
        </w:rPr>
        <w:t>文件/</w:t>
      </w:r>
      <w:r>
        <w:rPr>
          <w:rFonts w:hint="eastAsia" w:ascii="宋体" w:hAnsi="宋体" w:eastAsia="宋体" w:cs="宋体"/>
          <w:color w:val="000000"/>
          <w:kern w:val="0"/>
          <w:sz w:val="21"/>
          <w:szCs w:val="21"/>
          <w:lang w:val="en-US" w:eastAsia="zh-CN"/>
        </w:rPr>
        <w:t>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､投标人必须在其投标文件中</w:t>
      </w:r>
      <w:r>
        <w:rPr>
          <w:rFonts w:hint="eastAsia" w:ascii="宋体" w:hAnsi="宋体" w:eastAsia="宋体" w:cs="宋体"/>
          <w:color w:val="000000"/>
          <w:kern w:val="0"/>
          <w:sz w:val="21"/>
          <w:szCs w:val="21"/>
          <w:lang w:val="en-US" w:eastAsia="zh-CN"/>
        </w:rPr>
        <w:t>提供产品彩页，</w:t>
      </w:r>
      <w:r>
        <w:rPr>
          <w:rFonts w:hint="eastAsia" w:ascii="宋体" w:hAnsi="宋体" w:eastAsia="宋体" w:cs="宋体"/>
          <w:color w:val="000000"/>
          <w:kern w:val="0"/>
          <w:sz w:val="21"/>
          <w:szCs w:val="21"/>
        </w:rPr>
        <w:t>根据产品特点提供产品使用培训等技术服务的详细内容,技术服务的价格计入投标总价｡</w:t>
      </w:r>
    </w:p>
    <w:p>
      <w:pPr>
        <w:widowControl/>
        <w:jc w:val="left"/>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､投标人须免费提供产品使用过程中所需的一切专用辅助工具,配备</w:t>
      </w:r>
      <w:r>
        <w:rPr>
          <w:rFonts w:hint="eastAsia" w:ascii="宋体" w:hAnsi="宋体" w:eastAsia="宋体" w:cs="宋体"/>
          <w:sz w:val="21"/>
          <w:szCs w:val="21"/>
        </w:rPr>
        <w:t>所响应招标文件中要求的硬件和软件,并保证采购方能正常使用,不需要另外增加其他附件和其他费用｡</w:t>
      </w:r>
      <w:r>
        <w:rPr>
          <w:rFonts w:hint="eastAsia" w:ascii="宋体" w:hAnsi="宋体" w:eastAsia="宋体" w:cs="宋体"/>
          <w:kern w:val="0"/>
          <w:sz w:val="21"/>
          <w:szCs w:val="21"/>
        </w:rPr>
        <w:t>中标人应配备一份纸质招标文件给采购方｡</w:t>
      </w:r>
    </w:p>
    <w:p>
      <w:pPr>
        <w:widowControl/>
        <w:jc w:val="left"/>
        <w:rPr>
          <w:rFonts w:hint="eastAsia" w:ascii="宋体" w:hAnsi="宋体" w:eastAsia="宋体" w:cs="宋体"/>
          <w:color w:val="000000"/>
          <w:sz w:val="21"/>
          <w:szCs w:val="21"/>
        </w:rPr>
      </w:pPr>
      <w:r>
        <w:rPr>
          <w:rFonts w:hint="eastAsia" w:ascii="宋体" w:hAnsi="宋体" w:cs="宋体"/>
          <w:kern w:val="0"/>
          <w:sz w:val="21"/>
          <w:szCs w:val="21"/>
          <w:lang w:val="en-US" w:eastAsia="zh-CN"/>
        </w:rPr>
        <w:t>6</w:t>
      </w:r>
      <w:r>
        <w:rPr>
          <w:rFonts w:hint="eastAsia" w:ascii="宋体" w:hAnsi="宋体" w:eastAsia="宋体" w:cs="宋体"/>
          <w:kern w:val="0"/>
          <w:sz w:val="21"/>
          <w:szCs w:val="21"/>
        </w:rPr>
        <w:t>､</w:t>
      </w:r>
      <w:r>
        <w:rPr>
          <w:rFonts w:hint="eastAsia" w:ascii="宋体" w:hAnsi="宋体" w:eastAsia="宋体" w:cs="宋体"/>
          <w:sz w:val="21"/>
          <w:szCs w:val="21"/>
        </w:rPr>
        <w:t>竞价</w:t>
      </w:r>
      <w:r>
        <w:rPr>
          <w:rFonts w:hint="eastAsia" w:ascii="宋体" w:hAnsi="宋体" w:eastAsia="宋体" w:cs="宋体"/>
          <w:color w:val="000000"/>
          <w:sz w:val="21"/>
          <w:szCs w:val="21"/>
        </w:rPr>
        <w:t>公司的价格高于深圳市宝安区石岩人民医院拟定的产品</w:t>
      </w:r>
      <w:r>
        <w:rPr>
          <w:rFonts w:hint="eastAsia" w:ascii="宋体" w:hAnsi="宋体" w:cs="宋体"/>
          <w:color w:val="000000"/>
          <w:sz w:val="21"/>
          <w:szCs w:val="21"/>
          <w:lang w:val="en-US" w:eastAsia="zh-CN"/>
        </w:rPr>
        <w:t>预算价（最高限价）</w:t>
      </w:r>
      <w:r>
        <w:rPr>
          <w:rFonts w:hint="eastAsia" w:ascii="宋体" w:hAnsi="宋体" w:eastAsia="宋体" w:cs="宋体"/>
          <w:color w:val="000000"/>
          <w:sz w:val="21"/>
          <w:szCs w:val="21"/>
        </w:rPr>
        <w:t>为废标｡</w:t>
      </w:r>
    </w:p>
    <w:p>
      <w:pPr>
        <w:widowControl/>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､标价应为含税实际供货价,包括设备验收合格前所发生的保险､运输(到指定场地)､检验､安装就位以及调试等一切费用｡</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､投标人应提供</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份投标书(1正</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副),每份投标书须清楚地标明“正本”或“副本”字样,正本与副本必须一致;若正本与副本不一致,以正本为准｡每份投标书须由投标人法人或其授权代表正确签署｡</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9</w:t>
      </w:r>
      <w:r>
        <w:rPr>
          <w:rFonts w:hint="eastAsia" w:ascii="宋体" w:hAnsi="宋体" w:eastAsia="宋体" w:cs="宋体"/>
          <w:color w:val="000000"/>
          <w:kern w:val="0"/>
          <w:sz w:val="21"/>
          <w:szCs w:val="21"/>
        </w:rPr>
        <w:t>､投标人提供的所有书面文件材料均须加盖公司</w:t>
      </w:r>
      <w:r>
        <w:rPr>
          <w:rFonts w:hint="eastAsia" w:ascii="宋体" w:hAnsi="宋体" w:eastAsia="宋体" w:cs="宋体"/>
          <w:color w:val="000000"/>
          <w:kern w:val="0"/>
          <w:sz w:val="21"/>
          <w:szCs w:val="21"/>
          <w:lang w:val="en-US" w:eastAsia="zh-CN"/>
        </w:rPr>
        <w:t>公</w:t>
      </w:r>
      <w:r>
        <w:rPr>
          <w:rFonts w:hint="eastAsia" w:ascii="宋体" w:hAnsi="宋体" w:eastAsia="宋体" w:cs="宋体"/>
          <w:color w:val="000000"/>
          <w:kern w:val="0"/>
          <w:sz w:val="21"/>
          <w:szCs w:val="21"/>
        </w:rPr>
        <w:t>章｡</w:t>
      </w:r>
    </w:p>
    <w:p>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0</w:t>
      </w:r>
      <w:r>
        <w:rPr>
          <w:rFonts w:hint="eastAsia" w:ascii="宋体" w:hAnsi="宋体" w:eastAsia="宋体" w:cs="宋体"/>
          <w:color w:val="000000" w:themeColor="text1"/>
          <w:kern w:val="0"/>
          <w:sz w:val="21"/>
          <w:szCs w:val="21"/>
        </w:rPr>
        <w:t>､</w:t>
      </w:r>
      <w:r>
        <w:rPr>
          <w:rFonts w:hint="eastAsia" w:ascii="宋体" w:hAnsi="宋体" w:eastAsia="宋体" w:cs="宋体"/>
          <w:bCs/>
          <w:color w:val="000000" w:themeColor="text1"/>
          <w:kern w:val="0"/>
          <w:sz w:val="21"/>
          <w:szCs w:val="21"/>
        </w:rPr>
        <w:t>投标人提供的证明文件材料必须是真实的,凡提供货物发票需在国家税务总局全国增值税发票查验平台验证打印,若经核实有虚假证明文件则作废标处理,深圳市宝安区石岩人民医院将拒付该中标产品所使用费用款项,并将投标人列入黑名单,2年内禁止其参加深圳市宝安区石岩人民医院招标采购活动｡</w:t>
      </w:r>
    </w:p>
    <w:p>
      <w:pPr>
        <w:widowControl/>
        <w:jc w:val="both"/>
        <w:rPr>
          <w:rFonts w:hint="eastAsia" w:ascii="宋体" w:hAnsi="宋体" w:eastAsia="宋体" w:cs="宋体"/>
          <w:kern w:val="0"/>
          <w:sz w:val="21"/>
          <w:szCs w:val="21"/>
          <w:lang w:eastAsia="zh-CN"/>
        </w:rPr>
      </w:pPr>
      <w:r>
        <w:rPr>
          <w:rFonts w:hint="eastAsia" w:ascii="宋体" w:hAnsi="宋体" w:cs="宋体"/>
          <w:color w:val="000000" w:themeColor="text1"/>
          <w:kern w:val="0"/>
          <w:sz w:val="21"/>
          <w:szCs w:val="21"/>
          <w:lang w:val="en-US" w:eastAsia="zh-CN"/>
        </w:rPr>
        <w:t>11</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投标人未被列入失信被执行人</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重大税收违法案件当事人名单及政府采购严重违法失信行为记录名单（“信用中国”（www.creditchina.gov.cn）“信用服务”栏的“重大税收违法案件当事人名单”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“失信被执行人”，“中国政府采购”（www.ccgp.gov.cn）“政府采购严重违法失信行为记录名单”</w:t>
      </w:r>
      <w:r>
        <w:rPr>
          <w:rFonts w:hint="eastAsia" w:ascii="宋体" w:hAnsi="宋体" w:cs="宋体"/>
          <w:color w:val="000000"/>
          <w:kern w:val="0"/>
          <w:szCs w:val="21"/>
          <w:lang w:eastAsia="zh-CN"/>
        </w:rPr>
        <w:t>，</w:t>
      </w:r>
      <w:r>
        <w:rPr>
          <w:rFonts w:hint="eastAsia" w:ascii="宋体" w:hAnsi="宋体" w:cs="宋体"/>
          <w:kern w:val="0"/>
          <w:sz w:val="21"/>
          <w:szCs w:val="21"/>
          <w:lang w:eastAsia="zh-CN"/>
        </w:rPr>
        <w:t>“</w:t>
      </w:r>
      <w:r>
        <w:rPr>
          <w:rFonts w:hint="eastAsia" w:ascii="宋体" w:hAnsi="宋体" w:eastAsia="宋体" w:cs="宋体"/>
          <w:sz w:val="21"/>
          <w:szCs w:val="21"/>
          <w:lang w:val="en-US" w:eastAsia="zh-CN"/>
        </w:rPr>
        <w:t>深圳市政府采购监管网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（http://zfcg.sz.gov.cn/cgjg/cxda/index.html</w:t>
      </w:r>
      <w:r>
        <w:rPr>
          <w:rFonts w:hint="eastAsia" w:ascii="宋体" w:hAnsi="宋体" w:cs="宋体"/>
          <w:sz w:val="21"/>
          <w:szCs w:val="21"/>
          <w:lang w:val="en-US" w:eastAsia="zh-CN"/>
        </w:rPr>
        <w:t>）“严重违法行为”</w:t>
      </w:r>
      <w:r>
        <w:rPr>
          <w:rFonts w:hint="eastAsia" w:ascii="宋体" w:hAnsi="宋体" w:eastAsia="宋体" w:cs="宋体"/>
          <w:color w:val="000000"/>
          <w:kern w:val="0"/>
          <w:szCs w:val="21"/>
        </w:rPr>
        <w:t>为投标人信用信息查询渠道</w:t>
      </w:r>
      <w:r>
        <w:rPr>
          <w:rFonts w:hint="eastAsia" w:ascii="宋体" w:hAnsi="宋体" w:eastAsia="宋体" w:cs="宋体"/>
          <w:color w:val="000000"/>
          <w:kern w:val="0"/>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kern w:val="0"/>
          <w:szCs w:val="21"/>
          <w:lang w:eastAsia="zh-CN"/>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2</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w:t>
      </w:r>
      <w:r>
        <w:rPr>
          <w:rFonts w:hint="eastAsia" w:ascii="宋体" w:hAnsi="宋体" w:eastAsia="宋体" w:cs="宋体"/>
          <w:b/>
          <w:bCs/>
          <w:color w:val="000000"/>
          <w:kern w:val="0"/>
          <w:szCs w:val="21"/>
        </w:rPr>
        <w:t>《</w:t>
      </w:r>
      <w:r>
        <w:rPr>
          <w:rFonts w:hint="eastAsia" w:ascii="宋体" w:hAnsi="宋体" w:cs="宋体"/>
          <w:b/>
          <w:bCs/>
          <w:color w:val="C00000"/>
          <w:kern w:val="0"/>
          <w:szCs w:val="21"/>
          <w:lang w:val="en-US" w:eastAsia="zh-CN"/>
        </w:rPr>
        <w:t>投标人资格审查表</w:t>
      </w:r>
      <w:r>
        <w:rPr>
          <w:rFonts w:hint="eastAsia" w:ascii="宋体" w:hAnsi="宋体" w:eastAsia="宋体" w:cs="宋体"/>
          <w:b/>
          <w:bCs/>
          <w:color w:val="000000"/>
          <w:kern w:val="0"/>
          <w:szCs w:val="21"/>
        </w:rPr>
        <w:t>》</w:t>
      </w:r>
      <w:r>
        <w:rPr>
          <w:rFonts w:hint="eastAsia" w:ascii="宋体" w:hAnsi="宋体" w:eastAsia="宋体" w:cs="宋体"/>
          <w:color w:val="000000"/>
          <w:kern w:val="0"/>
          <w:szCs w:val="21"/>
        </w:rPr>
        <w:t>中作出声明）</w:t>
      </w:r>
      <w:r>
        <w:rPr>
          <w:rFonts w:hint="eastAsia" w:ascii="宋体" w:hAnsi="宋体" w:eastAsia="宋体" w:cs="宋体"/>
          <w:color w:val="000000"/>
          <w:kern w:val="0"/>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rPr>
      </w:pPr>
      <w:r>
        <w:rPr>
          <w:rFonts w:hint="eastAsia" w:ascii="宋体" w:hAnsi="宋体" w:cs="宋体"/>
          <w:szCs w:val="21"/>
          <w:lang w:val="en-US" w:eastAsia="zh-CN"/>
        </w:rPr>
        <w:t>13.</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p>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rPr>
        <w:t>1</w:t>
      </w:r>
      <w:r>
        <w:rPr>
          <w:rFonts w:hint="eastAsia" w:ascii="宋体" w:hAnsi="宋体" w:cs="宋体"/>
          <w:bCs/>
          <w:color w:val="000000" w:themeColor="text1"/>
          <w:kern w:val="0"/>
          <w:sz w:val="21"/>
          <w:szCs w:val="21"/>
          <w:lang w:val="en-US" w:eastAsia="zh-CN"/>
        </w:rPr>
        <w:t>4</w:t>
      </w:r>
      <w:r>
        <w:rPr>
          <w:rFonts w:hint="eastAsia" w:ascii="宋体" w:hAnsi="宋体" w:eastAsia="宋体" w:cs="宋体"/>
          <w:bCs/>
          <w:color w:val="000000" w:themeColor="text1"/>
          <w:kern w:val="0"/>
          <w:sz w:val="21"/>
          <w:szCs w:val="21"/>
        </w:rPr>
        <w:t>､投标方须承诺本次投标项目报价低于深圳市宝安区石岩人民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区石岩人民医院将追究投标方相应责任｡</w:t>
      </w:r>
    </w:p>
    <w:p>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5</w:t>
      </w:r>
      <w:r>
        <w:rPr>
          <w:rFonts w:hint="eastAsia" w:ascii="宋体" w:hAnsi="宋体" w:eastAsia="宋体" w:cs="宋体"/>
          <w:color w:val="000000" w:themeColor="text1"/>
          <w:kern w:val="0"/>
          <w:sz w:val="21"/>
          <w:szCs w:val="21"/>
        </w:rPr>
        <w:t>､投标费用:不论投标的结果如何,投标人必须自行承担与参加投标有关的所有费用｡</w:t>
      </w:r>
    </w:p>
    <w:p>
      <w:pPr>
        <w:tabs>
          <w:tab w:val="left" w:pos="425"/>
        </w:tabs>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6</w:t>
      </w:r>
      <w:r>
        <w:rPr>
          <w:rFonts w:hint="eastAsia" w:ascii="宋体" w:hAnsi="宋体" w:eastAsia="宋体" w:cs="宋体"/>
          <w:color w:val="000000" w:themeColor="text1"/>
          <w:kern w:val="0"/>
          <w:sz w:val="21"/>
          <w:szCs w:val="21"/>
        </w:rPr>
        <w:t>､服务要求:</w:t>
      </w:r>
      <w:r>
        <w:rPr>
          <w:rFonts w:hint="eastAsia" w:ascii="宋体" w:hAnsi="宋体" w:eastAsia="宋体" w:cs="宋体"/>
          <w:b/>
          <w:color w:val="FF0000"/>
          <w:kern w:val="0"/>
          <w:sz w:val="21"/>
          <w:szCs w:val="21"/>
        </w:rPr>
        <w:t>设备须提供</w:t>
      </w:r>
      <w:r>
        <w:rPr>
          <w:rFonts w:hint="eastAsia" w:ascii="宋体" w:hAnsi="宋体" w:cs="宋体"/>
          <w:b/>
          <w:color w:val="FF0000"/>
          <w:kern w:val="0"/>
          <w:sz w:val="21"/>
          <w:szCs w:val="21"/>
          <w:lang w:val="en-US" w:eastAsia="zh-CN"/>
        </w:rPr>
        <w:t>5</w:t>
      </w:r>
      <w:r>
        <w:rPr>
          <w:rFonts w:hint="eastAsia" w:ascii="宋体" w:hAnsi="宋体" w:eastAsia="宋体" w:cs="宋体"/>
          <w:b/>
          <w:color w:val="FF0000"/>
          <w:kern w:val="0"/>
          <w:sz w:val="21"/>
          <w:szCs w:val="21"/>
        </w:rPr>
        <w:t>年整机原厂免费全保</w:t>
      </w:r>
      <w:r>
        <w:rPr>
          <w:rFonts w:hint="eastAsia" w:ascii="宋体" w:hAnsi="宋体" w:eastAsia="宋体" w:cs="宋体"/>
          <w:color w:val="FF0000"/>
          <w:kern w:val="0"/>
          <w:sz w:val="21"/>
          <w:szCs w:val="21"/>
        </w:rPr>
        <w:t>,</w:t>
      </w:r>
      <w:r>
        <w:rPr>
          <w:rFonts w:hint="eastAsia" w:ascii="宋体" w:hAnsi="宋体" w:eastAsia="宋体" w:cs="宋体"/>
          <w:color w:val="000000" w:themeColor="text1"/>
          <w:sz w:val="21"/>
          <w:szCs w:val="21"/>
        </w:rPr>
        <w:t>维修响应时间为24小时 *365天,接到报修电话后工程师必须在4小时内赶到现场处理故障｡</w:t>
      </w:r>
      <w:r>
        <w:rPr>
          <w:rFonts w:hint="eastAsia" w:ascii="宋体" w:hAnsi="宋体" w:eastAsia="宋体" w:cs="宋体"/>
          <w:color w:val="000000" w:themeColor="text1"/>
          <w:kern w:val="0"/>
          <w:sz w:val="21"/>
          <w:szCs w:val="21"/>
        </w:rPr>
        <w:t>凡带检查､检验项目的设备和系统,须免费实现与医院信息化系统无缝衔接｡</w:t>
      </w:r>
    </w:p>
    <w:p>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7</w:t>
      </w:r>
      <w:r>
        <w:rPr>
          <w:rFonts w:hint="eastAsia" w:ascii="宋体" w:hAnsi="宋体" w:eastAsia="宋体" w:cs="宋体"/>
          <w:color w:val="000000" w:themeColor="text1"/>
          <w:kern w:val="0"/>
          <w:sz w:val="21"/>
          <w:szCs w:val="21"/>
        </w:rPr>
        <w:t>､投标人必须接受:需方的采购谈判方法;需方不向落标方解释落标原因,不一定以最低价中标､不退还谈判响应文件｡</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､除买方事先书面同意外,卖方不得将自己应履行的全部或部分合同义务转让给他人｡</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19</w:t>
      </w:r>
      <w:r>
        <w:rPr>
          <w:rFonts w:hint="eastAsia" w:ascii="宋体" w:hAnsi="宋体" w:eastAsia="宋体" w:cs="宋体"/>
          <w:color w:val="000000"/>
          <w:kern w:val="0"/>
          <w:sz w:val="21"/>
          <w:szCs w:val="21"/>
        </w:rPr>
        <w:t>､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､经深圳市宝安区石岩人民医院评审委员会确认预中标单位并经公示3天,由招标办通知领取中标/成交结果通知书,凭结果通知书10</w:t>
      </w:r>
      <w:r>
        <w:rPr>
          <w:rFonts w:hint="eastAsia" w:ascii="宋体" w:hAnsi="宋体" w:cs="宋体"/>
          <w:color w:val="000000"/>
          <w:kern w:val="0"/>
          <w:sz w:val="21"/>
          <w:szCs w:val="21"/>
          <w:lang w:val="en-US" w:eastAsia="zh-CN"/>
        </w:rPr>
        <w:t>个工作日</w:t>
      </w:r>
      <w:r>
        <w:rPr>
          <w:rFonts w:hint="eastAsia" w:ascii="宋体" w:hAnsi="宋体" w:eastAsia="宋体" w:cs="宋体"/>
          <w:color w:val="000000"/>
          <w:kern w:val="0"/>
          <w:sz w:val="21"/>
          <w:szCs w:val="21"/>
        </w:rPr>
        <w:t>内到深圳市宝安区石岩人民医院采购科室签订供货合同｡</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､本项目不得转包､拆包,不接受联合体投标人｡</w:t>
      </w:r>
    </w:p>
    <w:p>
      <w:pPr>
        <w:rPr>
          <w:rFonts w:hint="eastAsia"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br w:type="page"/>
      </w:r>
    </w:p>
    <w:p>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谈判方法和程序</w:t>
      </w:r>
      <w:bookmarkStart w:id="1" w:name="_Toc182848996"/>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､评审谈判响应文件</w:t>
      </w:r>
      <w:bookmarkEnd w:id="1"/>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(一)评标工作由医院专门组织的评标委员会进行资格性和符合性评审</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(二)在初审阶段,属于下列情况的投标书将不能进入复审阶段:</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投标书法定代表人或其授权代表签字</w:t>
      </w:r>
      <w:r>
        <w:rPr>
          <w:rFonts w:hint="eastAsia" w:cs="Arial" w:asciiTheme="minorEastAsia" w:hAnsiTheme="minorEastAsia" w:eastAsiaTheme="minorEastAsia"/>
          <w:color w:val="000000"/>
          <w:kern w:val="0"/>
          <w:szCs w:val="21"/>
        </w:rPr>
        <w:t>､盖章模糊无法辨认的</w:t>
      </w:r>
      <w:r>
        <w:rPr>
          <w:rFonts w:cs="Arial" w:asciiTheme="minorEastAsia" w:hAnsiTheme="minorEastAsia" w:eastAsiaTheme="minorEastAsia"/>
          <w:color w:val="000000"/>
          <w:kern w:val="0"/>
          <w:szCs w:val="21"/>
        </w:rPr>
        <w:t>;</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所提供文件资料存在故意隐瞒或提供不实内容的;</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宋体-18030" w:asciiTheme="minorEastAsia" w:hAnsiTheme="minorEastAsia" w:eastAsiaTheme="minorEastAsia"/>
          <w:color w:val="000000"/>
          <w:kern w:val="0"/>
          <w:szCs w:val="21"/>
        </w:rPr>
        <w:t>提供资质材料不完整的</w:t>
      </w:r>
      <w:r>
        <w:rPr>
          <w:rFonts w:hint="eastAsia" w:cs="Arial" w:asciiTheme="minorEastAsia" w:hAnsiTheme="minorEastAsia" w:eastAsiaTheme="minorEastAsia"/>
          <w:color w:val="000000"/>
          <w:kern w:val="0"/>
          <w:szCs w:val="21"/>
        </w:rPr>
        <w:t>｡</w:t>
      </w:r>
      <w:bookmarkStart w:id="2" w:name="_Toc182848999"/>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w:t>
      </w:r>
      <w:r>
        <w:rPr>
          <w:rFonts w:hint="eastAsia" w:cs="Arial" w:asciiTheme="minorEastAsia" w:hAnsiTheme="minorEastAsia" w:eastAsiaTheme="minorEastAsia"/>
          <w:color w:val="000000"/>
          <w:kern w:val="0"/>
          <w:szCs w:val="21"/>
        </w:rPr>
        <w:t>､谈判小组</w:t>
      </w:r>
      <w:bookmarkEnd w:id="2"/>
      <w:bookmarkStart w:id="3" w:name="_Toc182849000"/>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(一)谈判小组依法由5人(含)以上奇数的人员组成</w:t>
      </w:r>
      <w:r>
        <w:rPr>
          <w:rFonts w:hint="eastAsia" w:cs="Arial" w:asciiTheme="minorEastAsia" w:hAnsiTheme="minorEastAsia" w:eastAsiaTheme="minorEastAsia"/>
          <w:color w:val="000000"/>
          <w:kern w:val="0"/>
          <w:szCs w:val="21"/>
        </w:rPr>
        <w:t>｡</w:t>
      </w:r>
      <w:bookmarkEnd w:id="3"/>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(二)谈判期间,谈判响应方全权代表必须在场,负责解答有关事宜</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w:t>
      </w:r>
      <w:r>
        <w:rPr>
          <w:rFonts w:hint="eastAsia" w:cs="Arial" w:asciiTheme="minorEastAsia" w:hAnsiTheme="minorEastAsia" w:eastAsiaTheme="minorEastAsia"/>
          <w:color w:val="000000"/>
          <w:kern w:val="0"/>
          <w:szCs w:val="21"/>
        </w:rPr>
        <w:t>､采购评审原则与方法</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(一)采购将采用综合评分法,即按照招标文件中规定的因素包括价格</w:t>
      </w:r>
      <w:r>
        <w:rPr>
          <w:rFonts w:hint="eastAsia" w:cs="Arial" w:asciiTheme="minorEastAsia" w:hAnsiTheme="minorEastAsia" w:eastAsiaTheme="minorEastAsia"/>
          <w:color w:val="000000"/>
          <w:kern w:val="0"/>
          <w:szCs w:val="21"/>
        </w:rPr>
        <w:t>､技术､信誉､业绩､服务等进行谈判后</w:t>
      </w:r>
      <w:r>
        <w:rPr>
          <w:rFonts w:cs="Arial" w:asciiTheme="minorEastAsia" w:hAnsiTheme="minorEastAsia" w:eastAsiaTheme="minorEastAsia"/>
          <w:color w:val="000000"/>
          <w:kern w:val="0"/>
          <w:szCs w:val="21"/>
        </w:rPr>
        <w:t>,进行最后确认和报价,以最后得分最高的投标人作为中标候选供应商</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(二)在采购过程中,出现下列情形之一的,应予废标:</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出现影响采购公正的违法</w:t>
      </w:r>
      <w:r>
        <w:rPr>
          <w:rFonts w:hint="eastAsia" w:cs="Arial" w:asciiTheme="minorEastAsia" w:hAnsiTheme="minorEastAsia" w:eastAsiaTheme="minorEastAsia"/>
          <w:color w:val="000000"/>
          <w:kern w:val="0"/>
          <w:szCs w:val="21"/>
        </w:rPr>
        <w:t>､违规行为的</w:t>
      </w:r>
      <w:r>
        <w:rPr>
          <w:rFonts w:cs="Arial" w:asciiTheme="minorEastAsia" w:hAnsiTheme="minorEastAsia" w:eastAsiaTheme="minorEastAsia"/>
          <w:color w:val="000000"/>
          <w:kern w:val="0"/>
          <w:szCs w:val="21"/>
        </w:rPr>
        <w:t>;</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供应商的报价均超过预算金额,不能支付的;</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因重大变故,采购任务取消的;</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其他经评审小组一致认定应予废标情形的</w:t>
      </w:r>
      <w:r>
        <w:rPr>
          <w:rFonts w:hint="eastAsia" w:cs="Arial" w:asciiTheme="minorEastAsia" w:hAnsiTheme="minorEastAsia" w:eastAsiaTheme="minorEastAsia"/>
          <w:color w:val="000000"/>
          <w:kern w:val="0"/>
          <w:szCs w:val="21"/>
        </w:rPr>
        <w:t>｡</w:t>
      </w:r>
    </w:p>
    <w:p>
      <w:pPr>
        <w:widowControl/>
        <w:ind w:left="420" w:hanging="420" w:hanging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(三)在采购过程中,投标人投标报价明显超过市场平均价格,评审小组经评审后一致认定报价不合理的,可以认定其报价无效</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(四)需方不向落标方解释落标原因,不一定以最低价中标</w:t>
      </w:r>
      <w:r>
        <w:rPr>
          <w:rFonts w:hint="eastAsia" w:cs="Arial" w:asciiTheme="minorEastAsia" w:hAnsiTheme="minorEastAsia" w:eastAsiaTheme="minorEastAsia"/>
          <w:color w:val="000000"/>
          <w:kern w:val="0"/>
          <w:szCs w:val="21"/>
        </w:rPr>
        <w:t>､不退还谈判响</w:t>
      </w:r>
      <w:r>
        <w:rPr>
          <w:rFonts w:cs="Arial" w:asciiTheme="minorEastAsia" w:hAnsiTheme="minorEastAsia" w:eastAsiaTheme="minorEastAsia"/>
          <w:color w:val="000000"/>
          <w:kern w:val="0"/>
          <w:szCs w:val="21"/>
        </w:rPr>
        <w:t>应文件</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w:t>
      </w:r>
      <w:r>
        <w:rPr>
          <w:rFonts w:hint="eastAsia" w:cs="Arial" w:asciiTheme="minorEastAsia" w:hAnsiTheme="minorEastAsia" w:eastAsiaTheme="minorEastAsia"/>
          <w:color w:val="000000"/>
          <w:kern w:val="0"/>
          <w:szCs w:val="21"/>
        </w:rPr>
        <w:t>､谈判程序</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(一)评审小组审核采购响应文件</w:t>
      </w:r>
      <w:r>
        <w:rPr>
          <w:rFonts w:hint="eastAsia" w:cs="Arial" w:asciiTheme="minorEastAsia" w:hAnsiTheme="minorEastAsia" w:eastAsiaTheme="minorEastAsia"/>
          <w:color w:val="000000"/>
          <w:kern w:val="0"/>
          <w:szCs w:val="21"/>
        </w:rPr>
        <w:t>｡评审小组按照资格性和符合性进行审核响应文件｡</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(二)评审小组汇总并讨论审核情况,确定采购响应方是否符合采购资格</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(三)按标项与各采购响应方进行谈判和评审</w:t>
      </w:r>
      <w:r>
        <w:rPr>
          <w:rFonts w:hint="eastAsia" w:cs="Arial" w:asciiTheme="minorEastAsia" w:hAnsiTheme="minorEastAsia" w:eastAsiaTheme="minorEastAsia"/>
          <w:color w:val="000000"/>
          <w:kern w:val="0"/>
          <w:szCs w:val="21"/>
        </w:rPr>
        <w:t>｡</w:t>
      </w:r>
    </w:p>
    <w:p>
      <w:pPr>
        <w:widowControl/>
        <w:ind w:firstLine="210" w:firstLineChars="100"/>
        <w:jc w:val="lef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1</w:t>
      </w:r>
      <w:r>
        <w:rPr>
          <w:rFonts w:hint="eastAsia" w:cs="Arial" w:asciiTheme="minorEastAsia" w:hAnsiTheme="minorEastAsia" w:eastAsiaTheme="minorEastAsia"/>
          <w:color w:val="000000" w:themeColor="text1"/>
          <w:kern w:val="0"/>
          <w:szCs w:val="21"/>
        </w:rPr>
        <w:t>､必要时由谈判响应方介绍公司的基本情况､产品的性质､用途､销售及价格｡</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､谈判小组就讨论和汇总的情况与谈</w:t>
      </w:r>
      <w:r>
        <w:rPr>
          <w:rFonts w:cs="Arial" w:asciiTheme="minorEastAsia" w:hAnsiTheme="minorEastAsia" w:eastAsiaTheme="minorEastAsia"/>
          <w:color w:val="000000"/>
          <w:kern w:val="0"/>
          <w:szCs w:val="21"/>
        </w:rPr>
        <w:t>判响应方展开谈判</w:t>
      </w:r>
      <w:r>
        <w:rPr>
          <w:rFonts w:hint="eastAsia" w:cs="Arial" w:asciiTheme="minorEastAsia" w:hAnsiTheme="minorEastAsia" w:eastAsiaTheme="minorEastAsia"/>
          <w:color w:val="000000"/>
          <w:kern w:val="0"/>
          <w:szCs w:val="21"/>
        </w:rPr>
        <w:t>｡</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､各谈判响应方在本标项全部谈判结束后按规定时间内进行报价｡在医院监察部门监督下</w:t>
      </w:r>
      <w:r>
        <w:rPr>
          <w:rFonts w:cs="Arial" w:asciiTheme="minorEastAsia" w:hAnsiTheme="minorEastAsia" w:eastAsiaTheme="minorEastAsia"/>
          <w:color w:val="000000"/>
          <w:kern w:val="0"/>
          <w:szCs w:val="21"/>
        </w:rPr>
        <w:t>,由工作人员当众拆封</w:t>
      </w:r>
      <w:r>
        <w:rPr>
          <w:rFonts w:hint="eastAsia" w:cs="Arial" w:asciiTheme="minorEastAsia" w:hAnsiTheme="minorEastAsia" w:eastAsiaTheme="minorEastAsia"/>
          <w:color w:val="000000"/>
          <w:kern w:val="0"/>
          <w:szCs w:val="21"/>
        </w:rPr>
        <w:t>､唱标｡唱</w:t>
      </w:r>
      <w:r>
        <w:rPr>
          <w:rFonts w:cs="Arial" w:asciiTheme="minorEastAsia" w:hAnsiTheme="minorEastAsia" w:eastAsiaTheme="minorEastAsia"/>
          <w:color w:val="000000"/>
          <w:kern w:val="0"/>
          <w:szCs w:val="21"/>
        </w:rPr>
        <w:t>标的内容包括投标人名称</w:t>
      </w:r>
      <w:r>
        <w:rPr>
          <w:rFonts w:hint="eastAsia" w:cs="Arial" w:asciiTheme="minorEastAsia" w:hAnsiTheme="minorEastAsia" w:eastAsiaTheme="minorEastAsia"/>
          <w:color w:val="000000"/>
          <w:kern w:val="0"/>
          <w:szCs w:val="21"/>
        </w:rPr>
        <w:t>､投标价格</w:t>
      </w:r>
      <w:r>
        <w:rPr>
          <w:rFonts w:cs="Arial" w:asciiTheme="minorEastAsia" w:hAnsiTheme="minorEastAsia" w:eastAsiaTheme="minorEastAsia"/>
          <w:color w:val="000000"/>
          <w:kern w:val="0"/>
          <w:szCs w:val="21"/>
        </w:rPr>
        <w:t>(按照SFDA批准的名称</w:t>
      </w:r>
      <w:r>
        <w:rPr>
          <w:rFonts w:hint="eastAsia" w:cs="Arial" w:asciiTheme="minorEastAsia" w:hAnsiTheme="minorEastAsia" w:eastAsiaTheme="minorEastAsia"/>
          <w:color w:val="000000"/>
          <w:kern w:val="0"/>
          <w:szCs w:val="21"/>
        </w:rPr>
        <w:t>､详</w:t>
      </w:r>
      <w:r>
        <w:rPr>
          <w:rFonts w:cs="Arial" w:asciiTheme="minorEastAsia" w:hAnsiTheme="minorEastAsia" w:eastAsiaTheme="minorEastAsia"/>
          <w:color w:val="000000"/>
          <w:kern w:val="0"/>
          <w:szCs w:val="21"/>
        </w:rPr>
        <w:t>细规格型号填写报价,现场递交)</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(四)谈判小组对谈判的情况进行综合评分(总分100分)</w:t>
      </w:r>
      <w:r>
        <w:rPr>
          <w:rFonts w:hint="eastAsia" w:cs="Arial" w:asciiTheme="minorEastAsia" w:hAnsiTheme="minorEastAsia" w:eastAsiaTheme="minorEastAsia"/>
          <w:color w:val="000000"/>
          <w:kern w:val="0"/>
          <w:szCs w:val="21"/>
        </w:rPr>
        <w:t>｡</w:t>
      </w:r>
      <w:r>
        <w:rPr>
          <w:rFonts w:asciiTheme="minorEastAsia" w:hAnsiTheme="minorEastAsia" w:eastAsiaTheme="minorEastAsia"/>
          <w:color w:val="000000"/>
          <w:szCs w:val="21"/>
        </w:rPr>
        <w:t>技术商务分与报价评审分相加总分最高者为预中标单位</w:t>
      </w:r>
      <w:r>
        <w:rPr>
          <w:rFonts w:hint="eastAsia" w:asciiTheme="minorEastAsia" w:hAnsiTheme="minorEastAsia" w:eastAsiaTheme="minorEastAsia"/>
          <w:color w:val="000000"/>
          <w:szCs w:val="21"/>
        </w:rPr>
        <w:t>｡</w:t>
      </w:r>
    </w:p>
    <w:tbl>
      <w:tblPr>
        <w:tblStyle w:val="22"/>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2"/>
        <w:gridCol w:w="847"/>
        <w:gridCol w:w="5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序号</w:t>
            </w:r>
          </w:p>
        </w:tc>
        <w:tc>
          <w:tcPr>
            <w:tcW w:w="1742"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评分因素</w:t>
            </w:r>
          </w:p>
        </w:tc>
        <w:tc>
          <w:tcPr>
            <w:tcW w:w="847"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分值</w:t>
            </w:r>
          </w:p>
        </w:tc>
        <w:tc>
          <w:tcPr>
            <w:tcW w:w="5115" w:type="dxa"/>
            <w:vAlign w:val="center"/>
          </w:tcPr>
          <w:p>
            <w:pPr>
              <w:keepNext w:val="0"/>
              <w:keepLines w:val="0"/>
              <w:suppressLineNumbers w:val="0"/>
              <w:wordWrap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9" w:type="dxa"/>
            <w:vMerge w:val="restart"/>
            <w:textDirection w:val="tbRlV"/>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技术商务(65分)</w:t>
            </w:r>
          </w:p>
        </w:tc>
        <w:tc>
          <w:tcPr>
            <w:tcW w:w="174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宋体" w:hAnsi="宋体" w:eastAsia="宋体" w:cs="Times New Roman"/>
                <w:szCs w:val="21"/>
              </w:rPr>
              <w:t>响应情况评价</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32</w:t>
            </w:r>
            <w:r>
              <w:rPr>
                <w:rFonts w:hint="default" w:asciiTheme="minorEastAsia" w:hAnsiTheme="minorEastAsia" w:eastAsiaTheme="minorEastAsia"/>
                <w:color w:val="000000"/>
                <w:szCs w:val="21"/>
                <w:lang w:val="zh-CN"/>
              </w:rPr>
              <w:t>分</w:t>
            </w:r>
          </w:p>
        </w:tc>
        <w:tc>
          <w:tcPr>
            <w:tcW w:w="5115" w:type="dxa"/>
            <w:vAlign w:val="center"/>
          </w:tcPr>
          <w:p>
            <w:pPr>
              <w:keepNext w:val="0"/>
              <w:keepLines w:val="0"/>
              <w:suppressLineNumbers w:val="0"/>
              <w:tabs>
                <w:tab w:val="left" w:pos="425"/>
              </w:tabs>
              <w:spacing w:before="0" w:beforeAutospacing="0" w:after="0" w:afterAutospacing="0"/>
              <w:ind w:left="0" w:right="0"/>
              <w:rPr>
                <w:rFonts w:hint="default" w:ascii="Times New Roman" w:hAnsi="Times New Roman" w:eastAsia="宋体" w:cs="Times New Roman"/>
                <w:color w:val="auto"/>
                <w:lang w:val="zh-CN"/>
              </w:rPr>
            </w:pPr>
            <w:r>
              <w:rPr>
                <w:rFonts w:hint="eastAsia" w:ascii="Times New Roman" w:hAnsi="Times New Roman" w:eastAsia="宋体" w:cs="Times New Roman"/>
                <w:color w:val="auto"/>
              </w:rPr>
              <w:t>投标人须对本项目的【技术参数】</w:t>
            </w:r>
            <w:r>
              <w:rPr>
                <w:rFonts w:hint="eastAsia" w:cs="Times New Roman"/>
                <w:color w:val="auto"/>
                <w:lang w:val="en-US" w:eastAsia="zh-CN"/>
              </w:rPr>
              <w:t>要求</w:t>
            </w:r>
            <w:r>
              <w:rPr>
                <w:rFonts w:hint="eastAsia" w:ascii="Times New Roman" w:hAnsi="Times New Roman" w:eastAsia="宋体" w:cs="Times New Roman"/>
                <w:color w:val="auto"/>
              </w:rPr>
              <w:t>进行逐条响应</w:t>
            </w:r>
            <w:r>
              <w:rPr>
                <w:rFonts w:hint="eastAsia" w:ascii="Times New Roman" w:hAnsi="Times New Roman" w:eastAsia="宋体" w:cs="Times New Roman"/>
                <w:color w:val="auto"/>
                <w:lang w:val="zh-CN"/>
              </w:rPr>
              <w:t>｡</w:t>
            </w:r>
          </w:p>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Times New Roman" w:hAnsi="Times New Roman" w:eastAsia="宋体" w:cs="Times New Roman"/>
                <w:color w:val="auto"/>
              </w:rPr>
              <w:t>评分依据：以投标文件《</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条款</w:t>
            </w:r>
            <w:r>
              <w:rPr>
                <w:rFonts w:hint="eastAsia" w:ascii="宋体" w:hAnsi="宋体" w:eastAsia="宋体" w:cs="宋体"/>
                <w:color w:val="auto"/>
                <w:szCs w:val="21"/>
              </w:rPr>
              <w:t>偏离表</w:t>
            </w:r>
            <w:r>
              <w:rPr>
                <w:rFonts w:hint="eastAsia" w:ascii="Times New Roman" w:hAnsi="Times New Roman" w:eastAsia="宋体" w:cs="Times New Roman"/>
                <w:color w:val="auto"/>
              </w:rPr>
              <w:t>》为评分依据，按招标文件要求提供相应的证明材料复印件或扫描件加盖投标人公章（原件备查）</w:t>
            </w:r>
            <w:r>
              <w:rPr>
                <w:rFonts w:hint="default" w:asciiTheme="minorEastAsia" w:hAnsiTheme="minorEastAsia" w:eastAsiaTheme="minorEastAsia"/>
              </w:rPr>
              <w:t>,</w:t>
            </w:r>
            <w:r>
              <w:rPr>
                <w:rFonts w:hint="default" w:asciiTheme="minorEastAsia" w:hAnsiTheme="minorEastAsia" w:eastAsiaTheme="minorEastAsia"/>
                <w:szCs w:val="21"/>
              </w:rPr>
              <w:t>完全符合招标要求的,得满分;</w:t>
            </w:r>
            <w:r>
              <w:rPr>
                <w:rFonts w:hint="default" w:asciiTheme="minorEastAsia" w:hAnsiTheme="minorEastAsia" w:eastAsiaTheme="minorEastAsia"/>
              </w:rPr>
              <w:t>注有▲的重要技术要求每1项负偏离,扣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5分</w:t>
            </w:r>
            <w:r>
              <w:rPr>
                <w:rFonts w:hint="default" w:asciiTheme="minorEastAsia" w:hAnsiTheme="minorEastAsia" w:eastAsiaTheme="minorEastAsia"/>
              </w:rPr>
              <w:t>;其他一般技术要求每1项负偏离,扣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2分</w:t>
            </w:r>
            <w:r>
              <w:rPr>
                <w:rFonts w:hint="default" w:asciiTheme="minorEastAsia" w:hAnsiTheme="minorEastAsia" w:eastAsiaTheme="minorEastAsia"/>
              </w:rPr>
              <w:t>;扣完为止</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rPr>
                <w:rFonts w:hint="default" w:ascii="宋体" w:hAnsi="宋体" w:eastAsia="宋体" w:cs="Times New Roman"/>
                <w:szCs w:val="21"/>
                <w:lang w:val="zh-CN"/>
              </w:rPr>
            </w:pPr>
            <w:r>
              <w:rPr>
                <w:rFonts w:hint="eastAsia" w:ascii="宋体" w:hAnsi="宋体" w:eastAsia="宋体" w:cs="Times New Roman"/>
                <w:szCs w:val="21"/>
              </w:rPr>
              <w:t>产品</w:t>
            </w:r>
            <w:r>
              <w:rPr>
                <w:rFonts w:hint="eastAsia" w:ascii="宋体" w:hAnsi="宋体" w:cs="Times New Roman"/>
                <w:szCs w:val="21"/>
                <w:lang w:val="en-US" w:eastAsia="zh-CN"/>
              </w:rPr>
              <w:t>功能</w:t>
            </w:r>
            <w:r>
              <w:rPr>
                <w:rFonts w:hint="eastAsia" w:ascii="宋体" w:hAnsi="宋体" w:eastAsia="宋体" w:cs="Times New Roman"/>
                <w:szCs w:val="21"/>
              </w:rPr>
              <w:t>性、先进性、质量可靠性</w:t>
            </w:r>
          </w:p>
        </w:tc>
        <w:tc>
          <w:tcPr>
            <w:tcW w:w="847"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lang w:val="zh-CN"/>
              </w:rPr>
            </w:pPr>
            <w:r>
              <w:rPr>
                <w:rFonts w:hint="eastAsia" w:ascii="宋体" w:hAnsi="宋体" w:cs="Times New Roman"/>
                <w:szCs w:val="21"/>
                <w:lang w:val="en-US" w:eastAsia="zh-CN"/>
              </w:rPr>
              <w:t>14</w:t>
            </w:r>
            <w:r>
              <w:rPr>
                <w:rFonts w:hint="default" w:ascii="宋体" w:hAnsi="宋体" w:eastAsia="宋体" w:cs="Times New Roman"/>
                <w:szCs w:val="21"/>
                <w:lang w:val="zh-CN"/>
              </w:rPr>
              <w:t>分</w:t>
            </w:r>
          </w:p>
        </w:tc>
        <w:tc>
          <w:tcPr>
            <w:tcW w:w="5115" w:type="dxa"/>
          </w:tcPr>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rPr>
              <w:t>一）</w:t>
            </w:r>
            <w:r>
              <w:rPr>
                <w:rFonts w:hint="eastAsia" w:ascii="宋体" w:hAnsi="宋体" w:cs="Times New Roman"/>
                <w:szCs w:val="21"/>
                <w:lang w:val="en-US" w:eastAsia="zh-CN"/>
              </w:rPr>
              <w:t>根据投标人提供的产品介绍进行评审，内容包括但不限于</w:t>
            </w:r>
            <w:r>
              <w:rPr>
                <w:rFonts w:hint="eastAsia" w:ascii="宋体" w:hAnsi="宋体" w:eastAsia="宋体" w:cs="Times New Roman"/>
                <w:szCs w:val="21"/>
              </w:rPr>
              <w:t>：</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1.产品</w:t>
            </w:r>
            <w:r>
              <w:rPr>
                <w:rFonts w:hint="eastAsia" w:ascii="宋体" w:hAnsi="宋体" w:cs="Times New Roman"/>
                <w:szCs w:val="21"/>
                <w:lang w:val="en-US" w:eastAsia="zh-CN"/>
              </w:rPr>
              <w:t>功能</w:t>
            </w:r>
            <w:r>
              <w:rPr>
                <w:rFonts w:hint="eastAsia" w:ascii="宋体" w:hAnsi="宋体" w:eastAsia="宋体" w:cs="Times New Roman"/>
                <w:szCs w:val="21"/>
                <w:lang w:val="en-US" w:eastAsia="zh-CN"/>
              </w:rPr>
              <w:t>性介绍；</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2.产品先进性介绍；</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3.产品质量可靠性介绍；</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每满足一项内容得2分</w:t>
            </w:r>
            <w:r>
              <w:rPr>
                <w:rFonts w:hint="eastAsia" w:ascii="宋体" w:hAnsi="宋体" w:eastAsia="宋体" w:cs="Times New Roman"/>
                <w:b/>
                <w:bCs/>
                <w:szCs w:val="21"/>
              </w:rPr>
              <w:t>，</w:t>
            </w:r>
            <w:r>
              <w:rPr>
                <w:rFonts w:hint="eastAsia" w:ascii="宋体" w:hAnsi="宋体" w:cs="Times New Roman"/>
                <w:b/>
                <w:bCs/>
                <w:szCs w:val="21"/>
                <w:lang w:val="en-US" w:eastAsia="zh-CN"/>
              </w:rPr>
              <w:t>最高得6分</w:t>
            </w:r>
            <w:r>
              <w:rPr>
                <w:rFonts w:hint="eastAsia" w:ascii="宋体" w:hAnsi="宋体" w:eastAsia="宋体" w:cs="Times New Roman"/>
                <w:b/>
                <w:bCs/>
                <w:szCs w:val="21"/>
              </w:rPr>
              <w:t>。</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（二）在此基础上</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根据</w:t>
            </w:r>
            <w:r>
              <w:rPr>
                <w:rFonts w:hint="eastAsia" w:ascii="宋体" w:hAnsi="宋体" w:eastAsia="宋体" w:cs="Times New Roman"/>
                <w:szCs w:val="21"/>
                <w:lang w:eastAsia="zh-CN"/>
              </w:rPr>
              <w:t>下列要求进</w:t>
            </w:r>
            <w:r>
              <w:rPr>
                <w:rFonts w:hint="eastAsia" w:ascii="宋体" w:hAnsi="宋体" w:eastAsia="宋体" w:cs="Times New Roman"/>
                <w:szCs w:val="21"/>
                <w:lang w:val="en-US" w:eastAsia="zh-CN"/>
              </w:rPr>
              <w:t>一步评审</w:t>
            </w:r>
            <w:r>
              <w:rPr>
                <w:rFonts w:hint="eastAsia" w:ascii="宋体" w:hAnsi="宋体" w:eastAsia="宋体" w:cs="Times New Roman"/>
                <w:szCs w:val="21"/>
              </w:rPr>
              <w:t>：</w:t>
            </w:r>
          </w:p>
          <w:p>
            <w:pPr>
              <w:pStyle w:val="19"/>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（1）内容</w:t>
            </w:r>
            <w:r>
              <w:rPr>
                <w:rFonts w:hint="eastAsia" w:cs="宋体"/>
                <w:bCs/>
                <w:color w:val="auto"/>
                <w:sz w:val="21"/>
                <w:szCs w:val="21"/>
                <w:highlight w:val="none"/>
                <w:lang w:val="en-US" w:eastAsia="zh-CN"/>
              </w:rPr>
              <w:t>介绍</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亮点突出、</w:t>
            </w:r>
            <w:r>
              <w:rPr>
                <w:rFonts w:hint="eastAsia" w:ascii="宋体" w:hAnsi="宋体" w:eastAsia="宋体" w:cs="宋体"/>
                <w:bCs/>
                <w:color w:val="auto"/>
                <w:sz w:val="21"/>
                <w:szCs w:val="21"/>
                <w:highlight w:val="none"/>
              </w:rPr>
              <w:t>针对性强、科学合理，可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性强的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8</w:t>
            </w:r>
            <w:r>
              <w:rPr>
                <w:rFonts w:hint="eastAsia" w:ascii="宋体" w:hAnsi="宋体" w:eastAsia="宋体" w:cs="宋体"/>
                <w:bCs/>
                <w:color w:val="auto"/>
                <w:sz w:val="21"/>
                <w:szCs w:val="21"/>
                <w:highlight w:val="none"/>
              </w:rPr>
              <w:t>分；</w:t>
            </w:r>
          </w:p>
          <w:p>
            <w:pPr>
              <w:pStyle w:val="19"/>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（2）内容</w:t>
            </w:r>
            <w:r>
              <w:rPr>
                <w:rFonts w:hint="eastAsia" w:cs="宋体"/>
                <w:bCs/>
                <w:color w:val="auto"/>
                <w:sz w:val="21"/>
                <w:szCs w:val="21"/>
                <w:highlight w:val="none"/>
                <w:lang w:val="en-US" w:eastAsia="zh-CN"/>
              </w:rPr>
              <w:t>介绍较</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亮点较突出、</w:t>
            </w:r>
            <w:r>
              <w:rPr>
                <w:rFonts w:hint="eastAsia" w:ascii="宋体" w:hAnsi="宋体" w:eastAsia="宋体" w:cs="宋体"/>
                <w:bCs/>
                <w:color w:val="auto"/>
                <w:sz w:val="21"/>
                <w:szCs w:val="21"/>
                <w:highlight w:val="none"/>
              </w:rPr>
              <w:t>针对性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5</w:t>
            </w:r>
            <w:r>
              <w:rPr>
                <w:rFonts w:hint="eastAsia" w:ascii="宋体" w:hAnsi="宋体" w:eastAsia="宋体" w:cs="宋体"/>
                <w:bCs/>
                <w:color w:val="auto"/>
                <w:sz w:val="21"/>
                <w:szCs w:val="21"/>
                <w:highlight w:val="none"/>
              </w:rPr>
              <w:t>分；</w:t>
            </w:r>
          </w:p>
          <w:p>
            <w:pPr>
              <w:pStyle w:val="19"/>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介绍不全面</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亮点不突出、针</w:t>
            </w:r>
            <w:r>
              <w:rPr>
                <w:rFonts w:hint="eastAsia" w:ascii="宋体" w:hAnsi="宋体" w:eastAsia="宋体" w:cs="宋体"/>
                <w:bCs/>
                <w:color w:val="auto"/>
                <w:sz w:val="21"/>
                <w:szCs w:val="21"/>
                <w:highlight w:val="none"/>
              </w:rPr>
              <w:t>对性</w:t>
            </w:r>
            <w:r>
              <w:rPr>
                <w:rFonts w:hint="eastAsia" w:cs="宋体"/>
                <w:bCs/>
                <w:color w:val="auto"/>
                <w:sz w:val="21"/>
                <w:szCs w:val="21"/>
                <w:highlight w:val="none"/>
                <w:lang w:val="en-US" w:eastAsia="zh-CN"/>
              </w:rPr>
              <w:t>弱、</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一般</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cs="宋体"/>
                <w:bCs/>
                <w:color w:val="auto"/>
                <w:sz w:val="21"/>
                <w:szCs w:val="21"/>
                <w:highlight w:val="none"/>
                <w:lang w:eastAsia="zh-CN"/>
              </w:rPr>
              <w:t>；</w:t>
            </w:r>
          </w:p>
          <w:p>
            <w:pPr>
              <w:pStyle w:val="19"/>
              <w:keepNext w:val="0"/>
              <w:keepLines w:val="0"/>
              <w:widowControl w:val="0"/>
              <w:suppressLineNumbers w:val="0"/>
              <w:spacing w:before="0" w:beforeAutospacing="0" w:after="0" w:afterAutospacing="0"/>
              <w:ind w:left="0" w:right="0"/>
              <w:rPr>
                <w:rFonts w:hint="default" w:ascii="宋体" w:hAnsi="宋体" w:eastAsia="宋体" w:cs="Times New Roman"/>
                <w:szCs w:val="21"/>
                <w:lang w:val="zh-CN"/>
              </w:rPr>
            </w:pPr>
            <w:r>
              <w:rPr>
                <w:rFonts w:hint="eastAsia" w:cs="宋体"/>
                <w:bCs/>
                <w:color w:val="auto"/>
                <w:sz w:val="21"/>
                <w:szCs w:val="21"/>
                <w:highlight w:val="none"/>
                <w:lang w:eastAsia="zh-CN"/>
              </w:rPr>
              <w:t>（</w:t>
            </w:r>
            <w:r>
              <w:rPr>
                <w:rFonts w:hint="eastAsia" w:cs="宋体"/>
                <w:bCs/>
                <w:color w:val="auto"/>
                <w:sz w:val="21"/>
                <w:szCs w:val="21"/>
                <w:highlight w:val="none"/>
                <w:lang w:val="en-US" w:eastAsia="zh-CN"/>
              </w:rPr>
              <w:t>4）</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介绍简单笼统</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无亮点、无针</w:t>
            </w:r>
            <w:r>
              <w:rPr>
                <w:rFonts w:hint="eastAsia" w:ascii="宋体" w:hAnsi="宋体" w:eastAsia="宋体" w:cs="宋体"/>
                <w:bCs/>
                <w:color w:val="auto"/>
                <w:sz w:val="21"/>
                <w:szCs w:val="21"/>
                <w:highlight w:val="none"/>
              </w:rPr>
              <w:t>对性、可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差</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不得分</w:t>
            </w:r>
            <w:r>
              <w:rPr>
                <w:rFonts w:hint="eastAsia"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en-US" w:eastAsia="zh-CN"/>
              </w:rPr>
            </w:pPr>
            <w:r>
              <w:rPr>
                <w:rFonts w:hint="eastAsia" w:ascii="宋体" w:hAnsi="宋体" w:eastAsiaTheme="minorEastAsia"/>
                <w:szCs w:val="21"/>
                <w:lang w:val="en-US" w:eastAsia="zh-CN"/>
              </w:rPr>
              <w:t>售后服务方案</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宋体" w:hAnsi="宋体"/>
                <w:color w:val="000000"/>
                <w:szCs w:val="21"/>
                <w:lang w:val="en-US" w:eastAsia="zh-CN"/>
              </w:rPr>
              <w:t>8</w:t>
            </w:r>
            <w:r>
              <w:rPr>
                <w:rFonts w:hint="eastAsia" w:ascii="宋体" w:hAnsi="宋体"/>
                <w:color w:val="000000"/>
                <w:szCs w:val="21"/>
                <w:lang w:val="zh-CN"/>
              </w:rPr>
              <w:t>分</w:t>
            </w:r>
          </w:p>
        </w:tc>
        <w:tc>
          <w:tcPr>
            <w:tcW w:w="5115" w:type="dxa"/>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r>
              <w:rPr>
                <w:rFonts w:hint="eastAsia" w:ascii="宋体" w:hAnsi="宋体" w:cs="Times New Roman"/>
                <w:szCs w:val="21"/>
                <w:lang w:val="en-US" w:eastAsia="zh-CN"/>
              </w:rPr>
              <w:t>根据投标人提供</w:t>
            </w:r>
            <w:r>
              <w:rPr>
                <w:rFonts w:hint="eastAsia" w:ascii="宋体" w:hAnsi="宋体" w:eastAsiaTheme="minorEastAsia"/>
                <w:szCs w:val="21"/>
                <w:lang w:val="en-US" w:eastAsia="zh-CN"/>
              </w:rPr>
              <w:t>售后服务方案</w:t>
            </w:r>
            <w:r>
              <w:rPr>
                <w:rFonts w:hint="eastAsia" w:ascii="宋体" w:hAnsi="宋体" w:cs="Times New Roman"/>
                <w:szCs w:val="21"/>
                <w:lang w:val="en-US" w:eastAsia="zh-CN"/>
              </w:rPr>
              <w:t>进行评审，包括但不限于</w:t>
            </w:r>
            <w:r>
              <w:rPr>
                <w:rFonts w:hint="eastAsia" w:ascii="宋体" w:hAnsi="宋体" w:eastAsia="宋体" w:cs="Times New Roman"/>
                <w:szCs w:val="21"/>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交货及培训方案</w:t>
            </w:r>
            <w:r>
              <w:rPr>
                <w:rFonts w:hint="eastAsia" w:ascii="宋体" w:hAnsi="宋体" w:eastAsia="宋体" w:cs="宋体"/>
                <w:color w:val="auto"/>
                <w:sz w:val="21"/>
                <w:szCs w:val="21"/>
                <w:highlight w:val="none"/>
                <w:lang w:val="en-US" w:eastAsia="zh-CN"/>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售后服务及维护人员配置</w:t>
            </w:r>
            <w:r>
              <w:rPr>
                <w:rFonts w:hint="eastAsia" w:ascii="宋体" w:hAnsi="宋体" w:eastAsia="宋体" w:cs="宋体"/>
                <w:color w:val="auto"/>
                <w:sz w:val="21"/>
                <w:szCs w:val="21"/>
                <w:highlight w:val="none"/>
                <w:lang w:val="en-US" w:eastAsia="zh-CN"/>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安装、调试方案。</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每满足一项内容得1分</w:t>
            </w:r>
            <w:r>
              <w:rPr>
                <w:rFonts w:hint="eastAsia" w:ascii="宋体" w:hAnsi="宋体" w:eastAsia="宋体" w:cs="Times New Roman"/>
                <w:b/>
                <w:bCs/>
                <w:szCs w:val="21"/>
              </w:rPr>
              <w:t>，</w:t>
            </w:r>
            <w:r>
              <w:rPr>
                <w:rFonts w:hint="eastAsia" w:ascii="宋体" w:hAnsi="宋体" w:cs="Times New Roman"/>
                <w:b/>
                <w:bCs/>
                <w:szCs w:val="21"/>
                <w:lang w:val="en-US" w:eastAsia="zh-CN"/>
              </w:rPr>
              <w:t>最高得3分</w:t>
            </w:r>
            <w:r>
              <w:rPr>
                <w:rFonts w:hint="eastAsia" w:ascii="宋体" w:hAnsi="宋体" w:eastAsia="宋体" w:cs="Times New Roman"/>
                <w:b/>
                <w:bCs/>
                <w:szCs w:val="21"/>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（二）在此基础上，</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eastAsia="zh-CN"/>
              </w:rPr>
              <w:t>下列要求进</w:t>
            </w:r>
            <w:r>
              <w:rPr>
                <w:rFonts w:hint="eastAsia" w:ascii="宋体" w:hAnsi="宋体" w:eastAsia="宋体" w:cs="宋体"/>
                <w:color w:val="auto"/>
                <w:sz w:val="21"/>
                <w:szCs w:val="21"/>
                <w:highlight w:val="none"/>
                <w:lang w:val="en-US" w:eastAsia="zh-CN"/>
              </w:rPr>
              <w:t>一步评审</w:t>
            </w:r>
            <w:r>
              <w:rPr>
                <w:rFonts w:hint="eastAsia" w:ascii="宋体" w:hAnsi="宋体" w:eastAsia="宋体" w:cs="宋体"/>
                <w:color w:val="auto"/>
                <w:sz w:val="21"/>
                <w:szCs w:val="21"/>
                <w:highlight w:val="none"/>
                <w:lang w:eastAsia="zh-CN"/>
              </w:rPr>
              <w:t>：</w:t>
            </w:r>
          </w:p>
          <w:p>
            <w:pPr>
              <w:pStyle w:val="19"/>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bCs/>
                <w:color w:val="auto"/>
                <w:sz w:val="21"/>
                <w:szCs w:val="21"/>
                <w:highlight w:val="none"/>
              </w:rPr>
              <w:t>（1）方案内容有全面、针对性强、科学合理，方案可操作性强的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pStyle w:val="19"/>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（2）方案内容较全面、有一定的针对性、可行性一般，方案操作性较强的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pStyle w:val="19"/>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（3）方案内容不全面、针对性不强、可行性较差，方案具有一定的操作性的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1</w:t>
            </w:r>
            <w:r>
              <w:rPr>
                <w:rFonts w:hint="eastAsia" w:ascii="宋体" w:hAnsi="宋体" w:eastAsia="宋体" w:cs="宋体"/>
                <w:bCs/>
                <w:color w:val="auto"/>
                <w:sz w:val="21"/>
                <w:szCs w:val="21"/>
                <w:highlight w:val="none"/>
              </w:rPr>
              <w:t>分；</w:t>
            </w:r>
          </w:p>
          <w:p>
            <w:pPr>
              <w:pStyle w:val="19"/>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lang w:val="zh-CN"/>
              </w:rPr>
              <w:t>（</w:t>
            </w:r>
            <w:r>
              <w:rPr>
                <w:rFonts w:hint="eastAsia"/>
                <w:lang w:val="en-US" w:eastAsia="zh-CN"/>
              </w:rPr>
              <w:t>4）</w:t>
            </w:r>
            <w:r>
              <w:rPr>
                <w:rFonts w:hint="eastAsia" w:ascii="宋体" w:hAnsi="宋体" w:eastAsia="宋体" w:cs="宋体"/>
                <w:bCs/>
                <w:color w:val="auto"/>
                <w:sz w:val="21"/>
                <w:szCs w:val="21"/>
                <w:highlight w:val="none"/>
              </w:rPr>
              <w:t>方案内容简单笼统、针对性弱、计划少或没有，方案操作性差的不得分。</w:t>
            </w:r>
          </w:p>
          <w:p>
            <w:pPr>
              <w:keepNext w:val="0"/>
              <w:keepLines w:val="0"/>
              <w:suppressLineNumbers w:val="0"/>
              <w:spacing w:before="0" w:beforeAutospacing="0" w:after="0" w:afterAutospacing="0"/>
              <w:ind w:left="0" w:right="0"/>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olor w:val="000000"/>
                <w:szCs w:val="21"/>
                <w:lang w:val="en-US" w:eastAsia="zh-CN"/>
              </w:rPr>
            </w:pPr>
            <w:r>
              <w:rPr>
                <w:rFonts w:hint="eastAsia"/>
                <w:color w:val="auto"/>
              </w:rPr>
              <w:t>同类项目业绩</w:t>
            </w:r>
          </w:p>
        </w:tc>
        <w:tc>
          <w:tcPr>
            <w:tcW w:w="847" w:type="dxa"/>
            <w:vAlign w:val="center"/>
          </w:tcPr>
          <w:p>
            <w:pPr>
              <w:keepNext w:val="0"/>
              <w:keepLines w:val="0"/>
              <w:widowControl/>
              <w:suppressLineNumbers w:val="0"/>
              <w:spacing w:before="0" w:beforeAutospacing="0" w:after="0" w:afterAutospacing="0" w:line="240" w:lineRule="auto"/>
              <w:ind w:left="0" w:right="0"/>
              <w:jc w:val="center"/>
              <w:rPr>
                <w:rFonts w:hint="default" w:asciiTheme="minorEastAsia" w:hAnsiTheme="minorEastAsia" w:eastAsiaTheme="minorEastAsia"/>
                <w:color w:val="000000"/>
                <w:szCs w:val="21"/>
                <w:lang w:val="en-US" w:eastAsia="zh-CN"/>
              </w:rPr>
            </w:pPr>
            <w:r>
              <w:rPr>
                <w:rFonts w:hint="eastAsia" w:ascii="宋体" w:hAnsi="宋体" w:eastAsia="宋体" w:cs="Arial"/>
                <w:color w:val="auto"/>
                <w:kern w:val="0"/>
                <w:szCs w:val="21"/>
                <w:lang w:val="en-US" w:eastAsia="zh-CN"/>
              </w:rPr>
              <w:t>6分</w:t>
            </w:r>
          </w:p>
        </w:tc>
        <w:tc>
          <w:tcPr>
            <w:tcW w:w="5115" w:type="dxa"/>
            <w:vAlign w:val="center"/>
          </w:tcPr>
          <w:p>
            <w:pPr>
              <w:pStyle w:val="38"/>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w:t>
            </w:r>
            <w:r>
              <w:rPr>
                <w:rFonts w:hint="eastAsia" w:cs="Times New Roman"/>
                <w:color w:val="auto"/>
                <w:lang w:val="en-US" w:eastAsia="zh-CN"/>
              </w:rPr>
              <w:t>1</w:t>
            </w:r>
            <w:r>
              <w:rPr>
                <w:rFonts w:hint="eastAsia" w:ascii="Times New Roman" w:hAnsi="Times New Roman" w:eastAsia="宋体" w:cs="Times New Roman"/>
                <w:color w:val="auto"/>
              </w:rPr>
              <w:t>年1月1日至本项目开标之日（以合同签订日期为准），</w:t>
            </w:r>
            <w:r>
              <w:rPr>
                <w:rFonts w:hint="eastAsia" w:ascii="Times New Roman" w:hAnsi="Times New Roman" w:eastAsia="宋体" w:cs="Times New Roman"/>
                <w:color w:val="auto"/>
                <w:lang w:val="en-US" w:eastAsia="zh-CN"/>
              </w:rPr>
              <w:t>提供</w:t>
            </w:r>
            <w:r>
              <w:rPr>
                <w:rFonts w:hint="eastAsia" w:ascii="Times New Roman" w:hAnsi="Times New Roman" w:eastAsia="宋体" w:cs="Times New Roman"/>
                <w:color w:val="auto"/>
              </w:rPr>
              <w:t>同类项目业绩的，每提供1个项目得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pPr>
              <w:pStyle w:val="38"/>
              <w:keepNext w:val="0"/>
              <w:keepLines w:val="0"/>
              <w:suppressLineNumbers w:val="0"/>
              <w:spacing w:before="0" w:beforeAutospacing="0" w:after="0" w:afterAutospacing="0" w:line="240" w:lineRule="auto"/>
              <w:ind w:left="0" w:right="0" w:firstLine="0" w:firstLineChars="0"/>
              <w:rPr>
                <w:rFonts w:hint="default" w:asciiTheme="minorEastAsia" w:hAnsiTheme="minorEastAsia" w:eastAsiaTheme="minorEastAsia"/>
                <w:szCs w:val="21"/>
              </w:rPr>
            </w:pPr>
            <w:r>
              <w:rPr>
                <w:rFonts w:hint="eastAsia" w:ascii="Times New Roman" w:hAnsi="Times New Roman" w:eastAsia="宋体" w:cs="Times New Roman"/>
                <w:color w:val="auto"/>
              </w:rPr>
              <w:t>【提供合同关键页（需体现合同签订日期）复印件或扫描件加盖投标人公章，原件备查。】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企业诚信</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5</w:t>
            </w:r>
            <w:r>
              <w:rPr>
                <w:rFonts w:hint="default" w:asciiTheme="minorEastAsia" w:hAnsiTheme="minorEastAsia" w:eastAsiaTheme="minorEastAsia"/>
                <w:color w:val="000000"/>
                <w:szCs w:val="21"/>
                <w:lang w:val="zh-CN"/>
              </w:rPr>
              <w:t>分</w:t>
            </w:r>
          </w:p>
        </w:tc>
        <w:tc>
          <w:tcPr>
            <w:tcW w:w="5115"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szCs w:val="21"/>
              </w:rPr>
              <w:t>投标人在参与政府采购活动中存在被记入诚信档案的情形(</w:t>
            </w:r>
            <w:r>
              <w:rPr>
                <w:rFonts w:hint="default" w:asciiTheme="minorEastAsia" w:hAnsiTheme="minorEastAsia" w:eastAsiaTheme="minorEastAsia"/>
                <w:kern w:val="0"/>
                <w:szCs w:val="21"/>
              </w:rPr>
              <w:t>被禁止参与政府采购活动除外</w:t>
            </w:r>
            <w:r>
              <w:rPr>
                <w:rFonts w:hint="default" w:asciiTheme="minorEastAsia" w:hAnsiTheme="minorEastAsia" w:eastAsiaTheme="minorEastAsia"/>
                <w:szCs w:val="21"/>
              </w:rPr>
              <w:t>)且在主管部门相关处理措施实施期限内的,本项不得分,否则得满分</w:t>
            </w:r>
            <w:r>
              <w:rPr>
                <w:rFonts w:hint="default" w:ascii="MS Gothic" w:hAnsi="MS Gothic" w:eastAsia="MS Gothic" w:cs="MS Gothic"/>
                <w:szCs w:val="21"/>
              </w:rPr>
              <w:t>｡</w:t>
            </w:r>
            <w:r>
              <w:rPr>
                <w:rFonts w:hint="default" w:ascii="宋体" w:hAnsi="宋体" w:cs="宋体"/>
                <w:szCs w:val="21"/>
              </w:rPr>
              <w:t>投标人需提供证明材料</w:t>
            </w:r>
            <w:r>
              <w:rPr>
                <w:rFonts w:hint="default" w:cs="宋体" w:asciiTheme="minorEastAsia" w:hAnsiTheme="minorEastAsia" w:eastAsiaTheme="minorEastAsia"/>
                <w:bCs/>
                <w:szCs w:val="21"/>
              </w:rPr>
              <w:t>(以提供诚信承诺为准)</w:t>
            </w:r>
            <w:r>
              <w:rPr>
                <w:rFonts w:hint="default" w:ascii="MS Gothic" w:hAnsi="MS Gothic" w:eastAsia="MS Gothic" w:cs="MS Gothic"/>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09" w:type="dxa"/>
            <w:textDirection w:val="tbRlV"/>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报价(35分)</w:t>
            </w:r>
          </w:p>
        </w:tc>
        <w:tc>
          <w:tcPr>
            <w:tcW w:w="7704" w:type="dxa"/>
            <w:gridSpan w:val="3"/>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lang w:val="zh-CN"/>
              </w:rPr>
            </w:pPr>
            <w:r>
              <w:rPr>
                <w:rFonts w:hint="default" w:asciiTheme="minorEastAsia" w:hAnsiTheme="minorEastAsia" w:eastAsiaTheme="minor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(35分)</w:t>
            </w:r>
            <w:r>
              <w:rPr>
                <w:rFonts w:hint="default" w:ascii="MS Gothic" w:hAnsi="MS Gothic" w:eastAsia="MS Gothic" w:cs="MS Gothic"/>
                <w:szCs w:val="21"/>
                <w:lang w:val="zh-CN"/>
              </w:rPr>
              <w:t>｡</w:t>
            </w:r>
            <w:r>
              <w:rPr>
                <w:rFonts w:hint="default" w:ascii="宋体" w:hAnsi="宋体" w:cs="宋体"/>
                <w:szCs w:val="21"/>
                <w:lang w:val="zh-CN"/>
              </w:rPr>
              <w:t>其他投标人</w:t>
            </w:r>
            <w:r>
              <w:rPr>
                <w:rFonts w:hint="default" w:asciiTheme="minorEastAsia" w:hAnsiTheme="minorEastAsia" w:eastAsiaTheme="minorEastAsia"/>
                <w:szCs w:val="21"/>
                <w:lang w:val="zh-CN"/>
              </w:rPr>
              <w:t>的价格分按照下列公式计算:</w:t>
            </w:r>
            <w:r>
              <w:rPr>
                <w:rFonts w:hint="default" w:asciiTheme="minorEastAsia" w:hAnsiTheme="minorEastAsia" w:eastAsiaTheme="minorEastAsia"/>
                <w:b/>
                <w:szCs w:val="21"/>
                <w:lang w:val="zh-CN"/>
              </w:rPr>
              <w:t>投标报价得分=(评标基准价/投标报价)×35</w:t>
            </w:r>
          </w:p>
        </w:tc>
      </w:tr>
    </w:tbl>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(五)谈判小组拟制谈判报告</w:t>
      </w:r>
      <w:r>
        <w:rPr>
          <w:rFonts w:ascii="MS Gothic" w:hAnsi="MS Gothic" w:eastAsia="MS Gothic" w:cs="MS Gothic"/>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w:t>
      </w:r>
      <w:r>
        <w:rPr>
          <w:rFonts w:ascii="MS Gothic" w:hAnsi="MS Gothic" w:eastAsia="MS Gothic" w:cs="MS Gothic"/>
          <w:color w:val="000000"/>
          <w:kern w:val="0"/>
          <w:szCs w:val="21"/>
        </w:rPr>
        <w:t>､</w:t>
      </w:r>
      <w:r>
        <w:rPr>
          <w:rFonts w:ascii="宋体" w:hAnsi="宋体" w:cs="宋体"/>
          <w:color w:val="000000"/>
          <w:kern w:val="0"/>
          <w:szCs w:val="21"/>
        </w:rPr>
        <w:t>中标通知</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(一)谈判结束后,院方将于三个工作日内在</w:t>
      </w:r>
      <w:r>
        <w:rPr>
          <w:rFonts w:cs="Arial" w:asciiTheme="minorEastAsia" w:hAnsiTheme="minorEastAsia" w:eastAsiaTheme="minorEastAsia"/>
          <w:color w:val="FF0000"/>
          <w:kern w:val="0"/>
          <w:szCs w:val="21"/>
        </w:rPr>
        <w:t>深圳市宝安区石岩人民医院官网</w:t>
      </w:r>
      <w:r>
        <w:rPr>
          <w:rFonts w:cs="Arial" w:asciiTheme="minorEastAsia" w:hAnsiTheme="minorEastAsia" w:eastAsiaTheme="minorEastAsia"/>
          <w:color w:val="000000"/>
          <w:kern w:val="0"/>
          <w:szCs w:val="21"/>
        </w:rPr>
        <w:t>发布中标公告,公告期满,如无谈判响应方质疑,由深圳市宝安区石岩人民医院招标</w:t>
      </w:r>
      <w:r>
        <w:rPr>
          <w:rFonts w:hint="eastAsia" w:cs="Arial" w:asciiTheme="minorEastAsia" w:hAnsiTheme="minorEastAsia" w:eastAsiaTheme="minorEastAsia"/>
          <w:color w:val="000000"/>
          <w:kern w:val="0"/>
          <w:szCs w:val="21"/>
        </w:rPr>
        <w:t>办</w:t>
      </w:r>
      <w:r>
        <w:rPr>
          <w:rFonts w:cs="Arial" w:asciiTheme="minorEastAsia" w:hAnsiTheme="minorEastAsia" w:eastAsiaTheme="minorEastAsia"/>
          <w:color w:val="000000"/>
          <w:kern w:val="0"/>
          <w:szCs w:val="21"/>
        </w:rPr>
        <w:t>签发《中标/成交结果通知书》</w:t>
      </w:r>
      <w:r>
        <w:rPr>
          <w:rFonts w:ascii="MS Gothic" w:hAnsi="MS Gothic" w:eastAsia="MS Gothic" w:cs="MS Gothic"/>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(二)结果通知书发出后,若中标谈判响应方放弃中标,应当承担相应的法律责任</w:t>
      </w:r>
      <w:r>
        <w:rPr>
          <w:rFonts w:ascii="MS Gothic" w:hAnsi="MS Gothic" w:eastAsia="MS Gothic" w:cs="MS Gothic"/>
          <w:color w:val="000000"/>
          <w:kern w:val="0"/>
          <w:szCs w:val="21"/>
        </w:rPr>
        <w:t>｡</w:t>
      </w:r>
      <w:r>
        <w:rPr>
          <w:rFonts w:ascii="宋体" w:hAnsi="宋体" w:cs="宋体"/>
          <w:color w:val="000000"/>
          <w:kern w:val="0"/>
          <w:szCs w:val="21"/>
        </w:rPr>
        <w:t>中标通知书对采购人和中标谈判响应方具有同等法律效力</w:t>
      </w:r>
      <w:r>
        <w:rPr>
          <w:rFonts w:ascii="MS Gothic" w:hAnsi="MS Gothic" w:eastAsia="MS Gothic" w:cs="MS Gothic"/>
          <w:color w:val="000000"/>
          <w:kern w:val="0"/>
          <w:szCs w:val="21"/>
        </w:rPr>
        <w:t>｡</w:t>
      </w:r>
    </w:p>
    <w:p>
      <w:pPr>
        <w:widowControl/>
        <w:jc w:val="left"/>
        <w:rPr>
          <w:rFonts w:ascii="MS Gothic" w:hAnsi="MS Gothic" w:eastAsia="MS Gothic" w:cs="MS Gothic"/>
          <w:color w:val="000000"/>
          <w:kern w:val="0"/>
          <w:szCs w:val="21"/>
        </w:rPr>
      </w:pPr>
      <w:r>
        <w:rPr>
          <w:rFonts w:cs="Arial" w:asciiTheme="minorEastAsia" w:hAnsiTheme="minorEastAsia" w:eastAsiaTheme="minorEastAsia"/>
          <w:color w:val="000000"/>
          <w:kern w:val="0"/>
          <w:szCs w:val="21"/>
        </w:rPr>
        <w:t>(三)中标公告期满后,中标公司将来深圳市宝安区石岩人民医院</w:t>
      </w:r>
      <w:r>
        <w:rPr>
          <w:rFonts w:hint="eastAsia" w:cs="Arial" w:asciiTheme="minorEastAsia" w:hAnsiTheme="minorEastAsia" w:eastAsiaTheme="minorEastAsia"/>
          <w:color w:val="000000"/>
          <w:kern w:val="0"/>
          <w:szCs w:val="21"/>
        </w:rPr>
        <w:t>采购</w:t>
      </w:r>
      <w:r>
        <w:rPr>
          <w:rFonts w:cs="Arial" w:asciiTheme="minorEastAsia" w:hAnsiTheme="minorEastAsia" w:eastAsiaTheme="minorEastAsia"/>
          <w:color w:val="000000"/>
          <w:kern w:val="0"/>
          <w:szCs w:val="21"/>
        </w:rPr>
        <w:t>部门签订合同</w:t>
      </w:r>
      <w:r>
        <w:rPr>
          <w:rFonts w:ascii="MS Gothic" w:hAnsi="MS Gothic" w:eastAsia="MS Gothic" w:cs="MS Gothic"/>
          <w:color w:val="000000"/>
          <w:kern w:val="0"/>
          <w:szCs w:val="21"/>
        </w:rPr>
        <w:t>｡</w:t>
      </w:r>
    </w:p>
    <w:p>
      <w:pPr>
        <w:widowControl/>
        <w:jc w:val="left"/>
        <w:rPr>
          <w:rFonts w:ascii="MS Gothic" w:hAnsi="MS Gothic" w:eastAsia="MS Gothic" w:cs="MS Gothic"/>
          <w:color w:val="000000"/>
          <w:kern w:val="0"/>
          <w:szCs w:val="21"/>
        </w:rPr>
      </w:pPr>
    </w:p>
    <w:p>
      <w:pPr>
        <w:widowControl/>
        <w:jc w:val="righ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深圳市宝安区石岩人民医院</w:t>
      </w:r>
    </w:p>
    <w:p>
      <w:pPr>
        <w:widowControl/>
        <w:jc w:val="left"/>
        <w:rPr>
          <w:rFonts w:asciiTheme="minorEastAsia" w:hAnsiTheme="minorEastAsia" w:eastAsiaTheme="minorEastAsia"/>
          <w:sz w:val="28"/>
          <w:szCs w:val="28"/>
        </w:rPr>
      </w:pPr>
      <w:r>
        <w:rPr>
          <w:rFonts w:asciiTheme="minorEastAsia" w:hAnsiTheme="minorEastAsia" w:eastAsiaTheme="minorEastAsia"/>
          <w:szCs w:val="21"/>
        </w:rPr>
        <w:br w:type="page"/>
      </w:r>
      <w:r>
        <w:rPr>
          <w:rFonts w:asciiTheme="minorEastAsia" w:hAnsiTheme="minorEastAsia" w:eastAsiaTheme="minorEastAsia"/>
          <w:sz w:val="28"/>
          <w:szCs w:val="28"/>
        </w:rPr>
        <w:t>附件:</w:t>
      </w:r>
    </w:p>
    <w:p>
      <w:pPr>
        <w:numPr>
          <w:ilvl w:val="0"/>
          <w:numId w:val="0"/>
        </w:numPr>
        <w:ind w:firstLine="420" w:firstLineChars="200"/>
        <w:rPr>
          <w:rFonts w:hint="eastAsia"/>
          <w:b/>
          <w:bCs/>
          <w:color w:val="auto"/>
        </w:rPr>
      </w:pPr>
      <w:r>
        <w:rPr>
          <w:rFonts w:hint="eastAsia"/>
          <w:b/>
          <w:bCs/>
          <w:color w:val="auto"/>
        </w:rPr>
        <w:t>注：投标人须对本项目的技术</w:t>
      </w:r>
      <w:r>
        <w:rPr>
          <w:rFonts w:hint="eastAsia"/>
          <w:b/>
          <w:bCs/>
          <w:color w:val="auto"/>
          <w:lang w:val="en-US" w:eastAsia="zh-CN"/>
        </w:rPr>
        <w:t>参数</w:t>
      </w:r>
      <w:r>
        <w:rPr>
          <w:rFonts w:hint="eastAsia"/>
          <w:b/>
          <w:bCs/>
          <w:color w:val="auto"/>
        </w:rPr>
        <w:t>和商务条款</w:t>
      </w:r>
      <w:r>
        <w:rPr>
          <w:rFonts w:hint="eastAsia"/>
          <w:b/>
          <w:bCs/>
          <w:color w:val="auto"/>
          <w:lang w:eastAsia="zh-CN"/>
        </w:rPr>
        <w:t>（</w:t>
      </w:r>
      <w:r>
        <w:rPr>
          <w:rFonts w:hint="eastAsia"/>
          <w:b/>
          <w:bCs/>
          <w:color w:val="auto"/>
          <w:lang w:val="en-US" w:eastAsia="zh-CN"/>
        </w:rPr>
        <w:t>售后服务要求）</w:t>
      </w:r>
      <w:r>
        <w:rPr>
          <w:rFonts w:hint="eastAsia"/>
          <w:b/>
          <w:bCs/>
          <w:color w:val="auto"/>
        </w:rPr>
        <w:t>进行</w:t>
      </w:r>
      <w:r>
        <w:rPr>
          <w:rFonts w:hint="eastAsia"/>
          <w:b/>
          <w:bCs/>
          <w:color w:val="auto"/>
          <w:lang w:val="en-US" w:eastAsia="zh-CN"/>
        </w:rPr>
        <w:t>一一</w:t>
      </w:r>
      <w:r>
        <w:rPr>
          <w:rFonts w:hint="eastAsia"/>
          <w:b/>
          <w:bCs/>
          <w:color w:val="auto"/>
        </w:rPr>
        <w:t>逐条响应</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1.</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中打“★”号条款为实质性条款，有任何一条负偏离则导致无效投标。</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2.</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中打“▲”号条款为重要技术参数，但不作为无效投标条款。</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3.</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中要求提供证明材料的，投标文件需提供相应证明材料复印件或扫描件（加盖投标人公章，原件备查）并</w:t>
      </w:r>
      <w:r>
        <w:rPr>
          <w:rFonts w:hint="eastAsia" w:ascii="宋体" w:hAnsi="宋体"/>
          <w:b/>
          <w:bCs/>
          <w:color w:val="FF0000"/>
          <w:szCs w:val="21"/>
          <w:lang w:val="en-US" w:eastAsia="zh-CN"/>
        </w:rPr>
        <w:t>注明证明材料在投标文件中的具体页码</w:t>
      </w:r>
      <w:r>
        <w:rPr>
          <w:rFonts w:hint="eastAsia" w:ascii="宋体" w:hAnsi="宋体"/>
          <w:b/>
          <w:bCs/>
          <w:szCs w:val="21"/>
          <w:lang w:val="en-US" w:eastAsia="zh-CN"/>
        </w:rPr>
        <w:t>，未按要求提供证明材料或提供的证明资料显示产品参数信息不符合招标文件要求的，均视为负偏离。</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4.投标人提供证书或检测报告等证明材料的，颁发证书、出具报告的机构须是合法设立的机构，且具有颁发相应证书或者出具相应报告的资质。</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5.技术规格中如出现的工艺、材料、设备或参照的品牌、图片仅为方便描述而没有限制性，投标人可以在其提供的文件资料中选用替代标准，但这些替代标准要优于或相当于技术规格要求中的标准。</w:t>
      </w:r>
    </w:p>
    <w:p>
      <w:pPr>
        <w:pStyle w:val="29"/>
        <w:rPr>
          <w:rFonts w:hint="eastAsia"/>
          <w:lang w:val="en-US" w:eastAsia="zh-CN"/>
        </w:rPr>
      </w:pPr>
    </w:p>
    <w:p>
      <w:pPr>
        <w:pStyle w:val="68"/>
        <w:ind w:left="723" w:hanging="723"/>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电子乙状结肠镜（肛肠内窥镜）</w:t>
      </w:r>
    </w:p>
    <w:p>
      <w:pPr>
        <w:pStyle w:val="68"/>
        <w:ind w:left="723" w:hanging="723"/>
        <w:rPr>
          <w:sz w:val="28"/>
          <w:szCs w:val="28"/>
          <w:lang w:val="en-US"/>
        </w:rPr>
      </w:pP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lang w:val="en-US" w:eastAsia="zh-CN"/>
        </w:rPr>
        <w:t>预算单价</w:t>
      </w:r>
      <w:r>
        <w:rPr>
          <w:rFonts w:asciiTheme="minorEastAsia" w:hAnsiTheme="minorEastAsia" w:eastAsiaTheme="minorEastAsia"/>
          <w:b/>
          <w:color w:val="000000" w:themeColor="text1"/>
          <w:szCs w:val="21"/>
        </w:rPr>
        <w:t>】</w:t>
      </w:r>
    </w:p>
    <w:p>
      <w:pPr>
        <w:pStyle w:val="68"/>
        <w:ind w:left="722" w:leftChars="200" w:hanging="302" w:hangingChars="144"/>
        <w:rPr>
          <w:rFonts w:hint="default" w:ascii="宋体" w:hAnsi="宋体" w:eastAsia="宋体" w:cs="Times New Roman"/>
          <w:kern w:val="2"/>
          <w:sz w:val="21"/>
          <w:szCs w:val="21"/>
          <w:lang w:val="en-US" w:eastAsia="zh-CN" w:bidi="ar-SA"/>
        </w:rPr>
      </w:pPr>
      <w:r>
        <w:rPr>
          <w:rFonts w:hint="eastAsia" w:cs="Times New Roman"/>
          <w:kern w:val="2"/>
          <w:sz w:val="21"/>
          <w:szCs w:val="21"/>
          <w:lang w:val="en-US" w:eastAsia="zh-CN" w:bidi="ar-SA"/>
        </w:rPr>
        <w:t>195000</w:t>
      </w:r>
      <w:r>
        <w:rPr>
          <w:rFonts w:hint="eastAsia" w:ascii="宋体" w:hAnsi="宋体" w:eastAsia="宋体" w:cs="Times New Roman"/>
          <w:kern w:val="2"/>
          <w:sz w:val="21"/>
          <w:szCs w:val="21"/>
          <w:lang w:val="en-US" w:eastAsia="zh-CN" w:bidi="ar-SA"/>
        </w:rPr>
        <w:t>元</w:t>
      </w:r>
      <w:r>
        <w:rPr>
          <w:rFonts w:hint="eastAsia" w:cs="Times New Roman"/>
          <w:kern w:val="2"/>
          <w:sz w:val="21"/>
          <w:szCs w:val="21"/>
          <w:lang w:val="en-US" w:eastAsia="zh-CN" w:bidi="ar-SA"/>
        </w:rPr>
        <w:t>/套</w:t>
      </w:r>
      <w:r>
        <w:rPr>
          <w:rFonts w:hint="eastAsia" w:ascii="宋体" w:hAnsi="宋体" w:eastAsia="宋体" w:cs="Times New Roman"/>
          <w:kern w:val="2"/>
          <w:sz w:val="21"/>
          <w:szCs w:val="21"/>
          <w:lang w:val="en-US" w:eastAsia="zh-CN" w:bidi="ar-SA"/>
        </w:rPr>
        <w:t>。</w:t>
      </w:r>
    </w:p>
    <w:p>
      <w:pPr>
        <w:tabs>
          <w:tab w:val="left" w:pos="425"/>
        </w:tabs>
        <w:rPr>
          <w:rFonts w:asciiTheme="minorEastAsia" w:hAnsiTheme="minorEastAsia" w:eastAsiaTheme="minorEastAsia"/>
          <w:b/>
          <w:szCs w:val="21"/>
        </w:rPr>
      </w:pPr>
      <w:r>
        <w:rPr>
          <w:rFonts w:hint="eastAsia" w:ascii="宋体" w:hAnsi="宋体" w:eastAsia="宋体" w:cs="Times New Roman"/>
          <w:szCs w:val="21"/>
          <w:lang w:val="en-US" w:eastAsia="zh-CN"/>
        </w:rPr>
        <w:t>★</w:t>
      </w:r>
      <w:r>
        <w:rPr>
          <w:rFonts w:asciiTheme="minorEastAsia" w:hAnsiTheme="minorEastAsia" w:eastAsiaTheme="minorEastAsia"/>
          <w:b/>
          <w:color w:val="000000" w:themeColor="text1"/>
          <w:szCs w:val="21"/>
        </w:rPr>
        <w:t>【配置清单】</w:t>
      </w:r>
    </w:p>
    <w:tbl>
      <w:tblPr>
        <w:tblStyle w:val="22"/>
        <w:tblW w:w="808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2"/>
        <w:gridCol w:w="3076"/>
        <w:gridCol w:w="1035"/>
        <w:gridCol w:w="3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3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产品名称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数量</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rPr>
              <w:t>电子乙状结肠镜（</w:t>
            </w:r>
            <w:r>
              <w:rPr>
                <w:rFonts w:hint="eastAsia" w:ascii="宋体" w:hAnsi="宋体" w:eastAsia="宋体" w:cs="宋体"/>
                <w:b w:val="0"/>
                <w:bCs w:val="0"/>
                <w:color w:val="000000"/>
                <w:kern w:val="0"/>
                <w:sz w:val="21"/>
                <w:szCs w:val="21"/>
                <w:lang w:val="en-US" w:eastAsia="zh-CN"/>
              </w:rPr>
              <w:t>肛肠内窥镜</w:t>
            </w:r>
            <w:r>
              <w:rPr>
                <w:rFonts w:hint="eastAsia" w:ascii="宋体" w:hAnsi="宋体" w:eastAsia="宋体" w:cs="宋体"/>
                <w:b w:val="0"/>
                <w:bCs w:val="0"/>
                <w:color w:val="000000"/>
                <w:kern w:val="0"/>
                <w:sz w:val="21"/>
                <w:szCs w:val="21"/>
              </w:rPr>
              <w:t>）</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1套</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內置：摄像系统、冷光源、冲洗泵、电脑主机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3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医用键盘</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1套</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3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轨迹球</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1套</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3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医用显示器</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1台</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5</w:t>
            </w:r>
          </w:p>
        </w:tc>
        <w:tc>
          <w:tcPr>
            <w:tcW w:w="3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乙状结肠内窥镜手柄</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1根</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内含光学内窥镜1根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6</w:t>
            </w:r>
          </w:p>
        </w:tc>
        <w:tc>
          <w:tcPr>
            <w:tcW w:w="3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内镜医学影像工作站</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1份</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内含工作站软件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p>
        </w:tc>
        <w:tc>
          <w:tcPr>
            <w:tcW w:w="3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医用彩色喷墨打印机</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1台</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8</w:t>
            </w:r>
          </w:p>
        </w:tc>
        <w:tc>
          <w:tcPr>
            <w:tcW w:w="3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电源线</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1根</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w:t>
            </w:r>
          </w:p>
        </w:tc>
      </w:tr>
    </w:tbl>
    <w:p>
      <w:pPr>
        <w:tabs>
          <w:tab w:val="left" w:pos="425"/>
        </w:tabs>
        <w:rPr>
          <w:rFonts w:asciiTheme="minorEastAsia" w:hAnsiTheme="minorEastAsia" w:eastAsiaTheme="minorEastAsia"/>
          <w:b/>
          <w:szCs w:val="21"/>
        </w:rPr>
      </w:pPr>
      <w:r>
        <w:rPr>
          <w:rFonts w:asciiTheme="minorEastAsia" w:hAnsiTheme="minorEastAsia" w:eastAsiaTheme="minorEastAsia"/>
          <w:b/>
          <w:szCs w:val="21"/>
        </w:rPr>
        <w:t>【功能要求</w:t>
      </w:r>
      <w:r>
        <w:rPr>
          <w:rFonts w:hint="eastAsia" w:asciiTheme="minorEastAsia" w:hAnsiTheme="minorEastAsia" w:eastAsiaTheme="minorEastAsia"/>
          <w:b/>
          <w:szCs w:val="21"/>
          <w:lang w:val="en-US" w:eastAsia="zh-CN"/>
        </w:rPr>
        <w:t>/用途</w:t>
      </w:r>
      <w:r>
        <w:rPr>
          <w:rFonts w:asciiTheme="minorEastAsia" w:hAnsiTheme="minorEastAsia" w:eastAsiaTheme="minorEastAsia"/>
          <w:b/>
          <w:szCs w:val="21"/>
        </w:rPr>
        <w:t>】</w:t>
      </w:r>
    </w:p>
    <w:p>
      <w:pPr>
        <w:numPr>
          <w:ilvl w:val="0"/>
          <w:numId w:val="0"/>
        </w:numPr>
        <w:spacing w:line="240" w:lineRule="auto"/>
        <w:ind w:left="0" w:leftChars="0" w:firstLine="420" w:firstLineChars="20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乙状结肠镜用于对人体肛门、直肠、乙状结肠下段疾病进行临床检查，评估痔的程度、有无肛瘘、内口、息肉、肛乳头病变、直肠癌早期筛查等，检查范围更广更全面，同时检查前无需隔夜清肠，减轻该项目检查给患者带来的痛苦，并可提供更加直观的检查报告,是肛肠科诊疗水平提升必不可少的设备之一。需具备对人体肛门、直肠、乙状结肠下段疾病进行临床检查的作用。设备为前置光源，聚光性能好，减少检查过程溢光率，同时具备充吸功能，检查过程能够有效清除雾气或污物遮挡，检查深度能够达到25厘米；能够进行镜下可视活检，可配合圈套器等器械进行息肉摘除；配备打印机可提供检查报告；配备一次性使用内镜护套需为全封闭设计，避免医源性交叉感染风险。</w:t>
      </w:r>
    </w:p>
    <w:p>
      <w:pPr>
        <w:tabs>
          <w:tab w:val="left" w:pos="425"/>
        </w:tabs>
        <w:rPr>
          <w:rFonts w:hint="eastAsia" w:asciiTheme="minorEastAsia" w:hAnsiTheme="minorEastAsia" w:eastAsiaTheme="minorEastAsia"/>
          <w:b/>
          <w:szCs w:val="21"/>
          <w:lang w:eastAsia="zh-CN"/>
        </w:rPr>
      </w:pPr>
      <w:r>
        <w:rPr>
          <w:rFonts w:asciiTheme="minorEastAsia" w:hAnsiTheme="minorEastAsia" w:eastAsiaTheme="minorEastAsia"/>
          <w:b/>
          <w:szCs w:val="21"/>
        </w:rPr>
        <w:t>【技术参数】</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1.内窥镜摄像系统：分辨率≥1920×1080，帧率≥60帧/秒。</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▲2.采用LED冷光源：单孔光照度≥30000Lx</w:t>
      </w:r>
      <w:r>
        <w:rPr>
          <w:rFonts w:hint="eastAsia" w:ascii="宋体" w:hAnsi="宋体" w:eastAsia="宋体" w:cs="Times New Roman"/>
          <w:b/>
          <w:bCs/>
          <w:szCs w:val="21"/>
          <w:lang w:val="en-US" w:eastAsia="zh-CN"/>
        </w:rPr>
        <w:t>（投标时提供说明书或技术白皮书扫描件，原件备查；注：对应参数在证明材料中进行标注）</w:t>
      </w:r>
      <w:r>
        <w:rPr>
          <w:rFonts w:hint="eastAsia" w:ascii="宋体" w:hAnsi="宋体" w:eastAsia="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3.冲吸装置：冲流量≥3000ml/min，吸流量≥5000ml/min，冲吸压力可调。</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▲4.内窥镜摄像系统配置：硬盘≥1TG，内存≥8G，显示器≥17寸</w:t>
      </w:r>
      <w:r>
        <w:rPr>
          <w:rFonts w:hint="eastAsia" w:ascii="宋体" w:hAnsi="宋体" w:eastAsia="宋体" w:cs="Times New Roman"/>
          <w:b/>
          <w:bCs/>
          <w:szCs w:val="21"/>
          <w:lang w:val="en-US" w:eastAsia="zh-CN"/>
        </w:rPr>
        <w:t>（投标时提供说明书或技术白皮书扫描件，原件备查；注：对应参数在证明材料中进行标注）</w:t>
      </w:r>
      <w:r>
        <w:rPr>
          <w:rFonts w:hint="eastAsia" w:ascii="宋体" w:hAnsi="宋体" w:eastAsia="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5.具有一次性肛肠内窥镜保护套，可实现零度镜无接触使用。无工作视角盲区，无牛顿环，无高光溢出，可实现术野异物去除、镜头除雾等功能，护套头端透光率≥96％。</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6.手术通道设计配备手术操作通道，方便操作活检钳等手术器械，入口直径≤9mm，出口尺寸≤8×3.2mm。</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▲7.影像工作站具备图像采集、录制回放，患者信息输入、存储、查询，报告一键生成、打印灯等功能</w:t>
      </w:r>
      <w:r>
        <w:rPr>
          <w:rFonts w:hint="eastAsia" w:ascii="宋体" w:hAnsi="宋体" w:eastAsia="宋体" w:cs="Times New Roman"/>
          <w:b/>
          <w:bCs/>
          <w:szCs w:val="21"/>
          <w:lang w:val="en-US" w:eastAsia="zh-CN"/>
        </w:rPr>
        <w:t>（投标时提供说明书或技术白皮书扫描件，原件备查；注：对应参数在证明材料中进行标注）</w:t>
      </w:r>
      <w:r>
        <w:rPr>
          <w:rFonts w:hint="eastAsia" w:ascii="宋体" w:hAnsi="宋体" w:eastAsia="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▲8.镜子长度≥360mm</w:t>
      </w:r>
      <w:r>
        <w:rPr>
          <w:rFonts w:hint="eastAsia" w:ascii="宋体" w:hAnsi="宋体" w:eastAsia="宋体" w:cs="Times New Roman"/>
          <w:b/>
          <w:bCs/>
          <w:szCs w:val="21"/>
          <w:lang w:val="en-US" w:eastAsia="zh-CN"/>
        </w:rPr>
        <w:t>（投标时提供说明书或技术白皮书扫描件，原件备查；注：对应参数在证明材料中进行标注）</w:t>
      </w:r>
      <w:r>
        <w:rPr>
          <w:rFonts w:hint="eastAsia" w:ascii="宋体" w:hAnsi="宋体" w:eastAsia="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9.配备彩色喷墨打印机可连接内镜医学影像工作站工作站，实现报告的A4纸打印。</w:t>
      </w:r>
    </w:p>
    <w:p>
      <w:pPr>
        <w:rPr>
          <w:rFonts w:ascii="宋体" w:hAnsi="宋体"/>
          <w:szCs w:val="21"/>
        </w:rPr>
      </w:pPr>
      <w:r>
        <w:rPr>
          <w:rFonts w:hint="eastAsia" w:ascii="宋体" w:hAnsi="宋体" w:eastAsia="宋体" w:cs="Times New Roman"/>
          <w:szCs w:val="21"/>
          <w:lang w:val="en-US" w:eastAsia="zh-CN"/>
        </w:rPr>
        <w:t>★</w:t>
      </w:r>
      <w:r>
        <w:rPr>
          <w:rFonts w:ascii="宋体" w:hAnsi="宋体"/>
          <w:szCs w:val="21"/>
        </w:rPr>
        <w:t>【</w:t>
      </w:r>
      <w:r>
        <w:rPr>
          <w:rFonts w:ascii="宋体" w:hAnsi="宋体"/>
          <w:b/>
          <w:szCs w:val="21"/>
        </w:rPr>
        <w:t>售后服务要求】</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提供技术资料、中英文操作手册（如进口设备及配件）</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w:t>
      </w:r>
      <w:r>
        <w:rPr>
          <w:rFonts w:hint="eastAsia" w:ascii="宋体" w:hAnsi="宋体" w:eastAsia="宋体" w:cs="Times New Roman"/>
          <w:szCs w:val="21"/>
          <w:lang w:val="en-US" w:eastAsia="zh-CN"/>
        </w:rPr>
        <w:t>专业工程师免费现场安装及调试。</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中标供应商必须免费对科室使用人员进行设备必要的操作培训，保证科室使用人员能够熟练掌握各种设备和软件等常规使用方法，以及小故障的判断与解决。</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提供不少于3个月做一次机器维护服务（服务期内协调安排巡检并出具巡检报告盖公司公章）。</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eastAsia" w:ascii="宋体" w:hAnsi="宋体" w:cs="Times New Roman"/>
          <w:szCs w:val="21"/>
          <w:lang w:val="en-US" w:eastAsia="zh-CN"/>
        </w:rPr>
        <w:t>.</w:t>
      </w:r>
      <w:r>
        <w:rPr>
          <w:rFonts w:hint="eastAsia" w:ascii="宋体" w:hAnsi="宋体" w:eastAsia="宋体" w:cs="Times New Roman"/>
          <w:szCs w:val="21"/>
          <w:lang w:val="en-US" w:eastAsia="zh-CN"/>
        </w:rPr>
        <w:t>免费提供技术咨询</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w:t>
      </w:r>
      <w:r>
        <w:rPr>
          <w:rFonts w:hint="eastAsia" w:ascii="宋体" w:hAnsi="宋体" w:eastAsia="宋体" w:cs="Times New Roman"/>
          <w:szCs w:val="21"/>
          <w:lang w:val="en-US" w:eastAsia="zh-CN"/>
        </w:rPr>
        <w:t>终身免费提供用户系统软件升级，并免费提供升级所需的硬件。</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保证供应仪器的维修与配件。</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8</w:t>
      </w:r>
      <w:r>
        <w:rPr>
          <w:rFonts w:hint="eastAsia" w:ascii="宋体" w:hAnsi="宋体" w:cs="Times New Roman"/>
          <w:szCs w:val="21"/>
          <w:lang w:val="en-US" w:eastAsia="zh-CN"/>
        </w:rPr>
        <w:t>.</w:t>
      </w:r>
      <w:r>
        <w:rPr>
          <w:rFonts w:hint="eastAsia" w:ascii="宋体" w:hAnsi="宋体" w:eastAsia="宋体" w:cs="Times New Roman"/>
          <w:szCs w:val="21"/>
          <w:lang w:val="en-US" w:eastAsia="zh-CN"/>
        </w:rPr>
        <w:t>维修响应时间为24小时 *365天，接到报修电话后工程师必须在4小时内赶到现场处理故障。需更换零部件的故障24小时内维修完毕；48小时内不能完成维修的，需提供备用机（并提供详细的解决方案说明）</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保证更换的零配件是全新且由原厂提供；保证设备维护达到符合厂家标准及相应的国家质量标准要求，并保证设备正常使用。</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w:t>
      </w:r>
      <w:r>
        <w:rPr>
          <w:rFonts w:hint="eastAsia" w:ascii="宋体" w:hAnsi="宋体" w:cs="Times New Roman"/>
          <w:szCs w:val="21"/>
          <w:lang w:val="en-US" w:eastAsia="zh-CN"/>
        </w:rPr>
        <w:t>.</w:t>
      </w:r>
      <w:r>
        <w:rPr>
          <w:rFonts w:hint="eastAsia" w:ascii="宋体" w:hAnsi="宋体" w:eastAsia="宋体" w:cs="Times New Roman"/>
          <w:szCs w:val="21"/>
          <w:lang w:val="en-US" w:eastAsia="zh-CN"/>
        </w:rPr>
        <w:t>设备如涉及数据传输（与医院LIS、HIS等系统对接），中标方必须免费开放接口，并承担对接用户数据传输的所有相关费用。</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w:t>
      </w:r>
      <w:r>
        <w:rPr>
          <w:rFonts w:hint="eastAsia" w:ascii="宋体" w:hAnsi="宋体" w:cs="Times New Roman"/>
          <w:szCs w:val="21"/>
          <w:lang w:val="en-US" w:eastAsia="zh-CN"/>
        </w:rPr>
        <w:t>.</w:t>
      </w:r>
      <w:r>
        <w:rPr>
          <w:rFonts w:hint="eastAsia" w:ascii="宋体" w:hAnsi="宋体" w:eastAsia="宋体" w:cs="Times New Roman"/>
          <w:szCs w:val="21"/>
          <w:lang w:val="en-US" w:eastAsia="zh-CN"/>
        </w:rPr>
        <w:t>如设备涉及要开放维修密码，中标方必须免费开放。</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中标人签订合同前须提供厂家或地区总代理出具的原厂整机免费质保5年的合同或售后服务承诺书并盖厂家公章。</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13.</w:t>
      </w:r>
      <w:r>
        <w:rPr>
          <w:rFonts w:hint="eastAsia"/>
        </w:rPr>
        <w:t>免费</w:t>
      </w:r>
      <w:r>
        <w:rPr>
          <w:rFonts w:hint="eastAsia"/>
          <w:lang w:eastAsia="zh-CN"/>
        </w:rPr>
        <w:t>提供</w:t>
      </w:r>
      <w:r>
        <w:rPr>
          <w:rFonts w:hint="eastAsia"/>
        </w:rPr>
        <w:t>原厂</w:t>
      </w:r>
      <w:r>
        <w:rPr>
          <w:rFonts w:hint="eastAsia"/>
          <w:lang w:eastAsia="zh-CN"/>
        </w:rPr>
        <w:t>整机</w:t>
      </w:r>
      <w:r>
        <w:rPr>
          <w:rFonts w:hint="eastAsia"/>
        </w:rPr>
        <w:t>质保期</w:t>
      </w:r>
      <w:r>
        <w:rPr>
          <w:rFonts w:hint="eastAsia"/>
          <w:lang w:val="en-US" w:eastAsia="zh-CN"/>
        </w:rPr>
        <w:t>5</w:t>
      </w:r>
      <w:r>
        <w:rPr>
          <w:rFonts w:hint="eastAsia"/>
        </w:rPr>
        <w:t>年。在质保期内，提供原厂</w:t>
      </w:r>
      <w:r>
        <w:rPr>
          <w:rFonts w:hint="eastAsia"/>
          <w:lang w:eastAsia="zh-CN"/>
        </w:rPr>
        <w:t>整机</w:t>
      </w:r>
      <w:r>
        <w:rPr>
          <w:rFonts w:hint="eastAsia"/>
        </w:rPr>
        <w:t>零配件及其进行维修</w:t>
      </w:r>
      <w:r>
        <w:rPr>
          <w:rFonts w:hint="eastAsia"/>
          <w:lang w:eastAsia="zh-CN"/>
        </w:rPr>
        <w:t>（维护）、</w:t>
      </w:r>
      <w:r>
        <w:rPr>
          <w:rFonts w:hint="eastAsia"/>
        </w:rPr>
        <w:t>检查、检验、校准</w:t>
      </w:r>
      <w:r>
        <w:rPr>
          <w:rFonts w:hint="eastAsia"/>
          <w:lang w:eastAsia="zh-CN"/>
        </w:rPr>
        <w:t>（按照厂家要求）</w:t>
      </w:r>
      <w:r>
        <w:rPr>
          <w:rFonts w:hint="eastAsia"/>
        </w:rPr>
        <w:t>、保养、并予以记录</w:t>
      </w:r>
      <w:r>
        <w:rPr>
          <w:rFonts w:hint="eastAsia"/>
          <w:lang w:eastAsia="zh-CN"/>
        </w:rPr>
        <w:t>，</w:t>
      </w:r>
      <w:r>
        <w:rPr>
          <w:rFonts w:hint="eastAsia"/>
        </w:rPr>
        <w:t>人工等有关费用全免，从货物调试验收</w:t>
      </w:r>
      <w:r>
        <w:rPr>
          <w:rFonts w:hint="eastAsia"/>
          <w:lang w:eastAsia="zh-CN"/>
        </w:rPr>
        <w:t>合法使用之日</w:t>
      </w:r>
      <w:r>
        <w:rPr>
          <w:rFonts w:hint="eastAsia"/>
        </w:rPr>
        <w:t>起计算；质保期</w:t>
      </w:r>
      <w:r>
        <w:rPr>
          <w:rFonts w:hint="eastAsia"/>
          <w:lang w:eastAsia="zh-CN"/>
        </w:rPr>
        <w:t>满</w:t>
      </w:r>
      <w:r>
        <w:rPr>
          <w:rFonts w:hint="eastAsia"/>
        </w:rPr>
        <w:t>后终身</w:t>
      </w:r>
      <w:r>
        <w:rPr>
          <w:rFonts w:hint="eastAsia"/>
          <w:lang w:eastAsia="zh-CN"/>
        </w:rPr>
        <w:t>免费</w:t>
      </w:r>
      <w:r>
        <w:rPr>
          <w:rFonts w:hint="eastAsia"/>
        </w:rPr>
        <w:t>维护</w:t>
      </w:r>
      <w:r>
        <w:rPr>
          <w:rFonts w:hint="eastAsia"/>
          <w:lang w:eastAsia="zh-CN"/>
        </w:rPr>
        <w:t>、</w:t>
      </w:r>
      <w:r>
        <w:rPr>
          <w:rFonts w:hint="eastAsia"/>
        </w:rPr>
        <w:t>检查、检验、校准</w:t>
      </w:r>
      <w:r>
        <w:rPr>
          <w:rFonts w:hint="eastAsia"/>
          <w:lang w:eastAsia="zh-CN"/>
        </w:rPr>
        <w:t>（按照厂家要求）</w:t>
      </w:r>
      <w:r>
        <w:rPr>
          <w:rFonts w:hint="eastAsia"/>
        </w:rPr>
        <w:t>、保养、并予以记录，采购方只承担更换零</w:t>
      </w:r>
      <w:r>
        <w:rPr>
          <w:rFonts w:hint="eastAsia"/>
          <w:lang w:eastAsia="zh-CN"/>
        </w:rPr>
        <w:t>配</w:t>
      </w:r>
      <w:r>
        <w:rPr>
          <w:rFonts w:hint="eastAsia"/>
        </w:rPr>
        <w:t>件的费用</w:t>
      </w:r>
      <w:r>
        <w:rPr>
          <w:rFonts w:hint="eastAsia" w:ascii="宋体" w:hAnsi="宋体" w:eastAsia="宋体" w:cs="宋体"/>
          <w:lang w:val="en-US" w:eastAsia="zh-CN"/>
        </w:rPr>
        <w:t>。</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14.</w:t>
      </w:r>
      <w:r>
        <w:rPr>
          <w:rFonts w:hint="eastAsia" w:ascii="宋体" w:hAnsi="宋体" w:eastAsia="宋体" w:cs="宋体"/>
        </w:rPr>
        <w:t>交货期</w:t>
      </w:r>
      <w:r>
        <w:rPr>
          <w:rFonts w:hint="eastAsia" w:ascii="宋体" w:hAnsi="宋体" w:eastAsia="宋体" w:cs="宋体"/>
          <w:lang w:eastAsia="zh-CN"/>
        </w:rPr>
        <w:t>：签订合同后</w:t>
      </w:r>
      <w:r>
        <w:rPr>
          <w:rFonts w:hint="eastAsia" w:ascii="宋体" w:hAnsi="宋体" w:eastAsia="宋体" w:cs="宋体"/>
          <w:lang w:val="en-US" w:eastAsia="zh-CN"/>
        </w:rPr>
        <w:t>60</w:t>
      </w:r>
      <w:r>
        <w:rPr>
          <w:rFonts w:hint="eastAsia" w:ascii="宋体" w:hAnsi="宋体" w:eastAsia="宋体" w:cs="宋体"/>
          <w:lang w:eastAsia="zh-CN"/>
        </w:rPr>
        <w:t>个日历日并负责货物的安装且合法交付设备使用。</w:t>
      </w:r>
    </w:p>
    <w:p>
      <w:pPr>
        <w:ind w:left="420" w:leftChars="200" w:firstLine="0" w:firstLineChars="0"/>
        <w:rPr>
          <w:rFonts w:hint="eastAsia" w:ascii="宋体" w:hAnsi="宋体"/>
          <w:szCs w:val="21"/>
          <w:lang w:val="en-US" w:eastAsia="zh-CN"/>
        </w:rPr>
      </w:pPr>
      <w:r>
        <w:rPr>
          <w:rFonts w:hint="eastAsia" w:ascii="宋体" w:hAnsi="宋体" w:cs="Times New Roman"/>
          <w:szCs w:val="21"/>
          <w:lang w:val="en-US" w:eastAsia="zh-CN"/>
        </w:rPr>
        <w:t>15.</w:t>
      </w:r>
      <w:r>
        <w:rPr>
          <w:rFonts w:hint="eastAsia" w:ascii="宋体" w:hAnsi="宋体" w:eastAsia="宋体" w:cs="Times New Roman"/>
          <w:szCs w:val="21"/>
          <w:lang w:val="en-US" w:eastAsia="zh-CN"/>
        </w:rPr>
        <w:t>验收方式：</w:t>
      </w:r>
      <w:r>
        <w:rPr>
          <w:rFonts w:hint="eastAsia" w:ascii="宋体" w:hAnsi="宋体" w:cs="宋体"/>
          <w:bCs/>
          <w:szCs w:val="21"/>
        </w:rPr>
        <w:t>按照采购人指定地点，现场验收。</w:t>
      </w:r>
      <w:r>
        <w:rPr>
          <w:rFonts w:hint="eastAsia" w:ascii="宋体" w:hAnsi="宋体"/>
          <w:szCs w:val="21"/>
          <w:lang w:val="en-US" w:eastAsia="zh-CN"/>
        </w:rPr>
        <w:t xml:space="preserve">    </w:t>
      </w:r>
    </w:p>
    <w:p>
      <w:pPr>
        <w:ind w:firstLine="420" w:firstLineChars="200"/>
        <w:rPr>
          <w:rFonts w:hint="eastAsia" w:ascii="宋体" w:hAnsi="宋体" w:eastAsia="宋体"/>
          <w:szCs w:val="21"/>
          <w:lang w:val="en-US" w:eastAsia="zh-CN"/>
        </w:rPr>
      </w:pPr>
      <w:r>
        <w:rPr>
          <w:rFonts w:hint="eastAsia" w:ascii="宋体" w:hAnsi="宋体"/>
          <w:szCs w:val="21"/>
          <w:lang w:val="en-US" w:eastAsia="zh-CN"/>
        </w:rPr>
        <w:t>16.付款方式:：</w:t>
      </w:r>
      <w:r>
        <w:rPr>
          <w:rFonts w:hint="eastAsia" w:ascii="Times New Roman" w:hAnsi="Times New Roman" w:eastAsia="宋体" w:cs="Times New Roman"/>
        </w:rPr>
        <w:t>设备</w:t>
      </w:r>
      <w:r>
        <w:rPr>
          <w:rFonts w:hint="eastAsia" w:ascii="Times New Roman" w:hAnsi="Times New Roman" w:eastAsia="宋体" w:cs="Times New Roman"/>
          <w:lang w:eastAsia="zh-CN"/>
        </w:rPr>
        <w:t>安装</w:t>
      </w:r>
      <w:r>
        <w:rPr>
          <w:rFonts w:hint="eastAsia" w:ascii="Times New Roman" w:hAnsi="Times New Roman" w:eastAsia="宋体" w:cs="Times New Roman"/>
        </w:rPr>
        <w:t>验收</w:t>
      </w:r>
      <w:r>
        <w:rPr>
          <w:rFonts w:hint="eastAsia" w:ascii="Times New Roman" w:hAnsi="Times New Roman" w:eastAsia="宋体" w:cs="Times New Roman"/>
          <w:lang w:eastAsia="zh-CN"/>
        </w:rPr>
        <w:t>合格使用后且发票及资料齐全</w:t>
      </w:r>
      <w:r>
        <w:rPr>
          <w:rFonts w:hint="eastAsia" w:ascii="Times New Roman" w:hAnsi="Times New Roman" w:eastAsia="宋体" w:cs="Times New Roman"/>
        </w:rPr>
        <w:t>后付全款</w:t>
      </w:r>
      <w:r>
        <w:rPr>
          <w:rFonts w:hint="eastAsia" w:ascii="Times New Roman" w:hAnsi="Times New Roman" w:eastAsia="宋体" w:cs="Times New Roman"/>
          <w:lang w:val="en-US" w:eastAsia="zh-CN"/>
        </w:rPr>
        <w:t>100</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ind w:firstLine="420" w:firstLineChars="200"/>
        <w:rPr>
          <w:rFonts w:hint="eastAsia" w:ascii="宋体" w:hAnsi="宋体" w:eastAsia="宋体" w:cs="Times New Roman"/>
          <w:szCs w:val="21"/>
          <w:lang w:val="en-US" w:eastAsia="zh-CN"/>
        </w:rPr>
      </w:pPr>
      <w:r>
        <w:rPr>
          <w:rFonts w:hint="eastAsia" w:ascii="宋体" w:hAnsi="宋体"/>
          <w:szCs w:val="21"/>
          <w:lang w:val="en-US" w:eastAsia="zh-CN"/>
        </w:rPr>
        <w:t>17.如所投产品受行业主管部门规定强制认证或检测或许可的（如3C认证或检测报告或工信部进网许可证等），中标人在签订合同前向采购单位提供相关认证证书或检测报</w:t>
      </w:r>
      <w:r>
        <w:rPr>
          <w:rFonts w:hint="eastAsia" w:ascii="宋体" w:hAnsi="宋体" w:eastAsia="宋体" w:cs="Times New Roman"/>
          <w:szCs w:val="21"/>
          <w:lang w:val="en-US" w:eastAsia="zh-CN"/>
        </w:rPr>
        <w:t>告。</w:t>
      </w:r>
    </w:p>
    <w:p>
      <w:pPr>
        <w:ind w:firstLine="420" w:firstLineChars="200"/>
        <w:rPr>
          <w:rFonts w:hint="eastAsia"/>
          <w:lang w:val="en-US" w:eastAsia="zh-CN"/>
        </w:rPr>
      </w:pPr>
      <w:r>
        <w:rPr>
          <w:rFonts w:hint="eastAsia" w:ascii="宋体" w:hAnsi="宋体" w:cs="Times New Roman"/>
          <w:szCs w:val="21"/>
          <w:lang w:val="en-US" w:eastAsia="zh-CN"/>
        </w:rPr>
        <w:t>18.耗材：</w:t>
      </w:r>
      <w:r>
        <w:rPr>
          <w:rFonts w:hint="eastAsia" w:eastAsia="宋体"/>
          <w:lang w:val="en-US" w:eastAsia="zh-CN"/>
        </w:rPr>
        <w:t>一次性使用内镜护套</w:t>
      </w:r>
      <w:r>
        <w:rPr>
          <w:rFonts w:hint="eastAsia" w:ascii="Times New Roman" w:hAnsi="Times New Roman" w:eastAsia="宋体" w:cs="Times New Roman"/>
          <w:lang w:val="en-US" w:eastAsia="zh-CN"/>
        </w:rPr>
        <w:t>通用耗材，可以在深圳阳光平台下单（耗材另外采购）</w:t>
      </w:r>
      <w:r>
        <w:rPr>
          <w:rFonts w:hint="eastAsia" w:ascii="宋体" w:hAnsi="宋体" w:eastAsia="宋体" w:cs="Times New Roman"/>
          <w:szCs w:val="21"/>
          <w:lang w:val="en-US" w:eastAsia="zh-CN"/>
        </w:rPr>
        <w:t>。</w:t>
      </w:r>
    </w:p>
    <w:p>
      <w:pPr>
        <w:ind w:firstLine="420" w:firstLineChars="200"/>
        <w:rPr>
          <w:rFonts w:hint="eastAsia" w:ascii="宋体" w:hAnsi="宋体" w:eastAsia="宋体"/>
          <w:b/>
          <w:szCs w:val="21"/>
          <w:lang w:eastAsia="zh-CN"/>
        </w:rPr>
      </w:pPr>
      <w:r>
        <w:rPr>
          <w:rFonts w:hint="eastAsia" w:ascii="宋体" w:hAnsi="宋体" w:cs="Times New Roman"/>
          <w:szCs w:val="21"/>
          <w:lang w:val="en-US" w:eastAsia="zh-CN"/>
        </w:rPr>
        <w:t>★</w:t>
      </w:r>
      <w:r>
        <w:rPr>
          <w:rFonts w:ascii="宋体" w:hAnsi="宋体"/>
          <w:szCs w:val="21"/>
        </w:rPr>
        <w:t>【</w:t>
      </w:r>
      <w:r>
        <w:rPr>
          <w:rFonts w:hint="eastAsia" w:ascii="宋体" w:hAnsi="宋体" w:cs="Times New Roman"/>
          <w:szCs w:val="21"/>
          <w:lang w:val="en-US" w:eastAsia="zh-CN"/>
        </w:rPr>
        <w:t>报价要求</w:t>
      </w:r>
      <w:r>
        <w:rPr>
          <w:rFonts w:ascii="宋体" w:hAnsi="宋体"/>
          <w:b/>
          <w:szCs w:val="21"/>
        </w:rPr>
        <w:t>】</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报价包含设备费、运输费、装卸费、安装费、调试费、保险费、技术培训费、售后服务费、国家规定的各项税费等全部费用。</w:t>
      </w:r>
    </w:p>
    <w:p>
      <w:pPr>
        <w:rPr>
          <w:rFonts w:cs="Arial" w:asciiTheme="minorEastAsia" w:hAnsiTheme="minorEastAsia" w:eastAsiaTheme="minorEastAsia"/>
          <w:b/>
          <w:color w:val="000000"/>
          <w:sz w:val="32"/>
          <w:szCs w:val="32"/>
        </w:rPr>
      </w:pPr>
      <w:r>
        <w:rPr>
          <w:rFonts w:cs="Arial" w:asciiTheme="minorEastAsia" w:hAnsiTheme="minorEastAsia" w:eastAsiaTheme="minorEastAsia"/>
          <w:b/>
          <w:color w:val="000000"/>
          <w:sz w:val="32"/>
          <w:szCs w:val="32"/>
        </w:rPr>
        <w:br w:type="page"/>
      </w:r>
    </w:p>
    <w:p>
      <w:pPr>
        <w:pStyle w:val="29"/>
        <w:ind w:firstLine="0" w:firstLineChars="0"/>
        <w:rPr>
          <w:rFonts w:cs="Arial" w:asciiTheme="minorEastAsia" w:hAnsiTheme="minorEastAsia" w:eastAsiaTheme="minorEastAsia"/>
          <w:b/>
          <w:color w:val="000000"/>
          <w:sz w:val="32"/>
          <w:szCs w:val="32"/>
        </w:rPr>
      </w:pPr>
      <w:r>
        <w:rPr>
          <w:rFonts w:asciiTheme="minorEastAsia" w:hAnsiTheme="minorEastAsia" w:eastAsiaTheme="minorEastAsia"/>
          <w:b/>
          <w:bCs/>
          <w:color w:val="003368"/>
          <w:sz w:val="24"/>
        </w:rPr>
        <w:pict>
          <v:shape id="_x0000_s2069" o:spid="_x0000_s2069" o:spt="202" type="#_x0000_t202" style="position:absolute;left:0pt;margin-left:392.25pt;margin-top:4.5pt;height:23.4pt;width:51.1pt;z-index:251663360;mso-width-relative:page;mso-height-relative:page;" coordsize="21600,21600">
            <v:path/>
            <v:fill focussize="0,0"/>
            <v:stroke joinstyle="miter"/>
            <v:imagedata o:title=""/>
            <o:lock v:ext="edit"/>
            <v:textbox>
              <w:txbxContent>
                <w:p>
                  <w:pPr>
                    <w:jc w:val="center"/>
                    <w:rPr>
                      <w:rFonts w:ascii="宋体" w:hAnsi="宋体"/>
                      <w:b/>
                      <w:sz w:val="24"/>
                    </w:rPr>
                  </w:pPr>
                  <w:r>
                    <w:rPr>
                      <w:rFonts w:hint="eastAsia" w:ascii="宋体" w:hAnsi="宋体"/>
                      <w:b/>
                      <w:sz w:val="24"/>
                    </w:rPr>
                    <w:t>正本</w:t>
                  </w:r>
                </w:p>
              </w:txbxContent>
            </v:textbox>
          </v:shape>
        </w:pict>
      </w:r>
      <w:r>
        <w:rPr>
          <w:rFonts w:cs="Arial" w:asciiTheme="minorEastAsia" w:hAnsiTheme="minorEastAsia" w:eastAsiaTheme="minorEastAsia"/>
          <w:b/>
          <w:color w:val="000000"/>
          <w:sz w:val="32"/>
          <w:szCs w:val="32"/>
        </w:rPr>
        <w:t>附:投标书模板</w:t>
      </w:r>
    </w:p>
    <w:p>
      <w:pPr>
        <w:widowControl/>
        <w:jc w:val="left"/>
        <w:rPr>
          <w:rFonts w:asciiTheme="minorEastAsia" w:hAnsiTheme="minorEastAsia" w:eastAsiaTheme="minorEastAsia"/>
          <w:szCs w:val="21"/>
        </w:rPr>
      </w:pPr>
    </w:p>
    <w:p>
      <w:pPr>
        <w:widowControl/>
        <w:spacing w:line="360" w:lineRule="atLeast"/>
        <w:jc w:val="center"/>
        <w:rPr>
          <w:rFonts w:asciiTheme="minorEastAsia" w:hAnsiTheme="minorEastAsia" w:eastAsiaTheme="minorEastAsia"/>
          <w:b/>
          <w:bCs/>
          <w:color w:val="000000"/>
          <w:sz w:val="24"/>
        </w:rPr>
      </w:pPr>
      <w:r>
        <w:rPr>
          <w:rFonts w:cs="宋体-18030" w:asciiTheme="minorEastAsia" w:hAnsiTheme="minorEastAsia" w:eastAsiaTheme="minorEastAsia"/>
          <w:b/>
          <w:bCs/>
          <w:color w:val="000000"/>
          <w:sz w:val="24"/>
        </w:rPr>
        <w:t>深圳市宝安区石岩人民医院</w:t>
      </w:r>
      <w:r>
        <w:rPr>
          <w:rFonts w:asciiTheme="minorEastAsia" w:hAnsiTheme="minorEastAsia" w:eastAsiaTheme="minorEastAsia"/>
          <w:b/>
          <w:bCs/>
          <w:color w:val="000000"/>
          <w:sz w:val="24"/>
        </w:rPr>
        <w:t>202</w:t>
      </w:r>
      <w:r>
        <w:rPr>
          <w:rFonts w:hint="eastAsia" w:asciiTheme="minorEastAsia" w:hAnsiTheme="minorEastAsia" w:eastAsiaTheme="minorEastAsia"/>
          <w:b/>
          <w:bCs/>
          <w:color w:val="000000"/>
          <w:sz w:val="24"/>
          <w:lang w:val="en-US" w:eastAsia="zh-CN"/>
        </w:rPr>
        <w:t>4</w:t>
      </w:r>
      <w:r>
        <w:rPr>
          <w:rFonts w:asciiTheme="minorEastAsia" w:hAnsiTheme="minorEastAsia" w:eastAsiaTheme="minorEastAsia"/>
          <w:b/>
          <w:bCs/>
          <w:color w:val="000000"/>
          <w:sz w:val="24"/>
        </w:rPr>
        <w:t>年第</w:t>
      </w:r>
      <w:r>
        <w:rPr>
          <w:rFonts w:hint="eastAsia" w:asciiTheme="minorEastAsia" w:hAnsiTheme="minorEastAsia" w:eastAsiaTheme="minorEastAsia"/>
          <w:b/>
          <w:bCs/>
          <w:color w:val="000000"/>
          <w:sz w:val="24"/>
          <w:lang w:val="en-US" w:eastAsia="zh-CN"/>
        </w:rPr>
        <w:t>43</w:t>
      </w:r>
      <w:r>
        <w:rPr>
          <w:rFonts w:asciiTheme="minorEastAsia" w:hAnsiTheme="minorEastAsia" w:eastAsiaTheme="minorEastAsia"/>
          <w:b/>
          <w:bCs/>
          <w:color w:val="000000"/>
          <w:sz w:val="24"/>
        </w:rPr>
        <w:t>期</w:t>
      </w:r>
    </w:p>
    <w:p>
      <w:pPr>
        <w:spacing w:after="60"/>
        <w:rPr>
          <w:rFonts w:asciiTheme="minorEastAsia" w:hAnsiTheme="minorEastAsia" w:eastAsiaTheme="minorEastAsia"/>
          <w:b/>
          <w:bCs/>
          <w:color w:val="003368"/>
          <w:sz w:val="24"/>
        </w:rPr>
      </w:pPr>
    </w:p>
    <w:p>
      <w:pPr>
        <w:widowControl/>
        <w:spacing w:line="360" w:lineRule="atLeast"/>
        <w:jc w:val="center"/>
        <w:rPr>
          <w:rFonts w:asciiTheme="minorEastAsia" w:hAnsiTheme="minorEastAsia" w:eastAsiaTheme="minorEastAsia"/>
          <w:b/>
          <w:bCs/>
          <w:color w:val="000000"/>
          <w:sz w:val="84"/>
          <w:szCs w:val="84"/>
        </w:rPr>
      </w:pPr>
      <w:r>
        <w:rPr>
          <w:rFonts w:asciiTheme="minorEastAsia" w:hAnsiTheme="minorEastAsia" w:eastAsiaTheme="minorEastAsia"/>
          <w:b/>
          <w:bCs/>
          <w:color w:val="000000"/>
          <w:sz w:val="84"/>
          <w:szCs w:val="84"/>
        </w:rPr>
        <w:t>投标文件</w:t>
      </w:r>
    </w:p>
    <w:p>
      <w:pPr>
        <w:widowControl/>
        <w:ind w:left="1"/>
        <w:jc w:val="center"/>
        <w:rPr>
          <w:rFonts w:hint="default" w:asciiTheme="minorEastAsia" w:hAnsiTheme="minorEastAsia" w:eastAsiaTheme="minorEastAsia"/>
          <w:b/>
          <w:bCs/>
          <w:color w:val="000000"/>
          <w:lang w:val="en-US" w:eastAsia="zh-CN"/>
        </w:rPr>
      </w:pPr>
      <w:r>
        <w:rPr>
          <w:rFonts w:asciiTheme="minorEastAsia" w:hAnsiTheme="minorEastAsia" w:eastAsiaTheme="minorEastAsia"/>
          <w:b/>
          <w:bCs/>
          <w:color w:val="000000"/>
          <w:sz w:val="28"/>
          <w:szCs w:val="28"/>
        </w:rPr>
        <w:t>项目编号:</w:t>
      </w:r>
      <w:r>
        <w:rPr>
          <w:rFonts w:hint="eastAsia" w:asciiTheme="minorEastAsia" w:hAnsiTheme="minorEastAsia" w:eastAsiaTheme="minorEastAsia"/>
          <w:b/>
          <w:bCs/>
          <w:color w:val="000000"/>
          <w:sz w:val="28"/>
          <w:szCs w:val="28"/>
        </w:rPr>
        <w:t>SYYY</w:t>
      </w:r>
      <w:r>
        <w:rPr>
          <w:rFonts w:asciiTheme="minorEastAsia" w:hAnsiTheme="minorEastAsia" w:eastAsiaTheme="minorEastAsia"/>
          <w:b/>
          <w:bCs/>
          <w:color w:val="000000"/>
          <w:sz w:val="28"/>
          <w:szCs w:val="28"/>
        </w:rPr>
        <w:t>ZBCG202</w:t>
      </w:r>
      <w:r>
        <w:rPr>
          <w:rFonts w:hint="eastAsia" w:asciiTheme="minorEastAsia" w:hAnsiTheme="minorEastAsia" w:eastAsiaTheme="minorEastAsia"/>
          <w:b/>
          <w:bCs/>
          <w:color w:val="000000"/>
          <w:sz w:val="28"/>
          <w:szCs w:val="28"/>
          <w:lang w:val="en-US" w:eastAsia="zh-CN"/>
        </w:rPr>
        <w:t>4</w:t>
      </w:r>
      <w:r>
        <w:rPr>
          <w:rFonts w:asciiTheme="minorEastAsia" w:hAnsiTheme="minorEastAsia" w:eastAsiaTheme="minorEastAsia"/>
          <w:b/>
          <w:bCs/>
          <w:color w:val="000000"/>
          <w:sz w:val="28"/>
          <w:szCs w:val="28"/>
        </w:rPr>
        <w:t>-</w:t>
      </w:r>
      <w:r>
        <w:rPr>
          <w:rFonts w:hint="eastAsia" w:asciiTheme="minorEastAsia" w:hAnsiTheme="minorEastAsia" w:eastAsiaTheme="minorEastAsia"/>
          <w:b/>
          <w:bCs/>
          <w:color w:val="000000"/>
          <w:sz w:val="28"/>
          <w:szCs w:val="28"/>
          <w:lang w:val="en-US" w:eastAsia="zh-CN"/>
        </w:rPr>
        <w:t>43</w:t>
      </w:r>
    </w:p>
    <w:p>
      <w:pPr>
        <w:widowControl/>
        <w:spacing w:line="360" w:lineRule="atLeast"/>
        <w:rPr>
          <w:rStyle w:val="32"/>
          <w:rFonts w:asciiTheme="minorEastAsia" w:hAnsiTheme="minorEastAsia" w:eastAsiaTheme="minorEastAsia"/>
          <w:color w:val="000000"/>
          <w:szCs w:val="28"/>
        </w:rPr>
      </w:pPr>
    </w:p>
    <w:p>
      <w:pPr>
        <w:widowControl/>
        <w:spacing w:line="360" w:lineRule="atLeast"/>
        <w:ind w:firstLine="966" w:firstLineChars="345"/>
        <w:rPr>
          <w:rStyle w:val="32"/>
          <w:rFonts w:asciiTheme="minorEastAsia" w:hAnsiTheme="minorEastAsia" w:eastAsiaTheme="minorEastAsia"/>
          <w:color w:val="000000"/>
          <w:szCs w:val="28"/>
          <w:u w:val="single"/>
        </w:rPr>
      </w:pPr>
      <w:r>
        <w:rPr>
          <w:rStyle w:val="32"/>
          <w:rFonts w:asciiTheme="minorEastAsia" w:hAnsiTheme="minorEastAsia" w:eastAsiaTheme="minorEastAsia"/>
          <w:color w:val="000000"/>
          <w:szCs w:val="28"/>
        </w:rPr>
        <w:t>项目序号:</w:t>
      </w:r>
      <w:r>
        <w:rPr>
          <w:rStyle w:val="32"/>
          <w:rFonts w:asciiTheme="minorEastAsia" w:hAnsiTheme="minorEastAsia" w:eastAsiaTheme="minorEastAsia"/>
          <w:color w:val="000000"/>
          <w:szCs w:val="28"/>
          <w:u w:val="single"/>
        </w:rPr>
        <w:t xml:space="preserve">              </w:t>
      </w:r>
      <w:r>
        <w:rPr>
          <w:rStyle w:val="32"/>
          <w:rFonts w:hint="eastAsia" w:asciiTheme="minorEastAsia" w:hAnsiTheme="minorEastAsia" w:eastAsiaTheme="minorEastAsia"/>
          <w:color w:val="000000"/>
          <w:szCs w:val="28"/>
          <w:u w:val="single"/>
          <w:lang w:val="en-US"/>
        </w:rPr>
        <w:t>/</w:t>
      </w:r>
      <w:r>
        <w:rPr>
          <w:rStyle w:val="32"/>
          <w:rFonts w:asciiTheme="minorEastAsia" w:hAnsiTheme="minorEastAsia" w:eastAsiaTheme="minorEastAsia"/>
          <w:color w:val="000000"/>
          <w:szCs w:val="28"/>
          <w:u w:val="single"/>
        </w:rPr>
        <w:t xml:space="preserve">                        </w:t>
      </w:r>
    </w:p>
    <w:p>
      <w:pPr>
        <w:widowControl/>
        <w:spacing w:line="360" w:lineRule="atLeast"/>
        <w:ind w:firstLine="966" w:firstLineChars="345"/>
        <w:rPr>
          <w:rStyle w:val="32"/>
          <w:rFonts w:asciiTheme="minorEastAsia" w:hAnsiTheme="minorEastAsia" w:eastAsiaTheme="minorEastAsia"/>
          <w:color w:val="000000"/>
          <w:szCs w:val="28"/>
          <w:u w:val="single"/>
        </w:rPr>
      </w:pPr>
      <w:r>
        <w:rPr>
          <w:rStyle w:val="32"/>
          <w:rFonts w:asciiTheme="minorEastAsia" w:hAnsiTheme="minorEastAsia" w:eastAsiaTheme="minorEastAsia"/>
          <w:color w:val="000000"/>
          <w:szCs w:val="28"/>
        </w:rPr>
        <w:t>项目名称:</w:t>
      </w:r>
      <w:r>
        <w:rPr>
          <w:rStyle w:val="32"/>
          <w:rFonts w:asciiTheme="minorEastAsia" w:hAnsiTheme="minorEastAsia" w:eastAsiaTheme="minorEastAsia"/>
          <w:color w:val="000000"/>
          <w:szCs w:val="28"/>
          <w:u w:val="single"/>
        </w:rPr>
        <w:t xml:space="preserve">                                      </w:t>
      </w:r>
    </w:p>
    <w:p>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投标单位:</w:t>
      </w:r>
      <w:r>
        <w:rPr>
          <w:rStyle w:val="32"/>
          <w:rFonts w:asciiTheme="minorEastAsia" w:hAnsiTheme="minorEastAsia" w:eastAsiaTheme="minorEastAsia"/>
          <w:color w:val="000000"/>
          <w:szCs w:val="28"/>
          <w:u w:val="single"/>
        </w:rPr>
        <w:t xml:space="preserve">                                      </w:t>
      </w:r>
    </w:p>
    <w:p>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制造厂商:</w:t>
      </w:r>
      <w:r>
        <w:rPr>
          <w:rStyle w:val="32"/>
          <w:rFonts w:asciiTheme="minorEastAsia" w:hAnsiTheme="minorEastAsia" w:eastAsiaTheme="minorEastAsia"/>
          <w:color w:val="000000"/>
          <w:szCs w:val="28"/>
          <w:u w:val="single"/>
        </w:rPr>
        <w:t xml:space="preserve">                                      </w:t>
      </w:r>
    </w:p>
    <w:p>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 xml:space="preserve">联系人:  </w:t>
      </w:r>
      <w:r>
        <w:rPr>
          <w:rStyle w:val="32"/>
          <w:rFonts w:asciiTheme="minorEastAsia" w:hAnsiTheme="minorEastAsia" w:eastAsiaTheme="minorEastAsia"/>
          <w:color w:val="000000"/>
          <w:szCs w:val="28"/>
          <w:u w:val="single"/>
        </w:rPr>
        <w:t xml:space="preserve">                                       </w:t>
      </w:r>
    </w:p>
    <w:p>
      <w:pPr>
        <w:widowControl/>
        <w:spacing w:line="360" w:lineRule="atLeast"/>
        <w:ind w:firstLine="966" w:firstLineChars="345"/>
        <w:rPr>
          <w:rStyle w:val="32"/>
          <w:rFonts w:asciiTheme="minorEastAsia" w:hAnsiTheme="minorEastAsia" w:eastAsiaTheme="minorEastAsia"/>
          <w:color w:val="000000"/>
          <w:szCs w:val="28"/>
          <w:u w:val="single"/>
        </w:rPr>
      </w:pPr>
      <w:r>
        <w:rPr>
          <w:rStyle w:val="32"/>
          <w:rFonts w:asciiTheme="minorEastAsia" w:hAnsiTheme="minorEastAsia" w:eastAsiaTheme="minorEastAsia"/>
          <w:color w:val="000000"/>
          <w:szCs w:val="28"/>
        </w:rPr>
        <w:t>联系电话:</w:t>
      </w:r>
      <w:r>
        <w:rPr>
          <w:rStyle w:val="32"/>
          <w:rFonts w:asciiTheme="minorEastAsia" w:hAnsiTheme="minorEastAsia" w:eastAsiaTheme="minorEastAsia"/>
          <w:color w:val="000000"/>
          <w:szCs w:val="28"/>
          <w:u w:val="single"/>
        </w:rPr>
        <w:t xml:space="preserve">                </w:t>
      </w:r>
      <w:r>
        <w:rPr>
          <w:rStyle w:val="32"/>
          <w:rFonts w:asciiTheme="minorEastAsia" w:hAnsiTheme="minorEastAsia" w:eastAsiaTheme="minorEastAsia"/>
          <w:b w:val="0"/>
          <w:color w:val="000000"/>
          <w:sz w:val="18"/>
          <w:szCs w:val="18"/>
        </w:rPr>
        <w:t>(手机)</w:t>
      </w:r>
      <w:r>
        <w:rPr>
          <w:rStyle w:val="32"/>
          <w:rFonts w:asciiTheme="minorEastAsia" w:hAnsiTheme="minorEastAsia" w:eastAsiaTheme="minorEastAsia"/>
          <w:color w:val="000000"/>
          <w:szCs w:val="28"/>
          <w:u w:val="single"/>
        </w:rPr>
        <w:t xml:space="preserve">            </w:t>
      </w:r>
      <w:r>
        <w:rPr>
          <w:rStyle w:val="32"/>
          <w:rFonts w:asciiTheme="minorEastAsia" w:hAnsiTheme="minorEastAsia" w:eastAsiaTheme="minorEastAsia"/>
          <w:b w:val="0"/>
          <w:color w:val="000000"/>
          <w:sz w:val="18"/>
          <w:szCs w:val="18"/>
        </w:rPr>
        <w:t>(办公)</w:t>
      </w:r>
    </w:p>
    <w:p>
      <w:pPr>
        <w:widowControl/>
        <w:spacing w:line="360" w:lineRule="atLeast"/>
        <w:ind w:firstLine="966" w:firstLineChars="345"/>
        <w:rPr>
          <w:rStyle w:val="32"/>
          <w:rFonts w:asciiTheme="minorEastAsia" w:hAnsiTheme="minorEastAsia" w:eastAsiaTheme="minorEastAsia"/>
          <w:color w:val="000000"/>
          <w:szCs w:val="28"/>
          <w:u w:val="single"/>
        </w:rPr>
      </w:pPr>
      <w:r>
        <w:rPr>
          <w:rStyle w:val="32"/>
          <w:rFonts w:asciiTheme="minorEastAsia" w:hAnsiTheme="minorEastAsia" w:eastAsiaTheme="minorEastAsia"/>
          <w:color w:val="000000"/>
          <w:szCs w:val="28"/>
        </w:rPr>
        <w:t>地址:</w:t>
      </w:r>
      <w:r>
        <w:rPr>
          <w:rStyle w:val="32"/>
          <w:rFonts w:asciiTheme="minorEastAsia" w:hAnsiTheme="minorEastAsia" w:eastAsiaTheme="minorEastAsia"/>
          <w:color w:val="000000"/>
          <w:szCs w:val="28"/>
          <w:u w:val="single"/>
        </w:rPr>
        <w:t xml:space="preserve">                                          </w:t>
      </w:r>
    </w:p>
    <w:p>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日期:202</w:t>
      </w:r>
      <w:r>
        <w:rPr>
          <w:rStyle w:val="32"/>
          <w:rFonts w:hint="eastAsia" w:asciiTheme="minorEastAsia" w:hAnsiTheme="minorEastAsia" w:eastAsiaTheme="minorEastAsia"/>
          <w:color w:val="000000"/>
          <w:szCs w:val="28"/>
          <w:lang w:val="en-US"/>
        </w:rPr>
        <w:t>4</w:t>
      </w:r>
      <w:r>
        <w:rPr>
          <w:rStyle w:val="32"/>
          <w:rFonts w:asciiTheme="minorEastAsia" w:hAnsiTheme="minorEastAsia" w:eastAsiaTheme="minorEastAsia"/>
          <w:color w:val="000000"/>
          <w:szCs w:val="28"/>
        </w:rPr>
        <w:t>年</w:t>
      </w:r>
      <w:r>
        <w:rPr>
          <w:rStyle w:val="32"/>
          <w:rFonts w:asciiTheme="minorEastAsia" w:hAnsiTheme="minorEastAsia" w:eastAsiaTheme="minorEastAsia"/>
          <w:color w:val="000000"/>
          <w:szCs w:val="28"/>
          <w:u w:val="single"/>
        </w:rPr>
        <w:t xml:space="preserve">    </w:t>
      </w:r>
      <w:r>
        <w:rPr>
          <w:rStyle w:val="32"/>
          <w:rFonts w:asciiTheme="minorEastAsia" w:hAnsiTheme="minorEastAsia" w:eastAsiaTheme="minorEastAsia"/>
          <w:color w:val="000000"/>
          <w:szCs w:val="28"/>
        </w:rPr>
        <w:t>月</w:t>
      </w:r>
      <w:r>
        <w:rPr>
          <w:rStyle w:val="32"/>
          <w:rFonts w:asciiTheme="minorEastAsia" w:hAnsiTheme="minorEastAsia" w:eastAsiaTheme="minorEastAsia"/>
          <w:color w:val="000000"/>
          <w:szCs w:val="28"/>
          <w:u w:val="single"/>
        </w:rPr>
        <w:t xml:space="preserve">    </w:t>
      </w:r>
      <w:r>
        <w:rPr>
          <w:rStyle w:val="32"/>
          <w:rFonts w:asciiTheme="minorEastAsia" w:hAnsiTheme="minorEastAsia" w:eastAsiaTheme="minorEastAsia"/>
          <w:color w:val="000000"/>
          <w:szCs w:val="28"/>
        </w:rPr>
        <w:t xml:space="preserve">日                                           </w:t>
      </w:r>
    </w:p>
    <w:p>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 xml:space="preserve">                                           </w:t>
      </w:r>
    </w:p>
    <w:p>
      <w:pPr>
        <w:widowControl/>
        <w:spacing w:line="360" w:lineRule="atLeast"/>
        <w:rPr>
          <w:rStyle w:val="32"/>
          <w:color w:val="FF0000"/>
          <w:szCs w:val="28"/>
        </w:rPr>
      </w:pPr>
      <w:r>
        <w:rPr>
          <w:rStyle w:val="32"/>
          <w:color w:val="000000"/>
          <w:szCs w:val="28"/>
        </w:rPr>
        <w:t>备注:一</w:t>
      </w:r>
      <w:r>
        <w:rPr>
          <w:rStyle w:val="32"/>
          <w:rFonts w:hint="eastAsia"/>
          <w:color w:val="000000"/>
          <w:szCs w:val="28"/>
        </w:rPr>
        <w:t>､</w:t>
      </w:r>
      <w:r>
        <w:rPr>
          <w:rStyle w:val="32"/>
          <w:szCs w:val="28"/>
        </w:rPr>
        <w:t>将1.投标书(正本1份)交至</w:t>
      </w:r>
      <w:r>
        <w:rPr>
          <w:rStyle w:val="32"/>
          <w:rFonts w:hint="eastAsia"/>
          <w:szCs w:val="28"/>
        </w:rPr>
        <w:t>深圳市</w:t>
      </w:r>
      <w:r>
        <w:rPr>
          <w:rStyle w:val="32"/>
          <w:szCs w:val="28"/>
        </w:rPr>
        <w:t>宝安区</w:t>
      </w:r>
      <w:r>
        <w:rPr>
          <w:rStyle w:val="32"/>
          <w:rFonts w:hint="eastAsia"/>
          <w:szCs w:val="28"/>
        </w:rPr>
        <w:t>石岩</w:t>
      </w:r>
      <w:r>
        <w:rPr>
          <w:rStyle w:val="32"/>
          <w:szCs w:val="28"/>
        </w:rPr>
        <w:t>人民医院</w:t>
      </w:r>
      <w:r>
        <w:rPr>
          <w:rStyle w:val="32"/>
          <w:rFonts w:hint="eastAsia"/>
          <w:szCs w:val="28"/>
        </w:rPr>
        <w:t>综合楼510室招标办</w:t>
      </w:r>
      <w:r>
        <w:rPr>
          <w:rStyle w:val="32"/>
          <w:szCs w:val="28"/>
        </w:rPr>
        <w:t>预审;2.现场报名后</w:t>
      </w:r>
      <w:r>
        <w:rPr>
          <w:rStyle w:val="32"/>
          <w:rFonts w:hint="eastAsia"/>
          <w:szCs w:val="28"/>
          <w:lang w:val="en-US"/>
        </w:rPr>
        <w:t>将</w:t>
      </w:r>
      <w:r>
        <w:rPr>
          <w:rStyle w:val="32"/>
          <w:szCs w:val="28"/>
        </w:rPr>
        <w:t>电子版文件发送至电子邮箱,(电子版文件包括:①投标书正本(胶装成册)纸质扫描件(PDF格式)②封面</w:t>
      </w:r>
      <w:r>
        <w:rPr>
          <w:rStyle w:val="32"/>
          <w:rFonts w:hint="eastAsia"/>
          <w:szCs w:val="28"/>
        </w:rPr>
        <w:t>､报价单</w:t>
      </w:r>
      <w:r>
        <w:rPr>
          <w:rStyle w:val="32"/>
          <w:szCs w:val="28"/>
        </w:rPr>
        <w:t>(价格不填)为word格式</w:t>
      </w:r>
      <w:r>
        <w:rPr>
          <w:rStyle w:val="32"/>
          <w:rFonts w:hint="eastAsia"/>
          <w:szCs w:val="28"/>
        </w:rPr>
        <w:t>｡</w:t>
      </w:r>
      <w:r>
        <w:rPr>
          <w:rStyle w:val="32"/>
          <w:szCs w:val="28"/>
        </w:rPr>
        <w:t>)投标书不用密封,逾期</w:t>
      </w:r>
      <w:r>
        <w:rPr>
          <w:rStyle w:val="32"/>
          <w:rFonts w:hint="eastAsia"/>
          <w:color w:val="000000"/>
          <w:szCs w:val="28"/>
        </w:rPr>
        <w:t>送达或资料缺项者恕不接受｡二､谈判现场,提交副本</w:t>
      </w:r>
      <w:r>
        <w:rPr>
          <w:rStyle w:val="32"/>
          <w:rFonts w:hint="eastAsia"/>
          <w:color w:val="000000"/>
          <w:szCs w:val="28"/>
          <w:lang w:val="en-US"/>
        </w:rPr>
        <w:t>5</w:t>
      </w:r>
      <w:r>
        <w:rPr>
          <w:rStyle w:val="32"/>
          <w:rFonts w:hint="eastAsia"/>
          <w:color w:val="000000"/>
          <w:szCs w:val="28"/>
        </w:rPr>
        <w:t>份(纸质胶装封面)、密封报价单｡</w:t>
      </w:r>
      <w:r>
        <w:rPr>
          <w:rStyle w:val="32"/>
          <w:color w:val="FF0000"/>
          <w:szCs w:val="28"/>
        </w:rPr>
        <w:t>三</w:t>
      </w:r>
      <w:r>
        <w:rPr>
          <w:rStyle w:val="32"/>
          <w:rFonts w:hint="eastAsia"/>
          <w:color w:val="FF0000"/>
          <w:szCs w:val="28"/>
        </w:rPr>
        <w:t>､节约纸张</w:t>
      </w:r>
      <w:r>
        <w:rPr>
          <w:rStyle w:val="32"/>
          <w:color w:val="FF0000"/>
          <w:szCs w:val="28"/>
        </w:rPr>
        <w:t>,请双面打印使用</w:t>
      </w:r>
    </w:p>
    <w:p>
      <w:pPr>
        <w:widowControl/>
        <w:spacing w:line="360" w:lineRule="atLeast"/>
        <w:rPr>
          <w:rStyle w:val="32"/>
          <w:color w:val="FF0000"/>
          <w:szCs w:val="28"/>
        </w:rPr>
      </w:pPr>
      <w:r>
        <w:rPr>
          <w:rStyle w:val="32"/>
          <w:rFonts w:asciiTheme="minorEastAsia" w:hAnsiTheme="minorEastAsia" w:eastAsiaTheme="minorEastAsia"/>
          <w:color w:val="000080"/>
          <w:sz w:val="36"/>
          <w:szCs w:val="36"/>
        </w:rPr>
        <w:br w:type="page"/>
      </w:r>
    </w:p>
    <w:p>
      <w:pPr>
        <w:widowControl/>
        <w:spacing w:line="360" w:lineRule="atLeast"/>
        <w:jc w:val="center"/>
        <w:rPr>
          <w:rStyle w:val="32"/>
          <w:rFonts w:asciiTheme="minorEastAsia" w:hAnsiTheme="minorEastAsia" w:eastAsiaTheme="minorEastAsia"/>
          <w:color w:val="000080"/>
          <w:sz w:val="36"/>
          <w:szCs w:val="36"/>
        </w:rPr>
      </w:pPr>
      <w:r>
        <w:rPr>
          <w:rStyle w:val="32"/>
          <w:rFonts w:asciiTheme="minorEastAsia" w:hAnsiTheme="minorEastAsia" w:eastAsiaTheme="minorEastAsia"/>
          <w:color w:val="000080"/>
          <w:sz w:val="36"/>
          <w:szCs w:val="36"/>
        </w:rPr>
        <w:t>目  录</w:t>
      </w:r>
    </w:p>
    <w:p>
      <w:pPr>
        <w:pStyle w:val="29"/>
        <w:rPr>
          <w:rFonts w:hint="eastAsia"/>
        </w:rPr>
      </w:pP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olor w:val="auto"/>
          <w:szCs w:val="21"/>
        </w:rPr>
        <w:t>1</w:t>
      </w:r>
      <w:r>
        <w:rPr>
          <w:rFonts w:hint="eastAsia" w:ascii="宋体" w:hAnsi="宋体" w:eastAsia="宋体" w:cs="宋体"/>
          <w:szCs w:val="21"/>
        </w:rPr>
        <w:t>､</w:t>
      </w:r>
      <w:r>
        <w:rPr>
          <w:rFonts w:hint="eastAsia" w:ascii="宋体" w:hAnsi="宋体"/>
          <w:color w:val="auto"/>
          <w:szCs w:val="21"/>
        </w:rPr>
        <w:t>投标人自查表</w:t>
      </w:r>
      <w:r>
        <w:rPr>
          <w:rFonts w:hint="eastAsia" w:ascii="宋体" w:hAnsi="宋体"/>
          <w:color w:val="auto"/>
          <w:szCs w:val="21"/>
          <w:lang w:eastAsia="zh-CN"/>
        </w:rPr>
        <w:t>（</w:t>
      </w:r>
      <w:r>
        <w:rPr>
          <w:rFonts w:hint="eastAsia" w:ascii="宋体" w:hAnsi="宋体"/>
          <w:color w:val="auto"/>
          <w:szCs w:val="21"/>
          <w:lang w:val="en-US" w:eastAsia="zh-CN"/>
        </w:rPr>
        <w:t>资格性、符合性审查表）---------------------</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股东构成审查表</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､综合评分指引</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/商务条款</w:t>
      </w:r>
      <w:r>
        <w:rPr>
          <w:rFonts w:hint="eastAsia" w:ascii="宋体" w:hAnsi="宋体" w:eastAsia="宋体" w:cs="宋体"/>
          <w:color w:val="auto"/>
          <w:szCs w:val="21"/>
        </w:rPr>
        <w:t>偏离表</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w:t>
      </w:r>
      <w:r>
        <w:rPr>
          <w:rFonts w:hint="eastAsia" w:ascii="宋体" w:hAnsi="宋体" w:cs="宋体"/>
          <w:color w:val="auto"/>
          <w:szCs w:val="21"/>
          <w:lang w:val="en-US" w:eastAsia="zh-CN"/>
        </w:rPr>
        <w:t>谈判响应书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6</w:t>
      </w:r>
      <w:r>
        <w:rPr>
          <w:rFonts w:hint="eastAsia" w:ascii="宋体" w:hAnsi="宋体" w:eastAsia="宋体" w:cs="宋体"/>
          <w:szCs w:val="21"/>
        </w:rPr>
        <w:t>､</w:t>
      </w:r>
      <w:r>
        <w:rPr>
          <w:rFonts w:hint="eastAsia" w:ascii="宋体" w:hAnsi="宋体"/>
          <w:color w:val="auto"/>
          <w:szCs w:val="21"/>
          <w:lang w:val="en-US" w:eastAsia="zh-CN"/>
        </w:rPr>
        <w:t>投标及履约承诺函-------------------------------------------</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lang w:val="en-US" w:eastAsia="zh-CN"/>
        </w:rPr>
      </w:pPr>
      <w:r>
        <w:rPr>
          <w:rFonts w:hint="eastAsia" w:ascii="宋体" w:hAnsi="宋体"/>
          <w:color w:val="auto"/>
          <w:szCs w:val="21"/>
          <w:lang w:val="en-US" w:eastAsia="zh-CN"/>
        </w:rPr>
        <w:t>7､采购违法行为风险知悉确认书------------------------------------见第（）页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､法定代表人证明书(附身份证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FF0000"/>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､法定代表人授权书(附身份证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Cs w:val="21"/>
          <w:lang w:val="en-US" w:eastAsia="zh-CN"/>
        </w:rPr>
        <w:t>10</w:t>
      </w:r>
      <w:r>
        <w:rPr>
          <w:rFonts w:hint="eastAsia" w:ascii="宋体" w:hAnsi="宋体" w:eastAsia="宋体" w:cs="宋体"/>
          <w:szCs w:val="21"/>
        </w:rPr>
        <w:t>､</w:t>
      </w:r>
      <w:bookmarkStart w:id="4" w:name="_Toc14751"/>
      <w:r>
        <w:rPr>
          <w:rFonts w:hint="eastAsia" w:ascii="宋体" w:hAnsi="宋体" w:eastAsia="宋体" w:cs="宋体"/>
          <w:szCs w:val="21"/>
        </w:rPr>
        <w:t>营业执照等资质文件</w:t>
      </w:r>
      <w:bookmarkEnd w:id="4"/>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Cs w:val="21"/>
          <w:lang w:val="en-US" w:eastAsia="zh-CN"/>
        </w:rPr>
        <w:t>代理商）</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s="宋体"/>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复印件/</w:t>
      </w:r>
      <w:r>
        <w:rPr>
          <w:rFonts w:hint="eastAsia" w:ascii="宋体" w:hAnsi="宋体" w:eastAsia="宋体" w:cs="宋体"/>
          <w:sz w:val="21"/>
          <w:szCs w:val="21"/>
        </w:rPr>
        <w:t>扫描件(代理商)</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szCs w:val="21"/>
          <w:lang w:val="en-US" w:eastAsia="zh-CN"/>
        </w:rPr>
        <w:t>12</w:t>
      </w:r>
      <w:r>
        <w:rPr>
          <w:rFonts w:hint="eastAsia" w:ascii="宋体" w:hAnsi="宋体" w:eastAsia="宋体" w:cs="宋体"/>
          <w:szCs w:val="21"/>
        </w:rPr>
        <w:t>､</w:t>
      </w:r>
      <w:r>
        <w:rPr>
          <w:rFonts w:hint="eastAsia" w:ascii="宋体" w:hAnsi="宋体" w:eastAsia="宋体" w:cs="宋体"/>
          <w:kern w:val="0"/>
        </w:rPr>
        <w:t>投标人须</w:t>
      </w:r>
      <w:r>
        <w:rPr>
          <w:rFonts w:hint="eastAsia" w:ascii="宋体" w:hAnsi="宋体" w:eastAsia="宋体" w:cs="宋体"/>
          <w:bCs/>
          <w:color w:val="000000"/>
        </w:rPr>
        <w:t>具备相关认证资格､资质等证书</w:t>
      </w:r>
      <w:r>
        <w:rPr>
          <w:rFonts w:hint="eastAsia" w:ascii="宋体" w:hAnsi="宋体" w:eastAsia="宋体" w:cs="宋体"/>
          <w:sz w:val="21"/>
          <w:szCs w:val="21"/>
        </w:rPr>
        <w:t>(原件备验交</w:t>
      </w:r>
      <w:r>
        <w:rPr>
          <w:rFonts w:hint="eastAsia" w:ascii="宋体" w:hAnsi="宋体" w:cs="宋体"/>
          <w:sz w:val="21"/>
          <w:szCs w:val="21"/>
          <w:lang w:val="en-US" w:eastAsia="zh-CN"/>
        </w:rPr>
        <w:t>复印件/</w:t>
      </w:r>
      <w:r>
        <w:rPr>
          <w:rFonts w:hint="eastAsia" w:ascii="宋体" w:hAnsi="宋体" w:eastAsia="宋体" w:cs="宋体"/>
          <w:sz w:val="21"/>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 w:val="21"/>
          <w:szCs w:val="21"/>
          <w:lang w:val="en-US" w:eastAsia="zh-CN"/>
        </w:rPr>
        <w:t>13</w:t>
      </w:r>
      <w:r>
        <w:rPr>
          <w:rFonts w:hint="eastAsia" w:ascii="宋体" w:hAnsi="宋体" w:eastAsia="宋体" w:cs="宋体"/>
          <w:sz w:val="21"/>
          <w:szCs w:val="21"/>
        </w:rPr>
        <w:t>､制造商或代理商对本项目</w:t>
      </w:r>
      <w:r>
        <w:rPr>
          <w:rFonts w:hint="eastAsia" w:ascii="宋体" w:hAnsi="宋体" w:eastAsia="宋体" w:cs="宋体"/>
          <w:color w:val="FF0000"/>
          <w:sz w:val="21"/>
          <w:szCs w:val="21"/>
        </w:rPr>
        <w:t>有效授权证明书(有效期大于三个月)</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Cs w:val="21"/>
        </w:rPr>
        <w:t>营业执照等资质文件</w:t>
      </w:r>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 w:val="21"/>
          <w:szCs w:val="21"/>
        </w:rPr>
        <w:t>制造商</w:t>
      </w:r>
      <w:r>
        <w:rPr>
          <w:rFonts w:hint="eastAsia" w:ascii="宋体" w:hAnsi="宋体" w:eastAsia="宋体" w:cs="宋体"/>
          <w:szCs w:val="21"/>
          <w:lang w:val="en-US" w:eastAsia="zh-CN"/>
        </w:rPr>
        <w:t>）</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6</w:t>
      </w:r>
      <w:r>
        <w:rPr>
          <w:rFonts w:hint="eastAsia" w:ascii="宋体" w:hAnsi="宋体" w:eastAsia="宋体" w:cs="宋体"/>
          <w:sz w:val="21"/>
          <w:szCs w:val="21"/>
        </w:rPr>
        <w:t>､医疗器械生产企业许可证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7</w:t>
      </w:r>
      <w:r>
        <w:rPr>
          <w:rFonts w:hint="eastAsia" w:ascii="宋体" w:hAnsi="宋体" w:eastAsia="宋体" w:cs="宋体"/>
          <w:sz w:val="21"/>
          <w:szCs w:val="21"/>
        </w:rPr>
        <w:t>､医疗器械注册登记证</w:t>
      </w:r>
      <w:r>
        <w:rPr>
          <w:rFonts w:hint="eastAsia" w:ascii="宋体" w:hAnsi="宋体" w:cs="宋体"/>
          <w:sz w:val="21"/>
          <w:szCs w:val="21"/>
          <w:lang w:val="en-US" w:eastAsia="zh-CN"/>
        </w:rPr>
        <w:t>或备案凭证</w:t>
      </w:r>
      <w:r>
        <w:rPr>
          <w:rFonts w:hint="eastAsia" w:ascii="宋体" w:hAnsi="宋体" w:eastAsia="宋体" w:cs="宋体"/>
          <w:color w:val="FF0000"/>
          <w:sz w:val="21"/>
          <w:szCs w:val="21"/>
        </w:rPr>
        <w:t>(有效期大于三个月)</w:t>
      </w:r>
      <w:r>
        <w:rPr>
          <w:rFonts w:hint="eastAsia" w:ascii="宋体" w:hAnsi="宋体" w:eastAsia="宋体" w:cs="宋体"/>
          <w:sz w:val="21"/>
          <w:szCs w:val="21"/>
          <w:lang w:val="en-US" w:eastAsia="zh-CN"/>
        </w:rPr>
        <w:t>复印件/</w:t>
      </w:r>
      <w:r>
        <w:rPr>
          <w:rFonts w:hint="eastAsia" w:ascii="宋体" w:hAnsi="宋体" w:eastAsia="宋体" w:cs="宋体"/>
          <w:sz w:val="21"/>
          <w:szCs w:val="21"/>
        </w:rPr>
        <w:t>扫描件(制造商)</w:t>
      </w:r>
      <w:r>
        <w:rPr>
          <w:rFonts w:hint="eastAsia" w:ascii="宋体" w:hAnsi="宋体" w:eastAsia="宋体" w:cs="宋体"/>
          <w:sz w:val="21"/>
          <w:szCs w:val="21"/>
          <w:lang w:val="en-US" w:eastAsia="zh-CN"/>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8</w:t>
      </w:r>
      <w:r>
        <w:rPr>
          <w:rFonts w:hint="eastAsia" w:ascii="宋体" w:hAnsi="宋体" w:eastAsia="宋体" w:cs="宋体"/>
          <w:sz w:val="21"/>
          <w:szCs w:val="21"/>
        </w:rPr>
        <w:t>､制造商情况简介</w:t>
      </w:r>
      <w:r>
        <w:rPr>
          <w:rFonts w:hint="eastAsia" w:ascii="宋体" w:hAnsi="宋体" w:eastAsia="宋体" w:cs="宋体"/>
          <w:szCs w:val="21"/>
          <w:lang w:val="en-US" w:eastAsia="zh-CN"/>
        </w:rPr>
        <w:t>----------------------------------</w:t>
      </w:r>
      <w:r>
        <w:rPr>
          <w:rFonts w:hint="eastAsia" w:ascii="宋体" w:hAnsi="宋体" w:cs="宋体"/>
          <w:szCs w:val="21"/>
          <w:lang w:val="en-US" w:eastAsia="zh-CN"/>
        </w:rPr>
        <w:t xml:space="preserve"> </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Cs w:val="21"/>
          <w:lang w:val="en-US" w:eastAsia="zh-CN"/>
        </w:rPr>
        <w:t>1</w:t>
      </w:r>
      <w:r>
        <w:rPr>
          <w:rFonts w:hint="eastAsia" w:ascii="宋体" w:hAnsi="宋体" w:cs="宋体"/>
          <w:szCs w:val="21"/>
          <w:lang w:val="en-US" w:eastAsia="zh-CN"/>
        </w:rPr>
        <w:t>9</w:t>
      </w:r>
      <w:r>
        <w:rPr>
          <w:rFonts w:hint="eastAsia" w:ascii="宋体" w:hAnsi="宋体" w:eastAsia="宋体" w:cs="宋体"/>
          <w:szCs w:val="21"/>
        </w:rPr>
        <w:t>､项目管理主要技术和售后服务人员情况表</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cs="宋体"/>
          <w:szCs w:val="21"/>
          <w:lang w:val="en-US" w:eastAsia="zh-CN"/>
        </w:rPr>
        <w:t>20</w:t>
      </w:r>
      <w:r>
        <w:rPr>
          <w:rFonts w:hint="eastAsia" w:ascii="宋体" w:hAnsi="宋体" w:eastAsia="宋体" w:cs="宋体"/>
          <w:szCs w:val="21"/>
        </w:rPr>
        <w:t>､</w:t>
      </w:r>
      <w:r>
        <w:rPr>
          <w:rFonts w:hint="eastAsia" w:ascii="宋体" w:hAnsi="宋体" w:eastAsia="宋体" w:cs="宋体"/>
          <w:szCs w:val="21"/>
          <w:lang w:val="en-US" w:eastAsia="zh-CN"/>
        </w:rPr>
        <w:t>供法定代表人、主要经营负责人、项目投标授权代表人、项目负责人、主要技术人员最近一个月的社会保险证明-----------</w:t>
      </w:r>
      <w:r>
        <w:rPr>
          <w:rFonts w:hint="eastAsia" w:ascii="宋体" w:hAnsi="宋体" w:cs="宋体"/>
          <w:szCs w:val="21"/>
          <w:lang w:val="en-US" w:eastAsia="zh-CN"/>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40" w:lineRule="auto"/>
        <w:ind w:leftChars="200"/>
        <w:textAlignment w:val="auto"/>
        <w:rPr>
          <w:rFonts w:hint="eastAsia"/>
          <w:lang w:val="en-US" w:eastAsia="zh-CN"/>
        </w:rPr>
      </w:pPr>
      <w:r>
        <w:rPr>
          <w:rFonts w:hint="eastAsia" w:ascii="宋体" w:hAnsi="宋体" w:cs="宋体"/>
          <w:szCs w:val="21"/>
          <w:lang w:val="en-US" w:eastAsia="zh-CN"/>
        </w:rPr>
        <w:t>21</w:t>
      </w:r>
      <w:r>
        <w:rPr>
          <w:rFonts w:hint="eastAsia" w:ascii="宋体" w:hAnsi="宋体" w:eastAsia="宋体" w:cs="宋体"/>
          <w:szCs w:val="21"/>
        </w:rPr>
        <w:t>､</w:t>
      </w:r>
      <w:r>
        <w:rPr>
          <w:rFonts w:hint="eastAsia"/>
          <w:lang w:val="en-US" w:eastAsia="zh-CN"/>
        </w:rPr>
        <w:t>产品介绍</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s="宋体"/>
          <w:szCs w:val="21"/>
          <w:lang w:val="en-US" w:eastAsia="zh-CN"/>
        </w:rPr>
      </w:pPr>
      <w:r>
        <w:rPr>
          <w:rFonts w:hint="eastAsia" w:ascii="宋体" w:hAnsi="宋体" w:cs="宋体"/>
          <w:szCs w:val="21"/>
          <w:lang w:val="en-US" w:eastAsia="zh-CN"/>
        </w:rPr>
        <w:t>22</w:t>
      </w:r>
      <w:r>
        <w:rPr>
          <w:rFonts w:hint="eastAsia" w:ascii="宋体" w:hAnsi="宋体" w:eastAsia="宋体" w:cs="宋体"/>
          <w:szCs w:val="21"/>
        </w:rPr>
        <w:t>､</w:t>
      </w:r>
      <w:r>
        <w:rPr>
          <w:rFonts w:hint="eastAsia" w:ascii="宋体" w:hAnsi="宋体"/>
          <w:szCs w:val="21"/>
        </w:rPr>
        <w:t>售后服务计划</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rPr>
      </w:pPr>
      <w:r>
        <w:rPr>
          <w:rFonts w:hint="eastAsia" w:ascii="宋体" w:hAnsi="宋体" w:cs="宋体"/>
          <w:szCs w:val="21"/>
          <w:lang w:val="en-US" w:eastAsia="zh-CN"/>
        </w:rPr>
        <w:t>23</w:t>
      </w:r>
      <w:r>
        <w:rPr>
          <w:rFonts w:hint="eastAsia" w:ascii="宋体" w:hAnsi="宋体" w:eastAsia="宋体" w:cs="宋体"/>
          <w:szCs w:val="21"/>
        </w:rPr>
        <w:t>､同类项目成功案例一览表(合同关键页或验收报告原件</w:t>
      </w:r>
      <w:r>
        <w:rPr>
          <w:rFonts w:hint="eastAsia" w:ascii="宋体" w:hAnsi="宋体" w:cs="宋体"/>
          <w:szCs w:val="21"/>
          <w:lang w:val="en-US" w:eastAsia="zh-CN"/>
        </w:rPr>
        <w:t>备查，交复印件/</w:t>
      </w:r>
      <w:r>
        <w:rPr>
          <w:rFonts w:hint="eastAsia" w:ascii="宋体" w:hAnsi="宋体" w:eastAsia="宋体" w:cs="宋体"/>
          <w:szCs w:val="21"/>
        </w:rPr>
        <w:t>扫描件)</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rPr>
      </w:pPr>
      <w:r>
        <w:rPr>
          <w:rFonts w:hint="eastAsia" w:ascii="宋体" w:hAnsi="宋体" w:cs="宋体"/>
          <w:szCs w:val="21"/>
          <w:lang w:val="en-US" w:eastAsia="zh-CN"/>
        </w:rPr>
        <w:t>24</w:t>
      </w:r>
      <w:r>
        <w:rPr>
          <w:rFonts w:hint="eastAsia" w:ascii="宋体" w:hAnsi="宋体" w:eastAsia="宋体" w:cs="宋体"/>
          <w:szCs w:val="21"/>
        </w:rPr>
        <w:t>､投标人诚信承诺函</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both"/>
        <w:textAlignment w:val="auto"/>
        <w:rPr>
          <w:rFonts w:hint="eastAsia" w:ascii="宋体" w:hAnsi="宋体"/>
          <w:color w:val="auto"/>
          <w:szCs w:val="21"/>
          <w:lang w:eastAsia="zh-CN"/>
        </w:rPr>
      </w:pPr>
      <w:r>
        <w:rPr>
          <w:rFonts w:hint="eastAsia" w:ascii="宋体" w:hAnsi="宋体" w:cs="宋体"/>
          <w:szCs w:val="21"/>
          <w:lang w:val="en-US" w:eastAsia="zh-CN"/>
        </w:rPr>
        <w:t>25</w:t>
      </w:r>
      <w:r>
        <w:rPr>
          <w:rFonts w:hint="eastAsia" w:ascii="宋体" w:hAnsi="宋体" w:eastAsia="宋体" w:cs="宋体"/>
          <w:szCs w:val="21"/>
        </w:rPr>
        <w:t>、提供通过“信用中国”网(www.creditchina.gov.cn)､中国政府采购网 (www.ccgp.gov.cn)</w:t>
      </w:r>
      <w:r>
        <w:rPr>
          <w:rFonts w:hint="eastAsia" w:ascii="宋体" w:hAnsi="宋体" w:eastAsia="宋体" w:cs="宋体"/>
          <w:szCs w:val="21"/>
          <w:lang w:eastAsia="zh-CN"/>
        </w:rPr>
        <w:t>、</w:t>
      </w:r>
      <w:r>
        <w:rPr>
          <w:rFonts w:hint="eastAsia" w:ascii="宋体" w:hAnsi="宋体" w:eastAsia="宋体" w:cs="宋体"/>
          <w:szCs w:val="21"/>
          <w:lang w:val="en-US" w:eastAsia="zh-CN"/>
        </w:rPr>
        <w:t>深圳市政府采购监管网（http://zfcg.sz.gov.cn/cgjg/cxda/index.html)</w:t>
      </w:r>
      <w:r>
        <w:rPr>
          <w:rFonts w:hint="eastAsia" w:ascii="宋体" w:hAnsi="宋体" w:eastAsia="宋体" w:cs="宋体"/>
          <w:szCs w:val="21"/>
        </w:rPr>
        <w:t>等</w:t>
      </w:r>
      <w:r>
        <w:rPr>
          <w:rFonts w:hint="eastAsia" w:ascii="宋体" w:hAnsi="宋体" w:eastAsia="宋体" w:cs="宋体"/>
          <w:szCs w:val="21"/>
          <w:lang w:val="en-US" w:eastAsia="zh-CN"/>
        </w:rPr>
        <w:t>3</w:t>
      </w:r>
      <w:r>
        <w:rPr>
          <w:rFonts w:hint="eastAsia" w:ascii="宋体" w:hAnsi="宋体" w:eastAsia="宋体" w:cs="宋体"/>
          <w:szCs w:val="21"/>
        </w:rPr>
        <w:t>个官网的信用信息查询记录网络截图件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1050" w:leftChars="200" w:hanging="630" w:hangingChars="300"/>
        <w:textAlignment w:val="auto"/>
        <w:rPr>
          <w:rFonts w:hint="eastAsia" w:ascii="宋体" w:hAnsi="宋体"/>
          <w:color w:val="auto"/>
          <w:szCs w:val="21"/>
        </w:rPr>
      </w:pPr>
      <w:r>
        <w:rPr>
          <w:rFonts w:hint="eastAsia" w:ascii="宋体" w:hAnsi="宋体" w:cs="宋体"/>
          <w:szCs w:val="21"/>
          <w:lang w:val="en-US" w:eastAsia="zh-CN"/>
        </w:rPr>
        <w:t>26</w:t>
      </w:r>
      <w:r>
        <w:rPr>
          <w:rFonts w:hint="eastAsia" w:ascii="宋体" w:hAnsi="宋体" w:eastAsia="宋体" w:cs="宋体"/>
          <w:szCs w:val="21"/>
        </w:rPr>
        <w:t>､其他:投标资格证明文件,投标服务符合“招标文件”规定的证明文件,及投标人认为必要提供的其他内容｡</w:t>
      </w:r>
      <w:r>
        <w:rPr>
          <w:rFonts w:hint="eastAsia" w:ascii="宋体" w:hAnsi="宋体"/>
          <w:color w:val="auto"/>
          <w:szCs w:val="21"/>
          <w:lang w:val="en-US" w:eastAsia="zh-CN"/>
        </w:rPr>
        <w:t>--------------------------------</w:t>
      </w:r>
      <w:r>
        <w:rPr>
          <w:rFonts w:hint="eastAsia" w:ascii="宋体" w:hAnsi="宋体"/>
          <w:color w:val="auto"/>
          <w:szCs w:val="21"/>
        </w:rPr>
        <w:t>-----见第（）页</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ascii="宋体" w:hAnsi="宋体" w:eastAsia="宋体" w:cs="宋体"/>
          <w:sz w:val="21"/>
          <w:szCs w:val="21"/>
        </w:rPr>
        <w:t>2</w:t>
      </w:r>
      <w:r>
        <w:rPr>
          <w:rFonts w:hint="eastAsia" w:ascii="宋体" w:hAnsi="宋体" w:cs="宋体"/>
          <w:sz w:val="21"/>
          <w:szCs w:val="21"/>
          <w:lang w:val="en-US" w:eastAsia="zh-CN"/>
        </w:rPr>
        <w:t>7</w:t>
      </w:r>
      <w:r>
        <w:rPr>
          <w:rFonts w:hint="eastAsia" w:ascii="宋体" w:hAnsi="宋体" w:eastAsia="宋体" w:cs="宋体"/>
          <w:sz w:val="21"/>
          <w:szCs w:val="21"/>
        </w:rPr>
        <w:t>､满足招标功能使用的全配置清单</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8</w:t>
      </w:r>
      <w:r>
        <w:rPr>
          <w:rFonts w:hint="eastAsia" w:ascii="宋体" w:hAnsi="宋体" w:eastAsia="宋体" w:cs="宋体"/>
          <w:sz w:val="21"/>
          <w:szCs w:val="21"/>
        </w:rPr>
        <w:t>､产品说明书(</w:t>
      </w:r>
      <w:r>
        <w:rPr>
          <w:rFonts w:hint="eastAsia" w:ascii="宋体" w:hAnsi="宋体" w:eastAsia="宋体" w:cs="宋体"/>
          <w:bCs/>
          <w:kern w:val="0"/>
          <w:sz w:val="21"/>
          <w:szCs w:val="21"/>
        </w:rPr>
        <w:t>能证明具备所要求的参数</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Cs w:val="21"/>
        </w:rPr>
      </w:pPr>
      <w:r>
        <w:rPr>
          <w:rFonts w:hint="eastAsia" w:ascii="宋体" w:hAnsi="宋体" w:cs="宋体"/>
          <w:sz w:val="21"/>
          <w:szCs w:val="21"/>
          <w:lang w:val="en-US" w:eastAsia="zh-CN"/>
        </w:rPr>
        <w:t>29</w:t>
      </w:r>
      <w:r>
        <w:rPr>
          <w:rFonts w:hint="eastAsia" w:ascii="宋体" w:hAnsi="宋体" w:eastAsia="宋体" w:cs="宋体"/>
          <w:sz w:val="21"/>
          <w:szCs w:val="21"/>
        </w:rPr>
        <w:t>､产品彩页(</w:t>
      </w:r>
      <w:r>
        <w:rPr>
          <w:rFonts w:hint="eastAsia" w:ascii="宋体" w:hAnsi="宋体" w:eastAsia="宋体" w:cs="宋体"/>
          <w:bCs/>
          <w:color w:val="FF0000"/>
          <w:kern w:val="0"/>
          <w:sz w:val="21"/>
          <w:szCs w:val="21"/>
        </w:rPr>
        <w:t>能证明具备所要求的参数的彩色原件</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008000"/>
          <w:szCs w:val="21"/>
        </w:rPr>
      </w:pPr>
      <w:r>
        <w:rPr>
          <w:rFonts w:hint="eastAsia" w:ascii="宋体" w:hAnsi="宋体" w:cs="宋体"/>
          <w:szCs w:val="21"/>
          <w:lang w:val="en-US" w:eastAsia="zh-CN"/>
        </w:rPr>
        <w:t>30</w:t>
      </w:r>
      <w:r>
        <w:rPr>
          <w:rFonts w:hint="eastAsia" w:ascii="宋体" w:hAnsi="宋体" w:eastAsia="宋体" w:cs="宋体"/>
          <w:szCs w:val="21"/>
        </w:rPr>
        <w:t>､报价表</w:t>
      </w:r>
      <w:r>
        <w:rPr>
          <w:rFonts w:hint="eastAsia" w:ascii="宋体" w:hAnsi="宋体" w:eastAsia="宋体" w:cs="宋体"/>
          <w:color w:val="008000"/>
          <w:szCs w:val="21"/>
        </w:rPr>
        <w:t>(报价</w:t>
      </w:r>
      <w:r>
        <w:rPr>
          <w:rFonts w:hint="eastAsia" w:ascii="宋体" w:hAnsi="宋体" w:cs="宋体"/>
          <w:color w:val="008000"/>
          <w:szCs w:val="21"/>
          <w:lang w:val="en-US" w:eastAsia="zh-CN"/>
        </w:rPr>
        <w:t>一</w:t>
      </w:r>
      <w:r>
        <w:rPr>
          <w:rFonts w:hint="eastAsia" w:ascii="宋体" w:hAnsi="宋体" w:eastAsia="宋体" w:cs="宋体"/>
          <w:color w:val="008000"/>
          <w:szCs w:val="21"/>
        </w:rPr>
        <w:t>栏</w:t>
      </w:r>
      <w:r>
        <w:rPr>
          <w:rFonts w:hint="eastAsia" w:ascii="宋体" w:hAnsi="宋体" w:cs="宋体"/>
          <w:color w:val="008000"/>
          <w:szCs w:val="21"/>
          <w:lang w:val="en-US" w:eastAsia="zh-CN"/>
        </w:rPr>
        <w:t>不填</w:t>
      </w:r>
      <w:r>
        <w:rPr>
          <w:rFonts w:hint="eastAsia" w:ascii="宋体" w:hAnsi="宋体" w:eastAsia="宋体" w:cs="宋体"/>
          <w:color w:val="008000"/>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kinsoku/>
        <w:wordWrap/>
        <w:overflowPunct/>
        <w:topLinePunct w:val="0"/>
        <w:autoSpaceDE/>
        <w:autoSpaceDN/>
        <w:bidi w:val="0"/>
        <w:adjustRightInd/>
        <w:spacing w:after="60" w:line="260" w:lineRule="exact"/>
        <w:ind w:left="42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after="60" w:line="320" w:lineRule="exact"/>
        <w:ind w:firstLine="420" w:firstLineChars="200"/>
        <w:textAlignment w:val="auto"/>
        <w:rPr>
          <w:rFonts w:ascii="宋体" w:hAnsi="宋体" w:cs="Arial"/>
          <w:color w:val="000000"/>
          <w:kern w:val="0"/>
          <w:szCs w:val="21"/>
        </w:rPr>
      </w:pPr>
      <w:r>
        <w:rPr>
          <w:rFonts w:hint="eastAsia" w:ascii="宋体" w:hAnsi="宋体"/>
          <w:szCs w:val="21"/>
        </w:rPr>
        <w:t>备注：</w:t>
      </w:r>
      <w:r>
        <w:rPr>
          <w:rFonts w:hint="eastAsia" w:ascii="宋体" w:hAnsi="宋体"/>
          <w:szCs w:val="21"/>
          <w:lang w:val="en-US" w:eastAsia="zh-CN"/>
        </w:rPr>
        <w:t>1、</w:t>
      </w:r>
      <w:r>
        <w:rPr>
          <w:rFonts w:hint="eastAsia" w:ascii="宋体" w:hAnsi="宋体" w:cs="Arial"/>
          <w:color w:val="000000"/>
          <w:kern w:val="0"/>
          <w:szCs w:val="21"/>
        </w:rPr>
        <w:t>若以上材料未能全面提供以至影响评标结果，投标人自负全责。</w:t>
      </w:r>
    </w:p>
    <w:p>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纸质投标文件请按以上《目录》顺序装订成册,</w:t>
      </w:r>
      <w:r>
        <w:rPr>
          <w:rFonts w:hint="eastAsia" w:ascii="宋体" w:hAnsi="宋体" w:eastAsia="宋体" w:cs="宋体"/>
          <w:bCs/>
          <w:kern w:val="0"/>
          <w:szCs w:val="21"/>
        </w:rPr>
        <w:t>必须标注页码,</w:t>
      </w:r>
      <w:r>
        <w:rPr>
          <w:rFonts w:hint="eastAsia" w:ascii="宋体" w:hAnsi="宋体" w:eastAsia="宋体" w:cs="宋体"/>
          <w:szCs w:val="21"/>
          <w:highlight w:val="yellow"/>
        </w:rPr>
        <w:t>双面打印</w:t>
      </w:r>
      <w:r>
        <w:rPr>
          <w:rFonts w:hint="eastAsia" w:ascii="宋体" w:hAnsi="宋体" w:eastAsia="宋体" w:cs="宋体"/>
          <w:szCs w:val="21"/>
        </w:rPr>
        <w:t>｡</w:t>
      </w:r>
    </w:p>
    <w:p>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eastAsia="宋体" w:cs="宋体"/>
          <w:szCs w:val="21"/>
        </w:rPr>
        <w:t>投标人联系方式为异地号码的,请在号码前面加“0”｡</w:t>
      </w:r>
    </w:p>
    <w:p>
      <w:pPr>
        <w:ind w:left="1260" w:hanging="1260" w:hangingChars="600"/>
        <w:rPr>
          <w:rFonts w:hint="eastAsia" w:ascii="宋体" w:hAnsi="宋体" w:cs="宋体"/>
          <w:b w:val="0"/>
          <w:bCs/>
          <w:color w:val="000000"/>
          <w:kern w:val="0"/>
          <w:szCs w:val="21"/>
          <w:lang w:eastAsia="zh-CN"/>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hint="eastAsia" w:ascii="宋体" w:hAnsi="宋体" w:cs="宋体"/>
          <w:b w:val="0"/>
          <w:bCs/>
          <w:color w:val="000000"/>
          <w:kern w:val="0"/>
          <w:szCs w:val="21"/>
          <w:lang w:eastAsia="zh-CN"/>
        </w:rPr>
        <w:t>。</w:t>
      </w:r>
    </w:p>
    <w:p>
      <w:pPr>
        <w:ind w:left="1260" w:leftChars="500" w:hanging="210" w:hangingChars="100"/>
        <w:rPr>
          <w:rFonts w:hint="eastAsia" w:ascii="宋体" w:hAnsi="宋体" w:eastAsia="宋体" w:cs="宋体"/>
          <w:bCs/>
          <w:color w:val="FF0000"/>
          <w:kern w:val="0"/>
          <w:sz w:val="21"/>
          <w:szCs w:val="21"/>
        </w:rPr>
      </w:pPr>
      <w:r>
        <w:rPr>
          <w:rFonts w:hint="eastAsia" w:ascii="宋体" w:hAnsi="宋体" w:cs="宋体"/>
          <w:b w:val="0"/>
          <w:bCs/>
          <w:color w:val="000000"/>
          <w:kern w:val="0"/>
          <w:szCs w:val="21"/>
          <w:lang w:val="en-US" w:eastAsia="zh-CN"/>
        </w:rPr>
        <w:t>5、</w:t>
      </w:r>
      <w:r>
        <w:rPr>
          <w:rFonts w:hint="eastAsia" w:ascii="宋体" w:hAnsi="宋体" w:eastAsia="宋体" w:cs="宋体"/>
          <w:b w:val="0"/>
          <w:bCs/>
          <w:color w:val="000000"/>
          <w:kern w:val="0"/>
          <w:szCs w:val="21"/>
        </w:rPr>
        <w:t>法人代表授权书须有法人代表签名</w:t>
      </w:r>
      <w:r>
        <w:rPr>
          <w:rFonts w:hint="eastAsia" w:ascii="宋体" w:hAnsi="宋体" w:cs="宋体"/>
          <w:b w:val="0"/>
          <w:bCs/>
          <w:color w:val="000000"/>
          <w:kern w:val="0"/>
          <w:szCs w:val="21"/>
          <w:lang w:eastAsia="zh-CN"/>
        </w:rPr>
        <w:t>。</w:t>
      </w:r>
      <w:r>
        <w:rPr>
          <w:rFonts w:hint="eastAsia" w:ascii="宋体" w:hAnsi="宋体" w:eastAsia="宋体" w:cs="宋体"/>
          <w:bCs/>
          <w:color w:val="FF0000"/>
          <w:kern w:val="0"/>
          <w:sz w:val="21"/>
          <w:szCs w:val="21"/>
        </w:rPr>
        <w:br w:type="page"/>
      </w:r>
    </w:p>
    <w:p>
      <w:pPr>
        <w:keepNext w:val="0"/>
        <w:keepLines w:val="0"/>
        <w:pageBreakBefore w:val="0"/>
        <w:widowControl/>
        <w:kinsoku/>
        <w:wordWrap/>
        <w:overflowPunct/>
        <w:topLinePunct w:val="0"/>
        <w:autoSpaceDE/>
        <w:autoSpaceDN/>
        <w:bidi w:val="0"/>
        <w:adjustRightInd/>
        <w:snapToGrid w:val="0"/>
        <w:spacing w:line="260" w:lineRule="exact"/>
        <w:ind w:firstLine="411" w:firstLineChars="196"/>
        <w:textAlignment w:val="auto"/>
        <w:rPr>
          <w:rFonts w:hint="eastAsia" w:ascii="宋体" w:hAnsi="宋体" w:eastAsia="宋体" w:cs="宋体"/>
          <w:bCs/>
          <w:color w:val="FF0000"/>
          <w:kern w:val="0"/>
          <w:sz w:val="21"/>
          <w:szCs w:val="21"/>
        </w:rPr>
      </w:pPr>
    </w:p>
    <w:p>
      <w:pPr>
        <w:pStyle w:val="18"/>
        <w:spacing w:line="240" w:lineRule="auto"/>
        <w:jc w:val="center"/>
        <w:rPr>
          <w:rFonts w:ascii="宋体" w:hAnsi="宋体"/>
          <w:b/>
          <w:bCs/>
          <w:color w:val="000000"/>
          <w:sz w:val="24"/>
          <w:szCs w:val="24"/>
        </w:rPr>
      </w:pPr>
      <w:bookmarkStart w:id="5" w:name="_Toc24524"/>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pPr>
        <w:pStyle w:val="18"/>
        <w:spacing w:line="240" w:lineRule="auto"/>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1.1</w:t>
      </w:r>
      <w:r>
        <w:rPr>
          <w:rFonts w:hint="eastAsia" w:ascii="宋体" w:hAnsi="宋体"/>
          <w:b/>
          <w:bCs/>
          <w:color w:val="000000"/>
          <w:sz w:val="24"/>
          <w:szCs w:val="24"/>
        </w:rPr>
        <w:t>资格性</w:t>
      </w:r>
      <w:r>
        <w:rPr>
          <w:rFonts w:hint="eastAsia"/>
          <w:b/>
          <w:bCs/>
          <w:color w:val="000000"/>
          <w:sz w:val="24"/>
          <w:szCs w:val="24"/>
          <w:lang w:val="en-US" w:eastAsia="zh-CN"/>
        </w:rPr>
        <w:t>审查表</w:t>
      </w:r>
    </w:p>
    <w:tbl>
      <w:tblPr>
        <w:tblStyle w:val="22"/>
        <w:tblW w:w="572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45"/>
        <w:gridCol w:w="1098"/>
        <w:gridCol w:w="15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eastAsia"/>
                <w:sz w:val="21"/>
                <w:szCs w:val="21"/>
              </w:rPr>
              <w:t>招标</w:t>
            </w:r>
            <w:r>
              <w:rPr>
                <w:rStyle w:val="25"/>
                <w:rFonts w:hint="default"/>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Style w:val="25"/>
                <w:rFonts w:hint="default"/>
              </w:rPr>
            </w:pPr>
            <w:r>
              <w:rPr>
                <w:rStyle w:val="25"/>
                <w:rFonts w:hint="default"/>
              </w:rPr>
              <w:t>自查</w:t>
            </w:r>
          </w:p>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default"/>
              </w:rPr>
              <w:t>结论</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5"/>
                <w:rFonts w:hint="default"/>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right="0"/>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pPr>
              <w:keepNext w:val="0"/>
              <w:keepLines w:val="0"/>
              <w:suppressLineNumbers w:val="0"/>
              <w:spacing w:before="0" w:beforeAutospacing="0" w:after="0" w:afterAutospacing="0" w:line="300" w:lineRule="exact"/>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5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等有效证明（须提供相关证书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pPr>
              <w:keepNext w:val="0"/>
              <w:keepLines w:val="0"/>
              <w:suppressLineNumbers w:val="0"/>
              <w:spacing w:before="0" w:beforeAutospacing="0" w:after="0" w:afterAutospacing="0"/>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87"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zCs w:val="21"/>
                <w:lang w:val="en-US" w:eastAsia="zh-CN"/>
              </w:rPr>
              <w:t>3.若所投产品为进口产品，经销商必须取得产品制造商或该产品在中华人民共和国境内总经销商的有效授权，并提供有效授权文件；必须提供进口医疗器械注册证｡</w:t>
            </w:r>
            <w:r>
              <w:rPr>
                <w:rFonts w:hint="eastAsia" w:ascii="宋体" w:hAnsi="宋体" w:eastAsia="宋体" w:cs="宋体"/>
                <w:color w:val="000000"/>
                <w:kern w:val="0"/>
                <w:sz w:val="21"/>
                <w:szCs w:val="21"/>
                <w:lang w:val="en-US" w:eastAsia="zh-CN"/>
              </w:rPr>
              <w:t>（须提供相关</w:t>
            </w:r>
            <w:r>
              <w:rPr>
                <w:rFonts w:hint="eastAsia" w:ascii="宋体" w:hAnsi="宋体" w:cs="宋体"/>
                <w:color w:val="000000"/>
                <w:kern w:val="0"/>
                <w:sz w:val="21"/>
                <w:szCs w:val="21"/>
                <w:lang w:val="en-US" w:eastAsia="zh-CN"/>
              </w:rPr>
              <w:t>资料</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w:t>
            </w:r>
          </w:p>
          <w:p>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leftChars="0" w:right="0" w:rightChars="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r>
              <w:rPr>
                <w:rFonts w:hint="eastAsia" w:ascii="宋体" w:hAnsi="宋体" w:cs="宋体"/>
                <w:szCs w:val="21"/>
                <w:lang w:val="en-US" w:eastAsia="zh-CN"/>
              </w:rPr>
              <w:t>4.按招标文件要求提供《投标及履约承诺函》。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1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s="宋体"/>
                <w:szCs w:val="21"/>
              </w:rPr>
            </w:pPr>
            <w:r>
              <w:rPr>
                <w:rFonts w:hint="eastAsia" w:ascii="宋体" w:hAnsi="宋体"/>
                <w:color w:val="auto"/>
                <w:szCs w:val="21"/>
                <w:highlight w:val="none"/>
                <w:lang w:val="en-US" w:eastAsia="zh-CN"/>
              </w:rPr>
              <w:t>5.</w:t>
            </w:r>
            <w:r>
              <w:rPr>
                <w:rFonts w:hint="eastAsia" w:ascii="宋体" w:hAnsi="宋体"/>
                <w:color w:val="auto"/>
                <w:szCs w:val="21"/>
                <w:highlight w:val="none"/>
              </w:rPr>
              <w:t>参与本项目投标前三年内，在经营活动中没有重大违法记录（由供应商在《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参与本项目采购活动时不存在被有关部门禁止参与政府采购活动且在有效期内的情况（由供应商在《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632"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default" w:ascii="宋体" w:hAnsi="宋体" w:eastAsia="宋体"/>
                <w:color w:val="auto"/>
                <w:szCs w:val="21"/>
                <w:highlight w:val="none"/>
                <w:lang w:val="en-US" w:eastAsia="zh-CN"/>
              </w:rPr>
            </w:pPr>
            <w:r>
              <w:rPr>
                <w:rFonts w:hint="eastAsia" w:ascii="宋体" w:hAnsi="宋体" w:cs="宋体"/>
                <w:szCs w:val="21"/>
                <w:lang w:val="en-US" w:eastAsia="zh-CN"/>
              </w:rPr>
              <w:t>7.</w:t>
            </w:r>
            <w:r>
              <w:rPr>
                <w:rFonts w:hint="eastAsia" w:ascii="宋体" w:hAnsi="宋体" w:cs="宋体"/>
                <w:szCs w:val="21"/>
              </w:rPr>
              <w:t>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r>
              <w:rPr>
                <w:rFonts w:hint="eastAsia" w:ascii="宋体" w:hAnsi="宋体"/>
                <w:bCs/>
                <w:color w:val="auto"/>
                <w:szCs w:val="21"/>
                <w:highlight w:val="none"/>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250"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jc w:val="left"/>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9.</w:t>
            </w:r>
            <w:r>
              <w:rPr>
                <w:rFonts w:hint="eastAsia" w:ascii="宋体" w:hAnsi="宋体" w:eastAsia="宋体" w:cs="宋体"/>
                <w:b w:val="0"/>
                <w:bCs w:val="0"/>
                <w:color w:val="auto"/>
                <w:szCs w:val="21"/>
              </w:rPr>
              <w:t>单位负责人为同一人或者存在直接控股、管理关系的不同供应商，不得参加同一合同项下的采购活动（</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须按本项目招标文件格式要求提供《股东构成审查表》加盖投标人公章</w:t>
            </w:r>
            <w:r>
              <w:rPr>
                <w:rFonts w:hint="eastAsia" w:ascii="宋体" w:hAnsi="宋体" w:eastAsia="宋体" w:cs="宋体"/>
                <w:b w:val="0"/>
                <w:bCs w:val="0"/>
                <w:color w:val="auto"/>
                <w:szCs w:val="21"/>
                <w:lang w:val="en-US" w:eastAsia="zh-CN"/>
              </w:rPr>
              <w:t>2.国家企业信用信息公示系统（https://www.gsxt.gov.cn/index.html)</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机关赋码和事业单位登记管理网（http://www.gjsy.gov.cn/sydwfrxxcx/)</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全国社会组织信用信息公开平台（https://xxgs.chinanpo.mca.gov.cn/gxxt/newlist)等网站查询</w:t>
            </w:r>
            <w:r>
              <w:rPr>
                <w:rFonts w:hint="eastAsia" w:ascii="宋体" w:hAnsi="宋体" w:cs="宋体"/>
                <w:b w:val="0"/>
                <w:bCs w:val="0"/>
                <w:color w:val="auto"/>
                <w:szCs w:val="21"/>
                <w:lang w:val="en-US" w:eastAsia="zh-CN"/>
              </w:rPr>
              <w:t>，并提供网络截图</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b w:val="0"/>
                <w:bCs w:val="0"/>
                <w:color w:val="auto"/>
                <w:szCs w:val="21"/>
                <w:highlight w:val="yellow"/>
                <w:lang w:eastAsia="zh-CN"/>
              </w:rPr>
            </w:pPr>
            <w:r>
              <w:rPr>
                <w:rFonts w:hint="eastAsia" w:ascii="宋体" w:hAnsi="宋体" w:cs="宋体"/>
                <w:b w:val="0"/>
                <w:bCs w:val="0"/>
                <w:color w:val="auto"/>
                <w:szCs w:val="21"/>
                <w:lang w:val="en-US" w:eastAsia="zh-CN"/>
              </w:rPr>
              <w:t>10</w:t>
            </w:r>
            <w:r>
              <w:rPr>
                <w:rFonts w:hint="eastAsia" w:ascii="宋体" w:hAnsi="宋体" w:cs="宋体"/>
                <w:b w:val="0"/>
                <w:bCs w:val="0"/>
                <w:color w:val="auto"/>
                <w:szCs w:val="21"/>
              </w:rPr>
              <w:t>.本项目不接受联合体投标，不允许转包分包（由供应商在《</w:t>
            </w:r>
            <w:r>
              <w:rPr>
                <w:rFonts w:hint="eastAsia" w:ascii="宋体" w:hAnsi="宋体" w:cs="宋体"/>
                <w:b w:val="0"/>
                <w:bCs w:val="0"/>
                <w:color w:val="auto"/>
                <w:szCs w:val="21"/>
                <w:lang w:eastAsia="zh-CN"/>
              </w:rPr>
              <w:t>投标及履约承诺函</w:t>
            </w:r>
            <w:r>
              <w:rPr>
                <w:rFonts w:hint="eastAsia" w:ascii="宋体" w:hAnsi="宋体" w:cs="宋体"/>
                <w:b w:val="0"/>
                <w:bCs w:val="0"/>
                <w:color w:val="auto"/>
                <w:szCs w:val="21"/>
              </w:rPr>
              <w:t>》中作出声明）</w:t>
            </w:r>
            <w:r>
              <w:rPr>
                <w:rFonts w:hint="eastAsia" w:ascii="宋体" w:hAnsi="宋体" w:cs="宋体"/>
                <w:b w:val="0"/>
                <w:bCs w:val="0"/>
                <w:color w:val="auto"/>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）页</w:t>
            </w:r>
          </w:p>
        </w:tc>
      </w:tr>
    </w:tbl>
    <w:p>
      <w:pPr>
        <w:rPr>
          <w:rFonts w:hint="eastAsia" w:ascii="宋体" w:hAnsi="宋体" w:eastAsia="宋体" w:cs="宋体"/>
          <w:kern w:val="0"/>
          <w:sz w:val="24"/>
          <w:szCs w:val="20"/>
          <w:lang w:val="en-US" w:eastAsia="zh-CN"/>
        </w:rPr>
      </w:pPr>
    </w:p>
    <w:p>
      <w:pPr>
        <w:rPr>
          <w:rFonts w:hint="eastAsia" w:ascii="宋体" w:hAnsi="宋体" w:cs="宋体"/>
          <w:kern w:val="0"/>
          <w:sz w:val="24"/>
          <w:szCs w:val="20"/>
          <w:lang w:val="en-US" w:eastAsia="zh-CN"/>
        </w:rPr>
      </w:pPr>
      <w:r>
        <w:rPr>
          <w:rFonts w:hint="eastAsia" w:ascii="宋体" w:hAnsi="宋体" w:cs="宋体"/>
          <w:kern w:val="0"/>
          <w:sz w:val="24"/>
          <w:szCs w:val="20"/>
          <w:lang w:val="en-US" w:eastAsia="zh-CN"/>
        </w:rPr>
        <w:br w:type="page"/>
      </w:r>
    </w:p>
    <w:p>
      <w:pPr>
        <w:pStyle w:val="18"/>
        <w:spacing w:line="240" w:lineRule="auto"/>
        <w:jc w:val="cente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1.</w:t>
      </w:r>
      <w:r>
        <w:rPr>
          <w:rFonts w:hint="eastAsia"/>
          <w:b/>
          <w:bCs/>
          <w:color w:val="000000"/>
          <w:sz w:val="24"/>
          <w:szCs w:val="24"/>
          <w:lang w:val="en-US" w:eastAsia="zh-CN"/>
        </w:rPr>
        <w:t>2</w:t>
      </w:r>
      <w:r>
        <w:rPr>
          <w:rFonts w:hint="eastAsia"/>
          <w:b/>
          <w:bCs/>
          <w:lang w:val="en-US" w:eastAsia="zh-CN"/>
        </w:rPr>
        <w:t>符合性</w:t>
      </w:r>
      <w:r>
        <w:rPr>
          <w:rFonts w:hint="eastAsia"/>
          <w:b/>
          <w:bCs/>
        </w:rPr>
        <w:t>审查</w:t>
      </w:r>
      <w:r>
        <w:rPr>
          <w:rFonts w:hint="eastAsia"/>
          <w:b/>
          <w:bCs/>
          <w:lang w:val="en-US" w:eastAsia="zh-CN"/>
        </w:rPr>
        <w:t>表</w:t>
      </w:r>
    </w:p>
    <w:tbl>
      <w:tblPr>
        <w:tblStyle w:val="22"/>
        <w:tblW w:w="569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67"/>
        <w:gridCol w:w="1034"/>
        <w:gridCol w:w="153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eastAsia"/>
                <w:sz w:val="21"/>
                <w:szCs w:val="21"/>
              </w:rPr>
              <w:t>招标</w:t>
            </w:r>
            <w:r>
              <w:rPr>
                <w:rStyle w:val="25"/>
                <w:rFonts w:hint="default"/>
                <w:sz w:val="21"/>
                <w:szCs w:val="21"/>
              </w:rPr>
              <w:t>文件要求</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Style w:val="25"/>
                <w:rFonts w:hint="default"/>
              </w:rPr>
            </w:pPr>
            <w:r>
              <w:rPr>
                <w:rStyle w:val="25"/>
                <w:rFonts w:hint="default"/>
              </w:rPr>
              <w:t>自查</w:t>
            </w:r>
          </w:p>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default"/>
              </w:rPr>
              <w:t>结论</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5"/>
                <w:rFonts w:hint="default"/>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5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w:t>
            </w:r>
            <w:r>
              <w:rPr>
                <w:rFonts w:hint="eastAsia"/>
              </w:rPr>
              <w:t>所有</w:t>
            </w:r>
            <w:r>
              <w:rPr>
                <w:rFonts w:hint="default"/>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1"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谈判响应书》</w:t>
            </w:r>
            <w:r>
              <w:rPr>
                <w:rFonts w:hint="eastAsia" w:ascii="宋体" w:hAnsi="宋体" w:cs="宋体"/>
                <w:color w:val="auto"/>
                <w:szCs w:val="21"/>
                <w:highlight w:val="none"/>
              </w:rPr>
              <w:t>已提交并符合招标文件要求的，且</w:t>
            </w:r>
            <w:r>
              <w:rPr>
                <w:rFonts w:hint="eastAsia" w:ascii="宋体" w:hAnsi="宋体"/>
                <w:color w:val="auto"/>
                <w:szCs w:val="21"/>
                <w:highlight w:val="none"/>
              </w:rPr>
              <w:t>投标有效期不少于招标文件中载明的投标有效期</w:t>
            </w:r>
            <w:r>
              <w:rPr>
                <w:rFonts w:hint="eastAsia" w:ascii="宋体" w:hAnsi="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3</w:t>
            </w:r>
            <w:r>
              <w:rPr>
                <w:rFonts w:hint="eastAsia" w:ascii="宋体" w:hAnsi="宋体" w:cs="宋体"/>
                <w:szCs w:val="21"/>
              </w:rPr>
              <w:t>.按招标文件要求进行报价；</w:t>
            </w:r>
            <w:r>
              <w:rPr>
                <w:rFonts w:hint="eastAsia" w:ascii="宋体" w:hAnsi="宋体" w:cs="宋体"/>
                <w:color w:val="auto"/>
                <w:szCs w:val="21"/>
                <w:highlight w:val="none"/>
              </w:rPr>
              <w:t>没有删除品种、缺项、漏项（数量不符合将被视为漏项）的</w:t>
            </w:r>
            <w:r>
              <w:rPr>
                <w:rFonts w:hint="eastAsia" w:ascii="宋体" w:hAnsi="宋体" w:cs="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4</w:t>
            </w:r>
            <w:r>
              <w:rPr>
                <w:rFonts w:hint="eastAsia" w:ascii="宋体" w:hAnsi="宋体" w:cs="宋体"/>
                <w:szCs w:val="21"/>
              </w:rPr>
              <w:t>.按招标文件要求提供法定代表人证明书和法定代表人授权委托证明书</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5</w:t>
            </w:r>
            <w:r>
              <w:rPr>
                <w:rFonts w:hint="eastAsia" w:ascii="宋体" w:hAnsi="宋体" w:cs="宋体"/>
                <w:szCs w:val="21"/>
              </w:rPr>
              <w:t>.投标文件完全满足招标文件的实质性条款（即标注★号条款）无负偏离</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6</w:t>
            </w:r>
            <w:r>
              <w:rPr>
                <w:rFonts w:hint="eastAsia" w:ascii="宋体" w:hAnsi="宋体" w:cs="宋体"/>
                <w:szCs w:val="21"/>
              </w:rPr>
              <w:t>.按招标文件要求提供技术要求偏离表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7</w:t>
            </w:r>
            <w:r>
              <w:rPr>
                <w:rFonts w:hint="eastAsia" w:ascii="宋体" w:hAnsi="宋体" w:cs="宋体"/>
                <w:szCs w:val="21"/>
              </w:rPr>
              <w:t>.按招标文件要求提供商务</w:t>
            </w:r>
            <w:r>
              <w:rPr>
                <w:rFonts w:hint="eastAsia" w:ascii="宋体" w:hAnsi="宋体" w:cs="宋体"/>
                <w:szCs w:val="21"/>
                <w:lang w:val="en-US" w:eastAsia="zh-CN"/>
              </w:rPr>
              <w:t>条款</w:t>
            </w:r>
            <w:r>
              <w:rPr>
                <w:rFonts w:hint="eastAsia" w:ascii="宋体" w:hAnsi="宋体" w:cs="宋体"/>
                <w:szCs w:val="21"/>
                <w:lang w:eastAsia="zh-CN"/>
              </w:rPr>
              <w:t>（</w:t>
            </w:r>
            <w:r>
              <w:rPr>
                <w:rFonts w:hint="eastAsia" w:ascii="宋体" w:hAnsi="宋体" w:cs="宋体"/>
                <w:szCs w:val="21"/>
                <w:lang w:val="en-US" w:eastAsia="zh-CN"/>
              </w:rPr>
              <w:t>售后服务要求）</w:t>
            </w:r>
            <w:r>
              <w:rPr>
                <w:rFonts w:hint="eastAsia" w:ascii="宋体" w:hAnsi="宋体" w:cs="宋体"/>
                <w:szCs w:val="21"/>
              </w:rPr>
              <w:t>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57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szCs w:val="21"/>
                <w:lang w:eastAsia="zh-CN"/>
              </w:rPr>
              <w:t>注：</w:t>
            </w:r>
            <w:r>
              <w:rPr>
                <w:rFonts w:hint="eastAsia" w:ascii="宋体" w:hAnsi="宋体" w:cs="宋体"/>
                <w:szCs w:val="21"/>
              </w:rPr>
              <w:t>由于社保部门或税务部门原因最近一个月的社保证明无法提供的可往前顺延一个月</w:t>
            </w:r>
            <w:r>
              <w:rPr>
                <w:rFonts w:hint="eastAsia" w:ascii="宋体" w:hAnsi="宋体" w:cs="宋体"/>
                <w:szCs w:val="21"/>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Cs w:val="21"/>
              </w:rPr>
              <w:t>如为退休返聘人员提供退休证明和聘用合同</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6"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9</w:t>
            </w:r>
            <w:r>
              <w:rPr>
                <w:rFonts w:hint="eastAsia" w:ascii="宋体" w:hAnsi="宋体" w:cs="宋体"/>
                <w:szCs w:val="21"/>
              </w:rPr>
              <w:t>.投标文件未附有采购人或招标需求不能接受的条件。</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w:t>
            </w:r>
            <w:r>
              <w:rPr>
                <w:rFonts w:hint="eastAsia"/>
              </w:rPr>
              <w:t>所有</w:t>
            </w:r>
            <w:r>
              <w:rPr>
                <w:rFonts w:hint="default"/>
              </w:rPr>
              <w:t>）页</w:t>
            </w:r>
          </w:p>
        </w:tc>
      </w:tr>
    </w:tbl>
    <w:p>
      <w:pPr>
        <w:rPr>
          <w:rFonts w:hint="eastAsia" w:ascii="宋体" w:hAnsi="宋体" w:cs="宋体"/>
          <w:kern w:val="0"/>
          <w:sz w:val="24"/>
          <w:szCs w:val="20"/>
          <w:lang w:val="en-US" w:eastAsia="zh-CN"/>
        </w:rPr>
      </w:pPr>
      <w:r>
        <w:rPr>
          <w:rFonts w:hint="eastAsia" w:ascii="宋体" w:hAnsi="宋体"/>
          <w:color w:val="FF0000"/>
          <w:sz w:val="21"/>
          <w:szCs w:val="21"/>
        </w:rPr>
        <w:t>备注：</w:t>
      </w:r>
      <w:r>
        <w:rPr>
          <w:rStyle w:val="25"/>
          <w:rFonts w:hint="eastAsia"/>
          <w:b w:val="0"/>
          <w:bCs w:val="0"/>
          <w:color w:val="FF0000"/>
          <w:sz w:val="21"/>
          <w:szCs w:val="21"/>
        </w:rPr>
        <w:t>请在</w:t>
      </w:r>
      <w:r>
        <w:rPr>
          <w:rStyle w:val="25"/>
          <w:b w:val="0"/>
          <w:bCs w:val="0"/>
          <w:color w:val="FF0000"/>
          <w:sz w:val="21"/>
          <w:szCs w:val="21"/>
        </w:rPr>
        <w:t>自查结论</w:t>
      </w:r>
      <w:r>
        <w:rPr>
          <w:rStyle w:val="25"/>
          <w:rFonts w:hint="eastAsia"/>
          <w:b w:val="0"/>
          <w:bCs w:val="0"/>
          <w:color w:val="FF0000"/>
          <w:sz w:val="21"/>
          <w:szCs w:val="21"/>
        </w:rPr>
        <w:t>表格中“</w:t>
      </w:r>
      <w:r>
        <w:rPr>
          <w:rStyle w:val="25"/>
          <w:b w:val="0"/>
          <w:bCs w:val="0"/>
          <w:color w:val="FF0000"/>
          <w:sz w:val="21"/>
          <w:szCs w:val="21"/>
        </w:rPr>
        <w:t>通过</w:t>
      </w:r>
      <w:r>
        <w:rPr>
          <w:rStyle w:val="25"/>
          <w:rFonts w:hint="eastAsia"/>
          <w:b w:val="0"/>
          <w:bCs w:val="0"/>
          <w:color w:val="FF0000"/>
          <w:sz w:val="21"/>
          <w:szCs w:val="21"/>
        </w:rPr>
        <w:t>”或“不</w:t>
      </w:r>
      <w:r>
        <w:rPr>
          <w:rStyle w:val="25"/>
          <w:b w:val="0"/>
          <w:bCs w:val="0"/>
          <w:color w:val="FF0000"/>
          <w:sz w:val="21"/>
          <w:szCs w:val="21"/>
        </w:rPr>
        <w:t>通过</w:t>
      </w:r>
      <w:r>
        <w:rPr>
          <w:rStyle w:val="25"/>
          <w:rFonts w:hint="eastAsia"/>
          <w:b w:val="0"/>
          <w:bCs w:val="0"/>
          <w:color w:val="FF0000"/>
          <w:sz w:val="21"/>
          <w:szCs w:val="21"/>
        </w:rPr>
        <w:t>”中：☑,投标人必须严格按照《资格性/符合性审查表》的评审内容的要求如实提供证明材料并加盖投标人公章,对缺漏或不符合项将直接导致无效投标。</w:t>
      </w:r>
      <w:r>
        <w:rPr>
          <w:rFonts w:hint="eastAsia" w:ascii="宋体" w:hAnsi="宋体" w:eastAsia="宋体" w:cs="宋体"/>
          <w:kern w:val="0"/>
          <w:sz w:val="24"/>
          <w:szCs w:val="20"/>
          <w:lang w:val="en-US" w:eastAsia="zh-CN"/>
        </w:rPr>
        <w:br w:type="page"/>
      </w:r>
    </w:p>
    <w:bookmarkEnd w:id="5"/>
    <w:p>
      <w:pPr>
        <w:bidi w:val="0"/>
        <w:jc w:val="center"/>
        <w:rPr>
          <w:b/>
          <w:bCs/>
          <w:sz w:val="24"/>
          <w:szCs w:val="24"/>
        </w:rPr>
      </w:pPr>
      <w:r>
        <w:rPr>
          <w:rFonts w:hint="eastAsia"/>
          <w:b/>
          <w:bCs/>
          <w:sz w:val="24"/>
          <w:szCs w:val="24"/>
          <w:lang w:val="en-US" w:eastAsia="zh-CN"/>
        </w:rPr>
        <w:t>2</w:t>
      </w:r>
      <w:r>
        <w:rPr>
          <w:rFonts w:hint="eastAsia"/>
          <w:b/>
          <w:bCs/>
          <w:sz w:val="24"/>
          <w:szCs w:val="24"/>
          <w:lang w:eastAsia="zh-CN"/>
        </w:rPr>
        <w:t>、</w:t>
      </w:r>
      <w:r>
        <w:rPr>
          <w:rFonts w:hint="eastAsia"/>
          <w:b/>
          <w:bCs/>
          <w:sz w:val="24"/>
          <w:szCs w:val="24"/>
        </w:rPr>
        <w:t>股东构成审查表</w:t>
      </w:r>
    </w:p>
    <w:p>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tbl>
      <w:tblPr>
        <w:tblStyle w:val="22"/>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pStyle w:val="9"/>
        <w:tabs>
          <w:tab w:val="left" w:pos="562"/>
          <w:tab w:val="left" w:pos="3372"/>
          <w:tab w:val="left" w:pos="3653"/>
        </w:tabs>
        <w:rPr>
          <w:rFonts w:hint="eastAsia"/>
          <w:lang w:eastAsia="zh-CN"/>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r>
        <w:rPr>
          <w:rFonts w:hint="eastAsia" w:ascii="宋体" w:hAnsi="宋体"/>
          <w:szCs w:val="21"/>
        </w:rPr>
        <w:t>年     月    日</w:t>
      </w: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jc w:val="left"/>
        <w:textAlignment w:val="auto"/>
        <w:rPr>
          <w:rFonts w:hint="default"/>
          <w:color w:val="FF0000"/>
          <w:lang w:val="en-US" w:eastAsia="zh-CN"/>
        </w:rPr>
      </w:pPr>
      <w:r>
        <w:rPr>
          <w:rFonts w:hint="eastAsia"/>
          <w:color w:val="FF0000"/>
          <w:lang w:val="en-US" w:eastAsia="zh-CN"/>
        </w:rPr>
        <w:t>提供截图须显示股东情况：</w:t>
      </w:r>
    </w:p>
    <w:p>
      <w:pPr>
        <w:pStyle w:val="29"/>
        <w:rPr>
          <w:rFonts w:hint="eastAsia" w:ascii="宋体" w:hAnsi="宋体" w:eastAsia="宋体" w:cs="宋体"/>
          <w:szCs w:val="21"/>
        </w:rPr>
        <w:sectPr>
          <w:headerReference r:id="rId3" w:type="default"/>
          <w:footerReference r:id="rId4" w:type="default"/>
          <w:pgSz w:w="11906" w:h="16838"/>
          <w:pgMar w:top="1440" w:right="1797" w:bottom="1440" w:left="1797" w:header="851" w:footer="992" w:gutter="0"/>
          <w:cols w:space="0" w:num="1"/>
          <w:rtlGutter w:val="0"/>
          <w:docGrid w:type="linesAndChars" w:linePitch="312" w:charSpace="0"/>
        </w:sectPr>
      </w:pPr>
      <w:r>
        <w:drawing>
          <wp:inline distT="0" distB="0" distL="114300" distR="114300">
            <wp:extent cx="5273040" cy="5730240"/>
            <wp:effectExtent l="0" t="0" r="3810"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273040" cy="5730240"/>
                    </a:xfrm>
                    <a:prstGeom prst="rect">
                      <a:avLst/>
                    </a:prstGeom>
                    <a:noFill/>
                    <a:ln>
                      <a:noFill/>
                    </a:ln>
                  </pic:spPr>
                </pic:pic>
              </a:graphicData>
            </a:graphic>
          </wp:inline>
        </w:drawing>
      </w:r>
    </w:p>
    <w:p>
      <w:pPr>
        <w:rPr>
          <w:rFonts w:hint="eastAsia" w:ascii="宋体" w:hAnsi="宋体" w:eastAsia="宋体" w:cs="宋体"/>
          <w:szCs w:val="21"/>
        </w:rPr>
      </w:pPr>
    </w:p>
    <w:p>
      <w:pPr>
        <w:pStyle w:val="3"/>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3、综合评分指引</w:t>
      </w:r>
    </w:p>
    <w:p>
      <w:pPr>
        <w:adjustRightInd w:val="0"/>
        <w:snapToGrid w:val="0"/>
        <w:spacing w:after="60"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评分表</w:t>
      </w:r>
      <w:r>
        <w:rPr>
          <w:rFonts w:hint="eastAsia" w:ascii="宋体" w:hAnsi="宋体" w:eastAsia="宋体" w:cs="宋体"/>
          <w:szCs w:val="21"/>
        </w:rPr>
        <w:t>各评分项目以</w:t>
      </w:r>
      <w:r>
        <w:rPr>
          <w:rFonts w:hint="eastAsia" w:ascii="宋体" w:hAnsi="宋体" w:eastAsia="宋体" w:cs="宋体"/>
          <w:b/>
          <w:szCs w:val="21"/>
        </w:rPr>
        <w:t>自上而下</w:t>
      </w:r>
      <w:r>
        <w:rPr>
          <w:rFonts w:hint="eastAsia" w:ascii="宋体" w:hAnsi="宋体" w:eastAsia="宋体" w:cs="宋体"/>
          <w:szCs w:val="21"/>
        </w:rPr>
        <w:t>的顺序编制。因项目次序混乱而影响评标效率及评标结果者，投标人自负其责。</w:t>
      </w:r>
    </w:p>
    <w:tbl>
      <w:tblPr>
        <w:tblStyle w:val="2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474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评分因素</w:t>
            </w:r>
          </w:p>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（逐条填写评分因素栏中内容）</w:t>
            </w:r>
          </w:p>
        </w:tc>
        <w:tc>
          <w:tcPr>
            <w:tcW w:w="4746"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评分准则</w:t>
            </w:r>
          </w:p>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w:t>
            </w:r>
            <w:r>
              <w:rPr>
                <w:rFonts w:hint="eastAsia" w:ascii="宋体" w:hAnsi="宋体" w:eastAsia="宋体" w:cs="宋体"/>
                <w:b/>
                <w:szCs w:val="21"/>
                <w:lang w:val="en-US" w:eastAsia="zh-CN"/>
              </w:rPr>
              <w:t>写</w:t>
            </w:r>
            <w:r>
              <w:rPr>
                <w:rFonts w:hint="eastAsia" w:ascii="宋体" w:hAnsi="宋体" w:eastAsia="宋体" w:cs="宋体"/>
                <w:b/>
                <w:szCs w:val="21"/>
              </w:rPr>
              <w:t>评分准则栏中内容）</w:t>
            </w:r>
          </w:p>
        </w:tc>
        <w:tc>
          <w:tcPr>
            <w:tcW w:w="1620" w:type="dxa"/>
            <w:vAlign w:val="center"/>
          </w:tcPr>
          <w:p>
            <w:pPr>
              <w:pStyle w:val="74"/>
              <w:keepNext w:val="0"/>
              <w:keepLines w:val="0"/>
              <w:suppressLineNumbers w:val="0"/>
              <w:adjustRightInd/>
              <w:spacing w:before="0" w:beforeAutospacing="0" w:after="0" w:afterAutospacing="0" w:line="360" w:lineRule="auto"/>
              <w:ind w:left="0" w:right="0"/>
              <w:textAlignment w:val="auto"/>
              <w:rPr>
                <w:rFonts w:hint="eastAsia" w:ascii="宋体" w:hAnsi="宋体" w:eastAsia="宋体" w:cs="宋体"/>
                <w:b/>
                <w:bCs/>
                <w:snapToGrid/>
                <w:spacing w:val="0"/>
                <w:kern w:val="2"/>
                <w:sz w:val="21"/>
                <w:szCs w:val="21"/>
              </w:rPr>
            </w:pPr>
            <w:r>
              <w:rPr>
                <w:rFonts w:hint="eastAsia" w:ascii="宋体" w:hAnsi="宋体" w:eastAsia="宋体" w:cs="宋体"/>
                <w:b/>
                <w:bCs/>
                <w:snapToGrid/>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bl>
    <w:p>
      <w:pPr>
        <w:adjustRightInd w:val="0"/>
        <w:snapToGrid w:val="0"/>
        <w:spacing w:after="60" w:line="360" w:lineRule="auto"/>
        <w:rPr>
          <w:rFonts w:hint="eastAsia" w:ascii="宋体" w:hAnsi="宋体" w:eastAsia="宋体" w:cs="宋体"/>
          <w:szCs w:val="21"/>
        </w:rPr>
      </w:pP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投标人法定代表人（或法定代表人授权代表）签字：</w:t>
      </w: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投标人名称（签章）：</w:t>
      </w:r>
    </w:p>
    <w:p>
      <w:pPr>
        <w:outlineLvl w:val="0"/>
        <w:rPr>
          <w:rFonts w:asciiTheme="minorEastAsia" w:hAnsiTheme="minorEastAsia" w:eastAsiaTheme="minorEastAsia"/>
          <w:color w:val="000000"/>
        </w:rPr>
      </w:pPr>
      <w:r>
        <w:rPr>
          <w:rFonts w:hint="eastAsia" w:ascii="宋体" w:hAnsi="宋体" w:eastAsia="宋体" w:cs="宋体"/>
          <w:sz w:val="21"/>
          <w:szCs w:val="21"/>
        </w:rPr>
        <w:t>日期：   年   月   日</w:t>
      </w:r>
      <w:r>
        <w:rPr>
          <w:rFonts w:hint="eastAsia" w:ascii="宋体" w:hAnsi="宋体" w:eastAsia="宋体" w:cs="宋体"/>
          <w:szCs w:val="21"/>
        </w:rPr>
        <w:br w:type="page"/>
      </w:r>
    </w:p>
    <w:p>
      <w:pPr>
        <w:spacing w:afterLines="25" w:line="300" w:lineRule="auto"/>
        <w:ind w:left="420"/>
        <w:jc w:val="center"/>
        <w:rPr>
          <w:rFonts w:hint="eastAsia" w:ascii="宋体" w:hAnsi="宋体" w:eastAsia="宋体" w:cs="宋体"/>
          <w:b/>
          <w:color w:val="000000"/>
          <w:sz w:val="28"/>
          <w:szCs w:val="28"/>
        </w:rPr>
      </w:pPr>
      <w:r>
        <w:rPr>
          <w:rFonts w:hint="eastAsia" w:ascii="宋体" w:hAnsi="宋体" w:cs="宋体"/>
          <w:b/>
          <w:sz w:val="24"/>
          <w:lang w:val="en-US" w:eastAsia="zh-CN"/>
        </w:rPr>
        <w:t>4</w:t>
      </w:r>
      <w:r>
        <w:rPr>
          <w:rFonts w:hint="eastAsia" w:ascii="宋体" w:hAnsi="宋体" w:eastAsia="宋体" w:cs="宋体"/>
          <w:b/>
          <w:sz w:val="24"/>
        </w:rPr>
        <w:t>､</w:t>
      </w:r>
      <w:r>
        <w:rPr>
          <w:rFonts w:hint="eastAsia" w:ascii="宋体" w:hAnsi="宋体" w:eastAsia="宋体" w:cs="宋体"/>
          <w:b/>
          <w:color w:val="000000"/>
          <w:sz w:val="28"/>
          <w:szCs w:val="28"/>
        </w:rPr>
        <w:t>技术</w:t>
      </w:r>
      <w:r>
        <w:rPr>
          <w:rFonts w:hint="eastAsia" w:ascii="宋体" w:hAnsi="宋体" w:eastAsia="宋体" w:cs="宋体"/>
          <w:b/>
          <w:color w:val="000000"/>
          <w:sz w:val="28"/>
          <w:szCs w:val="28"/>
          <w:lang w:val="en-US" w:eastAsia="zh-CN"/>
        </w:rPr>
        <w:t>/商务条款</w:t>
      </w:r>
      <w:r>
        <w:rPr>
          <w:rFonts w:hint="eastAsia" w:ascii="宋体" w:hAnsi="宋体" w:eastAsia="宋体" w:cs="宋体"/>
          <w:b/>
          <w:color w:val="000000"/>
          <w:sz w:val="28"/>
          <w:szCs w:val="28"/>
        </w:rPr>
        <w:t>偏离表</w:t>
      </w:r>
    </w:p>
    <w:p>
      <w:pPr>
        <w:ind w:firstLine="482" w:firstLineChars="200"/>
        <w:outlineLvl w:val="0"/>
        <w:rPr>
          <w:rFonts w:hint="eastAsia" w:ascii="宋体" w:hAnsi="宋体" w:eastAsia="宋体" w:cs="宋体"/>
          <w:b/>
          <w:color w:val="000000"/>
          <w:sz w:val="28"/>
          <w:szCs w:val="28"/>
        </w:rPr>
      </w:pPr>
      <w:r>
        <w:rPr>
          <w:rFonts w:hint="eastAsia" w:ascii="宋体" w:hAnsi="宋体" w:eastAsia="宋体" w:cs="宋体"/>
          <w:b/>
          <w:bCs/>
          <w:color w:val="FF0000"/>
          <w:sz w:val="24"/>
          <w:szCs w:val="24"/>
          <w:lang w:val="en-US" w:eastAsia="zh-CN"/>
        </w:rPr>
        <w:t>说明：投标人对招标技术参数和商务条款</w:t>
      </w:r>
      <w:r>
        <w:rPr>
          <w:rFonts w:hint="eastAsia" w:ascii="宋体" w:hAnsi="宋体" w:cs="宋体"/>
          <w:b/>
          <w:bCs/>
          <w:color w:val="FF0000"/>
          <w:sz w:val="24"/>
          <w:szCs w:val="24"/>
          <w:lang w:val="en-US" w:eastAsia="zh-CN"/>
        </w:rPr>
        <w:t>（售后服务要求）</w:t>
      </w:r>
      <w:r>
        <w:rPr>
          <w:rFonts w:hint="eastAsia" w:ascii="宋体" w:hAnsi="宋体" w:eastAsia="宋体" w:cs="宋体"/>
          <w:b/>
          <w:bCs/>
          <w:color w:val="FF0000"/>
          <w:sz w:val="24"/>
          <w:szCs w:val="24"/>
          <w:lang w:val="en-US" w:eastAsia="zh-CN"/>
        </w:rPr>
        <w:t>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pPr>
        <w:pStyle w:val="10"/>
        <w:ind w:firstLine="207" w:firstLineChars="98"/>
        <w:jc w:val="center"/>
        <w:rPr>
          <w:rFonts w:hint="default" w:hAnsi="宋体" w:cs="宋体"/>
          <w:b/>
          <w:color w:val="000000"/>
          <w:lang w:val="en-US" w:eastAsia="zh-CN"/>
        </w:rPr>
      </w:pPr>
      <w:r>
        <w:rPr>
          <w:rFonts w:hint="eastAsia" w:hAnsi="宋体" w:cs="宋体"/>
          <w:b/>
          <w:color w:val="000000"/>
          <w:lang w:val="en-US" w:eastAsia="zh-CN"/>
        </w:rPr>
        <w:t>4.1技术条款偏离表</w:t>
      </w:r>
    </w:p>
    <w:tbl>
      <w:tblPr>
        <w:tblStyle w:val="22"/>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pPr>
              <w:keepNext w:val="0"/>
              <w:keepLines w:val="0"/>
              <w:suppressLineNumbers w:val="0"/>
              <w:spacing w:before="0" w:beforeAutospacing="0" w:after="0" w:afterAutospacing="0"/>
              <w:ind w:left="0" w:right="0"/>
              <w:jc w:val="center"/>
              <w:rPr>
                <w:rFonts w:hint="default" w:ascii="宋体" w:hAnsi="宋体" w:eastAsia="宋体" w:cs="宋体"/>
                <w:b/>
                <w:color w:val="000000"/>
                <w:lang w:val="en-US" w:eastAsia="zh-CN"/>
              </w:rPr>
            </w:pPr>
            <w:r>
              <w:rPr>
                <w:rFonts w:hint="eastAsia" w:ascii="宋体" w:hAnsi="宋体" w:eastAsia="宋体" w:cs="宋体"/>
                <w:b/>
                <w:color w:val="000000"/>
              </w:rPr>
              <w:t>招标规格/要求</w:t>
            </w:r>
          </w:p>
        </w:tc>
        <w:tc>
          <w:tcPr>
            <w:tcW w:w="346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pPr>
              <w:keepNext w:val="0"/>
              <w:keepLines w:val="0"/>
              <w:suppressLineNumbers w:val="0"/>
              <w:tabs>
                <w:tab w:val="left" w:pos="425"/>
              </w:tabs>
              <w:spacing w:before="0" w:beforeAutospacing="0" w:after="0" w:afterAutospacing="0"/>
              <w:ind w:left="0" w:right="0"/>
              <w:rPr>
                <w:rFonts w:hint="default" w:ascii="宋体" w:hAnsi="宋体" w:cs="宋体" w:eastAsiaTheme="minorEastAsia"/>
                <w:color w:val="000000"/>
                <w:lang w:val="en-US" w:eastAsia="zh-CN"/>
              </w:rPr>
            </w:pPr>
            <w:r>
              <w:rPr>
                <w:rFonts w:hint="default" w:asciiTheme="minorEastAsia" w:hAnsiTheme="minorEastAsia" w:eastAsiaTheme="minorEastAsia"/>
                <w:b/>
                <w:szCs w:val="21"/>
              </w:rPr>
              <w:t>【技术参数】</w:t>
            </w:r>
            <w:r>
              <w:rPr>
                <w:rFonts w:hint="eastAsia" w:cs="Times New Roman" w:asciiTheme="minorEastAsia" w:hAnsiTheme="minorEastAsia" w:eastAsiaTheme="minorEastAsia"/>
                <w:b/>
                <w:color w:val="FF0000"/>
                <w:szCs w:val="21"/>
                <w:lang w:val="en-US" w:eastAsia="zh-CN"/>
              </w:rPr>
              <w:t>（技术要求中的标识“★”、“▲”，必须保留。）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bl>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pPr>
        <w:outlineLvl w:val="0"/>
        <w:rPr>
          <w:rFonts w:hint="eastAsia" w:ascii="宋体" w:hAnsi="宋体" w:eastAsia="宋体" w:cs="宋体"/>
          <w:color w:val="000000"/>
        </w:rPr>
      </w:pPr>
      <w:r>
        <w:rPr>
          <w:rFonts w:hint="eastAsia" w:ascii="宋体" w:hAnsi="宋体" w:eastAsia="宋体" w:cs="宋体"/>
          <w:color w:val="000000"/>
        </w:rPr>
        <w:t>职务:</w:t>
      </w: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pStyle w:val="29"/>
        <w:rPr>
          <w:rFonts w:hint="eastAsia" w:ascii="宋体" w:hAnsi="宋体" w:eastAsia="宋体" w:cs="宋体"/>
          <w:color w:val="000000"/>
        </w:rPr>
      </w:pPr>
    </w:p>
    <w:p>
      <w:pPr>
        <w:rPr>
          <w:rFonts w:hint="eastAsia" w:hAnsi="宋体" w:cs="宋体"/>
          <w:b/>
          <w:color w:val="000000"/>
          <w:lang w:val="en-US" w:eastAsia="zh-CN"/>
        </w:rPr>
      </w:pPr>
      <w:r>
        <w:rPr>
          <w:rFonts w:hint="eastAsia" w:hAnsi="宋体" w:cs="宋体"/>
          <w:b/>
          <w:color w:val="000000"/>
          <w:lang w:val="en-US" w:eastAsia="zh-CN"/>
        </w:rPr>
        <w:br w:type="page"/>
      </w:r>
    </w:p>
    <w:p>
      <w:pPr>
        <w:pStyle w:val="10"/>
        <w:ind w:firstLine="207" w:firstLineChars="98"/>
        <w:jc w:val="center"/>
        <w:rPr>
          <w:rFonts w:hint="default" w:hAnsi="宋体" w:cs="宋体"/>
          <w:b/>
          <w:color w:val="000000"/>
          <w:lang w:val="en-US" w:eastAsia="zh-CN"/>
        </w:rPr>
      </w:pPr>
      <w:r>
        <w:rPr>
          <w:rFonts w:hint="eastAsia" w:hAnsi="宋体" w:cs="宋体"/>
          <w:b/>
          <w:color w:val="000000"/>
          <w:lang w:val="en-US" w:eastAsia="zh-CN"/>
        </w:rPr>
        <w:t>4.2商务条款偏离表</w:t>
      </w:r>
    </w:p>
    <w:tbl>
      <w:tblPr>
        <w:tblStyle w:val="22"/>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招标规格/要求</w:t>
            </w:r>
          </w:p>
        </w:tc>
        <w:tc>
          <w:tcPr>
            <w:tcW w:w="346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661" w:type="dxa"/>
            <w:gridSpan w:val="5"/>
          </w:tcPr>
          <w:p>
            <w:pPr>
              <w:keepNext w:val="0"/>
              <w:keepLines w:val="0"/>
              <w:numPr>
                <w:ilvl w:val="0"/>
                <w:numId w:val="0"/>
              </w:numPr>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w:t>
            </w:r>
            <w:r>
              <w:rPr>
                <w:rFonts w:hint="eastAsia" w:ascii="宋体" w:hAnsi="宋体"/>
                <w:b/>
                <w:szCs w:val="21"/>
                <w:lang w:val="en-US" w:eastAsia="zh-CN"/>
              </w:rPr>
              <w:t>配置清单</w:t>
            </w:r>
            <w:r>
              <w:rPr>
                <w:rFonts w:hint="default" w:ascii="宋体" w:hAnsi="宋体"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szCs w:val="21"/>
              </w:rPr>
              <w:t>【</w:t>
            </w:r>
            <w:r>
              <w:rPr>
                <w:rFonts w:hint="default" w:ascii="宋体" w:hAnsi="宋体"/>
                <w:b/>
                <w:szCs w:val="21"/>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1</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2</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3</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4</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5</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cs="Times New Roman"/>
                <w:b/>
                <w:bCs/>
                <w:szCs w:val="21"/>
                <w:lang w:val="en-US" w:eastAsia="zh-CN"/>
              </w:rPr>
              <w:t>★</w:t>
            </w:r>
            <w:r>
              <w:rPr>
                <w:rFonts w:hint="default" w:ascii="宋体" w:hAnsi="宋体"/>
                <w:b/>
                <w:bCs/>
                <w:szCs w:val="21"/>
              </w:rPr>
              <w:t>【</w:t>
            </w:r>
            <w:r>
              <w:rPr>
                <w:rFonts w:hint="eastAsia" w:ascii="宋体" w:hAnsi="宋体" w:cs="Times New Roman"/>
                <w:b/>
                <w:bCs/>
                <w:szCs w:val="21"/>
                <w:lang w:val="en-US" w:eastAsia="zh-CN"/>
              </w:rPr>
              <w:t>报价要求</w:t>
            </w:r>
            <w:r>
              <w:rPr>
                <w:rFonts w:hint="default" w:ascii="宋体" w:hAnsi="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463"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3460"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890"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157"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r>
    </w:tbl>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pPr>
        <w:outlineLvl w:val="0"/>
        <w:rPr>
          <w:rFonts w:hint="eastAsia" w:ascii="宋体" w:hAnsi="宋体" w:eastAsia="宋体" w:cs="宋体"/>
          <w:color w:val="000000"/>
        </w:rPr>
      </w:pPr>
      <w:r>
        <w:rPr>
          <w:rFonts w:hint="eastAsia" w:ascii="宋体" w:hAnsi="宋体" w:eastAsia="宋体" w:cs="宋体"/>
          <w:color w:val="000000"/>
        </w:rPr>
        <w:t>职务:</w:t>
      </w:r>
    </w:p>
    <w:p>
      <w:pPr>
        <w:pStyle w:val="29"/>
        <w:rPr>
          <w:rFonts w:hint="eastAsia" w:ascii="宋体" w:hAnsi="宋体" w:eastAsia="宋体" w:cs="宋体"/>
          <w:color w:val="000000"/>
        </w:rPr>
      </w:pPr>
    </w:p>
    <w:p>
      <w:pPr>
        <w:pStyle w:val="29"/>
        <w:rPr>
          <w:rFonts w:hint="eastAsia" w:ascii="宋体" w:hAnsi="宋体" w:eastAsia="宋体" w:cs="宋体"/>
          <w:color w:val="000000"/>
        </w:rPr>
      </w:pPr>
    </w:p>
    <w:p>
      <w:pPr>
        <w:pStyle w:val="29"/>
        <w:rPr>
          <w:rFonts w:hint="eastAsia" w:ascii="宋体" w:hAnsi="宋体" w:eastAsia="宋体" w:cs="宋体"/>
          <w:color w:val="000000"/>
        </w:rPr>
      </w:pPr>
    </w:p>
    <w:p>
      <w:pPr>
        <w:pStyle w:val="29"/>
        <w:rPr>
          <w:rFonts w:hint="eastAsia" w:ascii="宋体" w:hAnsi="宋体" w:eastAsia="宋体" w:cs="宋体"/>
          <w:color w:val="000000"/>
        </w:rPr>
      </w:pPr>
    </w:p>
    <w:p>
      <w:pPr>
        <w:outlineLvl w:val="0"/>
        <w:rPr>
          <w:rFonts w:hint="eastAsia" w:ascii="宋体" w:hAnsi="宋体" w:cs="宋体"/>
          <w:b/>
          <w:bCs/>
          <w:color w:val="FF0000"/>
          <w:sz w:val="24"/>
          <w:szCs w:val="24"/>
          <w:lang w:val="en-US" w:eastAsia="zh-CN"/>
        </w:rPr>
      </w:pPr>
    </w:p>
    <w:p>
      <w:pPr>
        <w:rPr>
          <w:rFonts w:hint="eastAsia" w:ascii="宋体" w:hAnsi="宋体" w:cs="宋体"/>
          <w:b/>
          <w:sz w:val="24"/>
          <w:lang w:val="en-US" w:eastAsia="zh-CN"/>
        </w:rPr>
      </w:pPr>
    </w:p>
    <w:p>
      <w:pPr>
        <w:rPr>
          <w:rFonts w:hint="eastAsia" w:ascii="宋体" w:hAnsi="宋体" w:cs="宋体"/>
          <w:b/>
          <w:sz w:val="24"/>
          <w:lang w:val="en-US" w:eastAsia="zh-CN"/>
        </w:rPr>
      </w:pPr>
      <w:r>
        <w:rPr>
          <w:rFonts w:hint="eastAsia" w:ascii="宋体" w:hAnsi="宋体" w:cs="宋体"/>
          <w:b/>
          <w:sz w:val="24"/>
          <w:lang w:val="en-US" w:eastAsia="zh-CN"/>
        </w:rPr>
        <w:br w:type="page"/>
      </w:r>
    </w:p>
    <w:p>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5、谈判响应书</w:t>
      </w:r>
    </w:p>
    <w:p>
      <w:pPr>
        <w:spacing w:line="360" w:lineRule="auto"/>
        <w:ind w:left="105" w:leftChars="50" w:firstLine="2"/>
        <w:rPr>
          <w:rFonts w:hint="default" w:ascii="宋体" w:hAnsi="宋体" w:eastAsia="宋体"/>
          <w:b/>
          <w:lang w:val="en-US" w:eastAsia="zh-CN"/>
        </w:rPr>
      </w:pPr>
      <w:r>
        <w:rPr>
          <w:rFonts w:hint="eastAsia" w:ascii="宋体" w:hAnsi="宋体"/>
          <w:b/>
        </w:rPr>
        <w:t>致：</w:t>
      </w:r>
      <w:r>
        <w:rPr>
          <w:rFonts w:hint="eastAsia" w:ascii="宋体" w:hAnsi="宋体"/>
          <w:b/>
          <w:lang w:val="en-US" w:eastAsia="zh-CN"/>
        </w:rPr>
        <w:t>深圳市宝安区石岩人民医院</w:t>
      </w:r>
    </w:p>
    <w:p>
      <w:pPr>
        <w:spacing w:line="360" w:lineRule="auto"/>
        <w:ind w:left="105" w:leftChars="50" w:firstLine="373" w:firstLineChars="178"/>
        <w:rPr>
          <w:rFonts w:ascii="宋体" w:hAnsi="宋体"/>
        </w:rPr>
      </w:pPr>
      <w:r>
        <w:rPr>
          <w:rFonts w:hint="eastAsia" w:ascii="宋体" w:hAnsi="宋体" w:eastAsia="宋体" w:cs="宋体"/>
          <w:color w:val="000000"/>
          <w:kern w:val="0"/>
          <w:szCs w:val="21"/>
        </w:rPr>
        <w:t>我方已详细阅读了</w:t>
      </w:r>
      <w:r>
        <w:rPr>
          <w:rFonts w:hint="eastAsia" w:ascii="宋体" w:hAnsi="宋体"/>
          <w:kern w:val="28"/>
          <w:u w:val="single"/>
        </w:rPr>
        <w:t xml:space="preserve">               </w:t>
      </w:r>
      <w:r>
        <w:rPr>
          <w:rFonts w:hint="eastAsia" w:ascii="宋体" w:hAnsi="宋体"/>
          <w:kern w:val="28"/>
          <w:u w:val="single"/>
          <w:lang w:val="en-US" w:eastAsia="zh-CN"/>
        </w:rPr>
        <w:t>项目</w:t>
      </w:r>
      <w:r>
        <w:rPr>
          <w:rFonts w:hint="eastAsia" w:ascii="宋体" w:hAnsi="宋体"/>
        </w:rPr>
        <w:t>的招标文件（</w:t>
      </w:r>
      <w:r>
        <w:rPr>
          <w:rFonts w:hint="eastAsia" w:ascii="宋体" w:hAnsi="宋体"/>
          <w:lang w:val="en-US" w:eastAsia="zh-CN"/>
        </w:rPr>
        <w:t>项目</w:t>
      </w:r>
      <w:r>
        <w:rPr>
          <w:rFonts w:hint="eastAsia" w:ascii="宋体" w:hAnsi="宋体"/>
        </w:rPr>
        <w:t>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我单位愿意遵守</w:t>
      </w:r>
      <w:r>
        <w:rPr>
          <w:rFonts w:hint="eastAsia" w:ascii="宋体" w:hAnsi="宋体" w:eastAsia="宋体" w:cs="宋体"/>
          <w:b w:val="0"/>
          <w:bCs/>
          <w:lang w:val="en-US" w:eastAsia="zh-CN"/>
        </w:rPr>
        <w:t>采购方</w:t>
      </w:r>
      <w:r>
        <w:rPr>
          <w:rFonts w:hint="eastAsia" w:ascii="宋体" w:hAnsi="宋体" w:eastAsia="宋体" w:cs="宋体"/>
          <w:b w:val="0"/>
          <w:bCs/>
        </w:rPr>
        <w:t>招标文件的各项规定，自愿参加投标，并已清楚招标文件的要求及有关文件规定，并严格按照招标文件的规定履行全部责任和义务。</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我们同意本投标文件的投标有效期从提交投标文件的截止之日起 90 日历日内有效，并承诺不予撤销已递交的投标文件。</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我单位已经详细地阅读并完全明白了全部招标文件及附件，包括澄清（如有）及参考文件，我单位完全理解本招标文件的要求，我单位同意放弃对招标文件提出不明或误解的一切权利。</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我单位同意提供</w:t>
      </w:r>
      <w:r>
        <w:rPr>
          <w:rFonts w:hint="eastAsia" w:ascii="宋体" w:hAnsi="宋体" w:eastAsia="宋体" w:cs="宋体"/>
          <w:b w:val="0"/>
          <w:bCs/>
          <w:lang w:val="en-US" w:eastAsia="zh-CN"/>
        </w:rPr>
        <w:t>采购方</w:t>
      </w:r>
      <w:r>
        <w:rPr>
          <w:rFonts w:hint="eastAsia" w:ascii="宋体" w:hAnsi="宋体" w:eastAsia="宋体" w:cs="宋体"/>
          <w:b w:val="0"/>
          <w:bCs/>
        </w:rPr>
        <w:t>要求的有关投标的一切数据或资料。</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w:t>
      </w:r>
      <w:r>
        <w:rPr>
          <w:rFonts w:hint="eastAsia" w:ascii="宋体" w:hAnsi="宋体" w:eastAsia="宋体" w:cs="宋体"/>
          <w:b w:val="0"/>
          <w:bCs/>
          <w:color w:val="000000"/>
          <w:kern w:val="0"/>
          <w:szCs w:val="21"/>
        </w:rPr>
        <w:t>接受</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的采购谈判方法;</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不向落标方解释落标原因,不一定以最低价中标､不退还谈判响应文件</w:t>
      </w:r>
      <w:r>
        <w:rPr>
          <w:rFonts w:hint="eastAsia" w:ascii="宋体" w:hAnsi="宋体" w:eastAsia="宋体" w:cs="宋体"/>
          <w:b w:val="0"/>
          <w:bCs/>
          <w:color w:val="000000"/>
          <w:kern w:val="0"/>
          <w:szCs w:val="21"/>
          <w:lang w:eastAsia="zh-CN"/>
        </w:rPr>
        <w:t>”。</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 xml:space="preserve">如果我单位未对招标文件全部要求作出实质性响应，则完全同意并接受按无效投标处理。 </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如果我单位提供的声明或承诺不真实，则完全同意认定为我司提供虚假材料，并同意作相应处理。</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我单位是依法注册的法人，在法律、财务及运作上完全独立于本项目采购人。</w:t>
      </w:r>
    </w:p>
    <w:p>
      <w:pPr>
        <w:autoSpaceDE w:val="0"/>
        <w:autoSpaceDN w:val="0"/>
        <w:adjustRightInd w:val="0"/>
        <w:spacing w:line="360" w:lineRule="auto"/>
        <w:rPr>
          <w:rFonts w:ascii="宋体" w:hAnsi="宋体"/>
          <w:b/>
          <w:color w:val="FF0000"/>
          <w:sz w:val="24"/>
        </w:rPr>
      </w:pPr>
      <w:r>
        <w:rPr>
          <w:rFonts w:hint="eastAsia" w:ascii="宋体" w:hAnsi="宋体"/>
          <w:b/>
          <w:sz w:val="24"/>
        </w:rPr>
        <w:t>备注：</w:t>
      </w:r>
      <w:r>
        <w:rPr>
          <w:rFonts w:hint="eastAsia" w:ascii="宋体" w:hAnsi="宋体" w:cs="宋体"/>
          <w:color w:val="FF0000"/>
          <w:sz w:val="28"/>
          <w:szCs w:val="28"/>
        </w:rPr>
        <w:t>本谈判响应书必须提供且内容不得擅自删改</w:t>
      </w:r>
      <w:r>
        <w:rPr>
          <w:rFonts w:hint="eastAsia" w:ascii="宋体" w:hAnsi="宋体"/>
          <w:b/>
          <w:color w:val="FF0000"/>
          <w:sz w:val="28"/>
          <w:szCs w:val="28"/>
        </w:rPr>
        <w:t>。</w:t>
      </w:r>
    </w:p>
    <w:p>
      <w:pPr>
        <w:autoSpaceDE w:val="0"/>
        <w:autoSpaceDN w:val="0"/>
        <w:adjustRightInd w:val="0"/>
        <w:spacing w:line="360" w:lineRule="auto"/>
        <w:rPr>
          <w:rFonts w:ascii="宋体" w:hAnsi="宋体"/>
          <w:b/>
          <w:color w:val="FF0000"/>
          <w:sz w:val="24"/>
        </w:rPr>
      </w:pPr>
    </w:p>
    <w:p>
      <w:pPr>
        <w:spacing w:line="360" w:lineRule="auto"/>
        <w:rPr>
          <w:b/>
          <w:bCs/>
          <w:sz w:val="24"/>
        </w:rPr>
      </w:pPr>
    </w:p>
    <w:p>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hint="default" w:ascii="宋体" w:hAnsi="宋体" w:eastAsia="宋体" w:cs="Times New Roman"/>
          <w:b/>
          <w:bCs/>
          <w:sz w:val="24"/>
        </w:rPr>
      </w:pPr>
    </w:p>
    <w:p>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pPr>
        <w:pStyle w:val="29"/>
        <w:rPr>
          <w:rFonts w:hint="eastAsia"/>
          <w:lang w:eastAsia="zh-CN"/>
        </w:rPr>
      </w:pPr>
    </w:p>
    <w:p>
      <w:pPr>
        <w:spacing w:line="360" w:lineRule="auto"/>
        <w:rPr>
          <w:rFonts w:hint="eastAsia"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rPr>
          <w:rFonts w:hint="eastAsia" w:ascii="宋体" w:hAnsi="宋体" w:cs="宋体"/>
          <w:b/>
          <w:sz w:val="24"/>
          <w:lang w:val="en-US" w:eastAsia="zh-CN"/>
        </w:rPr>
      </w:pPr>
      <w:bookmarkStart w:id="6" w:name="_Toc435514855"/>
      <w:bookmarkStart w:id="7" w:name="_Toc24650"/>
      <w:bookmarkStart w:id="8" w:name="_Toc17479"/>
      <w:bookmarkStart w:id="9" w:name="_Toc435515295"/>
      <w:bookmarkStart w:id="10" w:name="_Toc275865606"/>
      <w:r>
        <w:rPr>
          <w:rFonts w:hint="eastAsia" w:ascii="宋体" w:hAnsi="宋体" w:cs="宋体"/>
          <w:b/>
          <w:sz w:val="24"/>
          <w:lang w:val="en-US" w:eastAsia="zh-CN"/>
        </w:rPr>
        <w:br w:type="page"/>
      </w:r>
    </w:p>
    <w:p>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6、</w:t>
      </w:r>
      <w:bookmarkEnd w:id="6"/>
      <w:bookmarkEnd w:id="7"/>
      <w:bookmarkEnd w:id="8"/>
      <w:bookmarkEnd w:id="9"/>
      <w:bookmarkEnd w:id="10"/>
      <w:r>
        <w:rPr>
          <w:rFonts w:hint="eastAsia" w:ascii="宋体" w:hAnsi="宋体" w:cs="宋体"/>
          <w:b/>
          <w:sz w:val="24"/>
          <w:lang w:val="en-US" w:eastAsia="zh-CN"/>
        </w:rPr>
        <w:t>投标及履约承诺函</w:t>
      </w:r>
    </w:p>
    <w:p>
      <w:pPr>
        <w:spacing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深圳市宝安区石岩人民医院</w:t>
      </w:r>
    </w:p>
    <w:p>
      <w:pPr>
        <w:pStyle w:val="48"/>
        <w:snapToGrid w:val="0"/>
        <w:spacing w:before="156" w:beforeLines="50" w:line="360" w:lineRule="auto"/>
        <w:ind w:left="420" w:leftChars="200"/>
        <w:rPr>
          <w:rFonts w:ascii="宋体" w:hAnsi="宋体"/>
        </w:rPr>
      </w:pPr>
      <w:r>
        <w:rPr>
          <w:rFonts w:hint="eastAsia" w:ascii="宋体" w:hAnsi="宋体"/>
        </w:rPr>
        <w:t>关于</w:t>
      </w:r>
      <w:r>
        <w:rPr>
          <w:rFonts w:hint="eastAsia" w:ascii="宋体" w:hAnsi="宋体"/>
          <w:lang w:val="en-US" w:eastAsia="zh-CN"/>
        </w:rPr>
        <w:t>贵单位项目</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r>
        <w:rPr>
          <w:rFonts w:hint="eastAsia" w:ascii="宋体" w:hAnsi="宋体"/>
          <w:lang w:val="en-US" w:eastAsia="zh-CN"/>
        </w:rPr>
        <w:t>项目</w:t>
      </w:r>
      <w:r>
        <w:rPr>
          <w:rFonts w:hint="eastAsia" w:ascii="宋体" w:hAnsi="宋体"/>
        </w:rPr>
        <w:t>编号：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lang w:val="en-US" w:eastAsia="zh-CN"/>
        </w:rPr>
        <w:t xml:space="preserve"> </w:t>
      </w:r>
      <w:r>
        <w:rPr>
          <w:rFonts w:hint="eastAsia" w:ascii="宋体" w:hAnsi="宋体"/>
        </w:rPr>
        <w:t>）招标，</w:t>
      </w:r>
      <w:r>
        <w:rPr>
          <w:rFonts w:hint="eastAsia" w:ascii="宋体" w:hAnsi="宋体"/>
          <w:lang w:val="en-US" w:eastAsia="zh-CN"/>
        </w:rPr>
        <w:t>我单位</w:t>
      </w:r>
      <w:r>
        <w:rPr>
          <w:rFonts w:hint="eastAsia" w:ascii="宋体" w:hAnsi="宋体"/>
        </w:rPr>
        <w:t>愿意参加投标，并声明：</w:t>
      </w:r>
    </w:p>
    <w:p>
      <w:pPr>
        <w:numPr>
          <w:ilvl w:val="0"/>
          <w:numId w:val="4"/>
        </w:numPr>
        <w:spacing w:line="360" w:lineRule="auto"/>
        <w:ind w:right="-815" w:firstLineChars="200"/>
        <w:rPr>
          <w:rFonts w:hint="eastAsia" w:ascii="宋体" w:hAnsi="宋体" w:eastAsia="宋体" w:cs="Times New Roman"/>
          <w:szCs w:val="21"/>
        </w:rPr>
      </w:pPr>
      <w:r>
        <w:rPr>
          <w:rFonts w:hint="eastAsia" w:ascii="宋体" w:hAnsi="宋体" w:eastAsia="宋体" w:cs="Times New Roman"/>
          <w:szCs w:val="21"/>
        </w:rPr>
        <w:t>我</w:t>
      </w:r>
      <w:r>
        <w:rPr>
          <w:rFonts w:hint="eastAsia" w:ascii="宋体" w:hAnsi="宋体"/>
          <w:szCs w:val="21"/>
          <w:lang w:val="en-US" w:eastAsia="zh-CN"/>
        </w:rPr>
        <w:t>单位</w:t>
      </w:r>
      <w:r>
        <w:rPr>
          <w:rFonts w:hint="eastAsia" w:ascii="宋体" w:hAnsi="宋体" w:eastAsia="宋体" w:cs="Times New Roman"/>
          <w:szCs w:val="21"/>
        </w:rPr>
        <w:t>具备《中华人民共和国政府采购法》第二十二条规定的条件：</w:t>
      </w:r>
    </w:p>
    <w:p>
      <w:pPr>
        <w:spacing w:line="360" w:lineRule="auto"/>
        <w:ind w:firstLine="420" w:firstLineChars="200"/>
        <w:rPr>
          <w:rFonts w:ascii="宋体" w:hAnsi="宋体"/>
          <w:szCs w:val="21"/>
        </w:rPr>
      </w:pPr>
      <w:r>
        <w:rPr>
          <w:rFonts w:hint="eastAsia" w:ascii="宋体" w:hAnsi="宋体"/>
          <w:szCs w:val="21"/>
        </w:rPr>
        <w:t>1.具有独立承担民事责任的能力；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pPr>
        <w:spacing w:line="360" w:lineRule="auto"/>
        <w:ind w:firstLine="420" w:firstLineChars="200"/>
        <w:rPr>
          <w:rFonts w:ascii="宋体" w:hAnsi="宋体"/>
          <w:szCs w:val="21"/>
        </w:rPr>
      </w:pPr>
      <w:r>
        <w:rPr>
          <w:rFonts w:hint="eastAsia" w:ascii="宋体" w:hAnsi="宋体"/>
          <w:szCs w:val="21"/>
        </w:rPr>
        <w:t>6.法律、行政法规规定的其他条件。</w:t>
      </w:r>
    </w:p>
    <w:p>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我</w:t>
      </w:r>
      <w:r>
        <w:rPr>
          <w:rFonts w:hint="eastAsia" w:ascii="宋体" w:hAnsi="宋体"/>
          <w:b w:val="0"/>
          <w:bCs w:val="0"/>
          <w:color w:val="auto"/>
          <w:szCs w:val="21"/>
          <w:lang w:val="en-US" w:eastAsia="zh-CN"/>
        </w:rPr>
        <w:t>单位</w:t>
      </w:r>
      <w:r>
        <w:rPr>
          <w:rFonts w:hint="eastAsia" w:ascii="宋体" w:hAnsi="宋体" w:eastAsia="宋体" w:cs="Times New Roman"/>
          <w:b w:val="0"/>
          <w:bCs w:val="0"/>
          <w:color w:val="auto"/>
          <w:szCs w:val="21"/>
        </w:rPr>
        <w:t>参与本项目所投标（响应）的货物或服务，不存在侵犯知识产权的情况；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eastAsia="宋体" w:cs="Times New Roman"/>
          <w:b w:val="0"/>
          <w:bCs w:val="0"/>
          <w:color w:val="auto"/>
          <w:szCs w:val="21"/>
          <w:lang w:eastAsia="zh-CN"/>
        </w:rPr>
        <w:t>。</w:t>
      </w:r>
    </w:p>
    <w:p>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cs="Times New Roman"/>
          <w:b w:val="0"/>
          <w:bCs w:val="0"/>
          <w:color w:val="auto"/>
          <w:szCs w:val="21"/>
          <w:lang w:val="en-US" w:eastAsia="zh-CN"/>
        </w:rPr>
        <w:t>我单位保证：如所投产品受行业主管部门规定强制认证或检测或许可的（如3C认证或检测报告或工信部进网许可证），中标方在签订合同前向采购方提供相关认证证书或检测报告。</w:t>
      </w:r>
    </w:p>
    <w:p>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保证采购人拥有所投产品完整的所有权，不以保护知识产权或技术保密的名义对所有权和使用权进行任何限制。</w:t>
      </w:r>
    </w:p>
    <w:p>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pPr>
        <w:numPr>
          <w:ilvl w:val="0"/>
          <w:numId w:val="4"/>
        </w:numPr>
        <w:spacing w:line="360" w:lineRule="auto"/>
        <w:ind w:right="-815"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numPr>
          <w:ilvl w:val="0"/>
          <w:numId w:val="0"/>
        </w:numPr>
        <w:spacing w:line="360" w:lineRule="auto"/>
        <w:ind w:right="-815" w:rightChars="0"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color w:val="FF0000"/>
          <w:szCs w:val="21"/>
        </w:rPr>
      </w:pPr>
    </w:p>
    <w:p>
      <w:pPr>
        <w:numPr>
          <w:ilvl w:val="0"/>
          <w:numId w:val="4"/>
        </w:numPr>
        <w:spacing w:line="360" w:lineRule="auto"/>
        <w:ind w:right="-815" w:firstLineChars="200"/>
        <w:rPr>
          <w:bCs/>
          <w:szCs w:val="21"/>
        </w:rPr>
      </w:pPr>
      <w:r>
        <w:rPr>
          <w:rFonts w:hint="eastAsia"/>
          <w:bCs/>
          <w:szCs w:val="21"/>
        </w:rPr>
        <w:t>根据《中华人民共和国政府采购法实施条例》的规定，本</w:t>
      </w:r>
      <w:r>
        <w:rPr>
          <w:rFonts w:hint="eastAsia"/>
          <w:bCs/>
          <w:szCs w:val="21"/>
          <w:lang w:val="en-US" w:eastAsia="zh-CN"/>
        </w:rPr>
        <w:t>单位</w:t>
      </w:r>
      <w:r>
        <w:rPr>
          <w:rFonts w:hint="eastAsia"/>
          <w:bCs/>
          <w:szCs w:val="21"/>
        </w:rPr>
        <w:t>如为采购项目（包组）提供整体设计、规范编制或者项目管理、监理、检测等服务的供应商，不再参加该采购项目的其他采购活动</w:t>
      </w:r>
      <w:r>
        <w:rPr>
          <w:rFonts w:hint="eastAsia"/>
          <w:bCs/>
          <w:szCs w:val="21"/>
          <w:lang w:eastAsia="zh-CN"/>
        </w:rPr>
        <w:t>。</w:t>
      </w:r>
    </w:p>
    <w:p>
      <w:pPr>
        <w:numPr>
          <w:ilvl w:val="0"/>
          <w:numId w:val="4"/>
        </w:numPr>
        <w:spacing w:line="360" w:lineRule="auto"/>
        <w:ind w:right="-815" w:firstLineChars="200"/>
        <w:rPr>
          <w:rFonts w:hint="eastAsia" w:ascii="宋体" w:hAnsi="宋体" w:cs="Times New Roman"/>
        </w:rPr>
      </w:pPr>
      <w:r>
        <w:rPr>
          <w:rFonts w:hint="eastAsia" w:ascii="宋体" w:hAnsi="宋体" w:cs="Times New Roman"/>
          <w:lang w:val="en-US" w:eastAsia="zh-CN"/>
        </w:rPr>
        <w:t>本单位承诺在本次招标采购活动中无“单位负</w:t>
      </w:r>
      <w:r>
        <w:rPr>
          <w:rFonts w:hint="eastAsia" w:ascii="宋体" w:hAnsi="宋体" w:cs="Times New Roman"/>
        </w:rPr>
        <w:t>责人为同一人或者存在直接控股、管理关系的不同供应商，参加同一合同项下的采购活动</w:t>
      </w:r>
      <w:r>
        <w:rPr>
          <w:rFonts w:hint="eastAsia" w:ascii="宋体" w:hAnsi="宋体" w:cs="Times New Roman"/>
          <w:lang w:eastAsia="zh-CN"/>
        </w:rPr>
        <w:t>”</w:t>
      </w:r>
      <w:r>
        <w:rPr>
          <w:rFonts w:hint="eastAsia" w:ascii="宋体" w:hAnsi="宋体" w:cs="Times New Roman"/>
          <w:lang w:val="en-US" w:eastAsia="zh-CN"/>
        </w:rPr>
        <w:t>的行为</w:t>
      </w:r>
      <w:r>
        <w:rPr>
          <w:rFonts w:hint="eastAsia" w:ascii="宋体" w:hAnsi="宋体" w:cs="Times New Roman"/>
          <w:lang w:eastAsia="zh-CN"/>
        </w:rPr>
        <w:t>。</w:t>
      </w:r>
    </w:p>
    <w:p>
      <w:pPr>
        <w:numPr>
          <w:ilvl w:val="0"/>
          <w:numId w:val="4"/>
        </w:numPr>
        <w:spacing w:line="360" w:lineRule="auto"/>
        <w:ind w:right="-815" w:firstLineChars="200"/>
        <w:rPr>
          <w:rFonts w:ascii="宋体" w:hAnsi="宋体"/>
          <w:szCs w:val="21"/>
        </w:rPr>
      </w:pPr>
      <w:r>
        <w:rPr>
          <w:rFonts w:hint="eastAsia" w:ascii="宋体" w:hAnsi="宋体"/>
        </w:rPr>
        <w:t>本</w:t>
      </w:r>
      <w:r>
        <w:rPr>
          <w:rFonts w:hint="eastAsia" w:ascii="宋体" w:hAnsi="宋体"/>
          <w:szCs w:val="21"/>
          <w:lang w:val="en-US" w:eastAsia="zh-CN"/>
        </w:rPr>
        <w:t>单位</w:t>
      </w:r>
      <w:r>
        <w:rPr>
          <w:rFonts w:hint="eastAsia" w:ascii="宋体" w:hAnsi="宋体"/>
        </w:rPr>
        <w:t>承诺在本次招标采购活动中，如有违法、违规、弄虚作假行为，所造成的损失、不良后果及法律责任，一律由我</w:t>
      </w:r>
      <w:r>
        <w:rPr>
          <w:rFonts w:hint="eastAsia" w:ascii="宋体" w:hAnsi="宋体"/>
          <w:lang w:val="en-US" w:eastAsia="zh-CN"/>
        </w:rPr>
        <w:t>单位</w:t>
      </w:r>
      <w:r>
        <w:rPr>
          <w:rFonts w:hint="eastAsia" w:ascii="宋体" w:hAnsi="宋体"/>
        </w:rPr>
        <w:t>承担。</w:t>
      </w:r>
    </w:p>
    <w:p>
      <w:pPr>
        <w:numPr>
          <w:ilvl w:val="0"/>
          <w:numId w:val="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pPr>
        <w:numPr>
          <w:ilvl w:val="0"/>
          <w:numId w:val="4"/>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，我公司不存在被政府主管部门禁止参与政府采购活动的情形，即我公司不存在还处于被禁止参与政府采购活动的期限内情形。</w:t>
      </w:r>
    </w:p>
    <w:p>
      <w:pPr>
        <w:numPr>
          <w:ilvl w:val="0"/>
          <w:numId w:val="4"/>
        </w:numPr>
        <w:spacing w:line="360" w:lineRule="auto"/>
        <w:ind w:right="-815" w:firstLineChars="200"/>
        <w:rPr>
          <w:rFonts w:ascii="宋体" w:hAnsi="宋体"/>
          <w:szCs w:val="21"/>
        </w:rPr>
      </w:pPr>
      <w:r>
        <w:rPr>
          <w:rFonts w:hint="eastAsia" w:ascii="宋体" w:hAnsi="宋体"/>
          <w:szCs w:val="21"/>
        </w:rPr>
        <w:t>参与本项目采购活动时未被列入失信被执行人、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w:t>
      </w:r>
      <w:r>
        <w:rPr>
          <w:rFonts w:hint="eastAsia" w:ascii="宋体" w:hAnsi="宋体"/>
          <w:szCs w:val="21"/>
          <w:lang w:eastAsia="zh-CN"/>
        </w:rPr>
        <w:t>。</w:t>
      </w:r>
    </w:p>
    <w:p>
      <w:pPr>
        <w:numPr>
          <w:ilvl w:val="0"/>
          <w:numId w:val="0"/>
        </w:numPr>
        <w:spacing w:line="360" w:lineRule="auto"/>
        <w:ind w:leftChars="200" w:right="-815" w:rightChars="0"/>
        <w:rPr>
          <w:rFonts w:hint="eastAsia" w:ascii="宋体" w:hAnsi="宋体" w:cs="Times New Roman"/>
          <w:szCs w:val="21"/>
        </w:rPr>
      </w:pPr>
      <w:r>
        <w:rPr>
          <w:rFonts w:hint="eastAsia" w:ascii="宋体" w:hAnsi="宋体" w:cs="Times New Roman"/>
          <w:szCs w:val="21"/>
          <w:lang w:val="en-US" w:eastAsia="zh-CN"/>
        </w:rPr>
        <w:t>十三、</w:t>
      </w:r>
      <w:r>
        <w:rPr>
          <w:rFonts w:hint="eastAsia" w:ascii="宋体" w:hAnsi="宋体" w:cs="Times New Roman"/>
          <w:szCs w:val="21"/>
        </w:rPr>
        <w:t>在参与本次招标采购活动中，</w:t>
      </w:r>
      <w:r>
        <w:rPr>
          <w:rFonts w:hint="eastAsia" w:ascii="宋体" w:hAnsi="宋体" w:cs="Times New Roman"/>
          <w:szCs w:val="21"/>
          <w:lang w:val="en-US" w:eastAsia="zh-CN"/>
        </w:rPr>
        <w:t>不</w:t>
      </w:r>
      <w:r>
        <w:rPr>
          <w:rFonts w:hint="eastAsia" w:ascii="宋体" w:hAnsi="宋体" w:cs="Times New Roman"/>
          <w:szCs w:val="21"/>
        </w:rPr>
        <w:t>转包､拆包,不联合体投标｡</w:t>
      </w:r>
    </w:p>
    <w:p>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pPr>
        <w:autoSpaceDE w:val="0"/>
        <w:autoSpaceDN w:val="0"/>
        <w:adjustRightInd w:val="0"/>
        <w:spacing w:line="360" w:lineRule="auto"/>
        <w:rPr>
          <w:rFonts w:ascii="宋体" w:hAnsi="宋体"/>
          <w:b/>
          <w:sz w:val="24"/>
        </w:rPr>
      </w:pPr>
      <w:r>
        <w:rPr>
          <w:rFonts w:hint="eastAsia" w:ascii="宋体" w:hAnsi="宋体"/>
          <w:b/>
          <w:sz w:val="24"/>
        </w:rPr>
        <w:t>备注：1.本</w:t>
      </w:r>
      <w:r>
        <w:rPr>
          <w:rFonts w:hint="eastAsia" w:ascii="宋体" w:hAnsi="宋体"/>
          <w:b/>
          <w:sz w:val="24"/>
          <w:lang w:eastAsia="zh-CN"/>
        </w:rPr>
        <w:t>投标及履约承诺函</w:t>
      </w:r>
      <w:r>
        <w:rPr>
          <w:rFonts w:hint="eastAsia" w:ascii="宋体" w:hAnsi="宋体"/>
          <w:b/>
          <w:sz w:val="24"/>
        </w:rPr>
        <w:t>必须提供且内容不得擅自删改，否则视为无效投标。</w:t>
      </w:r>
    </w:p>
    <w:p>
      <w:pPr>
        <w:snapToGrid w:val="0"/>
        <w:spacing w:line="360" w:lineRule="auto"/>
        <w:ind w:firstLine="723" w:firstLineChars="300"/>
        <w:rPr>
          <w:rFonts w:ascii="宋体" w:hAnsi="宋体"/>
          <w:b/>
          <w:sz w:val="24"/>
        </w:rPr>
      </w:pPr>
      <w:r>
        <w:rPr>
          <w:rFonts w:hint="eastAsia" w:ascii="宋体" w:hAnsi="宋体"/>
          <w:b/>
          <w:sz w:val="24"/>
        </w:rPr>
        <w:t>2.本</w:t>
      </w:r>
      <w:r>
        <w:rPr>
          <w:rFonts w:hint="eastAsia" w:ascii="宋体" w:hAnsi="宋体"/>
          <w:b/>
          <w:sz w:val="24"/>
          <w:lang w:eastAsia="zh-CN"/>
        </w:rPr>
        <w:t>投标及履约承诺函</w:t>
      </w:r>
      <w:r>
        <w:rPr>
          <w:rFonts w:hint="eastAsia" w:ascii="宋体" w:hAnsi="宋体"/>
          <w:b/>
          <w:sz w:val="24"/>
        </w:rPr>
        <w:t>如有虚假或与事实不符的，作无效投标处理。</w:t>
      </w:r>
    </w:p>
    <w:p>
      <w:pPr>
        <w:spacing w:line="360" w:lineRule="auto"/>
        <w:ind w:firstLine="480" w:firstLineChars="200"/>
        <w:rPr>
          <w:rFonts w:ascii="宋体" w:hAnsi="宋体"/>
          <w:sz w:val="24"/>
        </w:rPr>
      </w:pPr>
    </w:p>
    <w:p>
      <w:pPr>
        <w:spacing w:line="360" w:lineRule="auto"/>
        <w:ind w:firstLine="420"/>
        <w:rPr>
          <w:color w:val="000000" w:themeColor="text1"/>
          <w:sz w:val="24"/>
        </w:rPr>
      </w:pPr>
      <w:r>
        <w:rPr>
          <w:rFonts w:hint="eastAsia"/>
          <w:b/>
          <w:bCs/>
          <w:color w:val="000000" w:themeColor="text1"/>
          <w:sz w:val="24"/>
        </w:rPr>
        <w:t>投标人单位名称（单位盖公章）：</w:t>
      </w:r>
      <w:r>
        <w:rPr>
          <w:rFonts w:hint="eastAsia"/>
          <w:color w:val="000000" w:themeColor="text1"/>
          <w:sz w:val="24"/>
          <w:u w:val="single"/>
        </w:rPr>
        <w:t xml:space="preserve">                             </w:t>
      </w:r>
      <w:r>
        <w:rPr>
          <w:rFonts w:hint="eastAsia"/>
          <w:color w:val="000000" w:themeColor="text1"/>
          <w:sz w:val="24"/>
        </w:rPr>
        <w:t>　　　　　　　</w:t>
      </w:r>
    </w:p>
    <w:p>
      <w:pPr>
        <w:spacing w:line="360" w:lineRule="auto"/>
        <w:ind w:firstLine="420"/>
        <w:rPr>
          <w:rFonts w:ascii="宋体" w:hAnsi="宋体"/>
          <w:b/>
          <w:bCs/>
          <w:sz w:val="24"/>
        </w:rPr>
      </w:pPr>
      <w:r>
        <w:rPr>
          <w:rFonts w:hint="eastAsia"/>
          <w:b/>
          <w:bCs/>
          <w:color w:val="000000" w:themeColor="text1"/>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rPr>
          <w:rFonts w:hint="eastAsia" w:ascii="宋体" w:hAnsi="宋体"/>
          <w:b/>
          <w:bCs/>
          <w:sz w:val="24"/>
        </w:rPr>
      </w:pPr>
      <w:r>
        <w:rPr>
          <w:rFonts w:hint="eastAsia" w:ascii="宋体" w:hAnsi="宋体"/>
          <w:b/>
          <w:bCs/>
          <w:sz w:val="24"/>
        </w:rPr>
        <w:br w:type="page"/>
      </w:r>
    </w:p>
    <w:p>
      <w:pPr>
        <w:pStyle w:val="3"/>
        <w:numPr>
          <w:ilvl w:val="0"/>
          <w:numId w:val="0"/>
        </w:numPr>
        <w:spacing w:line="240" w:lineRule="auto"/>
        <w:ind w:leftChars="0"/>
        <w:jc w:val="center"/>
        <w:rPr>
          <w:rFonts w:asciiTheme="majorEastAsia" w:hAnsiTheme="majorEastAsia" w:eastAsiaTheme="majorEastAsia"/>
          <w:sz w:val="30"/>
          <w:szCs w:val="30"/>
        </w:rPr>
      </w:pPr>
      <w:bookmarkStart w:id="11" w:name="_Toc30375"/>
      <w:r>
        <w:rPr>
          <w:rFonts w:hint="eastAsia" w:ascii="宋体" w:hAnsi="宋体" w:cs="宋体"/>
          <w:b/>
          <w:kern w:val="2"/>
          <w:sz w:val="24"/>
          <w:szCs w:val="24"/>
          <w:lang w:val="en-US" w:eastAsia="zh-CN" w:bidi="ar-SA"/>
        </w:rPr>
        <w:t>7</w:t>
      </w:r>
      <w:r>
        <w:rPr>
          <w:rFonts w:hint="eastAsia" w:ascii="宋体" w:hAnsi="宋体" w:eastAsia="宋体" w:cs="宋体"/>
          <w:b/>
          <w:kern w:val="2"/>
          <w:sz w:val="24"/>
          <w:szCs w:val="24"/>
          <w:lang w:val="en-US" w:eastAsia="zh-CN" w:bidi="ar-SA"/>
        </w:rPr>
        <w:t>、采购违法行为风险知悉确认书</w:t>
      </w:r>
      <w:bookmarkEnd w:id="11"/>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pPr>
        <w:widowControl/>
        <w:ind w:firstLine="422" w:firstLineChars="200"/>
        <w:jc w:val="left"/>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四、本公司已充分知悉采购违法、违规行为的法律后果。</w:t>
      </w:r>
    </w:p>
    <w:p>
      <w:pPr>
        <w:widowControl/>
        <w:ind w:firstLine="420" w:firstLineChars="200"/>
        <w:jc w:val="left"/>
        <w:rPr>
          <w:rFonts w:asciiTheme="minorEastAsia" w:hAnsiTheme="minorEastAsia" w:eastAsiaTheme="minorEastAsia" w:cstheme="minorEastAsia"/>
          <w:b/>
          <w:bCs/>
          <w:color w:val="C00000"/>
          <w:szCs w:val="21"/>
        </w:rPr>
      </w:pPr>
      <w:r>
        <w:rPr>
          <w:rFonts w:hint="eastAsia" w:asciiTheme="minorEastAsia" w:hAnsiTheme="minorEastAsia" w:eastAsiaTheme="minorEastAsia" w:cstheme="minorEastAsia"/>
          <w:color w:val="C00000"/>
          <w:szCs w:val="21"/>
          <w:lang w:val="en-US" w:eastAsia="zh-CN"/>
        </w:rPr>
        <w:t xml:space="preserve">   </w:t>
      </w:r>
    </w:p>
    <w:p>
      <w:pPr>
        <w:spacing w:line="360" w:lineRule="auto"/>
        <w:ind w:firstLine="422"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highlight w:val="yellow"/>
        </w:rPr>
      </w:pPr>
    </w:p>
    <w:p>
      <w:pPr>
        <w:spacing w:line="360" w:lineRule="auto"/>
        <w:rPr>
          <w:sz w:val="24"/>
        </w:rPr>
      </w:pPr>
      <w:r>
        <w:rPr>
          <w:rFonts w:hint="eastAsia" w:asciiTheme="minorEastAsia" w:hAnsiTheme="minorEastAsia" w:eastAsiaTheme="minorEastAsia" w:cstheme="minorEastAsia"/>
          <w:szCs w:val="21"/>
        </w:rPr>
        <w:t xml:space="preserve">                              </w:t>
      </w: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hint="default" w:ascii="宋体" w:hAnsi="宋体" w:eastAsia="宋体" w:cs="Times New Roman"/>
          <w:b/>
          <w:bCs/>
          <w:sz w:val="24"/>
        </w:rPr>
      </w:pPr>
    </w:p>
    <w:p>
      <w:pPr>
        <w:spacing w:line="360" w:lineRule="auto"/>
        <w:ind w:firstLine="3132" w:firstLineChars="1300"/>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pPr>
        <w:pStyle w:val="29"/>
        <w:rPr>
          <w:rFonts w:hint="eastAsia"/>
          <w:lang w:eastAsia="zh-CN"/>
        </w:rPr>
      </w:pPr>
    </w:p>
    <w:p>
      <w:pPr>
        <w:spacing w:line="360" w:lineRule="auto"/>
        <w:ind w:firstLine="3132" w:firstLineChars="1300"/>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line="360" w:lineRule="auto"/>
        <w:rPr>
          <w:rFonts w:asciiTheme="minorEastAsia" w:hAnsiTheme="minorEastAsia" w:eastAsiaTheme="minorEastAsia" w:cstheme="minorEastAsia"/>
          <w:b/>
          <w:bCs/>
          <w:szCs w:val="21"/>
          <w:highlight w:val="yellow"/>
        </w:rPr>
      </w:pPr>
    </w:p>
    <w:p>
      <w:pPr>
        <w:rPr>
          <w:rFonts w:hint="eastAsia" w:ascii="宋体" w:hAnsi="宋体"/>
          <w:b/>
          <w:bCs/>
          <w:sz w:val="24"/>
        </w:rPr>
      </w:pPr>
      <w:r>
        <w:rPr>
          <w:rFonts w:hint="eastAsia" w:asciiTheme="minorEastAsia" w:hAnsiTheme="minorEastAsia" w:eastAsiaTheme="minorEastAsia" w:cstheme="minorEastAsia"/>
          <w:b/>
          <w:bCs/>
          <w:szCs w:val="21"/>
          <w:highlight w:val="none"/>
        </w:rPr>
        <w:t>注：该风险知悉确认书用于对供应商违法行为的警示，不作为供应商资格性审查及符合性审查条件。</w:t>
      </w:r>
    </w:p>
    <w:p>
      <w:pPr>
        <w:spacing w:line="360" w:lineRule="auto"/>
        <w:rPr>
          <w:rFonts w:hint="eastAsia" w:ascii="宋体" w:hAnsi="宋体"/>
          <w:b/>
          <w:bCs/>
          <w:sz w:val="24"/>
        </w:rPr>
      </w:pPr>
    </w:p>
    <w:p>
      <w:pP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br w:type="page"/>
      </w:r>
    </w:p>
    <w:p>
      <w:pPr>
        <w:spacing w:after="60"/>
        <w:ind w:left="14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､法定代表人证明书</w:t>
      </w:r>
    </w:p>
    <w:p>
      <w:pPr>
        <w:pStyle w:val="5"/>
        <w:spacing w:after="60" w:line="480" w:lineRule="atLeast"/>
        <w:ind w:firstLine="480"/>
        <w:rPr>
          <w:rFonts w:hint="eastAsia" w:ascii="宋体" w:hAnsi="宋体" w:eastAsia="宋体" w:cs="宋体"/>
          <w:color w:val="000000"/>
          <w:sz w:val="24"/>
        </w:rPr>
      </w:pPr>
    </w:p>
    <w:p>
      <w:pPr>
        <w:spacing w:after="60"/>
        <w:jc w:val="both"/>
        <w:rPr>
          <w:rFonts w:hint="eastAsia" w:ascii="宋体" w:hAnsi="宋体"/>
          <w:color w:val="000000"/>
          <w:szCs w:val="21"/>
          <w:u w:val="single"/>
          <w:lang w:val="en-US" w:eastAsia="zh-CN"/>
        </w:rPr>
      </w:pPr>
      <w:r>
        <w:rPr>
          <w:rFonts w:ascii="宋体" w:hAnsi="宋体"/>
          <w:color w:val="000000"/>
          <w:szCs w:val="21"/>
        </w:rPr>
        <w:t>单位名称:</w:t>
      </w:r>
      <w:r>
        <w:rPr>
          <w:rFonts w:hint="eastAsia" w:ascii="宋体" w:hAnsi="宋体"/>
          <w:color w:val="000000"/>
          <w:szCs w:val="21"/>
          <w:u w:val="single"/>
          <w:lang w:val="en-US" w:eastAsia="zh-CN"/>
        </w:rPr>
        <w:t xml:space="preserve">          </w:t>
      </w:r>
    </w:p>
    <w:p>
      <w:pPr>
        <w:spacing w:after="60"/>
        <w:jc w:val="both"/>
        <w:rPr>
          <w:rFonts w:hint="default" w:ascii="宋体" w:hAnsi="宋体" w:eastAsia="宋体"/>
          <w:color w:val="000000"/>
          <w:szCs w:val="21"/>
          <w:u w:val="single"/>
          <w:lang w:val="en-US" w:eastAsia="zh-CN"/>
        </w:rPr>
      </w:pPr>
      <w:r>
        <w:rPr>
          <w:rFonts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pPr>
        <w:spacing w:after="60"/>
        <w:rPr>
          <w:rFonts w:hint="eastAsia" w:ascii="宋体" w:hAnsi="宋体"/>
          <w:color w:val="000000"/>
          <w:szCs w:val="21"/>
          <w:u w:val="single"/>
          <w:lang w:val="en-US" w:eastAsia="zh-CN"/>
        </w:rPr>
      </w:pPr>
      <w:r>
        <w:rPr>
          <w:rFonts w:ascii="宋体" w:hAnsi="宋体"/>
          <w:color w:val="000000"/>
          <w:szCs w:val="21"/>
        </w:rPr>
        <w:t>姓名:</w:t>
      </w:r>
      <w:r>
        <w:rPr>
          <w:rFonts w:hint="eastAsia" w:ascii="宋体" w:hAnsi="宋体"/>
          <w:color w:val="000000"/>
          <w:szCs w:val="21"/>
          <w:u w:val="single"/>
          <w:lang w:val="en-US" w:eastAsia="zh-CN"/>
        </w:rPr>
        <w:t xml:space="preserve">          </w:t>
      </w:r>
      <w:r>
        <w:rPr>
          <w:rFonts w:ascii="宋体" w:hAnsi="宋体"/>
          <w:color w:val="000000"/>
          <w:szCs w:val="21"/>
        </w:rPr>
        <w:t>性别:</w:t>
      </w:r>
      <w:r>
        <w:rPr>
          <w:rFonts w:hint="eastAsia" w:ascii="宋体" w:hAnsi="宋体"/>
          <w:color w:val="000000"/>
          <w:szCs w:val="21"/>
          <w:u w:val="single"/>
          <w:lang w:val="en-US" w:eastAsia="zh-CN"/>
        </w:rPr>
        <w:t xml:space="preserve">  </w:t>
      </w:r>
      <w:r>
        <w:rPr>
          <w:rFonts w:ascii="宋体" w:hAnsi="宋体"/>
          <w:color w:val="000000"/>
          <w:szCs w:val="21"/>
        </w:rPr>
        <w:t>年龄:</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rPr>
        <w:t>职务:</w:t>
      </w:r>
      <w:r>
        <w:rPr>
          <w:rFonts w:hint="eastAsia" w:ascii="宋体" w:hAnsi="宋体"/>
          <w:color w:val="000000"/>
          <w:szCs w:val="21"/>
          <w:u w:val="single"/>
          <w:lang w:val="en-US" w:eastAsia="zh-CN"/>
        </w:rPr>
        <w:t xml:space="preserve">          </w:t>
      </w:r>
    </w:p>
    <w:p>
      <w:pPr>
        <w:spacing w:after="60"/>
        <w:rPr>
          <w:rFonts w:ascii="宋体" w:hAnsi="宋体"/>
          <w:color w:val="000000"/>
          <w:szCs w:val="21"/>
        </w:rPr>
      </w:pPr>
      <w:r>
        <w:rPr>
          <w:rFonts w:ascii="宋体" w:hAnsi="宋体"/>
          <w:color w:val="000000"/>
          <w:szCs w:val="21"/>
        </w:rPr>
        <w:t>系</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的</w:t>
      </w:r>
      <w:r>
        <w:rPr>
          <w:rFonts w:ascii="宋体" w:hAnsi="宋体"/>
          <w:color w:val="000000"/>
          <w:szCs w:val="21"/>
        </w:rPr>
        <w:t>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pPr>
        <w:spacing w:after="60"/>
        <w:rPr>
          <w:rFonts w:ascii="宋体" w:hAnsi="宋体"/>
          <w:color w:val="000000"/>
          <w:szCs w:val="21"/>
        </w:rPr>
      </w:pPr>
      <w:r>
        <w:rPr>
          <w:rFonts w:ascii="宋体" w:hAnsi="宋体"/>
          <w:color w:val="000000"/>
          <w:szCs w:val="21"/>
        </w:rPr>
        <w:t>特此证明</w:t>
      </w: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供应商:</w:t>
      </w:r>
    </w:p>
    <w:p>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pPr>
        <w:spacing w:after="60"/>
        <w:rPr>
          <w:rFonts w:ascii="宋体" w:hAnsi="宋体"/>
          <w:color w:val="000000"/>
          <w:szCs w:val="21"/>
        </w:rPr>
      </w:pP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pP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br w:type="page"/>
      </w:r>
    </w:p>
    <w:p>
      <w:pPr>
        <w:pStyle w:val="3"/>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9､法定代表人授权书(附身份证扫描件)</w:t>
      </w: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hint="eastAsia" w:ascii="Arial" w:hAnsi="Arial"/>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hint="eastAsia" w:ascii="Arial" w:hAnsi="Arial"/>
          <w:szCs w:val="21"/>
          <w:lang w:eastAsia="zh-CN"/>
        </w:rPr>
        <w:t>（</w:t>
      </w:r>
      <w:r>
        <w:rPr>
          <w:rFonts w:hint="eastAsia" w:ascii="Arial" w:hAnsi="Arial"/>
          <w:szCs w:val="21"/>
          <w:lang w:val="en-US" w:eastAsia="zh-CN"/>
        </w:rPr>
        <w:t>签名）</w:t>
      </w:r>
      <w:r>
        <w:rPr>
          <w:rFonts w:hint="eastAsia" w:ascii="Arial" w:hAnsi="Arial"/>
          <w:szCs w:val="21"/>
        </w:rPr>
        <w:t>：</w:t>
      </w:r>
      <w:r>
        <w:rPr>
          <w:rFonts w:ascii="Arial" w:hAnsi="Arial"/>
          <w:szCs w:val="21"/>
          <w:u w:val="single"/>
        </w:rPr>
        <w:t xml:space="preserve"> </w:t>
      </w:r>
      <w:r>
        <w:rPr>
          <w:rFonts w:ascii="Arial" w:hAnsi="Arial"/>
          <w:color w:val="auto"/>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spacing w:afterLines="25" w:line="360" w:lineRule="exact"/>
        <w:rPr>
          <w:rFonts w:ascii="宋体" w:hAnsi="宋体"/>
          <w:b/>
          <w:color w:val="FF0000"/>
          <w:szCs w:val="21"/>
        </w:rPr>
      </w:pPr>
      <w:r>
        <w:rPr>
          <w:rFonts w:hint="eastAsia"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p>
    <w:p>
      <w:pPr>
        <w:tabs>
          <w:tab w:val="left" w:pos="651"/>
        </w:tabs>
        <w:snapToGrid w:val="0"/>
        <w:spacing w:line="360" w:lineRule="exact"/>
        <w:rPr>
          <w:rFonts w:ascii="宋体" w:hAnsi="宋体"/>
          <w:color w:val="FF0000"/>
          <w:szCs w:val="21"/>
        </w:rPr>
      </w:pPr>
      <w:r>
        <w:rPr>
          <w:rFonts w:hint="eastAsia"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1、若投标人代表为法定代表人则不需提供《法定代表人授权书》，但需在《法定代表人证明书》中提供法定代表人联系方式。</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2、禁止不同投标人委托同一单位或者个人办理投标事宜。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3、如法人代表出现转授权，则以最终参与评标现场会的被授权人为准。</w:t>
      </w:r>
    </w:p>
    <w:p>
      <w:pPr>
        <w:spacing w:line="500" w:lineRule="exact"/>
        <w:ind w:firstLine="555"/>
        <w:jc w:val="left"/>
        <w:rPr>
          <w:rFonts w:ascii="宋体" w:hAnsi="宋体" w:eastAsia="仿宋_GB2312"/>
          <w:bCs/>
          <w:sz w:val="28"/>
          <w:szCs w:val="28"/>
        </w:rPr>
      </w:pPr>
      <w:r>
        <w:pict>
          <v:rect id="_x0000_s2065" o:spid="_x0000_s2065" o:spt="1" style="position:absolute;left:0pt;margin-left:246.75pt;margin-top:6.4pt;height:123.4pt;width:177.75pt;z-index:251659264;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4"/>
                  </w:pPr>
                  <w:r>
                    <w:rPr>
                      <w:rFonts w:hint="eastAsia"/>
                    </w:rPr>
                    <w:t>（请加盖骑缝章）</w:t>
                  </w:r>
                </w:p>
                <w:p>
                  <w:pPr>
                    <w:jc w:val="center"/>
                    <w:rPr>
                      <w:rFonts w:eastAsia="华文中宋"/>
                      <w:sz w:val="28"/>
                    </w:rPr>
                  </w:pPr>
                </w:p>
              </w:txbxContent>
            </v:textbox>
          </v:rect>
        </w:pict>
      </w:r>
      <w:r>
        <w:pict>
          <v:rect id="_x0000_s2066" o:spid="_x0000_s2066" o:spt="1" style="position:absolute;left:0pt;margin-left:49.3pt;margin-top:6.4pt;height:123.4pt;width:183.2pt;z-index:251660288;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4"/>
                  </w:pPr>
                  <w:r>
                    <w:rPr>
                      <w:rFonts w:hint="eastAsia"/>
                    </w:rPr>
                    <w:t>（请加盖骑缝章）</w:t>
                  </w:r>
                </w:p>
                <w:p>
                  <w:pPr>
                    <w:jc w:val="center"/>
                    <w:rPr>
                      <w:rFonts w:eastAsia="华文中宋"/>
                      <w:sz w:val="28"/>
                    </w:rPr>
                  </w:pPr>
                </w:p>
              </w:txbxContent>
            </v:textbox>
          </v:rect>
        </w:pict>
      </w: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tabs>
          <w:tab w:val="left" w:pos="0"/>
        </w:tabs>
        <w:spacing w:line="276" w:lineRule="auto"/>
        <w:jc w:val="left"/>
        <w:rPr>
          <w:sz w:val="28"/>
          <w:szCs w:val="28"/>
        </w:rPr>
      </w:pPr>
    </w:p>
    <w:p>
      <w:pPr>
        <w:rPr>
          <w:sz w:val="28"/>
          <w:szCs w:val="28"/>
        </w:rPr>
      </w:pPr>
      <w:r>
        <w:rPr>
          <w:sz w:val="28"/>
          <w:szCs w:val="28"/>
        </w:rPr>
        <w:pict>
          <v:rect id="_x0000_s2067" o:spid="_x0000_s2067" o:spt="1" style="position:absolute;left:0pt;margin-left:246.75pt;margin-top:23.9pt;height:119.95pt;width:177.75pt;z-index:251661312;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4"/>
                  </w:pPr>
                  <w:r>
                    <w:rPr>
                      <w:rFonts w:hint="eastAsia"/>
                    </w:rPr>
                    <w:t>（请加盖骑缝章）</w:t>
                  </w:r>
                </w:p>
                <w:p>
                  <w:pPr>
                    <w:jc w:val="center"/>
                    <w:rPr>
                      <w:rFonts w:eastAsia="华文中宋"/>
                      <w:sz w:val="28"/>
                    </w:rPr>
                  </w:pPr>
                </w:p>
              </w:txbxContent>
            </v:textbox>
          </v:rect>
        </w:pict>
      </w:r>
      <w:r>
        <w:rPr>
          <w:sz w:val="28"/>
          <w:szCs w:val="28"/>
        </w:rPr>
        <w:pict>
          <v:rect id="_x0000_s2068" o:spid="_x0000_s2068" o:spt="1" style="position:absolute;left:0pt;margin-left:49.3pt;margin-top:23.9pt;height:119.95pt;width:183.2pt;z-index:251662336;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4"/>
                  </w:pPr>
                  <w:r>
                    <w:rPr>
                      <w:rFonts w:hint="eastAsia"/>
                    </w:rPr>
                    <w:t>（请加盖骑缝章）</w:t>
                  </w:r>
                </w:p>
                <w:p>
                  <w:pPr>
                    <w:jc w:val="center"/>
                    <w:rPr>
                      <w:rFonts w:eastAsia="华文中宋"/>
                      <w:sz w:val="28"/>
                    </w:rPr>
                  </w:pPr>
                </w:p>
              </w:txbxContent>
            </v:textbox>
          </v:rect>
        </w:pict>
      </w:r>
    </w:p>
    <w:p>
      <w:pPr>
        <w:rPr>
          <w:sz w:val="28"/>
          <w:szCs w:val="28"/>
        </w:rPr>
      </w:pPr>
    </w:p>
    <w:p>
      <w:pPr>
        <w:rPr>
          <w:sz w:val="28"/>
          <w:szCs w:val="28"/>
        </w:rPr>
      </w:pPr>
    </w:p>
    <w:p>
      <w:pPr>
        <w:spacing w:after="78" w:afterLines="25" w:line="300" w:lineRule="auto"/>
        <w:rPr>
          <w:rFonts w:asciiTheme="minorEastAsia" w:hAnsiTheme="minorEastAsia" w:eastAsiaTheme="minorEastAsia"/>
          <w:color w:val="000000"/>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pStyle w:val="9"/>
        <w:rPr>
          <w:rFonts w:hint="eastAsia"/>
          <w:lang w:val="en-US" w:eastAsia="zh-CN"/>
        </w:rPr>
      </w:pPr>
    </w:p>
    <w:p>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t>10､营业执照等资质文件（代理商）</w:t>
      </w: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60"/>
        <w:jc w:val="center"/>
        <w:rPr>
          <w:rFonts w:asciiTheme="minorEastAsia" w:hAnsiTheme="minorEastAsia" w:eastAsiaTheme="minorEastAsia"/>
          <w:szCs w:val="21"/>
        </w:rPr>
      </w:pPr>
      <w:r>
        <w:rPr>
          <w:rFonts w:hint="eastAsia" w:cs="Arial" w:asciiTheme="minorEastAsia" w:hAnsiTheme="minorEastAsia" w:eastAsiaTheme="minorEastAsia"/>
          <w:b/>
          <w:color w:val="000000"/>
          <w:sz w:val="28"/>
          <w:szCs w:val="28"/>
          <w:lang w:val="en-US" w:eastAsia="zh-CN"/>
        </w:rPr>
        <w:t>11</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(代理商)</w:t>
      </w: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12</w:t>
      </w:r>
      <w:r>
        <w:rPr>
          <w:rFonts w:hint="eastAsia" w:ascii="宋体" w:hAnsi="宋体" w:eastAsia="宋体" w:cs="宋体"/>
          <w:b/>
          <w:color w:val="000000"/>
          <w:sz w:val="28"/>
          <w:szCs w:val="28"/>
        </w:rPr>
        <w:t>､投标人须具备相关认证资格､资质等证书</w:t>
      </w:r>
    </w:p>
    <w:p>
      <w:pPr>
        <w:spacing w:afterLines="25" w:line="300" w:lineRule="auto"/>
        <w:rPr>
          <w:rFonts w:hint="eastAsia" w:ascii="宋体" w:hAnsi="宋体" w:eastAsia="宋体" w:cs="宋体"/>
          <w:b/>
          <w:color w:val="000000"/>
          <w:sz w:val="28"/>
          <w:szCs w:val="28"/>
        </w:rPr>
      </w:pPr>
      <w:r>
        <w:rPr>
          <w:rFonts w:hint="eastAsia" w:ascii="宋体" w:hAnsi="宋体" w:eastAsia="宋体" w:cs="宋体"/>
          <w:color w:val="000000"/>
          <w:szCs w:val="21"/>
        </w:rPr>
        <w:t>(如:</w:t>
      </w:r>
      <w:r>
        <w:rPr>
          <w:rFonts w:hint="eastAsia" w:ascii="宋体" w:hAnsi="宋体" w:eastAsia="宋体" w:cs="宋体"/>
          <w:szCs w:val="21"/>
        </w:rPr>
        <w:t>响应评分,包括软件能力成熟度､ITSS服务认证､参与卫生部卫生信息化标准工作</w:t>
      </w:r>
    </w:p>
    <w:p>
      <w:pPr>
        <w:spacing w:afterLines="25" w:line="300" w:lineRule="auto"/>
        <w:ind w:left="420"/>
        <w:jc w:val="center"/>
        <w:rPr>
          <w:rFonts w:hint="eastAsia" w:ascii="宋体" w:hAnsi="宋体" w:eastAsia="宋体" w:cs="宋体"/>
          <w:color w:val="000000"/>
          <w:szCs w:val="21"/>
        </w:rPr>
      </w:pPr>
      <w:r>
        <w:rPr>
          <w:rFonts w:hint="eastAsia" w:ascii="宋体" w:hAnsi="宋体" w:eastAsia="宋体" w:cs="宋体"/>
          <w:color w:val="000000"/>
          <w:szCs w:val="21"/>
        </w:rPr>
        <w:t>《软件企业证明函》</w:t>
      </w:r>
      <w:r>
        <w:rPr>
          <w:rFonts w:hint="eastAsia" w:ascii="宋体" w:hAnsi="宋体" w:eastAsia="宋体" w:cs="宋体"/>
          <w:szCs w:val="21"/>
        </w:rPr>
        <w:t>､ISO9000系列认证､CMMI评估</w:t>
      </w:r>
      <w:r>
        <w:rPr>
          <w:rFonts w:hint="eastAsia" w:ascii="宋体" w:hAnsi="宋体" w:eastAsia="宋体" w:cs="宋体"/>
          <w:color w:val="000000"/>
          <w:szCs w:val="21"/>
        </w:rPr>
        <w:t>等)</w:t>
      </w:r>
    </w:p>
    <w:p>
      <w:pPr>
        <w:spacing w:after="60"/>
        <w:jc w:val="center"/>
        <w:rPr>
          <w:rFonts w:hint="eastAsia" w:cs="Arial" w:asciiTheme="minorEastAsia" w:hAnsiTheme="minorEastAsia" w:eastAsiaTheme="minorEastAsia"/>
          <w:b/>
          <w:color w:val="000000"/>
          <w:sz w:val="24"/>
          <w:lang w:val="en-US" w:eastAsia="zh-CN"/>
        </w:rPr>
      </w:pPr>
    </w:p>
    <w:p>
      <w:pPr>
        <w:rPr>
          <w:rFonts w:hint="eastAsia" w:cs="Arial" w:asciiTheme="minorEastAsia" w:hAnsiTheme="minorEastAsia" w:eastAsiaTheme="minorEastAsia"/>
          <w:b/>
          <w:color w:val="000000"/>
          <w:sz w:val="24"/>
          <w:lang w:val="en-US" w:eastAsia="zh-CN"/>
        </w:rPr>
      </w:pPr>
      <w:r>
        <w:rPr>
          <w:rFonts w:hint="eastAsia" w:cs="Arial" w:asciiTheme="minorEastAsia" w:hAnsiTheme="minorEastAsia" w:eastAsiaTheme="minorEastAsia"/>
          <w:b/>
          <w:color w:val="000000"/>
          <w:sz w:val="24"/>
          <w:lang w:val="en-US" w:eastAsia="zh-CN"/>
        </w:rPr>
        <w:br w:type="page"/>
      </w:r>
    </w:p>
    <w:p>
      <w:pPr>
        <w:spacing w:after="60"/>
        <w:jc w:val="center"/>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lang w:val="en-US" w:eastAsia="zh-CN"/>
        </w:rPr>
        <w:t>13</w:t>
      </w:r>
      <w:r>
        <w:rPr>
          <w:rFonts w:ascii="MS Gothic" w:hAnsi="MS Gothic" w:eastAsia="MS Gothic" w:cs="MS Gothic"/>
          <w:b/>
          <w:color w:val="000000"/>
          <w:sz w:val="24"/>
        </w:rPr>
        <w:t>､</w:t>
      </w:r>
      <w:r>
        <w:rPr>
          <w:rFonts w:ascii="宋体" w:hAnsi="宋体" w:cs="宋体"/>
          <w:b/>
          <w:color w:val="000000"/>
          <w:sz w:val="24"/>
        </w:rPr>
        <w:t>制造商或代理商对本项目有效授权证明书</w:t>
      </w:r>
      <w:r>
        <w:rPr>
          <w:rFonts w:cs="Arial" w:asciiTheme="minorEastAsia" w:hAnsiTheme="minorEastAsia" w:eastAsiaTheme="minorEastAsia"/>
          <w:b/>
          <w:color w:val="000000"/>
          <w:sz w:val="24"/>
        </w:rPr>
        <w:t>(有效期大于三个月)</w:t>
      </w: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r>
        <w:rPr>
          <w:rFonts w:asciiTheme="minorEastAsia" w:hAnsiTheme="minorEastAsia" w:eastAsiaTheme="minorEastAsia"/>
          <w:color w:val="000000"/>
        </w:rPr>
        <w:t>致:</w:t>
      </w:r>
      <w:r>
        <w:rPr>
          <w:rFonts w:asciiTheme="minorEastAsia" w:hAnsiTheme="minorEastAsia" w:eastAsiaTheme="minorEastAsia"/>
          <w:b/>
          <w:color w:val="000000"/>
        </w:rPr>
        <w:t>深圳市宝安区石岩人民医院</w:t>
      </w: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r>
        <w:rPr>
          <w:rFonts w:asciiTheme="minorEastAsia" w:hAnsiTheme="minorEastAsia" w:eastAsiaTheme="minorEastAsia"/>
          <w:color w:val="000000"/>
        </w:rPr>
        <w:tab/>
      </w:r>
      <w:r>
        <w:rPr>
          <w:rFonts w:asciiTheme="minorEastAsia" w:hAnsiTheme="minorEastAsia" w:eastAsiaTheme="minorEastAsia"/>
          <w:color w:val="000000"/>
        </w:rPr>
        <w:t>我们</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(制造厂商名称)</w:t>
      </w:r>
      <w:r>
        <w:rPr>
          <w:rFonts w:asciiTheme="minorEastAsia" w:hAnsiTheme="minorEastAsia" w:eastAsiaTheme="minorEastAsia"/>
          <w:color w:val="000000"/>
          <w:u w:val="single"/>
        </w:rPr>
        <w:tab/>
      </w:r>
      <w:r>
        <w:rPr>
          <w:rFonts w:asciiTheme="minorEastAsia" w:hAnsiTheme="minorEastAsia" w:eastAsiaTheme="minorEastAsia"/>
          <w:color w:val="000000"/>
        </w:rPr>
        <w:t>是按</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法律成立的一家制造商,主要营业地点设在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(制造厂商地址)</w:t>
      </w:r>
      <w:r>
        <w:rPr>
          <w:rFonts w:asciiTheme="minorEastAsia" w:hAnsiTheme="minorEastAsia" w:eastAsiaTheme="minorEastAsia"/>
          <w:color w:val="000000"/>
          <w:u w:val="single"/>
        </w:rPr>
        <w:tab/>
      </w:r>
      <w:r>
        <w:rPr>
          <w:rFonts w:ascii="MS Gothic" w:hAnsi="MS Gothic" w:eastAsia="MS Gothic" w:cs="MS Gothic"/>
          <w:color w:val="000000"/>
        </w:rPr>
        <w:t>｡</w:t>
      </w:r>
      <w:r>
        <w:rPr>
          <w:rFonts w:ascii="宋体" w:hAnsi="宋体" w:cs="宋体"/>
          <w:color w:val="000000"/>
        </w:rPr>
        <w:t>兹指派</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的法律正式成立的,主要营业地点设在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(地址)</w:t>
      </w:r>
      <w:r>
        <w:rPr>
          <w:rFonts w:asciiTheme="minorEastAsia" w:hAnsiTheme="minorEastAsia" w:eastAsiaTheme="minorEastAsia"/>
          <w:color w:val="000000"/>
          <w:u w:val="single"/>
        </w:rPr>
        <w:tab/>
      </w:r>
      <w:r>
        <w:rPr>
          <w:rFonts w:asciiTheme="minorEastAsia" w:hAnsiTheme="minorEastAsia" w:eastAsiaTheme="minorEastAsia"/>
          <w:color w:val="000000"/>
        </w:rPr>
        <w:t>的</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作为我方真正的和合法的</w:t>
      </w:r>
      <w:r>
        <w:rPr>
          <w:rFonts w:asciiTheme="minorEastAsia" w:hAnsiTheme="minorEastAsia" w:eastAsiaTheme="minorEastAsia"/>
          <w:color w:val="000000"/>
          <w:u w:val="single"/>
        </w:rPr>
        <w:t xml:space="preserve">   (货物名称品牌型号                 </w:t>
      </w:r>
      <w:r>
        <w:rPr>
          <w:rFonts w:asciiTheme="minorEastAsia" w:hAnsiTheme="minorEastAsia" w:eastAsiaTheme="minorEastAsia"/>
          <w:color w:val="000000"/>
        </w:rPr>
        <w:t>代理人进行下列有效的活动:</w:t>
      </w:r>
    </w:p>
    <w:p>
      <w:pPr>
        <w:pStyle w:val="5"/>
        <w:ind w:firstLine="0"/>
        <w:rPr>
          <w:rFonts w:asciiTheme="minorEastAsia" w:hAnsiTheme="minorEastAsia" w:eastAsiaTheme="minorEastAsia"/>
          <w:color w:val="000000"/>
        </w:rPr>
      </w:pPr>
    </w:p>
    <w:p>
      <w:pPr>
        <w:pStyle w:val="5"/>
        <w:ind w:left="735" w:hanging="315"/>
        <w:rPr>
          <w:rFonts w:asciiTheme="minorEastAsia" w:hAnsiTheme="minorEastAsia" w:eastAsiaTheme="minorEastAsia"/>
          <w:color w:val="000000"/>
        </w:rPr>
      </w:pPr>
      <w:r>
        <w:rPr>
          <w:rFonts w:asciiTheme="minorEastAsia" w:hAnsiTheme="minorEastAsia" w:eastAsiaTheme="minorEastAsia"/>
          <w:color w:val="000000"/>
        </w:rPr>
        <w:t>(1代表我方在中华人民共和国办理贵方第</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号招标公告要求提供的由我方制造的货物之有关事宜,并对我方有约束力</w:t>
      </w:r>
      <w:r>
        <w:rPr>
          <w:rFonts w:ascii="MS Gothic" w:hAnsi="MS Gothic" w:eastAsia="MS Gothic" w:cs="MS Gothic"/>
          <w:color w:val="000000"/>
        </w:rPr>
        <w:t>｡</w:t>
      </w:r>
    </w:p>
    <w:p>
      <w:pPr>
        <w:pStyle w:val="5"/>
        <w:ind w:left="1260" w:hanging="840"/>
        <w:rPr>
          <w:rFonts w:asciiTheme="minorEastAsia" w:hAnsiTheme="minorEastAsia" w:eastAsiaTheme="minorEastAsia"/>
          <w:color w:val="000000"/>
        </w:rPr>
      </w:pPr>
    </w:p>
    <w:p>
      <w:pPr>
        <w:pStyle w:val="5"/>
        <w:ind w:left="735" w:hanging="315"/>
        <w:rPr>
          <w:rFonts w:asciiTheme="minorEastAsia" w:hAnsiTheme="minorEastAsia" w:eastAsiaTheme="minorEastAsia"/>
          <w:color w:val="000000"/>
        </w:rPr>
      </w:pPr>
      <w:r>
        <w:rPr>
          <w:rFonts w:asciiTheme="minorEastAsia" w:hAnsiTheme="minorEastAsia" w:eastAsiaTheme="minorEastAsia"/>
          <w:color w:val="000000"/>
        </w:rPr>
        <w:t>(2作为制造商,我方保证以投标合作者来约束自己,并对该投标共同和分别承担招标文件规定的义务</w:t>
      </w:r>
      <w:r>
        <w:rPr>
          <w:rFonts w:ascii="MS Gothic" w:hAnsi="MS Gothic" w:eastAsia="MS Gothic" w:cs="MS Gothic"/>
          <w:color w:val="000000"/>
        </w:rPr>
        <w:t>｡</w:t>
      </w:r>
    </w:p>
    <w:p>
      <w:pPr>
        <w:pStyle w:val="5"/>
        <w:ind w:left="1260" w:hanging="840"/>
        <w:rPr>
          <w:rFonts w:asciiTheme="minorEastAsia" w:hAnsiTheme="minorEastAsia" w:eastAsiaTheme="minorEastAsia"/>
          <w:color w:val="000000"/>
        </w:rPr>
      </w:pPr>
    </w:p>
    <w:p>
      <w:pPr>
        <w:pStyle w:val="5"/>
        <w:ind w:left="735" w:hanging="315"/>
        <w:rPr>
          <w:rFonts w:asciiTheme="minorEastAsia" w:hAnsiTheme="minorEastAsia" w:eastAsiaTheme="minorEastAsia"/>
          <w:color w:val="000000"/>
        </w:rPr>
      </w:pPr>
      <w:r>
        <w:rPr>
          <w:rFonts w:asciiTheme="minorEastAsia" w:hAnsiTheme="minorEastAsia" w:eastAsiaTheme="minorEastAsia"/>
          <w:color w:val="000000"/>
        </w:rPr>
        <w:t>(3我方兹授予</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全权办理和履行上述我方为完成上述各点所必须的事宜,具有替换和撤销的全权</w:t>
      </w:r>
      <w:r>
        <w:rPr>
          <w:rFonts w:ascii="MS Gothic" w:hAnsi="MS Gothic" w:eastAsia="MS Gothic" w:cs="MS Gothic"/>
          <w:color w:val="000000"/>
        </w:rPr>
        <w:t>｡</w:t>
      </w:r>
      <w:r>
        <w:rPr>
          <w:rFonts w:ascii="宋体" w:hAnsi="宋体" w:cs="宋体"/>
          <w:color w:val="000000"/>
        </w:rPr>
        <w:t>兹确认</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rPr>
        <w:t>或其正式授权代表依此合法地办理一切事宜</w:t>
      </w:r>
      <w:r>
        <w:rPr>
          <w:rFonts w:ascii="MS Gothic" w:hAnsi="MS Gothic" w:eastAsia="MS Gothic" w:cs="MS Gothic"/>
          <w:color w:val="000000"/>
        </w:rPr>
        <w:t>｡</w:t>
      </w:r>
    </w:p>
    <w:p>
      <w:pPr>
        <w:pStyle w:val="5"/>
        <w:ind w:left="1260" w:hanging="840"/>
        <w:rPr>
          <w:rFonts w:asciiTheme="minorEastAsia" w:hAnsiTheme="minorEastAsia" w:eastAsiaTheme="minorEastAsia"/>
          <w:color w:val="000000"/>
        </w:rPr>
      </w:pPr>
    </w:p>
    <w:p>
      <w:pPr>
        <w:pStyle w:val="5"/>
        <w:rPr>
          <w:rFonts w:asciiTheme="minorEastAsia" w:hAnsiTheme="minorEastAsia" w:eastAsiaTheme="minorEastAsia"/>
          <w:color w:val="000000"/>
        </w:rPr>
      </w:pPr>
      <w:r>
        <w:rPr>
          <w:rFonts w:asciiTheme="minorEastAsia" w:hAnsiTheme="minorEastAsia" w:eastAsiaTheme="minorEastAsia"/>
          <w:color w:val="000000"/>
        </w:rPr>
        <w:t>我方于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日签署本文件,</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日接受此件,有效期至本项目结束</w:t>
      </w:r>
      <w:r>
        <w:rPr>
          <w:rFonts w:ascii="MS Gothic" w:hAnsi="MS Gothic" w:eastAsia="MS Gothic" w:cs="MS Gothic"/>
          <w:color w:val="000000"/>
        </w:rPr>
        <w:t>｡</w:t>
      </w:r>
      <w:r>
        <w:rPr>
          <w:rFonts w:ascii="宋体" w:hAnsi="宋体" w:cs="宋体"/>
          <w:color w:val="000000"/>
        </w:rPr>
        <w:t>以此为证</w:t>
      </w:r>
      <w:r>
        <w:rPr>
          <w:rFonts w:ascii="MS Gothic" w:hAnsi="MS Gothic" w:eastAsia="MS Gothic" w:cs="MS Gothic"/>
          <w:color w:val="000000"/>
        </w:rPr>
        <w:t>｡</w:t>
      </w: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r>
        <w:rPr>
          <w:rFonts w:asciiTheme="minorEastAsia" w:hAnsiTheme="minorEastAsia" w:eastAsiaTheme="minorEastAsia"/>
          <w:color w:val="000000"/>
        </w:rPr>
        <w:t>公司名称: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 xml:space="preserve">    出具授权书的制造厂商名称: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r>
        <w:rPr>
          <w:rFonts w:asciiTheme="minorEastAsia" w:hAnsiTheme="minorEastAsia" w:eastAsiaTheme="minorEastAsia"/>
          <w:color w:val="000000"/>
        </w:rPr>
        <w:t>正式授权签字的代表姓名:</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正式授权签字的代表姓名:</w:t>
      </w: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5"/>
        <w:ind w:firstLine="0"/>
        <w:rPr>
          <w:rFonts w:asciiTheme="minorEastAsia" w:hAnsiTheme="minorEastAsia" w:eastAsiaTheme="minorEastAsia"/>
          <w:color w:val="000000"/>
        </w:rPr>
      </w:pPr>
    </w:p>
    <w:p>
      <w:pPr>
        <w:rPr>
          <w:rFonts w:asciiTheme="minorEastAsia" w:hAnsiTheme="minorEastAsia" w:eastAsiaTheme="minorEastAsia"/>
          <w:color w:val="000000"/>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ind w:firstLine="420" w:firstLineChars="200"/>
        <w:rPr>
          <w:rFonts w:cs="Arial" w:asciiTheme="minorEastAsia" w:hAnsiTheme="minorEastAsia" w:eastAsiaTheme="minorEastAsia"/>
          <w:b w:val="0"/>
          <w:bCs/>
          <w:color w:val="000000"/>
        </w:rPr>
      </w:pPr>
      <w:r>
        <w:rPr>
          <w:rFonts w:hint="eastAsia" w:ascii="宋体" w:hAnsi="宋体" w:eastAsia="宋体" w:cs="Times New Roman"/>
          <w:snapToGrid w:val="0"/>
          <w:color w:val="auto"/>
          <w:sz w:val="21"/>
          <w:highlight w:val="yellow"/>
          <w:lang w:val="en-US" w:eastAsia="zh-CN"/>
        </w:rPr>
        <w:t>若所投产品为进口设备，</w:t>
      </w:r>
      <w:r>
        <w:rPr>
          <w:rFonts w:cs="Arial" w:asciiTheme="minorEastAsia" w:hAnsiTheme="minorEastAsia" w:eastAsiaTheme="minorEastAsia"/>
          <w:color w:val="000000"/>
          <w:kern w:val="0"/>
          <w:szCs w:val="21"/>
          <w:highlight w:val="yellow"/>
          <w:shd w:val="clear" w:color="auto" w:fill="99CCFF"/>
        </w:rPr>
        <w:t>参加竞价的供应商必须为制造商或制造商对本项目指定的合法代理商</w:t>
      </w:r>
      <w:r>
        <w:rPr>
          <w:rFonts w:ascii="MS Gothic" w:hAnsi="MS Gothic" w:eastAsia="MS Gothic" w:cs="MS Gothic"/>
          <w:color w:val="000000"/>
          <w:kern w:val="0"/>
          <w:szCs w:val="21"/>
          <w:highlight w:val="yellow"/>
          <w:shd w:val="clear" w:color="auto" w:fill="99CCFF"/>
        </w:rPr>
        <w:t>｡</w:t>
      </w:r>
      <w:r>
        <w:rPr>
          <w:rFonts w:asciiTheme="minorEastAsia" w:hAnsiTheme="minorEastAsia" w:eastAsiaTheme="minorEastAsia"/>
          <w:b w:val="0"/>
          <w:bCs/>
          <w:color w:val="000000"/>
          <w:highlight w:val="yellow"/>
        </w:rPr>
        <w:t>投标人也可提供有效的制造商的长期经销商证书或代理证书</w:t>
      </w:r>
      <w:r>
        <w:rPr>
          <w:rFonts w:ascii="MS Gothic" w:hAnsi="MS Gothic" w:eastAsia="MS Gothic" w:cs="MS Gothic"/>
          <w:b w:val="0"/>
          <w:bCs/>
          <w:color w:val="000000"/>
          <w:highlight w:val="yellow"/>
        </w:rPr>
        <w:t>｡</w:t>
      </w:r>
    </w:p>
    <w:p>
      <w:pPr>
        <w:spacing w:after="78" w:afterLines="25" w:line="300" w:lineRule="auto"/>
        <w:rPr>
          <w:rFonts w:asciiTheme="minorEastAsia" w:hAnsiTheme="minorEastAsia" w:eastAsiaTheme="minorEastAsia"/>
          <w:color w:val="000000"/>
        </w:rPr>
      </w:pPr>
    </w:p>
    <w:p>
      <w:pPr>
        <w:spacing w:after="60"/>
        <w:jc w:val="center"/>
        <w:rPr>
          <w:rFonts w:hint="default" w:asciiTheme="minorEastAsia" w:hAnsiTheme="minorEastAsia" w:eastAsiaTheme="minorEastAsia"/>
          <w:szCs w:val="21"/>
          <w:lang w:val="en-US" w:eastAsia="zh-CN"/>
        </w:rPr>
      </w:pPr>
      <w:r>
        <w:rPr>
          <w:rFonts w:hint="eastAsia" w:cs="Arial" w:asciiTheme="minorEastAsia" w:hAnsiTheme="minorEastAsia" w:eastAsiaTheme="minorEastAsia"/>
          <w:b/>
          <w:color w:val="000000"/>
          <w:sz w:val="28"/>
          <w:szCs w:val="28"/>
          <w:lang w:val="en-US" w:eastAsia="zh-CN"/>
        </w:rPr>
        <w:t>14</w:t>
      </w:r>
      <w:r>
        <w:rPr>
          <w:rFonts w:ascii="MS Gothic" w:hAnsi="MS Gothic" w:eastAsia="MS Gothic" w:cs="MS Gothic"/>
          <w:b/>
          <w:color w:val="000000"/>
          <w:sz w:val="28"/>
          <w:szCs w:val="28"/>
        </w:rPr>
        <w:t>､</w:t>
      </w:r>
      <w:r>
        <w:rPr>
          <w:rFonts w:hint="eastAsia" w:ascii="宋体" w:hAnsi="宋体" w:cs="宋体"/>
          <w:b/>
          <w:color w:val="000000"/>
          <w:sz w:val="28"/>
          <w:szCs w:val="28"/>
          <w:lang w:val="en-US" w:eastAsia="zh-CN"/>
        </w:rPr>
        <w:t>营业执照等资质文件复印件/扫描件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rPr>
          <w:rFonts w:cs="Arial" w:asciiTheme="minorEastAsia" w:hAnsiTheme="minorEastAsia" w:eastAsiaTheme="minorEastAsia"/>
          <w:b/>
          <w:color w:val="000000"/>
          <w:sz w:val="28"/>
          <w:szCs w:val="28"/>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6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15</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或备案凭证复印件/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6</w:t>
      </w:r>
      <w:r>
        <w:rPr>
          <w:rFonts w:ascii="MS Gothic" w:hAnsi="MS Gothic" w:eastAsia="MS Gothic" w:cs="MS Gothic"/>
          <w:b/>
          <w:color w:val="000000"/>
          <w:sz w:val="28"/>
          <w:szCs w:val="28"/>
        </w:rPr>
        <w:t>､</w:t>
      </w:r>
      <w:r>
        <w:rPr>
          <w:rFonts w:ascii="宋体" w:hAnsi="宋体" w:cs="宋体"/>
          <w:b/>
          <w:color w:val="000000"/>
          <w:sz w:val="28"/>
          <w:szCs w:val="28"/>
        </w:rPr>
        <w:t>医疗器械生产企业许可证</w:t>
      </w:r>
      <w:r>
        <w:rPr>
          <w:rFonts w:hint="eastAsia" w:ascii="宋体" w:hAnsi="宋体" w:cs="宋体"/>
          <w:b/>
          <w:color w:val="000000"/>
          <w:sz w:val="28"/>
          <w:szCs w:val="28"/>
          <w:lang w:val="en-US" w:eastAsia="zh-CN"/>
        </w:rPr>
        <w:t>或备案凭证复印件/扫描件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7</w:t>
      </w:r>
      <w:r>
        <w:rPr>
          <w:rFonts w:ascii="MS Gothic" w:hAnsi="MS Gothic" w:eastAsia="MS Gothic" w:cs="MS Gothic"/>
          <w:b/>
          <w:color w:val="000000"/>
          <w:sz w:val="28"/>
          <w:szCs w:val="28"/>
        </w:rPr>
        <w:t>､</w:t>
      </w:r>
      <w:r>
        <w:rPr>
          <w:rFonts w:ascii="宋体" w:hAnsi="宋体" w:cs="宋体"/>
          <w:b/>
          <w:color w:val="000000"/>
          <w:sz w:val="28"/>
          <w:szCs w:val="28"/>
        </w:rPr>
        <w:t>医疗器械注册登记证</w:t>
      </w:r>
      <w:r>
        <w:rPr>
          <w:rFonts w:hint="eastAsia" w:ascii="宋体" w:hAnsi="宋体" w:cs="宋体"/>
          <w:b/>
          <w:color w:val="000000"/>
          <w:sz w:val="28"/>
          <w:szCs w:val="28"/>
          <w:lang w:val="en-US" w:eastAsia="zh-CN"/>
        </w:rPr>
        <w:t>或备案凭证</w:t>
      </w:r>
      <w:r>
        <w:rPr>
          <w:rFonts w:cs="Arial" w:asciiTheme="minorEastAsia" w:hAnsiTheme="minorEastAsia" w:eastAsiaTheme="minorEastAsia"/>
          <w:b/>
          <w:color w:val="000000"/>
          <w:sz w:val="28"/>
          <w:szCs w:val="28"/>
        </w:rPr>
        <w:t>(有效期大于三个月)</w:t>
      </w:r>
      <w:r>
        <w:rPr>
          <w:rFonts w:hint="eastAsia" w:cs="Arial" w:asciiTheme="minorEastAsia" w:hAnsiTheme="minorEastAsia" w:eastAsiaTheme="minorEastAsia"/>
          <w:b/>
          <w:color w:val="000000"/>
          <w:sz w:val="28"/>
          <w:szCs w:val="28"/>
          <w:lang w:val="en-US" w:eastAsia="zh-CN"/>
        </w:rPr>
        <w:t>复印件/</w:t>
      </w:r>
      <w:r>
        <w:rPr>
          <w:rFonts w:cs="Arial" w:asciiTheme="minorEastAsia" w:hAnsiTheme="minorEastAsia" w:eastAsiaTheme="minorEastAsia"/>
          <w:b/>
          <w:color w:val="000000"/>
          <w:sz w:val="28"/>
          <w:szCs w:val="28"/>
        </w:rPr>
        <w:t>扫描件(制造商)</w:t>
      </w: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spacing w:after="78" w:afterLines="25" w:line="300" w:lineRule="auto"/>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制造商情况简介</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一</w:t>
      </w:r>
      <w:r>
        <w:rPr>
          <w:rFonts w:ascii="MS Gothic" w:hAnsi="MS Gothic" w:eastAsia="MS Gothic" w:cs="MS Gothic"/>
          <w:color w:val="000000"/>
        </w:rPr>
        <w:t>､</w:t>
      </w:r>
      <w:r>
        <w:rPr>
          <w:rFonts w:ascii="宋体" w:hAnsi="宋体" w:cs="宋体"/>
          <w:color w:val="000000"/>
        </w:rPr>
        <w:t>公司简介</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二</w:t>
      </w:r>
      <w:r>
        <w:rPr>
          <w:rFonts w:ascii="MS Gothic" w:hAnsi="MS Gothic" w:eastAsia="MS Gothic" w:cs="MS Gothic"/>
          <w:color w:val="000000"/>
        </w:rPr>
        <w:t>､</w:t>
      </w:r>
      <w:r>
        <w:rPr>
          <w:rFonts w:ascii="宋体" w:hAnsi="宋体" w:cs="宋体"/>
          <w:color w:val="000000"/>
        </w:rPr>
        <w:t>人员状况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三</w:t>
      </w:r>
      <w:r>
        <w:rPr>
          <w:rFonts w:ascii="MS Gothic" w:hAnsi="MS Gothic" w:eastAsia="MS Gothic" w:cs="MS Gothic"/>
          <w:color w:val="000000"/>
        </w:rPr>
        <w:t>､</w:t>
      </w:r>
      <w:r>
        <w:rPr>
          <w:rFonts w:ascii="宋体" w:hAnsi="宋体" w:cs="宋体"/>
          <w:color w:val="000000"/>
        </w:rPr>
        <w:t>设备情况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四</w:t>
      </w:r>
      <w:r>
        <w:rPr>
          <w:rFonts w:ascii="MS Gothic" w:hAnsi="MS Gothic" w:eastAsia="MS Gothic" w:cs="MS Gothic"/>
          <w:color w:val="000000"/>
        </w:rPr>
        <w:t>､</w:t>
      </w:r>
      <w:r>
        <w:rPr>
          <w:rFonts w:ascii="宋体" w:hAnsi="宋体" w:cs="宋体"/>
          <w:color w:val="000000"/>
        </w:rPr>
        <w:t>同类课题开发完成情况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五</w:t>
      </w:r>
      <w:r>
        <w:rPr>
          <w:rFonts w:ascii="MS Gothic" w:hAnsi="MS Gothic" w:eastAsia="MS Gothic" w:cs="MS Gothic"/>
          <w:color w:val="000000"/>
        </w:rPr>
        <w:t>､</w:t>
      </w:r>
      <w:r>
        <w:rPr>
          <w:rFonts w:ascii="宋体" w:hAnsi="宋体" w:cs="宋体"/>
          <w:color w:val="000000"/>
        </w:rPr>
        <w:t>财务状况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78" w:afterLines="25" w:line="300" w:lineRule="auto"/>
        <w:ind w:left="420"/>
        <w:rPr>
          <w:rFonts w:cs="Arial" w:asciiTheme="minorEastAsia" w:hAnsiTheme="minorEastAsia" w:eastAsiaTheme="minorEastAsia"/>
          <w:color w:val="000000"/>
        </w:rPr>
      </w:pPr>
    </w:p>
    <w:p>
      <w:pPr>
        <w:spacing w:after="78" w:afterLines="25" w:line="300" w:lineRule="auto"/>
        <w:ind w:left="420"/>
        <w:rPr>
          <w:rFonts w:asciiTheme="minorEastAsia" w:hAnsiTheme="minorEastAsia" w:eastAsiaTheme="minorEastAsia"/>
          <w:b/>
          <w:color w:val="000000"/>
          <w:sz w:val="28"/>
          <w:szCs w:val="28"/>
        </w:rPr>
      </w:pPr>
      <w:r>
        <w:rPr>
          <w:rFonts w:cs="Arial" w:asciiTheme="minorEastAsia" w:hAnsiTheme="minorEastAsia" w:eastAsiaTheme="minorEastAsia"/>
          <w:color w:val="000000"/>
        </w:rPr>
        <w:t>投标单位:__________________</w:t>
      </w: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pPr>
        <w:spacing w:after="60"/>
        <w:ind w:firstLine="562" w:firstLineChars="200"/>
        <w:jc w:val="center"/>
        <w:rPr>
          <w:rFonts w:cs="Arial" w:asciiTheme="minorEastAsia" w:hAnsiTheme="minorEastAsia" w:eastAsiaTheme="minorEastAsia"/>
          <w:b/>
          <w:color w:val="000000"/>
          <w:szCs w:val="21"/>
        </w:rPr>
      </w:pPr>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lang w:val="en-US" w:eastAsia="zh-CN"/>
        </w:rPr>
        <w:t>9</w:t>
      </w:r>
      <w:r>
        <w:rPr>
          <w:rFonts w:ascii="MS Gothic" w:hAnsi="MS Gothic" w:eastAsia="MS Gothic" w:cs="MS Gothic"/>
          <w:b/>
          <w:color w:val="000000"/>
          <w:sz w:val="28"/>
          <w:szCs w:val="28"/>
        </w:rPr>
        <w:t>､</w:t>
      </w:r>
      <w:r>
        <w:rPr>
          <w:rFonts w:asciiTheme="minorEastAsia" w:hAnsiTheme="minorEastAsia" w:eastAsiaTheme="minorEastAsia"/>
          <w:b/>
          <w:color w:val="000000"/>
          <w:sz w:val="28"/>
          <w:szCs w:val="28"/>
        </w:rPr>
        <w:t>项目管理主要技术和售后服务人员情况表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姓名</w:t>
            </w: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部门和职务</w:t>
            </w: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职称</w:t>
            </w: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主要资历</w:t>
            </w:r>
            <w:r>
              <w:rPr>
                <w:rFonts w:hint="default" w:ascii="MS Gothic" w:hAnsi="MS Gothic" w:eastAsia="MS Gothic" w:cs="MS Gothic"/>
                <w:b/>
                <w:color w:val="000000"/>
                <w:szCs w:val="21"/>
              </w:rPr>
              <w:t>､</w:t>
            </w:r>
            <w:r>
              <w:rPr>
                <w:rFonts w:hint="default" w:ascii="宋体" w:hAnsi="宋体" w:cs="宋体"/>
                <w:b/>
                <w:color w:val="000000"/>
                <w:szCs w:val="21"/>
              </w:rPr>
              <w:t>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r>
              <w:rPr>
                <w:rFonts w:hint="default" w:cs="Arial" w:asciiTheme="minorEastAsia" w:hAnsiTheme="minorEastAsia" w:eastAsiaTheme="minorEastAsia"/>
                <w:color w:val="000000"/>
                <w:szCs w:val="21"/>
              </w:rPr>
              <w:t>售后服务部门人数</w:t>
            </w: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bl>
    <w:p>
      <w:pPr>
        <w:spacing w:after="60"/>
        <w:rPr>
          <w:rFonts w:cs="Arial" w:asciiTheme="minorEastAsia" w:hAnsiTheme="minorEastAsia" w:eastAsiaTheme="minorEastAsia"/>
          <w:color w:val="000000"/>
          <w:szCs w:val="21"/>
        </w:rPr>
      </w:pPr>
    </w:p>
    <w:p>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60"/>
        <w:rPr>
          <w:rFonts w:cs="Arial" w:asciiTheme="minorEastAsia" w:hAnsiTheme="minorEastAsia" w:eastAsiaTheme="minorEastAsia"/>
          <w:color w:val="000000"/>
        </w:rPr>
      </w:pPr>
    </w:p>
    <w:p>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szCs w:val="21"/>
        </w:rPr>
      </w:pPr>
    </w:p>
    <w:p>
      <w:pPr>
        <w:spacing w:after="60"/>
        <w:ind w:firstLine="210" w:firstLineChars="10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注:投标人应招标文件要求提供售后服务机构</w:t>
      </w:r>
      <w:r>
        <w:rPr>
          <w:rFonts w:asciiTheme="minorEastAsia" w:hAnsiTheme="minorEastAsia" w:eastAsiaTheme="minorEastAsia"/>
          <w:color w:val="000000"/>
          <w:szCs w:val="21"/>
        </w:rPr>
        <w:t>的营业执照或者组织机构代码证书复印件</w:t>
      </w:r>
      <w:r>
        <w:rPr>
          <w:rFonts w:ascii="MS Gothic" w:hAnsi="MS Gothic" w:eastAsia="MS Gothic" w:cs="MS Gothic"/>
          <w:color w:val="000000"/>
          <w:szCs w:val="21"/>
        </w:rPr>
        <w:t>｡</w:t>
      </w:r>
    </w:p>
    <w:p>
      <w:pPr>
        <w:spacing w:after="60"/>
        <w:rPr>
          <w:rFonts w:cs="Arial" w:asciiTheme="minorEastAsia" w:hAnsiTheme="minorEastAsia" w:eastAsiaTheme="minorEastAsia"/>
          <w:color w:val="000000"/>
          <w:szCs w:val="21"/>
        </w:rPr>
      </w:pPr>
    </w:p>
    <w:p>
      <w:pPr>
        <w:rPr>
          <w:rFonts w:hint="eastAsia" w:ascii="宋体" w:hAnsi="宋体" w:cs="宋体"/>
          <w:color w:val="000000"/>
          <w:szCs w:val="21"/>
          <w:lang w:val="en-US" w:eastAsia="zh-CN"/>
        </w:rPr>
      </w:pPr>
      <w:bookmarkStart w:id="12" w:name="_Toc12271"/>
      <w:r>
        <w:rPr>
          <w:rFonts w:hint="eastAsia" w:ascii="宋体" w:hAnsi="宋体" w:cs="宋体"/>
          <w:color w:val="000000"/>
          <w:szCs w:val="21"/>
          <w:lang w:val="en-US" w:eastAsia="zh-CN"/>
        </w:rPr>
        <w:br w:type="page"/>
      </w:r>
    </w:p>
    <w:p>
      <w:pPr>
        <w:pStyle w:val="3"/>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cs="宋体"/>
          <w:color w:val="000000"/>
          <w:szCs w:val="21"/>
          <w:lang w:val="en-US" w:eastAsia="zh-CN"/>
        </w:rPr>
        <w:t>20、</w:t>
      </w:r>
      <w:r>
        <w:rPr>
          <w:rFonts w:hint="eastAsia" w:ascii="宋体" w:hAnsi="宋体" w:eastAsia="宋体" w:cs="宋体"/>
          <w:b/>
          <w:color w:val="000000"/>
          <w:kern w:val="2"/>
          <w:sz w:val="28"/>
          <w:szCs w:val="28"/>
          <w:lang w:val="en-US" w:eastAsia="zh-CN" w:bidi="ar-SA"/>
        </w:rPr>
        <w:t>提供法定代表人、主要经营负责人、项目投标授权</w:t>
      </w:r>
    </w:p>
    <w:p>
      <w:pPr>
        <w:pStyle w:val="3"/>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代表人、项目负责人、主要技术人员最近一个月的社会保险证明</w:t>
      </w:r>
      <w:bookmarkEnd w:id="12"/>
    </w:p>
    <w:p>
      <w:pPr>
        <w:tabs>
          <w:tab w:val="left" w:pos="426"/>
        </w:tabs>
        <w:autoSpaceDE w:val="0"/>
        <w:autoSpaceDN w:val="0"/>
        <w:spacing w:line="360" w:lineRule="auto"/>
        <w:jc w:val="left"/>
        <w:outlineLvl w:val="9"/>
        <w:rPr>
          <w:rFonts w:hint="eastAsia" w:cs="Times New Roman" w:asciiTheme="minorEastAsia" w:hAnsiTheme="minorEastAsia" w:eastAsiaTheme="minorEastAsia"/>
          <w:color w:val="FF0000"/>
          <w:sz w:val="21"/>
          <w:szCs w:val="21"/>
          <w:highlight w:val="none"/>
          <w:lang w:val="en-US" w:eastAsia="zh-CN"/>
        </w:rPr>
      </w:pPr>
      <w:r>
        <w:rPr>
          <w:rFonts w:hint="eastAsia" w:cs="宋体" w:asciiTheme="minorEastAsia" w:hAnsiTheme="minorEastAsia" w:eastAsiaTheme="minorEastAsia"/>
          <w:b w:val="0"/>
          <w:bCs w:val="0"/>
          <w:sz w:val="21"/>
          <w:szCs w:val="21"/>
          <w:highlight w:val="none"/>
          <w:u w:val="none"/>
          <w:lang w:eastAsia="zh-CN"/>
        </w:rPr>
        <w:t>注：</w:t>
      </w:r>
      <w:r>
        <w:rPr>
          <w:rFonts w:hint="eastAsia" w:asciiTheme="minorEastAsia" w:hAnsiTheme="minorEastAsia" w:eastAsiaTheme="minorEastAsia"/>
          <w:sz w:val="21"/>
          <w:szCs w:val="21"/>
          <w:highlight w:val="none"/>
        </w:rPr>
        <w:t>由于社保部门或税务部门原因最近一个月的社保证明无法提供的可往前顺延一个月</w:t>
      </w:r>
      <w:r>
        <w:rPr>
          <w:rFonts w:hint="eastAsia" w:asciiTheme="minorEastAsia" w:hAnsiTheme="minorEastAsia" w:eastAsiaTheme="minorEastAsia"/>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kern w:val="2"/>
          <w:sz w:val="21"/>
          <w:szCs w:val="21"/>
          <w:highlight w:val="none"/>
          <w:lang w:val="en-US" w:eastAsia="zh-CN" w:bidi="ar-SA"/>
        </w:rPr>
        <w:t>如依法不需要缴纳社会保险的，应提供相应文件证明</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如为退休返聘人员提供退休证明和聘用合同</w:t>
      </w:r>
      <w:r>
        <w:rPr>
          <w:rFonts w:hint="eastAsia"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sz w:val="21"/>
          <w:szCs w:val="21"/>
          <w:highlight w:val="none"/>
          <w:lang w:eastAsia="zh-CN"/>
        </w:rPr>
        <w:t>。</w:t>
      </w:r>
      <w:r>
        <w:rPr>
          <w:rFonts w:hint="eastAsia" w:cs="Times New Roman" w:asciiTheme="minorEastAsia" w:hAnsiTheme="minorEastAsia" w:eastAsiaTheme="minorEastAsia"/>
          <w:color w:val="FF0000"/>
          <w:sz w:val="21"/>
          <w:szCs w:val="21"/>
          <w:highlight w:val="none"/>
          <w:lang w:eastAsia="zh-CN"/>
        </w:rPr>
        <w:t>（</w:t>
      </w:r>
      <w:r>
        <w:rPr>
          <w:rFonts w:hint="eastAsia" w:cs="Times New Roman" w:asciiTheme="minorEastAsia" w:hAnsiTheme="minorEastAsia" w:eastAsiaTheme="minorEastAsia"/>
          <w:color w:val="FF0000"/>
          <w:sz w:val="21"/>
          <w:szCs w:val="21"/>
          <w:highlight w:val="none"/>
          <w:lang w:val="en-US" w:eastAsia="zh-CN"/>
        </w:rPr>
        <w:t>提供法定代表人、项目投标授权代表人及上一条</w:t>
      </w:r>
      <w:r>
        <w:rPr>
          <w:rFonts w:hint="eastAsia" w:cs="Times New Roman" w:asciiTheme="minorEastAsia" w:hAnsiTheme="minorEastAsia" w:eastAsiaTheme="minorEastAsia"/>
          <w:color w:val="FF0000"/>
          <w:sz w:val="21"/>
          <w:szCs w:val="21"/>
          <w:highlight w:val="none"/>
          <w:lang w:eastAsia="zh-CN"/>
        </w:rPr>
        <w:t>《项目管理主要技术和售后服务人员情况表》</w:t>
      </w:r>
      <w:r>
        <w:rPr>
          <w:rFonts w:hint="eastAsia" w:cs="Times New Roman" w:asciiTheme="minorEastAsia" w:hAnsiTheme="minorEastAsia" w:eastAsiaTheme="minorEastAsia"/>
          <w:color w:val="FF0000"/>
          <w:sz w:val="21"/>
          <w:szCs w:val="21"/>
          <w:highlight w:val="none"/>
          <w:lang w:val="en-US" w:eastAsia="zh-CN"/>
        </w:rPr>
        <w:t>中人员的</w:t>
      </w:r>
      <w:r>
        <w:rPr>
          <w:rFonts w:hint="eastAsia" w:cs="Times New Roman" w:asciiTheme="minorEastAsia" w:hAnsiTheme="minorEastAsia" w:eastAsiaTheme="minorEastAsia"/>
          <w:color w:val="FF0000"/>
          <w:sz w:val="21"/>
          <w:szCs w:val="21"/>
          <w:highlight w:val="none"/>
          <w:lang w:eastAsia="zh-CN"/>
        </w:rPr>
        <w:t>社会保险证明）</w:t>
      </w:r>
    </w:p>
    <w:p>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r>
        <w:rPr>
          <w:rFonts w:hint="eastAsia" w:cs="Arial" w:asciiTheme="minorEastAsia" w:hAnsiTheme="minorEastAsia" w:eastAsiaTheme="minorEastAsia"/>
          <w:b/>
          <w:color w:val="000000"/>
          <w:sz w:val="28"/>
          <w:szCs w:val="28"/>
          <w:lang w:val="en-US" w:eastAsia="zh-CN"/>
        </w:rPr>
        <w:t>21</w:t>
      </w:r>
      <w:r>
        <w:rPr>
          <w:rFonts w:ascii="MS Gothic" w:hAnsi="MS Gothic" w:eastAsia="MS Gothic" w:cs="MS Gothic"/>
          <w:b/>
          <w:color w:val="000000"/>
          <w:sz w:val="28"/>
          <w:szCs w:val="28"/>
        </w:rPr>
        <w:t>､</w:t>
      </w:r>
      <w:r>
        <w:rPr>
          <w:rFonts w:cs="Arial" w:asciiTheme="minorEastAsia" w:hAnsiTheme="minorEastAsia" w:eastAsiaTheme="minorEastAsia"/>
          <w:b/>
          <w:color w:val="000000"/>
          <w:sz w:val="28"/>
          <w:szCs w:val="28"/>
        </w:rPr>
        <w:t>产品</w:t>
      </w:r>
      <w:r>
        <w:rPr>
          <w:rFonts w:hint="eastAsia" w:cs="Arial" w:asciiTheme="minorEastAsia" w:hAnsiTheme="minorEastAsia" w:eastAsiaTheme="minorEastAsia"/>
          <w:b/>
          <w:color w:val="000000"/>
          <w:sz w:val="28"/>
          <w:szCs w:val="28"/>
          <w:lang w:val="en-US" w:eastAsia="zh-CN"/>
        </w:rPr>
        <w:t>介绍</w:t>
      </w:r>
      <w:r>
        <w:rPr>
          <w:rFonts w:hint="eastAsia" w:cs="Arial" w:asciiTheme="minorEastAsia" w:hAnsiTheme="minorEastAsia" w:eastAsiaTheme="minorEastAsia"/>
          <w:b/>
          <w:color w:val="000000"/>
          <w:sz w:val="28"/>
          <w:szCs w:val="28"/>
          <w:lang w:eastAsia="zh-CN"/>
        </w:rPr>
        <w:t>（</w:t>
      </w:r>
      <w:r>
        <w:rPr>
          <w:rFonts w:hint="eastAsia" w:cs="Arial" w:asciiTheme="minorEastAsia" w:hAnsiTheme="minorEastAsia" w:eastAsiaTheme="minorEastAsia"/>
          <w:b/>
          <w:color w:val="000000"/>
          <w:sz w:val="28"/>
          <w:szCs w:val="28"/>
          <w:lang w:val="en-US" w:eastAsia="zh-CN"/>
        </w:rPr>
        <w:t>按评分表要求提供）</w:t>
      </w: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22</w:t>
      </w:r>
      <w:r>
        <w:rPr>
          <w:rFonts w:hint="eastAsia" w:ascii="宋体" w:hAnsi="宋体" w:eastAsia="宋体" w:cs="宋体"/>
          <w:b/>
          <w:color w:val="000000"/>
          <w:sz w:val="28"/>
          <w:szCs w:val="28"/>
        </w:rPr>
        <w:t>､</w:t>
      </w:r>
      <w:r>
        <w:rPr>
          <w:rFonts w:hint="eastAsia" w:ascii="宋体" w:hAnsi="宋体" w:cs="宋体"/>
          <w:b/>
          <w:color w:val="000000"/>
          <w:sz w:val="28"/>
          <w:szCs w:val="28"/>
          <w:lang w:val="en-US" w:eastAsia="zh-CN"/>
        </w:rPr>
        <w:t>售后服务计划</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按评分表要求提供）</w:t>
      </w:r>
    </w:p>
    <w:p>
      <w:pPr>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lang w:val="en-US" w:eastAsia="zh-CN"/>
        </w:rPr>
        <w:br w:type="column"/>
      </w:r>
      <w:r>
        <w:rPr>
          <w:rFonts w:hint="eastAsia" w:asciiTheme="minorEastAsia" w:hAnsiTheme="minorEastAsia" w:eastAsiaTheme="minorEastAsia"/>
          <w:b/>
          <w:color w:val="000000"/>
          <w:sz w:val="28"/>
          <w:szCs w:val="28"/>
          <w:lang w:val="en-US" w:eastAsia="zh-CN"/>
        </w:rPr>
        <w:t>23</w:t>
      </w:r>
      <w:r>
        <w:rPr>
          <w:rFonts w:ascii="MS Gothic" w:hAnsi="MS Gothic" w:eastAsia="MS Gothic" w:cs="MS Gothic"/>
          <w:b/>
          <w:color w:val="000000"/>
          <w:sz w:val="28"/>
          <w:szCs w:val="28"/>
        </w:rPr>
        <w:t>､</w:t>
      </w:r>
      <w:r>
        <w:rPr>
          <w:rFonts w:ascii="宋体" w:hAnsi="宋体" w:cs="宋体"/>
          <w:b/>
          <w:color w:val="000000"/>
          <w:sz w:val="28"/>
          <w:szCs w:val="28"/>
        </w:rPr>
        <w:t>同类</w:t>
      </w:r>
      <w:r>
        <w:rPr>
          <w:rFonts w:cs="Arial" w:asciiTheme="minorEastAsia" w:hAnsiTheme="minorEastAsia" w:eastAsiaTheme="minorEastAsia"/>
          <w:b/>
          <w:color w:val="000000"/>
          <w:sz w:val="28"/>
          <w:szCs w:val="28"/>
        </w:rPr>
        <w:t>项目</w:t>
      </w:r>
      <w:r>
        <w:rPr>
          <w:rFonts w:asciiTheme="minorEastAsia" w:hAnsiTheme="minorEastAsia" w:eastAsiaTheme="minorEastAsia"/>
          <w:b/>
          <w:color w:val="000000"/>
          <w:sz w:val="28"/>
          <w:szCs w:val="28"/>
        </w:rPr>
        <w:t>成功案例一览表</w:t>
      </w:r>
    </w:p>
    <w:p>
      <w:pPr>
        <w:spacing w:line="420" w:lineRule="exact"/>
        <w:ind w:firstLine="457" w:firstLineChars="218"/>
        <w:rPr>
          <w:rFonts w:asciiTheme="minorEastAsia" w:hAnsiTheme="minorEastAsia" w:eastAsiaTheme="minorEastAsia"/>
          <w:b/>
          <w:color w:val="000000"/>
          <w:kern w:val="0"/>
          <w:szCs w:val="28"/>
        </w:rPr>
      </w:pPr>
      <w:r>
        <w:rPr>
          <w:rFonts w:asciiTheme="minorEastAsia" w:hAnsiTheme="minorEastAsia" w:eastAsiaTheme="minorEastAsia"/>
          <w:color w:val="000000"/>
        </w:rPr>
        <w:t>(并请提供</w:t>
      </w:r>
      <w:r>
        <w:rPr>
          <w:rFonts w:cs="Arial" w:asciiTheme="minorEastAsia" w:hAnsiTheme="minorEastAsia" w:eastAsiaTheme="minorEastAsia"/>
          <w:color w:val="000000"/>
          <w:kern w:val="0"/>
          <w:szCs w:val="21"/>
        </w:rPr>
        <w:t>产品在深圳和国内的服务单位名单和相应的合同</w:t>
      </w:r>
      <w:r>
        <w:rPr>
          <w:rFonts w:asciiTheme="minorEastAsia" w:hAnsiTheme="minorEastAsia" w:eastAsiaTheme="minorEastAsia"/>
          <w:color w:val="000000"/>
        </w:rPr>
        <w:t>关键页或验收报告</w:t>
      </w:r>
      <w:r>
        <w:rPr>
          <w:rFonts w:hint="eastAsia" w:asciiTheme="minorEastAsia" w:hAnsiTheme="minorEastAsia" w:eastAsiaTheme="minorEastAsia"/>
          <w:color w:val="000000"/>
          <w:lang w:val="en-US" w:eastAsia="zh-CN"/>
        </w:rPr>
        <w:t>复印件/</w:t>
      </w:r>
      <w:r>
        <w:rPr>
          <w:rFonts w:cs="Arial" w:asciiTheme="minorEastAsia" w:hAnsiTheme="minorEastAsia" w:eastAsiaTheme="minorEastAsia"/>
          <w:color w:val="000000"/>
          <w:kern w:val="0"/>
          <w:szCs w:val="21"/>
        </w:rPr>
        <w:t>扫描件</w:t>
      </w:r>
      <w:r>
        <w:rPr>
          <w:rFonts w:asciiTheme="minorEastAsia" w:hAnsiTheme="minorEastAsia" w:eastAsiaTheme="minorEastAsia"/>
          <w:color w:val="000000"/>
        </w:rPr>
        <w:t>)</w:t>
      </w:r>
    </w:p>
    <w:p>
      <w:pPr>
        <w:spacing w:after="60"/>
        <w:rPr>
          <w:rFonts w:cs="Arial" w:asciiTheme="minorEastAsia" w:hAnsiTheme="minorEastAsia" w:eastAsiaTheme="minorEastAsia"/>
          <w:color w:val="000000"/>
          <w:szCs w:val="21"/>
        </w:rPr>
      </w:pPr>
    </w:p>
    <w:p>
      <w:pPr>
        <w:spacing w:after="6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 xml:space="preserve">投标人名称__________________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720"/>
        <w:gridCol w:w="1332"/>
        <w:gridCol w:w="99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序号</w:t>
            </w:r>
          </w:p>
        </w:tc>
        <w:tc>
          <w:tcPr>
            <w:tcW w:w="1236"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用户单位</w:t>
            </w:r>
          </w:p>
        </w:tc>
        <w:tc>
          <w:tcPr>
            <w:tcW w:w="1078"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项目名称</w:t>
            </w:r>
          </w:p>
        </w:tc>
        <w:tc>
          <w:tcPr>
            <w:tcW w:w="796"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时间</w:t>
            </w:r>
          </w:p>
        </w:tc>
        <w:tc>
          <w:tcPr>
            <w:tcW w:w="150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规模(金额)</w:t>
            </w:r>
          </w:p>
        </w:tc>
        <w:tc>
          <w:tcPr>
            <w:tcW w:w="72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验收</w:t>
            </w:r>
          </w:p>
        </w:tc>
        <w:tc>
          <w:tcPr>
            <w:tcW w:w="1332"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使用科室</w:t>
            </w:r>
          </w:p>
        </w:tc>
        <w:tc>
          <w:tcPr>
            <w:tcW w:w="99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联系人</w:t>
            </w:r>
          </w:p>
        </w:tc>
        <w:tc>
          <w:tcPr>
            <w:tcW w:w="1299"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bl>
    <w:p>
      <w:pPr>
        <w:spacing w:after="60"/>
        <w:rPr>
          <w:rFonts w:asciiTheme="minorEastAsia" w:hAnsiTheme="minorEastAsia" w:eastAsiaTheme="minorEastAsia"/>
          <w:color w:val="000000"/>
        </w:rPr>
      </w:pPr>
      <w:r>
        <w:rPr>
          <w:rFonts w:asciiTheme="minorEastAsia" w:hAnsiTheme="minorEastAsia" w:eastAsiaTheme="minorEastAsia"/>
          <w:color w:val="000000"/>
        </w:rPr>
        <w:t>此表可延长</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pPr>
        <w:spacing w:after="60"/>
        <w:ind w:firstLine="210" w:firstLineChars="100"/>
        <w:rPr>
          <w:rFonts w:cs="Arial" w:asciiTheme="minorEastAsia" w:hAnsiTheme="minorEastAsia" w:eastAsiaTheme="minorEastAsia"/>
          <w:color w:val="000000"/>
        </w:rPr>
      </w:pPr>
    </w:p>
    <w:p>
      <w:pPr>
        <w:spacing w:after="60"/>
        <w:ind w:firstLine="6510" w:firstLineChars="3100"/>
        <w:rPr>
          <w:rFonts w:cs="Arial" w:asciiTheme="minorEastAsia" w:hAnsiTheme="minorEastAsia" w:eastAsiaTheme="minorEastAsia"/>
          <w:color w:val="000000"/>
        </w:rPr>
      </w:pPr>
      <w:r>
        <w:rPr>
          <w:rFonts w:cs="Arial" w:asciiTheme="minorEastAsia" w:hAnsiTheme="minorEastAsia" w:eastAsiaTheme="minorEastAsia"/>
          <w:color w:val="000000"/>
        </w:rPr>
        <w:t>年  月  日</w:t>
      </w:r>
    </w:p>
    <w:p>
      <w:pPr>
        <w:spacing w:after="60"/>
        <w:ind w:firstLine="210" w:firstLineChars="100"/>
        <w:rPr>
          <w:rFonts w:cs="Arial" w:asciiTheme="minorEastAsia" w:hAnsiTheme="minorEastAsia" w:eastAsiaTheme="minorEastAsia"/>
          <w:color w:val="000000"/>
        </w:rPr>
      </w:pPr>
    </w:p>
    <w:p>
      <w:pPr>
        <w:spacing w:after="60"/>
        <w:ind w:firstLine="210" w:firstLineChars="100"/>
        <w:rPr>
          <w:rFonts w:cs="Arial" w:asciiTheme="minorEastAsia" w:hAnsiTheme="minorEastAsia" w:eastAsiaTheme="minorEastAsia"/>
          <w:color w:val="000000"/>
        </w:rPr>
      </w:pPr>
    </w:p>
    <w:p>
      <w:pPr>
        <w:spacing w:after="60"/>
        <w:rPr>
          <w:rFonts w:hint="eastAsia" w:ascii="宋体" w:hAnsi="宋体" w:eastAsia="宋体" w:cs="宋体"/>
          <w:b/>
          <w:color w:val="000000"/>
          <w:sz w:val="28"/>
          <w:szCs w:val="28"/>
        </w:rPr>
      </w:pPr>
      <w:r>
        <w:rPr>
          <w:rFonts w:cs="Arial" w:asciiTheme="minorEastAsia" w:hAnsiTheme="minorEastAsia" w:eastAsiaTheme="minorEastAsia"/>
          <w:color w:val="000000"/>
        </w:rPr>
        <w:t>注:必须提供合同关键页复印件加盖公章,原件备查</w:t>
      </w:r>
    </w:p>
    <w:p>
      <w:pPr>
        <w:rPr>
          <w:rFonts w:asciiTheme="minorEastAsia" w:hAnsiTheme="minorEastAsia" w:eastAsiaTheme="minorEastAsia"/>
          <w:b/>
          <w:color w:val="000000"/>
          <w:sz w:val="36"/>
          <w:szCs w:val="36"/>
        </w:rPr>
      </w:pPr>
      <w:r>
        <w:rPr>
          <w:rFonts w:hint="eastAsia" w:ascii="宋体" w:hAnsi="宋体" w:cs="宋体"/>
          <w:b/>
          <w:color w:val="000000"/>
          <w:sz w:val="28"/>
          <w:szCs w:val="28"/>
          <w:lang w:val="en-US" w:eastAsia="zh-CN"/>
        </w:rPr>
        <w:br w:type="page"/>
      </w:r>
    </w:p>
    <w:p>
      <w:pPr>
        <w:spacing w:line="360" w:lineRule="auto"/>
        <w:ind w:left="-270" w:leftChars="-257" w:right="-517" w:rightChars="-246" w:hanging="270" w:hangingChars="112"/>
        <w:jc w:val="center"/>
        <w:rPr>
          <w:rFonts w:ascii="宋体" w:hAnsi="宋体"/>
          <w:b/>
          <w:sz w:val="24"/>
          <w:szCs w:val="24"/>
        </w:rPr>
      </w:pPr>
      <w:r>
        <w:rPr>
          <w:rFonts w:hint="eastAsia" w:ascii="宋体" w:hAnsi="宋体"/>
          <w:b/>
          <w:sz w:val="24"/>
          <w:szCs w:val="24"/>
          <w:lang w:val="en-US" w:eastAsia="zh-CN"/>
        </w:rPr>
        <w:t>24</w:t>
      </w:r>
      <w:r>
        <w:rPr>
          <w:rFonts w:hint="eastAsia" w:ascii="宋体" w:hAnsi="宋体"/>
          <w:b/>
          <w:sz w:val="24"/>
          <w:szCs w:val="24"/>
        </w:rPr>
        <w:t>、投标人诚信承诺函</w:t>
      </w:r>
    </w:p>
    <w:p>
      <w:pPr>
        <w:rPr>
          <w:sz w:val="24"/>
        </w:rPr>
      </w:pPr>
    </w:p>
    <w:p>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pPr>
        <w:rPr>
          <w:rFonts w:hint="eastAsia" w:ascii="宋体" w:hAnsi="宋体" w:eastAsia="宋体" w:cs="宋体"/>
          <w:sz w:val="24"/>
          <w:szCs w:val="24"/>
        </w:rPr>
      </w:pPr>
    </w:p>
    <w:p>
      <w:pPr>
        <w:spacing w:line="360" w:lineRule="auto"/>
        <w:ind w:firstLine="480" w:firstLineChars="200"/>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我单位承诺，在参与政府采购活动中不存在出现诚信相关问题且在相关主管部门处理措施实施期限内，如若投标文件与事实情况不符，我单位自愿承担“隐瞒真实情况，提供虚假资料”以及其他一切不利的法律后果</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并承担由此给采购人带来的损失。</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我单位承诺，在参加政府采购活动中没有出现下列行为之一：</w:t>
      </w:r>
    </w:p>
    <w:p>
      <w:pPr>
        <w:pStyle w:val="5"/>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（一）投标截止后，无正当理由撤销其投标行为，导致项目无法正常开评标的；</w:t>
      </w:r>
    </w:p>
    <w:p>
      <w:pPr>
        <w:pStyle w:val="5"/>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（二）未按《采购条例》规定签订、履行采购合同，严重影响采购人日常工作的；</w:t>
      </w:r>
    </w:p>
    <w:p>
      <w:pPr>
        <w:pStyle w:val="5"/>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（三）在投标文件中未说明且未经采购人同意，将中标项目分包给他人，情节严重的；</w:t>
      </w:r>
    </w:p>
    <w:p>
      <w:pPr>
        <w:pStyle w:val="5"/>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（四）严重违反合同约定，擅自降低货物质量等次和售后服务，货物或者服务存在严重质量问题的；</w:t>
      </w:r>
    </w:p>
    <w:p>
      <w:pPr>
        <w:pStyle w:val="5"/>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（五）严重违反合同约定，未能完成全部货物、服务项目，中途停止配送或者变相增加费用的；</w:t>
      </w:r>
    </w:p>
    <w:p>
      <w:pPr>
        <w:pStyle w:val="5"/>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（六）捏造事实、提供虚假材料进行质疑的；</w:t>
      </w:r>
    </w:p>
    <w:p>
      <w:pPr>
        <w:pStyle w:val="5"/>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（七）假冒他人名义质疑的；</w:t>
      </w:r>
    </w:p>
    <w:p>
      <w:pPr>
        <w:pStyle w:val="5"/>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（八）无正当理由拒不配合进行质疑调查的</w:t>
      </w:r>
      <w:r>
        <w:rPr>
          <w:rStyle w:val="75"/>
          <w:rFonts w:hint="eastAsia" w:ascii="宋体" w:hAnsi="宋体" w:cs="宋体"/>
          <w:sz w:val="24"/>
          <w:szCs w:val="24"/>
          <w:lang w:val="en-US" w:eastAsia="zh-CN"/>
        </w:rPr>
        <w:t>；</w:t>
      </w:r>
    </w:p>
    <w:p>
      <w:pPr>
        <w:pStyle w:val="5"/>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（九）主管部门认为的其他违法、违规情形。</w:t>
      </w:r>
    </w:p>
    <w:p>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pPr>
        <w:pStyle w:val="38"/>
        <w:ind w:firstLine="0" w:firstLineChars="0"/>
        <w:rPr>
          <w:color w:val="auto"/>
          <w:highlight w:val="none"/>
        </w:rPr>
      </w:pPr>
      <w:r>
        <w:rPr>
          <w:rFonts w:hint="eastAsia"/>
          <w:color w:val="auto"/>
          <w:highlight w:val="none"/>
          <w:lang w:val="en-US" w:eastAsia="zh-CN"/>
        </w:rPr>
        <w:t>备注：1.</w:t>
      </w:r>
      <w:r>
        <w:rPr>
          <w:rFonts w:hint="eastAsia"/>
          <w:color w:val="auto"/>
          <w:highlight w:val="none"/>
        </w:rPr>
        <w:t>投标人参与政府采购活动在诚信管理中受过主管部门通报处理且仍在实施期限内的本项不得分，否则得5分。</w:t>
      </w:r>
    </w:p>
    <w:p>
      <w:pPr>
        <w:adjustRightInd w:val="0"/>
        <w:snapToGrid w:val="0"/>
        <w:spacing w:line="300" w:lineRule="auto"/>
        <w:rPr>
          <w:snapToGrid w:val="0"/>
          <w:kern w:val="0"/>
        </w:rPr>
      </w:pPr>
      <w:r>
        <w:rPr>
          <w:rFonts w:hint="eastAsia"/>
          <w:color w:val="auto"/>
          <w:highlight w:val="none"/>
          <w:lang w:val="en-US" w:eastAsia="zh-CN"/>
        </w:rPr>
        <w:t>2.</w:t>
      </w:r>
      <w:r>
        <w:rPr>
          <w:rFonts w:hint="eastAsia"/>
          <w:color w:val="auto"/>
          <w:highlight w:val="none"/>
        </w:rPr>
        <w:t>按招标文件格式如实提供《诚信承诺函》原件加盖投标人公章，且承诺函格式及内容不得修改，否则不得分。如若投标人承诺与实际情况不相符，将按虚假应标报相关主管部门处理</w:t>
      </w:r>
    </w:p>
    <w:p>
      <w:pPr>
        <w:adjustRightInd w:val="0"/>
        <w:snapToGrid w:val="0"/>
        <w:spacing w:line="300" w:lineRule="exact"/>
        <w:rPr>
          <w:rFonts w:hint="eastAsia" w:ascii="宋体" w:hAnsi="宋体" w:eastAsia="宋体" w:cs="宋体"/>
          <w:spacing w:val="8"/>
          <w:sz w:val="21"/>
          <w:szCs w:val="21"/>
          <w:lang w:eastAsia="zh-CN"/>
        </w:rPr>
      </w:pPr>
    </w:p>
    <w:p>
      <w:pPr>
        <w:adjustRightInd w:val="0"/>
        <w:snapToGrid w:val="0"/>
        <w:spacing w:line="300" w:lineRule="exact"/>
        <w:rPr>
          <w:rFonts w:hint="eastAsia" w:ascii="宋体" w:hAnsi="宋体" w:eastAsia="宋体" w:cs="宋体"/>
          <w:spacing w:val="8"/>
          <w:sz w:val="21"/>
          <w:szCs w:val="21"/>
          <w:lang w:eastAsia="zh-CN"/>
        </w:rPr>
      </w:pPr>
    </w:p>
    <w:p>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pPr>
        <w:adjustRightInd w:val="0"/>
        <w:snapToGrid w:val="0"/>
        <w:spacing w:line="300" w:lineRule="auto"/>
        <w:ind w:right="420"/>
        <w:rPr>
          <w:snapToGrid w:val="0"/>
          <w:kern w:val="0"/>
        </w:rPr>
      </w:pPr>
    </w:p>
    <w:p>
      <w:pPr>
        <w:spacing w:after="60"/>
        <w:ind w:firstLine="1205" w:firstLineChars="500"/>
        <w:jc w:val="center"/>
        <w:rPr>
          <w:rFonts w:cs="Arial"/>
          <w:b/>
          <w:color w:val="000000"/>
          <w:sz w:val="24"/>
        </w:rPr>
      </w:pPr>
    </w:p>
    <w:p>
      <w:pPr>
        <w:adjustRightInd w:val="0"/>
        <w:snapToGrid w:val="0"/>
        <w:spacing w:line="360" w:lineRule="auto"/>
        <w:jc w:val="right"/>
        <w:rPr>
          <w:rFonts w:cs="Arial"/>
          <w:b/>
          <w:color w:val="000000"/>
          <w:sz w:val="24"/>
        </w:rPr>
      </w:pPr>
      <w:r>
        <w:rPr>
          <w:rFonts w:hint="eastAsia" w:ascii="宋体" w:hAnsi="宋体" w:eastAsia="宋体" w:cs="宋体"/>
          <w:color w:val="FF0000"/>
          <w:sz w:val="24"/>
          <w:szCs w:val="24"/>
        </w:rPr>
        <w:t>年     月    日</w:t>
      </w:r>
    </w:p>
    <w:p>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ascii="宋体" w:hAnsi="宋体" w:eastAsia="宋体" w:cs="宋体"/>
          <w:szCs w:val="21"/>
          <w:lang w:val="en-US" w:eastAsia="zh-CN"/>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78" w:afterLines="25" w:line="300" w:lineRule="auto"/>
        <w:ind w:left="42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25</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3</w:t>
      </w:r>
      <w:r>
        <w:rPr>
          <w:rFonts w:cs="Arial" w:asciiTheme="minorEastAsia" w:hAnsiTheme="minorEastAsia" w:eastAsiaTheme="minorEastAsia"/>
          <w:b/>
          <w:color w:val="000000"/>
          <w:sz w:val="28"/>
          <w:szCs w:val="28"/>
        </w:rPr>
        <w:t>个指定网站的信用信息查询记录网络截图件</w:t>
      </w:r>
    </w:p>
    <w:p>
      <w:pPr>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lang w:val="en-US" w:eastAsia="zh-CN"/>
        </w:rPr>
        <w:t>25</w:t>
      </w:r>
      <w:r>
        <w:rPr>
          <w:rFonts w:cs="宋体" w:asciiTheme="minorEastAsia" w:hAnsiTheme="minorEastAsia" w:eastAsiaTheme="minorEastAsia"/>
          <w:b/>
          <w:kern w:val="0"/>
          <w:sz w:val="24"/>
        </w:rPr>
        <w:t>.1</w:t>
      </w:r>
      <w:r>
        <w:rPr>
          <w:rFonts w:ascii="MS Gothic" w:hAnsi="MS Gothic" w:eastAsia="MS Gothic" w:cs="MS Gothic"/>
          <w:b/>
          <w:kern w:val="0"/>
          <w:sz w:val="24"/>
        </w:rPr>
        <w:t>､</w:t>
      </w:r>
      <w:r>
        <w:rPr>
          <w:rFonts w:cs="宋体" w:asciiTheme="minorEastAsia" w:hAnsiTheme="minorEastAsia" w:eastAsiaTheme="minorEastAsia"/>
          <w:b/>
          <w:kern w:val="0"/>
          <w:sz w:val="24"/>
        </w:rPr>
        <w:t>信用中国信用信息查询记录网络截图件</w:t>
      </w:r>
    </w:p>
    <w:p>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“信用中国”网(</w:t>
      </w:r>
      <w:r>
        <w:fldChar w:fldCharType="begin"/>
      </w:r>
      <w:r>
        <w:instrText xml:space="preserve"> HYPERLINK "http://www.creditchina.gov.cn" </w:instrText>
      </w:r>
      <w:r>
        <w:fldChar w:fldCharType="separate"/>
      </w:r>
      <w:r>
        <w:rPr>
          <w:rFonts w:cs="宋体" w:asciiTheme="minorEastAsia" w:hAnsiTheme="minorEastAsia" w:eastAsiaTheme="minorEastAsia"/>
          <w:b/>
          <w:kern w:val="0"/>
          <w:sz w:val="24"/>
        </w:rPr>
        <w:t>www.creditchina.gov.cn</w:t>
      </w:r>
      <w:r>
        <w:rPr>
          <w:rFonts w:cs="宋体" w:asciiTheme="minorEastAsia" w:hAnsiTheme="minorEastAsia" w:eastAsiaTheme="minorEastAsia"/>
          <w:b/>
          <w:kern w:val="0"/>
          <w:sz w:val="24"/>
        </w:rPr>
        <w:fldChar w:fldCharType="end"/>
      </w:r>
      <w:r>
        <w:rPr>
          <w:rFonts w:cs="宋体" w:asciiTheme="minorEastAsia" w:hAnsiTheme="minorEastAsia" w:eastAsiaTheme="minorEastAsia"/>
          <w:b/>
          <w:kern w:val="0"/>
          <w:sz w:val="24"/>
        </w:rPr>
        <w:t>)</w:t>
      </w:r>
    </w:p>
    <w:p>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提示:必须显示信用记录情况</w:t>
      </w:r>
    </w:p>
    <w:p>
      <w:pPr>
        <w:ind w:firstLine="930" w:firstLineChars="443"/>
        <w:jc w:val="center"/>
        <w:rPr>
          <w:rFonts w:cs="宋体" w:asciiTheme="minorEastAsia" w:hAnsiTheme="minorEastAsia" w:eastAsiaTheme="minorEastAsia"/>
          <w:bCs/>
          <w:kern w:val="0"/>
          <w:szCs w:val="21"/>
        </w:rPr>
      </w:pPr>
    </w:p>
    <w:tbl>
      <w:tblPr>
        <w:tblStyle w:val="22"/>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8096" w:hRule="atLeast"/>
        </w:trPr>
        <w:tc>
          <w:tcPr>
            <w:tcW w:w="9266" w:type="dxa"/>
          </w:tcPr>
          <w:p>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cs="宋体"/>
                <w:bCs/>
                <w:kern w:val="0"/>
                <w:szCs w:val="21"/>
              </w:rPr>
              <w:drawing>
                <wp:inline distT="0" distB="0" distL="0" distR="0">
                  <wp:extent cx="5273675" cy="39554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a:srcRect/>
                          <a:stretch>
                            <a:fillRect/>
                          </a:stretch>
                        </pic:blipFill>
                        <pic:spPr>
                          <a:xfrm>
                            <a:off x="0" y="0"/>
                            <a:ext cx="5274310" cy="3955415"/>
                          </a:xfrm>
                          <a:prstGeom prst="rect">
                            <a:avLst/>
                          </a:prstGeom>
                          <a:noFill/>
                          <a:ln w="9525">
                            <a:noFill/>
                            <a:miter lim="800000"/>
                            <a:headEnd/>
                            <a:tailEnd/>
                          </a:ln>
                        </pic:spPr>
                      </pic:pic>
                    </a:graphicData>
                  </a:graphic>
                </wp:inline>
              </w:drawing>
            </w:r>
          </w:p>
        </w:tc>
      </w:tr>
    </w:tbl>
    <w:p>
      <w:pPr>
        <w:spacing w:after="78" w:afterLines="25" w:line="300" w:lineRule="auto"/>
        <w:rPr>
          <w:rFonts w:asciiTheme="minorEastAsia" w:hAnsiTheme="minorEastAsia" w:eastAsiaTheme="minorEastAsia"/>
          <w:b/>
          <w:color w:val="000000"/>
          <w:sz w:val="28"/>
          <w:szCs w:val="28"/>
        </w:rPr>
      </w:pPr>
    </w:p>
    <w:p>
      <w:pPr>
        <w:ind w:firstLine="840" w:firstLineChars="350"/>
        <w:rPr>
          <w:rFonts w:asciiTheme="minorEastAsia" w:hAnsiTheme="minorEastAsia" w:eastAsiaTheme="minorEastAsia"/>
          <w:sz w:val="24"/>
        </w:rPr>
      </w:pPr>
      <w:r>
        <w:rPr>
          <w:rFonts w:asciiTheme="minorEastAsia" w:hAnsiTheme="minorEastAsia" w:eastAsiaTheme="minorEastAsia"/>
          <w:bCs/>
          <w:sz w:val="24"/>
        </w:rPr>
        <w:t>查询截图时间:</w:t>
      </w:r>
      <w:r>
        <w:rPr>
          <w:rFonts w:asciiTheme="minorEastAsia" w:hAnsiTheme="minorEastAsia" w:eastAsiaTheme="minorEastAsia"/>
          <w:bCs/>
          <w:sz w:val="24"/>
          <w:u w:val="single"/>
        </w:rPr>
        <w:t xml:space="preserve">     </w:t>
      </w:r>
      <w:r>
        <w:rPr>
          <w:rFonts w:asciiTheme="minorEastAsia" w:hAnsiTheme="minorEastAsia" w:eastAsiaTheme="minorEastAsia"/>
          <w:bCs/>
          <w:sz w:val="24"/>
        </w:rPr>
        <w:t>年</w:t>
      </w:r>
      <w:r>
        <w:rPr>
          <w:rFonts w:asciiTheme="minorEastAsia" w:hAnsiTheme="minorEastAsia" w:eastAsiaTheme="minorEastAsia"/>
          <w:bCs/>
          <w:sz w:val="24"/>
          <w:u w:val="single"/>
        </w:rPr>
        <w:t xml:space="preserve">   </w:t>
      </w:r>
      <w:r>
        <w:rPr>
          <w:rFonts w:asciiTheme="minorEastAsia" w:hAnsiTheme="minorEastAsia" w:eastAsiaTheme="minorEastAsia"/>
          <w:bCs/>
          <w:sz w:val="24"/>
        </w:rPr>
        <w:t>月</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日</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时</w:t>
      </w:r>
      <w:r>
        <w:rPr>
          <w:rFonts w:asciiTheme="minorEastAsia" w:hAnsiTheme="minorEastAsia" w:eastAsiaTheme="minorEastAsia"/>
          <w:bCs/>
          <w:sz w:val="24"/>
          <w:u w:val="single"/>
        </w:rPr>
        <w:t xml:space="preserve">  </w:t>
      </w:r>
      <w:r>
        <w:rPr>
          <w:rFonts w:asciiTheme="minorEastAsia" w:hAnsiTheme="minorEastAsia" w:eastAsiaTheme="minorEastAsia"/>
          <w:bCs/>
          <w:sz w:val="24"/>
        </w:rPr>
        <w:t>分(北京时间)</w:t>
      </w:r>
    </w:p>
    <w:p>
      <w:pPr>
        <w:adjustRightInd w:val="0"/>
        <w:snapToGrid w:val="0"/>
        <w:spacing w:line="360" w:lineRule="auto"/>
        <w:jc w:val="center"/>
        <w:rPr>
          <w:rFonts w:cs="Arial" w:asciiTheme="minorEastAsia" w:hAnsiTheme="minorEastAsia" w:eastAsiaTheme="minorEastAsia"/>
          <w:szCs w:val="21"/>
        </w:rPr>
      </w:pPr>
    </w:p>
    <w:p>
      <w:pPr>
        <w:adjustRightInd w:val="0"/>
        <w:snapToGrid w:val="0"/>
        <w:spacing w:line="360" w:lineRule="auto"/>
        <w:jc w:val="center"/>
        <w:rPr>
          <w:rFonts w:ascii="MS Gothic" w:hAnsi="MS Gothic" w:eastAsia="MS Gothic" w:cs="MS Gothic"/>
          <w:b/>
          <w:bCs/>
          <w:szCs w:val="21"/>
        </w:rPr>
      </w:pPr>
      <w:r>
        <w:rPr>
          <w:rFonts w:cs="Arial" w:asciiTheme="minorEastAsia" w:hAnsiTheme="minorEastAsia" w:eastAsiaTheme="minorEastAsia"/>
          <w:b/>
          <w:bCs/>
          <w:szCs w:val="21"/>
        </w:rPr>
        <w:t>注:</w:t>
      </w:r>
      <w:r>
        <w:rPr>
          <w:rFonts w:hint="eastAsia" w:cs="Arial" w:asciiTheme="minorEastAsia" w:hAnsiTheme="minorEastAsia" w:eastAsiaTheme="minorEastAsia"/>
          <w:b/>
          <w:bCs/>
          <w:szCs w:val="21"/>
          <w:lang w:val="en-US" w:eastAsia="zh-CN"/>
        </w:rPr>
        <w:t>投标</w:t>
      </w:r>
      <w:r>
        <w:rPr>
          <w:rFonts w:cs="Arial" w:asciiTheme="minorEastAsia" w:hAnsiTheme="minorEastAsia" w:eastAsiaTheme="minorEastAsia"/>
          <w:b/>
          <w:bCs/>
          <w:szCs w:val="21"/>
        </w:rPr>
        <w:t>商必须按要求提供自己单位的信用信息查询记录网络截图件</w:t>
      </w:r>
      <w:r>
        <w:rPr>
          <w:rFonts w:ascii="MS Gothic" w:hAnsi="MS Gothic" w:eastAsia="MS Gothic" w:cs="MS Gothic"/>
          <w:b/>
          <w:bCs/>
          <w:szCs w:val="21"/>
        </w:rPr>
        <w:t>｡</w:t>
      </w:r>
    </w:p>
    <w:p>
      <w:pPr>
        <w:rPr>
          <w:rFonts w:ascii="MS Gothic" w:hAnsi="MS Gothic" w:eastAsia="MS Gothic" w:cs="MS Gothic"/>
          <w:b/>
          <w:bCs/>
          <w:szCs w:val="21"/>
        </w:rPr>
      </w:pPr>
      <w:r>
        <w:rPr>
          <w:rFonts w:ascii="MS Gothic" w:hAnsi="MS Gothic" w:eastAsia="MS Gothic" w:cs="MS Gothic"/>
          <w:b/>
          <w:bCs/>
          <w:szCs w:val="21"/>
        </w:rPr>
        <w:br w:type="page"/>
      </w:r>
    </w:p>
    <w:p>
      <w:pPr>
        <w:jc w:val="center"/>
        <w:rPr>
          <w:rFonts w:hint="eastAsia" w:ascii="宋体" w:hAnsi="宋体" w:eastAsia="宋体" w:cs="宋体"/>
          <w:b/>
          <w:color w:val="000000"/>
          <w:sz w:val="28"/>
          <w:szCs w:val="28"/>
          <w:lang w:eastAsia="zh-CN"/>
        </w:rPr>
      </w:pPr>
      <w:r>
        <w:rPr>
          <w:rFonts w:hint="eastAsia" w:cs="Arial" w:asciiTheme="minorEastAsia" w:hAnsiTheme="minorEastAsia" w:eastAsiaTheme="minorEastAsia"/>
          <w:b/>
          <w:color w:val="000000"/>
          <w:sz w:val="28"/>
          <w:szCs w:val="28"/>
          <w:lang w:val="en-US" w:eastAsia="zh-CN"/>
        </w:rPr>
        <w:t>25</w:t>
      </w:r>
      <w:r>
        <w:rPr>
          <w:rFonts w:cs="Arial" w:asciiTheme="minorEastAsia" w:hAnsiTheme="minorEastAsia" w:eastAsiaTheme="minorEastAsia"/>
          <w:b/>
          <w:color w:val="000000"/>
          <w:sz w:val="28"/>
          <w:szCs w:val="28"/>
        </w:rPr>
        <w:t>.2</w:t>
      </w:r>
      <w:r>
        <w:rPr>
          <w:rFonts w:ascii="MS Gothic" w:hAnsi="MS Gothic" w:eastAsia="MS Gothic" w:cs="MS Gothic"/>
          <w:b/>
          <w:color w:val="000000"/>
          <w:sz w:val="28"/>
          <w:szCs w:val="28"/>
        </w:rPr>
        <w:t>､</w:t>
      </w:r>
      <w:r>
        <w:rPr>
          <w:rFonts w:ascii="宋体" w:hAnsi="宋体" w:cs="宋体"/>
          <w:b/>
          <w:color w:val="000000"/>
          <w:sz w:val="28"/>
          <w:szCs w:val="28"/>
        </w:rPr>
        <w:t>中国政府采购网信用信息查询记录网络截图件</w:t>
      </w:r>
    </w:p>
    <w:p>
      <w:pPr>
        <w:jc w:val="center"/>
        <w:rPr>
          <w:rFonts w:asciiTheme="minorEastAsia" w:hAnsiTheme="minorEastAsia" w:eastAsiaTheme="minorEastAsia"/>
          <w:b/>
          <w:szCs w:val="21"/>
        </w:rPr>
      </w:pPr>
      <w:r>
        <w:rPr>
          <w:rFonts w:asciiTheme="minorEastAsia" w:hAnsiTheme="minorEastAsia" w:eastAsiaTheme="minorEastAsia"/>
          <w:b/>
          <w:szCs w:val="21"/>
        </w:rPr>
        <w:t xml:space="preserve">中国政府采购网(www.ccgp.gov.cn)查询 </w:t>
      </w:r>
    </w:p>
    <w:p>
      <w:pPr>
        <w:rPr>
          <w:rFonts w:asciiTheme="minorEastAsia" w:hAnsiTheme="minorEastAsia" w:eastAsiaTheme="minorEastAsia"/>
        </w:rPr>
      </w:pPr>
      <w:r>
        <w:rPr>
          <w:rFonts w:asciiTheme="minorEastAsia" w:hAnsiTheme="minorEastAsia" w:eastAsiaTheme="minorEastAsia"/>
        </w:rPr>
        <w:t>查询路径:首页—点击“政府采购严重违法失信行为记录名单”—输入企业名称 — 查找</w:t>
      </w:r>
    </w:p>
    <w:p>
      <w:pPr>
        <w:spacing w:after="78" w:afterLines="25" w:line="300" w:lineRule="auto"/>
        <w:ind w:left="420"/>
        <w:rPr>
          <w:rFonts w:asciiTheme="minorEastAsia" w:hAnsiTheme="minorEastAsia" w:eastAsiaTheme="minorEastAsia"/>
          <w:b/>
          <w:color w:val="000000"/>
          <w:sz w:val="28"/>
          <w:szCs w:val="28"/>
        </w:rPr>
      </w:pPr>
    </w:p>
    <w:tbl>
      <w:tblPr>
        <w:tblStyle w:val="22"/>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b/>
                <w:color w:val="000000"/>
                <w:sz w:val="28"/>
                <w:szCs w:val="28"/>
              </w:rPr>
              <w:drawing>
                <wp:inline distT="0" distB="0" distL="0" distR="0">
                  <wp:extent cx="5989320" cy="5162550"/>
                  <wp:effectExtent l="0" t="0" r="1143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srcRect/>
                          <a:stretch>
                            <a:fillRect/>
                          </a:stretch>
                        </pic:blipFill>
                        <pic:spPr>
                          <a:xfrm>
                            <a:off x="0" y="0"/>
                            <a:ext cx="5989598" cy="5162550"/>
                          </a:xfrm>
                          <a:prstGeom prst="rect">
                            <a:avLst/>
                          </a:prstGeom>
                          <a:noFill/>
                          <a:ln w="9525">
                            <a:noFill/>
                            <a:miter lim="800000"/>
                            <a:headEnd/>
                            <a:tailEnd/>
                          </a:ln>
                        </pic:spPr>
                      </pic:pic>
                    </a:graphicData>
                  </a:graphic>
                </wp:inline>
              </w:drawing>
            </w:r>
          </w:p>
        </w:tc>
      </w:tr>
    </w:tbl>
    <w:p>
      <w:pPr>
        <w:spacing w:line="320" w:lineRule="exact"/>
        <w:ind w:firstLine="840" w:firstLineChars="350"/>
        <w:rPr>
          <w:rFonts w:ascii="宋体" w:hAnsi="宋体"/>
          <w:bCs/>
          <w:sz w:val="24"/>
        </w:rPr>
      </w:pPr>
    </w:p>
    <w:p>
      <w:pPr>
        <w:spacing w:line="320" w:lineRule="exact"/>
        <w:ind w:firstLine="840" w:firstLineChars="350"/>
        <w:rPr>
          <w:rFonts w:ascii="宋体" w:hAnsi="宋体"/>
          <w:bCs/>
          <w:sz w:val="24"/>
        </w:rPr>
      </w:pPr>
    </w:p>
    <w:p>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pPr>
        <w:spacing w:line="320" w:lineRule="exact"/>
        <w:rPr>
          <w:rFonts w:ascii="宋体" w:hAnsi="宋体"/>
        </w:rPr>
      </w:pPr>
    </w:p>
    <w:p>
      <w:pPr>
        <w:adjustRightInd w:val="0"/>
        <w:snapToGrid w:val="0"/>
        <w:spacing w:line="320" w:lineRule="exact"/>
        <w:jc w:val="center"/>
        <w:rPr>
          <w:rFonts w:ascii="宋体" w:hAnsi="宋体" w:cs="Arial"/>
          <w:b/>
          <w:bCs/>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pPr>
        <w:widowControl/>
        <w:spacing w:line="360" w:lineRule="atLeast"/>
        <w:jc w:val="center"/>
        <w:rPr>
          <w:rFonts w:cs="宋体" w:asciiTheme="minorEastAsia" w:hAnsiTheme="minorEastAsia" w:eastAsiaTheme="minorEastAsia"/>
          <w:bCs/>
          <w:kern w:val="0"/>
          <w:sz w:val="24"/>
        </w:rPr>
      </w:pPr>
    </w:p>
    <w:p>
      <w:pPr>
        <w:jc w:val="center"/>
        <w:rPr>
          <w:rFonts w:hint="eastAsia"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br w:type="page"/>
      </w:r>
      <w:r>
        <w:rPr>
          <w:rFonts w:hint="eastAsia" w:cs="Arial" w:asciiTheme="minorEastAsia" w:hAnsiTheme="minorEastAsia" w:eastAsiaTheme="minorEastAsia"/>
          <w:b/>
          <w:color w:val="000000"/>
          <w:sz w:val="28"/>
          <w:szCs w:val="28"/>
          <w:lang w:val="en-US" w:eastAsia="zh-CN"/>
        </w:rPr>
        <w:t>25.3</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深圳市政府采购监管网查询记录网络截图件（http://zfcg.sz.gov.cn/cgjg/cxda/index.html)</w:t>
      </w:r>
    </w:p>
    <w:p>
      <w:pPr>
        <w:jc w:val="center"/>
        <w:rPr>
          <w:rFonts w:hint="default"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t>（提供“一般违法行为”及“严重违法行为”查询截图）</w:t>
      </w:r>
    </w:p>
    <w:p>
      <w:pPr>
        <w:jc w:val="center"/>
        <w:rPr>
          <w:rFonts w:hint="eastAsia" w:eastAsia="宋体"/>
          <w:lang w:eastAsia="zh-CN"/>
        </w:rPr>
      </w:pPr>
      <w:r>
        <w:drawing>
          <wp:inline distT="0" distB="0" distL="114300" distR="114300">
            <wp:extent cx="5271135" cy="3336925"/>
            <wp:effectExtent l="0" t="0" r="571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71135" cy="3336925"/>
                    </a:xfrm>
                    <a:prstGeom prst="rect">
                      <a:avLst/>
                    </a:prstGeom>
                    <a:noFill/>
                    <a:ln>
                      <a:noFill/>
                    </a:ln>
                  </pic:spPr>
                </pic:pic>
              </a:graphicData>
            </a:graphic>
          </wp:inline>
        </w:drawing>
      </w:r>
    </w:p>
    <w:p>
      <w:pPr>
        <w:jc w:val="center"/>
      </w:pPr>
      <w:r>
        <w:drawing>
          <wp:inline distT="0" distB="0" distL="114300" distR="114300">
            <wp:extent cx="5271135" cy="3441700"/>
            <wp:effectExtent l="0" t="0" r="571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1135" cy="3441700"/>
                    </a:xfrm>
                    <a:prstGeom prst="rect">
                      <a:avLst/>
                    </a:prstGeom>
                    <a:noFill/>
                    <a:ln>
                      <a:noFill/>
                    </a:ln>
                  </pic:spPr>
                </pic:pic>
              </a:graphicData>
            </a:graphic>
          </wp:inline>
        </w:drawing>
      </w:r>
    </w:p>
    <w:p>
      <w:pPr>
        <w:jc w:val="center"/>
      </w:pPr>
    </w:p>
    <w:p>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pPr>
        <w:spacing w:line="320" w:lineRule="exact"/>
        <w:rPr>
          <w:rFonts w:ascii="宋体" w:hAnsi="宋体"/>
        </w:rPr>
      </w:pPr>
    </w:p>
    <w:p>
      <w:pPr>
        <w:adjustRightInd w:val="0"/>
        <w:snapToGrid w:val="0"/>
        <w:spacing w:line="320" w:lineRule="exact"/>
        <w:jc w:val="center"/>
        <w:rPr>
          <w:rFonts w:cs="宋体-18030" w:asciiTheme="minorEastAsia" w:hAnsiTheme="minorEastAsia" w:eastAsiaTheme="minorEastAsia"/>
          <w:b/>
          <w:bCs/>
          <w:color w:val="000000"/>
          <w:sz w:val="36"/>
          <w:szCs w:val="36"/>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widowControl/>
        <w:jc w:val="center"/>
        <w:rPr>
          <w:rFonts w:cs="Arial" w:asciiTheme="minorEastAsia" w:hAnsiTheme="minorEastAsia" w:eastAsiaTheme="minorEastAsia"/>
          <w:b/>
          <w:color w:val="000000"/>
          <w:sz w:val="28"/>
          <w:szCs w:val="28"/>
        </w:rPr>
      </w:pPr>
    </w:p>
    <w:p>
      <w:pPr>
        <w:widowControl/>
        <w:jc w:val="center"/>
        <w:rPr>
          <w:rFonts w:cs="宋体-18030" w:asciiTheme="minorEastAsia" w:hAnsiTheme="minorEastAsia" w:eastAsiaTheme="minorEastAsia"/>
          <w:b/>
          <w:bCs/>
          <w:color w:val="000000"/>
          <w:sz w:val="36"/>
          <w:szCs w:val="36"/>
        </w:rPr>
      </w:pPr>
      <w:r>
        <w:rPr>
          <w:rFonts w:hint="eastAsia" w:ascii="宋体" w:hAnsi="宋体" w:cs="宋体"/>
          <w:b/>
          <w:color w:val="000000"/>
          <w:sz w:val="28"/>
          <w:szCs w:val="28"/>
          <w:lang w:val="en-US" w:eastAsia="zh-CN"/>
        </w:rPr>
        <w:t>26、</w:t>
      </w:r>
      <w:r>
        <w:rPr>
          <w:rFonts w:hint="eastAsia" w:ascii="宋体" w:hAnsi="宋体" w:eastAsia="宋体" w:cs="宋体"/>
          <w:b/>
          <w:color w:val="000000"/>
          <w:sz w:val="28"/>
          <w:szCs w:val="28"/>
        </w:rPr>
        <w:t>其他:投标资格证明文件,投标服务符合“招标文件”规定的证明文件,及投标人认为必要提</w:t>
      </w:r>
      <w:r>
        <w:rPr>
          <w:rFonts w:hint="eastAsia" w:ascii="宋体" w:hAnsi="宋体" w:eastAsia="宋体" w:cs="宋体"/>
          <w:b/>
          <w:bCs/>
          <w:color w:val="000000"/>
          <w:sz w:val="28"/>
          <w:szCs w:val="28"/>
        </w:rPr>
        <w:t>供的其他内容｡</w:t>
      </w:r>
    </w:p>
    <w:p>
      <w:pPr>
        <w:widowControl/>
        <w:ind w:left="1"/>
        <w:jc w:val="center"/>
        <w:rPr>
          <w:rFonts w:cs="宋体-18030" w:asciiTheme="minorEastAsia" w:hAnsiTheme="minorEastAsia" w:eastAsiaTheme="minorEastAsia"/>
          <w:b/>
          <w:bCs/>
          <w:color w:val="000000"/>
          <w:sz w:val="36"/>
          <w:szCs w:val="36"/>
        </w:rPr>
      </w:pP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widowControl/>
        <w:jc w:val="center"/>
        <w:rPr>
          <w:rFonts w:hint="eastAsia" w:ascii="宋体" w:hAnsi="宋体" w:eastAsia="宋体" w:cs="宋体"/>
          <w:b/>
          <w:color w:val="000000"/>
          <w:sz w:val="28"/>
          <w:szCs w:val="28"/>
          <w:lang w:eastAsia="zh-CN"/>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7</w:t>
      </w:r>
      <w:r>
        <w:rPr>
          <w:rFonts w:ascii="MS Gothic" w:hAnsi="MS Gothic" w:eastAsia="MS Gothic" w:cs="MS Gothic"/>
          <w:b/>
          <w:color w:val="000000"/>
          <w:sz w:val="28"/>
          <w:szCs w:val="28"/>
        </w:rPr>
        <w:t>､</w:t>
      </w:r>
      <w:r>
        <w:rPr>
          <w:rFonts w:ascii="宋体" w:hAnsi="宋体" w:cs="宋体"/>
          <w:b/>
          <w:color w:val="000000"/>
          <w:sz w:val="28"/>
          <w:szCs w:val="28"/>
        </w:rPr>
        <w:t>满足招标功能使用的全配置清单</w:t>
      </w:r>
    </w:p>
    <w:p>
      <w:pPr>
        <w:rPr>
          <w:rFonts w:cs="Arial" w:asciiTheme="minorEastAsia" w:hAnsiTheme="minorEastAsia" w:eastAsiaTheme="minorEastAsia"/>
          <w:b/>
          <w:color w:val="000000"/>
          <w:sz w:val="28"/>
          <w:szCs w:val="28"/>
        </w:rPr>
      </w:pP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产品说明书</w:t>
      </w:r>
      <w:r>
        <w:rPr>
          <w:rFonts w:cs="Arial" w:asciiTheme="minorEastAsia" w:hAnsiTheme="minorEastAsia" w:eastAsiaTheme="minorEastAsia"/>
          <w:b/>
          <w:color w:val="000000"/>
          <w:sz w:val="28"/>
          <w:szCs w:val="28"/>
        </w:rPr>
        <w:t>(能证明具备所要求的参数)</w:t>
      </w: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rPr>
          <w:rFonts w:cs="宋体-18030" w:asciiTheme="minorEastAsia" w:hAnsiTheme="minorEastAsia" w:eastAsiaTheme="minorEastAsia"/>
          <w:b/>
          <w:bCs/>
          <w:color w:val="000000"/>
          <w:sz w:val="36"/>
          <w:szCs w:val="36"/>
        </w:rPr>
      </w:pPr>
    </w:p>
    <w:p>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29</w:t>
      </w:r>
      <w:r>
        <w:rPr>
          <w:rFonts w:ascii="MS Gothic" w:hAnsi="MS Gothic" w:eastAsia="MS Gothic" w:cs="MS Gothic"/>
          <w:b/>
          <w:color w:val="000000"/>
          <w:sz w:val="28"/>
          <w:szCs w:val="28"/>
        </w:rPr>
        <w:t>､</w:t>
      </w:r>
      <w:r>
        <w:rPr>
          <w:rFonts w:ascii="宋体" w:hAnsi="宋体" w:cs="宋体"/>
          <w:b/>
          <w:color w:val="000000"/>
          <w:sz w:val="28"/>
          <w:szCs w:val="28"/>
        </w:rPr>
        <w:t>产品彩页</w:t>
      </w:r>
      <w:r>
        <w:rPr>
          <w:rFonts w:cs="Arial" w:asciiTheme="minorEastAsia" w:hAnsiTheme="minorEastAsia" w:eastAsiaTheme="minorEastAsia"/>
          <w:b/>
          <w:color w:val="000000"/>
          <w:sz w:val="28"/>
          <w:szCs w:val="28"/>
        </w:rPr>
        <w:t>(能证明具备所要求的参数的彩色原件)</w:t>
      </w:r>
    </w:p>
    <w:p>
      <w:pPr>
        <w:widowControl/>
        <w:spacing w:line="360" w:lineRule="atLeast"/>
        <w:jc w:val="center"/>
        <w:rPr>
          <w:rFonts w:cs="宋体" w:asciiTheme="minorEastAsia" w:hAnsiTheme="minorEastAsia" w:eastAsiaTheme="minorEastAsia"/>
          <w:bCs/>
          <w:kern w:val="0"/>
          <w:sz w:val="24"/>
        </w:rPr>
      </w:pPr>
    </w:p>
    <w:p>
      <w:pPr>
        <w:rPr>
          <w:rFonts w:asciiTheme="minorEastAsia" w:hAnsiTheme="minorEastAsia" w:eastAsiaTheme="minorEastAsia"/>
        </w:rPr>
      </w:pPr>
    </w:p>
    <w:p>
      <w:pPr>
        <w:spacing w:after="78" w:afterLines="25" w:line="300" w:lineRule="auto"/>
        <w:ind w:left="420"/>
        <w:jc w:val="center"/>
        <w:rPr>
          <w:rFonts w:cs="宋体" w:asciiTheme="minorEastAsia" w:hAnsiTheme="minorEastAsia" w:eastAsiaTheme="minorEastAsia"/>
          <w:bCs/>
          <w:kern w:val="0"/>
          <w:sz w:val="24"/>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420"/>
        <w:rPr>
          <w:rFonts w:asciiTheme="minorEastAsia" w:hAnsiTheme="minorEastAsia" w:eastAsiaTheme="minorEastAsia"/>
        </w:rPr>
      </w:pPr>
    </w:p>
    <w:p>
      <w:pPr>
        <w:pStyle w:val="29"/>
        <w:ind w:firstLine="0" w:firstLineChars="0"/>
        <w:rPr>
          <w:rFonts w:asciiTheme="minorEastAsia" w:hAnsiTheme="minorEastAsia" w:eastAsiaTheme="minorEastAsia"/>
        </w:rPr>
      </w:pPr>
    </w:p>
    <w:p>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30</w:t>
      </w:r>
      <w:r>
        <w:rPr>
          <w:rFonts w:cs="Arial" w:asciiTheme="minorEastAsia" w:hAnsiTheme="minorEastAsia" w:eastAsiaTheme="minorEastAsia"/>
          <w:b/>
          <w:color w:val="000000"/>
          <w:sz w:val="28"/>
          <w:szCs w:val="28"/>
        </w:rPr>
        <w:t>､深圳市宝安区石岩人民医院202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年第</w:t>
      </w:r>
      <w:r>
        <w:rPr>
          <w:rFonts w:hint="eastAsia" w:cs="Arial" w:asciiTheme="minorEastAsia" w:hAnsiTheme="minorEastAsia" w:eastAsiaTheme="minorEastAsia"/>
          <w:b/>
          <w:color w:val="000000"/>
          <w:sz w:val="28"/>
          <w:szCs w:val="28"/>
          <w:lang w:val="en-US" w:eastAsia="zh-CN"/>
        </w:rPr>
        <w:t>43</w:t>
      </w:r>
      <w:r>
        <w:rPr>
          <w:rFonts w:cs="Arial" w:asciiTheme="minorEastAsia" w:hAnsiTheme="minorEastAsia" w:eastAsiaTheme="minorEastAsia"/>
          <w:b/>
          <w:color w:val="000000"/>
          <w:sz w:val="28"/>
          <w:szCs w:val="28"/>
        </w:rPr>
        <w:t>期</w:t>
      </w: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报价单</w:t>
      </w:r>
    </w:p>
    <w:p>
      <w:pPr>
        <w:widowControl/>
        <w:ind w:left="1"/>
        <w:jc w:val="center"/>
        <w:rPr>
          <w:rFonts w:hint="default"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t>项目编号:SYYYZBCG202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w:t>
      </w:r>
      <w:r>
        <w:rPr>
          <w:rFonts w:hint="eastAsia" w:cs="Arial" w:asciiTheme="minorEastAsia" w:hAnsiTheme="minorEastAsia" w:eastAsiaTheme="minorEastAsia"/>
          <w:b/>
          <w:color w:val="000000"/>
          <w:sz w:val="28"/>
          <w:szCs w:val="28"/>
          <w:lang w:val="en-US" w:eastAsia="zh-CN"/>
        </w:rPr>
        <w:t>43</w:t>
      </w:r>
    </w:p>
    <w:tbl>
      <w:tblPr>
        <w:tblStyle w:val="22"/>
        <w:tblpPr w:leftFromText="180" w:rightFromText="180" w:vertAnchor="text" w:horzAnchor="margin" w:tblpXSpec="center" w:tblpY="626"/>
        <w:tblW w:w="10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03"/>
        <w:gridCol w:w="1984"/>
        <w:gridCol w:w="851"/>
        <w:gridCol w:w="1134"/>
        <w:gridCol w:w="850"/>
        <w:gridCol w:w="70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项目序号</w:t>
            </w: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lang w:val="en-US" w:eastAsia="zh-CN"/>
              </w:rPr>
              <w:t>项目</w:t>
            </w:r>
            <w:r>
              <w:rPr>
                <w:rFonts w:hint="default" w:asciiTheme="minorEastAsia" w:hAnsiTheme="minorEastAsia" w:eastAsiaTheme="minorEastAsia"/>
                <w:szCs w:val="21"/>
              </w:rPr>
              <w:t>名称</w:t>
            </w: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asciiTheme="minorEastAsia" w:hAnsiTheme="minorEastAsia" w:eastAsiaTheme="minorEastAsia"/>
                <w:szCs w:val="21"/>
              </w:rPr>
              <w:t>投标产品注册名称</w:t>
            </w: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品牌</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规格型号</w:t>
            </w:r>
          </w:p>
        </w:tc>
        <w:tc>
          <w:tcPr>
            <w:tcW w:w="850"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单位</w:t>
            </w: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数量</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生产厂家</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bl>
    <w:p>
      <w:pPr>
        <w:widowControl/>
        <w:ind w:left="1"/>
        <w:rPr>
          <w:rFonts w:asciiTheme="minorEastAsia" w:hAnsiTheme="minorEastAsia" w:eastAsiaTheme="minorEastAsia"/>
          <w:sz w:val="36"/>
          <w:szCs w:val="36"/>
        </w:rPr>
      </w:pPr>
      <w:r>
        <w:rPr>
          <w:rFonts w:asciiTheme="minorEastAsia" w:hAnsiTheme="minorEastAsia" w:eastAsiaTheme="minorEastAsia"/>
          <w:sz w:val="30"/>
          <w:szCs w:val="30"/>
        </w:rPr>
        <w:t>投标单位:</w:t>
      </w:r>
      <w:r>
        <w:rPr>
          <w:rFonts w:asciiTheme="minorEastAsia" w:hAnsiTheme="minorEastAsia" w:eastAsiaTheme="minorEastAsia"/>
          <w:sz w:val="30"/>
          <w:szCs w:val="30"/>
          <w:u w:val="single"/>
        </w:rPr>
        <w:t xml:space="preserve">                                  </w:t>
      </w:r>
    </w:p>
    <w:p>
      <w:pPr>
        <w:widowControl/>
        <w:spacing w:line="360" w:lineRule="atLeast"/>
        <w:ind w:firstLine="241" w:firstLineChars="100"/>
        <w:jc w:val="left"/>
        <w:rPr>
          <w:rFonts w:cs="宋体-18030" w:asciiTheme="minorEastAsia" w:hAnsiTheme="minorEastAsia" w:eastAsiaTheme="minorEastAsia"/>
          <w:bCs/>
          <w:color w:val="002060"/>
          <w:kern w:val="0"/>
          <w:szCs w:val="21"/>
        </w:rPr>
      </w:pPr>
      <w:r>
        <w:rPr>
          <w:rFonts w:cs="Arial" w:asciiTheme="minorEastAsia" w:hAnsiTheme="minorEastAsia" w:eastAsiaTheme="minorEastAsia"/>
          <w:b/>
          <w:color w:val="000000"/>
          <w:sz w:val="24"/>
        </w:rPr>
        <w:t>附:本项目主要配件(耗材)报价</w:t>
      </w:r>
      <w:r>
        <w:rPr>
          <w:rFonts w:cs="宋体-18030" w:asciiTheme="minorEastAsia" w:hAnsiTheme="minorEastAsia" w:eastAsiaTheme="minorEastAsia"/>
          <w:bCs/>
          <w:color w:val="002060"/>
          <w:kern w:val="0"/>
          <w:szCs w:val="21"/>
        </w:rPr>
        <w:t>(凡医疗耗材须满足以下二者之一条件,并提供1年内有效合同或发票:①全国综合“三甲”医院一家,广东省综合“三甲”医院两家在用产品(试用产品不可);②广东省综合“三甲”医院三家在用产品(试用产品不可)</w:t>
      </w:r>
      <w:r>
        <w:rPr>
          <w:rFonts w:ascii="MS Gothic" w:hAnsi="MS Gothic" w:eastAsia="MS Gothic" w:cs="MS Gothic"/>
          <w:bCs/>
          <w:color w:val="002060"/>
          <w:kern w:val="0"/>
          <w:szCs w:val="21"/>
        </w:rPr>
        <w:t>｡</w:t>
      </w:r>
      <w:r>
        <w:rPr>
          <w:rFonts w:cs="宋体-18030" w:asciiTheme="minorEastAsia" w:hAnsiTheme="minorEastAsia" w:eastAsiaTheme="minorEastAsia"/>
          <w:bCs/>
          <w:color w:val="002060"/>
          <w:kern w:val="0"/>
          <w:szCs w:val="21"/>
        </w:rPr>
        <w:t>)</w:t>
      </w:r>
    </w:p>
    <w:tbl>
      <w:tblPr>
        <w:tblStyle w:val="22"/>
        <w:tblW w:w="9498" w:type="dxa"/>
        <w:tblCellSpacing w:w="0" w:type="dxa"/>
        <w:tblInd w:w="-55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3"/>
        <w:gridCol w:w="1984"/>
        <w:gridCol w:w="1134"/>
        <w:gridCol w:w="709"/>
        <w:gridCol w:w="1134"/>
        <w:gridCol w:w="1417"/>
        <w:gridCol w:w="21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序号</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名称(耗品</w:t>
            </w:r>
            <w:r>
              <w:rPr>
                <w:rFonts w:hint="default" w:ascii="MS Gothic" w:hAnsi="MS Gothic" w:eastAsia="MS Gothic" w:cs="MS Gothic"/>
                <w:color w:val="000000"/>
                <w:kern w:val="0"/>
                <w:sz w:val="18"/>
                <w:szCs w:val="18"/>
              </w:rPr>
              <w:t>､</w:t>
            </w:r>
            <w:r>
              <w:rPr>
                <w:rFonts w:hint="default" w:ascii="宋体" w:hAnsi="宋体" w:cs="宋体"/>
                <w:color w:val="000000"/>
                <w:kern w:val="0"/>
                <w:sz w:val="18"/>
                <w:szCs w:val="18"/>
              </w:rPr>
              <w:t>配件品种</w:t>
            </w:r>
            <w:r>
              <w:rPr>
                <w:rFonts w:hint="default" w:cs="Arial" w:asciiTheme="minorEastAsia" w:hAnsiTheme="minorEastAsia" w:eastAsiaTheme="minorEastAsia"/>
                <w:color w:val="000000"/>
                <w:kern w:val="0"/>
                <w:sz w:val="18"/>
                <w:szCs w:val="18"/>
              </w:rPr>
              <w:t>)</w:t>
            </w: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型号和规格</w:t>
            </w: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数量</w:t>
            </w: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原产地和</w:t>
            </w:r>
          </w:p>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制造商名称</w:t>
            </w: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单价(人民币)</w:t>
            </w: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对应的投标设备名称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1.</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2.</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eastAsia" w:cs="Arial" w:asciiTheme="minorEastAsia" w:hAnsiTheme="minorEastAsia" w:eastAsiaTheme="minorEastAsia"/>
                <w:color w:val="000000"/>
                <w:kern w:val="0"/>
                <w:sz w:val="18"/>
                <w:szCs w:val="18"/>
                <w:lang w:eastAsia="zh-CN"/>
              </w:rPr>
            </w:pPr>
            <w:r>
              <w:rPr>
                <w:rFonts w:hint="eastAsia" w:cs="Arial" w:asciiTheme="minorEastAsia" w:hAnsiTheme="minorEastAsia" w:eastAsiaTheme="minorEastAsia"/>
                <w:color w:val="000000"/>
                <w:kern w:val="0"/>
                <w:sz w:val="18"/>
                <w:szCs w:val="18"/>
                <w:lang w:eastAsia="zh-CN"/>
              </w:rPr>
              <w:t>……</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bl>
    <w:p>
      <w:pPr>
        <w:widowControl/>
        <w:spacing w:line="360" w:lineRule="atLeast"/>
        <w:ind w:firstLine="300" w:firstLineChars="100"/>
        <w:jc w:val="left"/>
        <w:rPr>
          <w:rFonts w:cs="Arial" w:asciiTheme="minorEastAsia" w:hAnsiTheme="minorEastAsia" w:eastAsiaTheme="minorEastAsia"/>
          <w:color w:val="000000"/>
          <w:kern w:val="0"/>
          <w:sz w:val="30"/>
          <w:szCs w:val="30"/>
        </w:rPr>
      </w:pPr>
      <w:r>
        <w:rPr>
          <w:rFonts w:cs="Arial" w:asciiTheme="minorEastAsia" w:hAnsiTheme="minorEastAsia" w:eastAsiaTheme="minorEastAsia"/>
          <w:color w:val="000000"/>
          <w:kern w:val="0"/>
          <w:sz w:val="30"/>
          <w:szCs w:val="30"/>
        </w:rPr>
        <w:t>全权代表签字:(盖章)</w:t>
      </w:r>
      <w:r>
        <w:rPr>
          <w:rFonts w:cs="Arial" w:asciiTheme="minorEastAsia" w:hAnsiTheme="minorEastAsia" w:eastAsiaTheme="minorEastAsia"/>
          <w:color w:val="000000"/>
          <w:kern w:val="0"/>
          <w:sz w:val="30"/>
          <w:szCs w:val="30"/>
          <w:u w:val="single"/>
        </w:rPr>
        <w:t xml:space="preserve">                               </w:t>
      </w:r>
    </w:p>
    <w:p>
      <w:pPr>
        <w:widowControl/>
        <w:spacing w:line="360" w:lineRule="atLeast"/>
        <w:ind w:firstLine="300" w:firstLineChars="100"/>
        <w:jc w:val="left"/>
        <w:rPr>
          <w:rFonts w:asciiTheme="minorEastAsia" w:hAnsiTheme="minorEastAsia" w:eastAsiaTheme="minorEastAsia"/>
          <w:sz w:val="30"/>
          <w:szCs w:val="30"/>
          <w:u w:val="single"/>
        </w:rPr>
      </w:pPr>
      <w:r>
        <w:rPr>
          <w:rFonts w:cs="Arial" w:asciiTheme="minorEastAsia" w:hAnsiTheme="minorEastAsia" w:eastAsiaTheme="minorEastAsia"/>
          <w:color w:val="000000"/>
          <w:kern w:val="0"/>
          <w:sz w:val="30"/>
          <w:szCs w:val="30"/>
        </w:rPr>
        <w:t>日期:</w:t>
      </w:r>
      <w:r>
        <w:rPr>
          <w:rFonts w:cs="Arial" w:asciiTheme="minorEastAsia" w:hAnsiTheme="minorEastAsia" w:eastAsiaTheme="minorEastAsia"/>
          <w:color w:val="000000"/>
          <w:kern w:val="0"/>
          <w:sz w:val="30"/>
          <w:szCs w:val="30"/>
          <w:u w:val="single"/>
        </w:rPr>
        <w:t>                    </w:t>
      </w:r>
    </w:p>
    <w:p>
      <w:pPr>
        <w:spacing w:line="360" w:lineRule="auto"/>
        <w:jc w:val="center"/>
        <w:rPr>
          <w:rFonts w:asciiTheme="minorEastAsia" w:hAnsiTheme="minorEastAsia" w:eastAsiaTheme="minorEastAsia"/>
          <w:sz w:val="36"/>
          <w:szCs w:val="36"/>
        </w:rPr>
      </w:pPr>
      <w:r>
        <w:rPr>
          <w:rFonts w:asciiTheme="minorEastAsia" w:hAnsiTheme="minorEastAsia" w:eastAsiaTheme="minorEastAsia"/>
          <w:sz w:val="36"/>
          <w:szCs w:val="36"/>
        </w:rPr>
        <w:t xml:space="preserve">                                         </w:t>
      </w:r>
    </w:p>
    <w:p>
      <w:pPr>
        <w:widowControl/>
        <w:spacing w:line="360" w:lineRule="atLeast"/>
        <w:jc w:val="left"/>
        <w:rPr>
          <w:rFonts w:ascii="宋体" w:hAnsi="宋体" w:cs="Arial"/>
          <w:color w:val="000000"/>
          <w:kern w:val="0"/>
          <w:szCs w:val="21"/>
        </w:rPr>
      </w:pPr>
      <w:r>
        <w:rPr>
          <w:rFonts w:ascii="宋体" w:hAnsi="宋体" w:cs="Arial"/>
          <w:color w:val="000000"/>
          <w:kern w:val="0"/>
          <w:szCs w:val="21"/>
        </w:rPr>
        <w:t>备注:</w:t>
      </w:r>
      <w:r>
        <w:t xml:space="preserve"> </w:t>
      </w:r>
      <w:r>
        <w:rPr>
          <w:rFonts w:ascii="宋体" w:hAnsi="宋体" w:cs="Arial"/>
          <w:color w:val="000000"/>
          <w:kern w:val="0"/>
          <w:szCs w:val="21"/>
        </w:rPr>
        <w:t>1</w:t>
      </w:r>
      <w:r>
        <w:rPr>
          <w:rFonts w:ascii="MS Gothic" w:hAnsi="MS Gothic" w:eastAsia="MS Gothic" w:cs="MS Gothic"/>
          <w:color w:val="000000"/>
          <w:kern w:val="0"/>
          <w:szCs w:val="21"/>
        </w:rPr>
        <w:t>､</w:t>
      </w:r>
      <w:r>
        <w:rPr>
          <w:rFonts w:ascii="宋体" w:hAnsi="宋体" w:cs="宋体"/>
          <w:color w:val="000000"/>
          <w:kern w:val="0"/>
          <w:szCs w:val="21"/>
        </w:rPr>
        <w:t>报价以人民币为结算单位</w:t>
      </w:r>
      <w:r>
        <w:rPr>
          <w:rFonts w:ascii="宋体" w:hAnsi="宋体" w:cs="Arial"/>
          <w:color w:val="000000"/>
          <w:kern w:val="0"/>
          <w:szCs w:val="21"/>
        </w:rPr>
        <w:t>,报名预审时投标文件须包含报价单(价格不填)</w:t>
      </w:r>
      <w:r>
        <w:rPr>
          <w:rFonts w:ascii="MS Gothic" w:hAnsi="MS Gothic" w:eastAsia="MS Gothic" w:cs="MS Gothic"/>
          <w:color w:val="000000"/>
          <w:kern w:val="0"/>
          <w:szCs w:val="21"/>
        </w:rPr>
        <w:t>｡</w:t>
      </w:r>
    </w:p>
    <w:p>
      <w:pPr>
        <w:widowControl/>
        <w:spacing w:line="360" w:lineRule="atLeast"/>
        <w:jc w:val="left"/>
        <w:rPr>
          <w:rFonts w:ascii="MS Gothic" w:hAnsi="MS Gothic" w:cs="MS Gothic" w:eastAsiaTheme="minorEastAsia"/>
          <w:color w:val="000000"/>
          <w:kern w:val="0"/>
          <w:szCs w:val="21"/>
        </w:rPr>
      </w:pPr>
      <w:r>
        <w:rPr>
          <w:rFonts w:ascii="宋体" w:hAnsi="宋体" w:cs="Arial"/>
          <w:color w:val="000000"/>
          <w:kern w:val="0"/>
          <w:szCs w:val="21"/>
        </w:rPr>
        <w:t xml:space="preserve">    2</w:t>
      </w:r>
      <w:r>
        <w:rPr>
          <w:rFonts w:ascii="MS Gothic" w:hAnsi="MS Gothic" w:eastAsia="MS Gothic" w:cs="MS Gothic"/>
          <w:color w:val="000000"/>
          <w:kern w:val="0"/>
          <w:szCs w:val="21"/>
        </w:rPr>
        <w:t>､</w:t>
      </w:r>
      <w:r>
        <w:rPr>
          <w:rFonts w:ascii="宋体" w:hAnsi="宋体" w:cs="宋体"/>
          <w:color w:val="000000"/>
          <w:kern w:val="0"/>
          <w:szCs w:val="21"/>
        </w:rPr>
        <w:t>此表在不改变格式内容时</w:t>
      </w:r>
      <w:r>
        <w:rPr>
          <w:rFonts w:ascii="宋体" w:hAnsi="宋体" w:cs="Arial"/>
          <w:color w:val="000000"/>
          <w:kern w:val="0"/>
          <w:szCs w:val="21"/>
        </w:rPr>
        <w:t>,可自行制作</w:t>
      </w:r>
      <w:r>
        <w:rPr>
          <w:rFonts w:ascii="MS Gothic" w:hAnsi="MS Gothic" w:eastAsia="MS Gothic" w:cs="MS Gothic"/>
          <w:color w:val="000000"/>
          <w:kern w:val="0"/>
          <w:szCs w:val="21"/>
        </w:rPr>
        <w:t>｡</w:t>
      </w:r>
    </w:p>
    <w:p>
      <w:pPr>
        <w:widowControl/>
        <w:spacing w:line="360" w:lineRule="atLeast"/>
        <w:ind w:firstLine="420" w:firstLineChars="200"/>
        <w:jc w:val="left"/>
        <w:rPr>
          <w:rFonts w:cs="宋体" w:asciiTheme="minorEastAsia" w:hAnsiTheme="minorEastAsia" w:eastAsiaTheme="minorEastAsia"/>
          <w:bCs/>
          <w:kern w:val="0"/>
          <w:sz w:val="28"/>
          <w:szCs w:val="28"/>
        </w:rPr>
      </w:pPr>
      <w:r>
        <w:rPr>
          <w:rFonts w:ascii="宋体" w:hAnsi="宋体" w:cs="Arial"/>
          <w:color w:val="000000"/>
          <w:kern w:val="0"/>
          <w:szCs w:val="21"/>
        </w:rPr>
        <w:t>3</w:t>
      </w:r>
      <w:r>
        <w:rPr>
          <w:rFonts w:ascii="MS Gothic" w:hAnsi="MS Gothic" w:eastAsia="MS Gothic" w:cs="MS Gothic"/>
          <w:color w:val="000000"/>
          <w:kern w:val="0"/>
          <w:szCs w:val="21"/>
        </w:rPr>
        <w:t>､</w:t>
      </w:r>
      <w:r>
        <w:rPr>
          <w:rFonts w:ascii="宋体" w:hAnsi="宋体" w:cs="Arial"/>
          <w:color w:val="000000"/>
          <w:kern w:val="0"/>
          <w:szCs w:val="21"/>
        </w:rPr>
        <w:t>谈判现场:递交填好报价的报价单(此报价单必须盖章并单独用信封密封,不要与其他文件装订一起,内容须与预审时提交的产品目录一致,如不一致,以预审时提交的投标目录清单为准)</w:t>
      </w:r>
      <w:r>
        <w:rPr>
          <w:rFonts w:ascii="MS Gothic" w:hAnsi="MS Gothic" w:eastAsia="MS Gothic" w:cs="MS Gothic"/>
          <w:color w:val="000000"/>
          <w:kern w:val="0"/>
          <w:szCs w:val="21"/>
        </w:rPr>
        <w:t>｡</w:t>
      </w:r>
    </w:p>
    <w:sectPr>
      <w:headerReference r:id="rId5" w:type="default"/>
      <w:footerReference r:id="rId6" w:type="default"/>
      <w:pgSz w:w="11906" w:h="16838"/>
      <w:pgMar w:top="284" w:right="1797" w:bottom="284" w:left="179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 w:name="MS Gothic">
    <w:panose1 w:val="020B0609070205080204"/>
    <w:charset w:val="80"/>
    <w:family w:val="modern"/>
    <w:pitch w:val="default"/>
    <w:sig w:usb0="E00002FF" w:usb1="6AC7FDFB" w:usb2="08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pPr>
              <w:pStyle w:val="1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7604"/>
      <w:docPartObj>
        <w:docPartGallery w:val="autotext"/>
      </w:docPartObj>
    </w:sdtPr>
    <w:sdtContent>
      <w:p>
        <w:pPr>
          <w:pStyle w:val="13"/>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213E9"/>
    <w:multiLevelType w:val="multilevel"/>
    <w:tmpl w:val="2A2213E9"/>
    <w:lvl w:ilvl="0" w:tentative="0">
      <w:start w:val="1"/>
      <w:numFmt w:val="decimal"/>
      <w:lvlText w:val="%1."/>
      <w:lvlJc w:val="left"/>
      <w:pPr>
        <w:ind w:left="425" w:hanging="425"/>
      </w:pPr>
      <w:rPr>
        <w:rFonts w:hint="eastAsia"/>
      </w:rPr>
    </w:lvl>
    <w:lvl w:ilvl="1" w:tentative="0">
      <w:start w:val="1"/>
      <w:numFmt w:val="decimalZero"/>
      <w:lvlText w:val="%1.%2"/>
      <w:lvlJc w:val="left"/>
      <w:pPr>
        <w:tabs>
          <w:tab w:val="left" w:pos="992"/>
        </w:tabs>
        <w:ind w:left="992" w:hanging="567"/>
      </w:pPr>
      <w:rPr>
        <w:rFonts w:hint="eastAsia"/>
        <w:b w:val="0"/>
      </w:rPr>
    </w:lvl>
    <w:lvl w:ilvl="2" w:tentative="0">
      <w:start w:val="1"/>
      <w:numFmt w:val="decimal"/>
      <w:pStyle w:val="4"/>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E974923"/>
    <w:multiLevelType w:val="multilevel"/>
    <w:tmpl w:val="7E974923"/>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3"/>
      <w:lvlText w:val="%4."/>
      <w:lvlJc w:val="left"/>
      <w:pPr>
        <w:tabs>
          <w:tab w:val="left" w:pos="1680"/>
        </w:tabs>
        <w:ind w:left="1680" w:hanging="420"/>
      </w:pPr>
    </w:lvl>
    <w:lvl w:ilvl="4" w:tentative="0">
      <w:start w:val="1"/>
      <w:numFmt w:val="lowerLetter"/>
      <w:pStyle w:val="6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EwY2VmZjc1NDVjYThlOTAwMzBlNmVjMTM3MWJiYTAifQ=="/>
  </w:docVars>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762"/>
    <w:rsid w:val="00006B1C"/>
    <w:rsid w:val="000123DA"/>
    <w:rsid w:val="00012DDB"/>
    <w:rsid w:val="0001312D"/>
    <w:rsid w:val="000144F4"/>
    <w:rsid w:val="000151F8"/>
    <w:rsid w:val="00015EA0"/>
    <w:rsid w:val="0001758B"/>
    <w:rsid w:val="000208D0"/>
    <w:rsid w:val="00020B6A"/>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08F"/>
    <w:rsid w:val="000353FA"/>
    <w:rsid w:val="000355DA"/>
    <w:rsid w:val="00035A8F"/>
    <w:rsid w:val="0003614B"/>
    <w:rsid w:val="00036B11"/>
    <w:rsid w:val="00040558"/>
    <w:rsid w:val="00041CF1"/>
    <w:rsid w:val="00042B1D"/>
    <w:rsid w:val="00044382"/>
    <w:rsid w:val="00044707"/>
    <w:rsid w:val="000449BB"/>
    <w:rsid w:val="00044CD2"/>
    <w:rsid w:val="00046C4E"/>
    <w:rsid w:val="00047088"/>
    <w:rsid w:val="000471D3"/>
    <w:rsid w:val="000471E1"/>
    <w:rsid w:val="00047224"/>
    <w:rsid w:val="00047850"/>
    <w:rsid w:val="00047CB5"/>
    <w:rsid w:val="00050264"/>
    <w:rsid w:val="000508A3"/>
    <w:rsid w:val="00051115"/>
    <w:rsid w:val="00052725"/>
    <w:rsid w:val="00052E6F"/>
    <w:rsid w:val="000530BD"/>
    <w:rsid w:val="000532DC"/>
    <w:rsid w:val="00053B39"/>
    <w:rsid w:val="00054E5C"/>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432"/>
    <w:rsid w:val="000656D5"/>
    <w:rsid w:val="00065B6E"/>
    <w:rsid w:val="00065FC9"/>
    <w:rsid w:val="000665E2"/>
    <w:rsid w:val="00067474"/>
    <w:rsid w:val="00070099"/>
    <w:rsid w:val="000703B4"/>
    <w:rsid w:val="00070764"/>
    <w:rsid w:val="000715EE"/>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687"/>
    <w:rsid w:val="000877B8"/>
    <w:rsid w:val="000906ED"/>
    <w:rsid w:val="00090D8B"/>
    <w:rsid w:val="00091A85"/>
    <w:rsid w:val="0009206C"/>
    <w:rsid w:val="000926DE"/>
    <w:rsid w:val="00092A4C"/>
    <w:rsid w:val="00092ECB"/>
    <w:rsid w:val="0009339B"/>
    <w:rsid w:val="000936C6"/>
    <w:rsid w:val="00095183"/>
    <w:rsid w:val="0009580F"/>
    <w:rsid w:val="00095FF8"/>
    <w:rsid w:val="00096447"/>
    <w:rsid w:val="00096561"/>
    <w:rsid w:val="00096938"/>
    <w:rsid w:val="00097060"/>
    <w:rsid w:val="000971D7"/>
    <w:rsid w:val="000978A2"/>
    <w:rsid w:val="000A00A4"/>
    <w:rsid w:val="000A10D3"/>
    <w:rsid w:val="000A20A9"/>
    <w:rsid w:val="000A21B5"/>
    <w:rsid w:val="000A24F6"/>
    <w:rsid w:val="000A39EF"/>
    <w:rsid w:val="000A3D74"/>
    <w:rsid w:val="000A3ECA"/>
    <w:rsid w:val="000A4565"/>
    <w:rsid w:val="000A47B5"/>
    <w:rsid w:val="000A4DAF"/>
    <w:rsid w:val="000A5690"/>
    <w:rsid w:val="000A616B"/>
    <w:rsid w:val="000A64BF"/>
    <w:rsid w:val="000A690F"/>
    <w:rsid w:val="000A6A8A"/>
    <w:rsid w:val="000A6B24"/>
    <w:rsid w:val="000A7F53"/>
    <w:rsid w:val="000B0A03"/>
    <w:rsid w:val="000B0CFB"/>
    <w:rsid w:val="000B1E38"/>
    <w:rsid w:val="000B3670"/>
    <w:rsid w:val="000B37AA"/>
    <w:rsid w:val="000B3864"/>
    <w:rsid w:val="000B4C46"/>
    <w:rsid w:val="000B5C45"/>
    <w:rsid w:val="000B659C"/>
    <w:rsid w:val="000B6E00"/>
    <w:rsid w:val="000B7558"/>
    <w:rsid w:val="000C0156"/>
    <w:rsid w:val="000C1839"/>
    <w:rsid w:val="000C2028"/>
    <w:rsid w:val="000C2BE0"/>
    <w:rsid w:val="000C2FEF"/>
    <w:rsid w:val="000C36A5"/>
    <w:rsid w:val="000C3874"/>
    <w:rsid w:val="000C3B44"/>
    <w:rsid w:val="000C3CAB"/>
    <w:rsid w:val="000C4272"/>
    <w:rsid w:val="000C58BA"/>
    <w:rsid w:val="000C5D11"/>
    <w:rsid w:val="000C66F6"/>
    <w:rsid w:val="000C6B0F"/>
    <w:rsid w:val="000C70C3"/>
    <w:rsid w:val="000C7622"/>
    <w:rsid w:val="000C7A32"/>
    <w:rsid w:val="000D026B"/>
    <w:rsid w:val="000D1112"/>
    <w:rsid w:val="000D1273"/>
    <w:rsid w:val="000D190C"/>
    <w:rsid w:val="000D1AA4"/>
    <w:rsid w:val="000D1D79"/>
    <w:rsid w:val="000D2C43"/>
    <w:rsid w:val="000D4E76"/>
    <w:rsid w:val="000D55F1"/>
    <w:rsid w:val="000D5A19"/>
    <w:rsid w:val="000D6C19"/>
    <w:rsid w:val="000D74BD"/>
    <w:rsid w:val="000E0B79"/>
    <w:rsid w:val="000E0DD5"/>
    <w:rsid w:val="000E0DE1"/>
    <w:rsid w:val="000E0F9C"/>
    <w:rsid w:val="000E1255"/>
    <w:rsid w:val="000E1AC0"/>
    <w:rsid w:val="000E2F8D"/>
    <w:rsid w:val="000E374F"/>
    <w:rsid w:val="000E431F"/>
    <w:rsid w:val="000E4AE3"/>
    <w:rsid w:val="000E4F60"/>
    <w:rsid w:val="000E5275"/>
    <w:rsid w:val="000E5AD3"/>
    <w:rsid w:val="000E5BDC"/>
    <w:rsid w:val="000E5BEA"/>
    <w:rsid w:val="000E5C92"/>
    <w:rsid w:val="000E5D5D"/>
    <w:rsid w:val="000E7DAB"/>
    <w:rsid w:val="000F0011"/>
    <w:rsid w:val="000F0C6F"/>
    <w:rsid w:val="000F0CD8"/>
    <w:rsid w:val="000F14DB"/>
    <w:rsid w:val="000F1985"/>
    <w:rsid w:val="000F2A56"/>
    <w:rsid w:val="000F417D"/>
    <w:rsid w:val="000F4C7B"/>
    <w:rsid w:val="000F4F7E"/>
    <w:rsid w:val="000F51F4"/>
    <w:rsid w:val="000F570D"/>
    <w:rsid w:val="000F63AD"/>
    <w:rsid w:val="000F646A"/>
    <w:rsid w:val="000F650A"/>
    <w:rsid w:val="000F665B"/>
    <w:rsid w:val="000F6BCE"/>
    <w:rsid w:val="000F6F01"/>
    <w:rsid w:val="000F7227"/>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2D3"/>
    <w:rsid w:val="00105753"/>
    <w:rsid w:val="00105C53"/>
    <w:rsid w:val="00105E72"/>
    <w:rsid w:val="0010743E"/>
    <w:rsid w:val="001078AE"/>
    <w:rsid w:val="001101A1"/>
    <w:rsid w:val="00110396"/>
    <w:rsid w:val="001109FE"/>
    <w:rsid w:val="00110C49"/>
    <w:rsid w:val="00111565"/>
    <w:rsid w:val="001116F2"/>
    <w:rsid w:val="00112B2C"/>
    <w:rsid w:val="00112BE7"/>
    <w:rsid w:val="0011318F"/>
    <w:rsid w:val="00113F0E"/>
    <w:rsid w:val="0011426E"/>
    <w:rsid w:val="001144E4"/>
    <w:rsid w:val="00116135"/>
    <w:rsid w:val="00116B71"/>
    <w:rsid w:val="0011718D"/>
    <w:rsid w:val="00117824"/>
    <w:rsid w:val="00117871"/>
    <w:rsid w:val="00120699"/>
    <w:rsid w:val="00121EA2"/>
    <w:rsid w:val="00122522"/>
    <w:rsid w:val="00123508"/>
    <w:rsid w:val="00124BF7"/>
    <w:rsid w:val="00124D10"/>
    <w:rsid w:val="00125839"/>
    <w:rsid w:val="00125C67"/>
    <w:rsid w:val="00125D19"/>
    <w:rsid w:val="001264A6"/>
    <w:rsid w:val="001273F8"/>
    <w:rsid w:val="00127594"/>
    <w:rsid w:val="001300AD"/>
    <w:rsid w:val="001306AA"/>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1B9"/>
    <w:rsid w:val="001467A7"/>
    <w:rsid w:val="00147701"/>
    <w:rsid w:val="00150178"/>
    <w:rsid w:val="0015039A"/>
    <w:rsid w:val="00150821"/>
    <w:rsid w:val="001508C7"/>
    <w:rsid w:val="00150B2B"/>
    <w:rsid w:val="0015323F"/>
    <w:rsid w:val="00153B00"/>
    <w:rsid w:val="00154DB1"/>
    <w:rsid w:val="001550DD"/>
    <w:rsid w:val="00155423"/>
    <w:rsid w:val="00155E1F"/>
    <w:rsid w:val="0015618F"/>
    <w:rsid w:val="0015625C"/>
    <w:rsid w:val="001564AD"/>
    <w:rsid w:val="0015681F"/>
    <w:rsid w:val="00161BF9"/>
    <w:rsid w:val="00161C24"/>
    <w:rsid w:val="00162672"/>
    <w:rsid w:val="00163A63"/>
    <w:rsid w:val="00164447"/>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7A3"/>
    <w:rsid w:val="001774E4"/>
    <w:rsid w:val="001775FF"/>
    <w:rsid w:val="001805C7"/>
    <w:rsid w:val="00180CB8"/>
    <w:rsid w:val="0018148A"/>
    <w:rsid w:val="00181570"/>
    <w:rsid w:val="00181613"/>
    <w:rsid w:val="001825E4"/>
    <w:rsid w:val="0018409E"/>
    <w:rsid w:val="0018409F"/>
    <w:rsid w:val="00184515"/>
    <w:rsid w:val="00184C45"/>
    <w:rsid w:val="00184F40"/>
    <w:rsid w:val="0018638C"/>
    <w:rsid w:val="00186DC4"/>
    <w:rsid w:val="0018746E"/>
    <w:rsid w:val="0019082A"/>
    <w:rsid w:val="00190CFA"/>
    <w:rsid w:val="001912E4"/>
    <w:rsid w:val="00191AC6"/>
    <w:rsid w:val="00191C72"/>
    <w:rsid w:val="00193B80"/>
    <w:rsid w:val="00193F3B"/>
    <w:rsid w:val="00194EF7"/>
    <w:rsid w:val="001958A1"/>
    <w:rsid w:val="0019621C"/>
    <w:rsid w:val="00196DA3"/>
    <w:rsid w:val="00197D54"/>
    <w:rsid w:val="001A09B9"/>
    <w:rsid w:val="001A2AAF"/>
    <w:rsid w:val="001A3202"/>
    <w:rsid w:val="001A37FE"/>
    <w:rsid w:val="001A49C6"/>
    <w:rsid w:val="001A4A0E"/>
    <w:rsid w:val="001A502B"/>
    <w:rsid w:val="001A55FA"/>
    <w:rsid w:val="001A65A5"/>
    <w:rsid w:val="001A79B3"/>
    <w:rsid w:val="001A7A99"/>
    <w:rsid w:val="001B1740"/>
    <w:rsid w:val="001B1992"/>
    <w:rsid w:val="001B1A4E"/>
    <w:rsid w:val="001B1A89"/>
    <w:rsid w:val="001B1AB7"/>
    <w:rsid w:val="001B2219"/>
    <w:rsid w:val="001B238C"/>
    <w:rsid w:val="001B2F68"/>
    <w:rsid w:val="001B2FD6"/>
    <w:rsid w:val="001B3267"/>
    <w:rsid w:val="001B3F2C"/>
    <w:rsid w:val="001B532F"/>
    <w:rsid w:val="001B630A"/>
    <w:rsid w:val="001B716B"/>
    <w:rsid w:val="001B7A1F"/>
    <w:rsid w:val="001C012D"/>
    <w:rsid w:val="001C040D"/>
    <w:rsid w:val="001C0CD2"/>
    <w:rsid w:val="001C4C4E"/>
    <w:rsid w:val="001C4D36"/>
    <w:rsid w:val="001C51CE"/>
    <w:rsid w:val="001C53CC"/>
    <w:rsid w:val="001C651E"/>
    <w:rsid w:val="001C736E"/>
    <w:rsid w:val="001D08AE"/>
    <w:rsid w:val="001D0BF3"/>
    <w:rsid w:val="001D13D9"/>
    <w:rsid w:val="001D1D3E"/>
    <w:rsid w:val="001D2C0A"/>
    <w:rsid w:val="001D2EB8"/>
    <w:rsid w:val="001D6200"/>
    <w:rsid w:val="001D652F"/>
    <w:rsid w:val="001D656E"/>
    <w:rsid w:val="001D6D26"/>
    <w:rsid w:val="001D76BE"/>
    <w:rsid w:val="001D7892"/>
    <w:rsid w:val="001D7DE3"/>
    <w:rsid w:val="001D7F67"/>
    <w:rsid w:val="001E06A8"/>
    <w:rsid w:val="001E136E"/>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B6A"/>
    <w:rsid w:val="00204ED2"/>
    <w:rsid w:val="00204F05"/>
    <w:rsid w:val="00205483"/>
    <w:rsid w:val="00205B91"/>
    <w:rsid w:val="002066EF"/>
    <w:rsid w:val="00207B83"/>
    <w:rsid w:val="00207C33"/>
    <w:rsid w:val="00210170"/>
    <w:rsid w:val="0021029E"/>
    <w:rsid w:val="002104F3"/>
    <w:rsid w:val="00210C21"/>
    <w:rsid w:val="00211D90"/>
    <w:rsid w:val="00212251"/>
    <w:rsid w:val="00212F52"/>
    <w:rsid w:val="002155F4"/>
    <w:rsid w:val="00216122"/>
    <w:rsid w:val="00216AC0"/>
    <w:rsid w:val="00216BFE"/>
    <w:rsid w:val="00216D43"/>
    <w:rsid w:val="002170E6"/>
    <w:rsid w:val="00217216"/>
    <w:rsid w:val="00217A08"/>
    <w:rsid w:val="00217B2D"/>
    <w:rsid w:val="002200C0"/>
    <w:rsid w:val="002201D6"/>
    <w:rsid w:val="0022055F"/>
    <w:rsid w:val="002209AD"/>
    <w:rsid w:val="00222485"/>
    <w:rsid w:val="00222658"/>
    <w:rsid w:val="00222B62"/>
    <w:rsid w:val="0022439D"/>
    <w:rsid w:val="002243CE"/>
    <w:rsid w:val="00224807"/>
    <w:rsid w:val="002248DF"/>
    <w:rsid w:val="002256FF"/>
    <w:rsid w:val="00225846"/>
    <w:rsid w:val="00225CAF"/>
    <w:rsid w:val="002261F1"/>
    <w:rsid w:val="0022667A"/>
    <w:rsid w:val="0022732C"/>
    <w:rsid w:val="002276E2"/>
    <w:rsid w:val="002277C3"/>
    <w:rsid w:val="002308B6"/>
    <w:rsid w:val="00230A34"/>
    <w:rsid w:val="002316A5"/>
    <w:rsid w:val="0023234B"/>
    <w:rsid w:val="00233FCC"/>
    <w:rsid w:val="00235194"/>
    <w:rsid w:val="00235D0D"/>
    <w:rsid w:val="00236850"/>
    <w:rsid w:val="00236968"/>
    <w:rsid w:val="0023764A"/>
    <w:rsid w:val="0024021B"/>
    <w:rsid w:val="00240C8A"/>
    <w:rsid w:val="0024160D"/>
    <w:rsid w:val="002417BE"/>
    <w:rsid w:val="002419CA"/>
    <w:rsid w:val="00242077"/>
    <w:rsid w:val="002440B9"/>
    <w:rsid w:val="0024495D"/>
    <w:rsid w:val="00244BA9"/>
    <w:rsid w:val="0024506F"/>
    <w:rsid w:val="0024528D"/>
    <w:rsid w:val="00245B0C"/>
    <w:rsid w:val="00246861"/>
    <w:rsid w:val="00246E65"/>
    <w:rsid w:val="00250A8E"/>
    <w:rsid w:val="00251E19"/>
    <w:rsid w:val="0025249C"/>
    <w:rsid w:val="00252AEC"/>
    <w:rsid w:val="0025396F"/>
    <w:rsid w:val="00253B79"/>
    <w:rsid w:val="00253DC6"/>
    <w:rsid w:val="00253F91"/>
    <w:rsid w:val="00254AE6"/>
    <w:rsid w:val="00256462"/>
    <w:rsid w:val="002564DA"/>
    <w:rsid w:val="002567FD"/>
    <w:rsid w:val="00256A27"/>
    <w:rsid w:val="00257428"/>
    <w:rsid w:val="00260924"/>
    <w:rsid w:val="00260A06"/>
    <w:rsid w:val="00262635"/>
    <w:rsid w:val="00262803"/>
    <w:rsid w:val="002632DA"/>
    <w:rsid w:val="00263991"/>
    <w:rsid w:val="00264216"/>
    <w:rsid w:val="00264D59"/>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17C7"/>
    <w:rsid w:val="00282446"/>
    <w:rsid w:val="0028266D"/>
    <w:rsid w:val="00282E85"/>
    <w:rsid w:val="0028324C"/>
    <w:rsid w:val="00283289"/>
    <w:rsid w:val="002835BD"/>
    <w:rsid w:val="00283EEC"/>
    <w:rsid w:val="00283F12"/>
    <w:rsid w:val="00285333"/>
    <w:rsid w:val="00285CA2"/>
    <w:rsid w:val="00286298"/>
    <w:rsid w:val="002863E6"/>
    <w:rsid w:val="00287F90"/>
    <w:rsid w:val="002911C3"/>
    <w:rsid w:val="00293992"/>
    <w:rsid w:val="00293BA1"/>
    <w:rsid w:val="002950C5"/>
    <w:rsid w:val="00295A1E"/>
    <w:rsid w:val="00296E1C"/>
    <w:rsid w:val="00296F79"/>
    <w:rsid w:val="002A1979"/>
    <w:rsid w:val="002A2DF8"/>
    <w:rsid w:val="002A3362"/>
    <w:rsid w:val="002A3FBC"/>
    <w:rsid w:val="002A4078"/>
    <w:rsid w:val="002A42EE"/>
    <w:rsid w:val="002A503A"/>
    <w:rsid w:val="002A5CF7"/>
    <w:rsid w:val="002A6024"/>
    <w:rsid w:val="002A6AB4"/>
    <w:rsid w:val="002A6C67"/>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D7B"/>
    <w:rsid w:val="002C1BAD"/>
    <w:rsid w:val="002C1F47"/>
    <w:rsid w:val="002C3062"/>
    <w:rsid w:val="002C3C57"/>
    <w:rsid w:val="002C495C"/>
    <w:rsid w:val="002C4F92"/>
    <w:rsid w:val="002C5BDC"/>
    <w:rsid w:val="002C5F97"/>
    <w:rsid w:val="002C6C8F"/>
    <w:rsid w:val="002C752E"/>
    <w:rsid w:val="002D05C5"/>
    <w:rsid w:val="002D0865"/>
    <w:rsid w:val="002D15D0"/>
    <w:rsid w:val="002D1E0C"/>
    <w:rsid w:val="002D41B7"/>
    <w:rsid w:val="002D52BC"/>
    <w:rsid w:val="002D5A5A"/>
    <w:rsid w:val="002D5A6B"/>
    <w:rsid w:val="002D5E87"/>
    <w:rsid w:val="002D6898"/>
    <w:rsid w:val="002D702A"/>
    <w:rsid w:val="002D7C7F"/>
    <w:rsid w:val="002E0CAE"/>
    <w:rsid w:val="002E1632"/>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2530"/>
    <w:rsid w:val="002F3CE6"/>
    <w:rsid w:val="002F43BC"/>
    <w:rsid w:val="002F4D02"/>
    <w:rsid w:val="003000A8"/>
    <w:rsid w:val="00300192"/>
    <w:rsid w:val="00300AA0"/>
    <w:rsid w:val="00300B5F"/>
    <w:rsid w:val="00301CBD"/>
    <w:rsid w:val="003023EB"/>
    <w:rsid w:val="00303B7E"/>
    <w:rsid w:val="00305773"/>
    <w:rsid w:val="003060E5"/>
    <w:rsid w:val="00310752"/>
    <w:rsid w:val="0031159B"/>
    <w:rsid w:val="00311D20"/>
    <w:rsid w:val="00312869"/>
    <w:rsid w:val="00312D47"/>
    <w:rsid w:val="00314654"/>
    <w:rsid w:val="00314F81"/>
    <w:rsid w:val="00316934"/>
    <w:rsid w:val="00317786"/>
    <w:rsid w:val="00320794"/>
    <w:rsid w:val="00320C81"/>
    <w:rsid w:val="003227D1"/>
    <w:rsid w:val="003229C5"/>
    <w:rsid w:val="0032338C"/>
    <w:rsid w:val="00323FDB"/>
    <w:rsid w:val="00331E2B"/>
    <w:rsid w:val="0033201F"/>
    <w:rsid w:val="0033229D"/>
    <w:rsid w:val="0033233B"/>
    <w:rsid w:val="00332918"/>
    <w:rsid w:val="00333666"/>
    <w:rsid w:val="003337D2"/>
    <w:rsid w:val="003359FB"/>
    <w:rsid w:val="00335C37"/>
    <w:rsid w:val="00336789"/>
    <w:rsid w:val="00340747"/>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4E47"/>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3E5"/>
    <w:rsid w:val="00373638"/>
    <w:rsid w:val="003760A7"/>
    <w:rsid w:val="00377829"/>
    <w:rsid w:val="003806DD"/>
    <w:rsid w:val="003807FD"/>
    <w:rsid w:val="00381067"/>
    <w:rsid w:val="00381501"/>
    <w:rsid w:val="00381D9D"/>
    <w:rsid w:val="003821BE"/>
    <w:rsid w:val="00384429"/>
    <w:rsid w:val="00384556"/>
    <w:rsid w:val="00384E06"/>
    <w:rsid w:val="00385943"/>
    <w:rsid w:val="00385FAB"/>
    <w:rsid w:val="003861D7"/>
    <w:rsid w:val="0038698B"/>
    <w:rsid w:val="00390AAB"/>
    <w:rsid w:val="00392A1E"/>
    <w:rsid w:val="00392D23"/>
    <w:rsid w:val="003933A8"/>
    <w:rsid w:val="00393465"/>
    <w:rsid w:val="00393B11"/>
    <w:rsid w:val="00393D79"/>
    <w:rsid w:val="0039425D"/>
    <w:rsid w:val="00394D17"/>
    <w:rsid w:val="0039605B"/>
    <w:rsid w:val="00397409"/>
    <w:rsid w:val="0039790E"/>
    <w:rsid w:val="003A0659"/>
    <w:rsid w:val="003A12BC"/>
    <w:rsid w:val="003A165A"/>
    <w:rsid w:val="003A178F"/>
    <w:rsid w:val="003A19CC"/>
    <w:rsid w:val="003A2835"/>
    <w:rsid w:val="003A35DB"/>
    <w:rsid w:val="003A4C76"/>
    <w:rsid w:val="003A52A8"/>
    <w:rsid w:val="003A5726"/>
    <w:rsid w:val="003A6A8D"/>
    <w:rsid w:val="003A6B0B"/>
    <w:rsid w:val="003B04C1"/>
    <w:rsid w:val="003B0A91"/>
    <w:rsid w:val="003B0AB5"/>
    <w:rsid w:val="003B188A"/>
    <w:rsid w:val="003B27B4"/>
    <w:rsid w:val="003B3169"/>
    <w:rsid w:val="003B4BA7"/>
    <w:rsid w:val="003B6A21"/>
    <w:rsid w:val="003B71D5"/>
    <w:rsid w:val="003B7919"/>
    <w:rsid w:val="003C00F7"/>
    <w:rsid w:val="003C1193"/>
    <w:rsid w:val="003C11A3"/>
    <w:rsid w:val="003C130D"/>
    <w:rsid w:val="003C1A5B"/>
    <w:rsid w:val="003C20A3"/>
    <w:rsid w:val="003C2268"/>
    <w:rsid w:val="003C2781"/>
    <w:rsid w:val="003C3C7E"/>
    <w:rsid w:val="003C420C"/>
    <w:rsid w:val="003C48B4"/>
    <w:rsid w:val="003C6D16"/>
    <w:rsid w:val="003C727F"/>
    <w:rsid w:val="003C7E77"/>
    <w:rsid w:val="003D0461"/>
    <w:rsid w:val="003D080C"/>
    <w:rsid w:val="003D08DA"/>
    <w:rsid w:val="003D08FE"/>
    <w:rsid w:val="003D2535"/>
    <w:rsid w:val="003D2B00"/>
    <w:rsid w:val="003D2C47"/>
    <w:rsid w:val="003D2D0B"/>
    <w:rsid w:val="003D2DE4"/>
    <w:rsid w:val="003D31DB"/>
    <w:rsid w:val="003D4114"/>
    <w:rsid w:val="003D4C3B"/>
    <w:rsid w:val="003D5D79"/>
    <w:rsid w:val="003D6A8D"/>
    <w:rsid w:val="003D6F61"/>
    <w:rsid w:val="003D7045"/>
    <w:rsid w:val="003E0CDD"/>
    <w:rsid w:val="003E11EF"/>
    <w:rsid w:val="003E15AD"/>
    <w:rsid w:val="003E1604"/>
    <w:rsid w:val="003E19B4"/>
    <w:rsid w:val="003E2B85"/>
    <w:rsid w:val="003E2C18"/>
    <w:rsid w:val="003E3AE9"/>
    <w:rsid w:val="003E3F47"/>
    <w:rsid w:val="003E53BF"/>
    <w:rsid w:val="003E5AC1"/>
    <w:rsid w:val="003E5B03"/>
    <w:rsid w:val="003E636E"/>
    <w:rsid w:val="003E6D95"/>
    <w:rsid w:val="003F01E8"/>
    <w:rsid w:val="003F030E"/>
    <w:rsid w:val="003F04B5"/>
    <w:rsid w:val="003F0CE7"/>
    <w:rsid w:val="003F1EF4"/>
    <w:rsid w:val="003F3798"/>
    <w:rsid w:val="003F3BD1"/>
    <w:rsid w:val="003F4103"/>
    <w:rsid w:val="003F4DF8"/>
    <w:rsid w:val="003F683D"/>
    <w:rsid w:val="003F692B"/>
    <w:rsid w:val="003F6D4F"/>
    <w:rsid w:val="003F7585"/>
    <w:rsid w:val="003F7C77"/>
    <w:rsid w:val="004001FB"/>
    <w:rsid w:val="00400B38"/>
    <w:rsid w:val="00400D0D"/>
    <w:rsid w:val="0040113C"/>
    <w:rsid w:val="00402440"/>
    <w:rsid w:val="00402EA1"/>
    <w:rsid w:val="00403C88"/>
    <w:rsid w:val="0040452E"/>
    <w:rsid w:val="00404994"/>
    <w:rsid w:val="00404B08"/>
    <w:rsid w:val="00404DCB"/>
    <w:rsid w:val="0040523F"/>
    <w:rsid w:val="00405DC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1EC5"/>
    <w:rsid w:val="0042265C"/>
    <w:rsid w:val="00422AC3"/>
    <w:rsid w:val="00422E85"/>
    <w:rsid w:val="004239A5"/>
    <w:rsid w:val="00424BFF"/>
    <w:rsid w:val="00424E3E"/>
    <w:rsid w:val="004256D6"/>
    <w:rsid w:val="00425AF6"/>
    <w:rsid w:val="004267B9"/>
    <w:rsid w:val="00427DA1"/>
    <w:rsid w:val="004300D7"/>
    <w:rsid w:val="00430A7F"/>
    <w:rsid w:val="00431900"/>
    <w:rsid w:val="00432732"/>
    <w:rsid w:val="00433969"/>
    <w:rsid w:val="00433C6A"/>
    <w:rsid w:val="00433CF9"/>
    <w:rsid w:val="00433FB5"/>
    <w:rsid w:val="00435B6E"/>
    <w:rsid w:val="00435C4F"/>
    <w:rsid w:val="004361DC"/>
    <w:rsid w:val="00436D27"/>
    <w:rsid w:val="00436DD3"/>
    <w:rsid w:val="004374AE"/>
    <w:rsid w:val="00437B6F"/>
    <w:rsid w:val="0044060B"/>
    <w:rsid w:val="00441A31"/>
    <w:rsid w:val="00441B70"/>
    <w:rsid w:val="004420E8"/>
    <w:rsid w:val="0044368F"/>
    <w:rsid w:val="00444910"/>
    <w:rsid w:val="004450F7"/>
    <w:rsid w:val="004453D6"/>
    <w:rsid w:val="00446860"/>
    <w:rsid w:val="00446AA8"/>
    <w:rsid w:val="00447CC4"/>
    <w:rsid w:val="00447DCC"/>
    <w:rsid w:val="00450BB7"/>
    <w:rsid w:val="004519E7"/>
    <w:rsid w:val="00452CD9"/>
    <w:rsid w:val="00453EAC"/>
    <w:rsid w:val="00453F65"/>
    <w:rsid w:val="0045559E"/>
    <w:rsid w:val="00456789"/>
    <w:rsid w:val="00456C64"/>
    <w:rsid w:val="00456D51"/>
    <w:rsid w:val="00457212"/>
    <w:rsid w:val="00457324"/>
    <w:rsid w:val="0045748E"/>
    <w:rsid w:val="00460D27"/>
    <w:rsid w:val="00461414"/>
    <w:rsid w:val="00462C99"/>
    <w:rsid w:val="00463F2F"/>
    <w:rsid w:val="00464AAB"/>
    <w:rsid w:val="00464F9E"/>
    <w:rsid w:val="00465928"/>
    <w:rsid w:val="00466C5F"/>
    <w:rsid w:val="00467BC0"/>
    <w:rsid w:val="00467F7D"/>
    <w:rsid w:val="00470652"/>
    <w:rsid w:val="004712BB"/>
    <w:rsid w:val="0047148F"/>
    <w:rsid w:val="00471A9B"/>
    <w:rsid w:val="00472544"/>
    <w:rsid w:val="00472C9A"/>
    <w:rsid w:val="004739AE"/>
    <w:rsid w:val="00476698"/>
    <w:rsid w:val="00476AD4"/>
    <w:rsid w:val="00476C97"/>
    <w:rsid w:val="00481106"/>
    <w:rsid w:val="0048282E"/>
    <w:rsid w:val="00482A1C"/>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39E3"/>
    <w:rsid w:val="004A44B7"/>
    <w:rsid w:val="004A537A"/>
    <w:rsid w:val="004A6B2B"/>
    <w:rsid w:val="004A7559"/>
    <w:rsid w:val="004B0618"/>
    <w:rsid w:val="004B114F"/>
    <w:rsid w:val="004B143C"/>
    <w:rsid w:val="004B232B"/>
    <w:rsid w:val="004B36CB"/>
    <w:rsid w:val="004B439F"/>
    <w:rsid w:val="004B45E0"/>
    <w:rsid w:val="004B4672"/>
    <w:rsid w:val="004B4960"/>
    <w:rsid w:val="004B5912"/>
    <w:rsid w:val="004B5B32"/>
    <w:rsid w:val="004B5BFC"/>
    <w:rsid w:val="004B6EF4"/>
    <w:rsid w:val="004C0FD4"/>
    <w:rsid w:val="004C1FC1"/>
    <w:rsid w:val="004C347B"/>
    <w:rsid w:val="004C40CC"/>
    <w:rsid w:val="004C4CC1"/>
    <w:rsid w:val="004C4F27"/>
    <w:rsid w:val="004C529E"/>
    <w:rsid w:val="004C52E4"/>
    <w:rsid w:val="004C6892"/>
    <w:rsid w:val="004C6C6F"/>
    <w:rsid w:val="004C6E23"/>
    <w:rsid w:val="004C7131"/>
    <w:rsid w:val="004C76A3"/>
    <w:rsid w:val="004D1331"/>
    <w:rsid w:val="004D1CDF"/>
    <w:rsid w:val="004D413F"/>
    <w:rsid w:val="004D41BC"/>
    <w:rsid w:val="004D4EE3"/>
    <w:rsid w:val="004D4F8B"/>
    <w:rsid w:val="004D69DA"/>
    <w:rsid w:val="004D6D73"/>
    <w:rsid w:val="004D7284"/>
    <w:rsid w:val="004D7C66"/>
    <w:rsid w:val="004D7EBD"/>
    <w:rsid w:val="004E0FB5"/>
    <w:rsid w:val="004E2661"/>
    <w:rsid w:val="004E283D"/>
    <w:rsid w:val="004E3C8F"/>
    <w:rsid w:val="004E4F49"/>
    <w:rsid w:val="004E5EF6"/>
    <w:rsid w:val="004E665F"/>
    <w:rsid w:val="004E775C"/>
    <w:rsid w:val="004E78ED"/>
    <w:rsid w:val="004F08C3"/>
    <w:rsid w:val="004F0E8D"/>
    <w:rsid w:val="004F142C"/>
    <w:rsid w:val="004F15C6"/>
    <w:rsid w:val="004F1763"/>
    <w:rsid w:val="004F18C7"/>
    <w:rsid w:val="004F1B49"/>
    <w:rsid w:val="004F41BF"/>
    <w:rsid w:val="004F44A7"/>
    <w:rsid w:val="004F4B61"/>
    <w:rsid w:val="004F5628"/>
    <w:rsid w:val="004F599A"/>
    <w:rsid w:val="004F6447"/>
    <w:rsid w:val="0050000E"/>
    <w:rsid w:val="00500466"/>
    <w:rsid w:val="00500577"/>
    <w:rsid w:val="0050092F"/>
    <w:rsid w:val="00500933"/>
    <w:rsid w:val="00500C46"/>
    <w:rsid w:val="00500CC4"/>
    <w:rsid w:val="005011E0"/>
    <w:rsid w:val="005034E9"/>
    <w:rsid w:val="00504750"/>
    <w:rsid w:val="005058D5"/>
    <w:rsid w:val="00505B5D"/>
    <w:rsid w:val="00505B5E"/>
    <w:rsid w:val="00505FB4"/>
    <w:rsid w:val="005068B8"/>
    <w:rsid w:val="00506F65"/>
    <w:rsid w:val="00507FFC"/>
    <w:rsid w:val="005124FC"/>
    <w:rsid w:val="0051282B"/>
    <w:rsid w:val="00512AB0"/>
    <w:rsid w:val="005140F6"/>
    <w:rsid w:val="00514AC1"/>
    <w:rsid w:val="005168F8"/>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1603"/>
    <w:rsid w:val="00532095"/>
    <w:rsid w:val="00532A81"/>
    <w:rsid w:val="00532C41"/>
    <w:rsid w:val="00533315"/>
    <w:rsid w:val="0053332A"/>
    <w:rsid w:val="0053432B"/>
    <w:rsid w:val="005351E4"/>
    <w:rsid w:val="0053535D"/>
    <w:rsid w:val="00535460"/>
    <w:rsid w:val="00535D59"/>
    <w:rsid w:val="0053601E"/>
    <w:rsid w:val="00537592"/>
    <w:rsid w:val="0053786C"/>
    <w:rsid w:val="00540649"/>
    <w:rsid w:val="00540DBD"/>
    <w:rsid w:val="00541351"/>
    <w:rsid w:val="00541913"/>
    <w:rsid w:val="00541B20"/>
    <w:rsid w:val="00541B95"/>
    <w:rsid w:val="00542C3B"/>
    <w:rsid w:val="00543246"/>
    <w:rsid w:val="0054358D"/>
    <w:rsid w:val="00544877"/>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6A3"/>
    <w:rsid w:val="005529F0"/>
    <w:rsid w:val="00552BC5"/>
    <w:rsid w:val="00552F0D"/>
    <w:rsid w:val="005555C7"/>
    <w:rsid w:val="00555EF0"/>
    <w:rsid w:val="00555F09"/>
    <w:rsid w:val="00560B5B"/>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128"/>
    <w:rsid w:val="00572234"/>
    <w:rsid w:val="005726E3"/>
    <w:rsid w:val="005728B8"/>
    <w:rsid w:val="005731E0"/>
    <w:rsid w:val="00574A9A"/>
    <w:rsid w:val="00574CF4"/>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7D83"/>
    <w:rsid w:val="00587F00"/>
    <w:rsid w:val="00587F6F"/>
    <w:rsid w:val="005900FF"/>
    <w:rsid w:val="0059045A"/>
    <w:rsid w:val="0059078B"/>
    <w:rsid w:val="005907FA"/>
    <w:rsid w:val="005919F4"/>
    <w:rsid w:val="005925EF"/>
    <w:rsid w:val="00593379"/>
    <w:rsid w:val="00593D4A"/>
    <w:rsid w:val="00594637"/>
    <w:rsid w:val="00596268"/>
    <w:rsid w:val="0059783A"/>
    <w:rsid w:val="0059783D"/>
    <w:rsid w:val="005A1216"/>
    <w:rsid w:val="005A1D09"/>
    <w:rsid w:val="005A21E1"/>
    <w:rsid w:val="005A2908"/>
    <w:rsid w:val="005A408E"/>
    <w:rsid w:val="005A4740"/>
    <w:rsid w:val="005A4DCE"/>
    <w:rsid w:val="005A5868"/>
    <w:rsid w:val="005A5AA6"/>
    <w:rsid w:val="005A61C1"/>
    <w:rsid w:val="005B1810"/>
    <w:rsid w:val="005B2B2E"/>
    <w:rsid w:val="005B318D"/>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2277"/>
    <w:rsid w:val="005D30D7"/>
    <w:rsid w:val="005D3140"/>
    <w:rsid w:val="005D3281"/>
    <w:rsid w:val="005D35BA"/>
    <w:rsid w:val="005D3BF5"/>
    <w:rsid w:val="005D508A"/>
    <w:rsid w:val="005D520A"/>
    <w:rsid w:val="005D636E"/>
    <w:rsid w:val="005E0450"/>
    <w:rsid w:val="005E0CDE"/>
    <w:rsid w:val="005E1264"/>
    <w:rsid w:val="005E22E6"/>
    <w:rsid w:val="005E261F"/>
    <w:rsid w:val="005E28B8"/>
    <w:rsid w:val="005E30B2"/>
    <w:rsid w:val="005E3968"/>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494B"/>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5AC0"/>
    <w:rsid w:val="00616253"/>
    <w:rsid w:val="00616A43"/>
    <w:rsid w:val="00620936"/>
    <w:rsid w:val="00620B40"/>
    <w:rsid w:val="00621FD7"/>
    <w:rsid w:val="00622153"/>
    <w:rsid w:val="00622336"/>
    <w:rsid w:val="0062239E"/>
    <w:rsid w:val="00622B50"/>
    <w:rsid w:val="00622C49"/>
    <w:rsid w:val="00622D99"/>
    <w:rsid w:val="00623A73"/>
    <w:rsid w:val="00624411"/>
    <w:rsid w:val="0062492F"/>
    <w:rsid w:val="006253E1"/>
    <w:rsid w:val="006256FB"/>
    <w:rsid w:val="006262C7"/>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16DA"/>
    <w:rsid w:val="00644B3E"/>
    <w:rsid w:val="00644DA8"/>
    <w:rsid w:val="00645684"/>
    <w:rsid w:val="006462AF"/>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2499"/>
    <w:rsid w:val="0066298F"/>
    <w:rsid w:val="00662B03"/>
    <w:rsid w:val="0066301D"/>
    <w:rsid w:val="006630C3"/>
    <w:rsid w:val="0066387F"/>
    <w:rsid w:val="00663AB0"/>
    <w:rsid w:val="00664C1F"/>
    <w:rsid w:val="00664CC4"/>
    <w:rsid w:val="00664DD7"/>
    <w:rsid w:val="0066550F"/>
    <w:rsid w:val="00666E36"/>
    <w:rsid w:val="00667C1B"/>
    <w:rsid w:val="00667F11"/>
    <w:rsid w:val="006704E3"/>
    <w:rsid w:val="00670D6C"/>
    <w:rsid w:val="0067141F"/>
    <w:rsid w:val="0067172A"/>
    <w:rsid w:val="00671E2F"/>
    <w:rsid w:val="006724ED"/>
    <w:rsid w:val="00673405"/>
    <w:rsid w:val="00673BEA"/>
    <w:rsid w:val="00674F35"/>
    <w:rsid w:val="0067554E"/>
    <w:rsid w:val="006762F5"/>
    <w:rsid w:val="006765C8"/>
    <w:rsid w:val="00677040"/>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04F4"/>
    <w:rsid w:val="0069174E"/>
    <w:rsid w:val="006918B2"/>
    <w:rsid w:val="006924CC"/>
    <w:rsid w:val="00692B58"/>
    <w:rsid w:val="00692BA4"/>
    <w:rsid w:val="00693BAE"/>
    <w:rsid w:val="0069669C"/>
    <w:rsid w:val="00696FC2"/>
    <w:rsid w:val="00697A54"/>
    <w:rsid w:val="006A027C"/>
    <w:rsid w:val="006A043A"/>
    <w:rsid w:val="006A1584"/>
    <w:rsid w:val="006A1651"/>
    <w:rsid w:val="006A19D7"/>
    <w:rsid w:val="006A3168"/>
    <w:rsid w:val="006A48E8"/>
    <w:rsid w:val="006A4FFB"/>
    <w:rsid w:val="006A512B"/>
    <w:rsid w:val="006A593C"/>
    <w:rsid w:val="006A71DB"/>
    <w:rsid w:val="006B2C11"/>
    <w:rsid w:val="006B34A1"/>
    <w:rsid w:val="006B40AA"/>
    <w:rsid w:val="006B45F2"/>
    <w:rsid w:val="006B54B5"/>
    <w:rsid w:val="006B5883"/>
    <w:rsid w:val="006B6040"/>
    <w:rsid w:val="006B64D3"/>
    <w:rsid w:val="006B678F"/>
    <w:rsid w:val="006B6BAC"/>
    <w:rsid w:val="006B7634"/>
    <w:rsid w:val="006C1017"/>
    <w:rsid w:val="006C1E17"/>
    <w:rsid w:val="006C1E40"/>
    <w:rsid w:val="006C29A0"/>
    <w:rsid w:val="006C2A15"/>
    <w:rsid w:val="006C39FF"/>
    <w:rsid w:val="006C4A0B"/>
    <w:rsid w:val="006C4D95"/>
    <w:rsid w:val="006C53AF"/>
    <w:rsid w:val="006C63FA"/>
    <w:rsid w:val="006C6612"/>
    <w:rsid w:val="006C6754"/>
    <w:rsid w:val="006C6D0A"/>
    <w:rsid w:val="006C7BE1"/>
    <w:rsid w:val="006D0288"/>
    <w:rsid w:val="006D02AD"/>
    <w:rsid w:val="006D22FD"/>
    <w:rsid w:val="006D2538"/>
    <w:rsid w:val="006D2D7B"/>
    <w:rsid w:val="006D3282"/>
    <w:rsid w:val="006D3554"/>
    <w:rsid w:val="006D38C4"/>
    <w:rsid w:val="006D3B58"/>
    <w:rsid w:val="006D448F"/>
    <w:rsid w:val="006D539B"/>
    <w:rsid w:val="006D53B6"/>
    <w:rsid w:val="006D540A"/>
    <w:rsid w:val="006D5848"/>
    <w:rsid w:val="006D584B"/>
    <w:rsid w:val="006D7A20"/>
    <w:rsid w:val="006E1567"/>
    <w:rsid w:val="006E182B"/>
    <w:rsid w:val="006E1830"/>
    <w:rsid w:val="006E21F1"/>
    <w:rsid w:val="006E3296"/>
    <w:rsid w:val="006E38B9"/>
    <w:rsid w:val="006E538B"/>
    <w:rsid w:val="006E5DA3"/>
    <w:rsid w:val="006E5E85"/>
    <w:rsid w:val="006E654D"/>
    <w:rsid w:val="006E6B99"/>
    <w:rsid w:val="006E6D2D"/>
    <w:rsid w:val="006E727B"/>
    <w:rsid w:val="006E7B5B"/>
    <w:rsid w:val="006F0891"/>
    <w:rsid w:val="006F0EC5"/>
    <w:rsid w:val="006F25B2"/>
    <w:rsid w:val="006F3985"/>
    <w:rsid w:val="006F546F"/>
    <w:rsid w:val="006F59C9"/>
    <w:rsid w:val="006F5CE5"/>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15FC"/>
    <w:rsid w:val="00711D2F"/>
    <w:rsid w:val="00712672"/>
    <w:rsid w:val="00712763"/>
    <w:rsid w:val="00712B34"/>
    <w:rsid w:val="007136DD"/>
    <w:rsid w:val="007147CA"/>
    <w:rsid w:val="0071625B"/>
    <w:rsid w:val="00717DA8"/>
    <w:rsid w:val="00720CAD"/>
    <w:rsid w:val="00721848"/>
    <w:rsid w:val="007219C3"/>
    <w:rsid w:val="00721F64"/>
    <w:rsid w:val="0072230F"/>
    <w:rsid w:val="00722C5E"/>
    <w:rsid w:val="0072370D"/>
    <w:rsid w:val="00723C5E"/>
    <w:rsid w:val="00723DC6"/>
    <w:rsid w:val="00725B10"/>
    <w:rsid w:val="00726500"/>
    <w:rsid w:val="00726CCD"/>
    <w:rsid w:val="00726F64"/>
    <w:rsid w:val="007277C1"/>
    <w:rsid w:val="00727EA6"/>
    <w:rsid w:val="00730359"/>
    <w:rsid w:val="007308B3"/>
    <w:rsid w:val="00730E17"/>
    <w:rsid w:val="007311FF"/>
    <w:rsid w:val="007312BB"/>
    <w:rsid w:val="007318BE"/>
    <w:rsid w:val="00732A1E"/>
    <w:rsid w:val="0073331E"/>
    <w:rsid w:val="0073374D"/>
    <w:rsid w:val="007341D1"/>
    <w:rsid w:val="007345C8"/>
    <w:rsid w:val="00734D14"/>
    <w:rsid w:val="00734F39"/>
    <w:rsid w:val="0073523D"/>
    <w:rsid w:val="007357B6"/>
    <w:rsid w:val="00735802"/>
    <w:rsid w:val="00735DC5"/>
    <w:rsid w:val="00736655"/>
    <w:rsid w:val="007373AC"/>
    <w:rsid w:val="0074043C"/>
    <w:rsid w:val="007409BC"/>
    <w:rsid w:val="00740D7B"/>
    <w:rsid w:val="0074107B"/>
    <w:rsid w:val="007415C1"/>
    <w:rsid w:val="007415DE"/>
    <w:rsid w:val="00743816"/>
    <w:rsid w:val="00743A0D"/>
    <w:rsid w:val="00745C75"/>
    <w:rsid w:val="00746108"/>
    <w:rsid w:val="00746CCF"/>
    <w:rsid w:val="007505B0"/>
    <w:rsid w:val="00750759"/>
    <w:rsid w:val="007525A7"/>
    <w:rsid w:val="00752B43"/>
    <w:rsid w:val="00752E6B"/>
    <w:rsid w:val="007533C5"/>
    <w:rsid w:val="0075371F"/>
    <w:rsid w:val="007542DF"/>
    <w:rsid w:val="007570E1"/>
    <w:rsid w:val="007606AB"/>
    <w:rsid w:val="00761370"/>
    <w:rsid w:val="00761929"/>
    <w:rsid w:val="00762769"/>
    <w:rsid w:val="00763670"/>
    <w:rsid w:val="00763D31"/>
    <w:rsid w:val="0076503A"/>
    <w:rsid w:val="0076614E"/>
    <w:rsid w:val="00770413"/>
    <w:rsid w:val="00770479"/>
    <w:rsid w:val="00770A61"/>
    <w:rsid w:val="0077116C"/>
    <w:rsid w:val="007711BE"/>
    <w:rsid w:val="007716C4"/>
    <w:rsid w:val="00771E88"/>
    <w:rsid w:val="0077207F"/>
    <w:rsid w:val="00772574"/>
    <w:rsid w:val="00773A18"/>
    <w:rsid w:val="00774335"/>
    <w:rsid w:val="00774A4F"/>
    <w:rsid w:val="00774E61"/>
    <w:rsid w:val="00775703"/>
    <w:rsid w:val="0077660C"/>
    <w:rsid w:val="00776CD4"/>
    <w:rsid w:val="00777558"/>
    <w:rsid w:val="00777E85"/>
    <w:rsid w:val="00777F05"/>
    <w:rsid w:val="007815E3"/>
    <w:rsid w:val="00781878"/>
    <w:rsid w:val="0078188C"/>
    <w:rsid w:val="00782A2D"/>
    <w:rsid w:val="00783DCF"/>
    <w:rsid w:val="00785687"/>
    <w:rsid w:val="00785720"/>
    <w:rsid w:val="00785AB7"/>
    <w:rsid w:val="00787EEC"/>
    <w:rsid w:val="00790E32"/>
    <w:rsid w:val="007915E8"/>
    <w:rsid w:val="0079267E"/>
    <w:rsid w:val="00792A88"/>
    <w:rsid w:val="00792B30"/>
    <w:rsid w:val="007945A4"/>
    <w:rsid w:val="00795AAD"/>
    <w:rsid w:val="00796A0B"/>
    <w:rsid w:val="00797AD0"/>
    <w:rsid w:val="00797D7E"/>
    <w:rsid w:val="00797F8C"/>
    <w:rsid w:val="007A0217"/>
    <w:rsid w:val="007A0491"/>
    <w:rsid w:val="007A0721"/>
    <w:rsid w:val="007A0AB4"/>
    <w:rsid w:val="007A22E2"/>
    <w:rsid w:val="007A241F"/>
    <w:rsid w:val="007A2BBF"/>
    <w:rsid w:val="007A6580"/>
    <w:rsid w:val="007A6919"/>
    <w:rsid w:val="007A6DEE"/>
    <w:rsid w:val="007A6E34"/>
    <w:rsid w:val="007A72DC"/>
    <w:rsid w:val="007A7464"/>
    <w:rsid w:val="007A79DB"/>
    <w:rsid w:val="007A7A5A"/>
    <w:rsid w:val="007A7D1A"/>
    <w:rsid w:val="007B0261"/>
    <w:rsid w:val="007B0A96"/>
    <w:rsid w:val="007B1605"/>
    <w:rsid w:val="007B2121"/>
    <w:rsid w:val="007B2282"/>
    <w:rsid w:val="007B296D"/>
    <w:rsid w:val="007B2CB4"/>
    <w:rsid w:val="007B3326"/>
    <w:rsid w:val="007B3EBF"/>
    <w:rsid w:val="007B5599"/>
    <w:rsid w:val="007B5819"/>
    <w:rsid w:val="007B5DC2"/>
    <w:rsid w:val="007B69F5"/>
    <w:rsid w:val="007B7103"/>
    <w:rsid w:val="007B7203"/>
    <w:rsid w:val="007B7785"/>
    <w:rsid w:val="007B79E9"/>
    <w:rsid w:val="007C182C"/>
    <w:rsid w:val="007C30E2"/>
    <w:rsid w:val="007C3462"/>
    <w:rsid w:val="007C3B4E"/>
    <w:rsid w:val="007C598A"/>
    <w:rsid w:val="007C741C"/>
    <w:rsid w:val="007C7B76"/>
    <w:rsid w:val="007D0687"/>
    <w:rsid w:val="007D1FDE"/>
    <w:rsid w:val="007D26F1"/>
    <w:rsid w:val="007D37CA"/>
    <w:rsid w:val="007D3808"/>
    <w:rsid w:val="007D4968"/>
    <w:rsid w:val="007D5208"/>
    <w:rsid w:val="007D5350"/>
    <w:rsid w:val="007D5FE3"/>
    <w:rsid w:val="007D6318"/>
    <w:rsid w:val="007D76F0"/>
    <w:rsid w:val="007D7D4F"/>
    <w:rsid w:val="007E0CB5"/>
    <w:rsid w:val="007E0E73"/>
    <w:rsid w:val="007E312E"/>
    <w:rsid w:val="007E3AFB"/>
    <w:rsid w:val="007E409F"/>
    <w:rsid w:val="007E4F22"/>
    <w:rsid w:val="007E57EE"/>
    <w:rsid w:val="007E59BF"/>
    <w:rsid w:val="007E6B89"/>
    <w:rsid w:val="007F0C20"/>
    <w:rsid w:val="007F197B"/>
    <w:rsid w:val="007F1E09"/>
    <w:rsid w:val="007F2358"/>
    <w:rsid w:val="007F2BBD"/>
    <w:rsid w:val="007F359C"/>
    <w:rsid w:val="007F43C8"/>
    <w:rsid w:val="007F44F2"/>
    <w:rsid w:val="007F5048"/>
    <w:rsid w:val="007F6651"/>
    <w:rsid w:val="007F6ECA"/>
    <w:rsid w:val="00800902"/>
    <w:rsid w:val="00800BCE"/>
    <w:rsid w:val="008018D3"/>
    <w:rsid w:val="00801A0D"/>
    <w:rsid w:val="00801E93"/>
    <w:rsid w:val="00801E98"/>
    <w:rsid w:val="00802041"/>
    <w:rsid w:val="008023E6"/>
    <w:rsid w:val="00802B73"/>
    <w:rsid w:val="00805861"/>
    <w:rsid w:val="00806DA8"/>
    <w:rsid w:val="00807022"/>
    <w:rsid w:val="0080708F"/>
    <w:rsid w:val="00807B67"/>
    <w:rsid w:val="008101A6"/>
    <w:rsid w:val="00811003"/>
    <w:rsid w:val="00811201"/>
    <w:rsid w:val="0081260C"/>
    <w:rsid w:val="00814374"/>
    <w:rsid w:val="00814491"/>
    <w:rsid w:val="00814D1D"/>
    <w:rsid w:val="00814F45"/>
    <w:rsid w:val="008173C3"/>
    <w:rsid w:val="00820DF0"/>
    <w:rsid w:val="008215AA"/>
    <w:rsid w:val="0082220A"/>
    <w:rsid w:val="0082236C"/>
    <w:rsid w:val="0082364F"/>
    <w:rsid w:val="00823FBC"/>
    <w:rsid w:val="008248D6"/>
    <w:rsid w:val="0082581B"/>
    <w:rsid w:val="0082648E"/>
    <w:rsid w:val="00826959"/>
    <w:rsid w:val="00826F9B"/>
    <w:rsid w:val="008271B2"/>
    <w:rsid w:val="0082759E"/>
    <w:rsid w:val="00830016"/>
    <w:rsid w:val="00830ACF"/>
    <w:rsid w:val="00830C40"/>
    <w:rsid w:val="00830E11"/>
    <w:rsid w:val="00830F84"/>
    <w:rsid w:val="00831731"/>
    <w:rsid w:val="00831767"/>
    <w:rsid w:val="00831E9C"/>
    <w:rsid w:val="00832345"/>
    <w:rsid w:val="00832AAF"/>
    <w:rsid w:val="008332E9"/>
    <w:rsid w:val="00834B21"/>
    <w:rsid w:val="00834CBE"/>
    <w:rsid w:val="00834E63"/>
    <w:rsid w:val="00835318"/>
    <w:rsid w:val="008354CD"/>
    <w:rsid w:val="00835579"/>
    <w:rsid w:val="0083722C"/>
    <w:rsid w:val="00837790"/>
    <w:rsid w:val="00837A1C"/>
    <w:rsid w:val="00837A30"/>
    <w:rsid w:val="00837C66"/>
    <w:rsid w:val="008424C7"/>
    <w:rsid w:val="00842831"/>
    <w:rsid w:val="00842B0C"/>
    <w:rsid w:val="008436AE"/>
    <w:rsid w:val="00843A7E"/>
    <w:rsid w:val="00843AE5"/>
    <w:rsid w:val="00844278"/>
    <w:rsid w:val="00844ACD"/>
    <w:rsid w:val="008466F1"/>
    <w:rsid w:val="00846D9B"/>
    <w:rsid w:val="0085173B"/>
    <w:rsid w:val="008529B5"/>
    <w:rsid w:val="00852B00"/>
    <w:rsid w:val="00852BF4"/>
    <w:rsid w:val="00853699"/>
    <w:rsid w:val="00853CD0"/>
    <w:rsid w:val="00853E9C"/>
    <w:rsid w:val="0085406A"/>
    <w:rsid w:val="008543DD"/>
    <w:rsid w:val="00854E05"/>
    <w:rsid w:val="00854F7C"/>
    <w:rsid w:val="00856BA5"/>
    <w:rsid w:val="00857CF2"/>
    <w:rsid w:val="00857E7D"/>
    <w:rsid w:val="00860059"/>
    <w:rsid w:val="00860FE3"/>
    <w:rsid w:val="00861220"/>
    <w:rsid w:val="0086237F"/>
    <w:rsid w:val="00862A82"/>
    <w:rsid w:val="0086311A"/>
    <w:rsid w:val="008634C7"/>
    <w:rsid w:val="00863DEA"/>
    <w:rsid w:val="00864CE7"/>
    <w:rsid w:val="00865C12"/>
    <w:rsid w:val="00865C62"/>
    <w:rsid w:val="00867B90"/>
    <w:rsid w:val="008711D5"/>
    <w:rsid w:val="00871495"/>
    <w:rsid w:val="0087176F"/>
    <w:rsid w:val="00872B59"/>
    <w:rsid w:val="00873619"/>
    <w:rsid w:val="008743C0"/>
    <w:rsid w:val="00874449"/>
    <w:rsid w:val="00874FE4"/>
    <w:rsid w:val="00875D07"/>
    <w:rsid w:val="00875E4B"/>
    <w:rsid w:val="00875EE4"/>
    <w:rsid w:val="008763B8"/>
    <w:rsid w:val="00876572"/>
    <w:rsid w:val="00876849"/>
    <w:rsid w:val="00880440"/>
    <w:rsid w:val="00880564"/>
    <w:rsid w:val="00882DA7"/>
    <w:rsid w:val="00883474"/>
    <w:rsid w:val="00883C7D"/>
    <w:rsid w:val="00884EC8"/>
    <w:rsid w:val="00886E44"/>
    <w:rsid w:val="0088732F"/>
    <w:rsid w:val="00890F3A"/>
    <w:rsid w:val="00891468"/>
    <w:rsid w:val="008935C3"/>
    <w:rsid w:val="0089747E"/>
    <w:rsid w:val="00897E4C"/>
    <w:rsid w:val="008A03DD"/>
    <w:rsid w:val="008A0CC1"/>
    <w:rsid w:val="008A10E6"/>
    <w:rsid w:val="008A1185"/>
    <w:rsid w:val="008A1A9D"/>
    <w:rsid w:val="008A1B98"/>
    <w:rsid w:val="008A1D80"/>
    <w:rsid w:val="008A286A"/>
    <w:rsid w:val="008A3461"/>
    <w:rsid w:val="008A3DB1"/>
    <w:rsid w:val="008A5135"/>
    <w:rsid w:val="008A5678"/>
    <w:rsid w:val="008A5B7F"/>
    <w:rsid w:val="008A6E7E"/>
    <w:rsid w:val="008A6F35"/>
    <w:rsid w:val="008B0158"/>
    <w:rsid w:val="008B0710"/>
    <w:rsid w:val="008B0FD2"/>
    <w:rsid w:val="008B16C2"/>
    <w:rsid w:val="008B21AA"/>
    <w:rsid w:val="008B2AD1"/>
    <w:rsid w:val="008B35F2"/>
    <w:rsid w:val="008B3C1A"/>
    <w:rsid w:val="008B3F0C"/>
    <w:rsid w:val="008B401F"/>
    <w:rsid w:val="008B5233"/>
    <w:rsid w:val="008B594A"/>
    <w:rsid w:val="008B6879"/>
    <w:rsid w:val="008B6FC4"/>
    <w:rsid w:val="008B7D81"/>
    <w:rsid w:val="008C02B9"/>
    <w:rsid w:val="008C1791"/>
    <w:rsid w:val="008C2B97"/>
    <w:rsid w:val="008C4446"/>
    <w:rsid w:val="008C44DD"/>
    <w:rsid w:val="008C5872"/>
    <w:rsid w:val="008C6388"/>
    <w:rsid w:val="008C6FF3"/>
    <w:rsid w:val="008C7013"/>
    <w:rsid w:val="008C766B"/>
    <w:rsid w:val="008D0048"/>
    <w:rsid w:val="008D1DDB"/>
    <w:rsid w:val="008D1E93"/>
    <w:rsid w:val="008D2908"/>
    <w:rsid w:val="008D5699"/>
    <w:rsid w:val="008D5CCC"/>
    <w:rsid w:val="008D6106"/>
    <w:rsid w:val="008D62E2"/>
    <w:rsid w:val="008D681B"/>
    <w:rsid w:val="008D7708"/>
    <w:rsid w:val="008D7D05"/>
    <w:rsid w:val="008E00A9"/>
    <w:rsid w:val="008E00B5"/>
    <w:rsid w:val="008E201C"/>
    <w:rsid w:val="008E36B0"/>
    <w:rsid w:val="008E3E1C"/>
    <w:rsid w:val="008E7403"/>
    <w:rsid w:val="008E75D0"/>
    <w:rsid w:val="008E7ED9"/>
    <w:rsid w:val="008F07EC"/>
    <w:rsid w:val="008F0D26"/>
    <w:rsid w:val="008F0E98"/>
    <w:rsid w:val="008F2551"/>
    <w:rsid w:val="008F2A77"/>
    <w:rsid w:val="008F2E45"/>
    <w:rsid w:val="008F3FA5"/>
    <w:rsid w:val="008F610F"/>
    <w:rsid w:val="008F6D96"/>
    <w:rsid w:val="009013B0"/>
    <w:rsid w:val="009013DB"/>
    <w:rsid w:val="00902115"/>
    <w:rsid w:val="00902494"/>
    <w:rsid w:val="009029EC"/>
    <w:rsid w:val="009030A6"/>
    <w:rsid w:val="00903678"/>
    <w:rsid w:val="00903E6C"/>
    <w:rsid w:val="00906863"/>
    <w:rsid w:val="009074AA"/>
    <w:rsid w:val="00907B6C"/>
    <w:rsid w:val="00907B89"/>
    <w:rsid w:val="00910C51"/>
    <w:rsid w:val="00910E14"/>
    <w:rsid w:val="00910E85"/>
    <w:rsid w:val="00911642"/>
    <w:rsid w:val="0091363D"/>
    <w:rsid w:val="0091392C"/>
    <w:rsid w:val="00914266"/>
    <w:rsid w:val="009146FC"/>
    <w:rsid w:val="00915818"/>
    <w:rsid w:val="0091657B"/>
    <w:rsid w:val="00916BA5"/>
    <w:rsid w:val="00916F3C"/>
    <w:rsid w:val="00917817"/>
    <w:rsid w:val="00917AE4"/>
    <w:rsid w:val="00917DB4"/>
    <w:rsid w:val="00920E76"/>
    <w:rsid w:val="00921070"/>
    <w:rsid w:val="00921C7C"/>
    <w:rsid w:val="009226A6"/>
    <w:rsid w:val="0092297C"/>
    <w:rsid w:val="00923A36"/>
    <w:rsid w:val="00925069"/>
    <w:rsid w:val="009256AA"/>
    <w:rsid w:val="0092642D"/>
    <w:rsid w:val="00927358"/>
    <w:rsid w:val="00927560"/>
    <w:rsid w:val="00930077"/>
    <w:rsid w:val="00931A35"/>
    <w:rsid w:val="00931CAE"/>
    <w:rsid w:val="009323C2"/>
    <w:rsid w:val="0093299A"/>
    <w:rsid w:val="00933A2B"/>
    <w:rsid w:val="00934098"/>
    <w:rsid w:val="009343C5"/>
    <w:rsid w:val="00934A32"/>
    <w:rsid w:val="0093579A"/>
    <w:rsid w:val="00935A2C"/>
    <w:rsid w:val="00935D7C"/>
    <w:rsid w:val="009361D3"/>
    <w:rsid w:val="0093659B"/>
    <w:rsid w:val="00937081"/>
    <w:rsid w:val="009411AF"/>
    <w:rsid w:val="00941BFC"/>
    <w:rsid w:val="009424CA"/>
    <w:rsid w:val="00942CA0"/>
    <w:rsid w:val="00942E04"/>
    <w:rsid w:val="00943C1A"/>
    <w:rsid w:val="009441B1"/>
    <w:rsid w:val="00944312"/>
    <w:rsid w:val="009447AD"/>
    <w:rsid w:val="009461BD"/>
    <w:rsid w:val="0094661D"/>
    <w:rsid w:val="0094677C"/>
    <w:rsid w:val="00946C9B"/>
    <w:rsid w:val="0095061D"/>
    <w:rsid w:val="00950792"/>
    <w:rsid w:val="0095090C"/>
    <w:rsid w:val="00950F9B"/>
    <w:rsid w:val="00951470"/>
    <w:rsid w:val="00951541"/>
    <w:rsid w:val="00951A5E"/>
    <w:rsid w:val="0095355C"/>
    <w:rsid w:val="00953DC5"/>
    <w:rsid w:val="009540A6"/>
    <w:rsid w:val="00955605"/>
    <w:rsid w:val="0095670A"/>
    <w:rsid w:val="00956F1F"/>
    <w:rsid w:val="00957AFB"/>
    <w:rsid w:val="00957C12"/>
    <w:rsid w:val="0096098D"/>
    <w:rsid w:val="00960EA4"/>
    <w:rsid w:val="00961576"/>
    <w:rsid w:val="009617C6"/>
    <w:rsid w:val="009617E7"/>
    <w:rsid w:val="009622BE"/>
    <w:rsid w:val="00962926"/>
    <w:rsid w:val="0096307F"/>
    <w:rsid w:val="00963589"/>
    <w:rsid w:val="00964101"/>
    <w:rsid w:val="00964384"/>
    <w:rsid w:val="00965DBB"/>
    <w:rsid w:val="00966906"/>
    <w:rsid w:val="0096741B"/>
    <w:rsid w:val="00970CD8"/>
    <w:rsid w:val="00970E41"/>
    <w:rsid w:val="0097104E"/>
    <w:rsid w:val="009712D1"/>
    <w:rsid w:val="0097598E"/>
    <w:rsid w:val="00975C5A"/>
    <w:rsid w:val="009766F9"/>
    <w:rsid w:val="00976717"/>
    <w:rsid w:val="0097771D"/>
    <w:rsid w:val="00977D85"/>
    <w:rsid w:val="00977F59"/>
    <w:rsid w:val="00980230"/>
    <w:rsid w:val="0098089B"/>
    <w:rsid w:val="009810D5"/>
    <w:rsid w:val="00981776"/>
    <w:rsid w:val="00981800"/>
    <w:rsid w:val="009823DD"/>
    <w:rsid w:val="0098273D"/>
    <w:rsid w:val="00982A4F"/>
    <w:rsid w:val="0098322A"/>
    <w:rsid w:val="00983558"/>
    <w:rsid w:val="00984493"/>
    <w:rsid w:val="00984764"/>
    <w:rsid w:val="00984FE0"/>
    <w:rsid w:val="009852D3"/>
    <w:rsid w:val="00985400"/>
    <w:rsid w:val="00985563"/>
    <w:rsid w:val="009861D0"/>
    <w:rsid w:val="00986E58"/>
    <w:rsid w:val="0098736A"/>
    <w:rsid w:val="00987ABF"/>
    <w:rsid w:val="00990F78"/>
    <w:rsid w:val="00990FF5"/>
    <w:rsid w:val="00992A34"/>
    <w:rsid w:val="00993B19"/>
    <w:rsid w:val="0099518C"/>
    <w:rsid w:val="009956ED"/>
    <w:rsid w:val="00995A01"/>
    <w:rsid w:val="009977C1"/>
    <w:rsid w:val="00997A6F"/>
    <w:rsid w:val="009A00D0"/>
    <w:rsid w:val="009A09DE"/>
    <w:rsid w:val="009A0EE2"/>
    <w:rsid w:val="009A115E"/>
    <w:rsid w:val="009A2F8E"/>
    <w:rsid w:val="009A33F2"/>
    <w:rsid w:val="009A3A0E"/>
    <w:rsid w:val="009A46C8"/>
    <w:rsid w:val="009A49FC"/>
    <w:rsid w:val="009A4A58"/>
    <w:rsid w:val="009A4E37"/>
    <w:rsid w:val="009A551D"/>
    <w:rsid w:val="009A573F"/>
    <w:rsid w:val="009A6AF0"/>
    <w:rsid w:val="009B1AD3"/>
    <w:rsid w:val="009B2034"/>
    <w:rsid w:val="009B2370"/>
    <w:rsid w:val="009B4F1C"/>
    <w:rsid w:val="009B51E6"/>
    <w:rsid w:val="009B55FD"/>
    <w:rsid w:val="009B56D7"/>
    <w:rsid w:val="009B5D10"/>
    <w:rsid w:val="009B6A73"/>
    <w:rsid w:val="009B769D"/>
    <w:rsid w:val="009B7E76"/>
    <w:rsid w:val="009C0055"/>
    <w:rsid w:val="009C01C3"/>
    <w:rsid w:val="009C0422"/>
    <w:rsid w:val="009C0E54"/>
    <w:rsid w:val="009C1296"/>
    <w:rsid w:val="009C1470"/>
    <w:rsid w:val="009C17F6"/>
    <w:rsid w:val="009C1B6E"/>
    <w:rsid w:val="009C1D68"/>
    <w:rsid w:val="009C2260"/>
    <w:rsid w:val="009C358D"/>
    <w:rsid w:val="009C5D54"/>
    <w:rsid w:val="009C64EC"/>
    <w:rsid w:val="009C676F"/>
    <w:rsid w:val="009C6798"/>
    <w:rsid w:val="009C6A93"/>
    <w:rsid w:val="009C75C2"/>
    <w:rsid w:val="009C7901"/>
    <w:rsid w:val="009C79B6"/>
    <w:rsid w:val="009D03D5"/>
    <w:rsid w:val="009D0AFA"/>
    <w:rsid w:val="009D0B59"/>
    <w:rsid w:val="009D102D"/>
    <w:rsid w:val="009D153F"/>
    <w:rsid w:val="009D1679"/>
    <w:rsid w:val="009D2029"/>
    <w:rsid w:val="009D25C4"/>
    <w:rsid w:val="009D27F3"/>
    <w:rsid w:val="009D3B55"/>
    <w:rsid w:val="009D3E13"/>
    <w:rsid w:val="009D3E3B"/>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0CA"/>
    <w:rsid w:val="009E2412"/>
    <w:rsid w:val="009E2B1D"/>
    <w:rsid w:val="009E45DB"/>
    <w:rsid w:val="009E4C6D"/>
    <w:rsid w:val="009E5B4E"/>
    <w:rsid w:val="009E5DC7"/>
    <w:rsid w:val="009E5F60"/>
    <w:rsid w:val="009E6575"/>
    <w:rsid w:val="009F0B8C"/>
    <w:rsid w:val="009F1910"/>
    <w:rsid w:val="009F2CDE"/>
    <w:rsid w:val="009F3048"/>
    <w:rsid w:val="009F40D0"/>
    <w:rsid w:val="009F45A2"/>
    <w:rsid w:val="009F6402"/>
    <w:rsid w:val="009F6826"/>
    <w:rsid w:val="00A00394"/>
    <w:rsid w:val="00A01A79"/>
    <w:rsid w:val="00A02FE8"/>
    <w:rsid w:val="00A039C2"/>
    <w:rsid w:val="00A05A65"/>
    <w:rsid w:val="00A07026"/>
    <w:rsid w:val="00A070B6"/>
    <w:rsid w:val="00A07D08"/>
    <w:rsid w:val="00A07F71"/>
    <w:rsid w:val="00A10221"/>
    <w:rsid w:val="00A10B6A"/>
    <w:rsid w:val="00A11A2D"/>
    <w:rsid w:val="00A11C13"/>
    <w:rsid w:val="00A12382"/>
    <w:rsid w:val="00A14499"/>
    <w:rsid w:val="00A14E7F"/>
    <w:rsid w:val="00A1629D"/>
    <w:rsid w:val="00A16CAD"/>
    <w:rsid w:val="00A17129"/>
    <w:rsid w:val="00A17BB2"/>
    <w:rsid w:val="00A2080A"/>
    <w:rsid w:val="00A213CA"/>
    <w:rsid w:val="00A21A5C"/>
    <w:rsid w:val="00A21EA6"/>
    <w:rsid w:val="00A24245"/>
    <w:rsid w:val="00A24981"/>
    <w:rsid w:val="00A24D28"/>
    <w:rsid w:val="00A25D52"/>
    <w:rsid w:val="00A2621A"/>
    <w:rsid w:val="00A275BF"/>
    <w:rsid w:val="00A30129"/>
    <w:rsid w:val="00A32082"/>
    <w:rsid w:val="00A3354B"/>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A92"/>
    <w:rsid w:val="00A50F4C"/>
    <w:rsid w:val="00A5117A"/>
    <w:rsid w:val="00A512C8"/>
    <w:rsid w:val="00A52772"/>
    <w:rsid w:val="00A52A39"/>
    <w:rsid w:val="00A52DD6"/>
    <w:rsid w:val="00A5338E"/>
    <w:rsid w:val="00A53821"/>
    <w:rsid w:val="00A538B9"/>
    <w:rsid w:val="00A538CD"/>
    <w:rsid w:val="00A550C5"/>
    <w:rsid w:val="00A55DC8"/>
    <w:rsid w:val="00A57311"/>
    <w:rsid w:val="00A57DBF"/>
    <w:rsid w:val="00A60297"/>
    <w:rsid w:val="00A60479"/>
    <w:rsid w:val="00A60D39"/>
    <w:rsid w:val="00A6113D"/>
    <w:rsid w:val="00A6177D"/>
    <w:rsid w:val="00A62331"/>
    <w:rsid w:val="00A626C3"/>
    <w:rsid w:val="00A628B5"/>
    <w:rsid w:val="00A62D86"/>
    <w:rsid w:val="00A6360A"/>
    <w:rsid w:val="00A65BF0"/>
    <w:rsid w:val="00A66058"/>
    <w:rsid w:val="00A70C4D"/>
    <w:rsid w:val="00A71135"/>
    <w:rsid w:val="00A71A81"/>
    <w:rsid w:val="00A72785"/>
    <w:rsid w:val="00A72EE1"/>
    <w:rsid w:val="00A737DC"/>
    <w:rsid w:val="00A754D8"/>
    <w:rsid w:val="00A77148"/>
    <w:rsid w:val="00A77DD6"/>
    <w:rsid w:val="00A801C5"/>
    <w:rsid w:val="00A8052A"/>
    <w:rsid w:val="00A81303"/>
    <w:rsid w:val="00A81931"/>
    <w:rsid w:val="00A82777"/>
    <w:rsid w:val="00A8435A"/>
    <w:rsid w:val="00A8490A"/>
    <w:rsid w:val="00A849EC"/>
    <w:rsid w:val="00A84DB6"/>
    <w:rsid w:val="00A854E6"/>
    <w:rsid w:val="00A85937"/>
    <w:rsid w:val="00A85963"/>
    <w:rsid w:val="00A8756E"/>
    <w:rsid w:val="00A905EF"/>
    <w:rsid w:val="00A90B15"/>
    <w:rsid w:val="00A90C48"/>
    <w:rsid w:val="00A9121E"/>
    <w:rsid w:val="00A912D0"/>
    <w:rsid w:val="00A91CD8"/>
    <w:rsid w:val="00A91D90"/>
    <w:rsid w:val="00A923C0"/>
    <w:rsid w:val="00A95C15"/>
    <w:rsid w:val="00A96BC9"/>
    <w:rsid w:val="00A96EF5"/>
    <w:rsid w:val="00A97104"/>
    <w:rsid w:val="00A97185"/>
    <w:rsid w:val="00A9736A"/>
    <w:rsid w:val="00A97739"/>
    <w:rsid w:val="00AA0A03"/>
    <w:rsid w:val="00AA20D8"/>
    <w:rsid w:val="00AA3291"/>
    <w:rsid w:val="00AA3823"/>
    <w:rsid w:val="00AA3B19"/>
    <w:rsid w:val="00AA3C45"/>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1FD9"/>
    <w:rsid w:val="00AB2C30"/>
    <w:rsid w:val="00AB30FE"/>
    <w:rsid w:val="00AB40CF"/>
    <w:rsid w:val="00AB4509"/>
    <w:rsid w:val="00AB505B"/>
    <w:rsid w:val="00AB52A7"/>
    <w:rsid w:val="00AB59B0"/>
    <w:rsid w:val="00AB6D00"/>
    <w:rsid w:val="00AB729A"/>
    <w:rsid w:val="00AB7905"/>
    <w:rsid w:val="00AC19F7"/>
    <w:rsid w:val="00AC29FA"/>
    <w:rsid w:val="00AC2E1A"/>
    <w:rsid w:val="00AC2FAE"/>
    <w:rsid w:val="00AC338F"/>
    <w:rsid w:val="00AC4BCE"/>
    <w:rsid w:val="00AC4E1F"/>
    <w:rsid w:val="00AC5A31"/>
    <w:rsid w:val="00AC5F6E"/>
    <w:rsid w:val="00AC659B"/>
    <w:rsid w:val="00AC7523"/>
    <w:rsid w:val="00AD149C"/>
    <w:rsid w:val="00AD1536"/>
    <w:rsid w:val="00AD1A58"/>
    <w:rsid w:val="00AD2151"/>
    <w:rsid w:val="00AD45E9"/>
    <w:rsid w:val="00AD47A1"/>
    <w:rsid w:val="00AD4E5B"/>
    <w:rsid w:val="00AD5139"/>
    <w:rsid w:val="00AD59DC"/>
    <w:rsid w:val="00AD5FF3"/>
    <w:rsid w:val="00AD6070"/>
    <w:rsid w:val="00AD60B1"/>
    <w:rsid w:val="00AD6911"/>
    <w:rsid w:val="00AD6C36"/>
    <w:rsid w:val="00AE020E"/>
    <w:rsid w:val="00AE1BE0"/>
    <w:rsid w:val="00AE2ABE"/>
    <w:rsid w:val="00AE2B24"/>
    <w:rsid w:val="00AE4577"/>
    <w:rsid w:val="00AE4B77"/>
    <w:rsid w:val="00AE4CB3"/>
    <w:rsid w:val="00AE4E65"/>
    <w:rsid w:val="00AE525C"/>
    <w:rsid w:val="00AE5562"/>
    <w:rsid w:val="00AE5C6D"/>
    <w:rsid w:val="00AF06DC"/>
    <w:rsid w:val="00AF1348"/>
    <w:rsid w:val="00AF2B08"/>
    <w:rsid w:val="00AF2D37"/>
    <w:rsid w:val="00AF3282"/>
    <w:rsid w:val="00AF380E"/>
    <w:rsid w:val="00AF3D5B"/>
    <w:rsid w:val="00AF3D62"/>
    <w:rsid w:val="00AF4CCB"/>
    <w:rsid w:val="00AF5A34"/>
    <w:rsid w:val="00AF70DF"/>
    <w:rsid w:val="00B0020F"/>
    <w:rsid w:val="00B00238"/>
    <w:rsid w:val="00B00834"/>
    <w:rsid w:val="00B00DDB"/>
    <w:rsid w:val="00B022FB"/>
    <w:rsid w:val="00B031E2"/>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17CCA"/>
    <w:rsid w:val="00B21156"/>
    <w:rsid w:val="00B23079"/>
    <w:rsid w:val="00B2363B"/>
    <w:rsid w:val="00B23934"/>
    <w:rsid w:val="00B25734"/>
    <w:rsid w:val="00B25955"/>
    <w:rsid w:val="00B25D3C"/>
    <w:rsid w:val="00B27C66"/>
    <w:rsid w:val="00B307C2"/>
    <w:rsid w:val="00B315B6"/>
    <w:rsid w:val="00B33741"/>
    <w:rsid w:val="00B33A46"/>
    <w:rsid w:val="00B34530"/>
    <w:rsid w:val="00B34D02"/>
    <w:rsid w:val="00B37E82"/>
    <w:rsid w:val="00B4010B"/>
    <w:rsid w:val="00B402BA"/>
    <w:rsid w:val="00B40CFF"/>
    <w:rsid w:val="00B416C6"/>
    <w:rsid w:val="00B42184"/>
    <w:rsid w:val="00B43A57"/>
    <w:rsid w:val="00B44F24"/>
    <w:rsid w:val="00B45077"/>
    <w:rsid w:val="00B46871"/>
    <w:rsid w:val="00B47D70"/>
    <w:rsid w:val="00B51D8C"/>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E57"/>
    <w:rsid w:val="00B66426"/>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24A8"/>
    <w:rsid w:val="00B83420"/>
    <w:rsid w:val="00B8563F"/>
    <w:rsid w:val="00B85BF3"/>
    <w:rsid w:val="00B85E7D"/>
    <w:rsid w:val="00B85F32"/>
    <w:rsid w:val="00B8758E"/>
    <w:rsid w:val="00B912B3"/>
    <w:rsid w:val="00B92795"/>
    <w:rsid w:val="00B93F9D"/>
    <w:rsid w:val="00B94453"/>
    <w:rsid w:val="00B947AA"/>
    <w:rsid w:val="00B95A93"/>
    <w:rsid w:val="00B95CAB"/>
    <w:rsid w:val="00B95DD7"/>
    <w:rsid w:val="00B96608"/>
    <w:rsid w:val="00B9680F"/>
    <w:rsid w:val="00B96830"/>
    <w:rsid w:val="00B96CA8"/>
    <w:rsid w:val="00B97024"/>
    <w:rsid w:val="00B97140"/>
    <w:rsid w:val="00BA00AA"/>
    <w:rsid w:val="00BA028A"/>
    <w:rsid w:val="00BA0BE0"/>
    <w:rsid w:val="00BA0F88"/>
    <w:rsid w:val="00BA10A9"/>
    <w:rsid w:val="00BA139D"/>
    <w:rsid w:val="00BA1493"/>
    <w:rsid w:val="00BA1E59"/>
    <w:rsid w:val="00BA226A"/>
    <w:rsid w:val="00BA2C49"/>
    <w:rsid w:val="00BA7720"/>
    <w:rsid w:val="00BB0DB4"/>
    <w:rsid w:val="00BB0EDF"/>
    <w:rsid w:val="00BB1135"/>
    <w:rsid w:val="00BB31EC"/>
    <w:rsid w:val="00BB5A78"/>
    <w:rsid w:val="00BB5DC4"/>
    <w:rsid w:val="00BB6F0F"/>
    <w:rsid w:val="00BB7947"/>
    <w:rsid w:val="00BC0E92"/>
    <w:rsid w:val="00BC2632"/>
    <w:rsid w:val="00BC279F"/>
    <w:rsid w:val="00BC2E05"/>
    <w:rsid w:val="00BC329C"/>
    <w:rsid w:val="00BC32D1"/>
    <w:rsid w:val="00BC37E9"/>
    <w:rsid w:val="00BC3CD0"/>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1D1D"/>
    <w:rsid w:val="00BE3493"/>
    <w:rsid w:val="00BE35CB"/>
    <w:rsid w:val="00BE4415"/>
    <w:rsid w:val="00BE4EE8"/>
    <w:rsid w:val="00BE5590"/>
    <w:rsid w:val="00BE6764"/>
    <w:rsid w:val="00BE6AF2"/>
    <w:rsid w:val="00BE6C9D"/>
    <w:rsid w:val="00BF0D42"/>
    <w:rsid w:val="00BF1967"/>
    <w:rsid w:val="00BF1BAB"/>
    <w:rsid w:val="00BF2928"/>
    <w:rsid w:val="00BF2C46"/>
    <w:rsid w:val="00BF352A"/>
    <w:rsid w:val="00BF39D8"/>
    <w:rsid w:val="00BF46A4"/>
    <w:rsid w:val="00BF4C56"/>
    <w:rsid w:val="00BF521C"/>
    <w:rsid w:val="00BF5608"/>
    <w:rsid w:val="00BF5700"/>
    <w:rsid w:val="00BF675B"/>
    <w:rsid w:val="00BF685D"/>
    <w:rsid w:val="00BF72ED"/>
    <w:rsid w:val="00BF76CC"/>
    <w:rsid w:val="00BF7A34"/>
    <w:rsid w:val="00C01D3F"/>
    <w:rsid w:val="00C01DC8"/>
    <w:rsid w:val="00C028EC"/>
    <w:rsid w:val="00C033E1"/>
    <w:rsid w:val="00C04633"/>
    <w:rsid w:val="00C04976"/>
    <w:rsid w:val="00C0628F"/>
    <w:rsid w:val="00C075DF"/>
    <w:rsid w:val="00C07780"/>
    <w:rsid w:val="00C078C1"/>
    <w:rsid w:val="00C07CAC"/>
    <w:rsid w:val="00C1068B"/>
    <w:rsid w:val="00C10C6F"/>
    <w:rsid w:val="00C11106"/>
    <w:rsid w:val="00C12903"/>
    <w:rsid w:val="00C144E7"/>
    <w:rsid w:val="00C15376"/>
    <w:rsid w:val="00C15C62"/>
    <w:rsid w:val="00C1646B"/>
    <w:rsid w:val="00C175A9"/>
    <w:rsid w:val="00C17C03"/>
    <w:rsid w:val="00C2150C"/>
    <w:rsid w:val="00C21DF3"/>
    <w:rsid w:val="00C222BF"/>
    <w:rsid w:val="00C22D4D"/>
    <w:rsid w:val="00C22ED3"/>
    <w:rsid w:val="00C2313B"/>
    <w:rsid w:val="00C23784"/>
    <w:rsid w:val="00C23849"/>
    <w:rsid w:val="00C24497"/>
    <w:rsid w:val="00C25C0E"/>
    <w:rsid w:val="00C26FA9"/>
    <w:rsid w:val="00C273B1"/>
    <w:rsid w:val="00C27FDC"/>
    <w:rsid w:val="00C307D1"/>
    <w:rsid w:val="00C316A7"/>
    <w:rsid w:val="00C32164"/>
    <w:rsid w:val="00C32972"/>
    <w:rsid w:val="00C32D70"/>
    <w:rsid w:val="00C33E7A"/>
    <w:rsid w:val="00C34A2B"/>
    <w:rsid w:val="00C354F2"/>
    <w:rsid w:val="00C356F0"/>
    <w:rsid w:val="00C422D0"/>
    <w:rsid w:val="00C423B4"/>
    <w:rsid w:val="00C42E47"/>
    <w:rsid w:val="00C4344B"/>
    <w:rsid w:val="00C45AF9"/>
    <w:rsid w:val="00C45D7A"/>
    <w:rsid w:val="00C45EC0"/>
    <w:rsid w:val="00C4604A"/>
    <w:rsid w:val="00C46944"/>
    <w:rsid w:val="00C47196"/>
    <w:rsid w:val="00C47D8B"/>
    <w:rsid w:val="00C5130B"/>
    <w:rsid w:val="00C514EA"/>
    <w:rsid w:val="00C51FEB"/>
    <w:rsid w:val="00C52336"/>
    <w:rsid w:val="00C52EDA"/>
    <w:rsid w:val="00C53384"/>
    <w:rsid w:val="00C535F7"/>
    <w:rsid w:val="00C5426B"/>
    <w:rsid w:val="00C5428B"/>
    <w:rsid w:val="00C54801"/>
    <w:rsid w:val="00C54BF0"/>
    <w:rsid w:val="00C54E8F"/>
    <w:rsid w:val="00C55A8B"/>
    <w:rsid w:val="00C55DF5"/>
    <w:rsid w:val="00C55E19"/>
    <w:rsid w:val="00C56D05"/>
    <w:rsid w:val="00C573F2"/>
    <w:rsid w:val="00C60284"/>
    <w:rsid w:val="00C6135C"/>
    <w:rsid w:val="00C625F9"/>
    <w:rsid w:val="00C63728"/>
    <w:rsid w:val="00C6399A"/>
    <w:rsid w:val="00C64573"/>
    <w:rsid w:val="00C64670"/>
    <w:rsid w:val="00C650E7"/>
    <w:rsid w:val="00C65E0E"/>
    <w:rsid w:val="00C65EA8"/>
    <w:rsid w:val="00C66613"/>
    <w:rsid w:val="00C673A5"/>
    <w:rsid w:val="00C70D38"/>
    <w:rsid w:val="00C71891"/>
    <w:rsid w:val="00C72336"/>
    <w:rsid w:val="00C72D19"/>
    <w:rsid w:val="00C74290"/>
    <w:rsid w:val="00C744F5"/>
    <w:rsid w:val="00C753E8"/>
    <w:rsid w:val="00C75578"/>
    <w:rsid w:val="00C80718"/>
    <w:rsid w:val="00C814B7"/>
    <w:rsid w:val="00C8287E"/>
    <w:rsid w:val="00C855A4"/>
    <w:rsid w:val="00C856A6"/>
    <w:rsid w:val="00C877B6"/>
    <w:rsid w:val="00C9052C"/>
    <w:rsid w:val="00C91635"/>
    <w:rsid w:val="00C91A42"/>
    <w:rsid w:val="00C91F9A"/>
    <w:rsid w:val="00C923B8"/>
    <w:rsid w:val="00C92F52"/>
    <w:rsid w:val="00C93042"/>
    <w:rsid w:val="00C94B7B"/>
    <w:rsid w:val="00C9543B"/>
    <w:rsid w:val="00C95BF4"/>
    <w:rsid w:val="00C963A7"/>
    <w:rsid w:val="00C96490"/>
    <w:rsid w:val="00CA18EB"/>
    <w:rsid w:val="00CA1A18"/>
    <w:rsid w:val="00CA1D27"/>
    <w:rsid w:val="00CA1EDE"/>
    <w:rsid w:val="00CA2BCB"/>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149"/>
    <w:rsid w:val="00CC03BB"/>
    <w:rsid w:val="00CC0DA1"/>
    <w:rsid w:val="00CC17E7"/>
    <w:rsid w:val="00CC2338"/>
    <w:rsid w:val="00CC2A0A"/>
    <w:rsid w:val="00CC2D35"/>
    <w:rsid w:val="00CC34F7"/>
    <w:rsid w:val="00CC3656"/>
    <w:rsid w:val="00CC5390"/>
    <w:rsid w:val="00CC665A"/>
    <w:rsid w:val="00CC70C6"/>
    <w:rsid w:val="00CC7402"/>
    <w:rsid w:val="00CC76C7"/>
    <w:rsid w:val="00CD1348"/>
    <w:rsid w:val="00CD204C"/>
    <w:rsid w:val="00CD209A"/>
    <w:rsid w:val="00CD217A"/>
    <w:rsid w:val="00CD2331"/>
    <w:rsid w:val="00CD2ED8"/>
    <w:rsid w:val="00CD36FD"/>
    <w:rsid w:val="00CD37A8"/>
    <w:rsid w:val="00CD4A7F"/>
    <w:rsid w:val="00CD4ED8"/>
    <w:rsid w:val="00CD51D1"/>
    <w:rsid w:val="00CD591C"/>
    <w:rsid w:val="00CD638B"/>
    <w:rsid w:val="00CD6ED4"/>
    <w:rsid w:val="00CD7045"/>
    <w:rsid w:val="00CD727B"/>
    <w:rsid w:val="00CD7431"/>
    <w:rsid w:val="00CD7720"/>
    <w:rsid w:val="00CD7E32"/>
    <w:rsid w:val="00CE018E"/>
    <w:rsid w:val="00CE0D6C"/>
    <w:rsid w:val="00CE1D96"/>
    <w:rsid w:val="00CE260D"/>
    <w:rsid w:val="00CE360A"/>
    <w:rsid w:val="00CE4B15"/>
    <w:rsid w:val="00CE4F57"/>
    <w:rsid w:val="00CE509A"/>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09B"/>
    <w:rsid w:val="00D01300"/>
    <w:rsid w:val="00D01ECE"/>
    <w:rsid w:val="00D024D0"/>
    <w:rsid w:val="00D027C6"/>
    <w:rsid w:val="00D02DAA"/>
    <w:rsid w:val="00D03155"/>
    <w:rsid w:val="00D03F7C"/>
    <w:rsid w:val="00D040EF"/>
    <w:rsid w:val="00D04281"/>
    <w:rsid w:val="00D04BA4"/>
    <w:rsid w:val="00D06CCC"/>
    <w:rsid w:val="00D06E00"/>
    <w:rsid w:val="00D07A65"/>
    <w:rsid w:val="00D100CE"/>
    <w:rsid w:val="00D12F16"/>
    <w:rsid w:val="00D1382E"/>
    <w:rsid w:val="00D14A7A"/>
    <w:rsid w:val="00D1662B"/>
    <w:rsid w:val="00D170DA"/>
    <w:rsid w:val="00D17370"/>
    <w:rsid w:val="00D17FE1"/>
    <w:rsid w:val="00D2006F"/>
    <w:rsid w:val="00D211D7"/>
    <w:rsid w:val="00D21686"/>
    <w:rsid w:val="00D217F1"/>
    <w:rsid w:val="00D21833"/>
    <w:rsid w:val="00D21DF9"/>
    <w:rsid w:val="00D226BA"/>
    <w:rsid w:val="00D22A5B"/>
    <w:rsid w:val="00D22ABF"/>
    <w:rsid w:val="00D22D99"/>
    <w:rsid w:val="00D242C0"/>
    <w:rsid w:val="00D25573"/>
    <w:rsid w:val="00D25E85"/>
    <w:rsid w:val="00D27747"/>
    <w:rsid w:val="00D30885"/>
    <w:rsid w:val="00D31D12"/>
    <w:rsid w:val="00D322AD"/>
    <w:rsid w:val="00D32CAE"/>
    <w:rsid w:val="00D32CEC"/>
    <w:rsid w:val="00D33E60"/>
    <w:rsid w:val="00D34178"/>
    <w:rsid w:val="00D34345"/>
    <w:rsid w:val="00D348CF"/>
    <w:rsid w:val="00D34B21"/>
    <w:rsid w:val="00D34E47"/>
    <w:rsid w:val="00D36995"/>
    <w:rsid w:val="00D37A84"/>
    <w:rsid w:val="00D37B39"/>
    <w:rsid w:val="00D4116C"/>
    <w:rsid w:val="00D415B0"/>
    <w:rsid w:val="00D4209E"/>
    <w:rsid w:val="00D42A61"/>
    <w:rsid w:val="00D430EF"/>
    <w:rsid w:val="00D43242"/>
    <w:rsid w:val="00D441ED"/>
    <w:rsid w:val="00D443E0"/>
    <w:rsid w:val="00D4514F"/>
    <w:rsid w:val="00D455F2"/>
    <w:rsid w:val="00D45B74"/>
    <w:rsid w:val="00D46762"/>
    <w:rsid w:val="00D47037"/>
    <w:rsid w:val="00D50CF7"/>
    <w:rsid w:val="00D5140C"/>
    <w:rsid w:val="00D51731"/>
    <w:rsid w:val="00D530A4"/>
    <w:rsid w:val="00D546D2"/>
    <w:rsid w:val="00D54913"/>
    <w:rsid w:val="00D549B7"/>
    <w:rsid w:val="00D550F5"/>
    <w:rsid w:val="00D553FF"/>
    <w:rsid w:val="00D554E9"/>
    <w:rsid w:val="00D55E81"/>
    <w:rsid w:val="00D61E7F"/>
    <w:rsid w:val="00D63514"/>
    <w:rsid w:val="00D64340"/>
    <w:rsid w:val="00D646DF"/>
    <w:rsid w:val="00D6475A"/>
    <w:rsid w:val="00D649D0"/>
    <w:rsid w:val="00D655A3"/>
    <w:rsid w:val="00D65E8B"/>
    <w:rsid w:val="00D663C7"/>
    <w:rsid w:val="00D6708E"/>
    <w:rsid w:val="00D670C6"/>
    <w:rsid w:val="00D67441"/>
    <w:rsid w:val="00D67940"/>
    <w:rsid w:val="00D679F2"/>
    <w:rsid w:val="00D67D61"/>
    <w:rsid w:val="00D711FE"/>
    <w:rsid w:val="00D73388"/>
    <w:rsid w:val="00D7369B"/>
    <w:rsid w:val="00D73CA4"/>
    <w:rsid w:val="00D7433A"/>
    <w:rsid w:val="00D7481C"/>
    <w:rsid w:val="00D749A4"/>
    <w:rsid w:val="00D74E76"/>
    <w:rsid w:val="00D7577B"/>
    <w:rsid w:val="00D758B4"/>
    <w:rsid w:val="00D75943"/>
    <w:rsid w:val="00D75BF0"/>
    <w:rsid w:val="00D75D21"/>
    <w:rsid w:val="00D76A68"/>
    <w:rsid w:val="00D76D68"/>
    <w:rsid w:val="00D7794D"/>
    <w:rsid w:val="00D77DC6"/>
    <w:rsid w:val="00D800FB"/>
    <w:rsid w:val="00D80263"/>
    <w:rsid w:val="00D8086F"/>
    <w:rsid w:val="00D810A1"/>
    <w:rsid w:val="00D81B31"/>
    <w:rsid w:val="00D8269C"/>
    <w:rsid w:val="00D82872"/>
    <w:rsid w:val="00D83ED7"/>
    <w:rsid w:val="00D84547"/>
    <w:rsid w:val="00D84678"/>
    <w:rsid w:val="00D8509D"/>
    <w:rsid w:val="00D85200"/>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1B11"/>
    <w:rsid w:val="00DB242B"/>
    <w:rsid w:val="00DB3FFE"/>
    <w:rsid w:val="00DB43F8"/>
    <w:rsid w:val="00DB5FE9"/>
    <w:rsid w:val="00DB7650"/>
    <w:rsid w:val="00DC06D8"/>
    <w:rsid w:val="00DC348A"/>
    <w:rsid w:val="00DC48E9"/>
    <w:rsid w:val="00DC5269"/>
    <w:rsid w:val="00DC5313"/>
    <w:rsid w:val="00DC5466"/>
    <w:rsid w:val="00DC58AA"/>
    <w:rsid w:val="00DC5B85"/>
    <w:rsid w:val="00DC68C0"/>
    <w:rsid w:val="00DC6E85"/>
    <w:rsid w:val="00DD0998"/>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544E"/>
    <w:rsid w:val="00DE5860"/>
    <w:rsid w:val="00DE614C"/>
    <w:rsid w:val="00DE68D9"/>
    <w:rsid w:val="00DF08D4"/>
    <w:rsid w:val="00DF0A0D"/>
    <w:rsid w:val="00DF1B85"/>
    <w:rsid w:val="00DF2F53"/>
    <w:rsid w:val="00DF391D"/>
    <w:rsid w:val="00DF41E7"/>
    <w:rsid w:val="00DF4E7C"/>
    <w:rsid w:val="00DF5650"/>
    <w:rsid w:val="00DF6382"/>
    <w:rsid w:val="00DF699F"/>
    <w:rsid w:val="00DF69BD"/>
    <w:rsid w:val="00DF6CC6"/>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07CAD"/>
    <w:rsid w:val="00E10C3B"/>
    <w:rsid w:val="00E11670"/>
    <w:rsid w:val="00E1242B"/>
    <w:rsid w:val="00E136FF"/>
    <w:rsid w:val="00E14295"/>
    <w:rsid w:val="00E150B9"/>
    <w:rsid w:val="00E150EF"/>
    <w:rsid w:val="00E150FA"/>
    <w:rsid w:val="00E15B73"/>
    <w:rsid w:val="00E1601F"/>
    <w:rsid w:val="00E162F5"/>
    <w:rsid w:val="00E16AD4"/>
    <w:rsid w:val="00E17294"/>
    <w:rsid w:val="00E17375"/>
    <w:rsid w:val="00E2070A"/>
    <w:rsid w:val="00E227F9"/>
    <w:rsid w:val="00E22D81"/>
    <w:rsid w:val="00E22E55"/>
    <w:rsid w:val="00E2392E"/>
    <w:rsid w:val="00E23935"/>
    <w:rsid w:val="00E23F2B"/>
    <w:rsid w:val="00E24AB7"/>
    <w:rsid w:val="00E24B19"/>
    <w:rsid w:val="00E24F14"/>
    <w:rsid w:val="00E24F28"/>
    <w:rsid w:val="00E2500F"/>
    <w:rsid w:val="00E25B34"/>
    <w:rsid w:val="00E25FA3"/>
    <w:rsid w:val="00E267B4"/>
    <w:rsid w:val="00E26A38"/>
    <w:rsid w:val="00E31188"/>
    <w:rsid w:val="00E32985"/>
    <w:rsid w:val="00E32F99"/>
    <w:rsid w:val="00E33C61"/>
    <w:rsid w:val="00E33E3C"/>
    <w:rsid w:val="00E340C5"/>
    <w:rsid w:val="00E346C7"/>
    <w:rsid w:val="00E3495C"/>
    <w:rsid w:val="00E356A4"/>
    <w:rsid w:val="00E3578D"/>
    <w:rsid w:val="00E37045"/>
    <w:rsid w:val="00E373B3"/>
    <w:rsid w:val="00E40079"/>
    <w:rsid w:val="00E402E2"/>
    <w:rsid w:val="00E40AE5"/>
    <w:rsid w:val="00E40B4A"/>
    <w:rsid w:val="00E40D20"/>
    <w:rsid w:val="00E40F0E"/>
    <w:rsid w:val="00E41B2B"/>
    <w:rsid w:val="00E423CB"/>
    <w:rsid w:val="00E42CE9"/>
    <w:rsid w:val="00E4311E"/>
    <w:rsid w:val="00E43985"/>
    <w:rsid w:val="00E44499"/>
    <w:rsid w:val="00E4474D"/>
    <w:rsid w:val="00E44C3B"/>
    <w:rsid w:val="00E4739B"/>
    <w:rsid w:val="00E474F8"/>
    <w:rsid w:val="00E47765"/>
    <w:rsid w:val="00E479C9"/>
    <w:rsid w:val="00E47D2E"/>
    <w:rsid w:val="00E50989"/>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441"/>
    <w:rsid w:val="00E677EE"/>
    <w:rsid w:val="00E67DF6"/>
    <w:rsid w:val="00E67FAD"/>
    <w:rsid w:val="00E70839"/>
    <w:rsid w:val="00E7222A"/>
    <w:rsid w:val="00E72510"/>
    <w:rsid w:val="00E725C5"/>
    <w:rsid w:val="00E72EA3"/>
    <w:rsid w:val="00E732FA"/>
    <w:rsid w:val="00E73AB6"/>
    <w:rsid w:val="00E73D9D"/>
    <w:rsid w:val="00E7401C"/>
    <w:rsid w:val="00E7485C"/>
    <w:rsid w:val="00E74899"/>
    <w:rsid w:val="00E74A2F"/>
    <w:rsid w:val="00E74C85"/>
    <w:rsid w:val="00E75F8E"/>
    <w:rsid w:val="00E762D6"/>
    <w:rsid w:val="00E76B2A"/>
    <w:rsid w:val="00E776D4"/>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5058"/>
    <w:rsid w:val="00E955CC"/>
    <w:rsid w:val="00E9564A"/>
    <w:rsid w:val="00E95712"/>
    <w:rsid w:val="00E968EE"/>
    <w:rsid w:val="00E96ED6"/>
    <w:rsid w:val="00E973EF"/>
    <w:rsid w:val="00E97D4E"/>
    <w:rsid w:val="00EA017B"/>
    <w:rsid w:val="00EA052F"/>
    <w:rsid w:val="00EA1458"/>
    <w:rsid w:val="00EA1F48"/>
    <w:rsid w:val="00EA2D45"/>
    <w:rsid w:val="00EA3739"/>
    <w:rsid w:val="00EA4F33"/>
    <w:rsid w:val="00EA63DF"/>
    <w:rsid w:val="00EA665A"/>
    <w:rsid w:val="00EA720B"/>
    <w:rsid w:val="00EA770C"/>
    <w:rsid w:val="00EA7D57"/>
    <w:rsid w:val="00EB1BFE"/>
    <w:rsid w:val="00EB2A91"/>
    <w:rsid w:val="00EB2B51"/>
    <w:rsid w:val="00EB3706"/>
    <w:rsid w:val="00EB389F"/>
    <w:rsid w:val="00EB5371"/>
    <w:rsid w:val="00EB56B4"/>
    <w:rsid w:val="00EB653C"/>
    <w:rsid w:val="00EB750B"/>
    <w:rsid w:val="00EC0CDA"/>
    <w:rsid w:val="00EC0EF6"/>
    <w:rsid w:val="00EC0F23"/>
    <w:rsid w:val="00EC0F32"/>
    <w:rsid w:val="00EC18E4"/>
    <w:rsid w:val="00EC1DAD"/>
    <w:rsid w:val="00EC2B43"/>
    <w:rsid w:val="00EC3987"/>
    <w:rsid w:val="00EC5169"/>
    <w:rsid w:val="00EC5514"/>
    <w:rsid w:val="00EC6139"/>
    <w:rsid w:val="00EC629C"/>
    <w:rsid w:val="00EC6FC7"/>
    <w:rsid w:val="00EC7ACA"/>
    <w:rsid w:val="00EC7C8C"/>
    <w:rsid w:val="00ED0CE8"/>
    <w:rsid w:val="00ED14F2"/>
    <w:rsid w:val="00ED2520"/>
    <w:rsid w:val="00ED25F6"/>
    <w:rsid w:val="00ED2B86"/>
    <w:rsid w:val="00ED3067"/>
    <w:rsid w:val="00ED3D1B"/>
    <w:rsid w:val="00ED4199"/>
    <w:rsid w:val="00ED421D"/>
    <w:rsid w:val="00ED4C37"/>
    <w:rsid w:val="00ED506D"/>
    <w:rsid w:val="00ED6B5B"/>
    <w:rsid w:val="00ED6BDD"/>
    <w:rsid w:val="00EE0580"/>
    <w:rsid w:val="00EE0A73"/>
    <w:rsid w:val="00EE0F20"/>
    <w:rsid w:val="00EE1158"/>
    <w:rsid w:val="00EE1B8B"/>
    <w:rsid w:val="00EE2E88"/>
    <w:rsid w:val="00EE4033"/>
    <w:rsid w:val="00EE477A"/>
    <w:rsid w:val="00EE4E9D"/>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0299"/>
    <w:rsid w:val="00F00D4E"/>
    <w:rsid w:val="00F01362"/>
    <w:rsid w:val="00F02A84"/>
    <w:rsid w:val="00F0318C"/>
    <w:rsid w:val="00F03CD7"/>
    <w:rsid w:val="00F050D7"/>
    <w:rsid w:val="00F055D9"/>
    <w:rsid w:val="00F0684E"/>
    <w:rsid w:val="00F07168"/>
    <w:rsid w:val="00F07442"/>
    <w:rsid w:val="00F07711"/>
    <w:rsid w:val="00F100C7"/>
    <w:rsid w:val="00F10E17"/>
    <w:rsid w:val="00F11391"/>
    <w:rsid w:val="00F1146B"/>
    <w:rsid w:val="00F12C91"/>
    <w:rsid w:val="00F14D41"/>
    <w:rsid w:val="00F153ED"/>
    <w:rsid w:val="00F15BD2"/>
    <w:rsid w:val="00F15D23"/>
    <w:rsid w:val="00F16275"/>
    <w:rsid w:val="00F17201"/>
    <w:rsid w:val="00F17AA7"/>
    <w:rsid w:val="00F20973"/>
    <w:rsid w:val="00F21615"/>
    <w:rsid w:val="00F22CDB"/>
    <w:rsid w:val="00F23A7E"/>
    <w:rsid w:val="00F24537"/>
    <w:rsid w:val="00F24558"/>
    <w:rsid w:val="00F248DD"/>
    <w:rsid w:val="00F25877"/>
    <w:rsid w:val="00F261E2"/>
    <w:rsid w:val="00F26F5F"/>
    <w:rsid w:val="00F274A0"/>
    <w:rsid w:val="00F275E9"/>
    <w:rsid w:val="00F27985"/>
    <w:rsid w:val="00F27E17"/>
    <w:rsid w:val="00F3047A"/>
    <w:rsid w:val="00F30803"/>
    <w:rsid w:val="00F31853"/>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382D"/>
    <w:rsid w:val="00F43CF2"/>
    <w:rsid w:val="00F44718"/>
    <w:rsid w:val="00F45D53"/>
    <w:rsid w:val="00F465C3"/>
    <w:rsid w:val="00F468DE"/>
    <w:rsid w:val="00F46FBF"/>
    <w:rsid w:val="00F472A3"/>
    <w:rsid w:val="00F47604"/>
    <w:rsid w:val="00F50031"/>
    <w:rsid w:val="00F528C6"/>
    <w:rsid w:val="00F5336F"/>
    <w:rsid w:val="00F53BE6"/>
    <w:rsid w:val="00F54959"/>
    <w:rsid w:val="00F56041"/>
    <w:rsid w:val="00F57BB7"/>
    <w:rsid w:val="00F60089"/>
    <w:rsid w:val="00F604DB"/>
    <w:rsid w:val="00F6075F"/>
    <w:rsid w:val="00F60B21"/>
    <w:rsid w:val="00F60B5F"/>
    <w:rsid w:val="00F61646"/>
    <w:rsid w:val="00F6230B"/>
    <w:rsid w:val="00F62A08"/>
    <w:rsid w:val="00F62A2E"/>
    <w:rsid w:val="00F62D1E"/>
    <w:rsid w:val="00F62E58"/>
    <w:rsid w:val="00F631CB"/>
    <w:rsid w:val="00F63602"/>
    <w:rsid w:val="00F63960"/>
    <w:rsid w:val="00F6437A"/>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6FB6"/>
    <w:rsid w:val="00F772FC"/>
    <w:rsid w:val="00F77389"/>
    <w:rsid w:val="00F80BE7"/>
    <w:rsid w:val="00F8148E"/>
    <w:rsid w:val="00F81F24"/>
    <w:rsid w:val="00F822BF"/>
    <w:rsid w:val="00F83043"/>
    <w:rsid w:val="00F83513"/>
    <w:rsid w:val="00F83AB3"/>
    <w:rsid w:val="00F83C08"/>
    <w:rsid w:val="00F83C57"/>
    <w:rsid w:val="00F8418E"/>
    <w:rsid w:val="00F845B9"/>
    <w:rsid w:val="00F84E0A"/>
    <w:rsid w:val="00F84F82"/>
    <w:rsid w:val="00F8687B"/>
    <w:rsid w:val="00F87278"/>
    <w:rsid w:val="00F9047B"/>
    <w:rsid w:val="00F91338"/>
    <w:rsid w:val="00F91BAB"/>
    <w:rsid w:val="00F927DE"/>
    <w:rsid w:val="00F9378A"/>
    <w:rsid w:val="00F94274"/>
    <w:rsid w:val="00F94B13"/>
    <w:rsid w:val="00F94DC3"/>
    <w:rsid w:val="00F94F28"/>
    <w:rsid w:val="00F96A97"/>
    <w:rsid w:val="00F97284"/>
    <w:rsid w:val="00FA0196"/>
    <w:rsid w:val="00FA0FC9"/>
    <w:rsid w:val="00FA1BCF"/>
    <w:rsid w:val="00FA2048"/>
    <w:rsid w:val="00FA2090"/>
    <w:rsid w:val="00FA25DB"/>
    <w:rsid w:val="00FA293C"/>
    <w:rsid w:val="00FA433D"/>
    <w:rsid w:val="00FA43C8"/>
    <w:rsid w:val="00FA4D08"/>
    <w:rsid w:val="00FA51BA"/>
    <w:rsid w:val="00FA5658"/>
    <w:rsid w:val="00FA59D7"/>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1616"/>
    <w:rsid w:val="00FC3937"/>
    <w:rsid w:val="00FC40B7"/>
    <w:rsid w:val="00FC5023"/>
    <w:rsid w:val="00FC637C"/>
    <w:rsid w:val="00FC795B"/>
    <w:rsid w:val="00FD0A98"/>
    <w:rsid w:val="00FD0EA1"/>
    <w:rsid w:val="00FD1C96"/>
    <w:rsid w:val="00FD1D52"/>
    <w:rsid w:val="00FD1F84"/>
    <w:rsid w:val="00FD22D3"/>
    <w:rsid w:val="00FD251F"/>
    <w:rsid w:val="00FD2E6E"/>
    <w:rsid w:val="00FD424D"/>
    <w:rsid w:val="00FD4628"/>
    <w:rsid w:val="00FD47B9"/>
    <w:rsid w:val="00FD489F"/>
    <w:rsid w:val="00FD4973"/>
    <w:rsid w:val="00FD6081"/>
    <w:rsid w:val="00FD6336"/>
    <w:rsid w:val="00FD6D7E"/>
    <w:rsid w:val="00FD7EF3"/>
    <w:rsid w:val="00FE0812"/>
    <w:rsid w:val="00FE0B44"/>
    <w:rsid w:val="00FE0CB5"/>
    <w:rsid w:val="00FE0EF2"/>
    <w:rsid w:val="00FE1945"/>
    <w:rsid w:val="00FE1E65"/>
    <w:rsid w:val="00FE2364"/>
    <w:rsid w:val="00FE38BC"/>
    <w:rsid w:val="00FE408D"/>
    <w:rsid w:val="00FE44FB"/>
    <w:rsid w:val="00FE5443"/>
    <w:rsid w:val="00FE5EC1"/>
    <w:rsid w:val="00FE62EC"/>
    <w:rsid w:val="00FE6947"/>
    <w:rsid w:val="00FE710A"/>
    <w:rsid w:val="00FE7E6D"/>
    <w:rsid w:val="00FF0511"/>
    <w:rsid w:val="00FF0C0F"/>
    <w:rsid w:val="00FF13DD"/>
    <w:rsid w:val="00FF18AB"/>
    <w:rsid w:val="00FF1EE8"/>
    <w:rsid w:val="00FF3396"/>
    <w:rsid w:val="00FF507C"/>
    <w:rsid w:val="00FF5F34"/>
    <w:rsid w:val="00FF642E"/>
    <w:rsid w:val="00FF677A"/>
    <w:rsid w:val="00FF6838"/>
    <w:rsid w:val="00FF6A4F"/>
    <w:rsid w:val="00FF7344"/>
    <w:rsid w:val="0111779F"/>
    <w:rsid w:val="015E26EE"/>
    <w:rsid w:val="01DD5E77"/>
    <w:rsid w:val="01E4102C"/>
    <w:rsid w:val="02866687"/>
    <w:rsid w:val="02A01621"/>
    <w:rsid w:val="02CF77E3"/>
    <w:rsid w:val="039D7403"/>
    <w:rsid w:val="03AD13AC"/>
    <w:rsid w:val="03E4702D"/>
    <w:rsid w:val="046B5557"/>
    <w:rsid w:val="04BA4202"/>
    <w:rsid w:val="04EB0573"/>
    <w:rsid w:val="04EC79F8"/>
    <w:rsid w:val="054144F3"/>
    <w:rsid w:val="057B7642"/>
    <w:rsid w:val="05B41434"/>
    <w:rsid w:val="05BF5A3F"/>
    <w:rsid w:val="05CC657A"/>
    <w:rsid w:val="05CF5F11"/>
    <w:rsid w:val="05F01069"/>
    <w:rsid w:val="060177A9"/>
    <w:rsid w:val="064D4061"/>
    <w:rsid w:val="06795EFA"/>
    <w:rsid w:val="07927F8D"/>
    <w:rsid w:val="07E57DCD"/>
    <w:rsid w:val="07FC03D1"/>
    <w:rsid w:val="085A47BF"/>
    <w:rsid w:val="085A5D9C"/>
    <w:rsid w:val="087D77AC"/>
    <w:rsid w:val="08805454"/>
    <w:rsid w:val="08DB248F"/>
    <w:rsid w:val="090C4602"/>
    <w:rsid w:val="09170E56"/>
    <w:rsid w:val="092D1CBF"/>
    <w:rsid w:val="094E1E96"/>
    <w:rsid w:val="09C21316"/>
    <w:rsid w:val="09C83368"/>
    <w:rsid w:val="09F17FA3"/>
    <w:rsid w:val="0B0B6B53"/>
    <w:rsid w:val="0B12510E"/>
    <w:rsid w:val="0B8E5FA0"/>
    <w:rsid w:val="0BA50EEA"/>
    <w:rsid w:val="0BAE7EBF"/>
    <w:rsid w:val="0C283B62"/>
    <w:rsid w:val="0C7D7289"/>
    <w:rsid w:val="0CE70809"/>
    <w:rsid w:val="0CF956B3"/>
    <w:rsid w:val="0D480E10"/>
    <w:rsid w:val="0EC837EC"/>
    <w:rsid w:val="0ECA7307"/>
    <w:rsid w:val="0EF116EF"/>
    <w:rsid w:val="0EF5483E"/>
    <w:rsid w:val="0F3F04BE"/>
    <w:rsid w:val="0F611C71"/>
    <w:rsid w:val="0FF45D9B"/>
    <w:rsid w:val="10924095"/>
    <w:rsid w:val="1134711F"/>
    <w:rsid w:val="12430673"/>
    <w:rsid w:val="128852B9"/>
    <w:rsid w:val="12B87C70"/>
    <w:rsid w:val="1304196F"/>
    <w:rsid w:val="136E3EF6"/>
    <w:rsid w:val="13DD07AA"/>
    <w:rsid w:val="153C5091"/>
    <w:rsid w:val="155F3DA8"/>
    <w:rsid w:val="15D30871"/>
    <w:rsid w:val="16790B32"/>
    <w:rsid w:val="16D249B2"/>
    <w:rsid w:val="16F975B7"/>
    <w:rsid w:val="187B7A29"/>
    <w:rsid w:val="189578F6"/>
    <w:rsid w:val="18DC7C0F"/>
    <w:rsid w:val="1A0339D6"/>
    <w:rsid w:val="1A1832E5"/>
    <w:rsid w:val="1A3F765B"/>
    <w:rsid w:val="1AF40C41"/>
    <w:rsid w:val="1B821D48"/>
    <w:rsid w:val="1BA103B8"/>
    <w:rsid w:val="1C055862"/>
    <w:rsid w:val="1C057370"/>
    <w:rsid w:val="1C213E1A"/>
    <w:rsid w:val="1C2D35AD"/>
    <w:rsid w:val="1C58318F"/>
    <w:rsid w:val="1CCF0E83"/>
    <w:rsid w:val="1D070E24"/>
    <w:rsid w:val="1D43377F"/>
    <w:rsid w:val="1E654F82"/>
    <w:rsid w:val="1ED33FB6"/>
    <w:rsid w:val="1ED54DF8"/>
    <w:rsid w:val="1EE85B65"/>
    <w:rsid w:val="1F4B6707"/>
    <w:rsid w:val="1FDD5E44"/>
    <w:rsid w:val="2027280B"/>
    <w:rsid w:val="202D47D4"/>
    <w:rsid w:val="20BB7D17"/>
    <w:rsid w:val="20CB5EB6"/>
    <w:rsid w:val="20CB71D8"/>
    <w:rsid w:val="20F55779"/>
    <w:rsid w:val="21247011"/>
    <w:rsid w:val="213E37D6"/>
    <w:rsid w:val="21556224"/>
    <w:rsid w:val="21626206"/>
    <w:rsid w:val="21827141"/>
    <w:rsid w:val="21A773A1"/>
    <w:rsid w:val="242A0B1C"/>
    <w:rsid w:val="242A5EB9"/>
    <w:rsid w:val="246D27F6"/>
    <w:rsid w:val="24BE2127"/>
    <w:rsid w:val="24F46AA1"/>
    <w:rsid w:val="260E0413"/>
    <w:rsid w:val="26BC06CE"/>
    <w:rsid w:val="27006FF4"/>
    <w:rsid w:val="27907A19"/>
    <w:rsid w:val="279A4F10"/>
    <w:rsid w:val="27A424B1"/>
    <w:rsid w:val="289F6214"/>
    <w:rsid w:val="28CD6F6F"/>
    <w:rsid w:val="28F60B2A"/>
    <w:rsid w:val="29106B2B"/>
    <w:rsid w:val="297E0FB4"/>
    <w:rsid w:val="29A87F57"/>
    <w:rsid w:val="2A1E1C0C"/>
    <w:rsid w:val="2AA02CE2"/>
    <w:rsid w:val="2AB87D71"/>
    <w:rsid w:val="2ADC2444"/>
    <w:rsid w:val="2AE800F4"/>
    <w:rsid w:val="2AF615D8"/>
    <w:rsid w:val="2BAB6F7D"/>
    <w:rsid w:val="2BDC6196"/>
    <w:rsid w:val="2BEC37E2"/>
    <w:rsid w:val="2C5F486A"/>
    <w:rsid w:val="2D861E09"/>
    <w:rsid w:val="2D937660"/>
    <w:rsid w:val="2E44259E"/>
    <w:rsid w:val="2E7C01E1"/>
    <w:rsid w:val="2E883D14"/>
    <w:rsid w:val="2EFD3C9E"/>
    <w:rsid w:val="2F3A33B2"/>
    <w:rsid w:val="2F8A6913"/>
    <w:rsid w:val="2FF344D2"/>
    <w:rsid w:val="307E36DC"/>
    <w:rsid w:val="3084790D"/>
    <w:rsid w:val="30882BA1"/>
    <w:rsid w:val="308E5631"/>
    <w:rsid w:val="31364D63"/>
    <w:rsid w:val="31C45F6A"/>
    <w:rsid w:val="325D03C5"/>
    <w:rsid w:val="326C34F4"/>
    <w:rsid w:val="32940051"/>
    <w:rsid w:val="332602E8"/>
    <w:rsid w:val="332B0B11"/>
    <w:rsid w:val="3348417B"/>
    <w:rsid w:val="33B95504"/>
    <w:rsid w:val="34031313"/>
    <w:rsid w:val="342F6C93"/>
    <w:rsid w:val="347832DA"/>
    <w:rsid w:val="349316AD"/>
    <w:rsid w:val="34AD0DF8"/>
    <w:rsid w:val="34DC7262"/>
    <w:rsid w:val="35154ED0"/>
    <w:rsid w:val="35A46387"/>
    <w:rsid w:val="367361FE"/>
    <w:rsid w:val="36AD1AC3"/>
    <w:rsid w:val="36E302B5"/>
    <w:rsid w:val="372969A6"/>
    <w:rsid w:val="37BB2E0B"/>
    <w:rsid w:val="37D83F93"/>
    <w:rsid w:val="38007937"/>
    <w:rsid w:val="38286BF6"/>
    <w:rsid w:val="3871631D"/>
    <w:rsid w:val="38CB2ED4"/>
    <w:rsid w:val="38CF5CC8"/>
    <w:rsid w:val="38FB4778"/>
    <w:rsid w:val="39A80EB0"/>
    <w:rsid w:val="3A55038B"/>
    <w:rsid w:val="3AAC169A"/>
    <w:rsid w:val="3AB2015D"/>
    <w:rsid w:val="3B702E61"/>
    <w:rsid w:val="3BE606AB"/>
    <w:rsid w:val="3CD81137"/>
    <w:rsid w:val="3D3103CE"/>
    <w:rsid w:val="3D4924B7"/>
    <w:rsid w:val="3D4E7F62"/>
    <w:rsid w:val="3D654E70"/>
    <w:rsid w:val="3DDC4B6E"/>
    <w:rsid w:val="3E902DFF"/>
    <w:rsid w:val="3FB06028"/>
    <w:rsid w:val="40E553D5"/>
    <w:rsid w:val="41150A09"/>
    <w:rsid w:val="412B0723"/>
    <w:rsid w:val="416166F9"/>
    <w:rsid w:val="416E4C3D"/>
    <w:rsid w:val="42547E3B"/>
    <w:rsid w:val="42D62A0E"/>
    <w:rsid w:val="4345511B"/>
    <w:rsid w:val="43547BA6"/>
    <w:rsid w:val="43A21451"/>
    <w:rsid w:val="44213356"/>
    <w:rsid w:val="447D4D4F"/>
    <w:rsid w:val="44C71A88"/>
    <w:rsid w:val="44F12CAA"/>
    <w:rsid w:val="451677C8"/>
    <w:rsid w:val="456345AC"/>
    <w:rsid w:val="45675D9F"/>
    <w:rsid w:val="45DB1EE3"/>
    <w:rsid w:val="46333E81"/>
    <w:rsid w:val="46406C9A"/>
    <w:rsid w:val="4683163E"/>
    <w:rsid w:val="46C320A6"/>
    <w:rsid w:val="47031BB9"/>
    <w:rsid w:val="477E3491"/>
    <w:rsid w:val="4840346D"/>
    <w:rsid w:val="48FD5959"/>
    <w:rsid w:val="4901507A"/>
    <w:rsid w:val="49C96051"/>
    <w:rsid w:val="4A4E6966"/>
    <w:rsid w:val="4A607280"/>
    <w:rsid w:val="4A906EB2"/>
    <w:rsid w:val="4A9877D6"/>
    <w:rsid w:val="4AFD2237"/>
    <w:rsid w:val="4B2961B9"/>
    <w:rsid w:val="4B54156D"/>
    <w:rsid w:val="4B941700"/>
    <w:rsid w:val="4BFB7D96"/>
    <w:rsid w:val="4C49505E"/>
    <w:rsid w:val="4CA9606F"/>
    <w:rsid w:val="4CB97288"/>
    <w:rsid w:val="4CEA3B54"/>
    <w:rsid w:val="4CFB6967"/>
    <w:rsid w:val="4D5F6D62"/>
    <w:rsid w:val="4DFA7D04"/>
    <w:rsid w:val="4E914D01"/>
    <w:rsid w:val="4EE7683D"/>
    <w:rsid w:val="4F3C333F"/>
    <w:rsid w:val="4F7A3F06"/>
    <w:rsid w:val="4FA9426E"/>
    <w:rsid w:val="4FE76FEE"/>
    <w:rsid w:val="50291576"/>
    <w:rsid w:val="50387EC9"/>
    <w:rsid w:val="5052205F"/>
    <w:rsid w:val="509A1C73"/>
    <w:rsid w:val="50A81392"/>
    <w:rsid w:val="51494400"/>
    <w:rsid w:val="51894111"/>
    <w:rsid w:val="51A007AA"/>
    <w:rsid w:val="521C5099"/>
    <w:rsid w:val="528507DE"/>
    <w:rsid w:val="529531A1"/>
    <w:rsid w:val="529A65BD"/>
    <w:rsid w:val="529B278A"/>
    <w:rsid w:val="52D37DCB"/>
    <w:rsid w:val="53376ADA"/>
    <w:rsid w:val="533F4CEE"/>
    <w:rsid w:val="536A77BD"/>
    <w:rsid w:val="536F231B"/>
    <w:rsid w:val="53C605B1"/>
    <w:rsid w:val="54246682"/>
    <w:rsid w:val="54423B60"/>
    <w:rsid w:val="544E4847"/>
    <w:rsid w:val="5498601B"/>
    <w:rsid w:val="552070AF"/>
    <w:rsid w:val="55740F0C"/>
    <w:rsid w:val="55AD05A3"/>
    <w:rsid w:val="55E45605"/>
    <w:rsid w:val="56E755C8"/>
    <w:rsid w:val="57704E2E"/>
    <w:rsid w:val="57E00F33"/>
    <w:rsid w:val="58485925"/>
    <w:rsid w:val="58AA5E1A"/>
    <w:rsid w:val="58B42820"/>
    <w:rsid w:val="590A5666"/>
    <w:rsid w:val="599A0FE5"/>
    <w:rsid w:val="599A78B4"/>
    <w:rsid w:val="59F271C5"/>
    <w:rsid w:val="5A3D7F5A"/>
    <w:rsid w:val="5A435F69"/>
    <w:rsid w:val="5A540F6B"/>
    <w:rsid w:val="5ABF64C8"/>
    <w:rsid w:val="5AF06412"/>
    <w:rsid w:val="5BAF5677"/>
    <w:rsid w:val="5BD3526C"/>
    <w:rsid w:val="5BE07777"/>
    <w:rsid w:val="5BE9386D"/>
    <w:rsid w:val="5C661D71"/>
    <w:rsid w:val="5CAC59A0"/>
    <w:rsid w:val="5CB7063C"/>
    <w:rsid w:val="5CFF7F05"/>
    <w:rsid w:val="5D030C5C"/>
    <w:rsid w:val="5D1F7B01"/>
    <w:rsid w:val="5D4C4AFA"/>
    <w:rsid w:val="5D583DB6"/>
    <w:rsid w:val="5D6B0FD1"/>
    <w:rsid w:val="5E045613"/>
    <w:rsid w:val="5E3C6D97"/>
    <w:rsid w:val="5F7E6F1C"/>
    <w:rsid w:val="603E67DA"/>
    <w:rsid w:val="60E74D71"/>
    <w:rsid w:val="60F66071"/>
    <w:rsid w:val="61013BD9"/>
    <w:rsid w:val="61D94E6D"/>
    <w:rsid w:val="62346B49"/>
    <w:rsid w:val="629D56D3"/>
    <w:rsid w:val="62A057D8"/>
    <w:rsid w:val="62BC4DF2"/>
    <w:rsid w:val="633211DE"/>
    <w:rsid w:val="63CB3D8B"/>
    <w:rsid w:val="64102907"/>
    <w:rsid w:val="64692017"/>
    <w:rsid w:val="648700E8"/>
    <w:rsid w:val="64C1050B"/>
    <w:rsid w:val="65B31C9E"/>
    <w:rsid w:val="65B8754F"/>
    <w:rsid w:val="66715EA6"/>
    <w:rsid w:val="66D65031"/>
    <w:rsid w:val="670B6A7B"/>
    <w:rsid w:val="671A1DC5"/>
    <w:rsid w:val="6721173E"/>
    <w:rsid w:val="672E0B24"/>
    <w:rsid w:val="673752E8"/>
    <w:rsid w:val="67B927DC"/>
    <w:rsid w:val="68330A12"/>
    <w:rsid w:val="6953498D"/>
    <w:rsid w:val="698F70E0"/>
    <w:rsid w:val="6AAB113E"/>
    <w:rsid w:val="6B05560F"/>
    <w:rsid w:val="6BEF516F"/>
    <w:rsid w:val="6C274E1F"/>
    <w:rsid w:val="6CB70064"/>
    <w:rsid w:val="6CC94A67"/>
    <w:rsid w:val="6D0A1123"/>
    <w:rsid w:val="6D0F4C8D"/>
    <w:rsid w:val="6D212753"/>
    <w:rsid w:val="6DBF2BD8"/>
    <w:rsid w:val="6DC5609A"/>
    <w:rsid w:val="6DE00DFA"/>
    <w:rsid w:val="6E1B6684"/>
    <w:rsid w:val="6F343D32"/>
    <w:rsid w:val="6F8C21C4"/>
    <w:rsid w:val="6F9A571D"/>
    <w:rsid w:val="702C2AF3"/>
    <w:rsid w:val="704E1F61"/>
    <w:rsid w:val="7062494A"/>
    <w:rsid w:val="712D67BD"/>
    <w:rsid w:val="71591B4B"/>
    <w:rsid w:val="71606D24"/>
    <w:rsid w:val="71B02EC3"/>
    <w:rsid w:val="71E546CC"/>
    <w:rsid w:val="72DC6774"/>
    <w:rsid w:val="72E10A70"/>
    <w:rsid w:val="73F62525"/>
    <w:rsid w:val="741305C3"/>
    <w:rsid w:val="743B200D"/>
    <w:rsid w:val="748D0358"/>
    <w:rsid w:val="748D7E3A"/>
    <w:rsid w:val="74DA1431"/>
    <w:rsid w:val="75A93F80"/>
    <w:rsid w:val="75E07F9E"/>
    <w:rsid w:val="76FC0100"/>
    <w:rsid w:val="780B3D70"/>
    <w:rsid w:val="78B4050B"/>
    <w:rsid w:val="79144850"/>
    <w:rsid w:val="791864CF"/>
    <w:rsid w:val="792B4762"/>
    <w:rsid w:val="79685748"/>
    <w:rsid w:val="7A365AD5"/>
    <w:rsid w:val="7A9F26C7"/>
    <w:rsid w:val="7AA159DE"/>
    <w:rsid w:val="7B614450"/>
    <w:rsid w:val="7B656E15"/>
    <w:rsid w:val="7BAC5D14"/>
    <w:rsid w:val="7C14594A"/>
    <w:rsid w:val="7C1E0794"/>
    <w:rsid w:val="7C7C6B16"/>
    <w:rsid w:val="7CAB7DC1"/>
    <w:rsid w:val="7CE161C2"/>
    <w:rsid w:val="7D212E8C"/>
    <w:rsid w:val="7D7F3F24"/>
    <w:rsid w:val="7D9064BA"/>
    <w:rsid w:val="7E311AE2"/>
    <w:rsid w:val="7E870DE0"/>
    <w:rsid w:val="7E901B59"/>
    <w:rsid w:val="7EAB0E2B"/>
    <w:rsid w:val="7F946DF7"/>
    <w:rsid w:val="7FA40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numPr>
        <w:ilvl w:val="3"/>
        <w:numId w:val="1"/>
      </w:numPr>
      <w:outlineLvl w:val="1"/>
    </w:pPr>
    <w:rPr>
      <w:sz w:val="28"/>
    </w:rPr>
  </w:style>
  <w:style w:type="paragraph" w:styleId="4">
    <w:name w:val="heading 3"/>
    <w:basedOn w:val="1"/>
    <w:next w:val="1"/>
    <w:qFormat/>
    <w:uiPriority w:val="0"/>
    <w:pPr>
      <w:numPr>
        <w:ilvl w:val="2"/>
        <w:numId w:val="2"/>
      </w:numPr>
      <w:snapToGrid w:val="0"/>
      <w:spacing w:line="360" w:lineRule="auto"/>
      <w:jc w:val="left"/>
      <w:outlineLvl w:val="2"/>
    </w:pPr>
    <w:rPr>
      <w:rFonts w:ascii="微软雅黑" w:hAnsi="微软雅黑" w:eastAsia="微软雅黑" w:cs="Arial"/>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semiHidden/>
    <w:qFormat/>
    <w:uiPriority w:val="0"/>
    <w:pPr>
      <w:spacing w:line="360" w:lineRule="auto"/>
      <w:ind w:left="720" w:hanging="720" w:hangingChars="300"/>
    </w:pPr>
    <w:rPr>
      <w:sz w:val="24"/>
      <w:szCs w:val="20"/>
    </w:rPr>
  </w:style>
  <w:style w:type="paragraph" w:styleId="7">
    <w:name w:val="annotation text"/>
    <w:basedOn w:val="1"/>
    <w:qFormat/>
    <w:uiPriority w:val="0"/>
    <w:pPr>
      <w:autoSpaceDE w:val="0"/>
      <w:autoSpaceDN w:val="0"/>
      <w:adjustRightInd w:val="0"/>
      <w:spacing w:line="315" w:lineRule="atLeast"/>
      <w:jc w:val="left"/>
    </w:pPr>
    <w:rPr>
      <w:rFonts w:ascii="宋体"/>
      <w:kern w:val="0"/>
      <w:sz w:val="24"/>
      <w:szCs w:val="20"/>
    </w:rPr>
  </w:style>
  <w:style w:type="paragraph" w:styleId="8">
    <w:name w:val="index 6"/>
    <w:next w:val="1"/>
    <w:qFormat/>
    <w:uiPriority w:val="0"/>
    <w:pPr>
      <w:jc w:val="both"/>
    </w:pPr>
    <w:rPr>
      <w:rFonts w:ascii="Times New Roman" w:hAnsi="Times New Roman" w:eastAsia="宋体" w:cs="Times New Roman"/>
      <w:sz w:val="21"/>
      <w:szCs w:val="24"/>
      <w:lang w:val="en-US" w:eastAsia="zh-CN" w:bidi="ar-SA"/>
    </w:rPr>
  </w:style>
  <w:style w:type="paragraph" w:styleId="9">
    <w:name w:val="Body Text"/>
    <w:basedOn w:val="1"/>
    <w:next w:val="1"/>
    <w:link w:val="72"/>
    <w:qFormat/>
    <w:uiPriority w:val="0"/>
    <w:pPr>
      <w:spacing w:after="120"/>
    </w:pPr>
  </w:style>
  <w:style w:type="paragraph" w:styleId="10">
    <w:name w:val="Plain Text"/>
    <w:basedOn w:val="1"/>
    <w:link w:val="63"/>
    <w:qFormat/>
    <w:uiPriority w:val="0"/>
    <w:rPr>
      <w:rFonts w:ascii="宋体" w:hAnsi="Courier New" w:cs="宋体"/>
      <w:szCs w:val="21"/>
    </w:rPr>
  </w:style>
  <w:style w:type="paragraph" w:styleId="11">
    <w:name w:val="Date"/>
    <w:basedOn w:val="1"/>
    <w:next w:val="1"/>
    <w:link w:val="54"/>
    <w:qFormat/>
    <w:uiPriority w:val="0"/>
    <w:pPr>
      <w:ind w:left="100" w:leftChars="2500"/>
    </w:pPr>
  </w:style>
  <w:style w:type="paragraph" w:styleId="12">
    <w:name w:val="Balloon Text"/>
    <w:basedOn w:val="1"/>
    <w:semiHidden/>
    <w:qFormat/>
    <w:uiPriority w:val="0"/>
    <w:rPr>
      <w:sz w:val="18"/>
      <w:szCs w:val="18"/>
    </w:rPr>
  </w:style>
  <w:style w:type="paragraph" w:styleId="13">
    <w:name w:val="footer"/>
    <w:basedOn w:val="1"/>
    <w:link w:val="67"/>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index heading"/>
    <w:basedOn w:val="1"/>
    <w:next w:val="16"/>
    <w:qFormat/>
    <w:uiPriority w:val="0"/>
    <w:pPr>
      <w:spacing w:afterLines="0" w:line="240" w:lineRule="auto"/>
    </w:pPr>
    <w:rPr>
      <w:rFonts w:ascii="Calibri" w:hAnsi="Calibri"/>
      <w:szCs w:val="20"/>
    </w:rPr>
  </w:style>
  <w:style w:type="paragraph" w:styleId="16">
    <w:name w:val="index 1"/>
    <w:basedOn w:val="1"/>
    <w:next w:val="1"/>
    <w:qFormat/>
    <w:uiPriority w:val="0"/>
    <w:pPr>
      <w:tabs>
        <w:tab w:val="left" w:pos="900"/>
      </w:tabs>
      <w:adjustRightInd w:val="0"/>
      <w:spacing w:afterLines="0" w:line="240" w:lineRule="auto"/>
    </w:pPr>
    <w:rPr>
      <w:rFonts w:ascii="宋体" w:hAnsi="宋体" w:cs="Arial"/>
      <w:bCs/>
      <w:color w:val="000000"/>
      <w:szCs w:val="21"/>
    </w:rPr>
  </w:style>
  <w:style w:type="paragraph" w:styleId="17">
    <w:name w:val="Subtitle"/>
    <w:basedOn w:val="1"/>
    <w:next w:val="1"/>
    <w:link w:val="64"/>
    <w:qFormat/>
    <w:uiPriority w:val="0"/>
    <w:pPr>
      <w:spacing w:before="240" w:after="60" w:line="312" w:lineRule="auto"/>
      <w:jc w:val="center"/>
      <w:outlineLvl w:val="1"/>
    </w:pPr>
    <w:rPr>
      <w:rFonts w:ascii="Cambria" w:hAnsi="Cambria"/>
      <w:b/>
      <w:bCs/>
      <w:kern w:val="28"/>
      <w:sz w:val="32"/>
      <w:szCs w:val="32"/>
    </w:rPr>
  </w:style>
  <w:style w:type="paragraph" w:styleId="18">
    <w:name w:val="Body Text 2"/>
    <w:basedOn w:val="1"/>
    <w:qFormat/>
    <w:uiPriority w:val="0"/>
    <w:pPr>
      <w:spacing w:after="120" w:line="480" w:lineRule="auto"/>
    </w:p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paragraph" w:styleId="20">
    <w:name w:val="Title"/>
    <w:basedOn w:val="1"/>
    <w:link w:val="59"/>
    <w:qFormat/>
    <w:uiPriority w:val="0"/>
    <w:pPr>
      <w:spacing w:before="240" w:after="60"/>
      <w:jc w:val="center"/>
      <w:outlineLvl w:val="0"/>
    </w:pPr>
    <w:rPr>
      <w:rFonts w:ascii="Arial" w:hAnsi="Arial" w:eastAsia="隶书"/>
      <w:b/>
      <w:bCs/>
      <w:sz w:val="32"/>
      <w:szCs w:val="32"/>
    </w:rPr>
  </w:style>
  <w:style w:type="paragraph" w:styleId="21">
    <w:name w:val="Body Text First Indent"/>
    <w:basedOn w:val="9"/>
    <w:next w:val="1"/>
    <w:qFormat/>
    <w:uiPriority w:val="0"/>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Emphasis"/>
    <w:basedOn w:val="24"/>
    <w:qFormat/>
    <w:uiPriority w:val="20"/>
    <w:rPr>
      <w:i/>
      <w:iCs/>
    </w:rPr>
  </w:style>
  <w:style w:type="character" w:styleId="28">
    <w:name w:val="Hyperlink"/>
    <w:qFormat/>
    <w:uiPriority w:val="0"/>
    <w:rPr>
      <w:color w:val="0000FF"/>
      <w:u w:val="single"/>
    </w:rPr>
  </w:style>
  <w:style w:type="paragraph" w:customStyle="1" w:styleId="29">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30">
    <w:name w:val="TOC 标题1"/>
    <w:basedOn w:val="2"/>
    <w:next w:val="1"/>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paragraph" w:customStyle="1" w:styleId="31">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32">
    <w:name w:val="标题 1 Char"/>
    <w:qFormat/>
    <w:uiPriority w:val="0"/>
    <w:rPr>
      <w:rFonts w:ascii="宋体" w:hAnsi="宋体" w:eastAsia="黑体"/>
      <w:b/>
      <w:bCs/>
      <w:kern w:val="44"/>
      <w:sz w:val="28"/>
      <w:szCs w:val="44"/>
      <w:lang w:val="en-US" w:eastAsia="zh-CN" w:bidi="ar-SA"/>
    </w:rPr>
  </w:style>
  <w:style w:type="character" w:customStyle="1" w:styleId="33">
    <w:name w:val="apple-converted-space"/>
    <w:basedOn w:val="24"/>
    <w:qFormat/>
    <w:uiPriority w:val="0"/>
  </w:style>
  <w:style w:type="character" w:customStyle="1" w:styleId="34">
    <w:name w:val="nui-addr-email4"/>
    <w:basedOn w:val="24"/>
    <w:qFormat/>
    <w:uiPriority w:val="0"/>
  </w:style>
  <w:style w:type="character" w:customStyle="1" w:styleId="35">
    <w:name w:val="正文文本 字符"/>
    <w:link w:val="9"/>
    <w:qFormat/>
    <w:uiPriority w:val="0"/>
    <w:rPr>
      <w:kern w:val="2"/>
      <w:sz w:val="21"/>
      <w:szCs w:val="24"/>
    </w:rPr>
  </w:style>
  <w:style w:type="character" w:customStyle="1" w:styleId="36">
    <w:name w:val="bumpedfont15"/>
    <w:basedOn w:val="24"/>
    <w:qFormat/>
    <w:uiPriority w:val="0"/>
  </w:style>
  <w:style w:type="character" w:customStyle="1" w:styleId="37">
    <w:name w:val="ca-22"/>
    <w:basedOn w:val="24"/>
    <w:qFormat/>
    <w:uiPriority w:val="0"/>
  </w:style>
  <w:style w:type="paragraph" w:customStyle="1" w:styleId="38">
    <w:name w:val="列出段落1"/>
    <w:basedOn w:val="1"/>
    <w:qFormat/>
    <w:uiPriority w:val="34"/>
    <w:pPr>
      <w:ind w:firstLine="420" w:firstLineChars="200"/>
    </w:pPr>
  </w:style>
  <w:style w:type="paragraph" w:customStyle="1" w:styleId="3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
    <w:name w:val="pa-3"/>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默认段落字体 Para Char Char Char Char"/>
    <w:basedOn w:val="1"/>
    <w:qFormat/>
    <w:uiPriority w:val="0"/>
  </w:style>
  <w:style w:type="paragraph" w:customStyle="1" w:styleId="42">
    <w:name w:val="Char"/>
    <w:basedOn w:val="1"/>
    <w:qFormat/>
    <w:uiPriority w:val="0"/>
    <w:pPr>
      <w:tabs>
        <w:tab w:val="left" w:pos="432"/>
      </w:tabs>
      <w:ind w:left="432" w:hanging="432"/>
    </w:pPr>
  </w:style>
  <w:style w:type="paragraph" w:customStyle="1" w:styleId="4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4">
    <w:name w:val="表格"/>
    <w:basedOn w:val="1"/>
    <w:qFormat/>
    <w:uiPriority w:val="0"/>
    <w:pPr>
      <w:spacing w:line="360" w:lineRule="auto"/>
    </w:pPr>
    <w:rPr>
      <w:rFonts w:ascii="仿宋_GB2312" w:hAnsi="宋体" w:eastAsia="仿宋_GB2312"/>
      <w:bCs/>
      <w:color w:val="333333"/>
      <w:kern w:val="0"/>
      <w:sz w:val="28"/>
    </w:rPr>
  </w:style>
  <w:style w:type="paragraph" w:customStyle="1" w:styleId="45">
    <w:name w:val="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8">
    <w:name w:val="List Paragraph"/>
    <w:basedOn w:val="1"/>
    <w:qFormat/>
    <w:uiPriority w:val="34"/>
    <w:pPr>
      <w:ind w:firstLine="420" w:firstLineChars="200"/>
    </w:pPr>
  </w:style>
  <w:style w:type="paragraph" w:customStyle="1" w:styleId="49">
    <w:name w:val="列出段落2"/>
    <w:basedOn w:val="1"/>
    <w:qFormat/>
    <w:uiPriority w:val="34"/>
    <w:pPr>
      <w:ind w:firstLine="420" w:firstLineChars="200"/>
    </w:pPr>
    <w:rPr>
      <w:rFonts w:ascii="Calibri" w:hAnsi="Calibri"/>
      <w:szCs w:val="22"/>
    </w:rPr>
  </w:style>
  <w:style w:type="paragraph" w:customStyle="1" w:styleId="50">
    <w:name w:val="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pa-2"/>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p0"/>
    <w:basedOn w:val="1"/>
    <w:qFormat/>
    <w:uiPriority w:val="0"/>
    <w:pPr>
      <w:widowControl/>
    </w:pPr>
    <w:rPr>
      <w:rFonts w:ascii="宋体" w:hAnsi="宋体" w:cs="宋体"/>
      <w:kern w:val="0"/>
      <w:szCs w:val="21"/>
    </w:rPr>
  </w:style>
  <w:style w:type="paragraph" w:customStyle="1" w:styleId="53">
    <w:name w:val="列出段落21"/>
    <w:basedOn w:val="1"/>
    <w:qFormat/>
    <w:uiPriority w:val="34"/>
    <w:pPr>
      <w:ind w:firstLine="420" w:firstLineChars="200"/>
    </w:pPr>
  </w:style>
  <w:style w:type="character" w:customStyle="1" w:styleId="54">
    <w:name w:val="日期 字符"/>
    <w:link w:val="11"/>
    <w:qFormat/>
    <w:uiPriority w:val="0"/>
    <w:rPr>
      <w:kern w:val="2"/>
      <w:sz w:val="21"/>
      <w:szCs w:val="24"/>
    </w:rPr>
  </w:style>
  <w:style w:type="paragraph" w:customStyle="1" w:styleId="55">
    <w:name w:val="_Style 45"/>
    <w:basedOn w:val="1"/>
    <w:next w:val="48"/>
    <w:qFormat/>
    <w:uiPriority w:val="34"/>
    <w:pPr>
      <w:ind w:firstLine="420" w:firstLineChars="200"/>
    </w:pPr>
  </w:style>
  <w:style w:type="paragraph" w:customStyle="1" w:styleId="56">
    <w:name w:val="msolistparagraph"/>
    <w:basedOn w:val="1"/>
    <w:qFormat/>
    <w:uiPriority w:val="0"/>
    <w:pPr>
      <w:ind w:firstLine="420" w:firstLineChars="200"/>
    </w:pPr>
    <w:rPr>
      <w:rFonts w:ascii="Calibri" w:hAnsi="Calibri"/>
      <w:szCs w:val="22"/>
    </w:rPr>
  </w:style>
  <w:style w:type="paragraph" w:styleId="5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9">
    <w:name w:val="标题 字符"/>
    <w:basedOn w:val="24"/>
    <w:link w:val="20"/>
    <w:qFormat/>
    <w:uiPriority w:val="0"/>
    <w:rPr>
      <w:rFonts w:ascii="Arial" w:hAnsi="Arial" w:eastAsia="隶书"/>
      <w:b/>
      <w:bCs/>
      <w:kern w:val="2"/>
      <w:sz w:val="32"/>
      <w:szCs w:val="32"/>
    </w:rPr>
  </w:style>
  <w:style w:type="paragraph" w:customStyle="1" w:styleId="60">
    <w:name w:val="xl35"/>
    <w:basedOn w:val="1"/>
    <w:qFormat/>
    <w:uiPriority w:val="0"/>
    <w:pPr>
      <w:widowControl/>
      <w:pBdr>
        <w:left w:val="single" w:color="auto" w:sz="4" w:space="0"/>
      </w:pBdr>
      <w:spacing w:before="100" w:beforeAutospacing="1" w:after="100" w:afterAutospacing="1"/>
      <w:jc w:val="center"/>
    </w:pPr>
    <w:rPr>
      <w:rFonts w:ascii="Arial Unicode MS" w:hAnsi="Arial Unicode MS"/>
      <w:kern w:val="0"/>
      <w:sz w:val="24"/>
      <w:lang w:val="en-AU" w:eastAsia="en-US"/>
    </w:rPr>
  </w:style>
  <w:style w:type="paragraph" w:customStyle="1" w:styleId="61">
    <w:name w:val="默认段落字体 Para Char Char Char Char Char Char Char"/>
    <w:basedOn w:val="1"/>
    <w:qFormat/>
    <w:uiPriority w:val="0"/>
    <w:rPr>
      <w:rFonts w:ascii="Tahoma" w:hAnsi="Tahoma"/>
      <w:sz w:val="24"/>
      <w:szCs w:val="20"/>
    </w:rPr>
  </w:style>
  <w:style w:type="paragraph" w:customStyle="1" w:styleId="62">
    <w:name w:val="三级条标题"/>
    <w:basedOn w:val="1"/>
    <w:next w:val="58"/>
    <w:qFormat/>
    <w:uiPriority w:val="0"/>
    <w:pPr>
      <w:widowControl/>
      <w:numPr>
        <w:ilvl w:val="4"/>
        <w:numId w:val="1"/>
      </w:numPr>
      <w:outlineLvl w:val="4"/>
    </w:pPr>
    <w:rPr>
      <w:rFonts w:ascii="黑体" w:eastAsia="黑体"/>
      <w:kern w:val="0"/>
      <w:szCs w:val="20"/>
    </w:rPr>
  </w:style>
  <w:style w:type="character" w:customStyle="1" w:styleId="63">
    <w:name w:val="纯文本 字符"/>
    <w:basedOn w:val="24"/>
    <w:link w:val="10"/>
    <w:qFormat/>
    <w:uiPriority w:val="0"/>
    <w:rPr>
      <w:rFonts w:ascii="宋体" w:hAnsi="Courier New" w:cs="宋体"/>
      <w:kern w:val="2"/>
      <w:sz w:val="21"/>
      <w:szCs w:val="21"/>
    </w:rPr>
  </w:style>
  <w:style w:type="character" w:customStyle="1" w:styleId="64">
    <w:name w:val="副标题 字符"/>
    <w:link w:val="17"/>
    <w:qFormat/>
    <w:uiPriority w:val="0"/>
    <w:rPr>
      <w:rFonts w:ascii="Cambria" w:hAnsi="Cambria"/>
      <w:b/>
      <w:bCs/>
      <w:kern w:val="28"/>
      <w:sz w:val="32"/>
      <w:szCs w:val="32"/>
    </w:rPr>
  </w:style>
  <w:style w:type="paragraph" w:customStyle="1" w:styleId="65">
    <w:name w:val="_Style 2"/>
    <w:qFormat/>
    <w:uiPriority w:val="1"/>
    <w:pPr>
      <w:adjustRightInd w:val="0"/>
      <w:snapToGrid w:val="0"/>
    </w:pPr>
    <w:rPr>
      <w:rFonts w:ascii="Tahoma" w:hAnsi="Tahoma" w:eastAsia="宋体" w:cs="Times New Roman"/>
      <w:sz w:val="22"/>
      <w:szCs w:val="22"/>
      <w:lang w:val="en-US" w:eastAsia="zh-CN" w:bidi="ar-SA"/>
    </w:rPr>
  </w:style>
  <w:style w:type="paragraph" w:customStyle="1" w:styleId="66">
    <w:name w:val="_Style 17"/>
    <w:basedOn w:val="1"/>
    <w:qFormat/>
    <w:uiPriority w:val="0"/>
    <w:rPr>
      <w:rFonts w:ascii="Tahoma" w:hAnsi="Tahoma"/>
      <w:sz w:val="24"/>
      <w:szCs w:val="20"/>
    </w:rPr>
  </w:style>
  <w:style w:type="character" w:customStyle="1" w:styleId="67">
    <w:name w:val="页脚 字符"/>
    <w:basedOn w:val="24"/>
    <w:link w:val="13"/>
    <w:qFormat/>
    <w:uiPriority w:val="99"/>
    <w:rPr>
      <w:kern w:val="2"/>
      <w:sz w:val="18"/>
      <w:szCs w:val="18"/>
    </w:rPr>
  </w:style>
  <w:style w:type="paragraph" w:customStyle="1" w:styleId="68">
    <w:name w:val="Table Paragraph"/>
    <w:basedOn w:val="1"/>
    <w:qFormat/>
    <w:uiPriority w:val="1"/>
    <w:rPr>
      <w:rFonts w:ascii="宋体" w:hAnsi="宋体" w:cs="宋体"/>
      <w:lang w:val="zh-CN" w:bidi="zh-CN"/>
    </w:rPr>
  </w:style>
  <w:style w:type="character" w:customStyle="1" w:styleId="69">
    <w:name w:val="font11"/>
    <w:basedOn w:val="24"/>
    <w:qFormat/>
    <w:uiPriority w:val="0"/>
    <w:rPr>
      <w:rFonts w:hint="eastAsia" w:ascii="宋体" w:hAnsi="宋体" w:eastAsia="宋体" w:cs="宋体"/>
      <w:color w:val="000000"/>
      <w:sz w:val="16"/>
      <w:szCs w:val="16"/>
      <w:u w:val="none"/>
    </w:rPr>
  </w:style>
  <w:style w:type="paragraph" w:customStyle="1" w:styleId="70">
    <w:name w:val="Other|1"/>
    <w:basedOn w:val="1"/>
    <w:qFormat/>
    <w:uiPriority w:val="0"/>
    <w:pPr>
      <w:spacing w:line="314" w:lineRule="exact"/>
    </w:pPr>
    <w:rPr>
      <w:rFonts w:ascii="宋体" w:hAnsi="宋体" w:cs="宋体"/>
      <w:sz w:val="20"/>
      <w:szCs w:val="20"/>
      <w:lang w:val="zh-TW" w:eastAsia="zh-TW" w:bidi="zh-TW"/>
    </w:rPr>
  </w:style>
  <w:style w:type="paragraph" w:customStyle="1" w:styleId="71">
    <w:name w:val="表格文字"/>
    <w:basedOn w:val="1"/>
    <w:qFormat/>
    <w:uiPriority w:val="0"/>
    <w:pPr>
      <w:spacing w:before="25" w:after="25" w:line="240" w:lineRule="auto"/>
      <w:ind w:firstLine="0"/>
      <w:jc w:val="left"/>
    </w:pPr>
    <w:rPr>
      <w:bCs/>
      <w:spacing w:val="10"/>
      <w:kern w:val="0"/>
      <w:sz w:val="24"/>
    </w:rPr>
  </w:style>
  <w:style w:type="character" w:customStyle="1" w:styleId="72">
    <w:name w:val="正文文本 Char"/>
    <w:link w:val="9"/>
    <w:qFormat/>
    <w:uiPriority w:val="99"/>
    <w:rPr>
      <w:kern w:val="2"/>
      <w:sz w:val="21"/>
      <w:szCs w:val="24"/>
    </w:rPr>
  </w:style>
  <w:style w:type="paragraph" w:customStyle="1" w:styleId="73">
    <w:name w:val="正文文本1"/>
    <w:basedOn w:val="1"/>
    <w:qFormat/>
    <w:uiPriority w:val="0"/>
    <w:pPr>
      <w:jc w:val="center"/>
    </w:pPr>
    <w:rPr>
      <w:rFonts w:ascii="宋体" w:hAnsi="宋体"/>
      <w:color w:val="FF0000"/>
      <w:szCs w:val="24"/>
    </w:rPr>
  </w:style>
  <w:style w:type="paragraph" w:customStyle="1" w:styleId="74">
    <w:name w:val="图"/>
    <w:basedOn w:val="1"/>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character" w:customStyle="1" w:styleId="75">
    <w:name w:val="纯文本 Char"/>
    <w:basedOn w:val="24"/>
    <w:qFormat/>
    <w:uiPriority w:val="0"/>
    <w:rPr>
      <w:rFonts w:ascii="宋体" w:hAnsi="Courier New" w:cs="宋体"/>
      <w:kern w:val="2"/>
      <w:sz w:val="21"/>
      <w:szCs w:val="21"/>
    </w:rPr>
  </w:style>
  <w:style w:type="paragraph" w:customStyle="1" w:styleId="76">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77">
    <w:name w:val="NormalCharacter"/>
    <w:qFormat/>
    <w:uiPriority w:val="0"/>
    <w:rPr>
      <w:rFonts w:ascii="Times New Roman" w:hAnsi="Times New Roman" w:eastAsia="宋体" w:cs="Times New Roman"/>
    </w:rPr>
  </w:style>
  <w:style w:type="paragraph" w:customStyle="1" w:styleId="78">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 w:type="paragraph" w:customStyle="1" w:styleId="79">
    <w:name w:val="Table Text"/>
    <w:basedOn w:val="1"/>
    <w:semiHidden/>
    <w:qFormat/>
    <w:uiPriority w:val="0"/>
    <w:rPr>
      <w:rFonts w:ascii="宋体" w:hAnsi="宋体" w:eastAsia="宋体" w:cs="宋体"/>
      <w:sz w:val="19"/>
      <w:szCs w:val="19"/>
      <w:lang w:val="en-US" w:eastAsia="en-US" w:bidi="ar-SA"/>
    </w:rPr>
  </w:style>
  <w:style w:type="table" w:customStyle="1" w:styleId="80">
    <w:name w:val="Table Normal"/>
    <w:semiHidden/>
    <w:unhideWhenUsed/>
    <w:qFormat/>
    <w:uiPriority w:val="0"/>
    <w:tblPr>
      <w:tblCellMar>
        <w:top w:w="0" w:type="dxa"/>
        <w:left w:w="0" w:type="dxa"/>
        <w:bottom w:w="0" w:type="dxa"/>
        <w:right w:w="0" w:type="dxa"/>
      </w:tblCellMar>
    </w:tblPr>
  </w:style>
  <w:style w:type="paragraph" w:customStyle="1" w:styleId="81">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2">
    <w:name w:val="font21"/>
    <w:basedOn w:val="2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9"/>
    <customShpInfo spid="_x0000_s2065"/>
    <customShpInfo spid="_x0000_s2066"/>
    <customShpInfo spid="_x0000_s2067"/>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39907-A5DC-41D0-B524-583EB0EFCF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50</Pages>
  <Words>17902</Words>
  <Characters>19993</Characters>
  <Lines>94</Lines>
  <Paragraphs>26</Paragraphs>
  <TotalTime>3</TotalTime>
  <ScaleCrop>false</ScaleCrop>
  <LinksUpToDate>false</LinksUpToDate>
  <CharactersWithSpaces>21969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2021-01-28T03:01:00Z</dcterms:created>
  <dc:creator>谢红亮</dc:creator>
  <cp:lastModifiedBy>吴曼莉</cp:lastModifiedBy>
  <cp:lastPrinted>2024-05-13T07:17:00Z</cp:lastPrinted>
  <dcterms:modified xsi:type="dcterms:W3CDTF">2024-08-14T01:21:49Z</dcterms:modified>
  <dc:title>2011年第一期小型医疗设备竞价采购公告</dc:title>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3279EEA1E4014AC2BCD51B63EBD36CD0_12</vt:lpwstr>
  </property>
</Properties>
</file>