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5D5CD">
      <w:pPr>
        <w:pStyle w:val="7"/>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3B4E5A3C">
      <w:pPr>
        <w:pStyle w:val="7"/>
        <w:ind w:left="0" w:leftChars="0" w:firstLine="0" w:firstLineChars="0"/>
        <w:rPr>
          <w:rFonts w:hint="eastAsia" w:ascii="宋体" w:hAnsi="宋体" w:eastAsia="宋体" w:cs="宋体"/>
          <w:b/>
          <w:bCs/>
          <w:kern w:val="0"/>
          <w:sz w:val="24"/>
          <w:szCs w:val="24"/>
          <w:lang w:val="en-US" w:eastAsia="zh-CN" w:bidi="ar-SA"/>
        </w:rPr>
      </w:pPr>
    </w:p>
    <w:p w14:paraId="06BCB060">
      <w:pPr>
        <w:spacing w:after="60"/>
        <w:rPr>
          <w:rFonts w:ascii="宋体" w:hAnsi="宋体" w:eastAsia="宋体"/>
          <w:b/>
          <w:bCs/>
          <w:color w:val="003368"/>
          <w:sz w:val="24"/>
          <w:highlight w:val="none"/>
        </w:rPr>
      </w:pPr>
    </w:p>
    <w:p w14:paraId="7FEFDECB">
      <w:pPr>
        <w:widowControl/>
        <w:spacing w:line="360" w:lineRule="atLeast"/>
        <w:jc w:val="center"/>
        <w:rPr>
          <w:rFonts w:ascii="宋体" w:hAnsi="宋体" w:eastAsia="宋体"/>
          <w:b/>
          <w:bCs/>
          <w:color w:val="000000"/>
          <w:sz w:val="84"/>
          <w:szCs w:val="84"/>
          <w:highlight w:val="none"/>
        </w:rPr>
      </w:pPr>
      <w:r>
        <w:rPr>
          <w:rFonts w:hint="eastAsia" w:ascii="宋体" w:hAnsi="宋体"/>
          <w:b/>
          <w:bCs/>
          <w:color w:val="000000"/>
          <w:sz w:val="84"/>
          <w:szCs w:val="84"/>
          <w:highlight w:val="none"/>
          <w:lang w:eastAsia="zh-CN"/>
        </w:rPr>
        <w:t>报名</w:t>
      </w:r>
      <w:r>
        <w:rPr>
          <w:rFonts w:hint="eastAsia" w:ascii="宋体" w:hAnsi="宋体" w:eastAsia="宋体"/>
          <w:b/>
          <w:bCs/>
          <w:color w:val="000000"/>
          <w:sz w:val="84"/>
          <w:szCs w:val="84"/>
          <w:highlight w:val="none"/>
        </w:rPr>
        <w:t>文件</w:t>
      </w:r>
    </w:p>
    <w:p w14:paraId="525550A1">
      <w:pPr>
        <w:widowControl/>
        <w:ind w:left="1"/>
        <w:jc w:val="center"/>
        <w:rPr>
          <w:rFonts w:hint="eastAsia" w:ascii="宋体" w:hAnsi="宋体" w:eastAsia="宋体"/>
          <w:b/>
          <w:bCs/>
          <w:color w:val="000000"/>
          <w:sz w:val="28"/>
          <w:szCs w:val="28"/>
          <w:highlight w:val="none"/>
          <w:lang w:eastAsia="zh-CN"/>
        </w:rPr>
      </w:pPr>
    </w:p>
    <w:p w14:paraId="7537C6EF">
      <w:pPr>
        <w:widowControl/>
        <w:spacing w:line="360" w:lineRule="atLeast"/>
        <w:ind w:firstLine="970" w:firstLineChars="345"/>
        <w:rPr>
          <w:rStyle w:val="16"/>
          <w:rFonts w:hint="eastAsia" w:ascii="宋体" w:hAnsi="宋体" w:eastAsia="宋体"/>
          <w:color w:val="000000"/>
          <w:szCs w:val="28"/>
        </w:rPr>
      </w:pPr>
      <w:r>
        <w:rPr>
          <w:rStyle w:val="16"/>
          <w:rFonts w:hint="eastAsia" w:ascii="宋体" w:hAnsi="宋体" w:eastAsia="宋体"/>
          <w:color w:val="000000"/>
          <w:szCs w:val="28"/>
          <w:lang w:eastAsia="zh-CN"/>
        </w:rPr>
        <w:t>项目</w:t>
      </w:r>
      <w:r>
        <w:rPr>
          <w:rStyle w:val="16"/>
          <w:rFonts w:hint="eastAsia" w:ascii="宋体" w:hAnsi="宋体" w:eastAsia="宋体"/>
          <w:color w:val="000000"/>
          <w:szCs w:val="28"/>
        </w:rPr>
        <w:t>编号：</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b w:val="0"/>
          <w:bCs w:val="0"/>
          <w:color w:val="FF0000"/>
          <w:sz w:val="21"/>
          <w:szCs w:val="21"/>
          <w:u w:val="single"/>
          <w:lang w:val="en-US"/>
        </w:rPr>
        <w:t>（须与采购公告项目编号保持一致）</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p>
    <w:p w14:paraId="09641044">
      <w:pPr>
        <w:widowControl/>
        <w:spacing w:line="360" w:lineRule="atLeast"/>
        <w:ind w:firstLine="970" w:firstLineChars="345"/>
        <w:rPr>
          <w:rStyle w:val="16"/>
          <w:rFonts w:hint="eastAsia" w:ascii="宋体" w:hAnsi="宋体" w:eastAsia="宋体"/>
          <w:color w:val="000000"/>
          <w:szCs w:val="28"/>
        </w:rPr>
      </w:pPr>
      <w:r>
        <w:rPr>
          <w:rStyle w:val="16"/>
          <w:rFonts w:hint="eastAsia" w:ascii="宋体" w:hAnsi="宋体" w:eastAsia="宋体"/>
          <w:color w:val="000000"/>
          <w:szCs w:val="28"/>
        </w:rPr>
        <w:t>项目名称：</w:t>
      </w:r>
      <w:r>
        <w:rPr>
          <w:rStyle w:val="16"/>
          <w:rFonts w:hint="eastAsia" w:ascii="宋体" w:hAnsi="宋体" w:eastAsia="宋体"/>
          <w:color w:val="000000"/>
          <w:szCs w:val="28"/>
          <w:u w:val="single"/>
        </w:rPr>
        <w:t xml:space="preserve">   </w:t>
      </w:r>
      <w:r>
        <w:rPr>
          <w:rStyle w:val="16"/>
          <w:rFonts w:hint="eastAsia"/>
          <w:b w:val="0"/>
          <w:bCs w:val="0"/>
          <w:color w:val="FF0000"/>
          <w:sz w:val="21"/>
          <w:szCs w:val="21"/>
          <w:u w:val="single"/>
          <w:lang w:val="en-US"/>
        </w:rPr>
        <w:t>（须与采购公告项目名称保持一致）</w:t>
      </w:r>
      <w:r>
        <w:rPr>
          <w:rStyle w:val="16"/>
          <w:rFonts w:hint="eastAsia"/>
          <w:color w:val="000000"/>
          <w:szCs w:val="28"/>
          <w:u w:val="single"/>
        </w:rPr>
        <w:t xml:space="preserve"> </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r>
        <w:rPr>
          <w:rStyle w:val="16"/>
          <w:rFonts w:hint="eastAsia" w:ascii="宋体" w:hAnsi="宋体" w:eastAsia="宋体"/>
          <w:color w:val="000000"/>
          <w:szCs w:val="28"/>
        </w:rPr>
        <w:t xml:space="preserve">                   </w:t>
      </w:r>
      <w:r>
        <w:rPr>
          <w:rStyle w:val="16"/>
          <w:rFonts w:hint="eastAsia" w:ascii="宋体" w:hAnsi="宋体" w:eastAsia="宋体"/>
          <w:color w:val="000000"/>
          <w:szCs w:val="28"/>
          <w:lang w:val="en-US"/>
        </w:rPr>
        <w:t xml:space="preserve">      </w:t>
      </w:r>
      <w:r>
        <w:rPr>
          <w:rStyle w:val="16"/>
          <w:rFonts w:hint="eastAsia" w:ascii="宋体" w:hAnsi="宋体" w:eastAsia="宋体"/>
          <w:color w:val="000000"/>
          <w:szCs w:val="28"/>
        </w:rPr>
        <w:t xml:space="preserve">           </w:t>
      </w:r>
    </w:p>
    <w:p w14:paraId="454DC2E3">
      <w:pPr>
        <w:widowControl/>
        <w:spacing w:line="360" w:lineRule="atLeast"/>
        <w:ind w:firstLine="970" w:firstLineChars="345"/>
        <w:rPr>
          <w:rStyle w:val="16"/>
          <w:rFonts w:ascii="宋体" w:hAnsi="宋体" w:eastAsia="宋体"/>
          <w:color w:val="000000"/>
          <w:szCs w:val="28"/>
          <w:u w:val="single"/>
        </w:rPr>
      </w:pPr>
      <w:r>
        <w:rPr>
          <w:rStyle w:val="16"/>
          <w:rFonts w:hint="eastAsia" w:ascii="宋体" w:hAnsi="宋体" w:eastAsia="宋体"/>
          <w:color w:val="000000"/>
          <w:szCs w:val="28"/>
        </w:rPr>
        <w:t>投标单位：</w:t>
      </w:r>
      <w:r>
        <w:rPr>
          <w:rStyle w:val="16"/>
          <w:rFonts w:hint="eastAsia" w:ascii="宋体" w:hAnsi="宋体" w:eastAsia="宋体"/>
          <w:color w:val="000000"/>
          <w:szCs w:val="28"/>
          <w:u w:val="single"/>
        </w:rPr>
        <w:t xml:space="preserve"> </w:t>
      </w:r>
      <w:r>
        <w:rPr>
          <w:rStyle w:val="16"/>
          <w:rFonts w:hint="eastAsia" w:ascii="宋体" w:hAnsi="宋体" w:eastAsia="宋体" w:cstheme="minorBidi"/>
          <w:color w:val="000000"/>
          <w:szCs w:val="28"/>
          <w:u w:val="single"/>
        </w:rPr>
        <w:t xml:space="preserve">  </w:t>
      </w:r>
      <w:r>
        <w:rPr>
          <w:rStyle w:val="16"/>
          <w:rFonts w:hint="eastAsia" w:cstheme="minorBidi"/>
          <w:b w:val="0"/>
          <w:bCs w:val="0"/>
          <w:color w:val="FF0000"/>
          <w:sz w:val="21"/>
          <w:szCs w:val="21"/>
          <w:u w:val="single"/>
          <w:lang w:val="en-US"/>
        </w:rPr>
        <w:t>（注：须与单位公章保持一致）</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p>
    <w:p w14:paraId="573D9494">
      <w:pPr>
        <w:widowControl/>
        <w:spacing w:line="360" w:lineRule="atLeast"/>
        <w:ind w:firstLine="970" w:firstLineChars="345"/>
        <w:rPr>
          <w:rStyle w:val="16"/>
          <w:rFonts w:hint="eastAsia" w:ascii="宋体" w:hAnsi="宋体" w:eastAsia="宋体" w:cstheme="minorBidi"/>
          <w:color w:val="000000"/>
          <w:szCs w:val="28"/>
        </w:rPr>
      </w:pPr>
      <w:r>
        <w:rPr>
          <w:rStyle w:val="16"/>
          <w:rFonts w:hint="eastAsia" w:ascii="宋体" w:hAnsi="宋体" w:eastAsia="宋体" w:cstheme="minorBidi"/>
          <w:color w:val="000000"/>
          <w:szCs w:val="28"/>
        </w:rPr>
        <w:t>生产厂家：</w:t>
      </w:r>
      <w:r>
        <w:rPr>
          <w:rStyle w:val="16"/>
          <w:rFonts w:hint="eastAsia" w:ascii="宋体" w:hAnsi="宋体" w:eastAsia="宋体"/>
          <w:color w:val="000000"/>
          <w:szCs w:val="28"/>
          <w:u w:val="single"/>
        </w:rPr>
        <w:t xml:space="preserve">   </w:t>
      </w:r>
      <w:r>
        <w:rPr>
          <w:rStyle w:val="16"/>
          <w:rFonts w:hint="eastAsia" w:cstheme="minorBidi"/>
          <w:b w:val="0"/>
          <w:bCs w:val="0"/>
          <w:color w:val="FF0000"/>
          <w:sz w:val="21"/>
          <w:szCs w:val="21"/>
          <w:u w:val="single"/>
          <w:lang w:val="en-US"/>
        </w:rPr>
        <w:t>（注：如有）</w:t>
      </w:r>
      <w:r>
        <w:rPr>
          <w:rStyle w:val="16"/>
          <w:rFonts w:hint="eastAsia" w:ascii="宋体" w:hAnsi="宋体" w:cstheme="minorBidi"/>
          <w:b w:val="0"/>
          <w:bCs w:val="0"/>
          <w:color w:val="FF0000"/>
          <w:sz w:val="18"/>
          <w:szCs w:val="18"/>
          <w:u w:val="single"/>
        </w:rPr>
        <w:t xml:space="preserve"> </w:t>
      </w:r>
      <w:r>
        <w:rPr>
          <w:rStyle w:val="16"/>
          <w:rFonts w:hint="eastAsia" w:ascii="宋体" w:hAnsi="宋体" w:eastAsia="宋体"/>
          <w:color w:val="000000"/>
          <w:szCs w:val="28"/>
          <w:u w:val="single"/>
        </w:rPr>
        <w:t xml:space="preserve">                          </w:t>
      </w:r>
    </w:p>
    <w:p w14:paraId="1B9BB62F">
      <w:pPr>
        <w:widowControl/>
        <w:spacing w:line="360" w:lineRule="atLeast"/>
        <w:ind w:firstLine="970" w:firstLineChars="345"/>
        <w:rPr>
          <w:rStyle w:val="16"/>
          <w:rFonts w:hint="default" w:ascii="宋体" w:hAnsi="宋体" w:eastAsia="宋体"/>
          <w:color w:val="000000"/>
          <w:szCs w:val="28"/>
          <w:lang w:val="en-US"/>
        </w:rPr>
      </w:pPr>
      <w:r>
        <w:rPr>
          <w:rStyle w:val="16"/>
          <w:rFonts w:hint="eastAsia" w:ascii="宋体" w:hAnsi="宋体" w:eastAsia="宋体"/>
          <w:color w:val="000000"/>
          <w:szCs w:val="28"/>
        </w:rPr>
        <w:t>联</w:t>
      </w:r>
      <w:r>
        <w:rPr>
          <w:rStyle w:val="16"/>
          <w:rFonts w:hint="eastAsia" w:ascii="宋体" w:hAnsi="宋体" w:eastAsia="宋体"/>
          <w:color w:val="000000"/>
          <w:szCs w:val="28"/>
          <w:lang w:val="en-US"/>
        </w:rPr>
        <w:t xml:space="preserve"> </w:t>
      </w:r>
      <w:r>
        <w:rPr>
          <w:rStyle w:val="16"/>
          <w:rFonts w:hint="eastAsia" w:ascii="宋体" w:hAnsi="宋体" w:eastAsia="宋体"/>
          <w:color w:val="000000"/>
          <w:szCs w:val="28"/>
        </w:rPr>
        <w:t>系</w:t>
      </w:r>
      <w:r>
        <w:rPr>
          <w:rStyle w:val="16"/>
          <w:rFonts w:hint="eastAsia" w:ascii="宋体" w:hAnsi="宋体" w:eastAsia="宋体"/>
          <w:color w:val="000000"/>
          <w:szCs w:val="28"/>
          <w:lang w:val="en-US"/>
        </w:rPr>
        <w:t xml:space="preserve"> </w:t>
      </w:r>
      <w:r>
        <w:rPr>
          <w:rStyle w:val="16"/>
          <w:rFonts w:hint="eastAsia" w:ascii="宋体" w:hAnsi="宋体" w:eastAsia="宋体"/>
          <w:color w:val="000000"/>
          <w:szCs w:val="28"/>
        </w:rPr>
        <w:t xml:space="preserve">人: </w:t>
      </w:r>
      <w:r>
        <w:rPr>
          <w:rStyle w:val="16"/>
          <w:rFonts w:hint="eastAsia" w:ascii="宋体" w:hAnsi="宋体" w:eastAsia="宋体"/>
          <w:color w:val="000000"/>
          <w:szCs w:val="28"/>
          <w:u w:val="single"/>
        </w:rPr>
        <w:t xml:space="preserve">   </w:t>
      </w:r>
      <w:r>
        <w:rPr>
          <w:rStyle w:val="16"/>
          <w:rFonts w:hint="eastAsia" w:ascii="宋体" w:hAnsi="宋体" w:cstheme="minorBidi"/>
          <w:b w:val="0"/>
          <w:bCs w:val="0"/>
          <w:color w:val="FF0000"/>
          <w:sz w:val="21"/>
          <w:szCs w:val="21"/>
          <w:u w:val="single"/>
          <w:lang w:val="en-US"/>
        </w:rPr>
        <w:t>（法定代表</w:t>
      </w:r>
      <w:r>
        <w:rPr>
          <w:rStyle w:val="16"/>
          <w:rFonts w:hint="eastAsia" w:ascii="宋体" w:hAnsi="宋体"/>
          <w:b w:val="0"/>
          <w:bCs w:val="0"/>
          <w:color w:val="FF0000"/>
          <w:sz w:val="21"/>
          <w:szCs w:val="21"/>
          <w:u w:val="single"/>
          <w:lang w:val="en-US"/>
        </w:rPr>
        <w:t>人或</w:t>
      </w:r>
      <w:r>
        <w:rPr>
          <w:rStyle w:val="16"/>
          <w:rFonts w:hint="eastAsia" w:ascii="宋体" w:hAnsi="宋体"/>
          <w:b w:val="0"/>
          <w:bCs w:val="0"/>
          <w:color w:val="FF0000"/>
          <w:sz w:val="21"/>
          <w:szCs w:val="21"/>
          <w:u w:val="single"/>
          <w:lang w:val="en-US" w:eastAsia="zh-CN"/>
        </w:rPr>
        <w:t>投标授权代表人</w:t>
      </w:r>
      <w:r>
        <w:rPr>
          <w:rStyle w:val="16"/>
          <w:rFonts w:hint="eastAsia" w:ascii="宋体" w:hAnsi="宋体"/>
          <w:b w:val="0"/>
          <w:bCs w:val="0"/>
          <w:color w:val="FF0000"/>
          <w:sz w:val="21"/>
          <w:szCs w:val="21"/>
          <w:u w:val="single"/>
          <w:lang w:val="en-US"/>
        </w:rPr>
        <w:t>）</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p>
    <w:p w14:paraId="60E5C3EA">
      <w:pPr>
        <w:widowControl/>
        <w:spacing w:line="360" w:lineRule="atLeast"/>
        <w:ind w:firstLine="970" w:firstLineChars="345"/>
        <w:rPr>
          <w:rStyle w:val="16"/>
          <w:rFonts w:ascii="宋体" w:hAnsi="宋体" w:eastAsia="宋体"/>
          <w:color w:val="000000"/>
          <w:szCs w:val="28"/>
          <w:u w:val="single"/>
        </w:rPr>
      </w:pPr>
      <w:r>
        <w:rPr>
          <w:rStyle w:val="16"/>
          <w:rFonts w:hint="eastAsia" w:ascii="宋体" w:hAnsi="宋体" w:eastAsia="宋体"/>
          <w:color w:val="000000"/>
          <w:szCs w:val="28"/>
        </w:rPr>
        <w:t>联系电话：</w:t>
      </w:r>
      <w:r>
        <w:rPr>
          <w:rStyle w:val="16"/>
          <w:rFonts w:hint="eastAsia" w:ascii="宋体" w:hAnsi="宋体" w:eastAsia="宋体"/>
          <w:color w:val="000000"/>
          <w:szCs w:val="28"/>
          <w:u w:val="single"/>
        </w:rPr>
        <w:t xml:space="preserve">                </w:t>
      </w:r>
      <w:r>
        <w:rPr>
          <w:rStyle w:val="16"/>
          <w:rFonts w:hint="eastAsia" w:ascii="宋体" w:hAnsi="宋体" w:eastAsia="宋体"/>
          <w:b w:val="0"/>
          <w:color w:val="000000"/>
          <w:sz w:val="18"/>
          <w:szCs w:val="18"/>
        </w:rPr>
        <w:t>（手机）</w:t>
      </w:r>
      <w:r>
        <w:rPr>
          <w:rStyle w:val="16"/>
          <w:rFonts w:hint="eastAsia" w:ascii="宋体" w:hAnsi="宋体" w:eastAsia="宋体"/>
          <w:color w:val="000000"/>
          <w:szCs w:val="28"/>
          <w:u w:val="single"/>
        </w:rPr>
        <w:t xml:space="preserve">            </w:t>
      </w:r>
      <w:r>
        <w:rPr>
          <w:rStyle w:val="16"/>
          <w:rFonts w:hint="eastAsia" w:ascii="宋体" w:hAnsi="宋体" w:eastAsia="宋体"/>
          <w:b w:val="0"/>
          <w:color w:val="000000"/>
          <w:sz w:val="18"/>
          <w:szCs w:val="18"/>
        </w:rPr>
        <w:t>（办公）</w:t>
      </w:r>
    </w:p>
    <w:p w14:paraId="0440B8D0">
      <w:pPr>
        <w:widowControl/>
        <w:spacing w:line="360" w:lineRule="atLeast"/>
        <w:ind w:firstLine="970" w:firstLineChars="345"/>
        <w:rPr>
          <w:rStyle w:val="16"/>
          <w:rFonts w:ascii="宋体" w:hAnsi="宋体" w:eastAsia="宋体"/>
          <w:color w:val="000000"/>
          <w:szCs w:val="28"/>
          <w:u w:val="single"/>
        </w:rPr>
      </w:pPr>
      <w:r>
        <w:rPr>
          <w:rStyle w:val="16"/>
          <w:rFonts w:hint="eastAsia" w:ascii="宋体" w:hAnsi="宋体" w:eastAsia="宋体"/>
          <w:color w:val="000000"/>
          <w:szCs w:val="28"/>
        </w:rPr>
        <w:t>地址：</w:t>
      </w:r>
      <w:r>
        <w:rPr>
          <w:rStyle w:val="16"/>
          <w:rFonts w:hint="eastAsia" w:ascii="宋体" w:hAnsi="宋体" w:eastAsia="宋体"/>
          <w:color w:val="000000"/>
          <w:szCs w:val="28"/>
          <w:u w:val="single"/>
        </w:rPr>
        <w:t xml:space="preserve">                                          </w:t>
      </w:r>
    </w:p>
    <w:p w14:paraId="5F12442D">
      <w:pPr>
        <w:widowControl/>
        <w:spacing w:line="360" w:lineRule="atLeast"/>
        <w:ind w:firstLine="970" w:firstLineChars="345"/>
        <w:rPr>
          <w:rStyle w:val="16"/>
          <w:rFonts w:ascii="宋体" w:hAnsi="宋体" w:eastAsia="宋体"/>
          <w:color w:val="000000"/>
          <w:szCs w:val="28"/>
        </w:rPr>
      </w:pPr>
      <w:r>
        <w:rPr>
          <w:rStyle w:val="16"/>
          <w:rFonts w:hint="eastAsia" w:ascii="宋体" w:hAnsi="宋体" w:eastAsia="宋体"/>
          <w:color w:val="000000"/>
          <w:szCs w:val="28"/>
          <w:highlight w:val="none"/>
        </w:rPr>
        <w:t>日期：</w:t>
      </w:r>
      <w:r>
        <w:rPr>
          <w:rStyle w:val="16"/>
          <w:rFonts w:ascii="宋体" w:hAnsi="宋体" w:eastAsia="宋体"/>
          <w:color w:val="000000"/>
          <w:szCs w:val="28"/>
          <w:highlight w:val="none"/>
        </w:rPr>
        <w:t>20</w:t>
      </w:r>
      <w:r>
        <w:rPr>
          <w:rStyle w:val="16"/>
          <w:rFonts w:hint="eastAsia" w:ascii="宋体" w:hAnsi="宋体" w:eastAsia="宋体"/>
          <w:color w:val="000000"/>
          <w:szCs w:val="28"/>
          <w:highlight w:val="none"/>
          <w:lang w:val="en-US"/>
        </w:rPr>
        <w:t>2</w:t>
      </w:r>
      <w:r>
        <w:rPr>
          <w:rStyle w:val="16"/>
          <w:rFonts w:hint="eastAsia" w:ascii="宋体" w:hAnsi="宋体"/>
          <w:color w:val="000000"/>
          <w:szCs w:val="28"/>
          <w:highlight w:val="none"/>
          <w:lang w:val="en-US"/>
        </w:rPr>
        <w:t>4</w:t>
      </w:r>
      <w:r>
        <w:rPr>
          <w:rStyle w:val="16"/>
          <w:rFonts w:ascii="宋体" w:hAnsi="宋体" w:eastAsia="宋体"/>
          <w:color w:val="000000"/>
          <w:szCs w:val="28"/>
          <w:highlight w:val="none"/>
        </w:rPr>
        <w:t>年</w:t>
      </w:r>
      <w:r>
        <w:rPr>
          <w:rStyle w:val="16"/>
          <w:rFonts w:hint="eastAsia" w:ascii="宋体" w:hAnsi="宋体" w:eastAsia="宋体"/>
          <w:color w:val="000000"/>
          <w:szCs w:val="28"/>
          <w:highlight w:val="none"/>
          <w:u w:val="single"/>
        </w:rPr>
        <w:t xml:space="preserve">    </w:t>
      </w:r>
      <w:r>
        <w:rPr>
          <w:rStyle w:val="16"/>
          <w:rFonts w:ascii="宋体" w:hAnsi="宋体" w:eastAsia="宋体"/>
          <w:color w:val="000000"/>
          <w:szCs w:val="28"/>
          <w:highlight w:val="none"/>
        </w:rPr>
        <w:t>月</w:t>
      </w:r>
      <w:r>
        <w:rPr>
          <w:rStyle w:val="16"/>
          <w:rFonts w:hint="eastAsia" w:ascii="宋体" w:hAnsi="宋体" w:eastAsia="宋体"/>
          <w:color w:val="000000"/>
          <w:szCs w:val="28"/>
          <w:highlight w:val="none"/>
          <w:u w:val="single"/>
        </w:rPr>
        <w:t xml:space="preserve">    </w:t>
      </w:r>
      <w:r>
        <w:rPr>
          <w:rStyle w:val="16"/>
          <w:rFonts w:ascii="宋体" w:hAnsi="宋体" w:eastAsia="宋体"/>
          <w:color w:val="000000"/>
          <w:szCs w:val="28"/>
          <w:highlight w:val="none"/>
        </w:rPr>
        <w:t>日</w:t>
      </w:r>
      <w:r>
        <w:rPr>
          <w:rStyle w:val="16"/>
          <w:rFonts w:hint="eastAsia" w:ascii="宋体" w:hAnsi="宋体" w:eastAsia="宋体"/>
          <w:color w:val="000000"/>
          <w:szCs w:val="28"/>
          <w:highlight w:val="none"/>
        </w:rPr>
        <w:t xml:space="preserve">              </w:t>
      </w:r>
      <w:r>
        <w:rPr>
          <w:rStyle w:val="16"/>
          <w:rFonts w:hint="eastAsia" w:ascii="宋体" w:hAnsi="宋体" w:eastAsia="宋体"/>
          <w:color w:val="000000"/>
          <w:szCs w:val="28"/>
        </w:rPr>
        <w:t xml:space="preserve">                             </w:t>
      </w:r>
    </w:p>
    <w:p w14:paraId="6FAC2E0B">
      <w:pPr>
        <w:widowControl/>
        <w:jc w:val="left"/>
        <w:rPr>
          <w:rStyle w:val="16"/>
          <w:rFonts w:ascii="宋体" w:hAnsi="宋体" w:eastAsia="宋体"/>
          <w:color w:val="000000"/>
          <w:szCs w:val="28"/>
        </w:rPr>
      </w:pPr>
      <w:r>
        <w:rPr>
          <w:rStyle w:val="16"/>
          <w:rFonts w:hint="eastAsia" w:ascii="宋体" w:hAnsi="宋体" w:eastAsia="宋体"/>
          <w:color w:val="000000"/>
          <w:szCs w:val="28"/>
        </w:rPr>
        <w:t xml:space="preserve">                                       </w:t>
      </w:r>
    </w:p>
    <w:p w14:paraId="21650748">
      <w:pPr>
        <w:widowControl/>
        <w:numPr>
          <w:ilvl w:val="0"/>
          <w:numId w:val="0"/>
        </w:numPr>
        <w:spacing w:line="400" w:lineRule="exact"/>
        <w:rPr>
          <w:rStyle w:val="16"/>
          <w:rFonts w:hint="eastAsia" w:ascii="宋体" w:hAnsi="宋体" w:eastAsia="宋体"/>
          <w:color w:val="000000"/>
          <w:szCs w:val="28"/>
          <w:highlight w:val="none"/>
        </w:rPr>
      </w:pPr>
      <w:r>
        <w:rPr>
          <w:rStyle w:val="16"/>
          <w:rFonts w:hint="eastAsia" w:ascii="宋体" w:hAnsi="宋体" w:eastAsia="宋体"/>
          <w:color w:val="000000"/>
          <w:szCs w:val="28"/>
          <w:highlight w:val="none"/>
        </w:rPr>
        <w:t>备注：</w:t>
      </w:r>
    </w:p>
    <w:p w14:paraId="0805637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14:paraId="79AF91C1">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4"/>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37F6890D">
      <w:pPr>
        <w:pStyle w:val="18"/>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C217E6">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7B06EEEE">
      <w:pPr>
        <w:widowControl/>
        <w:jc w:val="left"/>
        <w:rPr>
          <w:rFonts w:hint="eastAsia" w:ascii="宋体" w:hAnsi="宋体" w:eastAsia="宋体" w:cs="宋体"/>
          <w:b/>
          <w:bCs w:val="0"/>
          <w:color w:val="FF0000"/>
          <w:kern w:val="0"/>
          <w:szCs w:val="21"/>
          <w:highlight w:val="none"/>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eastAsia="宋体" w:cs="宋体"/>
          <w:b/>
          <w:bCs w:val="0"/>
          <w:color w:val="FF0000"/>
          <w:kern w:val="0"/>
          <w:szCs w:val="21"/>
          <w:highlight w:val="yellow"/>
          <w:lang w:val="en-US" w:eastAsia="zh-CN"/>
        </w:rPr>
        <w:t>3.招标技术参数及商务条款要求（详见附件1）：</w:t>
      </w:r>
      <w:r>
        <w:rPr>
          <w:rFonts w:hint="eastAsia" w:ascii="宋体" w:hAnsi="宋体" w:eastAsia="宋体" w:cs="宋体"/>
          <w:color w:val="333333"/>
          <w:kern w:val="0"/>
          <w:szCs w:val="21"/>
          <w:highlight w:val="none"/>
          <w:lang w:val="en-US" w:eastAsia="zh-CN"/>
        </w:rPr>
        <w:t>请各投标单位报名时先悉知本项目招标参数是否满足，</w:t>
      </w:r>
      <w:r>
        <w:rPr>
          <w:rFonts w:hint="eastAsia" w:ascii="宋体" w:hAnsi="宋体" w:eastAsia="宋体" w:cs="宋体"/>
          <w:color w:val="333333"/>
          <w:kern w:val="0"/>
          <w:szCs w:val="21"/>
          <w:highlight w:val="none"/>
          <w:lang w:eastAsia="zh-CN"/>
        </w:rPr>
        <w:t>投标人获取招标文件后不参加投标的，请在开标前以书面形式</w:t>
      </w:r>
      <w:r>
        <w:rPr>
          <w:rFonts w:hint="eastAsia" w:ascii="宋体" w:hAnsi="宋体" w:eastAsia="宋体" w:cs="宋体"/>
          <w:b/>
          <w:bCs/>
          <w:color w:val="FF0000"/>
          <w:kern w:val="0"/>
          <w:szCs w:val="21"/>
          <w:highlight w:val="none"/>
          <w:lang w:eastAsia="zh-CN"/>
        </w:rPr>
        <w:t>（弃标函加盖公章）</w:t>
      </w:r>
      <w:r>
        <w:rPr>
          <w:rFonts w:hint="eastAsia" w:ascii="宋体" w:hAnsi="宋体" w:eastAsia="宋体" w:cs="宋体"/>
          <w:color w:val="333333"/>
          <w:kern w:val="0"/>
          <w:szCs w:val="21"/>
          <w:highlight w:val="none"/>
          <w:lang w:eastAsia="zh-CN"/>
        </w:rPr>
        <w:t>通知招标办。</w:t>
      </w:r>
    </w:p>
    <w:p w14:paraId="2953F0F3">
      <w:pPr>
        <w:rPr>
          <w:rStyle w:val="16"/>
          <w:rFonts w:hint="default" w:ascii="宋体" w:hAnsi="宋体" w:cstheme="minorBidi"/>
          <w:b/>
          <w:bCs/>
          <w:color w:val="FF0000"/>
          <w:sz w:val="24"/>
          <w:szCs w:val="24"/>
          <w:lang w:val="en-US"/>
        </w:rPr>
      </w:pPr>
    </w:p>
    <w:p w14:paraId="2CE78B53">
      <w:pPr>
        <w:rPr>
          <w:rStyle w:val="16"/>
          <w:rFonts w:hint="default" w:ascii="宋体" w:hAnsi="宋体" w:cstheme="minorBidi"/>
          <w:b/>
          <w:bCs/>
          <w:color w:val="FF0000"/>
          <w:sz w:val="24"/>
          <w:szCs w:val="24"/>
          <w:lang w:val="en-US" w:eastAsia="zh-CN"/>
        </w:rPr>
      </w:pPr>
      <w:r>
        <w:rPr>
          <w:rStyle w:val="16"/>
          <w:rFonts w:hint="eastAsia" w:ascii="宋体" w:hAnsi="宋体" w:cstheme="minorBidi"/>
          <w:b/>
          <w:bCs/>
          <w:color w:val="FF0000"/>
          <w:sz w:val="24"/>
          <w:szCs w:val="24"/>
        </w:rPr>
        <w:t>温馨提示：</w:t>
      </w:r>
      <w:r>
        <w:rPr>
          <w:rStyle w:val="16"/>
          <w:rFonts w:hint="eastAsia" w:ascii="宋体" w:hAnsi="宋体" w:cstheme="minorBidi"/>
          <w:b/>
          <w:bCs/>
          <w:color w:val="FF0000"/>
          <w:sz w:val="24"/>
          <w:szCs w:val="24"/>
          <w:lang w:eastAsia="zh-CN"/>
        </w:rPr>
        <w:t>建议资料使用彩色复印件或原件扫描件，</w:t>
      </w:r>
      <w:r>
        <w:rPr>
          <w:rStyle w:val="16"/>
          <w:rFonts w:hint="eastAsia" w:ascii="宋体" w:hAnsi="宋体" w:cstheme="minorBidi"/>
          <w:b/>
          <w:bCs/>
          <w:color w:val="FF0000"/>
          <w:sz w:val="24"/>
          <w:szCs w:val="24"/>
        </w:rPr>
        <w:t>资料未盖公章、未正确签署、缺项、漏项、扫描件模糊、资料不齐全等未按要求提供的均视为无效报名。</w:t>
      </w:r>
    </w:p>
    <w:p w14:paraId="7672BB8B">
      <w:pPr>
        <w:widowControl/>
        <w:spacing w:line="360" w:lineRule="atLeast"/>
        <w:jc w:val="center"/>
        <w:rPr>
          <w:rStyle w:val="16"/>
          <w:rFonts w:hint="eastAsia"/>
          <w:color w:val="000000"/>
          <w:sz w:val="36"/>
          <w:szCs w:val="36"/>
          <w:lang w:eastAsia="zh-CN"/>
        </w:rPr>
      </w:pPr>
    </w:p>
    <w:p w14:paraId="57819260">
      <w:pPr>
        <w:widowControl/>
        <w:spacing w:line="360" w:lineRule="atLeast"/>
        <w:jc w:val="center"/>
        <w:rPr>
          <w:rFonts w:hint="eastAsia" w:ascii="仿宋_GB2312" w:eastAsia="仿宋_GB2312"/>
          <w:sz w:val="28"/>
          <w:szCs w:val="28"/>
        </w:rPr>
      </w:pPr>
      <w:r>
        <w:rPr>
          <w:rStyle w:val="16"/>
          <w:rFonts w:hint="eastAsia"/>
          <w:color w:val="000000"/>
          <w:sz w:val="36"/>
          <w:szCs w:val="36"/>
          <w:lang w:eastAsia="zh-CN"/>
        </w:rPr>
        <w:t>目录</w:t>
      </w:r>
    </w:p>
    <w:p w14:paraId="3B00EEA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504706FD">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17BA761B">
      <w:pPr>
        <w:pStyle w:val="15"/>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01D1F39A">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14:paraId="0328893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63A01072">
      <w:pPr>
        <w:jc w:val="left"/>
        <w:rPr>
          <w:rFonts w:hint="eastAsia" w:ascii="宋体" w:hAnsi="宋体" w:eastAsia="宋体" w:cs="宋体"/>
          <w:bCs/>
          <w:color w:val="FF0000"/>
          <w:kern w:val="0"/>
          <w:sz w:val="18"/>
          <w:szCs w:val="18"/>
          <w:highlight w:val="none"/>
          <w:lang w:val="en-US" w:eastAsia="zh-CN" w:bidi="ar-SA"/>
        </w:rPr>
      </w:pPr>
    </w:p>
    <w:p w14:paraId="79606C13">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6E07745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4C9D9525">
      <w:pPr>
        <w:jc w:val="left"/>
        <w:rPr>
          <w:rFonts w:hint="eastAsia" w:ascii="宋体" w:hAnsi="宋体" w:eastAsia="宋体" w:cs="宋体"/>
          <w:bCs/>
          <w:color w:val="FF0000"/>
          <w:kern w:val="0"/>
          <w:sz w:val="18"/>
          <w:szCs w:val="18"/>
          <w:highlight w:val="none"/>
          <w:lang w:val="en-US" w:eastAsia="zh-CN" w:bidi="ar-SA"/>
        </w:rPr>
      </w:pPr>
    </w:p>
    <w:p w14:paraId="028B7B98">
      <w:pPr>
        <w:pStyle w:val="15"/>
        <w:rPr>
          <w:rFonts w:hint="eastAsia" w:ascii="仿宋_GB2312" w:eastAsia="仿宋_GB2312"/>
          <w:sz w:val="28"/>
          <w:szCs w:val="28"/>
        </w:rPr>
      </w:pPr>
    </w:p>
    <w:p w14:paraId="22933C69">
      <w:pPr>
        <w:pStyle w:val="15"/>
        <w:rPr>
          <w:rFonts w:hint="eastAsia" w:ascii="仿宋_GB2312" w:eastAsia="仿宋_GB2312"/>
          <w:sz w:val="28"/>
          <w:szCs w:val="28"/>
        </w:rPr>
      </w:pPr>
    </w:p>
    <w:p w14:paraId="4B8236B8">
      <w:pPr>
        <w:pStyle w:val="15"/>
        <w:rPr>
          <w:rFonts w:hint="eastAsia" w:ascii="仿宋_GB2312" w:eastAsia="仿宋_GB2312"/>
          <w:sz w:val="28"/>
          <w:szCs w:val="28"/>
        </w:rPr>
      </w:pPr>
    </w:p>
    <w:p w14:paraId="0E3B7415">
      <w:pPr>
        <w:pStyle w:val="15"/>
        <w:rPr>
          <w:rFonts w:hint="eastAsia" w:ascii="仿宋_GB2312" w:eastAsia="仿宋_GB2312"/>
          <w:sz w:val="28"/>
          <w:szCs w:val="28"/>
        </w:rPr>
      </w:pPr>
    </w:p>
    <w:p w14:paraId="55316E25">
      <w:pPr>
        <w:pStyle w:val="15"/>
        <w:rPr>
          <w:rFonts w:hint="eastAsia" w:ascii="仿宋_GB2312" w:eastAsia="仿宋_GB2312"/>
          <w:sz w:val="28"/>
          <w:szCs w:val="28"/>
        </w:rPr>
      </w:pPr>
    </w:p>
    <w:p w14:paraId="32141A1C">
      <w:pPr>
        <w:pStyle w:val="15"/>
        <w:rPr>
          <w:rFonts w:hint="eastAsia" w:ascii="仿宋_GB2312" w:eastAsia="仿宋_GB2312"/>
          <w:sz w:val="28"/>
          <w:szCs w:val="28"/>
        </w:rPr>
      </w:pPr>
    </w:p>
    <w:p w14:paraId="21D705DD">
      <w:pPr>
        <w:pStyle w:val="15"/>
        <w:rPr>
          <w:rFonts w:hint="eastAsia" w:ascii="仿宋_GB2312" w:eastAsia="仿宋_GB2312"/>
          <w:sz w:val="28"/>
          <w:szCs w:val="28"/>
        </w:rPr>
      </w:pPr>
    </w:p>
    <w:p w14:paraId="15C52E83">
      <w:pPr>
        <w:pStyle w:val="15"/>
        <w:rPr>
          <w:rFonts w:hint="eastAsia" w:ascii="仿宋_GB2312" w:eastAsia="仿宋_GB2312"/>
          <w:sz w:val="28"/>
          <w:szCs w:val="28"/>
        </w:rPr>
      </w:pPr>
    </w:p>
    <w:p w14:paraId="042CFD16">
      <w:pPr>
        <w:pStyle w:val="15"/>
        <w:rPr>
          <w:rFonts w:hint="eastAsia" w:ascii="仿宋_GB2312" w:eastAsia="仿宋_GB2312"/>
          <w:sz w:val="28"/>
          <w:szCs w:val="28"/>
        </w:rPr>
      </w:pPr>
    </w:p>
    <w:p w14:paraId="74C9F1BF">
      <w:pPr>
        <w:pStyle w:val="15"/>
        <w:rPr>
          <w:rFonts w:hint="eastAsia" w:ascii="仿宋_GB2312" w:eastAsia="仿宋_GB2312"/>
          <w:sz w:val="28"/>
          <w:szCs w:val="28"/>
        </w:rPr>
      </w:pPr>
    </w:p>
    <w:p w14:paraId="404F9E37">
      <w:pPr>
        <w:pStyle w:val="15"/>
        <w:rPr>
          <w:rFonts w:hint="eastAsia" w:ascii="仿宋_GB2312" w:eastAsia="仿宋_GB2312"/>
          <w:sz w:val="28"/>
          <w:szCs w:val="28"/>
        </w:rPr>
      </w:pPr>
    </w:p>
    <w:p w14:paraId="525D0C52">
      <w:pPr>
        <w:pStyle w:val="15"/>
        <w:rPr>
          <w:rFonts w:hint="eastAsia" w:ascii="仿宋_GB2312" w:eastAsia="仿宋_GB2312"/>
          <w:sz w:val="28"/>
          <w:szCs w:val="28"/>
        </w:rPr>
      </w:pPr>
    </w:p>
    <w:p w14:paraId="5A7A32D1">
      <w:pPr>
        <w:pStyle w:val="10"/>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B4289DF">
      <w:pPr>
        <w:pStyle w:val="10"/>
        <w:jc w:val="center"/>
        <w:rPr>
          <w:rFonts w:hint="eastAsia" w:ascii="宋体" w:hAnsi="宋体"/>
          <w:b/>
          <w:bCs/>
          <w:szCs w:val="21"/>
        </w:rPr>
      </w:pPr>
    </w:p>
    <w:p w14:paraId="2971CD1E">
      <w:pPr>
        <w:pStyle w:val="10"/>
        <w:jc w:val="center"/>
        <w:rPr>
          <w:rFonts w:hint="eastAsia" w:ascii="宋体" w:hAnsi="宋体"/>
          <w:b/>
          <w:bCs/>
          <w:szCs w:val="21"/>
        </w:rPr>
      </w:pPr>
    </w:p>
    <w:p w14:paraId="44124856">
      <w:pPr>
        <w:pStyle w:val="10"/>
        <w:jc w:val="center"/>
        <w:rPr>
          <w:rFonts w:hint="eastAsia" w:ascii="宋体" w:hAnsi="宋体"/>
          <w:b/>
          <w:bCs/>
          <w:szCs w:val="21"/>
        </w:rPr>
      </w:pPr>
    </w:p>
    <w:p w14:paraId="08AA2683">
      <w:pPr>
        <w:pStyle w:val="10"/>
        <w:jc w:val="center"/>
        <w:rPr>
          <w:rFonts w:hint="eastAsia" w:ascii="宋体" w:hAnsi="宋体"/>
          <w:b/>
          <w:bCs/>
          <w:szCs w:val="21"/>
        </w:rPr>
      </w:pPr>
    </w:p>
    <w:p w14:paraId="2F161ADF">
      <w:pPr>
        <w:pStyle w:val="10"/>
        <w:jc w:val="center"/>
        <w:rPr>
          <w:rFonts w:hint="eastAsia" w:ascii="宋体" w:hAnsi="宋体"/>
          <w:b/>
          <w:bCs/>
          <w:szCs w:val="21"/>
        </w:rPr>
      </w:pPr>
    </w:p>
    <w:p w14:paraId="0B63A0AE">
      <w:pPr>
        <w:pStyle w:val="10"/>
        <w:jc w:val="center"/>
        <w:rPr>
          <w:rFonts w:hint="eastAsia" w:ascii="宋体" w:hAnsi="宋体"/>
          <w:b/>
          <w:bCs/>
          <w:szCs w:val="21"/>
        </w:rPr>
      </w:pPr>
    </w:p>
    <w:p w14:paraId="21390DA8">
      <w:pPr>
        <w:pStyle w:val="10"/>
        <w:jc w:val="center"/>
        <w:rPr>
          <w:rFonts w:hint="eastAsia" w:ascii="宋体" w:hAnsi="宋体"/>
          <w:b/>
          <w:bCs/>
          <w:szCs w:val="21"/>
        </w:rPr>
      </w:pPr>
    </w:p>
    <w:p w14:paraId="6EDBB49F">
      <w:pPr>
        <w:pStyle w:val="10"/>
        <w:jc w:val="center"/>
        <w:rPr>
          <w:rFonts w:hint="eastAsia" w:ascii="宋体" w:hAnsi="宋体"/>
          <w:b/>
          <w:bCs/>
          <w:szCs w:val="21"/>
        </w:rPr>
      </w:pPr>
    </w:p>
    <w:p w14:paraId="1432072E">
      <w:pPr>
        <w:pStyle w:val="10"/>
        <w:jc w:val="center"/>
        <w:rPr>
          <w:rFonts w:hint="eastAsia" w:ascii="宋体" w:hAnsi="宋体"/>
          <w:b/>
          <w:bCs/>
          <w:szCs w:val="21"/>
        </w:rPr>
      </w:pPr>
    </w:p>
    <w:p w14:paraId="738F9BB8">
      <w:pPr>
        <w:pStyle w:val="10"/>
        <w:jc w:val="center"/>
        <w:rPr>
          <w:rFonts w:hint="eastAsia" w:ascii="宋体" w:hAnsi="宋体"/>
          <w:b/>
          <w:bCs/>
          <w:szCs w:val="21"/>
        </w:rPr>
      </w:pPr>
    </w:p>
    <w:p w14:paraId="2BA73101">
      <w:pPr>
        <w:pStyle w:val="10"/>
        <w:jc w:val="center"/>
        <w:rPr>
          <w:rFonts w:hint="eastAsia" w:ascii="宋体" w:hAnsi="宋体"/>
          <w:b/>
          <w:bCs/>
          <w:szCs w:val="21"/>
        </w:rPr>
      </w:pPr>
    </w:p>
    <w:p w14:paraId="631484CB">
      <w:pPr>
        <w:pStyle w:val="10"/>
        <w:jc w:val="center"/>
        <w:rPr>
          <w:rFonts w:hint="eastAsia" w:ascii="宋体" w:hAnsi="宋体"/>
          <w:b/>
          <w:bCs/>
          <w:szCs w:val="21"/>
        </w:rPr>
      </w:pPr>
    </w:p>
    <w:p w14:paraId="3DB033DB">
      <w:pPr>
        <w:pStyle w:val="10"/>
        <w:jc w:val="center"/>
        <w:rPr>
          <w:rFonts w:hint="eastAsia" w:ascii="宋体" w:hAnsi="宋体"/>
          <w:b/>
          <w:bCs/>
          <w:szCs w:val="21"/>
        </w:rPr>
      </w:pPr>
    </w:p>
    <w:p w14:paraId="20D42745">
      <w:pPr>
        <w:pStyle w:val="10"/>
        <w:jc w:val="center"/>
        <w:rPr>
          <w:rFonts w:hint="eastAsia" w:ascii="宋体" w:hAnsi="宋体"/>
          <w:b/>
          <w:bCs/>
          <w:szCs w:val="21"/>
        </w:rPr>
      </w:pPr>
    </w:p>
    <w:p w14:paraId="1AA65312">
      <w:pPr>
        <w:pStyle w:val="10"/>
        <w:jc w:val="center"/>
        <w:rPr>
          <w:rFonts w:hint="eastAsia" w:ascii="宋体" w:hAnsi="宋体"/>
          <w:b/>
          <w:bCs/>
          <w:szCs w:val="21"/>
        </w:rPr>
      </w:pPr>
    </w:p>
    <w:p w14:paraId="70224C5F">
      <w:pPr>
        <w:pStyle w:val="10"/>
        <w:jc w:val="center"/>
        <w:rPr>
          <w:rFonts w:hint="eastAsia" w:ascii="宋体" w:hAnsi="宋体"/>
          <w:b/>
          <w:bCs/>
          <w:szCs w:val="21"/>
        </w:rPr>
      </w:pPr>
    </w:p>
    <w:p w14:paraId="772B0D78">
      <w:pPr>
        <w:pStyle w:val="10"/>
        <w:jc w:val="center"/>
        <w:rPr>
          <w:rFonts w:hint="eastAsia" w:ascii="宋体" w:hAnsi="宋体"/>
          <w:b/>
          <w:bCs/>
          <w:szCs w:val="21"/>
        </w:rPr>
      </w:pPr>
    </w:p>
    <w:p w14:paraId="60817AD1">
      <w:pPr>
        <w:pStyle w:val="10"/>
        <w:jc w:val="center"/>
        <w:rPr>
          <w:rFonts w:hint="eastAsia" w:ascii="宋体" w:hAnsi="宋体"/>
          <w:b/>
          <w:bCs/>
          <w:szCs w:val="21"/>
        </w:rPr>
      </w:pPr>
    </w:p>
    <w:p w14:paraId="6DD8A776">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3A388CD6">
      <w:pPr>
        <w:spacing w:after="60"/>
        <w:rPr>
          <w:rFonts w:hint="eastAsia"/>
          <w:color w:val="000000"/>
          <w:szCs w:val="21"/>
        </w:rPr>
      </w:pPr>
    </w:p>
    <w:p w14:paraId="2A0613BE">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u w:val="none"/>
          <w:lang w:eastAsia="zh-CN"/>
        </w:rPr>
        <w:t>同志</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561A375">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123374DD">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270DD79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551D4AC">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368A1D5">
      <w:pPr>
        <w:pStyle w:val="15"/>
        <w:rPr>
          <w:rFonts w:hint="eastAsia" w:ascii="宋体" w:hAnsi="宋体"/>
          <w:lang w:val="en-US" w:eastAsia="zh-CN"/>
        </w:rPr>
      </w:pPr>
      <w:r>
        <w:rPr>
          <w:rFonts w:hint="eastAsia" w:ascii="宋体" w:hAnsi="宋体"/>
          <w:lang w:val="en-US" w:eastAsia="zh-CN"/>
        </w:rPr>
        <w:t xml:space="preserve"> </w:t>
      </w:r>
    </w:p>
    <w:p w14:paraId="33EA92B3">
      <w:pPr>
        <w:pStyle w:val="15"/>
        <w:rPr>
          <w:rFonts w:hint="eastAsia" w:ascii="宋体" w:hAnsi="宋体"/>
          <w:lang w:val="en-US" w:eastAsia="zh-CN"/>
        </w:rPr>
      </w:pPr>
    </w:p>
    <w:p w14:paraId="4128CB88">
      <w:pPr>
        <w:pStyle w:val="15"/>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5CF5A822">
      <w:pPr>
        <w:spacing w:line="360" w:lineRule="auto"/>
        <w:ind w:firstLine="539" w:firstLineChars="257"/>
      </w:pPr>
    </w:p>
    <w:p w14:paraId="4043EA23">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2D0C232">
      <w:pPr>
        <w:pStyle w:val="10"/>
        <w:rPr>
          <w:rStyle w:val="16"/>
          <w:rFonts w:hint="default"/>
          <w:color w:val="000000"/>
          <w:szCs w:val="28"/>
          <w:lang w:val="en-US" w:eastAsia="zh-CN"/>
        </w:rPr>
      </w:pPr>
    </w:p>
    <w:p w14:paraId="47AEEB51">
      <w:pPr>
        <w:pStyle w:val="10"/>
        <w:rPr>
          <w:rStyle w:val="16"/>
          <w:color w:val="000000"/>
          <w:szCs w:val="28"/>
        </w:rPr>
      </w:pPr>
    </w:p>
    <w:p w14:paraId="65A0EA51">
      <w:pPr>
        <w:pStyle w:val="10"/>
        <w:rPr>
          <w:rStyle w:val="16"/>
          <w:color w:val="000000"/>
          <w:szCs w:val="28"/>
        </w:rPr>
      </w:pPr>
    </w:p>
    <w:p w14:paraId="4B2F013C">
      <w:pPr>
        <w:pStyle w:val="10"/>
        <w:rPr>
          <w:rStyle w:val="16"/>
          <w:color w:val="000000"/>
          <w:szCs w:val="28"/>
        </w:rPr>
      </w:pPr>
    </w:p>
    <w:p w14:paraId="481E1B8E">
      <w:pPr>
        <w:pStyle w:val="10"/>
        <w:rPr>
          <w:rStyle w:val="16"/>
          <w:color w:val="000000"/>
          <w:szCs w:val="28"/>
        </w:rPr>
      </w:pPr>
    </w:p>
    <w:p w14:paraId="338610C8">
      <w:pPr>
        <w:spacing w:after="60"/>
        <w:rPr>
          <w:rFonts w:ascii="宋体" w:hAnsi="宋体"/>
          <w:b/>
          <w:bCs/>
          <w:szCs w:val="21"/>
        </w:rPr>
      </w:pPr>
    </w:p>
    <w:p w14:paraId="2D0A7592">
      <w:pPr>
        <w:pStyle w:val="15"/>
        <w:rPr>
          <w:rFonts w:ascii="宋体" w:hAnsi="宋体"/>
          <w:b/>
          <w:bCs/>
          <w:szCs w:val="21"/>
        </w:rPr>
      </w:pPr>
    </w:p>
    <w:p w14:paraId="3BE1D1AE">
      <w:pPr>
        <w:pStyle w:val="15"/>
        <w:rPr>
          <w:rFonts w:ascii="宋体" w:hAnsi="宋体"/>
          <w:b/>
          <w:bCs/>
          <w:szCs w:val="21"/>
        </w:rPr>
      </w:pPr>
    </w:p>
    <w:p w14:paraId="38C38634">
      <w:pPr>
        <w:pStyle w:val="15"/>
        <w:rPr>
          <w:rFonts w:ascii="宋体" w:hAnsi="宋体"/>
          <w:b/>
          <w:bCs/>
          <w:szCs w:val="21"/>
        </w:rPr>
      </w:pPr>
    </w:p>
    <w:p w14:paraId="4222A0AC">
      <w:pPr>
        <w:pStyle w:val="15"/>
        <w:rPr>
          <w:rFonts w:ascii="宋体" w:hAnsi="宋体"/>
          <w:b/>
          <w:bCs/>
          <w:szCs w:val="21"/>
        </w:rPr>
      </w:pPr>
    </w:p>
    <w:p w14:paraId="6F26411A">
      <w:pPr>
        <w:spacing w:after="60"/>
        <w:ind w:left="842" w:leftChars="200" w:hanging="422" w:hangingChars="200"/>
        <w:jc w:val="center"/>
        <w:rPr>
          <w:rFonts w:hint="eastAsia" w:ascii="宋体" w:hAnsi="宋体"/>
          <w:b/>
          <w:bCs/>
          <w:szCs w:val="21"/>
        </w:rPr>
      </w:pPr>
    </w:p>
    <w:p w14:paraId="6888A689">
      <w:pPr>
        <w:spacing w:after="60"/>
        <w:ind w:left="842" w:leftChars="200" w:hanging="422" w:hangingChars="200"/>
        <w:jc w:val="center"/>
        <w:rPr>
          <w:rFonts w:hint="eastAsia" w:ascii="宋体" w:hAnsi="宋体"/>
          <w:b/>
          <w:bCs/>
          <w:szCs w:val="21"/>
        </w:rPr>
      </w:pPr>
    </w:p>
    <w:p w14:paraId="00DCA95E">
      <w:pPr>
        <w:spacing w:after="60"/>
        <w:ind w:left="842" w:leftChars="200" w:hanging="422" w:hangingChars="200"/>
        <w:jc w:val="center"/>
        <w:rPr>
          <w:rFonts w:hint="eastAsia" w:ascii="宋体" w:hAnsi="宋体"/>
          <w:b/>
          <w:bCs/>
          <w:szCs w:val="21"/>
        </w:rPr>
      </w:pPr>
    </w:p>
    <w:p w14:paraId="52C03601">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74F332F">
      <w:pPr>
        <w:spacing w:line="360" w:lineRule="auto"/>
        <w:ind w:firstLine="420" w:firstLineChars="200"/>
        <w:rPr>
          <w:rFonts w:ascii="Arial" w:hAnsi="Arial"/>
          <w:szCs w:val="21"/>
        </w:rPr>
      </w:pPr>
    </w:p>
    <w:p w14:paraId="5DC642D7">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7726A3C1">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25658926">
      <w:pPr>
        <w:spacing w:line="360" w:lineRule="auto"/>
        <w:ind w:firstLine="420" w:firstLineChars="200"/>
        <w:rPr>
          <w:rFonts w:ascii="Arial" w:hAnsi="Arial"/>
          <w:szCs w:val="21"/>
        </w:rPr>
      </w:pPr>
      <w:r>
        <w:rPr>
          <w:rFonts w:hint="eastAsia" w:ascii="宋体"/>
        </w:rPr>
        <w:t>本授权书自盖章之日起生效，特此声明。</w:t>
      </w:r>
    </w:p>
    <w:p w14:paraId="30C424BA">
      <w:pPr>
        <w:spacing w:line="300" w:lineRule="auto"/>
        <w:rPr>
          <w:rFonts w:ascii="Arial" w:hAnsi="Arial"/>
          <w:szCs w:val="21"/>
        </w:rPr>
      </w:pPr>
    </w:p>
    <w:p w14:paraId="5E2FFF88">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16B4657B">
      <w:pPr>
        <w:spacing w:line="360" w:lineRule="auto"/>
        <w:ind w:left="3360" w:leftChars="1600"/>
        <w:rPr>
          <w:rFonts w:hint="eastAsia" w:ascii="Arial" w:hAnsi="Arial"/>
          <w:szCs w:val="21"/>
          <w:u w:val="single"/>
          <w:lang w:val="en-US" w:eastAsia="zh-CN"/>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p>
    <w:p w14:paraId="1BAEF9B0">
      <w:pPr>
        <w:spacing w:line="360" w:lineRule="auto"/>
        <w:ind w:left="3360" w:leftChars="1600"/>
        <w:rPr>
          <w:rFonts w:hint="eastAsia" w:ascii="Arial" w:hAnsi="Arial"/>
          <w:szCs w:val="21"/>
          <w:u w:val="single"/>
          <w:lang w:val="en-US" w:eastAsia="zh-CN"/>
        </w:rPr>
      </w:pPr>
    </w:p>
    <w:p w14:paraId="239E7B26">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17CE2AF1">
      <w:pPr>
        <w:spacing w:line="360" w:lineRule="auto"/>
        <w:ind w:firstLine="3373" w:firstLineChars="1600"/>
        <w:rPr>
          <w:color w:val="000000"/>
          <w:szCs w:val="21"/>
          <w:u w:val="single"/>
        </w:rPr>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CA2CF25">
      <w:pPr>
        <w:ind w:firstLine="3360" w:firstLineChars="1600"/>
        <w:jc w:val="left"/>
        <w:rPr>
          <w:color w:val="000000"/>
          <w:szCs w:val="21"/>
          <w:u w:val="single"/>
        </w:rPr>
      </w:pPr>
      <w:r>
        <w:rPr>
          <w:rFonts w:hint="eastAsia" w:ascii="宋体" w:hAnsi="宋体"/>
        </w:rPr>
        <w:t>（有效期为签发之日起90天内有效）</w:t>
      </w:r>
    </w:p>
    <w:p w14:paraId="2B157CBE">
      <w:pPr>
        <w:jc w:val="left"/>
        <w:rPr>
          <w:rFonts w:hint="eastAsia" w:ascii="宋体" w:hAnsi="宋体" w:cs="Times New Roman"/>
          <w:color w:val="FF0000"/>
          <w:kern w:val="2"/>
          <w:sz w:val="21"/>
          <w:szCs w:val="21"/>
          <w:lang w:val="en-US" w:eastAsia="zh-CN" w:bidi="ar-SA"/>
        </w:rPr>
      </w:pPr>
    </w:p>
    <w:p w14:paraId="747D9539">
      <w:pPr>
        <w:jc w:val="left"/>
        <w:rPr>
          <w:rFonts w:hint="eastAsia" w:ascii="宋体" w:hAnsi="宋体"/>
          <w:color w:val="FF0000"/>
          <w:szCs w:val="21"/>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6494AED2">
      <w:pPr>
        <w:jc w:val="left"/>
        <w:rPr>
          <w:rFonts w:hint="eastAsia" w:ascii="宋体" w:hAnsi="宋体" w:eastAsia="宋体"/>
          <w:color w:val="FF0000"/>
          <w:szCs w:val="21"/>
          <w:lang w:eastAsia="zh-CN"/>
        </w:rPr>
      </w:pPr>
      <w:r>
        <w:rPr>
          <w:rFonts w:hint="eastAsia" w:ascii="宋体" w:hAnsi="宋体"/>
          <w:color w:val="FF0000"/>
          <w:szCs w:val="21"/>
        </w:rPr>
        <w:t>附：</w:t>
      </w:r>
      <w:r>
        <w:rPr>
          <w:rFonts w:hint="eastAsia" w:ascii="宋体" w:hAnsi="宋体"/>
          <w:color w:val="FF0000"/>
          <w:szCs w:val="21"/>
          <w:lang w:eastAsia="zh-CN"/>
        </w:rPr>
        <w:t>提供清晰的</w:t>
      </w:r>
      <w:r>
        <w:rPr>
          <w:rFonts w:hint="eastAsia" w:ascii="宋体" w:hAnsi="宋体"/>
          <w:color w:val="FF0000"/>
          <w:szCs w:val="21"/>
        </w:rPr>
        <w:t>被授权人</w:t>
      </w:r>
      <w:r>
        <w:rPr>
          <w:rFonts w:hint="eastAsia" w:ascii="宋体" w:hAnsi="宋体"/>
          <w:color w:val="FF0000"/>
          <w:szCs w:val="21"/>
          <w:lang w:eastAsia="zh-CN"/>
        </w:rPr>
        <w:t>（授权代表）</w:t>
      </w:r>
      <w:r>
        <w:rPr>
          <w:rFonts w:hint="eastAsia" w:ascii="宋体" w:hAnsi="宋体"/>
          <w:color w:val="FF0000"/>
          <w:szCs w:val="21"/>
        </w:rPr>
        <w:t>身份证</w:t>
      </w:r>
      <w:r>
        <w:rPr>
          <w:rFonts w:hint="eastAsia" w:ascii="宋体" w:hAnsi="宋体"/>
          <w:color w:val="FF0000"/>
          <w:szCs w:val="21"/>
          <w:lang w:eastAsia="zh-CN"/>
        </w:rPr>
        <w:t>（</w:t>
      </w:r>
      <w:r>
        <w:rPr>
          <w:rFonts w:hint="eastAsia" w:ascii="宋体" w:hAnsi="宋体"/>
          <w:color w:val="FF0000"/>
          <w:szCs w:val="21"/>
        </w:rPr>
        <w:t>正反面）</w:t>
      </w:r>
      <w:r>
        <w:rPr>
          <w:rFonts w:hint="eastAsia" w:ascii="宋体" w:hAnsi="宋体"/>
          <w:color w:val="FF0000"/>
          <w:szCs w:val="21"/>
          <w:lang w:eastAsia="zh-CN"/>
        </w:rPr>
        <w:t>扫描件：</w:t>
      </w:r>
    </w:p>
    <w:p w14:paraId="08EFBFF6">
      <w:pPr>
        <w:pStyle w:val="8"/>
        <w:rPr>
          <w:rFonts w:hint="eastAsia" w:ascii="Arial" w:hAnsi="Arial"/>
          <w:szCs w:val="21"/>
        </w:rPr>
      </w:pPr>
    </w:p>
    <w:p w14:paraId="2574E7B2"/>
    <w:p w14:paraId="51A3DF48">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DF9866C">
      <w:pPr>
        <w:tabs>
          <w:tab w:val="left" w:pos="651"/>
        </w:tabs>
        <w:snapToGrid w:val="0"/>
        <w:spacing w:line="360" w:lineRule="exact"/>
        <w:rPr>
          <w:rFonts w:ascii="宋体" w:hAnsi="宋体"/>
          <w:color w:val="FF0000"/>
          <w:szCs w:val="21"/>
        </w:rPr>
      </w:pPr>
      <w:r>
        <w:rPr>
          <w:rFonts w:ascii="宋体" w:hAnsi="宋体"/>
          <w:color w:val="FF0000"/>
          <w:szCs w:val="21"/>
        </w:rPr>
        <w:t>备注:</w:t>
      </w:r>
    </w:p>
    <w:p w14:paraId="12430E71">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758DBB20">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1FB8000D">
      <w:pPr>
        <w:tabs>
          <w:tab w:val="left" w:pos="651"/>
        </w:tabs>
        <w:snapToGrid w:val="0"/>
        <w:spacing w:line="360" w:lineRule="exact"/>
        <w:ind w:firstLine="420" w:firstLineChars="200"/>
        <w:rPr>
          <w:rFonts w:ascii="宋体" w:hAnsi="宋体"/>
          <w:b w:val="0"/>
          <w:bCs w:val="0"/>
          <w:color w:val="FF0000"/>
          <w:szCs w:val="21"/>
        </w:rPr>
      </w:pPr>
      <w:r>
        <w:rPr>
          <w:rFonts w:ascii="宋体" w:hAnsi="宋体"/>
          <w:b w:val="0"/>
          <w:bCs w:val="0"/>
          <w:color w:val="FF0000"/>
          <w:szCs w:val="21"/>
        </w:rPr>
        <w:t>3</w:t>
      </w:r>
      <w:r>
        <w:rPr>
          <w:rFonts w:hint="eastAsia" w:ascii="宋体" w:hAnsi="宋体"/>
          <w:b w:val="0"/>
          <w:bCs w:val="0"/>
          <w:color w:val="FF0000"/>
          <w:szCs w:val="21"/>
        </w:rPr>
        <w:t>､如法人代表出现转授权</w:t>
      </w:r>
      <w:r>
        <w:rPr>
          <w:rFonts w:ascii="宋体" w:hAnsi="宋体"/>
          <w:b w:val="0"/>
          <w:bCs w:val="0"/>
          <w:color w:val="FF0000"/>
          <w:szCs w:val="21"/>
        </w:rPr>
        <w:t>,则以最终参与评标</w:t>
      </w:r>
      <w:r>
        <w:rPr>
          <w:rFonts w:hint="eastAsia" w:ascii="宋体" w:hAnsi="宋体"/>
          <w:b w:val="0"/>
          <w:bCs w:val="0"/>
          <w:color w:val="FF0000"/>
          <w:szCs w:val="21"/>
          <w:lang w:eastAsia="zh-CN"/>
        </w:rPr>
        <w:t>活动</w:t>
      </w:r>
      <w:r>
        <w:rPr>
          <w:rFonts w:ascii="宋体" w:hAnsi="宋体"/>
          <w:b w:val="0"/>
          <w:bCs w:val="0"/>
          <w:color w:val="FF0000"/>
          <w:szCs w:val="21"/>
        </w:rPr>
        <w:t>的被授权人为准</w:t>
      </w:r>
      <w:r>
        <w:rPr>
          <w:rFonts w:hint="eastAsia" w:ascii="宋体" w:hAnsi="宋体"/>
          <w:b w:val="0"/>
          <w:bCs w:val="0"/>
          <w:color w:val="FF0000"/>
          <w:szCs w:val="21"/>
        </w:rPr>
        <w:t>，</w:t>
      </w:r>
      <w:r>
        <w:rPr>
          <w:rFonts w:hint="eastAsia" w:ascii="宋体" w:hAnsi="宋体" w:cs="宋体"/>
          <w:b w:val="0"/>
          <w:bCs w:val="0"/>
          <w:color w:val="FF0000"/>
          <w:szCs w:val="21"/>
        </w:rPr>
        <w:t>需要重新授权并盖公章</w:t>
      </w:r>
      <w:r>
        <w:rPr>
          <w:rFonts w:hint="eastAsia" w:ascii="宋体" w:hAnsi="宋体"/>
          <w:b w:val="0"/>
          <w:bCs w:val="0"/>
          <w:color w:val="FF0000"/>
          <w:szCs w:val="21"/>
        </w:rPr>
        <w:t>｡</w:t>
      </w:r>
    </w:p>
    <w:p w14:paraId="49B37839">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w:t>
      </w:r>
    </w:p>
    <w:p w14:paraId="5750A6FB">
      <w:pPr>
        <w:adjustRightInd w:val="0"/>
        <w:snapToGrid w:val="0"/>
        <w:spacing w:line="360" w:lineRule="auto"/>
        <w:jc w:val="both"/>
      </w:pPr>
    </w:p>
    <w:p w14:paraId="62C8BE64">
      <w:pPr>
        <w:pStyle w:val="10"/>
        <w:jc w:val="center"/>
        <w:rPr>
          <w:rFonts w:hint="eastAsia" w:ascii="宋体" w:hAnsi="宋体"/>
          <w:b/>
          <w:bCs/>
          <w:szCs w:val="21"/>
        </w:rPr>
      </w:pPr>
    </w:p>
    <w:p w14:paraId="173FE59F">
      <w:pPr>
        <w:pStyle w:val="10"/>
        <w:jc w:val="center"/>
        <w:rPr>
          <w:rFonts w:hint="eastAsia" w:ascii="宋体" w:hAnsi="宋体"/>
          <w:b/>
          <w:bCs/>
          <w:szCs w:val="21"/>
        </w:rPr>
      </w:pPr>
    </w:p>
    <w:p w14:paraId="2C555EDF">
      <w:pPr>
        <w:pStyle w:val="10"/>
        <w:jc w:val="center"/>
        <w:rPr>
          <w:rFonts w:hint="eastAsia" w:ascii="宋体" w:hAnsi="宋体"/>
          <w:b/>
          <w:bCs/>
          <w:szCs w:val="21"/>
        </w:rPr>
      </w:pPr>
    </w:p>
    <w:p w14:paraId="21C50F1C">
      <w:pPr>
        <w:pStyle w:val="10"/>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45810DED">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49A31BC5">
      <w:pPr>
        <w:spacing w:line="300" w:lineRule="exact"/>
        <w:ind w:right="-815" w:firstLine="420" w:firstLineChars="200"/>
        <w:rPr>
          <w:rFonts w:ascii="宋体" w:hAnsi="宋体"/>
          <w:szCs w:val="21"/>
        </w:rPr>
      </w:pPr>
      <w:r>
        <w:rPr>
          <w:rFonts w:hint="eastAsia" w:ascii="宋体" w:hAnsi="宋体"/>
          <w:szCs w:val="21"/>
        </w:rPr>
        <w:t>我单位承诺：</w:t>
      </w:r>
    </w:p>
    <w:p w14:paraId="19854659">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3E8041A8">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001DDAA1">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099CC64">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2499B042">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4327B507">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601D44B">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2428DCC">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C31B517">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E154B7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7BF2486B">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6220232">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A638AD4">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A5BA0A1">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73DB09AB">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54913A94">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6F18D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C4373C1">
      <w:pPr>
        <w:adjustRightInd w:val="0"/>
        <w:snapToGrid w:val="0"/>
        <w:spacing w:line="360" w:lineRule="auto"/>
        <w:jc w:val="right"/>
        <w:rPr>
          <w:rFonts w:hint="eastAsia" w:ascii="宋体" w:hAnsi="宋体"/>
          <w:sz w:val="21"/>
          <w:szCs w:val="21"/>
        </w:rPr>
      </w:pPr>
      <w:r>
        <w:rPr>
          <w:rFonts w:hint="eastAsia"/>
        </w:rPr>
        <w:t>年     月    日</w:t>
      </w:r>
    </w:p>
    <w:p w14:paraId="6F8AB557">
      <w:pPr>
        <w:pStyle w:val="10"/>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1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727E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14:paraId="4ED30A92">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14:paraId="27A8325B">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14:paraId="70E9701A">
            <w:pPr>
              <w:spacing w:line="360" w:lineRule="auto"/>
              <w:jc w:val="center"/>
              <w:rPr>
                <w:rFonts w:ascii="宋体" w:hAnsi="宋体" w:eastAsia="宋体"/>
                <w:b/>
                <w:szCs w:val="21"/>
              </w:rPr>
            </w:pPr>
            <w:r>
              <w:rPr>
                <w:rFonts w:hint="eastAsia" w:ascii="宋体" w:hAnsi="宋体" w:eastAsia="宋体"/>
                <w:b/>
                <w:szCs w:val="21"/>
              </w:rPr>
              <w:t>投标人响应情况</w:t>
            </w:r>
          </w:p>
          <w:p w14:paraId="65A35CBA">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14:paraId="7A527B20">
            <w:pPr>
              <w:spacing w:line="360" w:lineRule="auto"/>
              <w:jc w:val="center"/>
              <w:rPr>
                <w:rFonts w:ascii="宋体" w:hAnsi="宋体" w:eastAsia="宋体"/>
                <w:b/>
                <w:szCs w:val="21"/>
              </w:rPr>
            </w:pPr>
            <w:r>
              <w:rPr>
                <w:rFonts w:hint="eastAsia" w:ascii="宋体" w:hAnsi="宋体" w:eastAsia="宋体"/>
                <w:b/>
                <w:szCs w:val="21"/>
              </w:rPr>
              <w:t>名单</w:t>
            </w:r>
          </w:p>
        </w:tc>
      </w:tr>
      <w:tr w14:paraId="4B1F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BCD0EB1">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14:paraId="3DEFB00B">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14:paraId="67DFEAC9">
            <w:pPr>
              <w:spacing w:line="360" w:lineRule="auto"/>
              <w:jc w:val="center"/>
              <w:rPr>
                <w:rFonts w:ascii="宋体" w:hAnsi="宋体" w:eastAsia="宋体"/>
                <w:szCs w:val="21"/>
              </w:rPr>
            </w:pPr>
          </w:p>
        </w:tc>
        <w:tc>
          <w:tcPr>
            <w:tcW w:w="2222" w:type="dxa"/>
            <w:noWrap w:val="0"/>
            <w:vAlign w:val="center"/>
          </w:tcPr>
          <w:p w14:paraId="60FD59FA">
            <w:pPr>
              <w:spacing w:line="360" w:lineRule="auto"/>
              <w:jc w:val="center"/>
              <w:rPr>
                <w:rFonts w:ascii="宋体" w:hAnsi="宋体" w:eastAsia="宋体"/>
                <w:szCs w:val="21"/>
              </w:rPr>
            </w:pPr>
          </w:p>
        </w:tc>
      </w:tr>
      <w:tr w14:paraId="60D1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7313118F">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14:paraId="295125F2">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14:paraId="39551ABB">
            <w:pPr>
              <w:spacing w:line="360" w:lineRule="auto"/>
              <w:jc w:val="center"/>
              <w:rPr>
                <w:rFonts w:ascii="宋体" w:hAnsi="宋体" w:eastAsia="宋体"/>
                <w:szCs w:val="21"/>
              </w:rPr>
            </w:pPr>
          </w:p>
        </w:tc>
        <w:tc>
          <w:tcPr>
            <w:tcW w:w="2222" w:type="dxa"/>
            <w:noWrap w:val="0"/>
            <w:vAlign w:val="center"/>
          </w:tcPr>
          <w:p w14:paraId="7BF34C6B">
            <w:pPr>
              <w:spacing w:line="360" w:lineRule="auto"/>
              <w:jc w:val="center"/>
              <w:rPr>
                <w:rFonts w:ascii="宋体" w:hAnsi="宋体" w:eastAsia="宋体"/>
                <w:szCs w:val="21"/>
              </w:rPr>
            </w:pPr>
          </w:p>
        </w:tc>
      </w:tr>
      <w:tr w14:paraId="7F91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14:paraId="1255B06C">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14:paraId="6D26E30A">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14:paraId="6CA77B30">
            <w:pPr>
              <w:spacing w:line="360" w:lineRule="auto"/>
              <w:jc w:val="center"/>
              <w:rPr>
                <w:rFonts w:ascii="宋体" w:hAnsi="宋体" w:eastAsia="宋体"/>
                <w:szCs w:val="21"/>
              </w:rPr>
            </w:pPr>
          </w:p>
        </w:tc>
        <w:tc>
          <w:tcPr>
            <w:tcW w:w="2222" w:type="dxa"/>
            <w:noWrap w:val="0"/>
            <w:vAlign w:val="center"/>
          </w:tcPr>
          <w:p w14:paraId="1E4A8774">
            <w:pPr>
              <w:spacing w:line="360" w:lineRule="auto"/>
              <w:jc w:val="center"/>
              <w:rPr>
                <w:rFonts w:ascii="宋体" w:hAnsi="宋体" w:eastAsia="宋体"/>
                <w:szCs w:val="21"/>
              </w:rPr>
            </w:pPr>
          </w:p>
        </w:tc>
      </w:tr>
      <w:tr w14:paraId="200A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35C515C">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14:paraId="34864EC8">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14:paraId="65326059">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14:paraId="217DA789">
            <w:pPr>
              <w:spacing w:line="360" w:lineRule="auto"/>
              <w:jc w:val="center"/>
              <w:rPr>
                <w:rFonts w:ascii="宋体" w:hAnsi="宋体" w:eastAsia="宋体"/>
                <w:szCs w:val="21"/>
              </w:rPr>
            </w:pPr>
          </w:p>
        </w:tc>
      </w:tr>
    </w:tbl>
    <w:p w14:paraId="6C8E66D0">
      <w:pPr>
        <w:spacing w:line="360" w:lineRule="auto"/>
        <w:rPr>
          <w:rFonts w:ascii="宋体" w:hAnsi="宋体" w:eastAsia="宋体"/>
          <w:b/>
          <w:color w:val="FF0000"/>
          <w:szCs w:val="21"/>
        </w:rPr>
      </w:pPr>
      <w:r>
        <w:rPr>
          <w:rFonts w:hint="eastAsia" w:ascii="宋体" w:hAnsi="宋体" w:eastAsia="宋体"/>
          <w:b/>
          <w:color w:val="FF0000"/>
          <w:szCs w:val="21"/>
        </w:rPr>
        <w:t>注：</w:t>
      </w:r>
    </w:p>
    <w:p w14:paraId="36D15193">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14:paraId="2B2DB513">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14:paraId="09B5C30E">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67194A84">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13AAE3A8">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14:paraId="74D29305">
      <w:pPr>
        <w:adjustRightInd w:val="0"/>
        <w:snapToGrid w:val="0"/>
        <w:spacing w:line="300" w:lineRule="auto"/>
        <w:rPr>
          <w:b/>
          <w:bCs/>
          <w:snapToGrid w:val="0"/>
          <w:kern w:val="0"/>
        </w:rPr>
      </w:pPr>
    </w:p>
    <w:p w14:paraId="764D38C4">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159414D5">
      <w:pPr>
        <w:spacing w:after="60"/>
        <w:jc w:val="right"/>
        <w:rPr>
          <w:rFonts w:ascii="宋体" w:hAnsi="宋体"/>
          <w:szCs w:val="21"/>
        </w:rPr>
      </w:pPr>
      <w:r>
        <w:rPr>
          <w:rFonts w:hint="eastAsia" w:ascii="宋体" w:hAnsi="宋体"/>
          <w:szCs w:val="21"/>
        </w:rPr>
        <w:t>年     月    日</w:t>
      </w:r>
    </w:p>
    <w:p w14:paraId="432607A6">
      <w:pPr>
        <w:spacing w:after="60"/>
        <w:jc w:val="center"/>
        <w:rPr>
          <w:rFonts w:hint="eastAsia" w:ascii="宋体" w:hAnsi="宋体"/>
          <w:b/>
          <w:bCs/>
          <w:szCs w:val="21"/>
        </w:rPr>
      </w:pPr>
    </w:p>
    <w:p w14:paraId="7441D26C">
      <w:pPr>
        <w:spacing w:after="60"/>
        <w:jc w:val="center"/>
        <w:rPr>
          <w:rFonts w:hint="eastAsia" w:ascii="宋体" w:hAnsi="宋体"/>
          <w:b/>
          <w:bCs/>
          <w:szCs w:val="21"/>
          <w:lang w:val="en-US" w:eastAsia="zh-CN"/>
        </w:rPr>
      </w:pPr>
    </w:p>
    <w:p w14:paraId="79574D6D">
      <w:pPr>
        <w:spacing w:after="60"/>
        <w:jc w:val="center"/>
        <w:rPr>
          <w:rFonts w:hint="eastAsia" w:ascii="宋体" w:hAnsi="宋体"/>
          <w:b/>
          <w:bCs/>
          <w:szCs w:val="21"/>
          <w:lang w:val="en-US" w:eastAsia="zh-CN"/>
        </w:rPr>
      </w:pPr>
    </w:p>
    <w:p w14:paraId="38A838BE">
      <w:pPr>
        <w:spacing w:after="60"/>
        <w:jc w:val="center"/>
        <w:rPr>
          <w:rFonts w:hint="eastAsia" w:ascii="宋体" w:hAnsi="宋体"/>
          <w:b/>
          <w:bCs/>
          <w:szCs w:val="21"/>
          <w:lang w:val="en-US" w:eastAsia="zh-CN"/>
        </w:rPr>
      </w:pPr>
    </w:p>
    <w:p w14:paraId="1022EC8C">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5472970">
      <w:pPr>
        <w:jc w:val="center"/>
        <w:rPr>
          <w:rFonts w:ascii="宋体" w:hAnsi="宋体" w:cs="宋体"/>
          <w:bCs/>
          <w:kern w:val="0"/>
          <w:szCs w:val="21"/>
        </w:rPr>
      </w:pPr>
    </w:p>
    <w:p w14:paraId="311E621F">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49E585D">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64C5AE2D">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5CCB6AF2">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A18C4AB">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2E5EEB7F">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6789BC24">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BE0191E">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52183A1">
      <w:pPr>
        <w:spacing w:after="60"/>
        <w:jc w:val="center"/>
        <w:rPr>
          <w:rFonts w:ascii="宋体" w:hAnsi="宋体"/>
          <w:b/>
          <w:bCs/>
          <w:szCs w:val="21"/>
        </w:rPr>
      </w:pPr>
    </w:p>
    <w:p w14:paraId="79460A0F">
      <w:pPr>
        <w:spacing w:after="60"/>
        <w:jc w:val="center"/>
        <w:rPr>
          <w:rFonts w:ascii="宋体" w:hAnsi="宋体"/>
          <w:b/>
          <w:bCs/>
          <w:szCs w:val="21"/>
        </w:rPr>
      </w:pPr>
    </w:p>
    <w:p w14:paraId="0FB22C9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3F971B6C">
      <w:pPr>
        <w:adjustRightInd w:val="0"/>
        <w:snapToGrid w:val="0"/>
        <w:spacing w:line="360" w:lineRule="auto"/>
        <w:jc w:val="center"/>
        <w:rPr>
          <w:rFonts w:ascii="Arial" w:hAnsi="Arial" w:cs="Arial"/>
          <w:szCs w:val="21"/>
        </w:rPr>
      </w:pPr>
    </w:p>
    <w:p w14:paraId="1C91A01A">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824F66A">
      <w:pPr>
        <w:pStyle w:val="17"/>
        <w:rPr>
          <w:rFonts w:hint="eastAsia"/>
          <w:lang w:eastAsia="zh-CN"/>
        </w:rPr>
      </w:pPr>
    </w:p>
    <w:p w14:paraId="320E0763">
      <w:pPr>
        <w:jc w:val="center"/>
        <w:rPr>
          <w:rFonts w:ascii="宋体" w:hAnsi="宋体"/>
          <w:b/>
          <w:bCs w:val="0"/>
          <w:szCs w:val="21"/>
        </w:rPr>
      </w:pPr>
      <w:r>
        <w:rPr>
          <w:rFonts w:hint="eastAsia" w:ascii="宋体" w:hAnsi="宋体"/>
          <w:b/>
          <w:bCs w:val="0"/>
          <w:szCs w:val="21"/>
        </w:rPr>
        <w:t xml:space="preserve">中国政府采购网（www.ccgp.gov.cn）查询 </w:t>
      </w:r>
    </w:p>
    <w:p w14:paraId="05132E96">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35A0F7A5">
      <w:pPr>
        <w:rPr>
          <w:rFonts w:hint="eastAsia"/>
          <w:lang w:eastAsia="zh-CN"/>
        </w:rPr>
      </w:pPr>
    </w:p>
    <w:p w14:paraId="407AB00B">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1F4051BF">
      <w:pPr>
        <w:spacing w:afterLines="25" w:line="300" w:lineRule="auto"/>
        <w:ind w:left="420"/>
        <w:rPr>
          <w:b/>
          <w:color w:val="000000"/>
          <w:sz w:val="28"/>
          <w:szCs w:val="28"/>
        </w:rPr>
      </w:pPr>
    </w:p>
    <w:p w14:paraId="3DD8F136">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261F4023">
      <w:pPr>
        <w:adjustRightInd w:val="0"/>
        <w:snapToGrid w:val="0"/>
        <w:spacing w:line="360" w:lineRule="auto"/>
        <w:jc w:val="center"/>
        <w:rPr>
          <w:rFonts w:ascii="Arial" w:hAnsi="Arial" w:cs="Arial"/>
          <w:szCs w:val="21"/>
        </w:rPr>
      </w:pPr>
    </w:p>
    <w:p w14:paraId="5931C5F3">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0BEEFC2">
      <w:pPr>
        <w:pStyle w:val="15"/>
        <w:rPr>
          <w:rFonts w:hint="eastAsia" w:ascii="仿宋_GB2312" w:eastAsia="仿宋_GB2312"/>
          <w:sz w:val="28"/>
          <w:szCs w:val="28"/>
        </w:rPr>
      </w:pPr>
    </w:p>
    <w:p w14:paraId="7C08E3A6">
      <w:pPr>
        <w:pStyle w:val="15"/>
        <w:rPr>
          <w:rFonts w:hint="eastAsia" w:ascii="仿宋_GB2312" w:eastAsia="仿宋_GB2312"/>
          <w:sz w:val="28"/>
          <w:szCs w:val="28"/>
        </w:rPr>
      </w:pPr>
    </w:p>
    <w:p w14:paraId="76A5C13F">
      <w:pPr>
        <w:pStyle w:val="15"/>
        <w:rPr>
          <w:rFonts w:hint="eastAsia" w:ascii="仿宋_GB2312" w:eastAsia="仿宋_GB2312"/>
          <w:sz w:val="28"/>
          <w:szCs w:val="28"/>
        </w:rPr>
      </w:pPr>
    </w:p>
    <w:p w14:paraId="07ADB71A">
      <w:pPr>
        <w:pStyle w:val="15"/>
        <w:rPr>
          <w:rFonts w:hint="eastAsia" w:ascii="仿宋_GB2312" w:eastAsia="仿宋_GB2312"/>
          <w:sz w:val="28"/>
          <w:szCs w:val="28"/>
        </w:rPr>
      </w:pPr>
    </w:p>
    <w:p w14:paraId="7D7582D4">
      <w:pPr>
        <w:pStyle w:val="15"/>
        <w:rPr>
          <w:rFonts w:hint="eastAsia" w:ascii="仿宋_GB2312" w:eastAsia="仿宋_GB2312"/>
          <w:sz w:val="28"/>
          <w:szCs w:val="28"/>
        </w:rPr>
      </w:pPr>
    </w:p>
    <w:p w14:paraId="2A12228A">
      <w:pPr>
        <w:pStyle w:val="15"/>
        <w:rPr>
          <w:rFonts w:hint="eastAsia" w:ascii="仿宋_GB2312" w:eastAsia="仿宋_GB2312"/>
          <w:sz w:val="28"/>
          <w:szCs w:val="28"/>
        </w:rPr>
      </w:pPr>
    </w:p>
    <w:p w14:paraId="69718488">
      <w:pPr>
        <w:pStyle w:val="15"/>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 xml:space="preserve">1:               </w:t>
      </w:r>
      <w:bookmarkStart w:id="2" w:name="_GoBack"/>
      <w:bookmarkEnd w:id="2"/>
    </w:p>
    <w:p w14:paraId="2BDC9F63">
      <w:pPr>
        <w:widowControl/>
        <w:wordWrap w:val="0"/>
        <w:snapToGrid w:val="0"/>
        <w:jc w:val="left"/>
        <w:rPr>
          <w:color w:val="auto"/>
        </w:rPr>
      </w:pPr>
      <w:r>
        <w:rPr>
          <w:rFonts w:hint="eastAsia" w:ascii="宋体" w:hAnsi="宋体"/>
          <w:b/>
          <w:bCs/>
          <w:color w:val="auto"/>
          <w:szCs w:val="21"/>
          <w:lang w:eastAsia="zh-CN"/>
        </w:rPr>
        <w:t>一、技术规格要求</w:t>
      </w:r>
    </w:p>
    <w:tbl>
      <w:tblPr>
        <w:tblStyle w:val="11"/>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683"/>
      </w:tblGrid>
      <w:tr w14:paraId="7619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1277" w:type="dxa"/>
            <w:vAlign w:val="center"/>
          </w:tcPr>
          <w:p w14:paraId="08C84F6F">
            <w:pPr>
              <w:widowControl/>
              <w:jc w:val="center"/>
              <w:textAlignment w:val="center"/>
              <w:rPr>
                <w:rFonts w:ascii="宋体" w:hAnsi="宋体"/>
                <w:b/>
                <w:color w:val="auto"/>
                <w:kern w:val="0"/>
                <w:szCs w:val="21"/>
              </w:rPr>
            </w:pPr>
            <w:r>
              <w:rPr>
                <w:rFonts w:hint="eastAsia" w:ascii="宋体" w:hAnsi="宋体"/>
                <w:b/>
                <w:color w:val="auto"/>
                <w:kern w:val="0"/>
                <w:szCs w:val="21"/>
              </w:rPr>
              <w:t>内容</w:t>
            </w:r>
          </w:p>
        </w:tc>
        <w:tc>
          <w:tcPr>
            <w:tcW w:w="8683" w:type="dxa"/>
            <w:vAlign w:val="center"/>
          </w:tcPr>
          <w:p w14:paraId="1C85351F">
            <w:pPr>
              <w:widowControl/>
              <w:jc w:val="center"/>
              <w:textAlignment w:val="center"/>
              <w:rPr>
                <w:rFonts w:ascii="宋体" w:hAnsi="宋体" w:cs="宋体"/>
                <w:b/>
                <w:bCs/>
                <w:color w:val="auto"/>
                <w:sz w:val="24"/>
              </w:rPr>
            </w:pPr>
            <w:r>
              <w:rPr>
                <w:rFonts w:hint="eastAsia" w:ascii="宋体" w:hAnsi="宋体"/>
                <w:b/>
                <w:color w:val="auto"/>
                <w:kern w:val="0"/>
                <w:szCs w:val="21"/>
              </w:rPr>
              <w:t>招标技术规格要求</w:t>
            </w:r>
          </w:p>
        </w:tc>
      </w:tr>
      <w:tr w14:paraId="5D42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277" w:type="dxa"/>
            <w:vAlign w:val="center"/>
          </w:tcPr>
          <w:p w14:paraId="61ACB252">
            <w:pPr>
              <w:jc w:val="center"/>
              <w:rPr>
                <w:rFonts w:ascii="宋体" w:hAnsi="宋体" w:cs="宋体"/>
                <w:b/>
                <w:color w:val="auto"/>
                <w:kern w:val="0"/>
                <w:szCs w:val="21"/>
              </w:rPr>
            </w:pPr>
            <w:r>
              <w:rPr>
                <w:rFonts w:hint="eastAsia" w:ascii="宋体" w:hAnsi="宋体" w:cs="宋体"/>
                <w:b/>
                <w:color w:val="auto"/>
                <w:kern w:val="0"/>
                <w:szCs w:val="21"/>
              </w:rPr>
              <w:t>★</w:t>
            </w:r>
            <w:r>
              <w:rPr>
                <w:rFonts w:hint="eastAsia" w:ascii="宋体" w:hAnsi="宋体"/>
                <w:b/>
                <w:bCs/>
                <w:color w:val="auto"/>
                <w:szCs w:val="21"/>
              </w:rPr>
              <w:t xml:space="preserve">配置清单 </w:t>
            </w:r>
          </w:p>
        </w:tc>
        <w:tc>
          <w:tcPr>
            <w:tcW w:w="8683" w:type="dxa"/>
            <w:vAlign w:val="center"/>
          </w:tcPr>
          <w:tbl>
            <w:tblPr>
              <w:tblStyle w:val="11"/>
              <w:tblW w:w="6328"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061"/>
              <w:gridCol w:w="1300"/>
              <w:gridCol w:w="1316"/>
            </w:tblGrid>
            <w:tr w14:paraId="18C94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14:paraId="630A39B5">
                  <w:pPr>
                    <w:spacing w:line="288" w:lineRule="auto"/>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序号</w:t>
                  </w:r>
                </w:p>
              </w:tc>
              <w:tc>
                <w:tcPr>
                  <w:tcW w:w="3061" w:type="dxa"/>
                  <w:noWrap w:val="0"/>
                  <w:vAlign w:val="center"/>
                </w:tcPr>
                <w:p w14:paraId="5D0367F8">
                  <w:pPr>
                    <w:spacing w:line="288" w:lineRule="auto"/>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配置名称</w:t>
                  </w:r>
                </w:p>
              </w:tc>
              <w:tc>
                <w:tcPr>
                  <w:tcW w:w="1300" w:type="dxa"/>
                  <w:noWrap w:val="0"/>
                  <w:vAlign w:val="center"/>
                </w:tcPr>
                <w:p w14:paraId="42CC37FB">
                  <w:pPr>
                    <w:spacing w:line="288" w:lineRule="auto"/>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数量</w:t>
                  </w:r>
                </w:p>
              </w:tc>
              <w:tc>
                <w:tcPr>
                  <w:tcW w:w="1316" w:type="dxa"/>
                  <w:noWrap w:val="0"/>
                  <w:vAlign w:val="center"/>
                </w:tcPr>
                <w:p w14:paraId="2B28EA42">
                  <w:pPr>
                    <w:spacing w:line="288" w:lineRule="auto"/>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单位</w:t>
                  </w:r>
                </w:p>
              </w:tc>
            </w:tr>
            <w:tr w14:paraId="1F1F3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6A7E325F">
                  <w:pPr>
                    <w:spacing w:line="288" w:lineRule="auto"/>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w:t>
                  </w:r>
                </w:p>
              </w:tc>
              <w:tc>
                <w:tcPr>
                  <w:tcW w:w="3061" w:type="dxa"/>
                  <w:noWrap w:val="0"/>
                  <w:vAlign w:val="center"/>
                </w:tcPr>
                <w:p w14:paraId="4DE57F86">
                  <w:pPr>
                    <w:spacing w:line="288" w:lineRule="auto"/>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气动气控机体</w:t>
                  </w:r>
                </w:p>
              </w:tc>
              <w:tc>
                <w:tcPr>
                  <w:tcW w:w="1300" w:type="dxa"/>
                  <w:noWrap w:val="0"/>
                  <w:vAlign w:val="center"/>
                </w:tcPr>
                <w:p w14:paraId="4812EF40">
                  <w:pPr>
                    <w:spacing w:line="288"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w:t>
                  </w:r>
                </w:p>
              </w:tc>
              <w:tc>
                <w:tcPr>
                  <w:tcW w:w="1316" w:type="dxa"/>
                  <w:noWrap w:val="0"/>
                  <w:vAlign w:val="center"/>
                </w:tcPr>
                <w:p w14:paraId="1A65E52C">
                  <w:pPr>
                    <w:spacing w:line="288" w:lineRule="auto"/>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套</w:t>
                  </w:r>
                </w:p>
              </w:tc>
            </w:tr>
            <w:tr w14:paraId="769E7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3724B062">
                  <w:pPr>
                    <w:spacing w:line="288" w:lineRule="auto"/>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w:t>
                  </w:r>
                </w:p>
              </w:tc>
              <w:tc>
                <w:tcPr>
                  <w:tcW w:w="3061" w:type="dxa"/>
                  <w:noWrap w:val="0"/>
                  <w:vAlign w:val="center"/>
                </w:tcPr>
                <w:p w14:paraId="4B8D57B2">
                  <w:pPr>
                    <w:spacing w:line="312" w:lineRule="auto"/>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蛇形多关节机械臂</w:t>
                  </w:r>
                </w:p>
              </w:tc>
              <w:tc>
                <w:tcPr>
                  <w:tcW w:w="1300" w:type="dxa"/>
                  <w:noWrap w:val="0"/>
                  <w:vAlign w:val="center"/>
                </w:tcPr>
                <w:p w14:paraId="0FB7687A">
                  <w:pPr>
                    <w:spacing w:line="288"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w:t>
                  </w:r>
                </w:p>
              </w:tc>
              <w:tc>
                <w:tcPr>
                  <w:tcW w:w="1316" w:type="dxa"/>
                  <w:noWrap w:val="0"/>
                  <w:vAlign w:val="center"/>
                </w:tcPr>
                <w:p w14:paraId="5F520D00">
                  <w:pPr>
                    <w:spacing w:line="288"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条</w:t>
                  </w:r>
                </w:p>
              </w:tc>
            </w:tr>
            <w:tr w14:paraId="7F395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41D94AEB">
                  <w:pPr>
                    <w:spacing w:line="288" w:lineRule="auto"/>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3</w:t>
                  </w:r>
                </w:p>
              </w:tc>
              <w:tc>
                <w:tcPr>
                  <w:tcW w:w="3061" w:type="dxa"/>
                  <w:noWrap w:val="0"/>
                  <w:vAlign w:val="center"/>
                </w:tcPr>
                <w:p w14:paraId="1CF12E54">
                  <w:pPr>
                    <w:spacing w:line="312" w:lineRule="auto"/>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固定夹 （脑压板）</w:t>
                  </w:r>
                </w:p>
              </w:tc>
              <w:tc>
                <w:tcPr>
                  <w:tcW w:w="1300" w:type="dxa"/>
                  <w:noWrap w:val="0"/>
                  <w:vAlign w:val="center"/>
                </w:tcPr>
                <w:p w14:paraId="07B01BA0">
                  <w:pPr>
                    <w:spacing w:line="288" w:lineRule="auto"/>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w:t>
                  </w:r>
                </w:p>
              </w:tc>
              <w:tc>
                <w:tcPr>
                  <w:tcW w:w="1316" w:type="dxa"/>
                  <w:noWrap w:val="0"/>
                  <w:vAlign w:val="center"/>
                </w:tcPr>
                <w:p w14:paraId="0515CA7A">
                  <w:pPr>
                    <w:spacing w:line="288"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支</w:t>
                  </w:r>
                </w:p>
              </w:tc>
            </w:tr>
            <w:tr w14:paraId="598C3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2A7445D5">
                  <w:pPr>
                    <w:spacing w:line="288"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4</w:t>
                  </w:r>
                </w:p>
              </w:tc>
              <w:tc>
                <w:tcPr>
                  <w:tcW w:w="3061" w:type="dxa"/>
                  <w:noWrap w:val="0"/>
                  <w:vAlign w:val="center"/>
                </w:tcPr>
                <w:p w14:paraId="7C63F9A2">
                  <w:pPr>
                    <w:spacing w:line="312" w:lineRule="auto"/>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多方向旋转手术床导轨卡口</w:t>
                  </w:r>
                </w:p>
              </w:tc>
              <w:tc>
                <w:tcPr>
                  <w:tcW w:w="1300" w:type="dxa"/>
                  <w:noWrap w:val="0"/>
                  <w:vAlign w:val="center"/>
                </w:tcPr>
                <w:p w14:paraId="74E72FF9">
                  <w:pPr>
                    <w:spacing w:line="288" w:lineRule="auto"/>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w:t>
                  </w:r>
                </w:p>
              </w:tc>
              <w:tc>
                <w:tcPr>
                  <w:tcW w:w="1316" w:type="dxa"/>
                  <w:noWrap w:val="0"/>
                  <w:vAlign w:val="center"/>
                </w:tcPr>
                <w:p w14:paraId="76DE4919">
                  <w:pPr>
                    <w:spacing w:line="288" w:lineRule="auto"/>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套</w:t>
                  </w:r>
                </w:p>
              </w:tc>
            </w:tr>
            <w:tr w14:paraId="23779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1CD37A76">
                  <w:pPr>
                    <w:spacing w:line="288"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5</w:t>
                  </w:r>
                </w:p>
              </w:tc>
              <w:tc>
                <w:tcPr>
                  <w:tcW w:w="3061" w:type="dxa"/>
                  <w:noWrap w:val="0"/>
                  <w:vAlign w:val="center"/>
                </w:tcPr>
                <w:p w14:paraId="03496CAE">
                  <w:pPr>
                    <w:spacing w:line="312" w:lineRule="auto"/>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手控开关及开关连接管</w:t>
                  </w:r>
                </w:p>
              </w:tc>
              <w:tc>
                <w:tcPr>
                  <w:tcW w:w="1300" w:type="dxa"/>
                  <w:noWrap w:val="0"/>
                  <w:vAlign w:val="center"/>
                </w:tcPr>
                <w:p w14:paraId="5B398ACC">
                  <w:pPr>
                    <w:spacing w:line="288" w:lineRule="auto"/>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w:t>
                  </w:r>
                </w:p>
              </w:tc>
              <w:tc>
                <w:tcPr>
                  <w:tcW w:w="1316" w:type="dxa"/>
                  <w:noWrap w:val="0"/>
                  <w:vAlign w:val="center"/>
                </w:tcPr>
                <w:p w14:paraId="3E3FD2E9">
                  <w:pPr>
                    <w:spacing w:line="288" w:lineRule="auto"/>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套</w:t>
                  </w:r>
                </w:p>
              </w:tc>
            </w:tr>
            <w:tr w14:paraId="4DE3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4142B460">
                  <w:pPr>
                    <w:spacing w:line="288"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6</w:t>
                  </w:r>
                </w:p>
              </w:tc>
              <w:tc>
                <w:tcPr>
                  <w:tcW w:w="3061" w:type="dxa"/>
                  <w:noWrap w:val="0"/>
                  <w:vAlign w:val="center"/>
                </w:tcPr>
                <w:p w14:paraId="482B25CC">
                  <w:pPr>
                    <w:spacing w:line="312" w:lineRule="auto"/>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高压管</w:t>
                  </w:r>
                </w:p>
              </w:tc>
              <w:tc>
                <w:tcPr>
                  <w:tcW w:w="1300" w:type="dxa"/>
                  <w:noWrap w:val="0"/>
                  <w:vAlign w:val="center"/>
                </w:tcPr>
                <w:p w14:paraId="2A3DE119">
                  <w:pPr>
                    <w:spacing w:line="288" w:lineRule="auto"/>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w:t>
                  </w:r>
                </w:p>
              </w:tc>
              <w:tc>
                <w:tcPr>
                  <w:tcW w:w="1316" w:type="dxa"/>
                  <w:noWrap w:val="0"/>
                  <w:vAlign w:val="center"/>
                </w:tcPr>
                <w:p w14:paraId="1F39990D">
                  <w:pPr>
                    <w:spacing w:line="288" w:lineRule="auto"/>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套</w:t>
                  </w:r>
                </w:p>
              </w:tc>
            </w:tr>
          </w:tbl>
          <w:p w14:paraId="1BC04A0A">
            <w:pPr>
              <w:pStyle w:val="3"/>
              <w:spacing w:line="240" w:lineRule="auto"/>
              <w:rPr>
                <w:color w:val="auto"/>
              </w:rPr>
            </w:pPr>
          </w:p>
        </w:tc>
      </w:tr>
      <w:tr w14:paraId="0080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7" w:type="dxa"/>
            <w:vAlign w:val="center"/>
          </w:tcPr>
          <w:p w14:paraId="424A19A4">
            <w:pPr>
              <w:snapToGrid w:val="0"/>
              <w:spacing w:line="276" w:lineRule="auto"/>
              <w:jc w:val="center"/>
              <w:rPr>
                <w:rFonts w:hint="eastAsia" w:ascii="宋体" w:hAnsi="宋体" w:eastAsia="宋体" w:cs="宋体"/>
                <w:b/>
                <w:color w:val="auto"/>
                <w:kern w:val="0"/>
                <w:szCs w:val="21"/>
                <w:lang w:eastAsia="zh-CN"/>
              </w:rPr>
            </w:pPr>
            <w:r>
              <w:rPr>
                <w:rFonts w:hint="eastAsia" w:ascii="宋体" w:hAnsi="宋体" w:cs="宋体"/>
                <w:b/>
                <w:color w:val="auto"/>
                <w:kern w:val="0"/>
                <w:szCs w:val="21"/>
                <w:lang w:eastAsia="zh-CN"/>
              </w:rPr>
              <w:t>功能要求</w:t>
            </w:r>
          </w:p>
        </w:tc>
        <w:tc>
          <w:tcPr>
            <w:tcW w:w="8683" w:type="dxa"/>
          </w:tcPr>
          <w:p w14:paraId="3011802F">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 xml:space="preserve">1.固定于手术床边轨，臂长可覆盖整体颅脑手术术区。    </w:t>
            </w:r>
          </w:p>
          <w:p w14:paraId="26536946">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 xml:space="preserve">2.可无需头架 头圈等辅助即可完成脑组织自动牵开。                                             </w:t>
            </w:r>
          </w:p>
          <w:p w14:paraId="7B4ED078">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 xml:space="preserve">3.气动结构结合特殊材质组成不易损坏，长久保持稳定的承重力与夹持力。                        </w:t>
            </w:r>
          </w:p>
          <w:p w14:paraId="0B313D91">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4.气体驱动结构一键即刻完成锁紧固定与松弛</w:t>
            </w:r>
          </w:p>
          <w:p w14:paraId="32A74DB8">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5.可缩短手术时间，降低手术成本。</w:t>
            </w:r>
          </w:p>
        </w:tc>
      </w:tr>
      <w:tr w14:paraId="6A5E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7" w:type="dxa"/>
            <w:vAlign w:val="center"/>
          </w:tcPr>
          <w:p w14:paraId="4049989C">
            <w:pPr>
              <w:snapToGrid w:val="0"/>
              <w:spacing w:line="276" w:lineRule="auto"/>
              <w:jc w:val="center"/>
              <w:rPr>
                <w:rFonts w:ascii="宋体" w:hAnsi="宋体" w:cs="宋体"/>
                <w:color w:val="auto"/>
                <w:szCs w:val="21"/>
              </w:rPr>
            </w:pPr>
            <w:r>
              <w:rPr>
                <w:rFonts w:hint="eastAsia" w:ascii="宋体" w:hAnsi="宋体" w:cs="宋体"/>
                <w:b/>
                <w:color w:val="auto"/>
                <w:kern w:val="0"/>
                <w:szCs w:val="21"/>
              </w:rPr>
              <w:t>技术参数</w:t>
            </w:r>
          </w:p>
        </w:tc>
        <w:tc>
          <w:tcPr>
            <w:tcW w:w="8683" w:type="dxa"/>
          </w:tcPr>
          <w:p w14:paraId="38E34555">
            <w:pPr>
              <w:numPr>
                <w:ilvl w:val="0"/>
                <w:numId w:val="0"/>
              </w:numPr>
              <w:ind w:leftChars="0"/>
              <w:rPr>
                <w:rFonts w:hint="default"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w:t>
            </w:r>
            <w:r>
              <w:rPr>
                <w:rFonts w:hint="default" w:ascii="宋体" w:hAnsi="宋体" w:eastAsia="宋体" w:cs="宋体"/>
                <w:bCs/>
                <w:color w:val="auto"/>
                <w:kern w:val="0"/>
                <w:sz w:val="21"/>
                <w:szCs w:val="21"/>
                <w:lang w:val="en-US" w:eastAsia="zh-CN" w:bidi="ar-SA"/>
              </w:rPr>
              <w:t>夹持器由蛇形气动关节组成，多角度多方向固定，达到无菌区任意角度。</w:t>
            </w:r>
          </w:p>
          <w:p w14:paraId="235EB50D">
            <w:pPr>
              <w:numPr>
                <w:ilvl w:val="0"/>
                <w:numId w:val="0"/>
              </w:numPr>
              <w:ind w:leftChars="0"/>
              <w:rPr>
                <w:rFonts w:hint="default"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w:t>
            </w:r>
            <w:r>
              <w:rPr>
                <w:rFonts w:hint="default" w:ascii="宋体" w:hAnsi="宋体" w:eastAsia="宋体" w:cs="宋体"/>
                <w:bCs/>
                <w:color w:val="auto"/>
                <w:kern w:val="0"/>
                <w:sz w:val="21"/>
                <w:szCs w:val="21"/>
                <w:lang w:val="en-US" w:eastAsia="zh-CN" w:bidi="ar-SA"/>
              </w:rPr>
              <w:t>可夹持各种规格脑压板、内镜管状通道等器械。</w:t>
            </w:r>
          </w:p>
          <w:p w14:paraId="3A431292">
            <w:pPr>
              <w:numPr>
                <w:ilvl w:val="0"/>
                <w:numId w:val="0"/>
              </w:numPr>
              <w:ind w:leftChars="0"/>
              <w:rPr>
                <w:rFonts w:hint="default" w:ascii="宋体" w:hAnsi="宋体" w:eastAsia="宋体" w:cs="宋体"/>
                <w:bCs/>
                <w:color w:val="auto"/>
                <w:kern w:val="0"/>
                <w:sz w:val="21"/>
                <w:szCs w:val="21"/>
                <w:lang w:val="en-US" w:eastAsia="zh-CN" w:bidi="ar-SA"/>
              </w:rPr>
            </w:pPr>
            <w:r>
              <w:rPr>
                <w:rFonts w:hint="default" w:ascii="宋体" w:hAnsi="宋体" w:eastAsia="宋体" w:cs="宋体"/>
                <w:bCs/>
                <w:color w:val="auto"/>
                <w:kern w:val="0"/>
                <w:sz w:val="21"/>
                <w:szCs w:val="21"/>
                <w:lang w:val="en-US" w:eastAsia="zh-CN" w:bidi="ar-SA"/>
              </w:rPr>
              <w:t>3、制动方式：气动手控，单指控制，指松即锁。</w:t>
            </w:r>
          </w:p>
          <w:p w14:paraId="07B7C56D">
            <w:pPr>
              <w:numPr>
                <w:ilvl w:val="0"/>
                <w:numId w:val="0"/>
              </w:numPr>
              <w:ind w:leftChars="0"/>
              <w:rPr>
                <w:rFonts w:hint="default"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w:t>
            </w:r>
            <w:r>
              <w:rPr>
                <w:rFonts w:hint="default" w:ascii="宋体" w:hAnsi="宋体" w:eastAsia="宋体" w:cs="宋体"/>
                <w:bCs/>
                <w:color w:val="auto"/>
                <w:kern w:val="0"/>
                <w:sz w:val="21"/>
                <w:szCs w:val="21"/>
                <w:lang w:val="en-US" w:eastAsia="zh-CN" w:bidi="ar-SA"/>
              </w:rPr>
              <w:t>4、气动关节＞</w:t>
            </w:r>
            <w:r>
              <w:rPr>
                <w:rFonts w:hint="eastAsia" w:ascii="宋体" w:hAnsi="宋体" w:eastAsia="宋体" w:cs="宋体"/>
                <w:bCs/>
                <w:color w:val="auto"/>
                <w:kern w:val="0"/>
                <w:sz w:val="21"/>
                <w:szCs w:val="21"/>
                <w:lang w:val="en-US" w:eastAsia="zh-CN" w:bidi="ar-SA"/>
              </w:rPr>
              <w:t>15</w:t>
            </w:r>
            <w:r>
              <w:rPr>
                <w:rFonts w:hint="default" w:ascii="宋体" w:hAnsi="宋体" w:eastAsia="宋体" w:cs="宋体"/>
                <w:bCs/>
                <w:color w:val="auto"/>
                <w:kern w:val="0"/>
                <w:sz w:val="21"/>
                <w:szCs w:val="21"/>
                <w:lang w:val="en-US" w:eastAsia="zh-CN" w:bidi="ar-SA"/>
              </w:rPr>
              <w:t>个，金属臂总长度650—700mm</w:t>
            </w:r>
            <w:r>
              <w:rPr>
                <w:rFonts w:hint="eastAsia" w:ascii="宋体" w:hAnsi="宋体" w:eastAsia="宋体" w:cs="宋体"/>
                <w:bCs/>
                <w:color w:val="auto"/>
                <w:kern w:val="0"/>
                <w:sz w:val="21"/>
                <w:szCs w:val="21"/>
                <w:lang w:val="en-US" w:eastAsia="zh-CN" w:bidi="ar-SA"/>
              </w:rPr>
              <w:t>，</w:t>
            </w:r>
            <w:r>
              <w:rPr>
                <w:rFonts w:hint="default" w:ascii="宋体" w:hAnsi="宋体" w:eastAsia="宋体" w:cs="宋体"/>
                <w:bCs/>
                <w:color w:val="auto"/>
                <w:kern w:val="0"/>
                <w:sz w:val="21"/>
                <w:szCs w:val="21"/>
                <w:lang w:val="en-US" w:eastAsia="zh-CN" w:bidi="ar-SA"/>
              </w:rPr>
              <w:t xml:space="preserve">主机尺寸：长21.0±1cm 宽6.0±1cm 高9.0±1cm；整机重量≤3kg; </w:t>
            </w:r>
          </w:p>
          <w:p w14:paraId="065493DE">
            <w:pPr>
              <w:numPr>
                <w:ilvl w:val="0"/>
                <w:numId w:val="0"/>
              </w:numPr>
              <w:ind w:leftChars="0"/>
              <w:rPr>
                <w:rFonts w:hint="default"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w:t>
            </w:r>
            <w:r>
              <w:rPr>
                <w:rFonts w:hint="default" w:ascii="宋体" w:hAnsi="宋体" w:eastAsia="宋体" w:cs="宋体"/>
                <w:bCs/>
                <w:color w:val="auto"/>
                <w:kern w:val="0"/>
                <w:sz w:val="21"/>
                <w:szCs w:val="21"/>
                <w:lang w:val="en-US" w:eastAsia="zh-CN" w:bidi="ar-SA"/>
              </w:rPr>
              <w:t>5、承重力：</w:t>
            </w:r>
            <w:r>
              <w:rPr>
                <w:rFonts w:hint="eastAsia" w:ascii="宋体" w:hAnsi="宋体" w:eastAsia="宋体" w:cs="宋体"/>
                <w:bCs/>
                <w:color w:val="auto"/>
                <w:kern w:val="0"/>
                <w:sz w:val="21"/>
                <w:szCs w:val="21"/>
                <w:lang w:val="en-US" w:eastAsia="zh-CN" w:bidi="ar-SA"/>
              </w:rPr>
              <w:t>200—700g</w:t>
            </w:r>
          </w:p>
          <w:p w14:paraId="4702C810">
            <w:pPr>
              <w:numPr>
                <w:ilvl w:val="0"/>
                <w:numId w:val="0"/>
              </w:numPr>
              <w:ind w:leftChars="0"/>
              <w:rPr>
                <w:rFonts w:hint="default"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6</w:t>
            </w:r>
            <w:r>
              <w:rPr>
                <w:rFonts w:hint="default" w:ascii="宋体" w:hAnsi="宋体" w:eastAsia="宋体" w:cs="宋体"/>
                <w:bCs/>
                <w:color w:val="auto"/>
                <w:kern w:val="0"/>
                <w:sz w:val="21"/>
                <w:szCs w:val="21"/>
                <w:lang w:val="en-US" w:eastAsia="zh-CN" w:bidi="ar-SA"/>
              </w:rPr>
              <w:t>、动力源：院内中心供气系统 （CO2 / 压缩空气 / 氮数、配置气）或空气压缩机。</w:t>
            </w:r>
          </w:p>
          <w:p w14:paraId="64D21BA4">
            <w:pPr>
              <w:numPr>
                <w:ilvl w:val="0"/>
                <w:numId w:val="0"/>
              </w:numPr>
              <w:ind w:leftChars="0"/>
              <w:rPr>
                <w:rFonts w:hint="default"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▲7</w:t>
            </w:r>
            <w:r>
              <w:rPr>
                <w:rFonts w:hint="default" w:ascii="宋体" w:hAnsi="宋体" w:eastAsia="宋体" w:cs="宋体"/>
                <w:bCs/>
                <w:color w:val="auto"/>
                <w:kern w:val="0"/>
                <w:sz w:val="21"/>
                <w:szCs w:val="21"/>
                <w:lang w:val="en-US" w:eastAsia="zh-CN" w:bidi="ar-SA"/>
              </w:rPr>
              <w:t>、动力源压力范围：0.</w:t>
            </w:r>
            <w:r>
              <w:rPr>
                <w:rFonts w:hint="eastAsia" w:ascii="宋体" w:hAnsi="宋体" w:eastAsia="宋体" w:cs="宋体"/>
                <w:bCs/>
                <w:color w:val="auto"/>
                <w:kern w:val="0"/>
                <w:sz w:val="21"/>
                <w:szCs w:val="21"/>
                <w:lang w:val="en-US" w:eastAsia="zh-CN" w:bidi="ar-SA"/>
              </w:rPr>
              <w:t>4</w:t>
            </w:r>
            <w:r>
              <w:rPr>
                <w:rFonts w:hint="default" w:ascii="宋体" w:hAnsi="宋体" w:eastAsia="宋体" w:cs="宋体"/>
                <w:bCs/>
                <w:color w:val="auto"/>
                <w:kern w:val="0"/>
                <w:sz w:val="21"/>
                <w:szCs w:val="21"/>
                <w:lang w:val="en-US" w:eastAsia="zh-CN" w:bidi="ar-SA"/>
              </w:rPr>
              <w:t xml:space="preserve"> - 0.8MPa</w:t>
            </w:r>
          </w:p>
          <w:p w14:paraId="300F1733">
            <w:pPr>
              <w:numPr>
                <w:ilvl w:val="0"/>
                <w:numId w:val="0"/>
              </w:numPr>
              <w:ind w:leftChars="0"/>
              <w:rPr>
                <w:rFonts w:hint="default"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8</w:t>
            </w:r>
            <w:r>
              <w:rPr>
                <w:rFonts w:hint="default" w:ascii="宋体" w:hAnsi="宋体" w:eastAsia="宋体" w:cs="宋体"/>
                <w:bCs/>
                <w:color w:val="auto"/>
                <w:kern w:val="0"/>
                <w:sz w:val="21"/>
                <w:szCs w:val="21"/>
                <w:lang w:val="en-US" w:eastAsia="zh-CN" w:bidi="ar-SA"/>
              </w:rPr>
              <w:t>、安全设置：如压力管路意外脱落，金属臂保持即时形状自锁，控制开关同时失效</w:t>
            </w:r>
          </w:p>
          <w:p w14:paraId="6A147624">
            <w:pPr>
              <w:numPr>
                <w:ilvl w:val="0"/>
                <w:numId w:val="0"/>
              </w:numPr>
              <w:ind w:leftChars="0"/>
              <w:rPr>
                <w:rFonts w:hint="default" w:ascii="宋体" w:hAnsi="宋体" w:eastAsia="宋体" w:cs="宋体"/>
                <w:bCs/>
                <w:color w:val="auto"/>
                <w:kern w:val="0"/>
                <w:sz w:val="21"/>
                <w:szCs w:val="21"/>
                <w:lang w:val="en-US" w:eastAsia="zh-CN" w:bidi="ar-SA"/>
              </w:rPr>
            </w:pPr>
            <w:r>
              <w:rPr>
                <w:rFonts w:hint="default" w:ascii="宋体" w:hAnsi="宋体" w:eastAsia="宋体" w:cs="宋体"/>
                <w:bCs/>
                <w:color w:val="auto"/>
                <w:kern w:val="0"/>
                <w:sz w:val="21"/>
                <w:szCs w:val="21"/>
                <w:lang w:val="en-US" w:eastAsia="zh-CN" w:bidi="ar-SA"/>
              </w:rPr>
              <w:t>压力恢复时，金属臂保持即时形状，控制开关同时起效。</w:t>
            </w:r>
          </w:p>
          <w:p w14:paraId="20825A34">
            <w:pPr>
              <w:numPr>
                <w:ilvl w:val="0"/>
                <w:numId w:val="0"/>
              </w:numPr>
              <w:ind w:leftChars="0"/>
              <w:rPr>
                <w:rFonts w:hint="default"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9</w:t>
            </w:r>
            <w:r>
              <w:rPr>
                <w:rFonts w:hint="default" w:ascii="宋体" w:hAnsi="宋体" w:eastAsia="宋体" w:cs="宋体"/>
                <w:bCs/>
                <w:color w:val="auto"/>
                <w:kern w:val="0"/>
                <w:sz w:val="21"/>
                <w:szCs w:val="21"/>
                <w:lang w:val="en-US" w:eastAsia="zh-CN" w:bidi="ar-SA"/>
              </w:rPr>
              <w:t>、夹持卡口</w:t>
            </w:r>
          </w:p>
          <w:p w14:paraId="226A3361">
            <w:pPr>
              <w:numPr>
                <w:ilvl w:val="0"/>
                <w:numId w:val="0"/>
              </w:numPr>
              <w:ind w:leftChars="0"/>
              <w:rPr>
                <w:rFonts w:hint="default"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9</w:t>
            </w:r>
            <w:r>
              <w:rPr>
                <w:rFonts w:hint="default" w:ascii="宋体" w:hAnsi="宋体" w:eastAsia="宋体" w:cs="宋体"/>
                <w:bCs/>
                <w:color w:val="auto"/>
                <w:kern w:val="0"/>
                <w:sz w:val="21"/>
                <w:szCs w:val="21"/>
                <w:lang w:val="en-US" w:eastAsia="zh-CN" w:bidi="ar-SA"/>
              </w:rPr>
              <w:t>.1  材质：金属材质</w:t>
            </w:r>
          </w:p>
          <w:p w14:paraId="64EC0D96">
            <w:pPr>
              <w:numPr>
                <w:ilvl w:val="0"/>
                <w:numId w:val="0"/>
              </w:numPr>
              <w:ind w:leftChars="0"/>
              <w:rPr>
                <w:rFonts w:hint="default"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9</w:t>
            </w:r>
            <w:r>
              <w:rPr>
                <w:rFonts w:hint="default" w:ascii="宋体" w:hAnsi="宋体" w:eastAsia="宋体" w:cs="宋体"/>
                <w:bCs/>
                <w:color w:val="auto"/>
                <w:kern w:val="0"/>
                <w:sz w:val="21"/>
                <w:szCs w:val="21"/>
                <w:lang w:val="en-US" w:eastAsia="zh-CN" w:bidi="ar-SA"/>
              </w:rPr>
              <w:t>.2  灭菌：低温等离子、高温高压、环氧乙烷</w:t>
            </w:r>
          </w:p>
          <w:p w14:paraId="54C367E1">
            <w:pPr>
              <w:numPr>
                <w:ilvl w:val="0"/>
                <w:numId w:val="0"/>
              </w:numPr>
              <w:ind w:leftChars="0"/>
              <w:rPr>
                <w:rFonts w:hint="default"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10、</w:t>
            </w:r>
            <w:r>
              <w:rPr>
                <w:rFonts w:hint="default" w:ascii="宋体" w:hAnsi="宋体" w:eastAsia="宋体" w:cs="宋体"/>
                <w:bCs/>
                <w:color w:val="auto"/>
                <w:kern w:val="0"/>
                <w:sz w:val="21"/>
                <w:szCs w:val="21"/>
                <w:lang w:val="en-US" w:eastAsia="zh-CN" w:bidi="ar-SA"/>
              </w:rPr>
              <w:t>安装位置：手术床边轨（标准型）</w:t>
            </w:r>
          </w:p>
          <w:p w14:paraId="77EB3073">
            <w:pPr>
              <w:numPr>
                <w:ilvl w:val="0"/>
                <w:numId w:val="0"/>
              </w:numPr>
              <w:ind w:leftChars="0"/>
              <w:rPr>
                <w:rFonts w:hint="default" w:ascii="宋体" w:hAnsi="宋体" w:eastAsia="宋体" w:cs="宋体"/>
                <w:bCs/>
                <w:color w:val="auto"/>
                <w:kern w:val="0"/>
                <w:sz w:val="21"/>
                <w:szCs w:val="21"/>
                <w:lang w:val="en-US" w:eastAsia="zh-CN" w:bidi="ar-SA"/>
              </w:rPr>
            </w:pPr>
            <w:r>
              <w:rPr>
                <w:rFonts w:hint="default" w:ascii="宋体" w:hAnsi="宋体" w:eastAsia="宋体" w:cs="宋体"/>
                <w:bCs/>
                <w:color w:val="auto"/>
                <w:kern w:val="0"/>
                <w:sz w:val="21"/>
                <w:szCs w:val="21"/>
                <w:lang w:val="en-US" w:eastAsia="zh-CN" w:bidi="ar-SA"/>
              </w:rPr>
              <w:t>1</w:t>
            </w:r>
            <w:r>
              <w:rPr>
                <w:rFonts w:hint="eastAsia" w:ascii="宋体" w:hAnsi="宋体" w:eastAsia="宋体" w:cs="宋体"/>
                <w:bCs/>
                <w:color w:val="auto"/>
                <w:kern w:val="0"/>
                <w:sz w:val="21"/>
                <w:szCs w:val="21"/>
                <w:lang w:val="en-US" w:eastAsia="zh-CN" w:bidi="ar-SA"/>
              </w:rPr>
              <w:t>1</w:t>
            </w:r>
            <w:r>
              <w:rPr>
                <w:rFonts w:hint="default" w:ascii="宋体" w:hAnsi="宋体" w:eastAsia="宋体" w:cs="宋体"/>
                <w:bCs/>
                <w:color w:val="auto"/>
                <w:kern w:val="0"/>
                <w:sz w:val="21"/>
                <w:szCs w:val="21"/>
                <w:lang w:val="en-US" w:eastAsia="zh-CN" w:bidi="ar-SA"/>
              </w:rPr>
              <w:t>、机体沿手术床边轨锁紧点，可环形任意角度方向调节</w:t>
            </w:r>
          </w:p>
          <w:p w14:paraId="372EC4A4">
            <w:pPr>
              <w:numPr>
                <w:ilvl w:val="0"/>
                <w:numId w:val="0"/>
              </w:numPr>
              <w:ind w:leftChars="0"/>
              <w:rPr>
                <w:rFonts w:hint="default" w:ascii="宋体" w:hAnsi="宋体" w:eastAsia="宋体" w:cs="宋体"/>
                <w:bCs/>
                <w:color w:val="auto"/>
                <w:kern w:val="0"/>
                <w:sz w:val="21"/>
                <w:szCs w:val="21"/>
                <w:lang w:val="en-US" w:eastAsia="zh-CN" w:bidi="ar-SA"/>
              </w:rPr>
            </w:pPr>
            <w:r>
              <w:rPr>
                <w:rFonts w:hint="default" w:ascii="宋体" w:hAnsi="宋体" w:eastAsia="宋体" w:cs="宋体"/>
                <w:bCs/>
                <w:color w:val="auto"/>
                <w:kern w:val="0"/>
                <w:sz w:val="21"/>
                <w:szCs w:val="21"/>
                <w:lang w:val="en-US" w:eastAsia="zh-CN" w:bidi="ar-SA"/>
              </w:rPr>
              <w:t>1</w:t>
            </w:r>
            <w:r>
              <w:rPr>
                <w:rFonts w:hint="eastAsia" w:ascii="宋体" w:hAnsi="宋体" w:eastAsia="宋体" w:cs="宋体"/>
                <w:bCs/>
                <w:color w:val="auto"/>
                <w:kern w:val="0"/>
                <w:sz w:val="21"/>
                <w:szCs w:val="21"/>
                <w:lang w:val="en-US" w:eastAsia="zh-CN" w:bidi="ar-SA"/>
              </w:rPr>
              <w:t>2</w:t>
            </w:r>
            <w:r>
              <w:rPr>
                <w:rFonts w:hint="default" w:ascii="宋体" w:hAnsi="宋体" w:eastAsia="宋体" w:cs="宋体"/>
                <w:bCs/>
                <w:color w:val="auto"/>
                <w:kern w:val="0"/>
                <w:sz w:val="21"/>
                <w:szCs w:val="21"/>
                <w:lang w:val="en-US" w:eastAsia="zh-CN" w:bidi="ar-SA"/>
              </w:rPr>
              <w:t>、整机可低温等离子、环氧乙烷灭菌或金属臂使用腹腔镜无菌袋。</w:t>
            </w:r>
          </w:p>
          <w:p w14:paraId="03D4AC01">
            <w:pPr>
              <w:numPr>
                <w:ilvl w:val="0"/>
                <w:numId w:val="0"/>
              </w:numPr>
              <w:ind w:leftChars="0"/>
              <w:rPr>
                <w:rFonts w:hint="eastAsia" w:ascii="宋体" w:hAnsi="宋体" w:eastAsia="宋体" w:cs="宋体"/>
                <w:bCs/>
                <w:color w:val="auto"/>
                <w:kern w:val="0"/>
                <w:sz w:val="21"/>
                <w:szCs w:val="21"/>
                <w:lang w:val="en-US" w:eastAsia="zh-CN" w:bidi="ar-SA"/>
              </w:rPr>
            </w:pPr>
            <w:r>
              <w:rPr>
                <w:rFonts w:hint="default" w:ascii="宋体" w:hAnsi="宋体" w:eastAsia="宋体" w:cs="宋体"/>
                <w:bCs/>
                <w:color w:val="auto"/>
                <w:kern w:val="0"/>
                <w:sz w:val="21"/>
                <w:szCs w:val="21"/>
                <w:lang w:val="en-US" w:eastAsia="zh-CN" w:bidi="ar-SA"/>
              </w:rPr>
              <w:t>1</w:t>
            </w:r>
            <w:r>
              <w:rPr>
                <w:rFonts w:hint="eastAsia" w:ascii="宋体" w:hAnsi="宋体" w:eastAsia="宋体" w:cs="宋体"/>
                <w:bCs/>
                <w:color w:val="auto"/>
                <w:kern w:val="0"/>
                <w:sz w:val="21"/>
                <w:szCs w:val="21"/>
                <w:lang w:val="en-US" w:eastAsia="zh-CN" w:bidi="ar-SA"/>
              </w:rPr>
              <w:t>3</w:t>
            </w:r>
            <w:r>
              <w:rPr>
                <w:rFonts w:hint="default" w:ascii="宋体" w:hAnsi="宋体" w:eastAsia="宋体" w:cs="宋体"/>
                <w:bCs/>
                <w:color w:val="auto"/>
                <w:kern w:val="0"/>
                <w:sz w:val="21"/>
                <w:szCs w:val="21"/>
                <w:lang w:val="en-US" w:eastAsia="zh-CN" w:bidi="ar-SA"/>
              </w:rPr>
              <w:t>、气动臂由多个蛇形关节组成，无金属杆、金属架。移动灵活，无定位偏移。</w:t>
            </w:r>
          </w:p>
        </w:tc>
      </w:tr>
    </w:tbl>
    <w:p w14:paraId="3E734C8F">
      <w:pPr>
        <w:widowControl/>
        <w:snapToGrid w:val="0"/>
        <w:jc w:val="left"/>
        <w:rPr>
          <w:rFonts w:ascii="宋体" w:hAnsi="宋体"/>
          <w:b/>
          <w:bCs/>
          <w:color w:val="auto"/>
          <w:sz w:val="18"/>
          <w:szCs w:val="18"/>
        </w:rPr>
      </w:pPr>
      <w:r>
        <w:rPr>
          <w:rFonts w:hint="eastAsia" w:ascii="宋体" w:hAnsi="宋体"/>
          <w:b/>
          <w:bCs/>
          <w:color w:val="auto"/>
          <w:szCs w:val="21"/>
          <w:highlight w:val="none"/>
          <w:lang w:eastAsia="zh-CN"/>
        </w:rPr>
        <w:t>二</w:t>
      </w:r>
      <w:r>
        <w:rPr>
          <w:rFonts w:hint="eastAsia" w:ascii="宋体" w:hAnsi="宋体"/>
          <w:b/>
          <w:bCs/>
          <w:color w:val="auto"/>
          <w:szCs w:val="21"/>
          <w:highlight w:val="none"/>
        </w:rPr>
        <w:t>、商务条款</w:t>
      </w:r>
    </w:p>
    <w:tbl>
      <w:tblPr>
        <w:tblStyle w:val="11"/>
        <w:tblW w:w="1029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937"/>
      </w:tblGrid>
      <w:tr w14:paraId="753747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362" w:type="dxa"/>
            <w:tcBorders>
              <w:right w:val="single" w:color="auto" w:sz="4" w:space="0"/>
            </w:tcBorders>
          </w:tcPr>
          <w:p w14:paraId="3463D19F">
            <w:pPr>
              <w:jc w:val="center"/>
              <w:rPr>
                <w:color w:val="auto"/>
                <w:szCs w:val="21"/>
              </w:rPr>
            </w:pPr>
            <w:r>
              <w:rPr>
                <w:rFonts w:hint="eastAsia" w:ascii="宋体" w:hAnsi="宋体"/>
                <w:b/>
                <w:bCs/>
                <w:color w:val="auto"/>
                <w:szCs w:val="21"/>
              </w:rPr>
              <w:t>内容</w:t>
            </w:r>
          </w:p>
        </w:tc>
        <w:tc>
          <w:tcPr>
            <w:tcW w:w="8937" w:type="dxa"/>
            <w:tcBorders>
              <w:left w:val="single" w:color="auto" w:sz="4" w:space="0"/>
            </w:tcBorders>
          </w:tcPr>
          <w:p w14:paraId="2F339C80">
            <w:pPr>
              <w:jc w:val="center"/>
              <w:rPr>
                <w:rFonts w:ascii="宋体" w:hAnsi="宋体"/>
                <w:b/>
                <w:color w:val="auto"/>
                <w:kern w:val="0"/>
                <w:szCs w:val="21"/>
              </w:rPr>
            </w:pPr>
            <w:r>
              <w:rPr>
                <w:rFonts w:hint="eastAsia" w:ascii="宋体" w:hAnsi="宋体"/>
                <w:b/>
                <w:color w:val="auto"/>
                <w:kern w:val="0"/>
                <w:szCs w:val="21"/>
              </w:rPr>
              <w:t>招标商务条款要求</w:t>
            </w:r>
          </w:p>
        </w:tc>
      </w:tr>
      <w:tr w14:paraId="3DCE61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07" w:hRule="atLeast"/>
          <w:jc w:val="center"/>
        </w:trPr>
        <w:tc>
          <w:tcPr>
            <w:tcW w:w="1362" w:type="dxa"/>
            <w:vAlign w:val="center"/>
          </w:tcPr>
          <w:p w14:paraId="65FB08CA">
            <w:pPr>
              <w:spacing w:line="240" w:lineRule="auto"/>
              <w:jc w:val="center"/>
              <w:rPr>
                <w:rFonts w:hint="eastAsia" w:ascii="宋体" w:hAnsi="宋体" w:eastAsia="宋体" w:cs="宋体"/>
                <w:b/>
                <w:color w:val="auto"/>
                <w:kern w:val="0"/>
                <w:szCs w:val="21"/>
              </w:rPr>
            </w:pPr>
            <w:r>
              <w:rPr>
                <w:rFonts w:hint="eastAsia" w:ascii="宋体" w:hAnsi="宋体" w:eastAsia="宋体" w:cs="Times New Roman"/>
                <w:b/>
                <w:bCs/>
                <w:color w:val="auto"/>
                <w:kern w:val="2"/>
                <w:sz w:val="21"/>
                <w:szCs w:val="21"/>
                <w:highlight w:val="none"/>
                <w:lang w:val="en-US" w:eastAsia="zh-CN" w:bidi="ar-SA"/>
              </w:rPr>
              <w:t>★报价要求</w:t>
            </w:r>
          </w:p>
        </w:tc>
        <w:tc>
          <w:tcPr>
            <w:tcW w:w="8937" w:type="dxa"/>
            <w:vAlign w:val="center"/>
          </w:tcPr>
          <w:p w14:paraId="414C6D98">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14:paraId="76977871">
            <w:pPr>
              <w:numPr>
                <w:ilvl w:val="0"/>
                <w:numId w:val="0"/>
              </w:numPr>
              <w:ind w:left="0" w:leftChars="0" w:firstLine="0" w:firstLine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14:paraId="4441D5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62" w:type="dxa"/>
            <w:vAlign w:val="center"/>
          </w:tcPr>
          <w:p w14:paraId="043A08F7">
            <w:pPr>
              <w:spacing w:line="240" w:lineRule="auto"/>
              <w:jc w:val="center"/>
              <w:rPr>
                <w:rFonts w:hint="eastAsia" w:ascii="宋体" w:hAnsi="宋体" w:eastAsia="宋体" w:cs="宋体"/>
                <w:b/>
                <w:color w:val="auto"/>
                <w:kern w:val="0"/>
                <w:szCs w:val="21"/>
              </w:rPr>
            </w:pPr>
            <w:r>
              <w:rPr>
                <w:rFonts w:hint="eastAsia" w:ascii="宋体" w:hAnsi="宋体" w:eastAsia="宋体" w:cs="Times New Roman"/>
                <w:b/>
                <w:bCs/>
                <w:color w:val="auto"/>
                <w:kern w:val="2"/>
                <w:sz w:val="21"/>
                <w:szCs w:val="21"/>
                <w:highlight w:val="none"/>
                <w:lang w:val="en-US" w:eastAsia="zh-CN" w:bidi="ar-SA"/>
              </w:rPr>
              <w:t>★</w:t>
            </w:r>
            <w:r>
              <w:rPr>
                <w:rFonts w:hint="eastAsia" w:ascii="宋体" w:hAnsi="宋体"/>
                <w:b/>
                <w:color w:val="auto"/>
                <w:kern w:val="0"/>
                <w:szCs w:val="21"/>
                <w:highlight w:val="none"/>
              </w:rPr>
              <w:t>交货期</w:t>
            </w:r>
          </w:p>
        </w:tc>
        <w:tc>
          <w:tcPr>
            <w:tcW w:w="8937" w:type="dxa"/>
            <w:vAlign w:val="center"/>
          </w:tcPr>
          <w:p w14:paraId="50CA5694">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1、合同签订生效后</w:t>
            </w:r>
            <w:r>
              <w:rPr>
                <w:rFonts w:hint="eastAsia" w:ascii="宋体" w:hAnsi="宋体" w:eastAsia="宋体" w:cs="宋体"/>
                <w:bCs/>
                <w:color w:val="auto"/>
                <w:kern w:val="0"/>
                <w:sz w:val="21"/>
                <w:szCs w:val="21"/>
                <w:highlight w:val="yellow"/>
                <w:lang w:val="en-US" w:eastAsia="zh-CN" w:bidi="ar-SA"/>
              </w:rPr>
              <w:t>60日</w:t>
            </w:r>
            <w:r>
              <w:rPr>
                <w:rFonts w:hint="eastAsia" w:ascii="宋体" w:hAnsi="宋体" w:eastAsia="宋体" w:cs="宋体"/>
                <w:bCs/>
                <w:color w:val="auto"/>
                <w:kern w:val="0"/>
                <w:sz w:val="21"/>
                <w:szCs w:val="21"/>
                <w:lang w:val="en-US" w:eastAsia="zh-CN" w:bidi="ar-SA"/>
              </w:rPr>
              <w:t>历日内完成安装、调试及验收，货送至采购方指定地点。</w:t>
            </w:r>
          </w:p>
          <w:p w14:paraId="5F92199F">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2、逾期交货采购方有权按照相关规定处罚。中标方必须承担的设备运输、安装调试、验收检测和提供设备操作说明书、图纸其他类似的义务。</w:t>
            </w:r>
          </w:p>
          <w:p w14:paraId="17E8719A">
            <w:pPr>
              <w:numPr>
                <w:ilvl w:val="0"/>
                <w:numId w:val="0"/>
              </w:numPr>
              <w:ind w:left="0" w:leftChars="0" w:firstLine="0" w:firstLine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3、设备和材料须为全新，包装方式按照原厂出厂原标准。</w:t>
            </w:r>
          </w:p>
        </w:tc>
      </w:tr>
      <w:tr w14:paraId="778F05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62" w:type="dxa"/>
            <w:vAlign w:val="center"/>
          </w:tcPr>
          <w:p w14:paraId="43E1F53B">
            <w:pPr>
              <w:spacing w:line="240" w:lineRule="auto"/>
              <w:jc w:val="center"/>
              <w:rPr>
                <w:rFonts w:hint="eastAsia" w:ascii="宋体" w:hAnsi="宋体"/>
                <w:b/>
                <w:color w:val="auto"/>
                <w:kern w:val="0"/>
                <w:szCs w:val="21"/>
                <w:highlight w:val="none"/>
              </w:rPr>
            </w:pPr>
            <w:r>
              <w:rPr>
                <w:rFonts w:hint="eastAsia" w:ascii="宋体" w:hAnsi="宋体"/>
                <w:b/>
                <w:color w:val="auto"/>
                <w:kern w:val="0"/>
                <w:szCs w:val="21"/>
                <w:highlight w:val="none"/>
              </w:rPr>
              <w:t>售后服务</w:t>
            </w:r>
          </w:p>
          <w:p w14:paraId="7643B0EB">
            <w:pPr>
              <w:spacing w:line="240" w:lineRule="auto"/>
              <w:jc w:val="center"/>
              <w:rPr>
                <w:rFonts w:hint="eastAsia" w:ascii="宋体" w:hAnsi="宋体" w:eastAsia="宋体" w:cs="宋体"/>
                <w:b/>
                <w:color w:val="auto"/>
                <w:kern w:val="0"/>
                <w:szCs w:val="21"/>
              </w:rPr>
            </w:pPr>
            <w:r>
              <w:rPr>
                <w:rFonts w:hint="eastAsia" w:ascii="宋体" w:hAnsi="宋体"/>
                <w:b/>
                <w:color w:val="auto"/>
                <w:kern w:val="0"/>
                <w:szCs w:val="21"/>
                <w:highlight w:val="none"/>
              </w:rPr>
              <w:t>要求</w:t>
            </w:r>
          </w:p>
        </w:tc>
        <w:tc>
          <w:tcPr>
            <w:tcW w:w="8937" w:type="dxa"/>
            <w:vAlign w:val="center"/>
          </w:tcPr>
          <w:p w14:paraId="15CAE09E">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★1、设备安装调试验收合格后原厂质保</w:t>
            </w:r>
            <w:r>
              <w:rPr>
                <w:rFonts w:hint="eastAsia" w:ascii="宋体" w:hAnsi="宋体" w:cs="宋体"/>
                <w:bCs/>
                <w:color w:val="auto"/>
                <w:kern w:val="0"/>
                <w:sz w:val="21"/>
                <w:szCs w:val="21"/>
                <w:highlight w:val="yellow"/>
                <w:lang w:val="en-US" w:eastAsia="zh-CN" w:bidi="ar-SA"/>
              </w:rPr>
              <w:t>5</w:t>
            </w:r>
            <w:r>
              <w:rPr>
                <w:rFonts w:hint="eastAsia" w:ascii="宋体" w:hAnsi="宋体" w:eastAsia="宋体" w:cs="宋体"/>
                <w:bCs/>
                <w:color w:val="auto"/>
                <w:kern w:val="0"/>
                <w:sz w:val="21"/>
                <w:szCs w:val="21"/>
                <w:highlight w:val="yellow"/>
                <w:lang w:val="en-US" w:eastAsia="zh-CN" w:bidi="ar-SA"/>
              </w:rPr>
              <w:t>年</w:t>
            </w:r>
            <w:r>
              <w:rPr>
                <w:rFonts w:hint="eastAsia" w:ascii="宋体" w:hAnsi="宋体" w:eastAsia="宋体" w:cs="宋体"/>
                <w:bCs/>
                <w:color w:val="auto"/>
                <w:kern w:val="0"/>
                <w:sz w:val="21"/>
                <w:szCs w:val="21"/>
                <w:lang w:val="en-US" w:eastAsia="zh-CN" w:bidi="ar-SA"/>
              </w:rPr>
              <w:t>。投标方中标后需提供与设备生产厂家签订的该设备</w:t>
            </w:r>
            <w:r>
              <w:rPr>
                <w:rFonts w:hint="eastAsia" w:ascii="宋体" w:hAnsi="宋体" w:cs="宋体"/>
                <w:bCs/>
                <w:color w:val="auto"/>
                <w:kern w:val="0"/>
                <w:sz w:val="21"/>
                <w:szCs w:val="21"/>
                <w:highlight w:val="yellow"/>
                <w:lang w:val="en-US" w:eastAsia="zh-CN" w:bidi="ar-SA"/>
              </w:rPr>
              <w:t>5</w:t>
            </w:r>
            <w:r>
              <w:rPr>
                <w:rFonts w:hint="eastAsia" w:ascii="宋体" w:hAnsi="宋体" w:eastAsia="宋体" w:cs="宋体"/>
                <w:bCs/>
                <w:color w:val="auto"/>
                <w:kern w:val="0"/>
                <w:sz w:val="21"/>
                <w:szCs w:val="21"/>
                <w:highlight w:val="yellow"/>
                <w:lang w:val="en-US" w:eastAsia="zh-CN" w:bidi="ar-SA"/>
              </w:rPr>
              <w:t>年</w:t>
            </w:r>
            <w:r>
              <w:rPr>
                <w:rFonts w:hint="eastAsia" w:ascii="宋体" w:hAnsi="宋体" w:eastAsia="宋体" w:cs="宋体"/>
                <w:bCs/>
                <w:color w:val="auto"/>
                <w:kern w:val="0"/>
                <w:sz w:val="21"/>
                <w:szCs w:val="21"/>
                <w:lang w:val="en-US" w:eastAsia="zh-CN" w:bidi="ar-SA"/>
              </w:rPr>
              <w:t>质保协议原件。在质保期内，设备零配件及其维修的有关费用及软件终身升级皆不得额外收取费用，并保证终身负责维修。</w:t>
            </w:r>
          </w:p>
          <w:p w14:paraId="041E2059">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质保期内，设备保养、维修服务应由中标方负责，按产品说明书规定或相关行业规定进行保养，每年需对设备进行维护保养，一年四次（每季度一次），每年进行深度预防性保养1次以上，提交保养报告交给采购方。</w:t>
            </w:r>
          </w:p>
          <w:p w14:paraId="797A752B">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14:paraId="08DD2D52">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14:paraId="150D90B0">
            <w:pPr>
              <w:numPr>
                <w:ilvl w:val="0"/>
                <w:numId w:val="0"/>
              </w:numPr>
              <w:ind w:leftChars="0"/>
              <w:rPr>
                <w:rFonts w:hint="default"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5、质保期结束前</w:t>
            </w:r>
            <w:r>
              <w:rPr>
                <w:rFonts w:hint="default" w:ascii="宋体" w:hAnsi="宋体" w:eastAsia="宋体" w:cs="宋体"/>
                <w:bCs/>
                <w:color w:val="auto"/>
                <w:kern w:val="0"/>
                <w:sz w:val="21"/>
                <w:szCs w:val="21"/>
                <w:lang w:val="en-US" w:eastAsia="zh-CN" w:bidi="ar-SA"/>
              </w:rPr>
              <w:t>3</w:t>
            </w:r>
            <w:r>
              <w:rPr>
                <w:rFonts w:hint="eastAsia" w:ascii="宋体" w:hAnsi="宋体" w:eastAsia="宋体" w:cs="宋体"/>
                <w:bCs/>
                <w:color w:val="auto"/>
                <w:kern w:val="0"/>
                <w:sz w:val="21"/>
                <w:szCs w:val="21"/>
                <w:lang w:val="en-US" w:eastAsia="zh-CN" w:bidi="ar-SA"/>
              </w:rPr>
              <w:t>个月内，中标方联合厂家工程师或授权维修企业工程师对所供应设备进行一次全面巡检保养，并提供质保期内所有巡检维护保养报告。</w:t>
            </w:r>
          </w:p>
          <w:p w14:paraId="4BDA98FE">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14:paraId="6CEC0A8D">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7、投标方所投产品在广东范围要有专门的设备维修站（提供工程师电话和技术维修力量情况和维修的详细地址及联系方式）。</w:t>
            </w:r>
          </w:p>
          <w:p w14:paraId="31993FEE">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8、提供详细的售后服务方案，负责安装、调试、提供技术咨询、软件升级及人员培训皆不可进行额外收费，以保证采购方工作人员掌握设备各种使用操作。</w:t>
            </w:r>
          </w:p>
          <w:p w14:paraId="7762A8F2">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9、保证设备维修（终身）和配件的供应（至少10年以上），确保软件终身使用（不额外收费）。如果因机器和配件停产造成设备无法维修者（维修周期同故障处理条款内容），必须无条件更换整机保证完好使用。</w:t>
            </w:r>
          </w:p>
          <w:p w14:paraId="658CD5E3">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10、场地迁移，需要移机时，中标方需负责迁移并提供技术支持且不得额外收取费用，需确保机器的正常使用。</w:t>
            </w:r>
          </w:p>
          <w:p w14:paraId="632E38CB">
            <w:pPr>
              <w:numPr>
                <w:ilvl w:val="0"/>
                <w:numId w:val="0"/>
              </w:numPr>
              <w:ind w:left="0" w:leftChars="0" w:firstLine="0" w:firstLine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11、涉及软件应用的设备，中标方应配合医院智慧医院信息化建设。在质保期内，应及时将软件更新、维护并提供更新所需的硬件，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tc>
      </w:tr>
      <w:tr w14:paraId="02E18D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14:paraId="08820728">
            <w:pPr>
              <w:spacing w:line="240" w:lineRule="auto"/>
              <w:jc w:val="center"/>
              <w:rPr>
                <w:rFonts w:hint="eastAsia" w:ascii="宋体" w:hAnsi="宋体" w:eastAsia="宋体" w:cs="宋体"/>
                <w:b/>
                <w:color w:val="auto"/>
                <w:kern w:val="0"/>
                <w:szCs w:val="21"/>
              </w:rPr>
            </w:pPr>
            <w:r>
              <w:rPr>
                <w:rFonts w:hint="eastAsia" w:ascii="宋体" w:hAnsi="宋体" w:eastAsia="宋体" w:cs="宋体"/>
                <w:b/>
                <w:color w:val="auto"/>
                <w:kern w:val="0"/>
                <w:szCs w:val="21"/>
                <w:highlight w:val="none"/>
              </w:rPr>
              <w:t>★</w:t>
            </w:r>
            <w:r>
              <w:rPr>
                <w:rFonts w:hint="eastAsia" w:ascii="宋体" w:hAnsi="宋体"/>
                <w:b/>
                <w:color w:val="auto"/>
                <w:kern w:val="0"/>
                <w:szCs w:val="21"/>
                <w:highlight w:val="none"/>
              </w:rPr>
              <w:t>验收方式</w:t>
            </w:r>
          </w:p>
        </w:tc>
        <w:tc>
          <w:tcPr>
            <w:tcW w:w="8937" w:type="dxa"/>
            <w:vAlign w:val="center"/>
          </w:tcPr>
          <w:p w14:paraId="1636C957">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1、设备安装调试正常使用后由使用科室、设备科、中标方代表在场进行验收，质保期从验收合格之日起计。</w:t>
            </w:r>
          </w:p>
          <w:p w14:paraId="3FAABEF1">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14:paraId="6EECAFAA">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3、当满足以下条件时，采购方才向中标方签发货物验收报告：</w:t>
            </w:r>
          </w:p>
          <w:p w14:paraId="2E1CE404">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a、中标方已按照合同规定提供了全部产品及完整的技术资料。</w:t>
            </w:r>
          </w:p>
          <w:p w14:paraId="7D0B2D6E">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b、货物符合招标文件技术规格书的要求，性能满足要求。</w:t>
            </w:r>
          </w:p>
          <w:p w14:paraId="6295B3BB">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c、货物具备产品合格证。</w:t>
            </w:r>
          </w:p>
          <w:p w14:paraId="1A5B58B9">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d、提供维修手册、售后服务承诺书、中文操作手册。</w:t>
            </w:r>
          </w:p>
          <w:p w14:paraId="640929DD">
            <w:pPr>
              <w:numPr>
                <w:ilvl w:val="0"/>
                <w:numId w:val="0"/>
              </w:numPr>
              <w:ind w:left="0" w:leftChars="0" w:firstLine="0" w:firstLine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14:paraId="5D390D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14:paraId="6D8B3B61">
            <w:pPr>
              <w:spacing w:line="240" w:lineRule="auto"/>
              <w:jc w:val="center"/>
              <w:rPr>
                <w:rFonts w:hint="eastAsia" w:ascii="宋体" w:hAnsi="宋体" w:eastAsia="宋体" w:cs="宋体"/>
                <w:b/>
                <w:color w:val="auto"/>
                <w:kern w:val="0"/>
                <w:szCs w:val="21"/>
              </w:rPr>
            </w:pPr>
            <w:r>
              <w:rPr>
                <w:rFonts w:hint="eastAsia" w:ascii="宋体" w:hAnsi="宋体" w:eastAsia="宋体" w:cs="宋体"/>
                <w:b/>
                <w:color w:val="auto"/>
                <w:kern w:val="0"/>
                <w:szCs w:val="21"/>
                <w:highlight w:val="none"/>
              </w:rPr>
              <w:t>★</w:t>
            </w:r>
            <w:r>
              <w:rPr>
                <w:rFonts w:hint="eastAsia" w:ascii="宋体" w:hAnsi="宋体"/>
                <w:b/>
                <w:color w:val="auto"/>
                <w:kern w:val="0"/>
                <w:szCs w:val="21"/>
                <w:highlight w:val="none"/>
              </w:rPr>
              <w:t>付款方式</w:t>
            </w:r>
          </w:p>
        </w:tc>
        <w:tc>
          <w:tcPr>
            <w:tcW w:w="8937" w:type="dxa"/>
            <w:vAlign w:val="center"/>
          </w:tcPr>
          <w:p w14:paraId="1F60DE90">
            <w:pPr>
              <w:numPr>
                <w:ilvl w:val="0"/>
                <w:numId w:val="0"/>
              </w:numPr>
              <w:ind w:left="0" w:leftChars="0" w:firstLine="0" w:firstLine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 xml:space="preserve">签订合同后， </w:t>
            </w:r>
            <w:r>
              <w:rPr>
                <w:rFonts w:hint="eastAsia" w:ascii="宋体" w:hAnsi="宋体" w:cs="宋体"/>
                <w:bCs/>
                <w:color w:val="auto"/>
                <w:kern w:val="0"/>
                <w:sz w:val="21"/>
                <w:szCs w:val="21"/>
                <w:lang w:val="en-US" w:eastAsia="zh-CN" w:bidi="ar-SA"/>
              </w:rPr>
              <w:t>中标方</w:t>
            </w:r>
            <w:r>
              <w:rPr>
                <w:rFonts w:hint="eastAsia" w:ascii="宋体" w:hAnsi="宋体" w:eastAsia="宋体" w:cs="宋体"/>
                <w:bCs/>
                <w:color w:val="auto"/>
                <w:kern w:val="0"/>
                <w:sz w:val="21"/>
                <w:szCs w:val="21"/>
                <w:lang w:val="en-US" w:eastAsia="zh-CN" w:bidi="ar-SA"/>
              </w:rPr>
              <w:t>提供全额发票，经验收合格，办理入库后，</w:t>
            </w:r>
            <w:r>
              <w:rPr>
                <w:rFonts w:hint="eastAsia" w:ascii="宋体" w:hAnsi="宋体" w:cs="宋体"/>
                <w:bCs/>
                <w:color w:val="auto"/>
                <w:kern w:val="0"/>
                <w:sz w:val="21"/>
                <w:szCs w:val="21"/>
                <w:lang w:val="en-US" w:eastAsia="zh-CN" w:bidi="ar-SA"/>
              </w:rPr>
              <w:t>采购方</w:t>
            </w:r>
            <w:r>
              <w:rPr>
                <w:rFonts w:hint="eastAsia" w:ascii="宋体" w:hAnsi="宋体" w:eastAsia="宋体" w:cs="宋体"/>
                <w:bCs/>
                <w:color w:val="auto"/>
                <w:kern w:val="0"/>
                <w:sz w:val="21"/>
                <w:szCs w:val="21"/>
                <w:lang w:val="en-US" w:eastAsia="zh-CN" w:bidi="ar-SA"/>
              </w:rPr>
              <w:t>向</w:t>
            </w:r>
            <w:r>
              <w:rPr>
                <w:rFonts w:hint="eastAsia" w:ascii="宋体" w:hAnsi="宋体" w:cs="宋体"/>
                <w:bCs/>
                <w:color w:val="auto"/>
                <w:kern w:val="0"/>
                <w:sz w:val="21"/>
                <w:szCs w:val="21"/>
                <w:lang w:val="en-US" w:eastAsia="zh-CN" w:bidi="ar-SA"/>
              </w:rPr>
              <w:t>中标方</w:t>
            </w:r>
            <w:r>
              <w:rPr>
                <w:rFonts w:hint="eastAsia" w:ascii="宋体" w:hAnsi="宋体" w:eastAsia="宋体" w:cs="宋体"/>
                <w:bCs/>
                <w:color w:val="auto"/>
                <w:kern w:val="0"/>
                <w:sz w:val="21"/>
                <w:szCs w:val="21"/>
                <w:lang w:val="en-US" w:eastAsia="zh-CN" w:bidi="ar-SA"/>
              </w:rPr>
              <w:t>支付合同全款。</w:t>
            </w:r>
          </w:p>
        </w:tc>
      </w:tr>
      <w:tr w14:paraId="67D47E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14:paraId="1A79E0E2">
            <w:pPr>
              <w:numPr>
                <w:ilvl w:val="0"/>
                <w:numId w:val="0"/>
              </w:numPr>
              <w:ind w:leftChars="0"/>
              <w:jc w:val="center"/>
              <w:rPr>
                <w:rFonts w:hint="eastAsia" w:ascii="宋体" w:hAnsi="宋体" w:eastAsia="宋体" w:cs="宋体"/>
                <w:bCs/>
                <w:color w:val="auto"/>
                <w:kern w:val="0"/>
                <w:sz w:val="21"/>
                <w:szCs w:val="21"/>
                <w:lang w:val="en-US" w:eastAsia="zh-CN" w:bidi="ar-SA"/>
              </w:rPr>
            </w:pPr>
            <w:r>
              <w:rPr>
                <w:rFonts w:hint="eastAsia" w:ascii="宋体" w:hAnsi="宋体"/>
                <w:b/>
                <w:color w:val="auto"/>
                <w:kern w:val="0"/>
                <w:szCs w:val="21"/>
                <w:highlight w:val="none"/>
                <w:lang w:val="en-US" w:eastAsia="zh-CN"/>
              </w:rPr>
              <w:t>★其他要求</w:t>
            </w:r>
          </w:p>
        </w:tc>
        <w:tc>
          <w:tcPr>
            <w:tcW w:w="8937" w:type="dxa"/>
            <w:vAlign w:val="center"/>
          </w:tcPr>
          <w:p w14:paraId="678CC542">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14:paraId="6CCC41F5">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14:paraId="145214A3">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3、本项目所要求的硬件、软件，中标方要配备给采购方，并保证采购方能正常使用，不需要另外增加其他附件和其他费用。</w:t>
            </w:r>
          </w:p>
          <w:p w14:paraId="2DD77D58">
            <w:pPr>
              <w:numPr>
                <w:ilvl w:val="0"/>
                <w:numId w:val="0"/>
              </w:numPr>
              <w:ind w:left="0" w:leftChars="0" w:firstLine="0" w:firstLine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14:paraId="668C191C">
      <w:pPr>
        <w:spacing w:after="60"/>
        <w:rPr>
          <w:rFonts w:hint="eastAsia" w:ascii="宋体" w:hAnsi="宋体" w:cs="Arial"/>
          <w:b/>
          <w:color w:val="auto"/>
          <w:kern w:val="0"/>
          <w:sz w:val="32"/>
          <w:szCs w:val="32"/>
        </w:rPr>
      </w:pPr>
    </w:p>
    <w:p w14:paraId="0566C5B6">
      <w:pPr>
        <w:pStyle w:val="15"/>
        <w:numPr>
          <w:ilvl w:val="0"/>
          <w:numId w:val="0"/>
        </w:numPr>
        <w:ind w:leftChars="0"/>
        <w:jc w:val="both"/>
        <w:rPr>
          <w:rFonts w:hint="eastAsia" w:ascii="仿宋_GB2312" w:eastAsia="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Arial Narrow">
    <w:altName w:val="Arial"/>
    <w:panose1 w:val="00000000000000000000"/>
    <w:charset w:val="00"/>
    <w:family w:val="swiss"/>
    <w:pitch w:val="default"/>
    <w:sig w:usb0="00000000" w:usb1="00000000" w:usb2="00000000" w:usb3="00000000" w:csb0="0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032C58F4"/>
    <w:rsid w:val="04553640"/>
    <w:rsid w:val="0B303533"/>
    <w:rsid w:val="111A0A5E"/>
    <w:rsid w:val="124D6997"/>
    <w:rsid w:val="12D6271E"/>
    <w:rsid w:val="163B15D5"/>
    <w:rsid w:val="1AA5178A"/>
    <w:rsid w:val="1BD20B20"/>
    <w:rsid w:val="1E4C5F8A"/>
    <w:rsid w:val="201670C7"/>
    <w:rsid w:val="21845B1A"/>
    <w:rsid w:val="21B048A7"/>
    <w:rsid w:val="22AC6DA8"/>
    <w:rsid w:val="22D12C54"/>
    <w:rsid w:val="24917E72"/>
    <w:rsid w:val="2DFA155F"/>
    <w:rsid w:val="32140609"/>
    <w:rsid w:val="36B53415"/>
    <w:rsid w:val="3730523D"/>
    <w:rsid w:val="38DE5455"/>
    <w:rsid w:val="3B734D5F"/>
    <w:rsid w:val="3E166AF1"/>
    <w:rsid w:val="3E2D66BA"/>
    <w:rsid w:val="407A6D55"/>
    <w:rsid w:val="40EE1D41"/>
    <w:rsid w:val="46E43BFF"/>
    <w:rsid w:val="49B91E77"/>
    <w:rsid w:val="4A1D33E9"/>
    <w:rsid w:val="4D055300"/>
    <w:rsid w:val="4D186925"/>
    <w:rsid w:val="4D4A3220"/>
    <w:rsid w:val="548459B6"/>
    <w:rsid w:val="55E02ED8"/>
    <w:rsid w:val="59730C7E"/>
    <w:rsid w:val="5EFA6CEE"/>
    <w:rsid w:val="5F8836B3"/>
    <w:rsid w:val="6136238C"/>
    <w:rsid w:val="61BA2536"/>
    <w:rsid w:val="62C52A52"/>
    <w:rsid w:val="6584756A"/>
    <w:rsid w:val="66AC60F5"/>
    <w:rsid w:val="6A754B69"/>
    <w:rsid w:val="6DA82C68"/>
    <w:rsid w:val="6E25003B"/>
    <w:rsid w:val="6F1C0620"/>
    <w:rsid w:val="74142BDD"/>
    <w:rsid w:val="753D6842"/>
    <w:rsid w:val="75735A9D"/>
    <w:rsid w:val="7B4F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6">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Cs w:val="21"/>
    </w:rPr>
  </w:style>
  <w:style w:type="paragraph" w:styleId="7">
    <w:name w:val="Normal Indent"/>
    <w:basedOn w:val="1"/>
    <w:autoRedefine/>
    <w:qFormat/>
    <w:uiPriority w:val="0"/>
    <w:pPr>
      <w:ind w:firstLine="420"/>
    </w:pPr>
    <w:rPr>
      <w:szCs w:val="20"/>
    </w:rPr>
  </w:style>
  <w:style w:type="paragraph" w:styleId="8">
    <w:name w:val="Body Text"/>
    <w:basedOn w:val="1"/>
    <w:next w:val="9"/>
    <w:autoRedefine/>
    <w:qFormat/>
    <w:uiPriority w:val="0"/>
    <w:pPr>
      <w:spacing w:after="120"/>
    </w:pPr>
  </w:style>
  <w:style w:type="paragraph" w:styleId="9">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10">
    <w:name w:val="Body Text 2"/>
    <w:basedOn w:val="1"/>
    <w:autoRedefine/>
    <w:qFormat/>
    <w:uiPriority w:val="0"/>
    <w:pPr>
      <w:spacing w:after="120" w:line="480" w:lineRule="auto"/>
    </w:pPr>
  </w:style>
  <w:style w:type="table" w:styleId="12">
    <w:name w:val="Table Grid"/>
    <w:basedOn w:val="1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basedOn w:val="13"/>
    <w:autoRedefine/>
    <w:qFormat/>
    <w:uiPriority w:val="0"/>
    <w:rPr>
      <w:color w:val="0000FF"/>
      <w:u w:val="single"/>
    </w:rPr>
  </w:style>
  <w:style w:type="paragraph" w:customStyle="1" w:styleId="15">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6">
    <w:name w:val="标题 1 Char"/>
    <w:autoRedefine/>
    <w:qFormat/>
    <w:uiPriority w:val="0"/>
    <w:rPr>
      <w:rFonts w:ascii="宋体" w:hAnsi="宋体" w:eastAsia="黑体"/>
      <w:b/>
      <w:bCs/>
      <w:kern w:val="44"/>
      <w:sz w:val="28"/>
      <w:szCs w:val="44"/>
      <w:lang w:val="en-US" w:eastAsia="zh-CN" w:bidi="ar-SA"/>
    </w:rPr>
  </w:style>
  <w:style w:type="paragraph" w:customStyle="1" w:styleId="17">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8">
    <w:name w:val="列出段落1"/>
    <w:basedOn w:val="1"/>
    <w:autoRedefine/>
    <w:qFormat/>
    <w:uiPriority w:val="34"/>
    <w:pPr>
      <w:ind w:firstLine="420" w:firstLineChars="200"/>
    </w:p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6311</Words>
  <Characters>6558</Characters>
  <Lines>0</Lines>
  <Paragraphs>0</Paragraphs>
  <TotalTime>0</TotalTime>
  <ScaleCrop>false</ScaleCrop>
  <LinksUpToDate>false</LinksUpToDate>
  <CharactersWithSpaces>7276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2024-07-31T01:25:39Z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39D450BF6A9F4995B9A31FEBF48FCC15_13</vt:lpwstr>
  </property>
</Properties>
</file>