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6D786">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4D252870">
      <w:pPr>
        <w:pStyle w:val="6"/>
        <w:ind w:left="0" w:leftChars="0" w:firstLine="0" w:firstLineChars="0"/>
        <w:rPr>
          <w:rFonts w:hint="eastAsia" w:ascii="宋体" w:hAnsi="宋体" w:eastAsia="宋体" w:cs="宋体"/>
          <w:b/>
          <w:bCs/>
          <w:kern w:val="0"/>
          <w:sz w:val="24"/>
          <w:szCs w:val="24"/>
          <w:lang w:val="en-US" w:eastAsia="zh-CN" w:bidi="ar-SA"/>
        </w:rPr>
      </w:pPr>
    </w:p>
    <w:p w14:paraId="3A611D12">
      <w:pPr>
        <w:spacing w:after="60"/>
        <w:rPr>
          <w:rFonts w:ascii="宋体" w:hAnsi="宋体" w:eastAsia="宋体"/>
          <w:b/>
          <w:bCs/>
          <w:color w:val="003368"/>
          <w:sz w:val="24"/>
          <w:highlight w:val="none"/>
        </w:rPr>
      </w:pPr>
    </w:p>
    <w:p w14:paraId="1D4052BC">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0553221E">
      <w:pPr>
        <w:widowControl/>
        <w:ind w:left="1"/>
        <w:jc w:val="center"/>
        <w:rPr>
          <w:rFonts w:hint="eastAsia" w:ascii="宋体" w:hAnsi="宋体" w:eastAsia="宋体"/>
          <w:b/>
          <w:bCs/>
          <w:color w:val="000000"/>
          <w:sz w:val="28"/>
          <w:szCs w:val="28"/>
          <w:highlight w:val="none"/>
          <w:lang w:eastAsia="zh-CN"/>
        </w:rPr>
      </w:pPr>
    </w:p>
    <w:p w14:paraId="0BE28936">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C0357DD">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27A2BC2C">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18D6BEF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5881CB2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3EF77AB5">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34A268F5">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20CF5589">
      <w:pPr>
        <w:widowControl/>
        <w:jc w:val="left"/>
        <w:rPr>
          <w:rStyle w:val="17"/>
          <w:rFonts w:hint="eastAsia" w:ascii="宋体" w:hAnsi="宋体" w:cstheme="minorBidi"/>
          <w:b/>
          <w:bCs/>
          <w:color w:val="FF0000"/>
          <w:sz w:val="24"/>
          <w:szCs w:val="24"/>
        </w:rPr>
      </w:pPr>
      <w:r>
        <w:rPr>
          <w:rStyle w:val="17"/>
          <w:rFonts w:hint="eastAsia" w:ascii="宋体" w:hAnsi="宋体" w:eastAsia="宋体"/>
          <w:color w:val="000000"/>
          <w:szCs w:val="28"/>
        </w:rPr>
        <w:t xml:space="preserve">                                       </w:t>
      </w:r>
    </w:p>
    <w:p w14:paraId="4F7F651E">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353443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r>
        <w:rPr>
          <w:rFonts w:hint="eastAsia" w:ascii="宋体" w:hAnsi="宋体" w:cs="Arial"/>
          <w:color w:val="000000"/>
          <w:kern w:val="0"/>
          <w:szCs w:val="21"/>
          <w:highlight w:val="none"/>
          <w:lang w:eastAsia="zh-CN"/>
        </w:rPr>
        <w:t>（</w:t>
      </w:r>
      <w:r>
        <w:rPr>
          <w:rFonts w:hint="eastAsia" w:ascii="宋体" w:hAnsi="宋体" w:cs="Arial"/>
          <w:color w:val="FF0000"/>
          <w:kern w:val="0"/>
          <w:szCs w:val="21"/>
          <w:highlight w:val="none"/>
          <w:lang w:eastAsia="zh-CN"/>
        </w:rPr>
        <w:t>内附投标文件模板</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14:paraId="0D5EA6E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5"/>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457E3B1B">
      <w:pPr>
        <w:pStyle w:val="19"/>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8BA2BE">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45073008">
      <w:pPr>
        <w:widowControl/>
        <w:jc w:val="left"/>
        <w:rPr>
          <w:rFonts w:hint="eastAsia" w:ascii="宋体" w:hAnsi="宋体" w:cs="宋体"/>
          <w:b/>
          <w:bCs w:val="0"/>
          <w:color w:val="FF0000"/>
          <w:kern w:val="0"/>
          <w:szCs w:val="21"/>
          <w:highlight w:val="yellow"/>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3.附件1:用户需求书</w:t>
      </w:r>
      <w:r>
        <w:rPr>
          <w:rFonts w:hint="eastAsia" w:ascii="宋体" w:hAnsi="宋体" w:eastAsia="宋体" w:cs="Arial"/>
          <w:color w:val="FF0000"/>
          <w:kern w:val="0"/>
          <w:sz w:val="21"/>
          <w:szCs w:val="21"/>
          <w:highlight w:val="none"/>
          <w:lang w:val="en-US" w:eastAsia="zh-CN" w:bidi="ar-SA"/>
        </w:rPr>
        <w:t>（请投标单位报名时先了解项目需求</w:t>
      </w:r>
      <w:r>
        <w:rPr>
          <w:rFonts w:hint="eastAsia" w:ascii="宋体" w:hAnsi="宋体" w:cs="Arial"/>
          <w:color w:val="FF0000"/>
          <w:kern w:val="0"/>
          <w:sz w:val="21"/>
          <w:szCs w:val="21"/>
          <w:highlight w:val="none"/>
          <w:lang w:val="en-US" w:eastAsia="zh-CN" w:bidi="ar-SA"/>
        </w:rPr>
        <w:t>是否满足</w:t>
      </w:r>
      <w:r>
        <w:rPr>
          <w:rFonts w:hint="eastAsia" w:ascii="宋体" w:hAnsi="宋体" w:eastAsia="宋体" w:cs="Arial"/>
          <w:color w:val="FF0000"/>
          <w:kern w:val="0"/>
          <w:sz w:val="21"/>
          <w:szCs w:val="21"/>
          <w:highlight w:val="none"/>
          <w:lang w:val="en-US" w:eastAsia="zh-CN" w:bidi="ar-SA"/>
        </w:rPr>
        <w:t>，报名获取招标文件后不参加投标的，</w:t>
      </w:r>
      <w:r>
        <w:rPr>
          <w:rFonts w:hint="eastAsia" w:ascii="宋体" w:hAnsi="宋体" w:cs="Arial"/>
          <w:color w:val="FF0000"/>
          <w:kern w:val="0"/>
          <w:sz w:val="21"/>
          <w:szCs w:val="21"/>
          <w:highlight w:val="none"/>
          <w:lang w:val="en-US" w:eastAsia="zh-CN" w:bidi="ar-SA"/>
        </w:rPr>
        <w:t>须</w:t>
      </w:r>
      <w:r>
        <w:rPr>
          <w:rFonts w:hint="eastAsia" w:ascii="宋体" w:hAnsi="宋体" w:eastAsia="宋体" w:cs="Arial"/>
          <w:color w:val="FF0000"/>
          <w:kern w:val="0"/>
          <w:sz w:val="21"/>
          <w:szCs w:val="21"/>
          <w:highlight w:val="none"/>
          <w:lang w:val="en-US" w:eastAsia="zh-CN" w:bidi="ar-SA"/>
        </w:rPr>
        <w:t>在开标前以书面形式（加盖公章弃标函）通知招标办，以免影响在我院的诚信记录）</w:t>
      </w:r>
    </w:p>
    <w:p w14:paraId="265DC3B8">
      <w:pPr>
        <w:rPr>
          <w:rFonts w:hint="eastAsia" w:ascii="仿宋_GB2312" w:hAnsi="仿宋_GB2312" w:eastAsia="仿宋_GB2312" w:cs="仿宋_GB2312"/>
          <w:b/>
          <w:bCs/>
          <w:sz w:val="52"/>
          <w:szCs w:val="52"/>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060550FD">
      <w:pPr>
        <w:spacing w:line="480" w:lineRule="auto"/>
        <w:jc w:val="center"/>
        <w:rPr>
          <w:rFonts w:hint="eastAsia" w:ascii="仿宋_GB2312" w:hAnsi="仿宋_GB2312" w:eastAsia="仿宋_GB2312" w:cs="仿宋_GB2312"/>
          <w:b/>
          <w:bCs/>
          <w:sz w:val="52"/>
          <w:szCs w:val="52"/>
        </w:rPr>
      </w:pPr>
    </w:p>
    <w:p w14:paraId="0058ABA8">
      <w:pPr>
        <w:widowControl/>
        <w:spacing w:line="360" w:lineRule="atLeast"/>
        <w:jc w:val="both"/>
        <w:rPr>
          <w:rStyle w:val="17"/>
          <w:rFonts w:hint="eastAsia"/>
          <w:color w:val="000000"/>
          <w:sz w:val="36"/>
          <w:szCs w:val="36"/>
          <w:lang w:eastAsia="zh-CN"/>
        </w:rPr>
      </w:pPr>
    </w:p>
    <w:p w14:paraId="28EA30B9">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0ABC8F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371936F4">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51F8E8E1">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6D6757F2">
      <w:pPr>
        <w:pStyle w:val="16"/>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1952B2F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34ED3F66">
      <w:pPr>
        <w:jc w:val="left"/>
        <w:rPr>
          <w:rFonts w:hint="eastAsia" w:ascii="宋体" w:hAnsi="宋体" w:eastAsia="宋体" w:cs="宋体"/>
          <w:bCs/>
          <w:color w:val="FF0000"/>
          <w:kern w:val="0"/>
          <w:sz w:val="18"/>
          <w:szCs w:val="18"/>
          <w:highlight w:val="none"/>
          <w:lang w:val="en-US" w:eastAsia="zh-CN" w:bidi="ar-SA"/>
        </w:rPr>
      </w:pPr>
    </w:p>
    <w:p w14:paraId="6CCC59DE">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1303F341">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6690A961">
      <w:pPr>
        <w:jc w:val="left"/>
        <w:rPr>
          <w:rFonts w:hint="eastAsia" w:ascii="宋体" w:hAnsi="宋体" w:eastAsia="宋体" w:cs="宋体"/>
          <w:bCs/>
          <w:color w:val="FF0000"/>
          <w:kern w:val="0"/>
          <w:sz w:val="18"/>
          <w:szCs w:val="18"/>
          <w:highlight w:val="none"/>
          <w:lang w:val="en-US" w:eastAsia="zh-CN" w:bidi="ar-SA"/>
        </w:rPr>
      </w:pPr>
    </w:p>
    <w:p w14:paraId="365EB8E5">
      <w:pPr>
        <w:pStyle w:val="16"/>
        <w:rPr>
          <w:rFonts w:hint="eastAsia" w:ascii="仿宋_GB2312" w:eastAsia="仿宋_GB2312"/>
          <w:sz w:val="28"/>
          <w:szCs w:val="28"/>
        </w:rPr>
      </w:pPr>
    </w:p>
    <w:p w14:paraId="57D8C70D">
      <w:pPr>
        <w:pStyle w:val="16"/>
        <w:rPr>
          <w:rFonts w:hint="eastAsia" w:ascii="仿宋_GB2312" w:eastAsia="仿宋_GB2312"/>
          <w:sz w:val="28"/>
          <w:szCs w:val="28"/>
        </w:rPr>
      </w:pPr>
    </w:p>
    <w:p w14:paraId="22878557">
      <w:pPr>
        <w:pStyle w:val="16"/>
        <w:rPr>
          <w:rFonts w:hint="eastAsia" w:ascii="仿宋_GB2312" w:eastAsia="仿宋_GB2312"/>
          <w:sz w:val="28"/>
          <w:szCs w:val="28"/>
        </w:rPr>
      </w:pPr>
    </w:p>
    <w:p w14:paraId="2C25CFEF">
      <w:pPr>
        <w:pStyle w:val="16"/>
        <w:rPr>
          <w:rFonts w:hint="eastAsia" w:ascii="仿宋_GB2312" w:eastAsia="仿宋_GB2312"/>
          <w:sz w:val="28"/>
          <w:szCs w:val="28"/>
        </w:rPr>
      </w:pPr>
    </w:p>
    <w:p w14:paraId="35A8F65F">
      <w:pPr>
        <w:pStyle w:val="16"/>
        <w:rPr>
          <w:rFonts w:hint="eastAsia" w:ascii="仿宋_GB2312" w:eastAsia="仿宋_GB2312"/>
          <w:sz w:val="28"/>
          <w:szCs w:val="28"/>
        </w:rPr>
      </w:pPr>
    </w:p>
    <w:p w14:paraId="6AEF2E29">
      <w:pPr>
        <w:pStyle w:val="16"/>
        <w:rPr>
          <w:rFonts w:hint="eastAsia" w:ascii="仿宋_GB2312" w:eastAsia="仿宋_GB2312"/>
          <w:sz w:val="28"/>
          <w:szCs w:val="28"/>
        </w:rPr>
      </w:pPr>
    </w:p>
    <w:p w14:paraId="301D113C">
      <w:pPr>
        <w:pStyle w:val="16"/>
        <w:rPr>
          <w:rFonts w:hint="eastAsia" w:ascii="仿宋_GB2312" w:eastAsia="仿宋_GB2312"/>
          <w:sz w:val="28"/>
          <w:szCs w:val="28"/>
        </w:rPr>
      </w:pPr>
    </w:p>
    <w:p w14:paraId="6573DFD6">
      <w:pPr>
        <w:pStyle w:val="16"/>
        <w:rPr>
          <w:rFonts w:hint="eastAsia" w:ascii="仿宋_GB2312" w:eastAsia="仿宋_GB2312"/>
          <w:sz w:val="28"/>
          <w:szCs w:val="28"/>
        </w:rPr>
      </w:pPr>
    </w:p>
    <w:p w14:paraId="260CA904">
      <w:pPr>
        <w:pStyle w:val="16"/>
        <w:rPr>
          <w:rFonts w:hint="eastAsia" w:ascii="仿宋_GB2312" w:eastAsia="仿宋_GB2312"/>
          <w:sz w:val="28"/>
          <w:szCs w:val="28"/>
        </w:rPr>
      </w:pPr>
    </w:p>
    <w:p w14:paraId="1023DC4E">
      <w:pPr>
        <w:pStyle w:val="16"/>
        <w:rPr>
          <w:rFonts w:hint="eastAsia" w:ascii="仿宋_GB2312" w:eastAsia="仿宋_GB2312"/>
          <w:sz w:val="28"/>
          <w:szCs w:val="28"/>
        </w:rPr>
      </w:pPr>
    </w:p>
    <w:p w14:paraId="2AAFB237">
      <w:pPr>
        <w:pStyle w:val="16"/>
        <w:rPr>
          <w:rFonts w:hint="eastAsia" w:ascii="仿宋_GB2312" w:eastAsia="仿宋_GB2312"/>
          <w:sz w:val="28"/>
          <w:szCs w:val="28"/>
        </w:rPr>
      </w:pPr>
    </w:p>
    <w:p w14:paraId="34CC7587">
      <w:pPr>
        <w:pStyle w:val="16"/>
        <w:rPr>
          <w:rFonts w:hint="eastAsia" w:ascii="仿宋_GB2312" w:eastAsia="仿宋_GB2312"/>
          <w:sz w:val="28"/>
          <w:szCs w:val="28"/>
        </w:rPr>
      </w:pPr>
    </w:p>
    <w:p w14:paraId="2703C792">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5420ADC">
      <w:pPr>
        <w:pStyle w:val="10"/>
        <w:spacing w:line="240" w:lineRule="auto"/>
        <w:jc w:val="center"/>
        <w:rPr>
          <w:rFonts w:hint="eastAsia" w:ascii="宋体" w:hAnsi="宋体"/>
          <w:b/>
          <w:bCs/>
          <w:color w:val="FF0000"/>
          <w:szCs w:val="21"/>
        </w:rPr>
      </w:pPr>
      <w:r>
        <w:rPr>
          <w:rFonts w:hint="eastAsia" w:ascii="宋体" w:hAnsi="宋体" w:cs="Arial"/>
          <w:color w:val="FF0000"/>
          <w:kern w:val="0"/>
          <w:szCs w:val="21"/>
        </w:rPr>
        <w:t>投标人</w:t>
      </w:r>
      <w:r>
        <w:rPr>
          <w:rFonts w:hint="eastAsia" w:ascii="宋体" w:hAnsi="宋体" w:eastAsia="宋体"/>
          <w:snapToGrid w:val="0"/>
          <w:color w:val="FF0000"/>
          <w:sz w:val="21"/>
          <w:lang w:eastAsia="zh-CN"/>
        </w:rPr>
        <w:t>须</w:t>
      </w:r>
      <w:r>
        <w:rPr>
          <w:rFonts w:hint="eastAsia" w:ascii="宋体" w:hAnsi="宋体" w:eastAsia="宋体" w:cs="宋体"/>
          <w:color w:val="FF0000"/>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Times New Roman"/>
          <w:snapToGrid w:val="0"/>
          <w:color w:val="FF0000"/>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21"/>
          <w:szCs w:val="24"/>
          <w:lang w:val="en-US" w:eastAsia="zh-CN" w:bidi="ar-SA"/>
        </w:rPr>
        <w:t>。</w:t>
      </w:r>
    </w:p>
    <w:p w14:paraId="3C0A7F48">
      <w:pPr>
        <w:pStyle w:val="10"/>
        <w:jc w:val="center"/>
        <w:rPr>
          <w:rFonts w:hint="eastAsia" w:ascii="宋体" w:hAnsi="宋体"/>
          <w:b/>
          <w:bCs/>
          <w:szCs w:val="21"/>
        </w:rPr>
      </w:pPr>
    </w:p>
    <w:p w14:paraId="1F788DFE">
      <w:pPr>
        <w:pStyle w:val="10"/>
        <w:jc w:val="center"/>
        <w:rPr>
          <w:rFonts w:hint="eastAsia" w:ascii="宋体" w:hAnsi="宋体"/>
          <w:b/>
          <w:bCs/>
          <w:szCs w:val="21"/>
        </w:rPr>
      </w:pPr>
    </w:p>
    <w:p w14:paraId="22C5AD5A">
      <w:pPr>
        <w:pStyle w:val="10"/>
        <w:jc w:val="center"/>
        <w:rPr>
          <w:rFonts w:hint="eastAsia" w:ascii="宋体" w:hAnsi="宋体"/>
          <w:b/>
          <w:bCs/>
          <w:szCs w:val="21"/>
        </w:rPr>
      </w:pPr>
    </w:p>
    <w:p w14:paraId="7CCE957D">
      <w:pPr>
        <w:pStyle w:val="10"/>
        <w:jc w:val="center"/>
        <w:rPr>
          <w:rFonts w:hint="eastAsia" w:ascii="宋体" w:hAnsi="宋体"/>
          <w:b/>
          <w:bCs/>
          <w:szCs w:val="21"/>
        </w:rPr>
      </w:pPr>
    </w:p>
    <w:p w14:paraId="6FDDBE52">
      <w:pPr>
        <w:pStyle w:val="10"/>
        <w:jc w:val="center"/>
        <w:rPr>
          <w:rFonts w:hint="eastAsia" w:ascii="宋体" w:hAnsi="宋体"/>
          <w:b/>
          <w:bCs/>
          <w:szCs w:val="21"/>
        </w:rPr>
      </w:pPr>
    </w:p>
    <w:p w14:paraId="73CEAFE4">
      <w:pPr>
        <w:pStyle w:val="10"/>
        <w:jc w:val="center"/>
        <w:rPr>
          <w:rFonts w:hint="eastAsia" w:ascii="宋体" w:hAnsi="宋体"/>
          <w:b/>
          <w:bCs/>
          <w:szCs w:val="21"/>
        </w:rPr>
      </w:pPr>
    </w:p>
    <w:p w14:paraId="41A4FAD6">
      <w:pPr>
        <w:pStyle w:val="10"/>
        <w:jc w:val="center"/>
        <w:rPr>
          <w:rFonts w:hint="eastAsia" w:ascii="宋体" w:hAnsi="宋体"/>
          <w:b/>
          <w:bCs/>
          <w:szCs w:val="21"/>
        </w:rPr>
      </w:pPr>
    </w:p>
    <w:p w14:paraId="186EF7E9">
      <w:pPr>
        <w:pStyle w:val="10"/>
        <w:jc w:val="center"/>
        <w:rPr>
          <w:rFonts w:hint="eastAsia" w:ascii="宋体" w:hAnsi="宋体"/>
          <w:b/>
          <w:bCs/>
          <w:szCs w:val="21"/>
        </w:rPr>
      </w:pPr>
    </w:p>
    <w:p w14:paraId="6BCAE30B">
      <w:pPr>
        <w:pStyle w:val="10"/>
        <w:jc w:val="center"/>
        <w:rPr>
          <w:rFonts w:hint="eastAsia" w:ascii="宋体" w:hAnsi="宋体"/>
          <w:b/>
          <w:bCs/>
          <w:szCs w:val="21"/>
        </w:rPr>
      </w:pPr>
    </w:p>
    <w:p w14:paraId="54119F90">
      <w:pPr>
        <w:pStyle w:val="10"/>
        <w:jc w:val="center"/>
        <w:rPr>
          <w:rFonts w:hint="eastAsia" w:ascii="宋体" w:hAnsi="宋体"/>
          <w:b/>
          <w:bCs/>
          <w:szCs w:val="21"/>
        </w:rPr>
      </w:pPr>
    </w:p>
    <w:p w14:paraId="342B2D86">
      <w:pPr>
        <w:pStyle w:val="10"/>
        <w:jc w:val="center"/>
        <w:rPr>
          <w:rFonts w:hint="eastAsia" w:ascii="宋体" w:hAnsi="宋体"/>
          <w:b/>
          <w:bCs/>
          <w:szCs w:val="21"/>
        </w:rPr>
      </w:pPr>
    </w:p>
    <w:p w14:paraId="3E1CE39B">
      <w:pPr>
        <w:pStyle w:val="10"/>
        <w:jc w:val="center"/>
        <w:rPr>
          <w:rFonts w:hint="eastAsia" w:ascii="宋体" w:hAnsi="宋体"/>
          <w:b/>
          <w:bCs/>
          <w:szCs w:val="21"/>
        </w:rPr>
      </w:pPr>
    </w:p>
    <w:p w14:paraId="1E1E3079">
      <w:pPr>
        <w:pStyle w:val="10"/>
        <w:jc w:val="center"/>
        <w:rPr>
          <w:rFonts w:hint="eastAsia" w:ascii="宋体" w:hAnsi="宋体"/>
          <w:b/>
          <w:bCs/>
          <w:szCs w:val="21"/>
        </w:rPr>
      </w:pPr>
    </w:p>
    <w:p w14:paraId="3AA6B9D3">
      <w:pPr>
        <w:pStyle w:val="10"/>
        <w:jc w:val="center"/>
        <w:rPr>
          <w:rFonts w:hint="eastAsia" w:ascii="宋体" w:hAnsi="宋体"/>
          <w:b/>
          <w:bCs/>
          <w:szCs w:val="21"/>
        </w:rPr>
      </w:pPr>
    </w:p>
    <w:p w14:paraId="7C3576A4">
      <w:pPr>
        <w:pStyle w:val="10"/>
        <w:jc w:val="both"/>
        <w:rPr>
          <w:rFonts w:hint="eastAsia" w:ascii="宋体" w:hAnsi="宋体"/>
          <w:b/>
          <w:bCs/>
          <w:szCs w:val="21"/>
        </w:rPr>
      </w:pPr>
    </w:p>
    <w:p w14:paraId="45847D0E">
      <w:pPr>
        <w:spacing w:after="60"/>
        <w:ind w:left="842" w:leftChars="200" w:hanging="422" w:hangingChars="200"/>
        <w:jc w:val="center"/>
        <w:rPr>
          <w:rFonts w:hint="eastAsia" w:ascii="宋体" w:hAnsi="宋体" w:cs="Times New Roman"/>
          <w:b/>
          <w:bCs/>
          <w:szCs w:val="21"/>
          <w:lang w:val="en-US" w:eastAsia="zh-CN"/>
        </w:rPr>
      </w:pPr>
    </w:p>
    <w:p w14:paraId="4B0AD50A">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280A6C3A">
      <w:pPr>
        <w:spacing w:after="60"/>
        <w:rPr>
          <w:rFonts w:hint="eastAsia"/>
          <w:color w:val="000000"/>
          <w:szCs w:val="21"/>
        </w:rPr>
      </w:pPr>
    </w:p>
    <w:p w14:paraId="386B2B48">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6C38E3CD">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6E6C2AAE">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0B2C5223">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1BAA35D2">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02ECC8AC">
      <w:pPr>
        <w:pStyle w:val="16"/>
        <w:rPr>
          <w:rFonts w:hint="eastAsia" w:ascii="宋体" w:hAnsi="宋体"/>
          <w:lang w:val="en-US" w:eastAsia="zh-CN"/>
        </w:rPr>
      </w:pPr>
      <w:r>
        <w:rPr>
          <w:rFonts w:hint="eastAsia" w:ascii="宋体" w:hAnsi="宋体"/>
          <w:lang w:val="en-US" w:eastAsia="zh-CN"/>
        </w:rPr>
        <w:t xml:space="preserve"> </w:t>
      </w:r>
    </w:p>
    <w:p w14:paraId="71EB24E6">
      <w:pPr>
        <w:pStyle w:val="16"/>
        <w:rPr>
          <w:rFonts w:hint="eastAsia" w:ascii="宋体" w:hAnsi="宋体"/>
          <w:lang w:val="en-US" w:eastAsia="zh-CN"/>
        </w:rPr>
      </w:pPr>
    </w:p>
    <w:p w14:paraId="499F803E">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7AE03408">
      <w:pPr>
        <w:spacing w:line="360" w:lineRule="auto"/>
        <w:ind w:firstLine="539" w:firstLineChars="257"/>
      </w:pPr>
    </w:p>
    <w:p w14:paraId="7FB7FC34">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4CB81464">
      <w:pPr>
        <w:pStyle w:val="10"/>
        <w:rPr>
          <w:rStyle w:val="17"/>
          <w:rFonts w:hint="default"/>
          <w:color w:val="000000"/>
          <w:szCs w:val="28"/>
          <w:lang w:val="en-US" w:eastAsia="zh-CN"/>
        </w:rPr>
      </w:pPr>
    </w:p>
    <w:p w14:paraId="0EAFD2CB">
      <w:pPr>
        <w:pStyle w:val="10"/>
        <w:rPr>
          <w:rStyle w:val="17"/>
          <w:color w:val="000000"/>
          <w:szCs w:val="28"/>
        </w:rPr>
      </w:pPr>
    </w:p>
    <w:p w14:paraId="510B0FF7">
      <w:pPr>
        <w:pStyle w:val="10"/>
        <w:rPr>
          <w:rStyle w:val="17"/>
          <w:color w:val="000000"/>
          <w:szCs w:val="28"/>
        </w:rPr>
      </w:pPr>
    </w:p>
    <w:p w14:paraId="778A149A">
      <w:pPr>
        <w:pStyle w:val="10"/>
        <w:rPr>
          <w:rStyle w:val="17"/>
          <w:color w:val="000000"/>
          <w:szCs w:val="28"/>
        </w:rPr>
      </w:pPr>
    </w:p>
    <w:p w14:paraId="2F1BA624">
      <w:pPr>
        <w:pStyle w:val="10"/>
        <w:rPr>
          <w:rStyle w:val="17"/>
          <w:color w:val="000000"/>
          <w:szCs w:val="28"/>
        </w:rPr>
      </w:pPr>
    </w:p>
    <w:p w14:paraId="36920873">
      <w:pPr>
        <w:spacing w:after="60"/>
        <w:rPr>
          <w:rFonts w:ascii="宋体" w:hAnsi="宋体"/>
          <w:b/>
          <w:bCs/>
          <w:szCs w:val="21"/>
        </w:rPr>
      </w:pPr>
    </w:p>
    <w:p w14:paraId="7D66BAF5">
      <w:pPr>
        <w:pStyle w:val="16"/>
        <w:rPr>
          <w:rFonts w:ascii="宋体" w:hAnsi="宋体"/>
          <w:b/>
          <w:bCs/>
          <w:szCs w:val="21"/>
        </w:rPr>
      </w:pPr>
    </w:p>
    <w:p w14:paraId="7596F32E">
      <w:pPr>
        <w:pStyle w:val="16"/>
        <w:rPr>
          <w:rFonts w:ascii="宋体" w:hAnsi="宋体"/>
          <w:b/>
          <w:bCs/>
          <w:szCs w:val="21"/>
        </w:rPr>
      </w:pPr>
    </w:p>
    <w:p w14:paraId="33174B01">
      <w:pPr>
        <w:pStyle w:val="16"/>
        <w:rPr>
          <w:rFonts w:ascii="宋体" w:hAnsi="宋体"/>
          <w:b/>
          <w:bCs/>
          <w:szCs w:val="21"/>
        </w:rPr>
      </w:pPr>
    </w:p>
    <w:p w14:paraId="1BC43D80">
      <w:pPr>
        <w:pStyle w:val="16"/>
        <w:rPr>
          <w:rFonts w:ascii="宋体" w:hAnsi="宋体"/>
          <w:b/>
          <w:bCs/>
          <w:szCs w:val="21"/>
        </w:rPr>
      </w:pPr>
    </w:p>
    <w:p w14:paraId="625A224B">
      <w:pPr>
        <w:spacing w:after="60"/>
        <w:ind w:left="842" w:leftChars="200" w:hanging="422" w:hangingChars="200"/>
        <w:jc w:val="center"/>
        <w:rPr>
          <w:rFonts w:hint="eastAsia" w:ascii="宋体" w:hAnsi="宋体"/>
          <w:b/>
          <w:bCs/>
          <w:szCs w:val="21"/>
        </w:rPr>
      </w:pPr>
    </w:p>
    <w:p w14:paraId="03844CAF">
      <w:pPr>
        <w:spacing w:after="60"/>
        <w:ind w:left="842" w:leftChars="200" w:hanging="422" w:hangingChars="200"/>
        <w:jc w:val="center"/>
        <w:rPr>
          <w:rFonts w:hint="eastAsia" w:ascii="宋体" w:hAnsi="宋体"/>
          <w:b/>
          <w:bCs/>
          <w:szCs w:val="21"/>
        </w:rPr>
      </w:pPr>
    </w:p>
    <w:p w14:paraId="68BF3692">
      <w:pPr>
        <w:spacing w:after="60"/>
        <w:ind w:left="842" w:leftChars="200" w:hanging="422" w:hangingChars="200"/>
        <w:jc w:val="center"/>
        <w:rPr>
          <w:rFonts w:hint="eastAsia" w:ascii="宋体" w:hAnsi="宋体"/>
          <w:b/>
          <w:bCs/>
          <w:szCs w:val="21"/>
        </w:rPr>
      </w:pPr>
    </w:p>
    <w:p w14:paraId="18AB7077">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7AE0281D">
      <w:pPr>
        <w:spacing w:line="360" w:lineRule="auto"/>
        <w:ind w:firstLine="420" w:firstLineChars="200"/>
        <w:rPr>
          <w:rFonts w:ascii="Arial" w:hAnsi="Arial"/>
          <w:szCs w:val="21"/>
        </w:rPr>
      </w:pPr>
    </w:p>
    <w:p w14:paraId="21EA1070">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15BA96C6">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09370DA0">
      <w:pPr>
        <w:spacing w:line="360" w:lineRule="auto"/>
        <w:ind w:firstLine="420" w:firstLineChars="200"/>
        <w:rPr>
          <w:rFonts w:ascii="Arial" w:hAnsi="Arial"/>
          <w:szCs w:val="21"/>
        </w:rPr>
      </w:pPr>
      <w:r>
        <w:rPr>
          <w:rFonts w:hint="eastAsia" w:ascii="宋体"/>
        </w:rPr>
        <w:t>本授权书自盖章之日起生效，特此声明。</w:t>
      </w:r>
    </w:p>
    <w:p w14:paraId="4CEBF9DF">
      <w:pPr>
        <w:spacing w:line="300" w:lineRule="auto"/>
        <w:rPr>
          <w:rFonts w:ascii="Arial" w:hAnsi="Arial"/>
          <w:szCs w:val="21"/>
        </w:rPr>
      </w:pPr>
    </w:p>
    <w:p w14:paraId="465E88B2">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4A5FA74B">
      <w:pPr>
        <w:spacing w:line="360" w:lineRule="auto"/>
        <w:ind w:left="3360" w:leftChars="1600"/>
        <w:rPr>
          <w:rFonts w:ascii="Arial" w:hAnsi="Arial"/>
          <w:szCs w:val="21"/>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3ED4962D">
      <w:pPr>
        <w:spacing w:line="360" w:lineRule="auto"/>
        <w:ind w:left="3360" w:leftChars="1600"/>
        <w:rPr>
          <w:rFonts w:ascii="Arial" w:hAnsi="Arial"/>
          <w:szCs w:val="21"/>
        </w:rPr>
      </w:pPr>
    </w:p>
    <w:p w14:paraId="46D67262">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2A241AC4">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FCFC2A2">
      <w:pPr>
        <w:jc w:val="left"/>
        <w:rPr>
          <w:rFonts w:hint="eastAsia" w:ascii="宋体" w:hAnsi="宋体" w:cs="Times New Roman"/>
          <w:color w:val="FF0000"/>
          <w:kern w:val="2"/>
          <w:sz w:val="21"/>
          <w:szCs w:val="21"/>
          <w:lang w:val="en-US" w:eastAsia="zh-CN" w:bidi="ar-SA"/>
        </w:rPr>
      </w:pPr>
    </w:p>
    <w:p w14:paraId="35859F15">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4A473146">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14:paraId="70FD0D93">
      <w:pPr>
        <w:pStyle w:val="7"/>
        <w:rPr>
          <w:rFonts w:hint="eastAsia" w:ascii="Arial" w:hAnsi="Arial"/>
          <w:szCs w:val="21"/>
        </w:rPr>
      </w:pPr>
    </w:p>
    <w:p w14:paraId="30867053"/>
    <w:p w14:paraId="50FE86C3">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12A3592">
      <w:pPr>
        <w:tabs>
          <w:tab w:val="left" w:pos="651"/>
        </w:tabs>
        <w:snapToGrid w:val="0"/>
        <w:spacing w:line="360" w:lineRule="exact"/>
        <w:rPr>
          <w:rFonts w:ascii="宋体" w:hAnsi="宋体"/>
          <w:color w:val="FF0000"/>
          <w:szCs w:val="21"/>
        </w:rPr>
      </w:pPr>
      <w:r>
        <w:rPr>
          <w:rFonts w:ascii="宋体" w:hAnsi="宋体"/>
          <w:color w:val="FF0000"/>
          <w:szCs w:val="21"/>
        </w:rPr>
        <w:t>备注:</w:t>
      </w:r>
    </w:p>
    <w:p w14:paraId="46DEF62E">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47DC3D5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0DF097AF">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630A4787">
      <w:pPr>
        <w:adjustRightInd w:val="0"/>
        <w:snapToGrid w:val="0"/>
        <w:spacing w:line="360" w:lineRule="auto"/>
        <w:jc w:val="both"/>
      </w:pPr>
    </w:p>
    <w:p w14:paraId="71C04290">
      <w:pPr>
        <w:pStyle w:val="10"/>
        <w:jc w:val="center"/>
        <w:rPr>
          <w:rFonts w:hint="eastAsia" w:ascii="宋体" w:hAnsi="宋体"/>
          <w:b/>
          <w:bCs/>
          <w:szCs w:val="21"/>
        </w:rPr>
      </w:pPr>
    </w:p>
    <w:p w14:paraId="668FD8BE">
      <w:pPr>
        <w:pStyle w:val="10"/>
        <w:jc w:val="center"/>
        <w:rPr>
          <w:rFonts w:hint="eastAsia" w:ascii="宋体" w:hAnsi="宋体"/>
          <w:b/>
          <w:bCs/>
          <w:szCs w:val="21"/>
        </w:rPr>
      </w:pPr>
    </w:p>
    <w:p w14:paraId="6C147697">
      <w:pPr>
        <w:pStyle w:val="10"/>
        <w:jc w:val="both"/>
        <w:rPr>
          <w:rFonts w:hint="eastAsia" w:ascii="宋体" w:hAnsi="宋体"/>
          <w:b/>
          <w:bCs/>
          <w:szCs w:val="21"/>
          <w:lang w:val="en-US" w:eastAsia="zh-CN"/>
        </w:rPr>
      </w:pPr>
    </w:p>
    <w:p w14:paraId="087199BF">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5348980B">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52CEFA1C">
      <w:pPr>
        <w:spacing w:line="300" w:lineRule="exact"/>
        <w:ind w:right="-815" w:firstLine="420" w:firstLineChars="200"/>
        <w:rPr>
          <w:rFonts w:ascii="宋体" w:hAnsi="宋体"/>
          <w:szCs w:val="21"/>
        </w:rPr>
      </w:pPr>
      <w:r>
        <w:rPr>
          <w:rFonts w:hint="eastAsia" w:ascii="宋体" w:hAnsi="宋体"/>
          <w:szCs w:val="21"/>
        </w:rPr>
        <w:t>我单位承诺：</w:t>
      </w:r>
    </w:p>
    <w:p w14:paraId="05E8E6C7">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1FBF54AA">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1C14060B">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2C809E08">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6DFAD0E1">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598557D9">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5983EDE">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DCCDB37">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4F2F313">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95C5D1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0D9BC0C5">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8BE4499">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06836D73">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708774B">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0FA45EB3">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4532BADE">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06BB77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110AA8B">
      <w:pPr>
        <w:adjustRightInd w:val="0"/>
        <w:snapToGrid w:val="0"/>
        <w:spacing w:line="360" w:lineRule="auto"/>
        <w:jc w:val="right"/>
        <w:rPr>
          <w:rFonts w:hint="eastAsia" w:ascii="宋体" w:hAnsi="宋体"/>
          <w:sz w:val="21"/>
          <w:szCs w:val="21"/>
        </w:rPr>
      </w:pPr>
      <w:r>
        <w:rPr>
          <w:rFonts w:hint="eastAsia"/>
        </w:rPr>
        <w:t>年     月    日</w:t>
      </w:r>
    </w:p>
    <w:p w14:paraId="026029AE">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2762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228CD08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513E29E0">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5A2722DE">
            <w:pPr>
              <w:spacing w:line="360" w:lineRule="auto"/>
              <w:jc w:val="center"/>
              <w:rPr>
                <w:rFonts w:ascii="宋体" w:hAnsi="宋体" w:eastAsia="宋体"/>
                <w:b/>
                <w:szCs w:val="21"/>
              </w:rPr>
            </w:pPr>
            <w:r>
              <w:rPr>
                <w:rFonts w:hint="eastAsia" w:ascii="宋体" w:hAnsi="宋体" w:eastAsia="宋体"/>
                <w:b/>
                <w:szCs w:val="21"/>
              </w:rPr>
              <w:t>投标人响应情况</w:t>
            </w:r>
          </w:p>
          <w:p w14:paraId="429607A4">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083A7F2A">
            <w:pPr>
              <w:spacing w:line="360" w:lineRule="auto"/>
              <w:jc w:val="center"/>
              <w:rPr>
                <w:rFonts w:ascii="宋体" w:hAnsi="宋体" w:eastAsia="宋体"/>
                <w:b/>
                <w:szCs w:val="21"/>
              </w:rPr>
            </w:pPr>
            <w:r>
              <w:rPr>
                <w:rFonts w:hint="eastAsia" w:ascii="宋体" w:hAnsi="宋体" w:eastAsia="宋体"/>
                <w:b/>
                <w:szCs w:val="21"/>
              </w:rPr>
              <w:t>名单</w:t>
            </w:r>
          </w:p>
        </w:tc>
      </w:tr>
      <w:tr w14:paraId="7715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6457A68E">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0D4206A5">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95DD396">
            <w:pPr>
              <w:spacing w:line="360" w:lineRule="auto"/>
              <w:jc w:val="center"/>
              <w:rPr>
                <w:rFonts w:ascii="宋体" w:hAnsi="宋体" w:eastAsia="宋体"/>
                <w:szCs w:val="21"/>
              </w:rPr>
            </w:pPr>
          </w:p>
        </w:tc>
        <w:tc>
          <w:tcPr>
            <w:tcW w:w="2222" w:type="dxa"/>
            <w:noWrap w:val="0"/>
            <w:vAlign w:val="center"/>
          </w:tcPr>
          <w:p w14:paraId="12E9B554">
            <w:pPr>
              <w:spacing w:line="360" w:lineRule="auto"/>
              <w:jc w:val="center"/>
              <w:rPr>
                <w:rFonts w:ascii="宋体" w:hAnsi="宋体" w:eastAsia="宋体"/>
                <w:szCs w:val="21"/>
              </w:rPr>
            </w:pPr>
          </w:p>
        </w:tc>
      </w:tr>
      <w:tr w14:paraId="4F8D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B692B">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7CB52883">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EC25191">
            <w:pPr>
              <w:spacing w:line="360" w:lineRule="auto"/>
              <w:jc w:val="center"/>
              <w:rPr>
                <w:rFonts w:ascii="宋体" w:hAnsi="宋体" w:eastAsia="宋体"/>
                <w:szCs w:val="21"/>
              </w:rPr>
            </w:pPr>
          </w:p>
        </w:tc>
        <w:tc>
          <w:tcPr>
            <w:tcW w:w="2222" w:type="dxa"/>
            <w:noWrap w:val="0"/>
            <w:vAlign w:val="center"/>
          </w:tcPr>
          <w:p w14:paraId="3267BD98">
            <w:pPr>
              <w:spacing w:line="360" w:lineRule="auto"/>
              <w:jc w:val="center"/>
              <w:rPr>
                <w:rFonts w:ascii="宋体" w:hAnsi="宋体" w:eastAsia="宋体"/>
                <w:szCs w:val="21"/>
              </w:rPr>
            </w:pPr>
          </w:p>
        </w:tc>
      </w:tr>
      <w:tr w14:paraId="6598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4B02D764">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0819C86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131AC922">
            <w:pPr>
              <w:spacing w:line="360" w:lineRule="auto"/>
              <w:jc w:val="center"/>
              <w:rPr>
                <w:rFonts w:ascii="宋体" w:hAnsi="宋体" w:eastAsia="宋体"/>
                <w:szCs w:val="21"/>
              </w:rPr>
            </w:pPr>
          </w:p>
        </w:tc>
        <w:tc>
          <w:tcPr>
            <w:tcW w:w="2222" w:type="dxa"/>
            <w:noWrap w:val="0"/>
            <w:vAlign w:val="center"/>
          </w:tcPr>
          <w:p w14:paraId="66BFD63C">
            <w:pPr>
              <w:spacing w:line="360" w:lineRule="auto"/>
              <w:jc w:val="center"/>
              <w:rPr>
                <w:rFonts w:ascii="宋体" w:hAnsi="宋体" w:eastAsia="宋体"/>
                <w:szCs w:val="21"/>
              </w:rPr>
            </w:pPr>
          </w:p>
        </w:tc>
      </w:tr>
      <w:tr w14:paraId="0BED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290FA195">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73C4E43A">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758B47E7">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5F08812A">
            <w:pPr>
              <w:spacing w:line="360" w:lineRule="auto"/>
              <w:jc w:val="center"/>
              <w:rPr>
                <w:rFonts w:ascii="宋体" w:hAnsi="宋体" w:eastAsia="宋体"/>
                <w:szCs w:val="21"/>
              </w:rPr>
            </w:pPr>
          </w:p>
        </w:tc>
      </w:tr>
    </w:tbl>
    <w:p w14:paraId="09CB3E8C">
      <w:pPr>
        <w:spacing w:line="360" w:lineRule="auto"/>
        <w:rPr>
          <w:rFonts w:ascii="宋体" w:hAnsi="宋体" w:eastAsia="宋体"/>
          <w:b/>
          <w:color w:val="FF0000"/>
          <w:szCs w:val="21"/>
        </w:rPr>
      </w:pPr>
      <w:r>
        <w:rPr>
          <w:rFonts w:hint="eastAsia" w:ascii="宋体" w:hAnsi="宋体" w:eastAsia="宋体"/>
          <w:b/>
          <w:color w:val="FF0000"/>
          <w:szCs w:val="21"/>
        </w:rPr>
        <w:t>注：</w:t>
      </w:r>
    </w:p>
    <w:p w14:paraId="215ABFCD">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42ABB34A">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40D4ECA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3BAECB90">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7A620626">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54486555">
      <w:pPr>
        <w:adjustRightInd w:val="0"/>
        <w:snapToGrid w:val="0"/>
        <w:spacing w:line="300" w:lineRule="auto"/>
        <w:rPr>
          <w:b/>
          <w:bCs/>
          <w:snapToGrid w:val="0"/>
          <w:kern w:val="0"/>
        </w:rPr>
      </w:pPr>
    </w:p>
    <w:p w14:paraId="1CCCD9DE">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26356FC">
      <w:pPr>
        <w:spacing w:after="60"/>
        <w:jc w:val="right"/>
        <w:rPr>
          <w:rFonts w:ascii="宋体" w:hAnsi="宋体"/>
          <w:szCs w:val="21"/>
        </w:rPr>
      </w:pPr>
      <w:r>
        <w:rPr>
          <w:rFonts w:hint="eastAsia" w:ascii="宋体" w:hAnsi="宋体"/>
          <w:szCs w:val="21"/>
        </w:rPr>
        <w:t>年     月    日</w:t>
      </w:r>
    </w:p>
    <w:p w14:paraId="10EC5310">
      <w:pPr>
        <w:spacing w:after="60"/>
        <w:jc w:val="center"/>
        <w:rPr>
          <w:rFonts w:hint="eastAsia" w:ascii="宋体" w:hAnsi="宋体"/>
          <w:b/>
          <w:bCs/>
          <w:szCs w:val="21"/>
        </w:rPr>
      </w:pPr>
    </w:p>
    <w:p w14:paraId="28A30D28">
      <w:pPr>
        <w:spacing w:after="60"/>
        <w:jc w:val="center"/>
        <w:rPr>
          <w:rFonts w:hint="eastAsia" w:ascii="宋体" w:hAnsi="宋体"/>
          <w:b/>
          <w:bCs/>
          <w:szCs w:val="21"/>
          <w:lang w:val="en-US" w:eastAsia="zh-CN"/>
        </w:rPr>
      </w:pPr>
    </w:p>
    <w:p w14:paraId="44B93262">
      <w:pPr>
        <w:spacing w:after="60"/>
        <w:jc w:val="center"/>
        <w:rPr>
          <w:rFonts w:hint="eastAsia" w:ascii="宋体" w:hAnsi="宋体"/>
          <w:b/>
          <w:bCs/>
          <w:szCs w:val="21"/>
          <w:lang w:val="en-US" w:eastAsia="zh-CN"/>
        </w:rPr>
      </w:pPr>
    </w:p>
    <w:p w14:paraId="055A7204">
      <w:pPr>
        <w:spacing w:after="60"/>
        <w:jc w:val="center"/>
        <w:rPr>
          <w:rFonts w:hint="eastAsia" w:ascii="宋体" w:hAnsi="宋体"/>
          <w:b/>
          <w:bCs/>
          <w:szCs w:val="21"/>
          <w:lang w:val="en-US" w:eastAsia="zh-CN"/>
        </w:rPr>
      </w:pPr>
    </w:p>
    <w:p w14:paraId="1448E5ED">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C424178">
      <w:pPr>
        <w:jc w:val="center"/>
        <w:rPr>
          <w:rFonts w:ascii="宋体" w:hAnsi="宋体" w:cs="宋体"/>
          <w:bCs/>
          <w:kern w:val="0"/>
          <w:szCs w:val="21"/>
        </w:rPr>
      </w:pPr>
    </w:p>
    <w:p w14:paraId="0B05B6EE">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A1620F0">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268628E9">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0A124785">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2F9F202">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77DD0B0">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108E316F">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1AEB255D">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369747C2">
      <w:pPr>
        <w:spacing w:after="60"/>
        <w:jc w:val="center"/>
        <w:rPr>
          <w:rFonts w:ascii="宋体" w:hAnsi="宋体"/>
          <w:b/>
          <w:bCs/>
          <w:szCs w:val="21"/>
        </w:rPr>
      </w:pPr>
    </w:p>
    <w:p w14:paraId="4D4FF169">
      <w:pPr>
        <w:spacing w:after="60"/>
        <w:jc w:val="center"/>
        <w:rPr>
          <w:rFonts w:ascii="宋体" w:hAnsi="宋体"/>
          <w:b/>
          <w:bCs/>
          <w:szCs w:val="21"/>
        </w:rPr>
      </w:pPr>
    </w:p>
    <w:p w14:paraId="6D42031A">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7058C885">
      <w:pPr>
        <w:adjustRightInd w:val="0"/>
        <w:snapToGrid w:val="0"/>
        <w:spacing w:line="360" w:lineRule="auto"/>
        <w:jc w:val="center"/>
        <w:rPr>
          <w:rFonts w:ascii="Arial" w:hAnsi="Arial" w:cs="Arial"/>
          <w:szCs w:val="21"/>
        </w:rPr>
      </w:pPr>
    </w:p>
    <w:p w14:paraId="28874582">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7354924F">
      <w:pPr>
        <w:pStyle w:val="18"/>
        <w:rPr>
          <w:rFonts w:hint="eastAsia"/>
          <w:lang w:eastAsia="zh-CN"/>
        </w:rPr>
      </w:pPr>
    </w:p>
    <w:p w14:paraId="5BE20F7D">
      <w:pPr>
        <w:jc w:val="center"/>
        <w:rPr>
          <w:rFonts w:ascii="宋体" w:hAnsi="宋体"/>
          <w:b/>
          <w:bCs w:val="0"/>
          <w:szCs w:val="21"/>
        </w:rPr>
      </w:pPr>
      <w:r>
        <w:rPr>
          <w:rFonts w:hint="eastAsia" w:ascii="宋体" w:hAnsi="宋体"/>
          <w:b/>
          <w:bCs w:val="0"/>
          <w:szCs w:val="21"/>
        </w:rPr>
        <w:t xml:space="preserve">中国政府采购网（www.ccgp.gov.cn）查询 </w:t>
      </w:r>
    </w:p>
    <w:p w14:paraId="4565A645">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2F526676">
      <w:pPr>
        <w:rPr>
          <w:rFonts w:hint="eastAsia"/>
          <w:lang w:eastAsia="zh-CN"/>
        </w:rPr>
      </w:pPr>
    </w:p>
    <w:p w14:paraId="40E74D6E">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045919A">
      <w:pPr>
        <w:spacing w:afterLines="25" w:line="300" w:lineRule="auto"/>
        <w:ind w:left="420"/>
        <w:rPr>
          <w:b/>
          <w:color w:val="000000"/>
          <w:sz w:val="28"/>
          <w:szCs w:val="28"/>
        </w:rPr>
      </w:pPr>
    </w:p>
    <w:p w14:paraId="41142C8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1ABB3787">
      <w:pPr>
        <w:adjustRightInd w:val="0"/>
        <w:snapToGrid w:val="0"/>
        <w:spacing w:line="360" w:lineRule="auto"/>
        <w:jc w:val="center"/>
        <w:rPr>
          <w:rFonts w:ascii="Arial" w:hAnsi="Arial" w:cs="Arial"/>
          <w:szCs w:val="21"/>
        </w:rPr>
      </w:pPr>
    </w:p>
    <w:p w14:paraId="5F983121">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34B616AE">
      <w:pPr>
        <w:pStyle w:val="16"/>
        <w:rPr>
          <w:rFonts w:hint="eastAsia" w:ascii="仿宋_GB2312" w:eastAsia="仿宋_GB2312"/>
          <w:sz w:val="28"/>
          <w:szCs w:val="28"/>
        </w:rPr>
      </w:pPr>
    </w:p>
    <w:p w14:paraId="2FF6A815">
      <w:pPr>
        <w:pStyle w:val="16"/>
        <w:rPr>
          <w:rFonts w:hint="eastAsia" w:ascii="仿宋_GB2312" w:eastAsia="仿宋_GB2312"/>
          <w:sz w:val="28"/>
          <w:szCs w:val="28"/>
        </w:rPr>
      </w:pPr>
    </w:p>
    <w:p w14:paraId="0BE22FAA">
      <w:pPr>
        <w:pStyle w:val="16"/>
        <w:rPr>
          <w:rFonts w:hint="eastAsia" w:ascii="仿宋_GB2312" w:eastAsia="仿宋_GB2312"/>
          <w:sz w:val="28"/>
          <w:szCs w:val="28"/>
        </w:rPr>
      </w:pPr>
    </w:p>
    <w:p w14:paraId="4A153171">
      <w:pPr>
        <w:pStyle w:val="16"/>
        <w:rPr>
          <w:rFonts w:hint="eastAsia" w:ascii="仿宋_GB2312" w:eastAsia="仿宋_GB2312"/>
          <w:sz w:val="28"/>
          <w:szCs w:val="28"/>
        </w:rPr>
      </w:pPr>
    </w:p>
    <w:p w14:paraId="603E3114">
      <w:pPr>
        <w:pStyle w:val="16"/>
        <w:rPr>
          <w:rFonts w:hint="eastAsia" w:ascii="仿宋_GB2312" w:eastAsia="仿宋_GB2312"/>
          <w:sz w:val="28"/>
          <w:szCs w:val="28"/>
        </w:rPr>
      </w:pPr>
    </w:p>
    <w:p w14:paraId="37FAFF70">
      <w:pPr>
        <w:pStyle w:val="16"/>
        <w:rPr>
          <w:rFonts w:hint="eastAsia" w:ascii="仿宋_GB2312" w:eastAsia="仿宋_GB2312"/>
          <w:sz w:val="28"/>
          <w:szCs w:val="28"/>
        </w:rPr>
      </w:pPr>
    </w:p>
    <w:p w14:paraId="1B5EDEB7">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eastAsia="仿宋_GB2312"/>
          <w:sz w:val="28"/>
          <w:szCs w:val="28"/>
          <w:lang w:eastAsia="zh-CN"/>
        </w:rPr>
      </w:pPr>
    </w:p>
    <w:p w14:paraId="20A40A1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eastAsia="仿宋_GB2312"/>
          <w:sz w:val="28"/>
          <w:szCs w:val="28"/>
          <w:lang w:val="en-US" w:eastAsia="zh-CN"/>
        </w:rPr>
      </w:pPr>
      <w:bookmarkStart w:id="2" w:name="_GoBack"/>
      <w:bookmarkEnd w:id="2"/>
      <w:r>
        <w:rPr>
          <w:rFonts w:hint="eastAsia" w:ascii="仿宋_GB2312" w:eastAsia="仿宋_GB2312"/>
          <w:sz w:val="28"/>
          <w:szCs w:val="28"/>
          <w:lang w:eastAsia="zh-CN"/>
        </w:rPr>
        <w:t>附件</w:t>
      </w:r>
      <w:r>
        <w:rPr>
          <w:rFonts w:hint="eastAsia" w:ascii="仿宋_GB2312" w:eastAsia="仿宋_GB2312"/>
          <w:sz w:val="28"/>
          <w:szCs w:val="28"/>
          <w:lang w:val="en-US" w:eastAsia="zh-CN"/>
        </w:rPr>
        <w:t>1：</w:t>
      </w:r>
    </w:p>
    <w:p w14:paraId="104CA8E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14:paraId="48F9C15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14:paraId="2D2CE05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w:t>
      </w:r>
      <w:r>
        <w:rPr>
          <w:rFonts w:hint="eastAsia" w:ascii="宋体" w:hAnsi="宋体" w:cs="Times New Roman"/>
          <w:b/>
          <w:bCs/>
          <w:color w:val="FF0000"/>
          <w:szCs w:val="21"/>
          <w:highlight w:val="none"/>
          <w:lang w:val="en-US" w:eastAsia="zh-CN"/>
        </w:rPr>
        <w:t>服务要求</w:t>
      </w:r>
      <w:r>
        <w:rPr>
          <w:rFonts w:hint="eastAsia" w:ascii="宋体" w:hAnsi="宋体" w:eastAsia="宋体" w:cs="Times New Roman"/>
          <w:b/>
          <w:bCs/>
          <w:color w:val="FF0000"/>
          <w:szCs w:val="21"/>
          <w:highlight w:val="none"/>
          <w:lang w:val="en-US" w:eastAsia="zh-CN"/>
        </w:rPr>
        <w:t>和商务条款进行整体逐条响应</w:t>
      </w:r>
    </w:p>
    <w:p w14:paraId="68B8F6E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和商务条款中打“★”号条款为实质性条款，有任何一条负偏离则导致无效投标。</w:t>
      </w:r>
    </w:p>
    <w:p w14:paraId="550FAC45">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和商务条款中打“▲”号条款为重要技术参数，但不作为无效投标条款。</w:t>
      </w:r>
    </w:p>
    <w:p w14:paraId="3CAF58D5">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24879F9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3F0FA488">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7F948E22">
      <w:pPr>
        <w:pStyle w:val="7"/>
        <w:rPr>
          <w:rFonts w:hint="eastAsia" w:ascii="宋体" w:hAnsi="宋体" w:eastAsia="宋体" w:cs="宋体"/>
          <w:bCs/>
          <w:color w:val="FF0000"/>
          <w:kern w:val="0"/>
          <w:sz w:val="21"/>
          <w:szCs w:val="21"/>
          <w:lang w:val="en-US" w:eastAsia="zh-CN" w:bidi="ar-SA"/>
        </w:rPr>
      </w:pPr>
    </w:p>
    <w:p w14:paraId="2BBA48D2">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2"/>
        <w:tblW w:w="8684"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20"/>
        <w:gridCol w:w="2214"/>
        <w:gridCol w:w="900"/>
        <w:gridCol w:w="1433"/>
        <w:gridCol w:w="2201"/>
        <w:gridCol w:w="1216"/>
      </w:tblGrid>
      <w:tr w14:paraId="7774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720" w:type="dxa"/>
            <w:noWrap w:val="0"/>
            <w:vAlign w:val="center"/>
          </w:tcPr>
          <w:p w14:paraId="3E2EC0B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214" w:type="dxa"/>
            <w:noWrap w:val="0"/>
            <w:vAlign w:val="center"/>
          </w:tcPr>
          <w:p w14:paraId="10C641C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900" w:type="dxa"/>
            <w:noWrap w:val="0"/>
            <w:vAlign w:val="center"/>
          </w:tcPr>
          <w:p w14:paraId="4DBF88A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ascii="Times New Roman" w:hAnsi="Times New Roman" w:cs="Times New Roman"/>
                <w:b/>
                <w:bCs/>
                <w:color w:val="FF0000"/>
                <w:sz w:val="21"/>
                <w:szCs w:val="21"/>
                <w:vertAlign w:val="baseline"/>
                <w:lang w:val="en-US" w:eastAsia="zh-CN"/>
              </w:rPr>
              <w:t>数</w:t>
            </w:r>
            <w:r>
              <w:rPr>
                <w:rFonts w:hint="eastAsia" w:ascii="Times New Roman" w:hAnsi="Times New Roman" w:eastAsia="宋体" w:cs="Times New Roman"/>
                <w:b/>
                <w:bCs/>
                <w:color w:val="FF0000"/>
                <w:sz w:val="21"/>
                <w:szCs w:val="21"/>
                <w:vertAlign w:val="baseline"/>
                <w:lang w:val="en-US" w:eastAsia="zh-CN"/>
              </w:rPr>
              <w:t>量</w:t>
            </w:r>
          </w:p>
        </w:tc>
        <w:tc>
          <w:tcPr>
            <w:tcW w:w="1433" w:type="dxa"/>
            <w:noWrap w:val="0"/>
            <w:vAlign w:val="center"/>
          </w:tcPr>
          <w:p w14:paraId="5F1C91A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w:t>
            </w:r>
          </w:p>
          <w:p w14:paraId="0B02F34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lang w:val="en-US" w:eastAsia="zh-CN"/>
              </w:rPr>
              <w:t>（人民币元）</w:t>
            </w:r>
          </w:p>
        </w:tc>
        <w:tc>
          <w:tcPr>
            <w:tcW w:w="2201" w:type="dxa"/>
            <w:noWrap w:val="0"/>
            <w:vAlign w:val="center"/>
          </w:tcPr>
          <w:p w14:paraId="0CE1CA5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rPr>
              <w:t>技术需求或服务要求</w:t>
            </w:r>
          </w:p>
        </w:tc>
        <w:tc>
          <w:tcPr>
            <w:tcW w:w="1216" w:type="dxa"/>
            <w:noWrap w:val="0"/>
            <w:vAlign w:val="center"/>
          </w:tcPr>
          <w:p w14:paraId="0E62A38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14:paraId="22D0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8" w:hRule="atLeast"/>
        </w:trPr>
        <w:tc>
          <w:tcPr>
            <w:tcW w:w="720" w:type="dxa"/>
            <w:noWrap w:val="0"/>
            <w:vAlign w:val="center"/>
          </w:tcPr>
          <w:p w14:paraId="1308A2D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21"/>
                <w:szCs w:val="21"/>
                <w:lang w:val="en-US" w:eastAsia="zh-CN"/>
              </w:rPr>
            </w:pPr>
            <w:r>
              <w:rPr>
                <w:rFonts w:hint="eastAsia" w:cs="Times New Roman"/>
                <w:color w:val="FF0000"/>
                <w:sz w:val="21"/>
                <w:szCs w:val="21"/>
                <w:lang w:val="en-US" w:eastAsia="zh-CN"/>
              </w:rPr>
              <w:t>1</w:t>
            </w:r>
          </w:p>
        </w:tc>
        <w:tc>
          <w:tcPr>
            <w:tcW w:w="2214" w:type="dxa"/>
            <w:noWrap w:val="0"/>
            <w:vAlign w:val="center"/>
          </w:tcPr>
          <w:p w14:paraId="7946D28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 xml:space="preserve">中国儿童生长发育智能评估与监测系统 </w:t>
            </w:r>
          </w:p>
        </w:tc>
        <w:tc>
          <w:tcPr>
            <w:tcW w:w="900" w:type="dxa"/>
            <w:noWrap w:val="0"/>
            <w:vAlign w:val="center"/>
          </w:tcPr>
          <w:p w14:paraId="71D9561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1项</w:t>
            </w:r>
          </w:p>
        </w:tc>
        <w:tc>
          <w:tcPr>
            <w:tcW w:w="1433" w:type="dxa"/>
            <w:noWrap w:val="0"/>
            <w:vAlign w:val="center"/>
          </w:tcPr>
          <w:p w14:paraId="385F2E1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198000</w:t>
            </w:r>
          </w:p>
        </w:tc>
        <w:tc>
          <w:tcPr>
            <w:tcW w:w="2201" w:type="dxa"/>
            <w:noWrap w:val="0"/>
            <w:vAlign w:val="center"/>
          </w:tcPr>
          <w:p w14:paraId="7100E38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bidi="ar-SA"/>
              </w:rPr>
            </w:pPr>
            <w:r>
              <w:rPr>
                <w:rFonts w:hint="eastAsia" w:ascii="宋体" w:hAnsi="宋体" w:eastAsia="宋体" w:cs="宋体"/>
                <w:bCs/>
                <w:color w:val="FF0000"/>
                <w:kern w:val="0"/>
                <w:sz w:val="21"/>
                <w:szCs w:val="21"/>
                <w:highlight w:val="none"/>
                <w:lang w:val="en-US" w:eastAsia="zh-CN"/>
              </w:rPr>
              <w:t>详见招标文件用户需求书</w:t>
            </w:r>
          </w:p>
        </w:tc>
        <w:tc>
          <w:tcPr>
            <w:tcW w:w="1216" w:type="dxa"/>
            <w:noWrap w:val="0"/>
            <w:vAlign w:val="center"/>
          </w:tcPr>
          <w:p w14:paraId="32CF4BF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highlight w:val="none"/>
                <w:lang w:val="en-US" w:eastAsia="zh-CN"/>
              </w:rPr>
              <w:t>/</w:t>
            </w:r>
          </w:p>
        </w:tc>
      </w:tr>
    </w:tbl>
    <w:p w14:paraId="076C7CAD">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14:paraId="1F508751">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根据儿童保健科业务发展及上级主管部门要求，拟申请采购中国儿童生长发育智能评估与监测系统。此系统主要用于儿童保健科，针对儿童生长发育特别是骨龄发育进行全面的评价与分析。开展此项业务，既可满足社会需求，也丰富了医院门诊的综合服务内容。</w:t>
      </w:r>
    </w:p>
    <w:p w14:paraId="65AB1F30">
      <w:pPr>
        <w:pStyle w:val="8"/>
        <w:numPr>
          <w:ilvl w:val="0"/>
          <w:numId w:val="0"/>
        </w:numPr>
        <w:spacing w:line="240" w:lineRule="auto"/>
        <w:rPr>
          <w:rFonts w:hint="eastAsia" w:ascii="宋体" w:hAnsi="宋体"/>
          <w:b/>
          <w:bCs/>
          <w:color w:val="FF0000"/>
          <w:szCs w:val="21"/>
          <w:lang w:eastAsia="zh-CN"/>
        </w:rPr>
      </w:pPr>
      <w:r>
        <w:rPr>
          <w:rFonts w:hint="eastAsia" w:ascii="宋体" w:hAnsi="宋体"/>
          <w:b/>
          <w:bCs/>
          <w:color w:val="FF0000"/>
          <w:szCs w:val="21"/>
          <w:lang w:eastAsia="zh-CN"/>
        </w:rPr>
        <w:t>三、项目类型</w:t>
      </w:r>
    </w:p>
    <w:p w14:paraId="78A37E07">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一次性服务</w:t>
      </w:r>
    </w:p>
    <w:p w14:paraId="48305167">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14:paraId="1A4CD48F">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其它组织（提供营业执照或事业单位法人证等法人证明扫描件，原件备查）；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66B8BE8A">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6B69697C">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5A77BF2C">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4FB89938">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13439780">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6.除单一来源采购，为采购项目提供整体设计、规范编制或者项目管理、监理、检测等服务的供应商，不得再参加该采购项目的其他采购活动（由供应商在《政府采购投标及履约承诺函》中作出声明）；</w:t>
      </w:r>
    </w:p>
    <w:p w14:paraId="3961960B">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021D8436">
      <w:pPr>
        <w:pStyle w:val="8"/>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46079298">
      <w:pPr>
        <w:numPr>
          <w:ilvl w:val="0"/>
          <w:numId w:val="0"/>
        </w:numPr>
        <w:jc w:val="both"/>
        <w:rPr>
          <w:rFonts w:hint="eastAsia"/>
          <w:sz w:val="18"/>
          <w:szCs w:val="18"/>
          <w:highlight w:val="yellow"/>
          <w:lang w:val="en-US" w:eastAsia="zh-CN"/>
        </w:rPr>
      </w:pPr>
      <w:r>
        <w:rPr>
          <w:rFonts w:hint="eastAsia" w:ascii="宋体" w:hAnsi="宋体" w:cs="Times New Roman"/>
          <w:b/>
          <w:bCs/>
          <w:color w:val="FF0000"/>
          <w:szCs w:val="21"/>
          <w:highlight w:val="none"/>
          <w:lang w:val="en-US" w:eastAsia="zh-CN"/>
        </w:rPr>
        <w:t>五</w:t>
      </w:r>
      <w:r>
        <w:rPr>
          <w:rFonts w:hint="eastAsia" w:ascii="宋体" w:hAnsi="宋体" w:eastAsia="宋体" w:cs="Times New Roman"/>
          <w:b/>
          <w:bCs/>
          <w:color w:val="FF0000"/>
          <w:szCs w:val="21"/>
          <w:highlight w:val="none"/>
          <w:lang w:val="en-US" w:eastAsia="zh-CN"/>
        </w:rPr>
        <w:t>、</w:t>
      </w: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2"/>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616"/>
      </w:tblGrid>
      <w:tr w14:paraId="642E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784" w:type="pct"/>
            <w:noWrap w:val="0"/>
            <w:vAlign w:val="center"/>
          </w:tcPr>
          <w:p w14:paraId="6944AEDB">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215" w:type="pct"/>
            <w:noWrap w:val="0"/>
            <w:vAlign w:val="center"/>
          </w:tcPr>
          <w:p w14:paraId="2BF165D5">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Times New Roman"/>
                <w:b/>
                <w:color w:val="FF0000"/>
                <w:kern w:val="0"/>
                <w:sz w:val="21"/>
                <w:szCs w:val="21"/>
                <w:lang w:eastAsia="zh-CN"/>
              </w:rPr>
              <w:t>招标</w:t>
            </w:r>
            <w:r>
              <w:rPr>
                <w:rFonts w:hint="eastAsia" w:ascii="宋体" w:hAnsi="宋体" w:cs="Times New Roman"/>
                <w:b/>
                <w:color w:val="FF0000"/>
                <w:kern w:val="0"/>
                <w:sz w:val="21"/>
                <w:szCs w:val="21"/>
                <w:lang w:eastAsia="zh-CN"/>
              </w:rPr>
              <w:t>服务</w:t>
            </w:r>
            <w:r>
              <w:rPr>
                <w:rFonts w:hint="eastAsia" w:ascii="宋体" w:hAnsi="宋体" w:eastAsia="宋体" w:cs="Times New Roman"/>
                <w:b/>
                <w:color w:val="FF0000"/>
                <w:kern w:val="0"/>
                <w:sz w:val="21"/>
                <w:szCs w:val="21"/>
                <w:lang w:eastAsia="zh-CN"/>
              </w:rPr>
              <w:t>要求</w:t>
            </w:r>
          </w:p>
        </w:tc>
      </w:tr>
      <w:tr w14:paraId="55FB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4" w:type="pct"/>
            <w:noWrap w:val="0"/>
            <w:vAlign w:val="center"/>
          </w:tcPr>
          <w:p w14:paraId="105A17EA">
            <w:pPr>
              <w:jc w:val="center"/>
              <w:rPr>
                <w:rFonts w:hint="eastAsia" w:ascii="宋体" w:hAnsi="宋体" w:eastAsia="宋体" w:cs="Times New Roman"/>
                <w:b/>
                <w:bCs/>
                <w:color w:val="FF0000"/>
                <w:sz w:val="21"/>
                <w:szCs w:val="21"/>
                <w:lang w:eastAsia="zh-CN"/>
              </w:rPr>
            </w:pPr>
            <w:r>
              <w:rPr>
                <w:rFonts w:hint="eastAsia" w:ascii="宋体" w:hAnsi="宋体" w:eastAsia="宋体" w:cs="Times New Roman"/>
                <w:b/>
                <w:bCs/>
                <w:color w:val="FF0000"/>
                <w:sz w:val="21"/>
                <w:szCs w:val="21"/>
                <w:lang w:val="en-US" w:eastAsia="zh-CN"/>
              </w:rPr>
              <w:t>服务内容</w:t>
            </w:r>
          </w:p>
        </w:tc>
        <w:tc>
          <w:tcPr>
            <w:tcW w:w="7992" w:type="dxa"/>
            <w:noWrap w:val="0"/>
            <w:vAlign w:val="center"/>
          </w:tcPr>
          <w:p w14:paraId="7822CE2C">
            <w:pPr>
              <w:pStyle w:val="8"/>
              <w:spacing w:line="240" w:lineRule="auto"/>
              <w:ind w:firstLine="420" w:firstLineChars="200"/>
              <w:rPr>
                <w:rFonts w:hint="eastAsia" w:ascii="Times New Roman" w:hAnsi="Times New Roman" w:eastAsia="宋体" w:cs="Times New Roman"/>
                <w:color w:val="FF0000"/>
                <w:kern w:val="2"/>
                <w:sz w:val="21"/>
                <w:szCs w:val="24"/>
                <w:lang w:val="en-US" w:eastAsia="zh-CN" w:bidi="ar-SA"/>
              </w:rPr>
            </w:pPr>
            <w:r>
              <w:rPr>
                <w:rFonts w:hint="default" w:ascii="Times New Roman" w:hAnsi="Times New Roman" w:eastAsia="宋体" w:cs="Times New Roman"/>
                <w:color w:val="FF0000"/>
                <w:kern w:val="2"/>
                <w:sz w:val="21"/>
                <w:szCs w:val="24"/>
                <w:lang w:val="en-US" w:eastAsia="zh-CN" w:bidi="ar-SA"/>
              </w:rPr>
              <w:t>1</w:t>
            </w:r>
            <w:r>
              <w:rPr>
                <w:rFonts w:hint="eastAsia" w:ascii="Times New Roman" w:hAnsi="Times New Roman" w:eastAsia="宋体" w:cs="Times New Roman"/>
                <w:color w:val="FF0000"/>
                <w:kern w:val="2"/>
                <w:sz w:val="21"/>
                <w:szCs w:val="24"/>
                <w:lang w:val="en-US" w:eastAsia="zh-CN" w:bidi="ar-SA"/>
              </w:rPr>
              <w:t>、骨龄评价方法采用国家行业标准《中国青少年儿童手腕骨成熟度及评价方法》TY/T3001-2006骨龄标准，包括RUS-CHN、TW3-C、TW3-C Carpal同时支持TW3、TW3-Carpal</w:t>
            </w:r>
            <w:r>
              <w:rPr>
                <w:rFonts w:hint="default" w:ascii="Times New Roman" w:hAnsi="Times New Roman" w:eastAsia="宋体" w:cs="Times New Roman"/>
                <w:color w:val="FF0000"/>
                <w:kern w:val="2"/>
                <w:sz w:val="21"/>
                <w:szCs w:val="24"/>
                <w:lang w:val="en-US" w:eastAsia="zh-CN" w:bidi="ar-SA"/>
              </w:rPr>
              <w:t>、5岁以下发育指数法</w:t>
            </w:r>
            <w:r>
              <w:rPr>
                <w:rFonts w:hint="eastAsia" w:ascii="Times New Roman" w:hAnsi="Times New Roman" w:eastAsia="宋体" w:cs="Times New Roman"/>
                <w:color w:val="FF0000"/>
                <w:kern w:val="2"/>
                <w:sz w:val="21"/>
                <w:szCs w:val="24"/>
                <w:lang w:val="en-US" w:eastAsia="zh-CN" w:bidi="ar-SA"/>
              </w:rPr>
              <w:t>和G-P骨龄标准。</w:t>
            </w:r>
          </w:p>
          <w:p w14:paraId="080517A5">
            <w:pPr>
              <w:pStyle w:val="8"/>
              <w:spacing w:line="240" w:lineRule="auto"/>
              <w:ind w:firstLine="420" w:firstLineChars="200"/>
              <w:rPr>
                <w:rFonts w:hint="eastAsia" w:ascii="Times New Roman" w:hAnsi="Times New Roman" w:eastAsia="宋体" w:cs="Times New Roman"/>
                <w:color w:val="FF0000"/>
                <w:kern w:val="2"/>
                <w:sz w:val="21"/>
                <w:szCs w:val="24"/>
                <w:lang w:val="en-US" w:eastAsia="zh-CN" w:bidi="ar-SA"/>
              </w:rPr>
            </w:pPr>
            <w:r>
              <w:rPr>
                <w:rFonts w:hint="default" w:ascii="Times New Roman" w:hAnsi="Times New Roman" w:eastAsia="宋体" w:cs="Times New Roman"/>
                <w:color w:val="FF0000"/>
                <w:kern w:val="2"/>
                <w:sz w:val="21"/>
                <w:szCs w:val="24"/>
                <w:lang w:val="en-US" w:eastAsia="zh-CN" w:bidi="ar-SA"/>
              </w:rPr>
              <w:t>2</w:t>
            </w:r>
            <w:r>
              <w:rPr>
                <w:rFonts w:hint="eastAsia" w:ascii="Times New Roman" w:hAnsi="Times New Roman" w:eastAsia="宋体" w:cs="Times New Roman"/>
                <w:color w:val="FF0000"/>
                <w:kern w:val="2"/>
                <w:sz w:val="21"/>
                <w:szCs w:val="24"/>
                <w:lang w:val="en-US" w:eastAsia="zh-CN" w:bidi="ar-SA"/>
              </w:rPr>
              <w:t>、智能读片准确率骨龄误差&lt;0.5岁，准确度&gt;=96%，同时结果带有可靠性提醒，支持对比历史骨龄。配备手机端骨龄读片小程序。</w:t>
            </w:r>
          </w:p>
          <w:p w14:paraId="0A9DFE84">
            <w:pPr>
              <w:pStyle w:val="8"/>
              <w:spacing w:line="240" w:lineRule="auto"/>
              <w:ind w:firstLine="420" w:firstLineChars="200"/>
              <w:rPr>
                <w:rFonts w:hint="eastAsia" w:ascii="Times New Roman" w:hAnsi="Times New Roman" w:eastAsia="宋体" w:cs="Times New Roman"/>
                <w:color w:val="FF0000"/>
                <w:kern w:val="2"/>
                <w:sz w:val="21"/>
                <w:szCs w:val="24"/>
                <w:lang w:val="en-US" w:eastAsia="zh-CN" w:bidi="ar-SA"/>
              </w:rPr>
            </w:pPr>
            <w:r>
              <w:rPr>
                <w:rFonts w:hint="default" w:ascii="Times New Roman" w:hAnsi="Times New Roman" w:eastAsia="宋体" w:cs="Times New Roman"/>
                <w:color w:val="FF0000"/>
                <w:kern w:val="2"/>
                <w:sz w:val="21"/>
                <w:szCs w:val="24"/>
                <w:lang w:val="en-US" w:eastAsia="zh-CN" w:bidi="ar-SA"/>
              </w:rPr>
              <w:t>3</w:t>
            </w:r>
            <w:r>
              <w:rPr>
                <w:rFonts w:hint="eastAsia" w:ascii="Times New Roman" w:hAnsi="Times New Roman" w:eastAsia="宋体" w:cs="Times New Roman"/>
                <w:color w:val="FF0000"/>
                <w:kern w:val="2"/>
                <w:sz w:val="21"/>
                <w:szCs w:val="24"/>
                <w:lang w:val="en-US" w:eastAsia="zh-CN" w:bidi="ar-SA"/>
              </w:rPr>
              <w:t>、提供至少11张生长学图表：身高百分位数曲线、父母身高修正的身高百分位数曲线、骨龄分组的身高百分位数曲线、体重的百分位数曲线、按骨龄分组的体重百分位数曲线、BMI百分位数曲线、按骨龄分组的BMI百分位数曲线、RUS-CHN骨成熟度百分位数曲线、TW3-C RUS骨成熟度百分位数曲线、TW3-C Carpal骨成熟度百分位数曲线、RUS与Carpal骨龄差值百分位数曲线。</w:t>
            </w:r>
          </w:p>
          <w:p w14:paraId="03151460">
            <w:pPr>
              <w:pStyle w:val="8"/>
              <w:spacing w:line="240" w:lineRule="auto"/>
              <w:ind w:firstLine="420" w:firstLineChars="200"/>
              <w:rPr>
                <w:rFonts w:hint="eastAsia" w:ascii="Times New Roman" w:hAnsi="Times New Roman" w:eastAsia="宋体" w:cs="Times New Roman"/>
                <w:color w:val="FF0000"/>
                <w:kern w:val="2"/>
                <w:sz w:val="21"/>
                <w:szCs w:val="24"/>
                <w:lang w:val="en-US" w:eastAsia="zh-CN" w:bidi="ar-SA"/>
              </w:rPr>
            </w:pPr>
            <w:r>
              <w:rPr>
                <w:rFonts w:hint="default" w:ascii="Times New Roman" w:hAnsi="Times New Roman" w:eastAsia="宋体" w:cs="Times New Roman"/>
                <w:color w:val="FF0000"/>
                <w:kern w:val="2"/>
                <w:sz w:val="21"/>
                <w:szCs w:val="24"/>
                <w:lang w:val="en-US" w:eastAsia="zh-CN" w:bidi="ar-SA"/>
              </w:rPr>
              <w:t>4</w:t>
            </w:r>
            <w:r>
              <w:rPr>
                <w:rFonts w:hint="eastAsia" w:ascii="Times New Roman" w:hAnsi="Times New Roman" w:eastAsia="宋体" w:cs="Times New Roman"/>
                <w:color w:val="FF0000"/>
                <w:kern w:val="2"/>
                <w:sz w:val="21"/>
                <w:szCs w:val="24"/>
                <w:lang w:val="en-US" w:eastAsia="zh-CN" w:bidi="ar-SA"/>
              </w:rPr>
              <w:t>、支持至少以下几种预测成年身高方法（中华-05身高预测，TW3身高预测，特纳综合征身高预测，按年龄的投射法，按骨龄的投射法，软骨发育不全成年身高预测法，特发性矮身高儿童身高预测法）。系统会自动提醒选择合适的预测身高方法。</w:t>
            </w:r>
          </w:p>
          <w:p w14:paraId="338B00B8">
            <w:pPr>
              <w:pStyle w:val="8"/>
              <w:spacing w:line="240" w:lineRule="auto"/>
              <w:ind w:firstLine="420" w:firstLineChars="200"/>
              <w:rPr>
                <w:rFonts w:hint="eastAsia" w:ascii="Times New Roman" w:hAnsi="Times New Roman" w:eastAsia="宋体" w:cs="Times New Roman"/>
                <w:color w:val="FF0000"/>
                <w:kern w:val="2"/>
                <w:sz w:val="21"/>
                <w:szCs w:val="24"/>
                <w:lang w:val="en-US" w:eastAsia="zh-CN" w:bidi="ar-SA"/>
              </w:rPr>
            </w:pPr>
            <w:r>
              <w:rPr>
                <w:rFonts w:hint="default" w:ascii="Times New Roman" w:hAnsi="Times New Roman" w:eastAsia="宋体" w:cs="Times New Roman"/>
                <w:color w:val="FF0000"/>
                <w:kern w:val="2"/>
                <w:sz w:val="21"/>
                <w:szCs w:val="24"/>
                <w:lang w:val="en-US" w:eastAsia="zh-CN" w:bidi="ar-SA"/>
              </w:rPr>
              <w:t>5</w:t>
            </w:r>
            <w:r>
              <w:rPr>
                <w:rFonts w:hint="eastAsia" w:ascii="Times New Roman" w:hAnsi="Times New Roman" w:eastAsia="宋体" w:cs="Times New Roman"/>
                <w:color w:val="FF0000"/>
                <w:kern w:val="2"/>
                <w:sz w:val="21"/>
                <w:szCs w:val="24"/>
                <w:lang w:val="en-US" w:eastAsia="zh-CN" w:bidi="ar-SA"/>
              </w:rPr>
              <w:t>、对于生长发育指标存在偏离和疾病风险的，生成评价报告时会自动给出醒目提示，防止漏诊。</w:t>
            </w:r>
          </w:p>
          <w:p w14:paraId="06514B69">
            <w:pPr>
              <w:pStyle w:val="8"/>
              <w:spacing w:line="240" w:lineRule="auto"/>
              <w:ind w:firstLine="420" w:firstLineChars="200"/>
              <w:rPr>
                <w:rFonts w:hint="eastAsia" w:ascii="Times New Roman" w:hAnsi="Times New Roman" w:eastAsia="宋体" w:cs="Times New Roman"/>
                <w:color w:val="FF0000"/>
                <w:kern w:val="2"/>
                <w:sz w:val="21"/>
                <w:szCs w:val="24"/>
                <w:lang w:val="en-US" w:eastAsia="zh-CN" w:bidi="ar-SA"/>
              </w:rPr>
            </w:pPr>
            <w:r>
              <w:rPr>
                <w:rFonts w:hint="default" w:ascii="Times New Roman" w:hAnsi="Times New Roman" w:eastAsia="宋体" w:cs="Times New Roman"/>
                <w:color w:val="FF0000"/>
                <w:kern w:val="2"/>
                <w:sz w:val="21"/>
                <w:szCs w:val="24"/>
                <w:lang w:val="en-US" w:eastAsia="zh-CN" w:bidi="ar-SA"/>
              </w:rPr>
              <w:t>6</w:t>
            </w:r>
            <w:r>
              <w:rPr>
                <w:rFonts w:hint="eastAsia" w:ascii="Times New Roman" w:hAnsi="Times New Roman" w:eastAsia="宋体" w:cs="Times New Roman"/>
                <w:color w:val="FF0000"/>
                <w:kern w:val="2"/>
                <w:sz w:val="21"/>
                <w:szCs w:val="24"/>
                <w:lang w:val="en-US" w:eastAsia="zh-CN" w:bidi="ar-SA"/>
              </w:rPr>
              <w:t>、支持预约复诊时间，并在首页自动提示</w:t>
            </w:r>
            <w:r>
              <w:rPr>
                <w:rFonts w:hint="default" w:ascii="Times New Roman" w:hAnsi="Times New Roman" w:eastAsia="宋体" w:cs="Times New Roman"/>
                <w:color w:val="FF0000"/>
                <w:kern w:val="2"/>
                <w:sz w:val="21"/>
                <w:szCs w:val="24"/>
                <w:lang w:val="en-US" w:eastAsia="zh-CN" w:bidi="ar-SA"/>
              </w:rPr>
              <w:t>需要</w:t>
            </w:r>
            <w:r>
              <w:rPr>
                <w:rFonts w:hint="eastAsia" w:ascii="Times New Roman" w:hAnsi="Times New Roman" w:eastAsia="宋体" w:cs="Times New Roman"/>
                <w:color w:val="FF0000"/>
                <w:kern w:val="2"/>
                <w:sz w:val="21"/>
                <w:szCs w:val="24"/>
                <w:lang w:val="en-US" w:eastAsia="zh-CN" w:bidi="ar-SA"/>
              </w:rPr>
              <w:t>复诊</w:t>
            </w:r>
            <w:r>
              <w:rPr>
                <w:rFonts w:hint="default" w:ascii="Times New Roman" w:hAnsi="Times New Roman" w:eastAsia="宋体" w:cs="Times New Roman"/>
                <w:color w:val="FF0000"/>
                <w:kern w:val="2"/>
                <w:sz w:val="21"/>
                <w:szCs w:val="24"/>
                <w:lang w:val="en-US" w:eastAsia="zh-CN" w:bidi="ar-SA"/>
              </w:rPr>
              <w:t>的孩子名单</w:t>
            </w:r>
            <w:r>
              <w:rPr>
                <w:rFonts w:hint="eastAsia" w:ascii="Times New Roman" w:hAnsi="Times New Roman" w:eastAsia="宋体" w:cs="Times New Roman"/>
                <w:color w:val="FF0000"/>
                <w:kern w:val="2"/>
                <w:sz w:val="21"/>
                <w:szCs w:val="24"/>
                <w:lang w:val="en-US" w:eastAsia="zh-CN" w:bidi="ar-SA"/>
              </w:rPr>
              <w:t>。</w:t>
            </w:r>
          </w:p>
          <w:p w14:paraId="7860698A">
            <w:pPr>
              <w:pStyle w:val="8"/>
              <w:spacing w:line="240" w:lineRule="auto"/>
              <w:ind w:firstLine="420" w:firstLineChars="200"/>
              <w:rPr>
                <w:rFonts w:hint="eastAsia" w:ascii="Times New Roman" w:hAnsi="Times New Roman" w:eastAsia="宋体" w:cs="Times New Roman"/>
                <w:color w:val="FF0000"/>
                <w:kern w:val="2"/>
                <w:sz w:val="21"/>
                <w:szCs w:val="24"/>
                <w:lang w:val="en-US" w:eastAsia="zh-CN" w:bidi="ar-SA"/>
              </w:rPr>
            </w:pPr>
            <w:r>
              <w:rPr>
                <w:rFonts w:hint="default" w:ascii="Times New Roman" w:hAnsi="Times New Roman" w:eastAsia="宋体" w:cs="Times New Roman"/>
                <w:color w:val="FF0000"/>
                <w:kern w:val="2"/>
                <w:sz w:val="21"/>
                <w:szCs w:val="24"/>
                <w:lang w:val="en-US" w:eastAsia="zh-CN" w:bidi="ar-SA"/>
              </w:rPr>
              <w:t>7</w:t>
            </w:r>
            <w:r>
              <w:rPr>
                <w:rFonts w:hint="eastAsia" w:ascii="Times New Roman" w:hAnsi="Times New Roman" w:eastAsia="宋体" w:cs="Times New Roman"/>
                <w:color w:val="FF0000"/>
                <w:kern w:val="2"/>
                <w:sz w:val="21"/>
                <w:szCs w:val="24"/>
                <w:lang w:val="en-US" w:eastAsia="zh-CN" w:bidi="ar-SA"/>
              </w:rPr>
              <w:t>、医生</w:t>
            </w:r>
            <w:r>
              <w:rPr>
                <w:rFonts w:hint="default" w:ascii="Times New Roman" w:hAnsi="Times New Roman" w:eastAsia="宋体" w:cs="Times New Roman"/>
                <w:color w:val="FF0000"/>
                <w:kern w:val="2"/>
                <w:sz w:val="21"/>
                <w:szCs w:val="24"/>
                <w:lang w:val="en-US" w:eastAsia="zh-CN" w:bidi="ar-SA"/>
              </w:rPr>
              <w:t>输入</w:t>
            </w:r>
            <w:r>
              <w:rPr>
                <w:rFonts w:hint="eastAsia" w:ascii="Times New Roman" w:hAnsi="Times New Roman" w:eastAsia="宋体" w:cs="Times New Roman"/>
                <w:color w:val="FF0000"/>
                <w:kern w:val="2"/>
                <w:sz w:val="21"/>
                <w:szCs w:val="24"/>
                <w:lang w:val="en-US" w:eastAsia="zh-CN" w:bidi="ar-SA"/>
              </w:rPr>
              <w:t>目标身高，</w:t>
            </w:r>
            <w:r>
              <w:rPr>
                <w:rFonts w:hint="default" w:ascii="Times New Roman" w:hAnsi="Times New Roman" w:eastAsia="宋体" w:cs="Times New Roman"/>
                <w:color w:val="FF0000"/>
                <w:kern w:val="2"/>
                <w:sz w:val="21"/>
                <w:szCs w:val="24"/>
                <w:lang w:val="en-US" w:eastAsia="zh-CN" w:bidi="ar-SA"/>
              </w:rPr>
              <w:t>可自动计算出孩子未来一年</w:t>
            </w:r>
            <w:r>
              <w:rPr>
                <w:rFonts w:hint="eastAsia" w:ascii="Times New Roman" w:hAnsi="Times New Roman" w:eastAsia="宋体" w:cs="Times New Roman"/>
                <w:color w:val="FF0000"/>
                <w:kern w:val="2"/>
                <w:sz w:val="21"/>
                <w:szCs w:val="24"/>
                <w:lang w:val="en-US" w:eastAsia="zh-CN" w:bidi="ar-SA"/>
              </w:rPr>
              <w:t>身高生长速率</w:t>
            </w:r>
            <w:r>
              <w:rPr>
                <w:rFonts w:hint="default" w:ascii="Times New Roman" w:hAnsi="Times New Roman" w:eastAsia="宋体" w:cs="Times New Roman"/>
                <w:color w:val="FF0000"/>
                <w:kern w:val="2"/>
                <w:sz w:val="21"/>
                <w:szCs w:val="24"/>
                <w:lang w:val="en-US" w:eastAsia="zh-CN" w:bidi="ar-SA"/>
              </w:rPr>
              <w:t>及百分位</w:t>
            </w:r>
            <w:r>
              <w:rPr>
                <w:rFonts w:hint="eastAsia" w:ascii="Times New Roman" w:hAnsi="Times New Roman" w:eastAsia="宋体" w:cs="Times New Roman"/>
                <w:color w:val="FF0000"/>
                <w:kern w:val="2"/>
                <w:sz w:val="21"/>
                <w:szCs w:val="24"/>
                <w:lang w:val="en-US" w:eastAsia="zh-CN" w:bidi="ar-SA"/>
              </w:rPr>
              <w:t>、按骨龄的身高生长速率</w:t>
            </w:r>
            <w:r>
              <w:rPr>
                <w:rFonts w:hint="default" w:ascii="Times New Roman" w:hAnsi="Times New Roman" w:eastAsia="宋体" w:cs="Times New Roman"/>
                <w:color w:val="FF0000"/>
                <w:kern w:val="2"/>
                <w:sz w:val="21"/>
                <w:szCs w:val="24"/>
                <w:lang w:val="en-US" w:eastAsia="zh-CN" w:bidi="ar-SA"/>
              </w:rPr>
              <w:t>及百分位</w:t>
            </w:r>
            <w:r>
              <w:rPr>
                <w:rFonts w:hint="eastAsia" w:ascii="Times New Roman" w:hAnsi="Times New Roman" w:eastAsia="宋体" w:cs="Times New Roman"/>
                <w:color w:val="FF0000"/>
                <w:kern w:val="2"/>
                <w:sz w:val="21"/>
                <w:szCs w:val="24"/>
                <w:lang w:val="en-US" w:eastAsia="zh-CN" w:bidi="ar-SA"/>
              </w:rPr>
              <w:t>，实现个性化的生长目标。</w:t>
            </w:r>
            <w:r>
              <w:rPr>
                <w:rFonts w:hint="default" w:ascii="Times New Roman" w:hAnsi="Times New Roman" w:eastAsia="宋体" w:cs="Times New Roman"/>
                <w:color w:val="FF0000"/>
                <w:kern w:val="2"/>
                <w:sz w:val="21"/>
                <w:szCs w:val="24"/>
                <w:lang w:val="en-US" w:eastAsia="zh-CN" w:bidi="ar-SA"/>
              </w:rPr>
              <w:t>身高管理方案内置</w:t>
            </w:r>
            <w:r>
              <w:rPr>
                <w:rFonts w:hint="eastAsia" w:ascii="Times New Roman" w:hAnsi="Times New Roman" w:eastAsia="宋体" w:cs="Times New Roman"/>
                <w:color w:val="FF0000"/>
                <w:kern w:val="2"/>
                <w:sz w:val="21"/>
                <w:szCs w:val="24"/>
                <w:lang w:val="en-US" w:eastAsia="zh-CN" w:bidi="ar-SA"/>
              </w:rPr>
              <w:t>至少</w:t>
            </w:r>
            <w:r>
              <w:rPr>
                <w:rFonts w:hint="default" w:ascii="Times New Roman" w:hAnsi="Times New Roman" w:eastAsia="宋体" w:cs="Times New Roman"/>
                <w:color w:val="FF0000"/>
                <w:kern w:val="2"/>
                <w:sz w:val="21"/>
                <w:szCs w:val="24"/>
                <w:lang w:val="en-US" w:eastAsia="zh-CN" w:bidi="ar-SA"/>
              </w:rPr>
              <w:t>6种营养素方案，1套运动处方模板</w:t>
            </w:r>
            <w:r>
              <w:rPr>
                <w:rFonts w:hint="eastAsia" w:ascii="Times New Roman" w:hAnsi="Times New Roman" w:eastAsia="宋体" w:cs="Times New Roman"/>
                <w:color w:val="FF0000"/>
                <w:kern w:val="2"/>
                <w:sz w:val="21"/>
                <w:szCs w:val="24"/>
                <w:lang w:val="en-US" w:eastAsia="zh-CN" w:bidi="ar-SA"/>
              </w:rPr>
              <w:t>。开具身高管理方案时，如需个性化的运动处方及运动计划，可选配运动处方系统。</w:t>
            </w:r>
          </w:p>
          <w:p w14:paraId="6EDE593E">
            <w:pPr>
              <w:pStyle w:val="8"/>
              <w:spacing w:line="240" w:lineRule="auto"/>
              <w:ind w:firstLine="420" w:firstLineChars="200"/>
              <w:rPr>
                <w:rFonts w:hint="default"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▲8、支持食物频率法膳食调查，至少包含19种常见食物，依据《中国居民膳食营养素参考摄入量》（2023版）给出蛋白质、钙、铁、锌、维生素A评价结果。依据《0 岁～5 岁儿童睡眠卫生指南》，自动计算平均睡眠时间，并给出睡眠时间评价结果。自动计算每天平均运动时长。所有结果支持报告中打印。</w:t>
            </w:r>
          </w:p>
          <w:p w14:paraId="48156A53">
            <w:pPr>
              <w:pStyle w:val="8"/>
              <w:spacing w:line="240" w:lineRule="auto"/>
              <w:ind w:firstLine="420" w:firstLineChars="200"/>
              <w:rPr>
                <w:rFonts w:hint="default"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9、</w:t>
            </w:r>
            <w:r>
              <w:rPr>
                <w:rFonts w:hint="default" w:ascii="Times New Roman" w:hAnsi="Times New Roman" w:eastAsia="宋体" w:cs="Times New Roman"/>
                <w:color w:val="FF0000"/>
                <w:kern w:val="2"/>
                <w:sz w:val="21"/>
                <w:szCs w:val="24"/>
                <w:lang w:val="en-US" w:eastAsia="zh-CN" w:bidi="ar-SA"/>
              </w:rPr>
              <w:t>报告所有模块出生时评价、遗传评价、当前身高评价 、骨龄评价、预测成年身高、体重体型评价、第二性征</w:t>
            </w:r>
            <w:r>
              <w:rPr>
                <w:rFonts w:hint="eastAsia" w:ascii="Times New Roman" w:hAnsi="Times New Roman" w:eastAsia="宋体" w:cs="Times New Roman"/>
                <w:color w:val="FF0000"/>
                <w:kern w:val="2"/>
                <w:sz w:val="21"/>
                <w:szCs w:val="24"/>
                <w:lang w:val="en-US" w:eastAsia="zh-CN" w:bidi="ar-SA"/>
              </w:rPr>
              <w:t>支持自动解读</w:t>
            </w:r>
            <w:r>
              <w:rPr>
                <w:rFonts w:hint="default" w:ascii="Times New Roman" w:hAnsi="Times New Roman" w:eastAsia="宋体" w:cs="Times New Roman"/>
                <w:color w:val="FF0000"/>
                <w:kern w:val="2"/>
                <w:sz w:val="21"/>
                <w:szCs w:val="24"/>
                <w:lang w:val="en-US" w:eastAsia="zh-CN" w:bidi="ar-SA"/>
              </w:rPr>
              <w:t>，内容为指标计算公式、指标解释、参考文献标准、指标意义</w:t>
            </w:r>
            <w:r>
              <w:rPr>
                <w:rFonts w:hint="eastAsia" w:ascii="Times New Roman" w:hAnsi="Times New Roman" w:eastAsia="宋体" w:cs="Times New Roman"/>
                <w:color w:val="FF0000"/>
                <w:kern w:val="2"/>
                <w:sz w:val="21"/>
                <w:szCs w:val="24"/>
                <w:lang w:val="en-US" w:eastAsia="zh-CN" w:bidi="ar-SA"/>
              </w:rPr>
              <w:t>。帮助</w:t>
            </w:r>
            <w:r>
              <w:rPr>
                <w:rFonts w:hint="default" w:ascii="Times New Roman" w:hAnsi="Times New Roman" w:eastAsia="宋体" w:cs="Times New Roman"/>
                <w:color w:val="FF0000"/>
                <w:kern w:val="2"/>
                <w:sz w:val="21"/>
                <w:szCs w:val="24"/>
                <w:lang w:val="en-US" w:eastAsia="zh-CN" w:bidi="ar-SA"/>
              </w:rPr>
              <w:t>医生</w:t>
            </w:r>
            <w:r>
              <w:rPr>
                <w:rFonts w:hint="eastAsia" w:ascii="Times New Roman" w:hAnsi="Times New Roman" w:eastAsia="宋体" w:cs="Times New Roman"/>
                <w:color w:val="FF0000"/>
                <w:kern w:val="2"/>
                <w:sz w:val="21"/>
                <w:szCs w:val="24"/>
                <w:lang w:val="en-US" w:eastAsia="zh-CN" w:bidi="ar-SA"/>
              </w:rPr>
              <w:t>快速理解报告的核心结论</w:t>
            </w:r>
            <w:r>
              <w:rPr>
                <w:rFonts w:hint="default" w:ascii="Times New Roman" w:hAnsi="Times New Roman" w:eastAsia="宋体" w:cs="Times New Roman"/>
                <w:color w:val="FF0000"/>
                <w:kern w:val="2"/>
                <w:sz w:val="21"/>
                <w:szCs w:val="24"/>
                <w:lang w:val="en-US" w:eastAsia="zh-CN" w:bidi="ar-SA"/>
              </w:rPr>
              <w:t>。</w:t>
            </w:r>
          </w:p>
          <w:p w14:paraId="2323EADB">
            <w:pPr>
              <w:pStyle w:val="8"/>
              <w:spacing w:line="240" w:lineRule="auto"/>
              <w:ind w:firstLine="420" w:firstLineChars="200"/>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w:t>
            </w:r>
            <w:r>
              <w:rPr>
                <w:rFonts w:hint="default" w:ascii="Times New Roman" w:hAnsi="Times New Roman" w:eastAsia="宋体" w:cs="Times New Roman"/>
                <w:color w:val="FF0000"/>
                <w:kern w:val="2"/>
                <w:sz w:val="21"/>
                <w:szCs w:val="24"/>
                <w:lang w:val="en-US" w:eastAsia="zh-CN" w:bidi="ar-SA"/>
              </w:rPr>
              <w:t>10、科室所有医生可设置电子签名，支持增删改查，可在报告中打印出电子签名。支持打印骨龄片。</w:t>
            </w:r>
          </w:p>
          <w:p w14:paraId="546D82F6">
            <w:pPr>
              <w:pStyle w:val="8"/>
              <w:spacing w:line="240" w:lineRule="auto"/>
              <w:ind w:firstLine="420" w:firstLineChars="200"/>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▲11、支持至少10张</w:t>
            </w:r>
            <w:r>
              <w:rPr>
                <w:rFonts w:hint="default" w:ascii="Times New Roman" w:hAnsi="Times New Roman" w:eastAsia="宋体" w:cs="Times New Roman"/>
                <w:color w:val="FF0000"/>
                <w:kern w:val="2"/>
                <w:sz w:val="21"/>
                <w:szCs w:val="24"/>
                <w:lang w:val="en-US" w:eastAsia="zh-CN" w:bidi="ar-SA"/>
              </w:rPr>
              <w:t>心理行为发育评价</w:t>
            </w:r>
            <w:r>
              <w:rPr>
                <w:rFonts w:hint="eastAsia" w:ascii="Times New Roman" w:hAnsi="Times New Roman" w:eastAsia="宋体" w:cs="Times New Roman"/>
                <w:color w:val="FF0000"/>
                <w:kern w:val="2"/>
                <w:sz w:val="21"/>
                <w:szCs w:val="24"/>
                <w:lang w:val="en-US" w:eastAsia="zh-CN" w:bidi="ar-SA"/>
              </w:rPr>
              <w:t>量表：0-6岁儿童发育行为评估量表(儿心量表-Ⅱ)、改良孤独症筛查量表(M-CHAT中文修订版)、孤独症行为量表(ABC)、丹佛发育筛查(DDST)、婴儿-初中学生社会生活能力量表S-M、SNAP-IV父母及教师评定量表(26项)、修订的幼儿孤独症量表(CHAT-23)、儿童心理行为发育预警征象筛查问卷(WSCMBD)、新生儿20项行为神经评分法(NBNA)、Conners父母症状问卷(PSQ)。</w:t>
            </w:r>
          </w:p>
          <w:p w14:paraId="62908B3A">
            <w:pPr>
              <w:pStyle w:val="8"/>
              <w:spacing w:line="240" w:lineRule="auto"/>
              <w:ind w:firstLine="420" w:firstLineChars="200"/>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★12、</w:t>
            </w:r>
            <w:r>
              <w:rPr>
                <w:rFonts w:hint="default" w:ascii="Times New Roman" w:hAnsi="Times New Roman" w:eastAsia="宋体" w:cs="Times New Roman"/>
                <w:color w:val="FF0000"/>
                <w:kern w:val="2"/>
                <w:sz w:val="21"/>
                <w:szCs w:val="24"/>
                <w:lang w:val="en-US" w:eastAsia="zh-CN" w:bidi="ar-SA"/>
              </w:rPr>
              <w:t>档案可根据业务自动打标签，也</w:t>
            </w:r>
            <w:r>
              <w:rPr>
                <w:rFonts w:hint="eastAsia" w:ascii="Times New Roman" w:hAnsi="Times New Roman" w:eastAsia="宋体" w:cs="Times New Roman"/>
                <w:color w:val="FF0000"/>
                <w:kern w:val="2"/>
                <w:sz w:val="21"/>
                <w:szCs w:val="24"/>
                <w:lang w:val="en-US" w:eastAsia="zh-CN" w:bidi="ar-SA"/>
              </w:rPr>
              <w:t>可自定义添加档案标签，并对标签进行特殊颜色的标识。通过设置标签，可快速检索档案。同时标签支持数据统计功能，在数据统计功能中，可查看管理患者的分布情况。</w:t>
            </w:r>
          </w:p>
          <w:p w14:paraId="5CF8F363">
            <w:pPr>
              <w:pStyle w:val="8"/>
              <w:spacing w:line="240" w:lineRule="auto"/>
              <w:ind w:firstLine="420" w:firstLineChars="200"/>
              <w:rPr>
                <w:rFonts w:hint="default" w:ascii="Times New Roman" w:hAnsi="Times New Roman" w:eastAsia="宋体" w:cs="Times New Roman"/>
                <w:color w:val="FF0000"/>
                <w:kern w:val="2"/>
                <w:sz w:val="21"/>
                <w:szCs w:val="24"/>
                <w:lang w:val="en-US" w:eastAsia="zh-CN" w:bidi="ar-SA"/>
              </w:rPr>
            </w:pPr>
            <w:r>
              <w:rPr>
                <w:rFonts w:hint="default" w:ascii="Times New Roman" w:hAnsi="Times New Roman" w:eastAsia="宋体" w:cs="Times New Roman"/>
                <w:color w:val="FF0000"/>
                <w:kern w:val="2"/>
                <w:sz w:val="21"/>
                <w:szCs w:val="24"/>
                <w:lang w:val="en-US" w:eastAsia="zh-CN" w:bidi="ar-SA"/>
              </w:rPr>
              <w:t>13、</w:t>
            </w:r>
            <w:r>
              <w:rPr>
                <w:rFonts w:hint="eastAsia" w:ascii="Times New Roman" w:hAnsi="Times New Roman" w:eastAsia="宋体" w:cs="Times New Roman"/>
                <w:color w:val="FF0000"/>
                <w:kern w:val="2"/>
                <w:sz w:val="21"/>
                <w:szCs w:val="24"/>
                <w:lang w:val="en-US" w:eastAsia="zh-CN" w:bidi="ar-SA"/>
              </w:rPr>
              <w:t>支持实验室检查结果录入，包括维生素测定、生长因子（IGF-1、IGFBP-3）、性激素六项、无机元素测定（钙、铁、锌）以及甲功5项测定结果。并可查看历史的实验室检查结果。</w:t>
            </w:r>
            <w:r>
              <w:rPr>
                <w:rFonts w:hint="default" w:ascii="Times New Roman" w:hAnsi="Times New Roman" w:eastAsia="宋体" w:cs="Times New Roman"/>
                <w:color w:val="FF0000"/>
                <w:kern w:val="2"/>
                <w:sz w:val="21"/>
                <w:szCs w:val="24"/>
                <w:lang w:val="en-US" w:eastAsia="zh-CN" w:bidi="ar-SA"/>
              </w:rPr>
              <w:t>实验室检查支持上传查看附件，附件可旋转放大。</w:t>
            </w:r>
          </w:p>
          <w:p w14:paraId="7F01EC47">
            <w:pPr>
              <w:pStyle w:val="8"/>
              <w:spacing w:line="240" w:lineRule="auto"/>
              <w:ind w:firstLine="420" w:firstLineChars="200"/>
              <w:rPr>
                <w:rFonts w:hint="eastAsia" w:ascii="Times New Roman" w:hAnsi="Times New Roman" w:eastAsia="宋体" w:cs="Times New Roman"/>
                <w:color w:val="FF0000"/>
                <w:kern w:val="2"/>
                <w:sz w:val="21"/>
                <w:szCs w:val="24"/>
                <w:lang w:val="en-US" w:eastAsia="zh-CN" w:bidi="ar-SA"/>
              </w:rPr>
            </w:pPr>
            <w:r>
              <w:rPr>
                <w:rFonts w:hint="default" w:ascii="Times New Roman" w:hAnsi="Times New Roman" w:eastAsia="宋体" w:cs="Times New Roman"/>
                <w:color w:val="FF0000"/>
                <w:kern w:val="2"/>
                <w:sz w:val="21"/>
                <w:szCs w:val="24"/>
                <w:lang w:val="en-US" w:eastAsia="zh-CN" w:bidi="ar-SA"/>
              </w:rPr>
              <w:t>14</w:t>
            </w:r>
            <w:r>
              <w:rPr>
                <w:rFonts w:hint="eastAsia" w:ascii="Times New Roman" w:hAnsi="Times New Roman" w:eastAsia="宋体" w:cs="Times New Roman"/>
                <w:color w:val="FF0000"/>
                <w:kern w:val="2"/>
                <w:sz w:val="21"/>
                <w:szCs w:val="24"/>
                <w:lang w:val="en-US" w:eastAsia="zh-CN" w:bidi="ar-SA"/>
              </w:rPr>
              <w:t>、读片学习支持RUS-CHN、TW3-C RUS和TW3-C Carpal法的骨发育等级定义图文查看。读片练习内置220张以上X光片及有经验者的答案，可随机选择任意数量光片和至少3种骨龄方法进行练习。练习完成后会自动计算读片的准确率。</w:t>
            </w:r>
          </w:p>
          <w:p w14:paraId="73C1C203">
            <w:pPr>
              <w:pStyle w:val="8"/>
              <w:spacing w:line="240" w:lineRule="auto"/>
              <w:ind w:firstLine="420" w:firstLineChars="200"/>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15、门诊报告量分析支持自定义时间按月、按季度、按年查看骨龄报告和普通报告的数量</w:t>
            </w:r>
            <w:r>
              <w:rPr>
                <w:rFonts w:hint="default" w:ascii="Times New Roman" w:hAnsi="Times New Roman" w:eastAsia="宋体" w:cs="Times New Roman"/>
                <w:color w:val="FF0000"/>
                <w:kern w:val="2"/>
                <w:sz w:val="21"/>
                <w:szCs w:val="24"/>
                <w:lang w:val="en-US" w:eastAsia="zh-CN" w:bidi="ar-SA"/>
              </w:rPr>
              <w:t>，可统计</w:t>
            </w:r>
            <w:r>
              <w:rPr>
                <w:rFonts w:hint="eastAsia" w:ascii="Times New Roman" w:hAnsi="Times New Roman" w:eastAsia="宋体" w:cs="Times New Roman"/>
                <w:color w:val="FF0000"/>
                <w:kern w:val="2"/>
                <w:sz w:val="21"/>
                <w:szCs w:val="24"/>
                <w:lang w:val="en-US" w:eastAsia="zh-CN" w:bidi="ar-SA"/>
              </w:rPr>
              <w:t>初诊、3月内复诊、3-6月复诊、6-12月复诊以及超过12月复诊的人数分布情况</w:t>
            </w:r>
            <w:r>
              <w:rPr>
                <w:rFonts w:hint="default" w:ascii="Times New Roman" w:hAnsi="Times New Roman" w:eastAsia="宋体" w:cs="Times New Roman"/>
                <w:color w:val="FF0000"/>
                <w:kern w:val="2"/>
                <w:sz w:val="21"/>
                <w:szCs w:val="24"/>
                <w:lang w:val="en-US" w:eastAsia="zh-CN" w:bidi="ar-SA"/>
              </w:rPr>
              <w:t>，</w:t>
            </w:r>
            <w:r>
              <w:rPr>
                <w:rFonts w:hint="eastAsia" w:ascii="Times New Roman" w:hAnsi="Times New Roman" w:eastAsia="宋体" w:cs="Times New Roman"/>
                <w:color w:val="FF0000"/>
                <w:kern w:val="2"/>
                <w:sz w:val="21"/>
                <w:szCs w:val="24"/>
                <w:lang w:val="en-US" w:eastAsia="zh-CN" w:bidi="ar-SA"/>
              </w:rPr>
              <w:t>支持</w:t>
            </w:r>
            <w:r>
              <w:rPr>
                <w:rFonts w:hint="default" w:ascii="Times New Roman" w:hAnsi="Times New Roman" w:eastAsia="宋体" w:cs="Times New Roman"/>
                <w:color w:val="FF0000"/>
                <w:kern w:val="2"/>
                <w:sz w:val="21"/>
                <w:szCs w:val="24"/>
                <w:lang w:val="en-US" w:eastAsia="zh-CN" w:bidi="ar-SA"/>
              </w:rPr>
              <w:t>统计</w:t>
            </w:r>
            <w:r>
              <w:rPr>
                <w:rFonts w:hint="eastAsia" w:ascii="Times New Roman" w:hAnsi="Times New Roman" w:eastAsia="宋体" w:cs="Times New Roman"/>
                <w:color w:val="FF0000"/>
                <w:kern w:val="2"/>
                <w:sz w:val="21"/>
                <w:szCs w:val="24"/>
                <w:lang w:val="en-US" w:eastAsia="zh-CN" w:bidi="ar-SA"/>
              </w:rPr>
              <w:t>患者的年龄段分布、标签分布、身高百分位分布、发育类型分布、体型分布情况；</w:t>
            </w:r>
            <w:r>
              <w:rPr>
                <w:rFonts w:hint="default" w:ascii="Times New Roman" w:hAnsi="Times New Roman" w:eastAsia="宋体" w:cs="Times New Roman"/>
                <w:color w:val="FF0000"/>
                <w:kern w:val="2"/>
                <w:sz w:val="21"/>
                <w:szCs w:val="24"/>
                <w:lang w:val="en-US" w:eastAsia="zh-CN" w:bidi="ar-SA"/>
              </w:rPr>
              <w:t>所有</w:t>
            </w:r>
            <w:r>
              <w:rPr>
                <w:rFonts w:hint="eastAsia" w:ascii="Times New Roman" w:hAnsi="Times New Roman" w:eastAsia="宋体" w:cs="Times New Roman"/>
                <w:color w:val="FF0000"/>
                <w:kern w:val="2"/>
                <w:sz w:val="21"/>
                <w:szCs w:val="24"/>
                <w:lang w:val="en-US" w:eastAsia="zh-CN" w:bidi="ar-SA"/>
              </w:rPr>
              <w:t>支持</w:t>
            </w:r>
            <w:r>
              <w:rPr>
                <w:rFonts w:hint="default" w:ascii="Times New Roman" w:hAnsi="Times New Roman" w:eastAsia="宋体" w:cs="Times New Roman"/>
                <w:color w:val="FF0000"/>
                <w:kern w:val="2"/>
                <w:sz w:val="21"/>
                <w:szCs w:val="24"/>
                <w:lang w:val="en-US" w:eastAsia="zh-CN" w:bidi="ar-SA"/>
              </w:rPr>
              <w:t>自定义时间查询，支持</w:t>
            </w:r>
            <w:r>
              <w:rPr>
                <w:rFonts w:hint="eastAsia" w:ascii="Times New Roman" w:hAnsi="Times New Roman" w:eastAsia="宋体" w:cs="Times New Roman"/>
                <w:color w:val="FF0000"/>
                <w:kern w:val="2"/>
                <w:sz w:val="21"/>
                <w:szCs w:val="24"/>
                <w:lang w:val="en-US" w:eastAsia="zh-CN" w:bidi="ar-SA"/>
              </w:rPr>
              <w:t>图</w:t>
            </w:r>
            <w:r>
              <w:rPr>
                <w:rFonts w:hint="default" w:ascii="Times New Roman" w:hAnsi="Times New Roman" w:eastAsia="宋体" w:cs="Times New Roman"/>
                <w:color w:val="FF0000"/>
                <w:kern w:val="2"/>
                <w:sz w:val="21"/>
                <w:szCs w:val="24"/>
                <w:lang w:val="en-US" w:eastAsia="zh-CN" w:bidi="ar-SA"/>
              </w:rPr>
              <w:t>和</w:t>
            </w:r>
            <w:r>
              <w:rPr>
                <w:rFonts w:hint="eastAsia" w:ascii="Times New Roman" w:hAnsi="Times New Roman" w:eastAsia="宋体" w:cs="Times New Roman"/>
                <w:color w:val="FF0000"/>
                <w:kern w:val="2"/>
                <w:sz w:val="21"/>
                <w:szCs w:val="24"/>
                <w:lang w:val="en-US" w:eastAsia="zh-CN" w:bidi="ar-SA"/>
              </w:rPr>
              <w:t>表查看以及导出</w:t>
            </w:r>
            <w:r>
              <w:rPr>
                <w:rFonts w:hint="default" w:ascii="Times New Roman" w:hAnsi="Times New Roman" w:eastAsia="宋体" w:cs="Times New Roman"/>
                <w:color w:val="FF0000"/>
                <w:kern w:val="2"/>
                <w:sz w:val="21"/>
                <w:szCs w:val="24"/>
                <w:lang w:val="en-US" w:eastAsia="zh-CN" w:bidi="ar-SA"/>
              </w:rPr>
              <w:t>，支持查看明细</w:t>
            </w:r>
            <w:r>
              <w:rPr>
                <w:rFonts w:hint="eastAsia" w:ascii="Times New Roman" w:hAnsi="Times New Roman" w:eastAsia="宋体" w:cs="Times New Roman"/>
                <w:color w:val="FF0000"/>
                <w:kern w:val="2"/>
                <w:sz w:val="21"/>
                <w:szCs w:val="24"/>
                <w:lang w:val="en-US" w:eastAsia="zh-CN" w:bidi="ar-SA"/>
              </w:rPr>
              <w:t>。</w:t>
            </w:r>
          </w:p>
          <w:p w14:paraId="1E25F0EA">
            <w:pPr>
              <w:pStyle w:val="8"/>
              <w:spacing w:line="240" w:lineRule="auto"/>
              <w:ind w:firstLine="420" w:firstLineChars="200"/>
              <w:rPr>
                <w:rFonts w:hint="eastAsia" w:ascii="Times New Roman" w:hAnsi="Times New Roman" w:eastAsia="宋体" w:cs="Times New Roman"/>
                <w:color w:val="FF0000"/>
                <w:kern w:val="2"/>
                <w:sz w:val="21"/>
                <w:szCs w:val="24"/>
                <w:lang w:val="en-US" w:eastAsia="zh-CN" w:bidi="ar-SA"/>
              </w:rPr>
            </w:pPr>
            <w:r>
              <w:rPr>
                <w:rFonts w:hint="default" w:ascii="Times New Roman" w:hAnsi="Times New Roman" w:eastAsia="宋体" w:cs="Times New Roman"/>
                <w:color w:val="FF0000"/>
                <w:kern w:val="2"/>
                <w:sz w:val="21"/>
                <w:szCs w:val="24"/>
                <w:lang w:val="en-US" w:eastAsia="zh-CN" w:bidi="ar-SA"/>
              </w:rPr>
              <w:t>16</w:t>
            </w:r>
            <w:r>
              <w:rPr>
                <w:rFonts w:hint="eastAsia" w:ascii="Times New Roman" w:hAnsi="Times New Roman" w:eastAsia="宋体" w:cs="Times New Roman"/>
                <w:color w:val="FF0000"/>
                <w:kern w:val="2"/>
                <w:sz w:val="21"/>
                <w:szCs w:val="24"/>
                <w:lang w:val="en-US" w:eastAsia="zh-CN" w:bidi="ar-SA"/>
              </w:rPr>
              <w:t>、支持管理员查看套餐详情，包括使用记录、续费记录、账号使用统计并支持添加至少6个子账号。本地环境使用，读片配备智能不限量</w:t>
            </w:r>
            <w:r>
              <w:rPr>
                <w:rFonts w:hint="default" w:ascii="Times New Roman" w:hAnsi="Times New Roman" w:eastAsia="宋体" w:cs="Times New Roman"/>
                <w:color w:val="FF0000"/>
                <w:kern w:val="2"/>
                <w:sz w:val="21"/>
                <w:szCs w:val="24"/>
                <w:lang w:val="en-US" w:eastAsia="zh-CN" w:bidi="ar-SA"/>
              </w:rPr>
              <w:t>。</w:t>
            </w:r>
          </w:p>
        </w:tc>
      </w:tr>
    </w:tbl>
    <w:p w14:paraId="3C14509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14:paraId="04079BB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cs="Times New Roman"/>
          <w:b/>
          <w:bCs/>
          <w:color w:val="FF0000"/>
          <w:szCs w:val="21"/>
          <w:lang w:val="en-US" w:eastAsia="zh-CN"/>
        </w:rPr>
        <w:t>六</w:t>
      </w: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2"/>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3"/>
        <w:gridCol w:w="7840"/>
      </w:tblGrid>
      <w:tr w14:paraId="140F6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253" w:type="dxa"/>
            <w:tcBorders>
              <w:right w:val="single" w:color="auto" w:sz="4" w:space="0"/>
            </w:tcBorders>
            <w:noWrap w:val="0"/>
            <w:vAlign w:val="top"/>
          </w:tcPr>
          <w:p w14:paraId="79FC0944">
            <w:pPr>
              <w:jc w:val="center"/>
              <w:rPr>
                <w:color w:val="FF0000"/>
                <w:sz w:val="21"/>
                <w:szCs w:val="21"/>
              </w:rPr>
            </w:pPr>
            <w:r>
              <w:rPr>
                <w:rFonts w:hint="eastAsia" w:ascii="宋体" w:hAnsi="宋体" w:eastAsia="宋体" w:cs="Times New Roman"/>
                <w:b/>
                <w:bCs/>
                <w:color w:val="FF0000"/>
                <w:sz w:val="21"/>
                <w:szCs w:val="21"/>
                <w:lang w:eastAsia="zh-CN"/>
              </w:rPr>
              <w:t>内容</w:t>
            </w:r>
          </w:p>
        </w:tc>
        <w:tc>
          <w:tcPr>
            <w:tcW w:w="7840" w:type="dxa"/>
            <w:tcBorders>
              <w:left w:val="single" w:color="auto" w:sz="4" w:space="0"/>
            </w:tcBorders>
            <w:noWrap w:val="0"/>
            <w:vAlign w:val="top"/>
          </w:tcPr>
          <w:p w14:paraId="7060C7D5">
            <w:pPr>
              <w:jc w:val="center"/>
              <w:rPr>
                <w:rFonts w:hint="eastAsia" w:ascii="宋体" w:hAnsi="宋体" w:eastAsia="宋体"/>
                <w:b/>
                <w:color w:val="FF0000"/>
                <w:kern w:val="0"/>
                <w:sz w:val="21"/>
                <w:szCs w:val="21"/>
                <w:lang w:eastAsia="zh-CN"/>
              </w:rPr>
            </w:pPr>
            <w:r>
              <w:rPr>
                <w:rFonts w:hint="eastAsia" w:ascii="宋体" w:hAnsi="宋体"/>
                <w:b/>
                <w:color w:val="FF0000"/>
                <w:kern w:val="0"/>
                <w:sz w:val="21"/>
                <w:szCs w:val="21"/>
                <w:lang w:eastAsia="zh-CN"/>
              </w:rPr>
              <w:t>招标商务条款</w:t>
            </w:r>
          </w:p>
        </w:tc>
      </w:tr>
      <w:tr w14:paraId="1622C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23C82AC6">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售后服务要求</w:t>
            </w:r>
          </w:p>
        </w:tc>
        <w:tc>
          <w:tcPr>
            <w:tcW w:w="7840" w:type="dxa"/>
            <w:noWrap w:val="0"/>
            <w:vAlign w:val="center"/>
          </w:tcPr>
          <w:p w14:paraId="5BAE2E81">
            <w:pPr>
              <w:pStyle w:val="8"/>
              <w:spacing w:line="240" w:lineRule="auto"/>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1、本项目范围内的软件系统开发维保服务，由于本项目的特殊性，投标人必须提供7*24小时技术热线电话服务。如不能远程解决，需第一时间出具临时解决方案，并于48小时内进行上门服务。</w:t>
            </w:r>
          </w:p>
          <w:p w14:paraId="7CAA8697">
            <w:pPr>
              <w:pStyle w:val="8"/>
              <w:spacing w:line="240" w:lineRule="auto"/>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2、提供软件的安装调试及对医院操作人员的培训工作。</w:t>
            </w:r>
          </w:p>
          <w:p w14:paraId="5402242D">
            <w:pPr>
              <w:pStyle w:val="8"/>
              <w:spacing w:line="240" w:lineRule="auto"/>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3、质保期1年，质量保证期内投标人因维护软件所发生的一切费用，包括工时费、交通费、住宿费、通讯费均由中标方承担。</w:t>
            </w:r>
          </w:p>
          <w:p w14:paraId="3EBEBB8F">
            <w:pPr>
              <w:pStyle w:val="8"/>
              <w:spacing w:line="240" w:lineRule="auto"/>
              <w:rPr>
                <w:rFonts w:hint="eastAsia" w:ascii="Times New Roman" w:hAnsi="Times New Roman" w:eastAsia="宋体" w:cs="Times New Roman"/>
                <w:color w:val="FF0000"/>
                <w:kern w:val="2"/>
                <w:sz w:val="21"/>
                <w:szCs w:val="24"/>
                <w:lang w:val="en-US" w:eastAsia="zh-Hans" w:bidi="ar-SA"/>
              </w:rPr>
            </w:pPr>
            <w:r>
              <w:rPr>
                <w:rFonts w:hint="eastAsia" w:ascii="Times New Roman" w:hAnsi="Times New Roman" w:eastAsia="宋体" w:cs="Times New Roman"/>
                <w:color w:val="FF0000"/>
                <w:kern w:val="2"/>
                <w:sz w:val="21"/>
                <w:szCs w:val="24"/>
                <w:lang w:val="en-US" w:eastAsia="zh-CN" w:bidi="ar-SA"/>
              </w:rPr>
              <w:t>4、系统验收后，10年内不收取升级和远程维护费用。如应采购方需求进行现场维护支援，采购方按相关政策文件向中标方支付差旅费。</w:t>
            </w:r>
          </w:p>
        </w:tc>
      </w:tr>
      <w:tr w14:paraId="3EAE1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139F4FE5">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验收方式</w:t>
            </w:r>
          </w:p>
        </w:tc>
        <w:tc>
          <w:tcPr>
            <w:tcW w:w="7840" w:type="dxa"/>
            <w:noWrap w:val="0"/>
            <w:vAlign w:val="center"/>
          </w:tcPr>
          <w:p w14:paraId="61D48AFA">
            <w:pPr>
              <w:pStyle w:val="8"/>
              <w:spacing w:line="240" w:lineRule="auto"/>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★1、投标人应在合同签订后【30】日内完成相应系统部署、向采购方提交相关成果。</w:t>
            </w:r>
          </w:p>
          <w:p w14:paraId="090DB88F">
            <w:pPr>
              <w:pStyle w:val="8"/>
              <w:spacing w:line="240" w:lineRule="auto"/>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★2、投标人提交服务后，采购方在【30】日内组织对系统进行验收。</w:t>
            </w:r>
          </w:p>
          <w:p w14:paraId="6A7DC12E">
            <w:pPr>
              <w:pStyle w:val="8"/>
              <w:spacing w:line="240" w:lineRule="auto"/>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★3、当满足以下条件时，采购方才向中标方签发验收报告：</w:t>
            </w:r>
          </w:p>
          <w:p w14:paraId="09A67D62">
            <w:pPr>
              <w:pStyle w:val="8"/>
              <w:spacing w:line="240" w:lineRule="auto"/>
              <w:ind w:firstLine="420" w:firstLineChars="200"/>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　(1)中标方已按照合同规定提供了软件系统，并交付操作说明书与用户手册等应有的技术资料；</w:t>
            </w:r>
          </w:p>
          <w:p w14:paraId="59E422E9">
            <w:pPr>
              <w:pStyle w:val="8"/>
              <w:spacing w:line="240" w:lineRule="auto"/>
              <w:ind w:firstLine="420" w:firstLineChars="200"/>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　(2)软件系统符合投标文件、本合同约定的要求。</w:t>
            </w:r>
          </w:p>
        </w:tc>
      </w:tr>
      <w:tr w14:paraId="5517E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552F5F7C">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报价要求</w:t>
            </w:r>
          </w:p>
        </w:tc>
        <w:tc>
          <w:tcPr>
            <w:tcW w:w="7840" w:type="dxa"/>
            <w:noWrap w:val="0"/>
            <w:vAlign w:val="center"/>
          </w:tcPr>
          <w:p w14:paraId="6BB37BD8">
            <w:pPr>
              <w:keepNext w:val="0"/>
              <w:keepLines w:val="0"/>
              <w:pageBreakBefore w:val="0"/>
              <w:widowControl w:val="0"/>
              <w:kinsoku/>
              <w:wordWrap/>
              <w:overflowPunct/>
              <w:topLinePunct w:val="0"/>
              <w:autoSpaceDE/>
              <w:autoSpaceDN/>
              <w:bidi w:val="0"/>
              <w:adjustRightInd/>
              <w:spacing w:before="157" w:beforeLines="50" w:after="157" w:afterLines="50"/>
              <w:textAlignment w:val="auto"/>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1、投标报价包含提供监测系统不限量智能读片、系统终身的远程维护、1年内软件系统升级服务、投标费、税费、人工费、安装费以及技术服务（如技术资料、图纸的提供）、培训费、接口费、维保费等全部费用，除此之外，采购方无需向中标方支付其他任何费用。</w:t>
            </w:r>
          </w:p>
        </w:tc>
      </w:tr>
      <w:tr w14:paraId="406DF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6446810B">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付款方式</w:t>
            </w:r>
          </w:p>
        </w:tc>
        <w:tc>
          <w:tcPr>
            <w:tcW w:w="7840" w:type="dxa"/>
            <w:noWrap w:val="0"/>
            <w:vAlign w:val="center"/>
          </w:tcPr>
          <w:p w14:paraId="0FD4C778">
            <w:pPr>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line="240" w:lineRule="auto"/>
              <w:jc w:val="both"/>
              <w:textAlignment w:val="auto"/>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★1、第一期款：合同签订，系统部署上线试运行，经过初步验收后，采购方在收到中标方合格有效发票30个工作日内，采购方向中标方支付合同总价30%的预付款。</w:t>
            </w:r>
          </w:p>
          <w:p w14:paraId="69C182B9">
            <w:pPr>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line="240" w:lineRule="auto"/>
              <w:jc w:val="both"/>
              <w:textAlignment w:val="auto"/>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★2、第二期款：系统符合要求，双方签署终验报告后，采购方在收到中标方合格有效发票30个工作日内，采购方向中标方支付合同总价65%的进度款。</w:t>
            </w:r>
          </w:p>
          <w:p w14:paraId="2B4E536E">
            <w:pPr>
              <w:numPr>
                <w:ilvl w:val="0"/>
                <w:numId w:val="0"/>
              </w:numPr>
              <w:ind w:leftChars="0"/>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★3、第三期款：系统验收合格一年后，采购方在收到中标方合格有效发票30个工作日内，采购方向中标方支付合同总价5%的验收款。</w:t>
            </w:r>
          </w:p>
        </w:tc>
      </w:tr>
      <w:tr w14:paraId="68E3BA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44FC8E04">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cs="Times New Roman"/>
                <w:b/>
                <w:bCs/>
                <w:color w:val="FF0000"/>
                <w:kern w:val="0"/>
                <w:sz w:val="21"/>
                <w:szCs w:val="21"/>
                <w:lang w:val="en-US" w:eastAsia="zh-CN"/>
              </w:rPr>
              <w:t>服务期限</w:t>
            </w:r>
          </w:p>
        </w:tc>
        <w:tc>
          <w:tcPr>
            <w:tcW w:w="7840" w:type="dxa"/>
            <w:noWrap w:val="0"/>
            <w:vAlign w:val="center"/>
          </w:tcPr>
          <w:p w14:paraId="5C33F8DC">
            <w:pPr>
              <w:numPr>
                <w:ilvl w:val="0"/>
                <w:numId w:val="0"/>
              </w:numPr>
              <w:ind w:leftChars="0"/>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投标人应在合同签订后【30】日内完成相应系统部署、向采购方提交相关成果</w:t>
            </w:r>
          </w:p>
        </w:tc>
      </w:tr>
    </w:tbl>
    <w:p w14:paraId="49488166">
      <w:pPr>
        <w:spacing w:after="60"/>
        <w:rPr>
          <w:rFonts w:hint="eastAsia" w:ascii="宋体" w:hAnsi="宋体" w:cs="Arial"/>
          <w:b/>
          <w:color w:val="000000"/>
          <w:kern w:val="0"/>
          <w:sz w:val="32"/>
          <w:szCs w:val="32"/>
        </w:rPr>
      </w:pPr>
    </w:p>
    <w:p w14:paraId="58736CB9">
      <w:pPr>
        <w:pStyle w:val="19"/>
        <w:rPr>
          <w:rFonts w:hint="eastAsia"/>
        </w:rPr>
      </w:pPr>
    </w:p>
    <w:p w14:paraId="3E4A8A08">
      <w:pPr>
        <w:spacing w:after="60"/>
        <w:rPr>
          <w:rFonts w:hint="eastAsia" w:ascii="宋体" w:hAnsi="宋体" w:cs="Arial"/>
          <w:b/>
          <w:color w:val="000000"/>
          <w:kern w:val="0"/>
          <w:sz w:val="32"/>
          <w:szCs w:val="32"/>
        </w:rPr>
      </w:pPr>
    </w:p>
    <w:p w14:paraId="72020B2D">
      <w:pPr>
        <w:spacing w:after="60"/>
        <w:rPr>
          <w:rFonts w:hint="eastAsia" w:ascii="宋体" w:hAnsi="宋体" w:cs="Arial"/>
          <w:b/>
          <w:color w:val="000000"/>
          <w:kern w:val="0"/>
          <w:sz w:val="32"/>
          <w:szCs w:val="32"/>
        </w:rPr>
      </w:pPr>
    </w:p>
    <w:p w14:paraId="4BE0EAAD">
      <w:pPr>
        <w:spacing w:after="60"/>
        <w:rPr>
          <w:rFonts w:hint="eastAsia" w:ascii="宋体" w:hAnsi="宋体" w:cs="Arial"/>
          <w:b/>
          <w:color w:val="000000"/>
          <w:kern w:val="0"/>
          <w:sz w:val="32"/>
          <w:szCs w:val="32"/>
        </w:rPr>
      </w:pPr>
    </w:p>
    <w:p w14:paraId="6954FDDE">
      <w:pPr>
        <w:spacing w:after="60"/>
        <w:rPr>
          <w:rFonts w:hint="eastAsia" w:ascii="宋体" w:hAnsi="宋体" w:cs="Arial"/>
          <w:b/>
          <w:color w:val="000000"/>
          <w:kern w:val="0"/>
          <w:sz w:val="32"/>
          <w:szCs w:val="32"/>
        </w:rPr>
      </w:pPr>
    </w:p>
    <w:p w14:paraId="61EBF260">
      <w:pPr>
        <w:spacing w:after="60"/>
        <w:rPr>
          <w:rFonts w:hint="eastAsia" w:ascii="宋体" w:hAnsi="宋体" w:cs="Arial"/>
          <w:b/>
          <w:color w:val="000000"/>
          <w:kern w:val="0"/>
          <w:sz w:val="32"/>
          <w:szCs w:val="32"/>
        </w:rPr>
      </w:pPr>
    </w:p>
    <w:p w14:paraId="6CA40371">
      <w:pPr>
        <w:spacing w:after="60"/>
        <w:rPr>
          <w:rFonts w:hint="eastAsia" w:ascii="宋体" w:hAnsi="宋体" w:cs="Arial"/>
          <w:b/>
          <w:color w:val="000000"/>
          <w:kern w:val="0"/>
          <w:sz w:val="32"/>
          <w:szCs w:val="32"/>
        </w:rPr>
      </w:pPr>
    </w:p>
    <w:p w14:paraId="26F9762C">
      <w:pPr>
        <w:spacing w:after="60"/>
        <w:rPr>
          <w:rFonts w:hint="eastAsia" w:ascii="宋体" w:hAnsi="宋体" w:cs="Arial"/>
          <w:b/>
          <w:color w:val="000000"/>
          <w:kern w:val="0"/>
          <w:sz w:val="32"/>
          <w:szCs w:val="32"/>
        </w:rPr>
      </w:pPr>
    </w:p>
    <w:p w14:paraId="59E40660">
      <w:pPr>
        <w:spacing w:after="60"/>
        <w:rPr>
          <w:rFonts w:hint="eastAsia" w:ascii="宋体" w:hAnsi="宋体" w:cs="Arial"/>
          <w:b/>
          <w:color w:val="000000"/>
          <w:kern w:val="0"/>
          <w:sz w:val="32"/>
          <w:szCs w:val="32"/>
        </w:rPr>
      </w:pPr>
    </w:p>
    <w:p w14:paraId="32C6A2CE">
      <w:pPr>
        <w:spacing w:after="60"/>
        <w:rPr>
          <w:rFonts w:hint="eastAsia" w:ascii="宋体" w:hAnsi="宋体" w:cs="Arial"/>
          <w:b/>
          <w:color w:val="000000"/>
          <w:kern w:val="0"/>
          <w:sz w:val="32"/>
          <w:szCs w:val="32"/>
        </w:rPr>
      </w:pPr>
    </w:p>
    <w:p w14:paraId="5EDD0A28">
      <w:pPr>
        <w:spacing w:after="60"/>
        <w:rPr>
          <w:rFonts w:hint="eastAsia" w:ascii="宋体" w:hAnsi="宋体" w:cs="Arial"/>
          <w:b/>
          <w:color w:val="000000"/>
          <w:kern w:val="0"/>
          <w:sz w:val="32"/>
          <w:szCs w:val="32"/>
        </w:rPr>
      </w:pPr>
    </w:p>
    <w:p w14:paraId="0822EE81">
      <w:pPr>
        <w:spacing w:after="60"/>
        <w:rPr>
          <w:rFonts w:hint="eastAsia" w:ascii="宋体" w:hAnsi="宋体" w:cs="Arial"/>
          <w:b/>
          <w:color w:val="000000"/>
          <w:kern w:val="0"/>
          <w:sz w:val="32"/>
          <w:szCs w:val="32"/>
        </w:rPr>
      </w:pPr>
    </w:p>
    <w:p w14:paraId="63E12712">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eastAsia="仿宋_GB2312"/>
          <w:sz w:val="28"/>
          <w:szCs w:val="28"/>
          <w:lang w:val="en-US" w:eastAsia="zh-CN"/>
        </w:rPr>
      </w:pPr>
    </w:p>
    <w:p w14:paraId="6C4B0CC3">
      <w:pPr>
        <w:pStyle w:val="16"/>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8807FB1"/>
    <w:rsid w:val="109A425F"/>
    <w:rsid w:val="111A0A5E"/>
    <w:rsid w:val="11AB573F"/>
    <w:rsid w:val="124D6997"/>
    <w:rsid w:val="15EF4C31"/>
    <w:rsid w:val="163B15D5"/>
    <w:rsid w:val="1AA5178A"/>
    <w:rsid w:val="1BD20B20"/>
    <w:rsid w:val="21B048A7"/>
    <w:rsid w:val="22AC6DA8"/>
    <w:rsid w:val="22D12C54"/>
    <w:rsid w:val="24917E72"/>
    <w:rsid w:val="32140609"/>
    <w:rsid w:val="362B3076"/>
    <w:rsid w:val="3730523D"/>
    <w:rsid w:val="37541EB2"/>
    <w:rsid w:val="38DE5455"/>
    <w:rsid w:val="3B734D5F"/>
    <w:rsid w:val="3E2D66BA"/>
    <w:rsid w:val="3EB6032D"/>
    <w:rsid w:val="3F1F111C"/>
    <w:rsid w:val="40EE1D41"/>
    <w:rsid w:val="46E43BFF"/>
    <w:rsid w:val="49B91E77"/>
    <w:rsid w:val="51B32077"/>
    <w:rsid w:val="59730C7E"/>
    <w:rsid w:val="6136238C"/>
    <w:rsid w:val="61BA2536"/>
    <w:rsid w:val="62C52A52"/>
    <w:rsid w:val="66AC60F5"/>
    <w:rsid w:val="6A754B69"/>
    <w:rsid w:val="6E25003B"/>
    <w:rsid w:val="74142BDD"/>
    <w:rsid w:val="753D6842"/>
    <w:rsid w:val="75735A9D"/>
    <w:rsid w:val="7B07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unhideWhenUsed/>
    <w:qFormat/>
    <w:uiPriority w:val="0"/>
    <w:pPr>
      <w:spacing w:before="25" w:after="25" w:line="300" w:lineRule="auto"/>
    </w:pPr>
    <w:rPr>
      <w:rFonts w:ascii="Times" w:hAnsi="Times"/>
      <w:spacing w:val="10"/>
      <w:sz w:val="24"/>
    </w:rPr>
  </w:style>
  <w:style w:type="paragraph" w:styleId="6">
    <w:name w:val="Normal Indent"/>
    <w:basedOn w:val="1"/>
    <w:next w:val="7"/>
    <w:autoRedefine/>
    <w:qFormat/>
    <w:uiPriority w:val="0"/>
    <w:pPr>
      <w:ind w:firstLine="420"/>
    </w:pPr>
    <w:rPr>
      <w:szCs w:val="20"/>
    </w:rPr>
  </w:style>
  <w:style w:type="paragraph" w:styleId="7">
    <w:name w:val="Body Text"/>
    <w:basedOn w:val="1"/>
    <w:next w:val="1"/>
    <w:autoRedefine/>
    <w:qFormat/>
    <w:uiPriority w:val="0"/>
    <w:pPr>
      <w:spacing w:after="120"/>
    </w:p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paragraph" w:styleId="11">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qFormat/>
    <w:uiPriority w:val="0"/>
    <w:rPr>
      <w:color w:val="0000FF"/>
      <w:u w:val="single"/>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9">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3639</Words>
  <Characters>3763</Characters>
  <Lines>0</Lines>
  <Paragraphs>0</Paragraphs>
  <TotalTime>0</TotalTime>
  <ScaleCrop>false</ScaleCrop>
  <LinksUpToDate>false</LinksUpToDate>
  <CharactersWithSpaces>4446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2024-07-24T08:12:23Z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CDB6E8DA4DA44B27BA67D536F34EC964_13</vt:lpwstr>
  </property>
</Properties>
</file>