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44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bookmarkStart w:id="0" w:name="_GoBack"/>
            <w:bookmarkEnd w:id="0"/>
            <w:r>
              <w:rPr>
                <w:rFonts w:hint="eastAsia" w:ascii="宋体" w:hAnsi="宋体" w:eastAsia="宋体" w:cs="宋体"/>
                <w:b/>
                <w:bCs/>
                <w:i w:val="0"/>
                <w:iCs w:val="0"/>
                <w:color w:val="000000"/>
                <w:kern w:val="0"/>
                <w:sz w:val="52"/>
                <w:szCs w:val="52"/>
                <w:u w:val="none"/>
                <w:lang w:val="en-US" w:eastAsia="zh-CN" w:bidi="ar"/>
              </w:rPr>
              <w:t>公开遴选采购需求表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4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项目编号：SZBAFYYY202406-01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7" w:hRule="atLeast"/>
        </w:trPr>
        <w:tc>
          <w:tcPr>
            <w:tcW w:w="94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r>
              <w:rPr>
                <w:rFonts w:hint="eastAsia" w:ascii="宋体" w:hAnsi="宋体" w:eastAsia="宋体" w:cs="宋体"/>
                <w:b/>
                <w:bCs/>
                <w:i w:val="0"/>
                <w:iCs w:val="0"/>
                <w:color w:val="FF0000"/>
                <w:kern w:val="0"/>
                <w:sz w:val="24"/>
                <w:szCs w:val="24"/>
                <w:u w:val="none"/>
                <w:lang w:val="en-US" w:eastAsia="zh-CN" w:bidi="ar"/>
              </w:rPr>
              <w:t>作为医疗器械管理的中标产品需在深圳医用耗材阳光交易和监管平台签订线上采购合同，中标价不可高于预算单价。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3366"/>
                <w:kern w:val="0"/>
                <w:sz w:val="24"/>
                <w:szCs w:val="24"/>
                <w:u w:val="none"/>
                <w:lang w:val="en-US" w:eastAsia="zh-CN" w:bidi="ar"/>
              </w:rPr>
              <w:t>如果平台价高于我院预算单价，且厂家不同意按不高于我院预算单价在平台签订合同的，请不要投标。</w:t>
            </w:r>
          </w:p>
          <w:p>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p>
          <w:tbl>
            <w:tblPr>
              <w:tblStyle w:val="2"/>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31"/>
              <w:gridCol w:w="1173"/>
              <w:gridCol w:w="3995"/>
              <w:gridCol w:w="1790"/>
              <w:gridCol w:w="1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7" w:hRule="atLeast"/>
              </w:trPr>
              <w:tc>
                <w:tcPr>
                  <w:tcW w:w="103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使用科室</w:t>
                  </w:r>
                </w:p>
              </w:tc>
              <w:tc>
                <w:tcPr>
                  <w:tcW w:w="1173" w:type="dxa"/>
                  <w:tcBorders>
                    <w:top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39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耗材名称</w:t>
                  </w:r>
                </w:p>
              </w:tc>
              <w:tc>
                <w:tcPr>
                  <w:tcW w:w="17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Style w:val="5"/>
                      <w:lang w:val="en-US" w:eastAsia="zh-CN" w:bidi="ar"/>
                    </w:rPr>
                    <w:t>规格型号</w:t>
                  </w:r>
                  <w:r>
                    <w:rPr>
                      <w:rStyle w:val="5"/>
                      <w:lang w:val="en-US" w:eastAsia="zh-CN" w:bidi="ar"/>
                    </w:rPr>
                    <w:br w:type="textWrapping"/>
                  </w:r>
                  <w:r>
                    <w:rPr>
                      <w:rStyle w:val="6"/>
                      <w:lang w:val="en-US" w:eastAsia="zh-CN" w:bidi="ar"/>
                    </w:rPr>
                    <w:t>（参考型号，可拓展）</w:t>
                  </w:r>
                </w:p>
              </w:tc>
              <w:tc>
                <w:tcPr>
                  <w:tcW w:w="103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Style w:val="5"/>
                      <w:lang w:val="en-US" w:eastAsia="zh-CN" w:bidi="ar"/>
                    </w:rPr>
                    <w:t>项目名称</w:t>
                  </w:r>
                  <w:r>
                    <w:rPr>
                      <w:rStyle w:val="6"/>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9" w:hRule="atLeast"/>
              </w:trPr>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介入科</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1</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一次性使用导管鞘组（短鞘）</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综合介入类耗材1包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2</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一次性使用导管鞘组（长鞘）</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3</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外周造影导管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4</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外周血管亲水涂层造影管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5</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亲水涂层导丝150-180CM</w:t>
                  </w:r>
                </w:p>
              </w:tc>
              <w:tc>
                <w:tcPr>
                  <w:tcW w:w="17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6</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亲水涂层导丝260CM</w:t>
                  </w:r>
                </w:p>
              </w:tc>
              <w:tc>
                <w:tcPr>
                  <w:tcW w:w="17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7</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标测导管</w:t>
                  </w:r>
                </w:p>
              </w:tc>
              <w:tc>
                <w:tcPr>
                  <w:tcW w:w="17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8</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压力泵</w:t>
                  </w:r>
                </w:p>
              </w:tc>
              <w:tc>
                <w:tcPr>
                  <w:tcW w:w="17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9</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Y阀</w:t>
                  </w:r>
                </w:p>
              </w:tc>
              <w:tc>
                <w:tcPr>
                  <w:tcW w:w="17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1</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特硬导丝</w:t>
                  </w:r>
                </w:p>
              </w:tc>
              <w:tc>
                <w:tcPr>
                  <w:tcW w:w="17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综合介入类耗材2包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2</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下肢微导丝</w:t>
                  </w:r>
                </w:p>
              </w:tc>
              <w:tc>
                <w:tcPr>
                  <w:tcW w:w="17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3</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支持导管</w:t>
                  </w:r>
                </w:p>
              </w:tc>
              <w:tc>
                <w:tcPr>
                  <w:tcW w:w="17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4</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溶栓导管</w:t>
                  </w:r>
                </w:p>
              </w:tc>
              <w:tc>
                <w:tcPr>
                  <w:tcW w:w="17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5</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外周微导管</w:t>
                  </w:r>
                </w:p>
              </w:tc>
              <w:tc>
                <w:tcPr>
                  <w:tcW w:w="17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6</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外周微导丝</w:t>
                  </w:r>
                </w:p>
              </w:tc>
              <w:tc>
                <w:tcPr>
                  <w:tcW w:w="17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7</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微导管</w:t>
                  </w:r>
                </w:p>
              </w:tc>
              <w:tc>
                <w:tcPr>
                  <w:tcW w:w="17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8</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微导丝</w:t>
                  </w:r>
                </w:p>
              </w:tc>
              <w:tc>
                <w:tcPr>
                  <w:tcW w:w="17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1</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栓塞弹簧圈</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综合介入类耗材3包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2</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.18可控弹簧圈</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6"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3</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.35可控弹簧圈</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9"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4</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明胶海绵栓塞颗粒</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9"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5</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聚乙烯醇PVA栓塞颗粒</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9"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6</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载药栓塞微球</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7</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栓塞微球</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1</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外周球囊扩张导管（大直径球囊）</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综合介入类耗材4包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2</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外周球囊扩张导管（.35系统）</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3</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PTA球囊扩张导管（.18系统）</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4</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PTA球囊扩张导管（.14系统）</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5</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PTA高压球囊扩张导管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6</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紫杉醇涂层外周球囊扩张导管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7</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外周约束性球囊扩张导管</w:t>
                  </w:r>
                </w:p>
              </w:tc>
              <w:tc>
                <w:tcPr>
                  <w:tcW w:w="17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1</w:t>
                  </w:r>
                </w:p>
              </w:tc>
              <w:tc>
                <w:tcPr>
                  <w:tcW w:w="399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自膨式血管支架</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restart"/>
                  <w:tcBorders>
                    <w:top w:val="single" w:color="000000" w:sz="4" w:space="0"/>
                    <w:left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综合介入类耗材5包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2</w:t>
                  </w:r>
                </w:p>
              </w:tc>
              <w:tc>
                <w:tcPr>
                  <w:tcW w:w="399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肾动脉球扩支架</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3</w:t>
                  </w:r>
                </w:p>
              </w:tc>
              <w:tc>
                <w:tcPr>
                  <w:tcW w:w="399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外周血管覆膜支架系统</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4</w:t>
                  </w:r>
                </w:p>
              </w:tc>
              <w:tc>
                <w:tcPr>
                  <w:tcW w:w="399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髂静脉支架</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5</w:t>
                  </w:r>
                </w:p>
              </w:tc>
              <w:tc>
                <w:tcPr>
                  <w:tcW w:w="399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腔静脉支架</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1</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腔静脉滤器</w:t>
                  </w:r>
                </w:p>
              </w:tc>
              <w:tc>
                <w:tcPr>
                  <w:tcW w:w="17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综合介入类耗材6包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2</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滤器回收器</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3</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外周血栓抽吸导管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4</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分离器</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5</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静脉腔内射频消融导管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门诊部</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1</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一次性使用植入式给药装置留置针</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各规格型号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门诊耗材1包</w:t>
                  </w:r>
                </w:p>
              </w:tc>
            </w:tr>
          </w:tbl>
          <w:p>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NzIyZThiMDc4ZDY1N2Q0YzE3ZTg0YzZmMDAwM2YifQ=="/>
  </w:docVars>
  <w:rsids>
    <w:rsidRoot w:val="0DF31883"/>
    <w:rsid w:val="0A780920"/>
    <w:rsid w:val="0DF31883"/>
    <w:rsid w:val="16C27265"/>
    <w:rsid w:val="3F2E6E2D"/>
    <w:rsid w:val="40462686"/>
    <w:rsid w:val="449F1EDC"/>
    <w:rsid w:val="638D6C91"/>
    <w:rsid w:val="775E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格文字"/>
    <w:basedOn w:val="1"/>
    <w:qFormat/>
    <w:uiPriority w:val="0"/>
    <w:pPr>
      <w:spacing w:before="25" w:after="25" w:line="240" w:lineRule="auto"/>
      <w:ind w:firstLine="0"/>
      <w:jc w:val="left"/>
    </w:pPr>
    <w:rPr>
      <w:bCs/>
      <w:spacing w:val="10"/>
      <w:kern w:val="0"/>
      <w:sz w:val="24"/>
    </w:rPr>
  </w:style>
  <w:style w:type="character" w:customStyle="1" w:styleId="5">
    <w:name w:val="font31"/>
    <w:basedOn w:val="3"/>
    <w:qFormat/>
    <w:uiPriority w:val="0"/>
    <w:rPr>
      <w:rFonts w:hint="eastAsia" w:ascii="宋体" w:hAnsi="宋体" w:eastAsia="宋体" w:cs="宋体"/>
      <w:b/>
      <w:color w:val="000000"/>
      <w:sz w:val="22"/>
      <w:szCs w:val="22"/>
      <w:u w:val="none"/>
    </w:rPr>
  </w:style>
  <w:style w:type="character" w:customStyle="1" w:styleId="6">
    <w:name w:val="font01"/>
    <w:basedOn w:val="3"/>
    <w:qFormat/>
    <w:uiPriority w:val="0"/>
    <w:rPr>
      <w:rFonts w:hint="eastAsia" w:ascii="宋体" w:hAnsi="宋体" w:eastAsia="宋体" w:cs="宋体"/>
      <w:b/>
      <w:color w:val="FF0000"/>
      <w:sz w:val="22"/>
      <w:szCs w:val="22"/>
      <w:u w:val="none"/>
    </w:rPr>
  </w:style>
  <w:style w:type="character" w:customStyle="1" w:styleId="7">
    <w:name w:val="font21"/>
    <w:basedOn w:val="3"/>
    <w:qFormat/>
    <w:uiPriority w:val="0"/>
    <w:rPr>
      <w:rFonts w:hint="eastAsia" w:ascii="宋体" w:hAnsi="宋体" w:eastAsia="宋体" w:cs="宋体"/>
      <w:b/>
      <w:color w:val="000000"/>
      <w:sz w:val="22"/>
      <w:szCs w:val="22"/>
      <w:u w:val="none"/>
    </w:rPr>
  </w:style>
  <w:style w:type="character" w:customStyle="1" w:styleId="8">
    <w:name w:val="font11"/>
    <w:basedOn w:val="3"/>
    <w:qFormat/>
    <w:uiPriority w:val="0"/>
    <w:rPr>
      <w:rFonts w:hint="eastAsia" w:ascii="宋体" w:hAnsi="宋体" w:eastAsia="宋体" w:cs="宋体"/>
      <w:b/>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772</Words>
  <Characters>818</Characters>
  <Lines>0</Lines>
  <Paragraphs>0</Paragraphs>
  <TotalTime>28</TotalTime>
  <ScaleCrop>false</ScaleCrop>
  <LinksUpToDate>false</LinksUpToDate>
  <CharactersWithSpaces>818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燕子</dc:creator>
  <cp:lastModifiedBy>Administrator</cp:lastModifiedBy>
  <dcterms:modified xsi:type="dcterms:W3CDTF">2024-06-18T07:14:14Z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52AAB10F92AC403C9641C06F79A8DB60_13</vt:lpwstr>
  </property>
</Properties>
</file>