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w:t>
      </w:r>
      <w:r>
        <w:rPr>
          <w:rFonts w:hint="eastAsia" w:ascii="宋体" w:hAnsi="宋体" w:cs="Times New Roman"/>
          <w:b/>
          <w:bCs/>
          <w:color w:val="auto"/>
          <w:sz w:val="30"/>
          <w:szCs w:val="30"/>
          <w:highlight w:val="none"/>
          <w:lang w:val="en-US" w:eastAsia="zh-CN"/>
        </w:rPr>
        <w:t>4</w:t>
      </w:r>
      <w:r>
        <w:rPr>
          <w:rFonts w:hint="eastAsia" w:ascii="宋体" w:hAnsi="宋体" w:eastAsia="宋体" w:cs="Times New Roman"/>
          <w:b/>
          <w:bCs/>
          <w:color w:val="auto"/>
          <w:sz w:val="30"/>
          <w:szCs w:val="30"/>
          <w:highlight w:val="none"/>
          <w:lang w:val="en-US" w:eastAsia="zh-CN"/>
        </w:rPr>
        <w:t>年第</w:t>
      </w:r>
      <w:r>
        <w:rPr>
          <w:rFonts w:hint="eastAsia" w:ascii="宋体" w:hAnsi="宋体" w:cs="Times New Roman"/>
          <w:b/>
          <w:bCs/>
          <w:color w:val="auto"/>
          <w:sz w:val="30"/>
          <w:szCs w:val="30"/>
          <w:highlight w:val="none"/>
          <w:lang w:val="en-US" w:eastAsia="zh-CN"/>
        </w:rPr>
        <w:t>35</w:t>
      </w:r>
      <w:r>
        <w:rPr>
          <w:rFonts w:hint="eastAsia" w:ascii="宋体" w:hAnsi="宋体" w:eastAsia="宋体" w:cs="Times New Roman"/>
          <w:b/>
          <w:bCs/>
          <w:color w:val="auto"/>
          <w:sz w:val="30"/>
          <w:szCs w:val="30"/>
          <w:highlight w:val="none"/>
          <w:lang w:val="en-US" w:eastAsia="zh-CN"/>
        </w:rPr>
        <w:t>期</w:t>
      </w:r>
      <w:r>
        <w:rPr>
          <w:rFonts w:hint="eastAsia" w:ascii="宋体" w:hAnsi="宋体" w:cs="宋体-18030"/>
          <w:b/>
          <w:bCs/>
          <w:color w:val="000000"/>
          <w:sz w:val="32"/>
          <w:szCs w:val="32"/>
          <w:lang w:val="en-US" w:eastAsia="zh-CN"/>
        </w:rPr>
        <w:t>高压注射器项目</w:t>
      </w:r>
      <w:r>
        <w:rPr>
          <w:rFonts w:hint="eastAsia" w:ascii="宋体" w:hAnsi="宋体" w:eastAsia="宋体" w:cs="Times New Roman"/>
          <w:b/>
          <w:bCs/>
          <w:color w:val="auto"/>
          <w:sz w:val="30"/>
          <w:szCs w:val="30"/>
          <w:highlight w:val="none"/>
          <w:lang w:val="en-US" w:eastAsia="zh-CN"/>
        </w:rPr>
        <w:t>采购公告</w:t>
      </w:r>
    </w:p>
    <w:p>
      <w:pPr>
        <w:keepNext w:val="0"/>
        <w:keepLines w:val="0"/>
        <w:pageBreakBefore w:val="0"/>
        <w:widowControl/>
        <w:kinsoku/>
        <w:wordWrap/>
        <w:overflowPunct/>
        <w:topLinePunct w:val="0"/>
        <w:autoSpaceDE/>
        <w:autoSpaceDN/>
        <w:bidi w:val="0"/>
        <w:adjustRightInd/>
        <w:snapToGrid/>
        <w:spacing w:before="156" w:after="156" w:line="240" w:lineRule="auto"/>
        <w:ind w:left="105"/>
        <w:jc w:val="center"/>
        <w:textAlignment w:val="auto"/>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cs="Times New Roman"/>
          <w:b/>
          <w:bCs/>
          <w:color w:val="auto"/>
          <w:sz w:val="30"/>
          <w:szCs w:val="30"/>
          <w:highlight w:val="none"/>
          <w:lang w:val="en-US" w:eastAsia="zh-CN"/>
        </w:rPr>
        <w:t>SZSZXYJHYY202404035</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163"/>
        <w:gridCol w:w="1313"/>
        <w:gridCol w:w="1618"/>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15"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61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13"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cs="Times New Roman"/>
                <w:sz w:val="18"/>
                <w:szCs w:val="18"/>
                <w:lang w:val="en-US" w:eastAsia="zh-CN"/>
              </w:rPr>
            </w:pPr>
            <w:r>
              <w:rPr>
                <w:rFonts w:hint="eastAsia" w:cs="Times New Roman"/>
                <w:sz w:val="18"/>
                <w:szCs w:val="18"/>
                <w:lang w:val="en-US" w:eastAsia="zh-CN"/>
              </w:rPr>
              <w:t>高压注射器</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cs="Times New Roman"/>
                <w:sz w:val="18"/>
                <w:szCs w:val="18"/>
                <w:lang w:val="en-US" w:eastAsia="zh-CN"/>
              </w:rPr>
            </w:pPr>
            <w:r>
              <w:rPr>
                <w:rFonts w:hint="eastAsia" w:eastAsia="宋体"/>
                <w:sz w:val="18"/>
                <w:szCs w:val="18"/>
                <w:highlight w:val="none"/>
                <w:lang w:val="en-US" w:eastAsia="zh-CN"/>
              </w:rPr>
              <w:t>详见招标文件</w:t>
            </w:r>
          </w:p>
        </w:tc>
        <w:tc>
          <w:tcPr>
            <w:tcW w:w="161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cs="Times New Roman"/>
                <w:sz w:val="18"/>
                <w:szCs w:val="18"/>
                <w:lang w:val="en-US" w:eastAsia="zh-CN"/>
              </w:rPr>
            </w:pPr>
            <w:r>
              <w:rPr>
                <w:rFonts w:hint="eastAsia" w:cs="Times New Roman"/>
                <w:sz w:val="18"/>
                <w:szCs w:val="18"/>
                <w:lang w:val="en-US" w:eastAsia="zh-CN"/>
              </w:rPr>
              <w:t>130000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cs="Times New Roman"/>
                <w:sz w:val="18"/>
                <w:szCs w:val="18"/>
                <w:lang w:val="en-US" w:eastAsia="zh-CN"/>
              </w:rPr>
            </w:pPr>
            <w:r>
              <w:rPr>
                <w:rFonts w:hint="eastAsia" w:cs="Times New Roman"/>
                <w:sz w:val="18"/>
                <w:szCs w:val="18"/>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cs="Times New Roman"/>
                <w:sz w:val="18"/>
                <w:szCs w:val="18"/>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Cs/>
          <w:color w:val="000000"/>
          <w:sz w:val="24"/>
          <w:szCs w:val="24"/>
          <w:highlight w:val="none"/>
          <w:lang w:eastAsia="zh-CN"/>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w:t>
      </w:r>
      <w:r>
        <w:rPr>
          <w:rFonts w:hint="eastAsia" w:ascii="宋体" w:hAnsi="宋体" w:eastAsia="宋体" w:cs="Arial"/>
          <w:b/>
          <w:bCs/>
          <w:color w:val="000000"/>
          <w:kern w:val="0"/>
          <w:szCs w:val="21"/>
          <w:highlight w:val="none"/>
        </w:rPr>
        <w:t>投标</w:t>
      </w:r>
      <w:r>
        <w:rPr>
          <w:rFonts w:hint="eastAsia" w:ascii="宋体" w:hAnsi="宋体" w:eastAsia="宋体" w:cs="Arial"/>
          <w:b/>
          <w:bCs/>
          <w:color w:val="000000"/>
          <w:kern w:val="0"/>
          <w:szCs w:val="21"/>
          <w:highlight w:val="none"/>
          <w:lang w:eastAsia="zh-CN"/>
        </w:rPr>
        <w:t>文件</w:t>
      </w:r>
      <w:r>
        <w:rPr>
          <w:rFonts w:hint="eastAsia" w:ascii="宋体" w:hAnsi="宋体" w:eastAsia="宋体" w:cs="Arial"/>
          <w:b/>
          <w:bCs/>
          <w:color w:val="000000"/>
          <w:kern w:val="0"/>
          <w:szCs w:val="21"/>
          <w:highlight w:val="none"/>
        </w:rPr>
        <w:t>模板</w:t>
      </w:r>
      <w:r>
        <w:rPr>
          <w:rFonts w:hint="eastAsia" w:ascii="宋体" w:hAnsi="宋体" w:eastAsia="宋体" w:cs="Arial"/>
          <w:color w:val="000000"/>
          <w:kern w:val="0"/>
          <w:szCs w:val="21"/>
          <w:highlight w:val="none"/>
        </w:rPr>
        <w:t>》准备资料</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三、报名时间和地点：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cs="宋体-18030"/>
          <w:b/>
          <w:bCs/>
          <w:color w:val="000000"/>
          <w:szCs w:val="21"/>
          <w:highlight w:val="none"/>
          <w:lang w:val="en-US" w:eastAsia="zh-CN"/>
        </w:rPr>
        <w:t>1.</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18</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rPr>
        <w:t>发送至</w:t>
      </w:r>
      <w:r>
        <w:rPr>
          <w:rFonts w:hint="eastAsia" w:ascii="宋体" w:hAnsi="宋体" w:eastAsia="宋体" w:cs="Arial"/>
          <w:b/>
          <w:bCs/>
          <w:color w:val="000000"/>
          <w:kern w:val="0"/>
          <w:szCs w:val="21"/>
          <w:highlight w:val="none"/>
        </w:rPr>
        <w:t>电子邮箱</w:t>
      </w:r>
      <w:r>
        <w:rPr>
          <w:rFonts w:hint="eastAsia" w:ascii="宋体" w:hAnsi="宋体" w:eastAsia="宋体" w:cs="Arial"/>
          <w:color w:val="000000"/>
          <w:kern w:val="0"/>
          <w:szCs w:val="21"/>
          <w:highlight w:val="none"/>
          <w:lang w:eastAsia="zh-CN"/>
        </w:rPr>
        <w:t>预审</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lang w:eastAsia="zh-CN"/>
        </w:rPr>
        <w:t>包括:①投标文件正本</w:t>
      </w:r>
      <w:r>
        <w:rPr>
          <w:rFonts w:hint="eastAsia" w:ascii="宋体" w:hAnsi="宋体" w:cs="Arial"/>
          <w:color w:val="000000"/>
          <w:kern w:val="0"/>
          <w:szCs w:val="21"/>
          <w:highlight w:val="none"/>
          <w:lang w:eastAsia="zh-CN"/>
        </w:rPr>
        <w:t>（每一页加盖公章）扫描件</w:t>
      </w:r>
      <w:r>
        <w:rPr>
          <w:rFonts w:hint="eastAsia" w:ascii="宋体" w:hAnsi="宋体" w:eastAsia="宋体" w:cs="Arial"/>
          <w:color w:val="000000"/>
          <w:kern w:val="0"/>
          <w:szCs w:val="21"/>
          <w:highlight w:val="none"/>
          <w:lang w:eastAsia="zh-CN"/>
        </w:rPr>
        <w:t>，PDF格式；②封面､报价单，word文档格式，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val="en-US" w:eastAsia="zh-CN"/>
        </w:rPr>
        <w:t>（2）电子</w:t>
      </w:r>
      <w:r>
        <w:rPr>
          <w:rFonts w:hint="eastAsia" w:ascii="宋体" w:hAnsi="宋体" w:eastAsia="宋体" w:cs="Arial"/>
          <w:color w:val="000000"/>
          <w:kern w:val="0"/>
          <w:szCs w:val="21"/>
          <w:highlight w:val="none"/>
        </w:rPr>
        <w:t>邮箱地址</w:t>
      </w:r>
      <w:r>
        <w:rPr>
          <w:rFonts w:hint="eastAsia" w:ascii="宋体" w:hAnsi="宋体" w:cs="Arial"/>
          <w:color w:val="000000"/>
          <w:kern w:val="0"/>
          <w:szCs w:val="21"/>
          <w:highlight w:val="none"/>
          <w:lang w:eastAsia="zh-CN"/>
        </w:rPr>
        <w:t>：</w:t>
      </w:r>
      <w:r>
        <w:rPr>
          <w:rFonts w:hint="eastAsia" w:ascii="宋体" w:hAnsi="宋体" w:cs="Arial"/>
          <w:color w:val="000000"/>
          <w:kern w:val="0"/>
          <w:szCs w:val="21"/>
          <w:highlight w:val="none"/>
          <w:lang w:val="en-US" w:eastAsia="zh-CN"/>
        </w:rPr>
        <w:t>详见招标文件-投标须知。</w:t>
      </w:r>
    </w:p>
    <w:p>
      <w:pPr>
        <w:keepNext w:val="0"/>
        <w:keepLines w:val="0"/>
        <w:pageBreakBefore w:val="0"/>
        <w:widowControl w:val="0"/>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Fonts w:hint="default"/>
          <w:lang w:val="en-US" w:eastAsia="zh-CN"/>
        </w:rPr>
      </w:pPr>
      <w:r>
        <w:rPr>
          <w:rFonts w:hint="eastAsia" w:ascii="宋体" w:hAnsi="宋体" w:eastAsia="宋体" w:cs="宋体-18030"/>
          <w:b/>
          <w:bCs/>
          <w:color w:val="000000"/>
          <w:szCs w:val="21"/>
          <w:highlight w:val="none"/>
          <w:lang w:val="en-US" w:eastAsia="zh-CN"/>
        </w:rPr>
        <w:t>2.</w:t>
      </w:r>
      <w:r>
        <w:rPr>
          <w:rFonts w:hint="eastAsia" w:ascii="宋体" w:hAnsi="宋体" w:eastAsia="宋体" w:cs="Arial"/>
          <w:color w:val="000000"/>
          <w:kern w:val="0"/>
          <w:szCs w:val="21"/>
          <w:highlight w:val="none"/>
          <w:lang w:val="en-US" w:eastAsia="zh-CN"/>
        </w:rPr>
        <w:t>通过资格预审的投标单位于</w:t>
      </w:r>
      <w:r>
        <w:rPr>
          <w:rFonts w:hint="eastAsia" w:ascii="宋体" w:hAnsi="宋体" w:eastAsia="宋体" w:cs="Arial"/>
          <w:color w:val="000000"/>
          <w:kern w:val="0"/>
          <w:szCs w:val="21"/>
          <w:highlight w:val="none"/>
        </w:rPr>
        <w:t>202</w:t>
      </w:r>
      <w:r>
        <w:rPr>
          <w:rFonts w:hint="eastAsia" w:ascii="宋体" w:hAnsi="宋体" w:eastAsia="宋体" w:cs="Arial"/>
          <w:color w:val="000000"/>
          <w:kern w:val="0"/>
          <w:szCs w:val="21"/>
          <w:highlight w:val="none"/>
          <w:lang w:val="en-US" w:eastAsia="zh-CN"/>
        </w:rPr>
        <w:t>4</w:t>
      </w:r>
      <w:r>
        <w:rPr>
          <w:rFonts w:hint="eastAsia" w:ascii="宋体" w:hAnsi="宋体" w:eastAsia="宋体" w:cs="Arial"/>
          <w:color w:val="000000"/>
          <w:kern w:val="0"/>
          <w:szCs w:val="21"/>
          <w:highlight w:val="none"/>
        </w:rPr>
        <w:t>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rPr>
        <w:t>月</w:t>
      </w:r>
      <w:r>
        <w:rPr>
          <w:rFonts w:hint="eastAsia" w:ascii="宋体" w:hAnsi="宋体" w:cs="Arial"/>
          <w:color w:val="000000"/>
          <w:kern w:val="0"/>
          <w:szCs w:val="21"/>
          <w:highlight w:val="none"/>
          <w:lang w:val="en-US" w:eastAsia="zh-CN"/>
        </w:rPr>
        <w:t>25</w:t>
      </w:r>
      <w:r>
        <w:rPr>
          <w:rFonts w:hint="eastAsia" w:ascii="宋体" w:hAnsi="宋体" w:eastAsia="宋体" w:cs="Arial"/>
          <w:color w:val="000000"/>
          <w:kern w:val="0"/>
          <w:szCs w:val="21"/>
          <w:highlight w:val="none"/>
        </w:rPr>
        <w:t>日下午</w:t>
      </w:r>
      <w:r>
        <w:rPr>
          <w:rFonts w:hint="eastAsia" w:ascii="宋体" w:hAnsi="宋体" w:cs="Arial"/>
          <w:color w:val="000000"/>
          <w:kern w:val="0"/>
          <w:szCs w:val="21"/>
          <w:highlight w:val="none"/>
          <w:lang w:val="en-US" w:eastAsia="zh-CN"/>
        </w:rPr>
        <w:t>17</w:t>
      </w:r>
      <w:r>
        <w:rPr>
          <w:rFonts w:hint="eastAsia" w:ascii="宋体" w:hAnsi="宋体" w:eastAsia="宋体" w:cs="Arial"/>
          <w:color w:val="000000"/>
          <w:kern w:val="0"/>
          <w:szCs w:val="21"/>
          <w:highlight w:val="none"/>
        </w:rPr>
        <w:t>:00前</w:t>
      </w:r>
      <w:r>
        <w:rPr>
          <w:rFonts w:hint="eastAsia" w:ascii="宋体" w:hAnsi="宋体" w:cs="宋体"/>
          <w:color w:val="333333"/>
          <w:kern w:val="0"/>
          <w:szCs w:val="21"/>
          <w:lang w:eastAsia="zh-CN"/>
        </w:rPr>
        <w:t>将</w:t>
      </w:r>
      <w:r>
        <w:rPr>
          <w:rFonts w:hint="eastAsia" w:ascii="宋体" w:hAnsi="宋体" w:eastAsia="宋体" w:cs="Arial"/>
          <w:color w:val="000000"/>
          <w:kern w:val="0"/>
          <w:szCs w:val="21"/>
          <w:highlight w:val="none"/>
        </w:rPr>
        <w:t>投标</w:t>
      </w:r>
      <w:r>
        <w:rPr>
          <w:rFonts w:hint="eastAsia" w:ascii="宋体" w:hAnsi="宋体" w:eastAsia="宋体" w:cs="Arial"/>
          <w:color w:val="000000"/>
          <w:kern w:val="0"/>
          <w:szCs w:val="21"/>
          <w:highlight w:val="none"/>
          <w:lang w:eastAsia="zh-CN"/>
        </w:rPr>
        <w:t>文件</w:t>
      </w:r>
      <w:r>
        <w:rPr>
          <w:rFonts w:hint="eastAsia" w:ascii="宋体" w:hAnsi="宋体" w:cs="宋体"/>
          <w:color w:val="333333"/>
          <w:kern w:val="0"/>
          <w:szCs w:val="21"/>
        </w:rPr>
        <w:t>交</w:t>
      </w:r>
      <w:r>
        <w:rPr>
          <w:rFonts w:hint="eastAsia" w:ascii="宋体" w:hAnsi="宋体" w:eastAsia="宋体" w:cs="Arial"/>
          <w:color w:val="000000"/>
          <w:kern w:val="0"/>
          <w:szCs w:val="21"/>
          <w:highlight w:val="none"/>
        </w:rPr>
        <w:t>至深圳市中西医结合医院</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rPr>
        <w:t>招标办公室</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逾期送达或资料缺项者恕不接受。</w:t>
      </w:r>
      <w:r>
        <w:rPr>
          <w:rFonts w:hint="eastAsia" w:ascii="宋体" w:hAnsi="宋体" w:eastAsia="宋体" w:cs="Arial"/>
          <w:color w:val="000000"/>
          <w:kern w:val="0"/>
          <w:szCs w:val="21"/>
          <w:highlight w:val="none"/>
          <w:lang w:eastAsia="zh-CN"/>
        </w:rPr>
        <w:t>（注：</w:t>
      </w:r>
      <w:r>
        <w:rPr>
          <w:rFonts w:hint="eastAsia" w:ascii="宋体" w:hAnsi="宋体" w:eastAsia="宋体" w:cs="Arial"/>
          <w:b/>
          <w:bCs/>
          <w:color w:val="000000"/>
          <w:kern w:val="0"/>
          <w:szCs w:val="21"/>
          <w:highlight w:val="none"/>
          <w:lang w:eastAsia="zh-CN"/>
        </w:rPr>
        <w:t>正本一份</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每一页</w:t>
      </w:r>
      <w:r>
        <w:rPr>
          <w:rFonts w:hint="eastAsia" w:ascii="宋体" w:hAnsi="宋体" w:eastAsia="宋体" w:cs="Arial"/>
          <w:color w:val="000000"/>
          <w:kern w:val="0"/>
          <w:szCs w:val="21"/>
          <w:highlight w:val="none"/>
          <w:lang w:eastAsia="zh-CN"/>
        </w:rPr>
        <w:t>加盖公章），</w:t>
      </w:r>
      <w:r>
        <w:rPr>
          <w:rFonts w:hint="eastAsia" w:ascii="宋体" w:hAnsi="宋体" w:cs="Arial"/>
          <w:color w:val="000000"/>
          <w:kern w:val="0"/>
          <w:szCs w:val="21"/>
          <w:highlight w:val="none"/>
          <w:lang w:eastAsia="zh-CN"/>
        </w:rPr>
        <w:t>不填报价</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不用密封</w:t>
      </w:r>
      <w:r>
        <w:rPr>
          <w:rFonts w:hint="eastAsia" w:ascii="宋体" w:hAnsi="宋体" w:eastAsia="宋体" w:cs="Arial"/>
          <w:color w:val="000000"/>
          <w:kern w:val="0"/>
          <w:szCs w:val="21"/>
          <w:highlight w:val="none"/>
          <w:lang w:eastAsia="zh-CN"/>
        </w:rPr>
        <w:t>；</w:t>
      </w:r>
      <w:r>
        <w:rPr>
          <w:rFonts w:hint="eastAsia" w:ascii="宋体" w:hAnsi="宋体" w:eastAsia="宋体" w:cs="Arial"/>
          <w:b/>
          <w:bCs/>
          <w:color w:val="000000"/>
          <w:kern w:val="0"/>
          <w:szCs w:val="21"/>
          <w:highlight w:val="none"/>
          <w:lang w:eastAsia="zh-CN"/>
        </w:rPr>
        <w:t>副本五份</w:t>
      </w:r>
      <w:r>
        <w:rPr>
          <w:rFonts w:hint="eastAsia" w:ascii="宋体" w:hAnsi="宋体" w:eastAsia="宋体" w:cs="Arial"/>
          <w:color w:val="000000"/>
          <w:kern w:val="0"/>
          <w:szCs w:val="21"/>
          <w:highlight w:val="none"/>
          <w:lang w:eastAsia="zh-CN"/>
        </w:rPr>
        <w:t>（加盖骑缝章），须填报价，完好密封</w:t>
      </w:r>
      <w:r>
        <w:rPr>
          <w:rFonts w:hint="eastAsia" w:ascii="宋体" w:hAnsi="宋体" w:cs="Arial"/>
          <w:color w:val="000000"/>
          <w:kern w:val="0"/>
          <w:szCs w:val="21"/>
          <w:highlight w:val="none"/>
          <w:lang w:eastAsia="zh-CN"/>
        </w:rPr>
        <w:t>；</w:t>
      </w:r>
      <w:r>
        <w:rPr>
          <w:rFonts w:hint="eastAsia" w:ascii="宋体" w:hAnsi="宋体" w:cs="Arial"/>
          <w:b/>
          <w:bCs/>
          <w:color w:val="000000"/>
          <w:kern w:val="0"/>
          <w:szCs w:val="21"/>
          <w:highlight w:val="none"/>
          <w:lang w:eastAsia="zh-CN"/>
        </w:rPr>
        <w:t>报价单一份</w:t>
      </w:r>
      <w:r>
        <w:rPr>
          <w:rFonts w:hint="eastAsia" w:ascii="宋体" w:hAnsi="宋体" w:cs="Arial"/>
          <w:color w:val="000000"/>
          <w:kern w:val="0"/>
          <w:szCs w:val="21"/>
          <w:highlight w:val="none"/>
          <w:lang w:eastAsia="zh-CN"/>
        </w:rPr>
        <w:t>（盖公章）单独密封，须填报价</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w:t>
      </w:r>
    </w:p>
    <w:p>
      <w:pPr>
        <w:keepNext w:val="0"/>
        <w:keepLines w:val="0"/>
        <w:pageBreakBefore w:val="0"/>
        <w:widowControl/>
        <w:shd w:val="clear" w:color="auto" w:fill="FFFFFF"/>
        <w:wordWrap/>
        <w:topLinePunct w:val="0"/>
        <w:autoSpaceDE/>
        <w:autoSpaceDN/>
        <w:bidi w:val="0"/>
        <w:spacing w:line="240" w:lineRule="exact"/>
        <w:jc w:val="left"/>
        <w:textAlignment w:val="auto"/>
        <w:rPr>
          <w:rFonts w:hint="eastAsia" w:ascii="宋体" w:hAnsi="宋体" w:eastAsia="宋体" w:cs="宋体"/>
          <w:color w:val="333333"/>
          <w:kern w:val="0"/>
          <w:szCs w:val="21"/>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fldChar w:fldCharType="begin"/>
      </w:r>
      <w:r>
        <w:rPr>
          <w:rFonts w:hint="eastAsia" w:ascii="宋体" w:hAnsi="宋体" w:cs="宋体"/>
          <w:color w:val="333333"/>
          <w:kern w:val="0"/>
          <w:szCs w:val="21"/>
        </w:rPr>
        <w:instrText xml:space="preserve"> HYPERLINK "http://www.bawjxt.net/sj/。" </w:instrText>
      </w:r>
      <w:r>
        <w:rPr>
          <w:rFonts w:hint="eastAsia" w:ascii="宋体" w:hAnsi="宋体" w:cs="宋体"/>
          <w:color w:val="333333"/>
          <w:kern w:val="0"/>
          <w:szCs w:val="21"/>
        </w:rPr>
        <w:fldChar w:fldCharType="separate"/>
      </w:r>
      <w:r>
        <w:rPr>
          <w:rStyle w:val="26"/>
          <w:rFonts w:hint="eastAsia" w:ascii="宋体" w:hAnsi="宋体" w:cs="宋体"/>
          <w:color w:val="333333"/>
          <w:kern w:val="0"/>
          <w:szCs w:val="21"/>
        </w:rPr>
        <w:t>http://www.bawjxt.net/sj/</w:t>
      </w:r>
      <w:r>
        <w:rPr>
          <w:rFonts w:hint="eastAsia" w:ascii="宋体" w:hAnsi="宋体" w:cs="宋体"/>
          <w:color w:val="333333"/>
          <w:kern w:val="0"/>
          <w:szCs w:val="21"/>
        </w:rPr>
        <w:fldChar w:fldCharType="end"/>
      </w:r>
      <w:r>
        <w:rPr>
          <w:rFonts w:hint="eastAsia" w:ascii="宋体" w:hAnsi="宋体" w:cs="宋体"/>
          <w:color w:val="333333"/>
          <w:kern w:val="0"/>
          <w:szCs w:val="21"/>
          <w:lang w:eastAsia="zh-CN"/>
        </w:rPr>
        <w:t>。</w:t>
      </w:r>
    </w:p>
    <w:p>
      <w:pPr>
        <w:keepNext w:val="0"/>
        <w:keepLines w:val="0"/>
        <w:pageBreakBefore w:val="0"/>
        <w:widowControl/>
        <w:shd w:val="clear" w:color="auto" w:fill="FFFFFF"/>
        <w:wordWrap/>
        <w:topLinePunct w:val="0"/>
        <w:autoSpaceDE/>
        <w:autoSpaceDN/>
        <w:bidi w:val="0"/>
        <w:spacing w:line="240" w:lineRule="exact"/>
        <w:jc w:val="left"/>
        <w:textAlignment w:val="auto"/>
        <w:rPr>
          <w:rFonts w:hint="eastAsia" w:ascii="宋体" w:hAnsi="宋体" w:eastAsia="宋体" w:cs="宋体-18030"/>
          <w:b/>
          <w:bCs/>
          <w:color w:val="000000"/>
          <w:szCs w:val="21"/>
          <w:highlight w:val="none"/>
          <w:lang w:val="en-US" w:eastAsia="zh-CN"/>
        </w:rPr>
      </w:pPr>
    </w:p>
    <w:p>
      <w:pPr>
        <w:keepNext w:val="0"/>
        <w:keepLines w:val="0"/>
        <w:pageBreakBefore w:val="0"/>
        <w:widowControl/>
        <w:shd w:val="clear" w:color="auto" w:fill="FFFFFF"/>
        <w:wordWrap/>
        <w:topLinePunct w:val="0"/>
        <w:autoSpaceDE/>
        <w:autoSpaceDN/>
        <w:bidi w:val="0"/>
        <w:spacing w:line="24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18030"/>
          <w:b/>
          <w:bCs/>
          <w:color w:val="000000"/>
          <w:szCs w:val="21"/>
          <w:highlight w:val="none"/>
          <w:lang w:val="en-US" w:eastAsia="zh-CN"/>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cs="宋体-18030"/>
          <w:b/>
          <w:bCs/>
          <w:color w:val="000000"/>
          <w:szCs w:val="21"/>
          <w:highlight w:val="none"/>
          <w:lang w:val="en-US" w:eastAsia="zh-CN"/>
        </w:rPr>
      </w:pPr>
      <w:r>
        <w:rPr>
          <w:rStyle w:val="24"/>
          <w:rFonts w:hint="default" w:ascii="Times New Roman" w:hAnsi="Times New Roman" w:eastAsia="宋体" w:cs="Times New Roman"/>
          <w:i w:val="0"/>
          <w:iCs w:val="0"/>
          <w:caps w:val="0"/>
          <w:color w:val="000000"/>
          <w:spacing w:val="0"/>
          <w:sz w:val="21"/>
          <w:szCs w:val="21"/>
          <w:shd w:val="clear" w:fill="FFFFFF"/>
        </w:rPr>
        <w:t>对本次招标提出询问，请按以下方式联系</w:t>
      </w:r>
      <w:r>
        <w:rPr>
          <w:rFonts w:hint="eastAsia" w:ascii="宋体" w:hAnsi="宋体" w:cs="宋体-18030"/>
          <w:b/>
          <w:bCs/>
          <w:color w:val="000000"/>
          <w:szCs w:val="21"/>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cs="Arial"/>
          <w:color w:val="000000"/>
          <w:kern w:val="0"/>
          <w:szCs w:val="21"/>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设备科：0755-27722241-3883  陈老师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cs="Arial"/>
          <w:color w:val="000000"/>
          <w:kern w:val="0"/>
          <w:szCs w:val="21"/>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招标办：0755-27722241-3610  邱老师</w:t>
      </w:r>
    </w:p>
    <w:p>
      <w:pPr>
        <w:pStyle w:val="10"/>
        <w:rPr>
          <w:rFonts w:hint="default"/>
          <w:lang w:val="en-US"/>
        </w:rPr>
      </w:pPr>
    </w:p>
    <w:p>
      <w:pPr>
        <w:pStyle w:val="10"/>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7"/>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w:t>
      </w:r>
      <w:r>
        <w:rPr>
          <w:rFonts w:hint="eastAsia" w:ascii="宋体" w:hAnsi="宋体" w:cs="Arial"/>
          <w:color w:val="FF0000"/>
          <w:kern w:val="0"/>
          <w:szCs w:val="21"/>
          <w:highlight w:val="lightGray"/>
          <w:lang w:eastAsia="zh-CN"/>
        </w:rPr>
        <w:t>，（加盖骑缝章、须填报价）</w:t>
      </w:r>
      <w:r>
        <w:rPr>
          <w:rFonts w:hint="eastAsia" w:ascii="宋体" w:hAnsi="宋体" w:cs="Arial"/>
          <w:color w:val="FF0000"/>
          <w:kern w:val="0"/>
          <w:szCs w:val="21"/>
          <w:highlight w:val="lightGray"/>
        </w:rPr>
        <w:t>密封在信封中</w:t>
      </w:r>
      <w:r>
        <w:rPr>
          <w:rFonts w:hint="eastAsia" w:ascii="宋体" w:hAnsi="宋体" w:cs="Arial"/>
          <w:color w:val="FF0000"/>
          <w:kern w:val="0"/>
          <w:szCs w:val="21"/>
          <w:highlight w:val="lightGray"/>
          <w:lang w:eastAsia="zh-CN"/>
        </w:rPr>
        <w:t>，</w:t>
      </w:r>
      <w:r>
        <w:rPr>
          <w:rFonts w:hint="eastAsia" w:ascii="宋体" w:hAnsi="宋体" w:cs="Arial"/>
          <w:color w:val="000000"/>
          <w:kern w:val="0"/>
          <w:szCs w:val="21"/>
          <w:highlight w:val="lightGray"/>
        </w:rPr>
        <w:t>并在信封上标明“副本”的字样</w:t>
      </w:r>
      <w:r>
        <w:rPr>
          <w:rFonts w:hint="eastAsia" w:ascii="宋体" w:hAnsi="宋体" w:cs="Arial"/>
          <w:color w:val="000000"/>
          <w:kern w:val="0"/>
          <w:szCs w:val="21"/>
          <w:highlight w:val="lightGray"/>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widowControl/>
        <w:jc w:val="left"/>
        <w:rPr>
          <w:rFonts w:hint="eastAsia" w:ascii="宋体" w:hAnsi="宋体" w:cs="Arial"/>
          <w:b/>
          <w:bCs/>
          <w:color w:val="FF0000"/>
          <w:kern w:val="0"/>
          <w:szCs w:val="21"/>
          <w:highlight w:val="lightGray"/>
          <w:lang w:val="en-US" w:eastAsia="zh-CN"/>
        </w:rPr>
      </w:pPr>
      <w:r>
        <w:rPr>
          <w:rFonts w:hint="eastAsia" w:ascii="宋体" w:hAnsi="宋体" w:cs="Arial"/>
          <w:b/>
          <w:bCs/>
          <w:color w:val="FF0000"/>
          <w:kern w:val="0"/>
          <w:szCs w:val="21"/>
          <w:highlight w:val="lightGray"/>
          <w:lang w:val="en-US" w:eastAsia="zh-CN"/>
        </w:rPr>
        <w:t>24.电子邮箱地址：</w:t>
      </w:r>
      <w:r>
        <w:rPr>
          <w:rFonts w:hint="eastAsia" w:ascii="宋体" w:hAnsi="宋体" w:cs="Arial"/>
          <w:b/>
          <w:bCs/>
          <w:color w:val="FF0000"/>
          <w:kern w:val="0"/>
          <w:szCs w:val="21"/>
          <w:highlight w:val="lightGray"/>
          <w:lang w:val="en-US" w:eastAsia="zh-CN"/>
        </w:rPr>
        <w:fldChar w:fldCharType="begin"/>
      </w:r>
      <w:r>
        <w:rPr>
          <w:rFonts w:hint="eastAsia" w:ascii="宋体" w:hAnsi="宋体" w:cs="Arial"/>
          <w:b/>
          <w:bCs/>
          <w:color w:val="FF0000"/>
          <w:kern w:val="0"/>
          <w:szCs w:val="21"/>
          <w:highlight w:val="lightGray"/>
          <w:lang w:val="en-US" w:eastAsia="zh-CN"/>
        </w:rPr>
        <w:instrText xml:space="preserve"> HYPERLINK "mailto:1624213874@qq.com（发送" </w:instrText>
      </w:r>
      <w:r>
        <w:rPr>
          <w:rFonts w:hint="eastAsia" w:ascii="宋体" w:hAnsi="宋体" w:cs="Arial"/>
          <w:b/>
          <w:bCs/>
          <w:color w:val="FF0000"/>
          <w:kern w:val="0"/>
          <w:szCs w:val="21"/>
          <w:highlight w:val="lightGray"/>
          <w:lang w:val="en-US" w:eastAsia="zh-CN"/>
        </w:rPr>
        <w:fldChar w:fldCharType="separate"/>
      </w:r>
      <w:r>
        <w:rPr>
          <w:rStyle w:val="26"/>
          <w:rFonts w:hint="eastAsia" w:ascii="宋体" w:hAnsi="宋体" w:cs="Arial"/>
          <w:b/>
          <w:bCs/>
          <w:color w:val="FF0000"/>
          <w:kern w:val="0"/>
          <w:szCs w:val="21"/>
          <w:highlight w:val="lightGray"/>
          <w:lang w:val="en-US" w:eastAsia="zh-CN"/>
        </w:rPr>
        <w:t>1624216874@qq.com</w:t>
      </w:r>
      <w:r>
        <w:rPr>
          <w:rFonts w:hint="eastAsia" w:ascii="宋体" w:hAnsi="宋体" w:cs="Arial"/>
          <w:b/>
          <w:bCs/>
          <w:color w:val="FF0000"/>
          <w:kern w:val="0"/>
          <w:szCs w:val="21"/>
          <w:highlight w:val="lightGray"/>
          <w:lang w:val="en-US" w:eastAsia="zh-CN"/>
        </w:rPr>
        <w:fldChar w:fldCharType="end"/>
      </w:r>
    </w:p>
    <w:p>
      <w:pPr>
        <w:pStyle w:val="10"/>
        <w:rPr>
          <w:rFonts w:hint="eastAsia" w:ascii="宋体" w:hAnsi="宋体" w:cs="Arial"/>
          <w:color w:val="FF0000"/>
          <w:kern w:val="0"/>
          <w:szCs w:val="21"/>
          <w:highlight w:val="none"/>
          <w:lang w:val="en-US" w:eastAsia="zh-CN"/>
        </w:rPr>
      </w:pPr>
      <w:r>
        <w:rPr>
          <w:rFonts w:hint="eastAsia" w:ascii="宋体" w:hAnsi="宋体" w:cs="Arial"/>
          <w:color w:val="FF0000"/>
          <w:kern w:val="0"/>
          <w:szCs w:val="21"/>
          <w:highlight w:val="none"/>
          <w:lang w:val="en-US" w:eastAsia="zh-CN"/>
        </w:rPr>
        <w:t>注：资格预审的结果会以邮箱的形式回复，若在投标截止日前未收到答复，请致电确保投标文件资料是否发送成功。</w:t>
      </w:r>
    </w:p>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38</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32</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w:t>
            </w:r>
            <w:r>
              <w:rPr>
                <w:rFonts w:hint="eastAsia"/>
                <w:color w:val="auto"/>
                <w:highlight w:val="none"/>
                <w:lang w:val="en-US" w:eastAsia="zh-CN"/>
              </w:rPr>
              <w:t>32</w:t>
            </w:r>
            <w:r>
              <w:rPr>
                <w:rFonts w:hint="eastAsia"/>
                <w:color w:val="auto"/>
                <w:highlight w:val="none"/>
              </w:rPr>
              <w:t>分；带“▲”为重要技术参数每负偏离一项扣</w:t>
            </w:r>
            <w:r>
              <w:rPr>
                <w:rFonts w:hint="eastAsia"/>
                <w:color w:val="auto"/>
                <w:highlight w:val="none"/>
                <w:lang w:val="en-US" w:eastAsia="zh-CN"/>
              </w:rPr>
              <w:t>2</w:t>
            </w:r>
            <w:r>
              <w:rPr>
                <w:rFonts w:hint="eastAsia"/>
                <w:color w:val="auto"/>
                <w:highlight w:val="none"/>
              </w:rPr>
              <w:t>分；其他技术参数每负偏离一项扣</w:t>
            </w:r>
            <w:r>
              <w:rPr>
                <w:rFonts w:hint="eastAsia"/>
                <w:color w:val="auto"/>
                <w:highlight w:val="none"/>
                <w:lang w:val="en-US" w:eastAsia="zh-CN"/>
              </w:rPr>
              <w:t>1</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0.5</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lang w:val="en-US" w:eastAsia="zh-CN"/>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w:t>
            </w:r>
            <w:r>
              <w:rPr>
                <w:rFonts w:hint="eastAsia"/>
                <w:color w:val="auto"/>
                <w:highlight w:val="none"/>
                <w:lang w:val="en-US" w:eastAsia="zh-CN"/>
              </w:rPr>
              <w:t>6</w:t>
            </w:r>
            <w:r>
              <w:rPr>
                <w:rFonts w:hint="eastAsia"/>
                <w:color w:val="auto"/>
                <w:highlight w:val="none"/>
              </w:rPr>
              <w:t>分，满足以上一项要求得</w:t>
            </w:r>
            <w:r>
              <w:rPr>
                <w:rFonts w:hint="eastAsia"/>
                <w:color w:val="auto"/>
                <w:highlight w:val="none"/>
                <w:lang w:val="en-US" w:eastAsia="zh-CN"/>
              </w:rPr>
              <w:t>3</w:t>
            </w:r>
            <w:r>
              <w:rPr>
                <w:rFonts w:hint="eastAsia"/>
                <w:color w:val="auto"/>
                <w:highlight w:val="none"/>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32</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10</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10</w:t>
            </w:r>
            <w:r>
              <w:rPr>
                <w:rFonts w:hint="eastAsia"/>
                <w:color w:val="auto"/>
                <w:highlight w:val="none"/>
                <w:lang w:val="zh-CN"/>
              </w:rPr>
              <w:t>分，满足以上两项要求</w:t>
            </w:r>
            <w:r>
              <w:rPr>
                <w:rFonts w:hint="eastAsia"/>
                <w:color w:val="auto"/>
                <w:highlight w:val="none"/>
                <w:lang w:val="en-US" w:eastAsia="zh-CN"/>
              </w:rPr>
              <w:t>6</w:t>
            </w:r>
            <w:r>
              <w:rPr>
                <w:rFonts w:hint="eastAsia"/>
                <w:color w:val="auto"/>
                <w:highlight w:val="none"/>
                <w:lang w:val="zh-CN"/>
              </w:rPr>
              <w:t>分，满足以上一项要求得</w:t>
            </w:r>
            <w:r>
              <w:rPr>
                <w:rFonts w:hint="eastAsia"/>
                <w:color w:val="auto"/>
                <w:highlight w:val="none"/>
                <w:lang w:val="en-US" w:eastAsia="zh-CN"/>
              </w:rPr>
              <w:t>4</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jc w:val="center"/>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4</w:t>
      </w:r>
      <w:r>
        <w:rPr>
          <w:rFonts w:hint="eastAsia" w:ascii="宋体" w:hAnsi="宋体" w:eastAsia="宋体" w:cs="Arial"/>
          <w:color w:val="000000"/>
          <w:kern w:val="0"/>
          <w:szCs w:val="21"/>
          <w:lang w:val="en-US" w:eastAsia="zh-CN"/>
        </w:rPr>
        <w:t>.</w:t>
      </w:r>
      <w:r>
        <w:rPr>
          <w:rFonts w:hint="eastAsia" w:ascii="宋体" w:hAnsi="宋体" w:eastAsia="宋体" w:cs="Arial"/>
          <w:color w:val="000000"/>
          <w:kern w:val="0"/>
          <w:szCs w:val="21"/>
        </w:rPr>
        <w:t>供应商提交的质疑存在下列情形之一的，不予受理：</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（1）质疑主体不满足要求的；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（2）供应商自身权益未受到损害的；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（3）供应商未在法定质疑期限内提出质疑的；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（4）质疑材料不全或者未按要求签字或者盖章的情况下，要求补正后，逾期未补正或者补正后仍不符合规定的；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（5）其他不符合受理条件情形的。</w:t>
      </w:r>
    </w:p>
    <w:p>
      <w:pPr>
        <w:widowControl/>
        <w:snapToGrid w:val="0"/>
        <w:jc w:val="both"/>
        <w:rPr>
          <w:rFonts w:hint="default" w:ascii="宋体" w:hAnsi="宋体" w:eastAsia="宋体"/>
          <w:b/>
          <w:bCs/>
          <w:color w:val="FF0000"/>
          <w:sz w:val="32"/>
          <w:szCs w:val="32"/>
          <w:lang w:val="en-US" w:eastAsia="zh-CN"/>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4"/>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w:t>
      </w:r>
      <w:r>
        <w:rPr>
          <w:rFonts w:hint="eastAsia" w:ascii="宋体" w:hAnsi="宋体" w:cs="宋体"/>
          <w:bCs/>
          <w:color w:val="FF0000"/>
          <w:kern w:val="0"/>
          <w:szCs w:val="21"/>
          <w:highlight w:val="lightGray"/>
          <w:lang w:eastAsia="zh-CN"/>
        </w:rPr>
        <w:t>本项目预算</w:t>
      </w:r>
      <w:r>
        <w:rPr>
          <w:rFonts w:hint="eastAsia" w:ascii="宋体" w:hAnsi="宋体" w:cs="宋体"/>
          <w:bCs/>
          <w:color w:val="FF0000"/>
          <w:kern w:val="0"/>
          <w:szCs w:val="21"/>
          <w:highlight w:val="lightGray"/>
          <w:lang w:val="en-US" w:eastAsia="zh-CN"/>
        </w:rPr>
        <w:t>/</w:t>
      </w:r>
      <w:r>
        <w:rPr>
          <w:rFonts w:hint="eastAsia" w:ascii="宋体" w:hAnsi="宋体" w:cs="宋体"/>
          <w:bCs/>
          <w:color w:val="FF0000"/>
          <w:kern w:val="0"/>
          <w:szCs w:val="21"/>
          <w:highlight w:val="lightGray"/>
          <w:lang w:eastAsia="zh-CN"/>
        </w:rPr>
        <w:t>最高</w:t>
      </w:r>
      <w:r>
        <w:rPr>
          <w:rFonts w:hint="eastAsia" w:ascii="宋体" w:hAnsi="宋体" w:cs="宋体"/>
          <w:bCs/>
          <w:color w:val="FF0000"/>
          <w:kern w:val="0"/>
          <w:szCs w:val="21"/>
          <w:highlight w:val="lightGray"/>
          <w:lang w:val="en-US" w:eastAsia="zh-CN"/>
        </w:rPr>
        <w:t>限价/</w:t>
      </w:r>
      <w:r>
        <w:rPr>
          <w:rFonts w:hint="eastAsia" w:ascii="宋体" w:hAnsi="宋体" w:cs="宋体"/>
          <w:bCs/>
          <w:color w:val="FF0000"/>
          <w:kern w:val="0"/>
          <w:szCs w:val="21"/>
          <w:highlight w:val="lightGray"/>
        </w:rPr>
        <w:t>单价限价将导致无效投标</w:t>
      </w:r>
      <w:r>
        <w:rPr>
          <w:rFonts w:hint="eastAsia" w:ascii="宋体" w:hAnsi="宋体"/>
          <w:b/>
          <w:bCs/>
          <w:color w:val="FF0000"/>
          <w:szCs w:val="21"/>
          <w:highlight w:val="lightGray"/>
        </w:rPr>
        <w:t>）</w:t>
      </w:r>
    </w:p>
    <w:tbl>
      <w:tblPr>
        <w:tblStyle w:val="2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24"/>
        <w:gridCol w:w="2592"/>
        <w:gridCol w:w="958"/>
        <w:gridCol w:w="23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2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59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958"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308"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lang w:eastAsia="zh-CN"/>
              </w:rPr>
              <w:t>最高限价</w:t>
            </w:r>
            <w:r>
              <w:rPr>
                <w:rFonts w:hint="eastAsia" w:ascii="宋体" w:hAnsi="宋体" w:cs="宋体"/>
                <w:bCs/>
                <w:color w:val="auto"/>
                <w:kern w:val="0"/>
                <w:szCs w:val="21"/>
              </w:rPr>
              <w:t>（人民币元）</w:t>
            </w:r>
          </w:p>
        </w:tc>
        <w:tc>
          <w:tcPr>
            <w:tcW w:w="1408" w:type="dxa"/>
            <w:shd w:val="clear" w:color="auto" w:fill="ABCDEF"/>
            <w:vAlign w:val="center"/>
          </w:tcPr>
          <w:p>
            <w:pPr>
              <w:widowControl/>
              <w:snapToGrid w:val="0"/>
              <w:ind w:firstLine="210" w:firstLineChars="100"/>
              <w:jc w:val="center"/>
              <w:rPr>
                <w:rFonts w:hint="eastAsia" w:ascii="宋体" w:hAnsi="宋体" w:eastAsia="宋体" w:cs="宋体"/>
                <w:bCs/>
                <w:color w:val="auto"/>
                <w:kern w:val="0"/>
                <w:szCs w:val="21"/>
                <w:lang w:eastAsia="zh-CN"/>
              </w:rPr>
            </w:pPr>
            <w:r>
              <w:rPr>
                <w:rFonts w:hint="eastAsia" w:ascii="宋体" w:hAnsi="宋体" w:cs="宋体"/>
                <w:bCs/>
                <w:color w:val="auto"/>
                <w:kern w:val="0"/>
                <w:szCs w:val="21"/>
                <w:lang w:eastAsia="zh-CN"/>
              </w:rPr>
              <w:t>使用科室</w:t>
            </w:r>
          </w:p>
        </w:tc>
        <w:tc>
          <w:tcPr>
            <w:tcW w:w="1408" w:type="dxa"/>
            <w:shd w:val="clear" w:color="auto" w:fill="ABCDEF"/>
            <w:vAlign w:val="center"/>
          </w:tcPr>
          <w:p>
            <w:pPr>
              <w:widowControl/>
              <w:snapToGrid w:val="0"/>
              <w:ind w:firstLine="210" w:firstLineChars="100"/>
              <w:jc w:val="center"/>
              <w:rPr>
                <w:rFonts w:hint="eastAsia"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2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592"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高压注射器</w:t>
            </w:r>
          </w:p>
        </w:tc>
        <w:tc>
          <w:tcPr>
            <w:tcW w:w="958"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1套</w:t>
            </w:r>
          </w:p>
        </w:tc>
        <w:tc>
          <w:tcPr>
            <w:tcW w:w="2308"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130000</w:t>
            </w:r>
          </w:p>
        </w:tc>
        <w:tc>
          <w:tcPr>
            <w:tcW w:w="1408"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医学影像科</w:t>
            </w:r>
          </w:p>
        </w:tc>
        <w:tc>
          <w:tcPr>
            <w:tcW w:w="1408"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auto"/>
          <w:szCs w:val="21"/>
        </w:rPr>
      </w:pPr>
      <w:r>
        <w:rPr>
          <w:rFonts w:hint="eastAsia" w:ascii="宋体" w:hAnsi="宋体"/>
          <w:b/>
          <w:bCs/>
          <w:color w:val="auto"/>
          <w:szCs w:val="21"/>
          <w:lang w:eastAsia="zh-CN"/>
        </w:rPr>
        <w:t>二</w:t>
      </w:r>
      <w:r>
        <w:rPr>
          <w:rFonts w:hint="eastAsia" w:ascii="宋体" w:hAnsi="宋体"/>
          <w:b/>
          <w:bCs/>
          <w:color w:val="auto"/>
          <w:szCs w:val="21"/>
        </w:rPr>
        <w:t>、投标人资格要求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widowControl/>
        <w:wordWrap w:val="0"/>
        <w:snapToGrid w:val="0"/>
        <w:jc w:val="left"/>
        <w:rPr>
          <w:rFonts w:hint="default" w:ascii="宋体" w:hAnsi="宋体"/>
          <w:b/>
          <w:bCs/>
          <w:color w:val="auto"/>
          <w:szCs w:val="21"/>
          <w:lang w:val="en-US" w:eastAsia="zh-CN"/>
        </w:rPr>
      </w:pPr>
      <w:r>
        <w:rPr>
          <w:rFonts w:hint="eastAsia" w:ascii="宋体" w:hAnsi="宋体"/>
          <w:b/>
          <w:bCs/>
          <w:color w:val="auto"/>
          <w:szCs w:val="21"/>
          <w:lang w:eastAsia="zh-CN"/>
        </w:rPr>
        <w:t>四、用途：</w:t>
      </w:r>
      <w:r>
        <w:rPr>
          <w:rFonts w:hint="eastAsia" w:ascii="宋体" w:hAnsi="宋体"/>
          <w:color w:val="000000"/>
          <w:szCs w:val="21"/>
          <w:highlight w:val="none"/>
          <w:lang w:val="en-US" w:eastAsia="zh-CN"/>
        </w:rPr>
        <w:t>CT增强及血管造影</w:t>
      </w:r>
    </w:p>
    <w:p>
      <w:pPr>
        <w:widowControl/>
        <w:wordWrap w:val="0"/>
        <w:snapToGrid w:val="0"/>
        <w:jc w:val="left"/>
        <w:rPr>
          <w:rFonts w:hint="eastAsia" w:ascii="宋体" w:hAnsi="宋体" w:cs="宋体"/>
          <w:bCs/>
          <w:color w:val="auto"/>
          <w:kern w:val="0"/>
          <w:sz w:val="18"/>
          <w:szCs w:val="18"/>
          <w:highlight w:val="yellow"/>
        </w:rPr>
      </w:pPr>
      <w:r>
        <w:rPr>
          <w:rFonts w:hint="eastAsia" w:ascii="宋体" w:hAnsi="宋体"/>
          <w:b/>
          <w:bCs/>
          <w:color w:val="auto"/>
          <w:szCs w:val="21"/>
          <w:lang w:eastAsia="zh-CN"/>
        </w:rPr>
        <w:t>五、资质要求、技术规格要求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1" w:type="pct"/>
            <w:vAlign w:val="center"/>
          </w:tcPr>
          <w:p>
            <w:pPr>
              <w:jc w:val="center"/>
              <w:rPr>
                <w:rFonts w:ascii="宋体" w:hAnsi="宋体"/>
                <w:b/>
                <w:bCs/>
                <w:color w:val="auto"/>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bl>
    <w:p>
      <w:pPr>
        <w:bidi w:val="0"/>
        <w:rPr>
          <w:color w:val="auto"/>
        </w:rPr>
      </w:pP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color w:val="auto"/>
                      <w:sz w:val="21"/>
                      <w:szCs w:val="21"/>
                    </w:rPr>
                  </w:pPr>
                  <w:r>
                    <w:rPr>
                      <w:rFonts w:hint="eastAsia"/>
                      <w:color w:val="auto"/>
                      <w:sz w:val="21"/>
                      <w:szCs w:val="21"/>
                    </w:rPr>
                    <w:t>序号</w:t>
                  </w:r>
                </w:p>
              </w:tc>
              <w:tc>
                <w:tcPr>
                  <w:tcW w:w="3061" w:type="dxa"/>
                  <w:vAlign w:val="center"/>
                </w:tcPr>
                <w:p>
                  <w:pPr>
                    <w:spacing w:line="288" w:lineRule="auto"/>
                    <w:jc w:val="center"/>
                    <w:rPr>
                      <w:rFonts w:hint="eastAsia"/>
                      <w:color w:val="auto"/>
                      <w:sz w:val="21"/>
                      <w:szCs w:val="21"/>
                    </w:rPr>
                  </w:pPr>
                  <w:r>
                    <w:rPr>
                      <w:rFonts w:hint="eastAsia"/>
                      <w:color w:val="auto"/>
                      <w:sz w:val="21"/>
                      <w:szCs w:val="21"/>
                      <w:lang w:eastAsia="zh-CN"/>
                    </w:rPr>
                    <w:t>配置</w:t>
                  </w:r>
                  <w:r>
                    <w:rPr>
                      <w:rFonts w:hint="eastAsia"/>
                      <w:color w:val="auto"/>
                      <w:sz w:val="21"/>
                      <w:szCs w:val="21"/>
                    </w:rPr>
                    <w:t>名称</w:t>
                  </w:r>
                </w:p>
              </w:tc>
              <w:tc>
                <w:tcPr>
                  <w:tcW w:w="1300" w:type="dxa"/>
                  <w:vAlign w:val="center"/>
                </w:tcPr>
                <w:p>
                  <w:pPr>
                    <w:spacing w:line="288" w:lineRule="auto"/>
                    <w:jc w:val="center"/>
                    <w:rPr>
                      <w:rFonts w:hint="eastAsia"/>
                      <w:color w:val="auto"/>
                      <w:sz w:val="21"/>
                      <w:szCs w:val="21"/>
                      <w:lang w:eastAsia="zh-CN"/>
                    </w:rPr>
                  </w:pPr>
                  <w:r>
                    <w:rPr>
                      <w:rFonts w:hint="eastAsia"/>
                      <w:color w:val="auto"/>
                      <w:sz w:val="21"/>
                      <w:szCs w:val="21"/>
                      <w:lang w:eastAsia="zh-CN"/>
                    </w:rPr>
                    <w:t>数量</w:t>
                  </w:r>
                </w:p>
              </w:tc>
              <w:tc>
                <w:tcPr>
                  <w:tcW w:w="1316" w:type="dxa"/>
                  <w:vAlign w:val="center"/>
                </w:tcPr>
                <w:p>
                  <w:pPr>
                    <w:spacing w:line="288" w:lineRule="auto"/>
                    <w:jc w:val="center"/>
                    <w:rPr>
                      <w:rFonts w:hint="eastAsia"/>
                      <w:color w:val="auto"/>
                      <w:sz w:val="21"/>
                      <w:szCs w:val="21"/>
                    </w:rPr>
                  </w:pPr>
                  <w:r>
                    <w:rPr>
                      <w:rFonts w:hint="eastAsia"/>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color w:val="auto"/>
                      <w:sz w:val="21"/>
                      <w:szCs w:val="21"/>
                    </w:rPr>
                  </w:pPr>
                  <w:r>
                    <w:rPr>
                      <w:rFonts w:hint="eastAsia"/>
                      <w:color w:val="auto"/>
                      <w:sz w:val="21"/>
                      <w:szCs w:val="21"/>
                    </w:rPr>
                    <w:t>1</w:t>
                  </w:r>
                </w:p>
              </w:tc>
              <w:tc>
                <w:tcPr>
                  <w:tcW w:w="3061" w:type="dxa"/>
                </w:tcPr>
                <w:p>
                  <w:pPr>
                    <w:keepNext w:val="0"/>
                    <w:keepLines w:val="0"/>
                    <w:widowControl/>
                    <w:suppressLineNumbers w:val="0"/>
                    <w:jc w:val="left"/>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 xml:space="preserve">主机主体 </w:t>
                  </w:r>
                </w:p>
              </w:tc>
              <w:tc>
                <w:tcPr>
                  <w:tcW w:w="1300" w:type="dxa"/>
                </w:tcPr>
                <w:p>
                  <w:pPr>
                    <w:pStyle w:val="45"/>
                    <w:bidi w:val="0"/>
                    <w:rPr>
                      <w:rFonts w:hint="eastAsia" w:ascii="华文楷体" w:hAnsi="华文楷体" w:eastAsia="华文楷体" w:cs="Times New Roman"/>
                      <w:color w:val="auto"/>
                      <w:kern w:val="2"/>
                      <w:sz w:val="24"/>
                      <w:szCs w:val="24"/>
                      <w:lang w:val="en-US" w:eastAsia="zh-CN" w:bidi="ar-SA"/>
                    </w:rPr>
                  </w:pPr>
                  <w:r>
                    <w:rPr>
                      <w:rFonts w:hint="eastAsia" w:ascii="华文楷体" w:hAnsi="华文楷体" w:eastAsia="华文楷体" w:cs="Times New Roman"/>
                      <w:color w:val="auto"/>
                      <w:kern w:val="2"/>
                      <w:sz w:val="24"/>
                      <w:szCs w:val="24"/>
                      <w:lang w:val="en-US" w:eastAsia="zh-CN" w:bidi="ar-SA"/>
                    </w:rPr>
                    <w:t>1</w:t>
                  </w:r>
                </w:p>
              </w:tc>
              <w:tc>
                <w:tcPr>
                  <w:tcW w:w="1316" w:type="dxa"/>
                </w:tcPr>
                <w:p>
                  <w:pPr>
                    <w:pStyle w:val="45"/>
                    <w:bidi w:val="0"/>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color w:val="auto"/>
                      <w:sz w:val="21"/>
                      <w:szCs w:val="21"/>
                      <w:lang w:val="en-US" w:eastAsia="zh-CN"/>
                    </w:rPr>
                  </w:pPr>
                  <w:r>
                    <w:rPr>
                      <w:rFonts w:hint="eastAsia"/>
                      <w:color w:val="auto"/>
                      <w:sz w:val="21"/>
                      <w:szCs w:val="21"/>
                      <w:lang w:val="en-US" w:eastAsia="zh-CN"/>
                    </w:rPr>
                    <w:t>2</w:t>
                  </w:r>
                </w:p>
              </w:tc>
              <w:tc>
                <w:tcPr>
                  <w:tcW w:w="3061" w:type="dxa"/>
                </w:tcPr>
                <w:p>
                  <w:pPr>
                    <w:keepNext w:val="0"/>
                    <w:keepLines w:val="0"/>
                    <w:widowControl/>
                    <w:suppressLineNumbers w:val="0"/>
                    <w:jc w:val="left"/>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 xml:space="preserve">15寸显示器 </w:t>
                  </w:r>
                </w:p>
              </w:tc>
              <w:tc>
                <w:tcPr>
                  <w:tcW w:w="1300" w:type="dxa"/>
                </w:tcPr>
                <w:p>
                  <w:pPr>
                    <w:pStyle w:val="45"/>
                    <w:bidi w:val="0"/>
                    <w:rPr>
                      <w:rFonts w:hint="eastAsia" w:ascii="华文楷体" w:hAnsi="华文楷体" w:eastAsia="华文楷体" w:cs="Times New Roman"/>
                      <w:color w:val="auto"/>
                      <w:kern w:val="2"/>
                      <w:sz w:val="24"/>
                      <w:szCs w:val="24"/>
                      <w:lang w:val="en-US" w:eastAsia="zh-CN" w:bidi="ar-SA"/>
                    </w:rPr>
                  </w:pPr>
                  <w:r>
                    <w:rPr>
                      <w:rFonts w:hint="eastAsia" w:ascii="华文楷体" w:hAnsi="华文楷体" w:eastAsia="华文楷体" w:cs="Times New Roman"/>
                      <w:color w:val="auto"/>
                      <w:kern w:val="2"/>
                      <w:sz w:val="24"/>
                      <w:szCs w:val="24"/>
                      <w:lang w:val="en-US" w:eastAsia="zh-CN" w:bidi="ar-SA"/>
                    </w:rPr>
                    <w:t>1</w:t>
                  </w:r>
                </w:p>
              </w:tc>
              <w:tc>
                <w:tcPr>
                  <w:tcW w:w="1316" w:type="dxa"/>
                </w:tcPr>
                <w:p>
                  <w:pPr>
                    <w:pStyle w:val="45"/>
                    <w:bidi w:val="0"/>
                    <w:rPr>
                      <w:rFonts w:hint="eastAsia" w:eastAsia="宋体"/>
                      <w:color w:val="auto"/>
                      <w:sz w:val="21"/>
                      <w:szCs w:val="21"/>
                      <w:lang w:eastAsia="zh-CN"/>
                    </w:rPr>
                  </w:pPr>
                  <w:r>
                    <w:rPr>
                      <w:rFonts w:hint="eastAsia" w:ascii="华文楷体" w:hAnsi="华文楷体" w:eastAsia="华文楷体" w:cs="Times New Roman"/>
                      <w:color w:val="auto"/>
                      <w:kern w:val="2"/>
                      <w:sz w:val="24"/>
                      <w:szCs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color w:val="auto"/>
                      <w:sz w:val="21"/>
                      <w:szCs w:val="21"/>
                      <w:lang w:val="en-US" w:eastAsia="zh-CN"/>
                    </w:rPr>
                  </w:pPr>
                  <w:r>
                    <w:rPr>
                      <w:rFonts w:hint="eastAsia"/>
                      <w:color w:val="auto"/>
                      <w:sz w:val="21"/>
                      <w:szCs w:val="21"/>
                      <w:lang w:val="en-US" w:eastAsia="zh-CN"/>
                    </w:rPr>
                    <w:t>3</w:t>
                  </w:r>
                </w:p>
              </w:tc>
              <w:tc>
                <w:tcPr>
                  <w:tcW w:w="3061" w:type="dxa"/>
                </w:tcPr>
                <w:p>
                  <w:pPr>
                    <w:pStyle w:val="45"/>
                    <w:bidi w:val="0"/>
                    <w:rPr>
                      <w:rFonts w:hint="eastAsia"/>
                      <w:color w:val="auto"/>
                      <w:sz w:val="21"/>
                      <w:szCs w:val="21"/>
                    </w:rPr>
                  </w:pPr>
                  <w:r>
                    <w:rPr>
                      <w:rFonts w:hint="default" w:ascii="华文楷体" w:hAnsi="华文楷体" w:eastAsia="华文楷体" w:cs="Times New Roman"/>
                      <w:color w:val="auto"/>
                      <w:kern w:val="2"/>
                      <w:sz w:val="24"/>
                      <w:szCs w:val="24"/>
                      <w:lang w:val="en-US" w:eastAsia="zh-CN" w:bidi="ar-SA"/>
                    </w:rPr>
                    <w:t>1.8</w:t>
                  </w:r>
                  <w:r>
                    <w:rPr>
                      <w:rFonts w:hint="eastAsia" w:ascii="华文楷体" w:hAnsi="华文楷体" w:eastAsia="华文楷体" w:cs="Times New Roman"/>
                      <w:color w:val="auto"/>
                      <w:kern w:val="2"/>
                      <w:sz w:val="24"/>
                      <w:szCs w:val="24"/>
                      <w:lang w:val="en-US" w:eastAsia="zh-CN" w:bidi="ar-SA"/>
                    </w:rPr>
                    <w:t>米</w:t>
                  </w:r>
                  <w:r>
                    <w:rPr>
                      <w:rFonts w:hint="default" w:ascii="华文楷体" w:hAnsi="华文楷体" w:eastAsia="华文楷体" w:cs="Times New Roman"/>
                      <w:color w:val="auto"/>
                      <w:kern w:val="2"/>
                      <w:sz w:val="24"/>
                      <w:szCs w:val="24"/>
                      <w:lang w:val="en-US" w:eastAsia="zh-CN" w:bidi="ar-SA"/>
                    </w:rPr>
                    <w:t>AC</w:t>
                  </w:r>
                  <w:r>
                    <w:rPr>
                      <w:rFonts w:hint="eastAsia" w:ascii="华文楷体" w:hAnsi="华文楷体" w:eastAsia="华文楷体" w:cs="Times New Roman"/>
                      <w:color w:val="auto"/>
                      <w:kern w:val="2"/>
                      <w:sz w:val="24"/>
                      <w:szCs w:val="24"/>
                      <w:lang w:val="en-US" w:eastAsia="zh-CN" w:bidi="ar-SA"/>
                    </w:rPr>
                    <w:t>电源线</w:t>
                  </w:r>
                </w:p>
              </w:tc>
              <w:tc>
                <w:tcPr>
                  <w:tcW w:w="1300" w:type="dxa"/>
                </w:tcPr>
                <w:p>
                  <w:pPr>
                    <w:pStyle w:val="45"/>
                    <w:bidi w:val="0"/>
                    <w:rPr>
                      <w:rFonts w:hint="eastAsia" w:ascii="华文楷体" w:hAnsi="华文楷体" w:eastAsia="华文楷体" w:cs="Times New Roman"/>
                      <w:color w:val="auto"/>
                      <w:kern w:val="2"/>
                      <w:sz w:val="24"/>
                      <w:szCs w:val="24"/>
                      <w:lang w:val="en-US" w:eastAsia="zh-CN" w:bidi="ar-SA"/>
                    </w:rPr>
                  </w:pPr>
                  <w:r>
                    <w:rPr>
                      <w:rFonts w:hint="eastAsia" w:ascii="华文楷体" w:hAnsi="华文楷体" w:eastAsia="华文楷体" w:cs="Times New Roman"/>
                      <w:color w:val="auto"/>
                      <w:kern w:val="2"/>
                      <w:sz w:val="24"/>
                      <w:szCs w:val="24"/>
                      <w:lang w:val="en-US" w:eastAsia="zh-CN" w:bidi="ar-SA"/>
                    </w:rPr>
                    <w:t>1</w:t>
                  </w:r>
                </w:p>
              </w:tc>
              <w:tc>
                <w:tcPr>
                  <w:tcW w:w="1316" w:type="dxa"/>
                </w:tcPr>
                <w:p>
                  <w:pPr>
                    <w:pStyle w:val="45"/>
                    <w:bidi w:val="0"/>
                    <w:rPr>
                      <w:rFonts w:hint="eastAsia" w:eastAsia="宋体"/>
                      <w:color w:val="auto"/>
                      <w:sz w:val="21"/>
                      <w:szCs w:val="21"/>
                      <w:lang w:eastAsia="zh-CN"/>
                    </w:rPr>
                  </w:pPr>
                  <w:r>
                    <w:rPr>
                      <w:rFonts w:hint="eastAsia" w:ascii="华文楷体" w:hAnsi="华文楷体" w:eastAsia="华文楷体" w:cs="Times New Roman"/>
                      <w:color w:val="auto"/>
                      <w:kern w:val="2"/>
                      <w:sz w:val="24"/>
                      <w:szCs w:val="24"/>
                      <w:lang w:val="en-US"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default"/>
                      <w:color w:val="auto"/>
                      <w:sz w:val="21"/>
                      <w:szCs w:val="21"/>
                      <w:lang w:val="en-US" w:eastAsia="zh-CN"/>
                    </w:rPr>
                  </w:pPr>
                  <w:r>
                    <w:rPr>
                      <w:rFonts w:hint="eastAsia"/>
                      <w:color w:val="auto"/>
                      <w:sz w:val="21"/>
                      <w:szCs w:val="21"/>
                      <w:lang w:val="en-US" w:eastAsia="zh-CN"/>
                    </w:rPr>
                    <w:t>4</w:t>
                  </w:r>
                </w:p>
              </w:tc>
              <w:tc>
                <w:tcPr>
                  <w:tcW w:w="3061" w:type="dxa"/>
                </w:tcPr>
                <w:p>
                  <w:pPr>
                    <w:pStyle w:val="45"/>
                    <w:bidi w:val="0"/>
                    <w:rPr>
                      <w:rFonts w:hint="eastAsia"/>
                      <w:color w:val="auto"/>
                      <w:sz w:val="21"/>
                      <w:szCs w:val="21"/>
                    </w:rPr>
                  </w:pPr>
                  <w:r>
                    <w:rPr>
                      <w:rFonts w:hint="default" w:ascii="华文楷体" w:hAnsi="华文楷体" w:eastAsia="华文楷体" w:cs="Times New Roman"/>
                      <w:color w:val="auto"/>
                      <w:kern w:val="2"/>
                      <w:sz w:val="24"/>
                      <w:szCs w:val="24"/>
                      <w:lang w:val="en-US" w:eastAsia="zh-CN" w:bidi="ar-SA"/>
                    </w:rPr>
                    <w:t>10</w:t>
                  </w:r>
                  <w:r>
                    <w:rPr>
                      <w:rFonts w:hint="eastAsia" w:ascii="华文楷体" w:hAnsi="华文楷体" w:eastAsia="华文楷体" w:cs="Times New Roman"/>
                      <w:color w:val="auto"/>
                      <w:kern w:val="2"/>
                      <w:sz w:val="24"/>
                      <w:szCs w:val="24"/>
                      <w:lang w:val="en-US" w:eastAsia="zh-CN" w:bidi="ar-SA"/>
                    </w:rPr>
                    <w:t>米电源电缆</w:t>
                  </w:r>
                </w:p>
              </w:tc>
              <w:tc>
                <w:tcPr>
                  <w:tcW w:w="1300" w:type="dxa"/>
                </w:tcPr>
                <w:p>
                  <w:pPr>
                    <w:pStyle w:val="45"/>
                    <w:bidi w:val="0"/>
                    <w:rPr>
                      <w:rFonts w:hint="eastAsia" w:ascii="华文楷体" w:hAnsi="华文楷体" w:eastAsia="华文楷体" w:cs="Times New Roman"/>
                      <w:color w:val="auto"/>
                      <w:kern w:val="2"/>
                      <w:sz w:val="24"/>
                      <w:szCs w:val="24"/>
                      <w:lang w:val="en-US" w:eastAsia="zh-CN" w:bidi="ar-SA"/>
                    </w:rPr>
                  </w:pPr>
                  <w:r>
                    <w:rPr>
                      <w:rFonts w:hint="eastAsia" w:ascii="华文楷体" w:hAnsi="华文楷体" w:eastAsia="华文楷体" w:cs="Times New Roman"/>
                      <w:color w:val="auto"/>
                      <w:kern w:val="2"/>
                      <w:sz w:val="24"/>
                      <w:szCs w:val="24"/>
                      <w:lang w:val="en-US" w:eastAsia="zh-CN" w:bidi="ar-SA"/>
                    </w:rPr>
                    <w:t>1</w:t>
                  </w:r>
                </w:p>
              </w:tc>
              <w:tc>
                <w:tcPr>
                  <w:tcW w:w="1316" w:type="dxa"/>
                </w:tcPr>
                <w:p>
                  <w:pPr>
                    <w:pStyle w:val="45"/>
                    <w:bidi w:val="0"/>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default"/>
                      <w:color w:val="auto"/>
                      <w:sz w:val="21"/>
                      <w:szCs w:val="21"/>
                      <w:lang w:val="en-US" w:eastAsia="zh-CN"/>
                    </w:rPr>
                  </w:pPr>
                  <w:r>
                    <w:rPr>
                      <w:rFonts w:hint="eastAsia"/>
                      <w:color w:val="auto"/>
                      <w:sz w:val="21"/>
                      <w:szCs w:val="21"/>
                      <w:lang w:val="en-US" w:eastAsia="zh-CN"/>
                    </w:rPr>
                    <w:t>5</w:t>
                  </w:r>
                </w:p>
              </w:tc>
              <w:tc>
                <w:tcPr>
                  <w:tcW w:w="3061" w:type="dxa"/>
                </w:tcPr>
                <w:p>
                  <w:pPr>
                    <w:keepNext w:val="0"/>
                    <w:keepLines w:val="0"/>
                    <w:widowControl/>
                    <w:suppressLineNumbers w:val="0"/>
                    <w:jc w:val="left"/>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 xml:space="preserve">蓝牙盒 </w:t>
                  </w:r>
                </w:p>
              </w:tc>
              <w:tc>
                <w:tcPr>
                  <w:tcW w:w="1300" w:type="dxa"/>
                </w:tcPr>
                <w:p>
                  <w:pPr>
                    <w:pStyle w:val="45"/>
                    <w:bidi w:val="0"/>
                    <w:rPr>
                      <w:rFonts w:hint="eastAsia" w:ascii="华文楷体" w:hAnsi="华文楷体" w:eastAsia="华文楷体" w:cs="Times New Roman"/>
                      <w:color w:val="auto"/>
                      <w:kern w:val="2"/>
                      <w:sz w:val="24"/>
                      <w:szCs w:val="24"/>
                      <w:lang w:val="en-US" w:eastAsia="zh-CN" w:bidi="ar-SA"/>
                    </w:rPr>
                  </w:pPr>
                  <w:r>
                    <w:rPr>
                      <w:rFonts w:hint="eastAsia" w:ascii="华文楷体" w:hAnsi="华文楷体" w:eastAsia="华文楷体" w:cs="Times New Roman"/>
                      <w:color w:val="auto"/>
                      <w:kern w:val="2"/>
                      <w:sz w:val="24"/>
                      <w:szCs w:val="24"/>
                      <w:lang w:val="en-US" w:eastAsia="zh-CN" w:bidi="ar-SA"/>
                    </w:rPr>
                    <w:t>1</w:t>
                  </w:r>
                </w:p>
              </w:tc>
              <w:tc>
                <w:tcPr>
                  <w:tcW w:w="1316" w:type="dxa"/>
                </w:tcPr>
                <w:p>
                  <w:pPr>
                    <w:pStyle w:val="45"/>
                    <w:bidi w:val="0"/>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default"/>
                      <w:color w:val="auto"/>
                      <w:sz w:val="21"/>
                      <w:szCs w:val="21"/>
                      <w:lang w:val="en-US" w:eastAsia="zh-CN"/>
                    </w:rPr>
                  </w:pPr>
                  <w:r>
                    <w:rPr>
                      <w:rFonts w:hint="eastAsia"/>
                      <w:color w:val="auto"/>
                      <w:sz w:val="21"/>
                      <w:szCs w:val="21"/>
                      <w:lang w:val="en-US" w:eastAsia="zh-CN"/>
                    </w:rPr>
                    <w:t>6</w:t>
                  </w:r>
                </w:p>
              </w:tc>
              <w:tc>
                <w:tcPr>
                  <w:tcW w:w="3061" w:type="dxa"/>
                </w:tcPr>
                <w:p>
                  <w:pPr>
                    <w:keepNext w:val="0"/>
                    <w:keepLines w:val="0"/>
                    <w:widowControl/>
                    <w:suppressLineNumbers w:val="0"/>
                    <w:jc w:val="left"/>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 xml:space="preserve">RS232延长线 </w:t>
                  </w:r>
                </w:p>
              </w:tc>
              <w:tc>
                <w:tcPr>
                  <w:tcW w:w="1300" w:type="dxa"/>
                </w:tcPr>
                <w:p>
                  <w:pPr>
                    <w:pStyle w:val="45"/>
                    <w:bidi w:val="0"/>
                    <w:rPr>
                      <w:rFonts w:hint="eastAsia" w:ascii="华文楷体" w:hAnsi="华文楷体" w:eastAsia="华文楷体" w:cs="Times New Roman"/>
                      <w:color w:val="auto"/>
                      <w:kern w:val="2"/>
                      <w:sz w:val="24"/>
                      <w:szCs w:val="24"/>
                      <w:lang w:val="en-US" w:eastAsia="zh-CN" w:bidi="ar-SA"/>
                    </w:rPr>
                  </w:pPr>
                  <w:r>
                    <w:rPr>
                      <w:rFonts w:hint="eastAsia" w:ascii="华文楷体" w:hAnsi="华文楷体" w:eastAsia="华文楷体" w:cs="Times New Roman"/>
                      <w:color w:val="auto"/>
                      <w:kern w:val="2"/>
                      <w:sz w:val="24"/>
                      <w:szCs w:val="24"/>
                      <w:lang w:val="en-US" w:eastAsia="zh-CN" w:bidi="ar-SA"/>
                    </w:rPr>
                    <w:t>1</w:t>
                  </w:r>
                </w:p>
              </w:tc>
              <w:tc>
                <w:tcPr>
                  <w:tcW w:w="1316" w:type="dxa"/>
                </w:tcPr>
                <w:p>
                  <w:pPr>
                    <w:pStyle w:val="45"/>
                    <w:bidi w:val="0"/>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default"/>
                      <w:color w:val="auto"/>
                      <w:sz w:val="21"/>
                      <w:szCs w:val="21"/>
                      <w:lang w:val="en-US" w:eastAsia="zh-CN"/>
                    </w:rPr>
                  </w:pPr>
                  <w:r>
                    <w:rPr>
                      <w:rFonts w:hint="eastAsia"/>
                      <w:color w:val="auto"/>
                      <w:sz w:val="21"/>
                      <w:szCs w:val="21"/>
                      <w:lang w:val="en-US" w:eastAsia="zh-CN"/>
                    </w:rPr>
                    <w:t>7</w:t>
                  </w:r>
                </w:p>
              </w:tc>
              <w:tc>
                <w:tcPr>
                  <w:tcW w:w="3061" w:type="dxa"/>
                </w:tcPr>
                <w:p>
                  <w:pPr>
                    <w:keepNext w:val="0"/>
                    <w:keepLines w:val="0"/>
                    <w:widowControl/>
                    <w:suppressLineNumbers w:val="0"/>
                    <w:jc w:val="left"/>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 xml:space="preserve">使用手册 </w:t>
                  </w:r>
                </w:p>
              </w:tc>
              <w:tc>
                <w:tcPr>
                  <w:tcW w:w="1300" w:type="dxa"/>
                </w:tcPr>
                <w:p>
                  <w:pPr>
                    <w:pStyle w:val="45"/>
                    <w:bidi w:val="0"/>
                    <w:rPr>
                      <w:rFonts w:hint="eastAsia" w:ascii="华文楷体" w:hAnsi="华文楷体" w:eastAsia="华文楷体" w:cs="Times New Roman"/>
                      <w:color w:val="auto"/>
                      <w:kern w:val="2"/>
                      <w:sz w:val="24"/>
                      <w:szCs w:val="24"/>
                      <w:lang w:val="en-US" w:eastAsia="zh-CN" w:bidi="ar-SA"/>
                    </w:rPr>
                  </w:pPr>
                  <w:r>
                    <w:rPr>
                      <w:rFonts w:hint="eastAsia" w:ascii="华文楷体" w:hAnsi="华文楷体" w:eastAsia="华文楷体" w:cs="Times New Roman"/>
                      <w:color w:val="auto"/>
                      <w:kern w:val="2"/>
                      <w:sz w:val="24"/>
                      <w:szCs w:val="24"/>
                      <w:lang w:val="en-US" w:eastAsia="zh-CN" w:bidi="ar-SA"/>
                    </w:rPr>
                    <w:t>1</w:t>
                  </w:r>
                </w:p>
              </w:tc>
              <w:tc>
                <w:tcPr>
                  <w:tcW w:w="1316" w:type="dxa"/>
                </w:tcPr>
                <w:p>
                  <w:pPr>
                    <w:pStyle w:val="45"/>
                    <w:bidi w:val="0"/>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default"/>
                      <w:color w:val="auto"/>
                      <w:sz w:val="21"/>
                      <w:szCs w:val="21"/>
                      <w:lang w:val="en-US" w:eastAsia="zh-CN"/>
                    </w:rPr>
                  </w:pPr>
                  <w:r>
                    <w:rPr>
                      <w:rFonts w:hint="eastAsia"/>
                      <w:color w:val="auto"/>
                      <w:sz w:val="21"/>
                      <w:szCs w:val="21"/>
                      <w:lang w:val="en-US" w:eastAsia="zh-CN"/>
                    </w:rPr>
                    <w:t>8</w:t>
                  </w:r>
                </w:p>
              </w:tc>
              <w:tc>
                <w:tcPr>
                  <w:tcW w:w="3061" w:type="dxa"/>
                </w:tcPr>
                <w:p>
                  <w:pPr>
                    <w:keepNext w:val="0"/>
                    <w:keepLines w:val="0"/>
                    <w:widowControl/>
                    <w:suppressLineNumbers w:val="0"/>
                    <w:jc w:val="left"/>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 xml:space="preserve">装箱单 </w:t>
                  </w:r>
                </w:p>
              </w:tc>
              <w:tc>
                <w:tcPr>
                  <w:tcW w:w="1300" w:type="dxa"/>
                </w:tcPr>
                <w:p>
                  <w:pPr>
                    <w:pStyle w:val="45"/>
                    <w:bidi w:val="0"/>
                    <w:rPr>
                      <w:rFonts w:hint="eastAsia" w:ascii="华文楷体" w:hAnsi="华文楷体" w:eastAsia="华文楷体" w:cs="Times New Roman"/>
                      <w:color w:val="auto"/>
                      <w:kern w:val="2"/>
                      <w:sz w:val="24"/>
                      <w:szCs w:val="24"/>
                      <w:lang w:val="en-US" w:eastAsia="zh-CN" w:bidi="ar-SA"/>
                    </w:rPr>
                  </w:pPr>
                  <w:r>
                    <w:rPr>
                      <w:rFonts w:hint="eastAsia" w:ascii="华文楷体" w:hAnsi="华文楷体" w:eastAsia="华文楷体" w:cs="Times New Roman"/>
                      <w:color w:val="auto"/>
                      <w:kern w:val="2"/>
                      <w:sz w:val="24"/>
                      <w:szCs w:val="24"/>
                      <w:lang w:val="en-US" w:eastAsia="zh-CN" w:bidi="ar-SA"/>
                    </w:rPr>
                    <w:t>1</w:t>
                  </w:r>
                </w:p>
              </w:tc>
              <w:tc>
                <w:tcPr>
                  <w:tcW w:w="1316" w:type="dxa"/>
                </w:tcPr>
                <w:p>
                  <w:pPr>
                    <w:pStyle w:val="45"/>
                    <w:bidi w:val="0"/>
                    <w:rPr>
                      <w:rFonts w:hint="eastAsia" w:eastAsia="宋体"/>
                      <w:color w:val="auto"/>
                      <w:sz w:val="21"/>
                      <w:szCs w:val="21"/>
                      <w:lang w:eastAsia="zh-CN"/>
                    </w:rPr>
                  </w:pPr>
                  <w:r>
                    <w:rPr>
                      <w:rFonts w:hint="eastAsia" w:ascii="华文楷体" w:hAnsi="华文楷体" w:eastAsia="华文楷体" w:cs="Times New Roman"/>
                      <w:color w:val="auto"/>
                      <w:kern w:val="2"/>
                      <w:sz w:val="24"/>
                      <w:szCs w:val="24"/>
                      <w:lang w:val="en-US" w:eastAsia="zh-CN" w:bidi="ar-S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default"/>
                      <w:color w:val="auto"/>
                      <w:sz w:val="21"/>
                      <w:szCs w:val="21"/>
                      <w:lang w:val="en-US" w:eastAsia="zh-CN"/>
                    </w:rPr>
                  </w:pPr>
                  <w:r>
                    <w:rPr>
                      <w:rFonts w:hint="eastAsia"/>
                      <w:color w:val="auto"/>
                      <w:sz w:val="21"/>
                      <w:szCs w:val="21"/>
                      <w:lang w:val="en-US" w:eastAsia="zh-CN"/>
                    </w:rPr>
                    <w:t>9</w:t>
                  </w:r>
                </w:p>
              </w:tc>
              <w:tc>
                <w:tcPr>
                  <w:tcW w:w="3061" w:type="dxa"/>
                </w:tcPr>
                <w:p>
                  <w:pPr>
                    <w:keepNext w:val="0"/>
                    <w:keepLines w:val="0"/>
                    <w:widowControl/>
                    <w:suppressLineNumbers w:val="0"/>
                    <w:jc w:val="left"/>
                    <w:rPr>
                      <w:rFonts w:hint="eastAsia"/>
                      <w:color w:val="auto"/>
                      <w:sz w:val="21"/>
                      <w:szCs w:val="21"/>
                    </w:rPr>
                  </w:pPr>
                  <w:r>
                    <w:rPr>
                      <w:rFonts w:hint="eastAsia" w:ascii="华文楷体" w:hAnsi="华文楷体" w:eastAsia="华文楷体" w:cs="Times New Roman"/>
                      <w:color w:val="auto"/>
                      <w:kern w:val="2"/>
                      <w:sz w:val="24"/>
                      <w:szCs w:val="24"/>
                      <w:lang w:val="en-US" w:eastAsia="zh-CN" w:bidi="ar-SA"/>
                    </w:rPr>
                    <w:t>一次性注射针筒</w:t>
                  </w:r>
                </w:p>
              </w:tc>
              <w:tc>
                <w:tcPr>
                  <w:tcW w:w="1300" w:type="dxa"/>
                </w:tcPr>
                <w:p>
                  <w:pPr>
                    <w:pStyle w:val="45"/>
                    <w:bidi w:val="0"/>
                    <w:rPr>
                      <w:rFonts w:hint="default" w:ascii="华文楷体" w:hAnsi="华文楷体" w:eastAsia="华文楷体" w:cs="Times New Roman"/>
                      <w:color w:val="auto"/>
                      <w:kern w:val="2"/>
                      <w:sz w:val="24"/>
                      <w:szCs w:val="24"/>
                      <w:lang w:val="en-US" w:eastAsia="zh-CN" w:bidi="ar-SA"/>
                    </w:rPr>
                  </w:pPr>
                  <w:r>
                    <w:rPr>
                      <w:rFonts w:hint="eastAsia" w:ascii="华文楷体" w:hAnsi="华文楷体" w:eastAsia="华文楷体" w:cs="Times New Roman"/>
                      <w:color w:val="auto"/>
                      <w:kern w:val="2"/>
                      <w:sz w:val="24"/>
                      <w:szCs w:val="24"/>
                      <w:lang w:val="en-US" w:eastAsia="zh-CN" w:bidi="ar-SA"/>
                    </w:rPr>
                    <w:t>10</w:t>
                  </w:r>
                </w:p>
              </w:tc>
              <w:tc>
                <w:tcPr>
                  <w:tcW w:w="1316" w:type="dxa"/>
                </w:tcPr>
                <w:p>
                  <w:pPr>
                    <w:pStyle w:val="45"/>
                    <w:bidi w:val="0"/>
                    <w:rPr>
                      <w:rFonts w:hint="eastAsia" w:eastAsia="宋体"/>
                      <w:color w:val="auto"/>
                      <w:sz w:val="21"/>
                      <w:szCs w:val="21"/>
                      <w:lang w:eastAsia="zh-CN"/>
                    </w:rPr>
                  </w:pPr>
                  <w:r>
                    <w:rPr>
                      <w:rFonts w:hint="eastAsia" w:ascii="华文楷体" w:hAnsi="华文楷体" w:eastAsia="华文楷体" w:cs="Times New Roman"/>
                      <w:color w:val="auto"/>
                      <w:kern w:val="2"/>
                      <w:sz w:val="24"/>
                      <w:szCs w:val="24"/>
                      <w:lang w:val="en-US" w:eastAsia="zh-CN" w:bidi="ar-SA"/>
                    </w:rPr>
                    <w:t>件</w:t>
                  </w:r>
                </w:p>
              </w:tc>
            </w:tr>
          </w:tbl>
          <w:p>
            <w:pPr>
              <w:pStyle w:val="3"/>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功能要求</w:t>
            </w:r>
          </w:p>
        </w:tc>
        <w:tc>
          <w:tcPr>
            <w:tcW w:w="4358" w:type="pct"/>
          </w:tcPr>
          <w:p>
            <w:pPr>
              <w:pStyle w:val="33"/>
              <w:numPr>
                <w:ilvl w:val="0"/>
                <w:numId w:val="0"/>
              </w:numPr>
              <w:ind w:leftChars="0"/>
              <w:rPr>
                <w:rFonts w:hint="eastAsia" w:ascii="宋体" w:hAnsi="宋体" w:eastAsia="宋体"/>
                <w:color w:val="auto"/>
                <w:sz w:val="22"/>
                <w:szCs w:val="28"/>
                <w:lang w:val="en-US" w:eastAsia="zh-CN"/>
              </w:rPr>
            </w:pPr>
            <w:r>
              <w:rPr>
                <w:rFonts w:hint="eastAsia" w:ascii="宋体" w:hAnsi="宋体"/>
                <w:color w:val="auto"/>
                <w:sz w:val="22"/>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spacing w:line="240" w:lineRule="auto"/>
              <w:jc w:val="left"/>
              <w:rPr>
                <w:rFonts w:hint="eastAsia" w:ascii="宋体" w:hAnsi="宋体" w:eastAsia="宋体" w:cs="宋体"/>
                <w:color w:val="auto"/>
                <w:sz w:val="24"/>
                <w:szCs w:val="24"/>
              </w:rPr>
            </w:pP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电源要求:  220</w:t>
            </w:r>
            <w:r>
              <w:rPr>
                <w:rFonts w:hint="eastAsia" w:ascii="微软雅黑" w:hAnsi="微软雅黑" w:eastAsia="微软雅黑" w:cs="微软雅黑"/>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VAC，50</w:t>
            </w:r>
            <w:r>
              <w:rPr>
                <w:rFonts w:hint="eastAsia" w:ascii="微软雅黑" w:hAnsi="微软雅黑" w:eastAsia="微软雅黑" w:cs="微软雅黑"/>
                <w:color w:val="auto"/>
                <w:sz w:val="24"/>
                <w:szCs w:val="24"/>
              </w:rPr>
              <w:t>~</w:t>
            </w:r>
            <w:r>
              <w:rPr>
                <w:rFonts w:hint="eastAsia" w:ascii="宋体" w:hAnsi="宋体" w:eastAsia="宋体" w:cs="宋体"/>
                <w:color w:val="auto"/>
                <w:sz w:val="24"/>
                <w:szCs w:val="24"/>
              </w:rPr>
              <w:t>60 Hz，200</w:t>
            </w:r>
            <w:r>
              <w:rPr>
                <w:rFonts w:hint="eastAsia" w:ascii="微软雅黑" w:hAnsi="微软雅黑" w:eastAsia="微软雅黑" w:cs="微软雅黑"/>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VA</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压力设置≦3</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psi</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针筒</w:t>
            </w:r>
            <w:r>
              <w:rPr>
                <w:rFonts w:hint="eastAsia" w:ascii="宋体" w:hAnsi="宋体" w:eastAsia="宋体" w:cs="宋体"/>
                <w:color w:val="auto"/>
                <w:sz w:val="24"/>
                <w:szCs w:val="24"/>
              </w:rPr>
              <w:t>规格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双</w:t>
            </w:r>
            <w:r>
              <w:rPr>
                <w:rFonts w:hint="eastAsia" w:ascii="宋体" w:hAnsi="宋体" w:eastAsia="宋体" w:cs="宋体"/>
                <w:color w:val="auto"/>
                <w:sz w:val="24"/>
                <w:szCs w:val="24"/>
              </w:rPr>
              <w:t>筒</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200ml</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rPr>
              <w:t>压力曲线，注射界面和压力曲线界面可互相切换</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注射速率: 0.1～10ml/sec，增量0.1ml/sec</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 xml:space="preserve">注射剂量: </w:t>
            </w:r>
            <w:r>
              <w:rPr>
                <w:rFonts w:hint="eastAsia" w:ascii="宋体" w:hAnsi="宋体" w:eastAsia="宋体" w:cs="宋体"/>
                <w:color w:val="auto"/>
                <w:sz w:val="24"/>
                <w:szCs w:val="24"/>
                <w:lang w:val="en-US" w:eastAsia="zh-CN"/>
              </w:rPr>
              <w:t>A筒</w:t>
            </w:r>
            <w:r>
              <w:rPr>
                <w:rFonts w:hint="eastAsia" w:ascii="宋体" w:hAnsi="宋体" w:eastAsia="宋体" w:cs="宋体"/>
                <w:color w:val="auto"/>
                <w:sz w:val="24"/>
                <w:szCs w:val="24"/>
              </w:rPr>
              <w:t>0.1ml～200ml</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B筒</w:t>
            </w:r>
            <w:r>
              <w:rPr>
                <w:rFonts w:hint="eastAsia" w:ascii="宋体" w:hAnsi="宋体" w:eastAsia="宋体" w:cs="宋体"/>
                <w:color w:val="auto"/>
                <w:sz w:val="24"/>
                <w:szCs w:val="24"/>
              </w:rPr>
              <w:t>0.1ml～200ml</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自动吸药速率≦</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ml/s</w:t>
            </w:r>
            <w:r>
              <w:rPr>
                <w:rFonts w:hint="eastAsia" w:ascii="宋体" w:hAnsi="宋体" w:eastAsia="宋体" w:cs="宋体"/>
                <w:color w:val="auto"/>
                <w:sz w:val="24"/>
                <w:szCs w:val="24"/>
                <w:lang w:val="en-US" w:eastAsia="zh-CN"/>
              </w:rPr>
              <w:t xml:space="preserve"> </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自动排气速率≦9.9ml/s</w:t>
            </w:r>
            <w:r>
              <w:rPr>
                <w:rFonts w:hint="eastAsia" w:ascii="宋体" w:hAnsi="宋体" w:eastAsia="宋体" w:cs="宋体"/>
                <w:color w:val="auto"/>
                <w:sz w:val="24"/>
                <w:szCs w:val="24"/>
                <w:lang w:val="en-US" w:eastAsia="zh-CN"/>
              </w:rPr>
              <w:t xml:space="preserve">  </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★具备盐水排气，盐水冲洗，双流注射功能</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多功能阶段注射:</w:t>
            </w:r>
            <w:r>
              <w:rPr>
                <w:rFonts w:hint="eastAsia" w:ascii="宋体" w:hAnsi="宋体" w:eastAsia="宋体" w:cs="宋体"/>
                <w:color w:val="auto"/>
                <w:sz w:val="24"/>
                <w:szCs w:val="24"/>
                <w:lang w:val="en-US" w:eastAsia="zh-CN"/>
              </w:rPr>
              <w:t>最大相位≧8相位</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暂停和延时时间≧3600s</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可保存预案数</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00套</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可保存注射记录</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00套</w:t>
            </w:r>
          </w:p>
          <w:p>
            <w:pPr>
              <w:numPr>
                <w:ilvl w:val="0"/>
                <w:numId w:val="5"/>
              </w:numPr>
              <w:spacing w:line="0" w:lineRule="atLeast"/>
              <w:ind w:left="430" w:hanging="430"/>
              <w:rPr>
                <w:rFonts w:hint="eastAsia" w:ascii="宋体" w:hAnsi="宋体" w:eastAsia="宋体" w:cs="宋体"/>
                <w:color w:val="auto"/>
                <w:sz w:val="24"/>
                <w:szCs w:val="24"/>
              </w:rPr>
            </w:pPr>
            <w:r>
              <w:rPr>
                <w:rFonts w:hint="eastAsia" w:ascii="宋体" w:hAnsi="宋体" w:eastAsia="宋体" w:cs="宋体"/>
                <w:color w:val="auto"/>
                <w:sz w:val="24"/>
                <w:szCs w:val="24"/>
              </w:rPr>
              <w:t>紧急停止功能:按下紧急按键或点击触摸屏停止键，停止注射</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具备排气确认保护按钮</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具备安全角度识别功能</w:t>
            </w:r>
          </w:p>
          <w:p>
            <w:pPr>
              <w:numPr>
                <w:ilvl w:val="0"/>
                <w:numId w:val="5"/>
              </w:numPr>
              <w:spacing w:line="0" w:lineRule="atLeast"/>
              <w:rPr>
                <w:rFonts w:hint="eastAsia" w:ascii="宋体" w:hAnsi="宋体" w:eastAsia="宋体" w:cs="宋体"/>
                <w:color w:val="auto"/>
                <w:sz w:val="24"/>
                <w:szCs w:val="24"/>
              </w:rPr>
            </w:pPr>
            <w:r>
              <w:rPr>
                <w:rFonts w:hint="eastAsia" w:ascii="宋体" w:hAnsi="宋体" w:cs="宋体"/>
                <w:color w:val="auto"/>
                <w:sz w:val="24"/>
                <w:szCs w:val="24"/>
                <w:lang w:val="en-US" w:eastAsia="zh-CN"/>
              </w:rPr>
              <w:t>标配KVO功能</w:t>
            </w:r>
          </w:p>
          <w:p>
            <w:pPr>
              <w:numPr>
                <w:ilvl w:val="0"/>
                <w:numId w:val="5"/>
              </w:numPr>
              <w:spacing w:line="0" w:lineRule="atLeast"/>
              <w:rPr>
                <w:rFonts w:hint="eastAsia" w:ascii="宋体" w:hAnsi="宋体" w:eastAsia="宋体" w:cs="宋体"/>
                <w:color w:val="auto"/>
                <w:sz w:val="24"/>
                <w:szCs w:val="24"/>
              </w:rPr>
            </w:pPr>
            <w:r>
              <w:rPr>
                <w:rFonts w:hint="eastAsia" w:ascii="宋体" w:hAnsi="宋体" w:cs="宋体"/>
                <w:color w:val="auto"/>
                <w:sz w:val="24"/>
                <w:szCs w:val="24"/>
                <w:lang w:val="en-US" w:eastAsia="zh-CN"/>
              </w:rPr>
              <w:t>机头可水平和垂直180度旋转</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机头带LED旋转指示灯，不同颜色区分造影剂和盐水</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具备机头</w:t>
            </w:r>
            <w:r>
              <w:rPr>
                <w:rFonts w:hint="eastAsia" w:ascii="宋体" w:hAnsi="宋体" w:eastAsia="宋体" w:cs="宋体"/>
                <w:color w:val="auto"/>
                <w:sz w:val="24"/>
                <w:szCs w:val="24"/>
              </w:rPr>
              <w:t>防漏功能</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可设置提醒</w:t>
            </w:r>
            <w:r>
              <w:rPr>
                <w:rFonts w:hint="eastAsia" w:ascii="宋体" w:hAnsi="宋体" w:eastAsia="宋体" w:cs="宋体"/>
                <w:color w:val="auto"/>
                <w:sz w:val="24"/>
                <w:szCs w:val="24"/>
              </w:rPr>
              <w:t>声音</w:t>
            </w:r>
            <w:r>
              <w:rPr>
                <w:rFonts w:hint="eastAsia" w:ascii="宋体" w:hAnsi="宋体" w:eastAsia="宋体" w:cs="宋体"/>
                <w:color w:val="auto"/>
                <w:sz w:val="24"/>
                <w:szCs w:val="24"/>
                <w:lang w:val="en-US" w:eastAsia="zh-CN"/>
              </w:rPr>
              <w:t>大小并有</w:t>
            </w:r>
            <w:r>
              <w:rPr>
                <w:rFonts w:hint="eastAsia" w:ascii="宋体" w:hAnsi="宋体" w:eastAsia="宋体" w:cs="宋体"/>
                <w:color w:val="auto"/>
                <w:sz w:val="24"/>
                <w:szCs w:val="24"/>
              </w:rPr>
              <w:t>报警提醒</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通讯方式: 无线通讯</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 xml:space="preserve">控制台: </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15寸</w:t>
            </w:r>
            <w:r>
              <w:rPr>
                <w:rFonts w:hint="eastAsia" w:ascii="宋体" w:hAnsi="宋体" w:eastAsia="宋体" w:cs="宋体"/>
                <w:color w:val="auto"/>
                <w:sz w:val="24"/>
                <w:szCs w:val="24"/>
                <w:lang w:val="en-US" w:eastAsia="zh-CN"/>
              </w:rPr>
              <w:t>彩色</w:t>
            </w:r>
            <w:r>
              <w:rPr>
                <w:rFonts w:hint="eastAsia" w:ascii="宋体" w:hAnsi="宋体" w:eastAsia="宋体" w:cs="宋体"/>
                <w:color w:val="auto"/>
                <w:sz w:val="24"/>
                <w:szCs w:val="24"/>
              </w:rPr>
              <w:t>液晶触摸控制台</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机头操作界面</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寸彩色液晶触摸控制台</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一体整机，拆装即可使用；</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标准安装方式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分体</w:t>
            </w:r>
            <w:r>
              <w:rPr>
                <w:rFonts w:hint="eastAsia" w:ascii="宋体" w:hAnsi="宋体" w:eastAsia="宋体" w:cs="宋体"/>
                <w:color w:val="auto"/>
                <w:sz w:val="24"/>
                <w:szCs w:val="24"/>
                <w:lang w:val="en-US" w:eastAsia="zh-CN"/>
              </w:rPr>
              <w:t>立柱</w:t>
            </w:r>
            <w:r>
              <w:rPr>
                <w:rFonts w:hint="eastAsia" w:ascii="宋体" w:hAnsi="宋体" w:eastAsia="宋体" w:cs="宋体"/>
                <w:color w:val="auto"/>
                <w:sz w:val="24"/>
                <w:szCs w:val="24"/>
              </w:rPr>
              <w:t>式</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中文操作手册</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技术及维修资料</w:t>
            </w:r>
          </w:p>
          <w:p>
            <w:pPr>
              <w:numPr>
                <w:ilvl w:val="0"/>
                <w:numId w:val="5"/>
              </w:num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用户培训</w:t>
            </w:r>
          </w:p>
          <w:p>
            <w:pPr>
              <w:pStyle w:val="33"/>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售后服务保障细节</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eastAsia="宋体" w:cs="宋体"/>
                <w:bCs/>
                <w:color w:val="auto"/>
                <w:kern w:val="0"/>
                <w:sz w:val="21"/>
                <w:szCs w:val="21"/>
                <w:highlight w:val="yellow"/>
                <w:lang w:val="en-US" w:eastAsia="zh-CN" w:bidi="ar-SA"/>
              </w:rPr>
              <w:t>60日</w:t>
            </w:r>
            <w:r>
              <w:rPr>
                <w:rFonts w:hint="eastAsia" w:ascii="宋体" w:hAnsi="宋体" w:eastAsia="宋体" w:cs="宋体"/>
                <w:bCs/>
                <w:color w:val="auto"/>
                <w:kern w:val="0"/>
                <w:sz w:val="21"/>
                <w:szCs w:val="21"/>
                <w:lang w:val="en-US" w:eastAsia="zh-CN" w:bidi="ar-SA"/>
              </w:rPr>
              <w:t>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b/>
                <w:color w:val="auto"/>
                <w:kern w:val="0"/>
                <w:szCs w:val="21"/>
                <w:highlight w:val="none"/>
              </w:rPr>
            </w:pPr>
            <w:r>
              <w:rPr>
                <w:rFonts w:hint="eastAsia" w:ascii="宋体" w:hAnsi="宋体"/>
                <w:b/>
                <w:color w:val="auto"/>
                <w:kern w:val="0"/>
                <w:szCs w:val="21"/>
                <w:highlight w:val="none"/>
              </w:rPr>
              <w:t>售后服务</w:t>
            </w:r>
          </w:p>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6年。投标方中标后需提供与设备生产厂家签订的该设备6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color w:val="auto"/>
                <w:szCs w:val="21"/>
                <w:highlight w:val="none"/>
              </w:rPr>
              <w:t>1</w:t>
            </w:r>
            <w:r>
              <w:rPr>
                <w:rFonts w:hint="eastAsia" w:ascii="宋体" w:hAnsi="宋体" w:eastAsia="宋体" w:cs="宋体"/>
                <w:bCs/>
                <w:color w:val="auto"/>
                <w:kern w:val="0"/>
                <w:sz w:val="21"/>
                <w:szCs w:val="21"/>
                <w:lang w:val="en-US" w:eastAsia="zh-CN" w:bidi="ar-SA"/>
              </w:rPr>
              <w:t>、设备安装调试正常使用后由使用科室、设备科、中标方代表在场进行验收，质保期从验收合格之日起计。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pStyle w:val="10"/>
        <w:rPr>
          <w:rFonts w:hint="eastAsia" w:ascii="宋体" w:hAnsi="宋体" w:cs="Arial"/>
          <w:b/>
          <w:color w:val="000000"/>
          <w:kern w:val="0"/>
          <w:sz w:val="32"/>
          <w:szCs w:val="32"/>
        </w:rPr>
      </w:pPr>
    </w:p>
    <w:p>
      <w:pPr>
        <w:rPr>
          <w:rFonts w:hint="eastAsia" w:ascii="宋体" w:hAnsi="宋体" w:cs="Arial"/>
          <w:b/>
          <w:color w:val="000000"/>
          <w:kern w:val="0"/>
          <w:sz w:val="32"/>
          <w:szCs w:val="32"/>
        </w:rPr>
      </w:pPr>
    </w:p>
    <w:p>
      <w:pPr>
        <w:pStyle w:val="10"/>
        <w:rPr>
          <w:rFonts w:hint="eastAsia" w:ascii="宋体" w:hAnsi="宋体" w:cs="Arial"/>
          <w:b/>
          <w:color w:val="000000"/>
          <w:kern w:val="0"/>
          <w:sz w:val="32"/>
          <w:szCs w:val="32"/>
        </w:rPr>
      </w:pPr>
    </w:p>
    <w:p>
      <w:pPr>
        <w:rPr>
          <w:rFonts w:hint="eastAsia" w:ascii="宋体" w:hAnsi="宋体" w:cs="Arial"/>
          <w:b/>
          <w:color w:val="000000"/>
          <w:kern w:val="0"/>
          <w:sz w:val="32"/>
          <w:szCs w:val="32"/>
        </w:rPr>
      </w:pPr>
    </w:p>
    <w:p>
      <w:pPr>
        <w:pStyle w:val="10"/>
        <w:rPr>
          <w:rFonts w:hint="eastAsia" w:ascii="宋体" w:hAnsi="宋体" w:cs="Arial"/>
          <w:b/>
          <w:color w:val="000000"/>
          <w:kern w:val="0"/>
          <w:sz w:val="32"/>
          <w:szCs w:val="32"/>
        </w:rPr>
      </w:pPr>
    </w:p>
    <w:p>
      <w:pPr>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pStyle w:val="2"/>
        <w:rPr>
          <w:rFonts w:hint="eastAsia" w:ascii="宋体" w:hAnsi="宋体" w:cs="Arial"/>
          <w:b/>
          <w:color w:val="000000"/>
          <w:kern w:val="0"/>
          <w:sz w:val="32"/>
          <w:szCs w:val="32"/>
        </w:rPr>
      </w:pPr>
    </w:p>
    <w:p>
      <w:pPr>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widowControl/>
        <w:spacing w:line="360" w:lineRule="atLeast"/>
        <w:ind w:firstLine="970" w:firstLineChars="345"/>
        <w:rPr>
          <w:rFonts w:hint="eastAsia" w:eastAsia="宋体"/>
          <w:lang w:val="en-US" w:eastAsia="zh-CN"/>
        </w:rPr>
      </w:pPr>
      <w:r>
        <w:rPr>
          <w:rStyle w:val="32"/>
          <w:rFonts w:hint="eastAsia"/>
          <w:color w:val="000000"/>
          <w:szCs w:val="28"/>
        </w:rPr>
        <w:t>项目名称：</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b w:val="0"/>
          <w:bCs w:val="0"/>
          <w:color w:val="FF0000"/>
          <w:sz w:val="21"/>
          <w:szCs w:val="21"/>
          <w:u w:val="single"/>
        </w:rPr>
        <w:t>（须与采购公告名称保持一致）</w:t>
      </w:r>
      <w:r>
        <w:rPr>
          <w:rStyle w:val="32"/>
          <w:rFonts w:hint="eastAsia"/>
          <w:color w:val="000000"/>
          <w:szCs w:val="28"/>
          <w:u w:val="single"/>
        </w:rPr>
        <w:t xml:space="preserve">          </w:t>
      </w: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联</w:t>
      </w:r>
      <w:r>
        <w:rPr>
          <w:rStyle w:val="32"/>
          <w:rFonts w:hint="eastAsia"/>
          <w:color w:val="000000"/>
          <w:szCs w:val="28"/>
          <w:lang w:val="en-US"/>
        </w:rPr>
        <w:t xml:space="preserve"> </w:t>
      </w:r>
      <w:r>
        <w:rPr>
          <w:rStyle w:val="32"/>
          <w:rFonts w:hint="eastAsia"/>
          <w:color w:val="000000"/>
          <w:szCs w:val="28"/>
        </w:rPr>
        <w:t>系</w:t>
      </w:r>
      <w:r>
        <w:rPr>
          <w:rStyle w:val="32"/>
          <w:rFonts w:hint="eastAsia"/>
          <w:color w:val="000000"/>
          <w:szCs w:val="28"/>
          <w:lang w:val="en-US"/>
        </w:rPr>
        <w:t xml:space="preserve"> </w:t>
      </w:r>
      <w:r>
        <w:rPr>
          <w:rStyle w:val="32"/>
          <w:rFonts w:hint="eastAsia"/>
          <w:color w:val="000000"/>
          <w:szCs w:val="28"/>
        </w:rPr>
        <w:t xml:space="preserve">人: </w:t>
      </w:r>
      <w:r>
        <w:rPr>
          <w:rStyle w:val="32"/>
          <w:rFonts w:hint="eastAsia"/>
          <w:color w:val="000000"/>
          <w:szCs w:val="28"/>
          <w:u w:val="single"/>
        </w:rPr>
        <w:t xml:space="preserve">      </w:t>
      </w:r>
      <w:r>
        <w:rPr>
          <w:rStyle w:val="32"/>
          <w:rFonts w:hint="eastAsia"/>
          <w:color w:val="000000"/>
          <w:szCs w:val="28"/>
          <w:u w:val="single"/>
          <w:lang w:val="en-US"/>
        </w:rPr>
        <w:t xml:space="preserve">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pStyle w:val="16"/>
        <w:wordWrap w:val="0"/>
        <w:spacing w:line="240" w:lineRule="auto"/>
        <w:rPr>
          <w:rStyle w:val="32"/>
          <w:rFonts w:hint="eastAsia" w:eastAsia="宋体"/>
          <w:sz w:val="24"/>
          <w:szCs w:val="24"/>
        </w:rPr>
      </w:pPr>
    </w:p>
    <w:p>
      <w:pPr>
        <w:pStyle w:val="16"/>
        <w:wordWrap w:val="0"/>
        <w:spacing w:line="240" w:lineRule="auto"/>
        <w:rPr>
          <w:rStyle w:val="32"/>
          <w:rFonts w:hint="eastAsia" w:eastAsia="宋体"/>
          <w:sz w:val="24"/>
          <w:szCs w:val="24"/>
          <w:highlight w:val="yellow"/>
        </w:rPr>
      </w:pPr>
      <w:r>
        <w:rPr>
          <w:rStyle w:val="32"/>
          <w:rFonts w:hint="eastAsia"/>
          <w:sz w:val="24"/>
          <w:szCs w:val="24"/>
          <w:highlight w:val="yellow"/>
        </w:rPr>
        <w:t>温馨提示</w:t>
      </w:r>
      <w:r>
        <w:rPr>
          <w:rStyle w:val="32"/>
          <w:rFonts w:hint="eastAsia" w:eastAsia="宋体"/>
          <w:sz w:val="24"/>
          <w:szCs w:val="24"/>
          <w:highlight w:val="yellow"/>
        </w:rPr>
        <w:t>：</w:t>
      </w:r>
    </w:p>
    <w:p>
      <w:pPr>
        <w:keepNext w:val="0"/>
        <w:keepLines w:val="0"/>
        <w:pageBreakBefore w:val="0"/>
        <w:widowControl/>
        <w:numPr>
          <w:ilvl w:val="0"/>
          <w:numId w:val="6"/>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b w:val="0"/>
          <w:bCs w:val="0"/>
          <w:color w:val="FF0000"/>
          <w:sz w:val="24"/>
          <w:szCs w:val="24"/>
          <w:highlight w:val="none"/>
          <w:lang w:val="en-US" w:eastAsia="zh-CN"/>
        </w:rPr>
      </w:pPr>
      <w:r>
        <w:rPr>
          <w:rStyle w:val="32"/>
          <w:rFonts w:hint="eastAsia" w:ascii="宋体" w:hAnsi="宋体" w:eastAsia="宋体" w:cs="Times New Roman"/>
          <w:b/>
          <w:bCs/>
          <w:color w:val="000000"/>
          <w:sz w:val="24"/>
          <w:szCs w:val="24"/>
          <w:lang w:val="en-US"/>
        </w:rPr>
        <w:t>投标</w:t>
      </w:r>
      <w:r>
        <w:rPr>
          <w:rStyle w:val="32"/>
          <w:rFonts w:hint="eastAsia" w:ascii="宋体" w:hAnsi="宋体" w:cs="Times New Roman"/>
          <w:b/>
          <w:bCs/>
          <w:color w:val="000000"/>
          <w:sz w:val="24"/>
          <w:szCs w:val="24"/>
          <w:lang w:val="en-US"/>
        </w:rPr>
        <w:t>文件</w:t>
      </w:r>
      <w:r>
        <w:rPr>
          <w:rStyle w:val="32"/>
          <w:rFonts w:hint="eastAsia" w:ascii="宋体" w:hAnsi="宋体" w:eastAsia="宋体" w:cs="Times New Roman"/>
          <w:b/>
          <w:bCs/>
          <w:color w:val="000000"/>
          <w:sz w:val="24"/>
          <w:szCs w:val="24"/>
          <w:lang w:val="en-US"/>
        </w:rPr>
        <w:t>的资料预审</w:t>
      </w:r>
      <w:r>
        <w:rPr>
          <w:rStyle w:val="32"/>
          <w:rFonts w:hint="eastAsia" w:ascii="宋体" w:hAnsi="宋体" w:cs="Times New Roman"/>
          <w:b/>
          <w:bCs/>
          <w:color w:val="000000"/>
          <w:sz w:val="24"/>
          <w:szCs w:val="24"/>
          <w:lang w:val="en-US"/>
        </w:rPr>
        <w:t>：</w:t>
      </w:r>
      <w:r>
        <w:rPr>
          <w:rStyle w:val="32"/>
          <w:rFonts w:hint="eastAsia" w:ascii="宋体" w:hAnsi="宋体" w:eastAsia="宋体" w:cs="Times New Roman"/>
          <w:b w:val="0"/>
          <w:bCs w:val="0"/>
          <w:color w:val="000000"/>
          <w:sz w:val="24"/>
          <w:szCs w:val="24"/>
          <w:lang w:val="en-US"/>
        </w:rPr>
        <w:t>将投标</w:t>
      </w:r>
      <w:r>
        <w:rPr>
          <w:rStyle w:val="32"/>
          <w:rFonts w:hint="eastAsia" w:ascii="宋体" w:hAnsi="宋体" w:eastAsia="宋体" w:cs="Times New Roman"/>
          <w:b w:val="0"/>
          <w:bCs w:val="0"/>
          <w:color w:val="000000"/>
          <w:sz w:val="24"/>
          <w:szCs w:val="24"/>
          <w:lang w:val="en-US" w:eastAsia="zh-CN"/>
        </w:rPr>
        <w:t>文件</w:t>
      </w:r>
      <w:r>
        <w:rPr>
          <w:rStyle w:val="32"/>
          <w:rFonts w:hint="eastAsia" w:ascii="宋体" w:hAnsi="宋体" w:eastAsia="宋体" w:cs="Times New Roman"/>
          <w:b w:val="0"/>
          <w:bCs w:val="0"/>
          <w:color w:val="000000"/>
          <w:sz w:val="24"/>
          <w:szCs w:val="24"/>
          <w:lang w:val="en-US"/>
        </w:rPr>
        <w:t>纸质正本</w:t>
      </w:r>
      <w:r>
        <w:rPr>
          <w:rStyle w:val="32"/>
          <w:rFonts w:hint="eastAsia" w:ascii="宋体" w:hAnsi="宋体" w:eastAsia="宋体" w:cs="Times New Roman"/>
          <w:b w:val="0"/>
          <w:bCs w:val="0"/>
          <w:color w:val="000000"/>
          <w:sz w:val="24"/>
          <w:szCs w:val="24"/>
          <w:lang w:val="en-US" w:eastAsia="zh-CN"/>
        </w:rPr>
        <w:t>（</w:t>
      </w:r>
      <w:r>
        <w:rPr>
          <w:rStyle w:val="32"/>
          <w:rFonts w:hint="eastAsia" w:ascii="宋体" w:hAnsi="宋体" w:eastAsia="宋体" w:cs="Times New Roman"/>
          <w:b/>
          <w:bCs/>
          <w:color w:val="000000"/>
          <w:sz w:val="24"/>
          <w:szCs w:val="24"/>
          <w:lang w:val="en-US" w:eastAsia="zh-CN"/>
        </w:rPr>
        <w:t>每一页加盖公章</w:t>
      </w:r>
      <w:r>
        <w:rPr>
          <w:rStyle w:val="32"/>
          <w:rFonts w:hint="eastAsia" w:ascii="宋体" w:hAnsi="宋体" w:eastAsia="宋体" w:cs="Times New Roman"/>
          <w:b w:val="0"/>
          <w:bCs w:val="0"/>
          <w:color w:val="000000"/>
          <w:sz w:val="24"/>
          <w:szCs w:val="24"/>
          <w:lang w:val="en-US" w:eastAsia="zh-CN"/>
        </w:rPr>
        <w:t>）后</w:t>
      </w:r>
      <w:r>
        <w:rPr>
          <w:rStyle w:val="32"/>
          <w:rFonts w:hint="eastAsia" w:ascii="宋体" w:hAnsi="宋体" w:eastAsia="宋体" w:cs="Times New Roman"/>
          <w:b w:val="0"/>
          <w:bCs w:val="0"/>
          <w:color w:val="000000"/>
          <w:sz w:val="24"/>
          <w:szCs w:val="24"/>
          <w:lang w:val="en-US"/>
        </w:rPr>
        <w:t>扫描发送至电子邮箱</w:t>
      </w:r>
      <w:r>
        <w:rPr>
          <w:rStyle w:val="32"/>
          <w:rFonts w:hint="eastAsia" w:ascii="宋体" w:hAnsi="宋体" w:eastAsia="宋体" w:cs="Times New Roman"/>
          <w:b w:val="0"/>
          <w:bCs w:val="0"/>
          <w:color w:val="000000"/>
          <w:sz w:val="24"/>
          <w:szCs w:val="24"/>
          <w:lang w:val="en-US" w:eastAsia="zh-CN"/>
        </w:rPr>
        <w:t>。</w:t>
      </w:r>
      <w:r>
        <w:rPr>
          <w:rStyle w:val="32"/>
          <w:rFonts w:hint="eastAsia" w:ascii="宋体" w:hAnsi="宋体" w:eastAsia="宋体" w:cs="Times New Roman"/>
          <w:b/>
          <w:bCs/>
          <w:color w:val="FF0000"/>
          <w:sz w:val="24"/>
          <w:szCs w:val="24"/>
          <w:lang w:val="en-US" w:eastAsia="zh-CN"/>
        </w:rPr>
        <w:t>（</w:t>
      </w:r>
      <w:r>
        <w:rPr>
          <w:rStyle w:val="32"/>
          <w:rFonts w:hint="eastAsia" w:ascii="宋体" w:hAnsi="宋体" w:eastAsia="宋体" w:cs="Times New Roman"/>
          <w:b/>
          <w:bCs/>
          <w:color w:val="FF0000"/>
          <w:sz w:val="24"/>
          <w:szCs w:val="24"/>
          <w:highlight w:val="none"/>
          <w:lang w:val="en-US" w:eastAsia="zh-CN"/>
        </w:rPr>
        <w:t>注：</w:t>
      </w:r>
      <w:r>
        <w:rPr>
          <w:rStyle w:val="32"/>
          <w:rFonts w:hint="eastAsia" w:ascii="宋体" w:hAnsi="宋体" w:cs="Times New Roman"/>
          <w:b/>
          <w:bCs/>
          <w:color w:val="FF0000"/>
          <w:sz w:val="24"/>
          <w:szCs w:val="24"/>
          <w:highlight w:val="none"/>
          <w:lang w:val="en-US" w:eastAsia="zh-CN"/>
        </w:rPr>
        <w:t>①</w:t>
      </w:r>
      <w:r>
        <w:rPr>
          <w:rStyle w:val="32"/>
          <w:rFonts w:hint="eastAsia" w:ascii="宋体" w:hAnsi="宋体" w:eastAsia="宋体" w:cs="Times New Roman"/>
          <w:b/>
          <w:bCs/>
          <w:color w:val="FF0000"/>
          <w:sz w:val="24"/>
          <w:szCs w:val="24"/>
          <w:highlight w:val="none"/>
          <w:lang w:val="en-US" w:eastAsia="zh-CN"/>
        </w:rPr>
        <w:t>预审资料格式为PDF版扫描件，不填报价；</w:t>
      </w:r>
      <w:r>
        <w:rPr>
          <w:rStyle w:val="32"/>
          <w:rFonts w:hint="eastAsia" w:ascii="宋体" w:hAnsi="宋体" w:cs="Times New Roman"/>
          <w:b/>
          <w:bCs/>
          <w:color w:val="FF0000"/>
          <w:sz w:val="24"/>
          <w:szCs w:val="24"/>
          <w:highlight w:val="none"/>
          <w:lang w:val="en-US" w:eastAsia="zh-CN"/>
        </w:rPr>
        <w:t>②</w:t>
      </w:r>
      <w:r>
        <w:rPr>
          <w:rStyle w:val="32"/>
          <w:rFonts w:hint="eastAsia" w:ascii="宋体" w:hAnsi="宋体" w:eastAsia="宋体" w:cs="Times New Roman"/>
          <w:b/>
          <w:bCs/>
          <w:color w:val="FF0000"/>
          <w:sz w:val="24"/>
          <w:szCs w:val="24"/>
          <w:highlight w:val="none"/>
          <w:lang w:val="en-US" w:eastAsia="zh-CN"/>
        </w:rPr>
        <w:t>封面及报价单，word文档格式）</w:t>
      </w:r>
      <w:r>
        <w:rPr>
          <w:rStyle w:val="32"/>
          <w:rFonts w:hint="eastAsia" w:ascii="宋体" w:hAnsi="宋体" w:eastAsia="宋体" w:cs="Times New Roman"/>
          <w:b w:val="0"/>
          <w:bCs w:val="0"/>
          <w:color w:val="FF0000"/>
          <w:sz w:val="24"/>
          <w:szCs w:val="24"/>
          <w:highlight w:val="none"/>
          <w:lang w:val="en-US" w:eastAsia="zh-CN"/>
        </w:rPr>
        <w:t>；</w:t>
      </w:r>
      <w:r>
        <w:rPr>
          <w:rStyle w:val="32"/>
          <w:rFonts w:hint="eastAsia" w:ascii="宋体" w:hAnsi="宋体" w:eastAsia="宋体" w:cs="Times New Roman"/>
          <w:b w:val="0"/>
          <w:bCs w:val="0"/>
          <w:color w:val="auto"/>
          <w:sz w:val="24"/>
          <w:szCs w:val="24"/>
          <w:highlight w:val="none"/>
          <w:lang w:val="en-US" w:eastAsia="zh-CN"/>
        </w:rPr>
        <w:t>文件命名为：</w:t>
      </w:r>
      <w:r>
        <w:rPr>
          <w:rStyle w:val="32"/>
          <w:rFonts w:hint="eastAsia" w:ascii="宋体" w:hAnsi="宋体" w:eastAsia="宋体" w:cs="Times New Roman"/>
          <w:b/>
          <w:bCs/>
          <w:color w:val="FF0000"/>
          <w:sz w:val="24"/>
          <w:szCs w:val="24"/>
          <w:highlight w:val="none"/>
          <w:lang w:val="en-US" w:eastAsia="zh-CN"/>
        </w:rPr>
        <w:t>“项目名称+公司名称”（压缩打包发送）。</w:t>
      </w:r>
    </w:p>
    <w:p>
      <w:pPr>
        <w:keepNext w:val="0"/>
        <w:keepLines w:val="0"/>
        <w:pageBreakBefore w:val="0"/>
        <w:widowControl/>
        <w:numPr>
          <w:ilvl w:val="0"/>
          <w:numId w:val="6"/>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b/>
          <w:bCs/>
          <w:color w:val="000000"/>
          <w:sz w:val="24"/>
          <w:szCs w:val="24"/>
          <w:lang w:val="en-US"/>
        </w:rPr>
      </w:pPr>
      <w:r>
        <w:rPr>
          <w:rStyle w:val="32"/>
          <w:rFonts w:hint="eastAsia" w:ascii="宋体" w:hAnsi="宋体" w:eastAsia="宋体" w:cs="Times New Roman"/>
          <w:b/>
          <w:bCs/>
          <w:color w:val="000000"/>
          <w:sz w:val="24"/>
          <w:szCs w:val="24"/>
          <w:lang w:val="en-US"/>
        </w:rPr>
        <w:t>投标文件的递交：</w:t>
      </w:r>
      <w:r>
        <w:rPr>
          <w:rStyle w:val="32"/>
          <w:rFonts w:hint="eastAsia" w:ascii="宋体" w:hAnsi="宋体" w:eastAsia="宋体" w:cs="Times New Roman"/>
          <w:b w:val="0"/>
          <w:bCs w:val="0"/>
          <w:color w:val="000000"/>
          <w:sz w:val="24"/>
          <w:szCs w:val="24"/>
          <w:lang w:val="en-US"/>
        </w:rPr>
        <w:t>投标人将</w:t>
      </w:r>
      <w:r>
        <w:rPr>
          <w:rStyle w:val="32"/>
          <w:rFonts w:hint="eastAsia" w:ascii="宋体" w:hAnsi="宋体" w:eastAsia="宋体" w:cs="Times New Roman"/>
          <w:b w:val="0"/>
          <w:bCs w:val="0"/>
          <w:color w:val="000000"/>
          <w:sz w:val="24"/>
          <w:szCs w:val="24"/>
          <w:lang w:val="en-US" w:eastAsia="zh-CN"/>
        </w:rPr>
        <w:t>通过资格预审的投标文件纸质版材料交</w:t>
      </w:r>
      <w:r>
        <w:rPr>
          <w:rStyle w:val="32"/>
          <w:rFonts w:hint="eastAsia" w:ascii="宋体" w:hAnsi="宋体" w:eastAsia="宋体" w:cs="Times New Roman"/>
          <w:b w:val="0"/>
          <w:bCs w:val="0"/>
          <w:color w:val="000000"/>
          <w:sz w:val="24"/>
          <w:szCs w:val="24"/>
          <w:lang w:val="en-US"/>
        </w:rPr>
        <w:t>至深圳市中西医结合医院</w:t>
      </w:r>
      <w:r>
        <w:rPr>
          <w:rStyle w:val="32"/>
          <w:rFonts w:hint="eastAsia" w:ascii="宋体" w:hAnsi="宋体" w:eastAsia="宋体" w:cs="Times New Roman"/>
          <w:b w:val="0"/>
          <w:bCs w:val="0"/>
          <w:color w:val="000000"/>
          <w:sz w:val="24"/>
          <w:szCs w:val="24"/>
          <w:lang w:val="en-US" w:eastAsia="zh-CN"/>
        </w:rPr>
        <w:t>招工体检楼6楼</w:t>
      </w:r>
      <w:r>
        <w:rPr>
          <w:rStyle w:val="32"/>
          <w:rFonts w:hint="eastAsia" w:ascii="宋体" w:hAnsi="宋体" w:eastAsia="宋体" w:cs="Times New Roman"/>
          <w:b w:val="0"/>
          <w:bCs w:val="0"/>
          <w:color w:val="000000"/>
          <w:sz w:val="24"/>
          <w:szCs w:val="24"/>
          <w:lang w:val="en-US"/>
        </w:rPr>
        <w:t>招标办公室；</w:t>
      </w:r>
      <w:r>
        <w:rPr>
          <w:rStyle w:val="32"/>
          <w:rFonts w:hint="eastAsia" w:ascii="宋体" w:hAnsi="宋体" w:eastAsia="宋体" w:cs="Times New Roman"/>
          <w:b/>
          <w:bCs/>
          <w:color w:val="FF0000"/>
          <w:sz w:val="24"/>
          <w:szCs w:val="24"/>
          <w:highlight w:val="none"/>
          <w:lang w:val="en-US" w:eastAsia="zh-CN"/>
        </w:rPr>
        <w:t>注：正本一份（每一页加盖公章），不填报价，</w:t>
      </w:r>
      <w:r>
        <w:rPr>
          <w:rStyle w:val="32"/>
          <w:rFonts w:hint="eastAsia" w:ascii="宋体" w:hAnsi="宋体" w:eastAsia="宋体" w:cs="Times New Roman"/>
          <w:b/>
          <w:bCs/>
          <w:color w:val="FF0000"/>
          <w:sz w:val="24"/>
          <w:szCs w:val="24"/>
          <w:highlight w:val="none"/>
          <w:lang w:val="en-US"/>
        </w:rPr>
        <w:t>不用密封</w:t>
      </w:r>
      <w:r>
        <w:rPr>
          <w:rStyle w:val="32"/>
          <w:rFonts w:hint="eastAsia" w:ascii="宋体" w:hAnsi="宋体" w:eastAsia="宋体" w:cs="Times New Roman"/>
          <w:b/>
          <w:bCs/>
          <w:color w:val="FF0000"/>
          <w:sz w:val="24"/>
          <w:szCs w:val="24"/>
          <w:highlight w:val="none"/>
          <w:lang w:val="en-US" w:eastAsia="zh-CN"/>
        </w:rPr>
        <w:t>；副本五份（加盖骑缝章），须填报价，完好密封；单独密封报价单一份，须填报价）</w:t>
      </w:r>
      <w:r>
        <w:rPr>
          <w:rStyle w:val="32"/>
          <w:rFonts w:hint="eastAsia" w:ascii="宋体" w:hAnsi="宋体" w:eastAsia="宋体" w:cs="Times New Roman"/>
          <w:b/>
          <w:bCs/>
          <w:color w:val="000000"/>
          <w:sz w:val="24"/>
          <w:szCs w:val="24"/>
          <w:lang w:val="en-US"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b w:val="0"/>
          <w:bCs w:val="0"/>
          <w:color w:val="000000"/>
          <w:sz w:val="24"/>
          <w:szCs w:val="24"/>
          <w:lang w:val="en-US"/>
        </w:rPr>
      </w:pPr>
      <w:r>
        <w:rPr>
          <w:rStyle w:val="32"/>
          <w:rFonts w:hint="eastAsia" w:ascii="宋体" w:hAnsi="宋体" w:eastAsia="宋体" w:cs="Times New Roman"/>
          <w:b w:val="0"/>
          <w:bCs w:val="0"/>
          <w:color w:val="000000"/>
          <w:sz w:val="24"/>
          <w:szCs w:val="24"/>
          <w:lang w:val="en-US"/>
        </w:rPr>
        <w:t>正本及副本</w:t>
      </w:r>
      <w:r>
        <w:rPr>
          <w:rStyle w:val="32"/>
          <w:rFonts w:hint="eastAsia" w:ascii="宋体" w:hAnsi="宋体" w:eastAsia="宋体" w:cs="Times New Roman"/>
          <w:b/>
          <w:bCs/>
          <w:color w:val="FF0000"/>
          <w:sz w:val="24"/>
          <w:szCs w:val="24"/>
          <w:lang w:val="en-US"/>
        </w:rPr>
        <w:t>须胶装或拉杆夹装订，副本加盖骑缝章</w:t>
      </w:r>
      <w:r>
        <w:rPr>
          <w:rStyle w:val="32"/>
          <w:rFonts w:hint="eastAsia" w:ascii="宋体" w:hAnsi="宋体" w:eastAsia="宋体" w:cs="Times New Roman"/>
          <w:b w:val="0"/>
          <w:bCs w:val="0"/>
          <w:color w:val="000000"/>
          <w:sz w:val="24"/>
          <w:szCs w:val="24"/>
          <w:lang w:val="en-US"/>
        </w:rPr>
        <w:t>，</w:t>
      </w:r>
      <w:r>
        <w:rPr>
          <w:rStyle w:val="32"/>
          <w:rFonts w:hint="eastAsia" w:ascii="宋体" w:hAnsi="宋体" w:eastAsia="宋体" w:cs="Times New Roman"/>
          <w:b w:val="0"/>
          <w:bCs w:val="0"/>
          <w:color w:val="000000"/>
          <w:sz w:val="24"/>
          <w:szCs w:val="24"/>
          <w:lang w:val="en-US" w:eastAsia="zh-CN"/>
        </w:rPr>
        <w:t>目录与对应文本标示</w:t>
      </w:r>
      <w:r>
        <w:rPr>
          <w:rStyle w:val="32"/>
          <w:rFonts w:hint="eastAsia" w:ascii="宋体" w:hAnsi="宋体" w:eastAsia="宋体" w:cs="Times New Roman"/>
          <w:b w:val="0"/>
          <w:bCs w:val="0"/>
          <w:color w:val="000000"/>
          <w:sz w:val="24"/>
          <w:szCs w:val="24"/>
          <w:lang w:val="en-US"/>
        </w:rPr>
        <w:t xml:space="preserve">页码一致，页面按招标文件要求签署加盖公章。节约纸张，请双面打印。   </w:t>
      </w:r>
    </w:p>
    <w:p>
      <w:pPr>
        <w:widowControl/>
        <w:spacing w:line="360" w:lineRule="atLeast"/>
        <w:jc w:val="center"/>
        <w:rPr>
          <w:rStyle w:val="32"/>
          <w:rFonts w:hint="eastAsia"/>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3630"/>
      <w:bookmarkStart w:id="4" w:name="_Toc8744"/>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eastAsia="宋体" w:cs="Times New Roman"/>
          <w:szCs w:val="21"/>
          <w:lang w:val="en-US" w:eastAsia="zh-CN"/>
        </w:rPr>
        <w:t>11.提供项目投标授权代表人最近一个月的社会保险证明--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.其他：投标人认为</w:t>
      </w:r>
      <w:r>
        <w:rPr>
          <w:rFonts w:hint="eastAsia" w:ascii="宋体" w:hAnsi="宋体" w:cs="Times New Roman"/>
          <w:szCs w:val="21"/>
          <w:lang w:eastAsia="zh-CN"/>
        </w:rPr>
        <w:t>需要补充的材料</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color w:val="FF0000"/>
          <w:szCs w:val="21"/>
          <w:highlight w:val="none"/>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cs="宋体"/>
          <w:bCs/>
          <w:color w:val="FF0000"/>
          <w:kern w:val="0"/>
          <w:sz w:val="18"/>
          <w:szCs w:val="18"/>
          <w:highlight w:val="none"/>
        </w:rPr>
        <w:t>注：1.以上材料复印件须盖投标单位公章，法人代表授权书须有法人代表签名。若以上材料未能全面提供以至影响评标结果，投标人自负全责。</w:t>
      </w: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cs="宋体"/>
          <w:bCs/>
          <w:color w:val="FF0000"/>
          <w:kern w:val="0"/>
          <w:sz w:val="18"/>
          <w:szCs w:val="18"/>
          <w:highlight w:val="none"/>
          <w:lang w:val="en-US" w:eastAsia="zh-CN"/>
        </w:rPr>
        <w:t>2</w:t>
      </w:r>
      <w:r>
        <w:rPr>
          <w:rFonts w:hint="eastAsia" w:ascii="宋体" w:hAnsi="宋体" w:cs="宋体"/>
          <w:bCs/>
          <w:color w:val="FF0000"/>
          <w:kern w:val="0"/>
          <w:sz w:val="18"/>
          <w:szCs w:val="18"/>
          <w:highlight w:val="none"/>
        </w:rPr>
        <w:t>.纸质投标文件请按以上</w:t>
      </w:r>
      <w:r>
        <w:rPr>
          <w:rFonts w:hint="eastAsia" w:ascii="宋体" w:hAnsi="宋体" w:cs="宋体"/>
          <w:bCs/>
          <w:color w:val="FF0000"/>
          <w:kern w:val="0"/>
          <w:sz w:val="18"/>
          <w:szCs w:val="18"/>
          <w:highlight w:val="lightGray"/>
        </w:rPr>
        <w:t>《目录》顺序装订成册</w:t>
      </w:r>
      <w:r>
        <w:rPr>
          <w:rFonts w:hint="eastAsia" w:ascii="宋体" w:hAnsi="宋体" w:cs="宋体"/>
          <w:bCs/>
          <w:color w:val="FF0000"/>
          <w:kern w:val="0"/>
          <w:sz w:val="18"/>
          <w:szCs w:val="18"/>
          <w:highlight w:val="none"/>
        </w:rPr>
        <w:t>，标注页码，目录页码与对应文本标示页码一致。</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hint="eastAsia" w:ascii="宋体" w:hAnsi="宋体"/>
          <w:b/>
          <w:bCs/>
          <w:color w:val="000000"/>
          <w:szCs w:val="21"/>
        </w:rPr>
      </w:pPr>
    </w:p>
    <w:p>
      <w:pPr>
        <w:pStyle w:val="16"/>
        <w:spacing w:line="240" w:lineRule="auto"/>
        <w:jc w:val="center"/>
        <w:rPr>
          <w:rFonts w:hint="eastAsia"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029"/>
        <w:gridCol w:w="7097"/>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103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sz w:val="21"/>
                <w:szCs w:val="21"/>
              </w:rPr>
            </w:pPr>
            <w:r>
              <w:rPr>
                <w:rStyle w:val="24"/>
                <w:sz w:val="21"/>
                <w:szCs w:val="21"/>
              </w:rPr>
              <w:t>评审</w:t>
            </w:r>
          </w:p>
          <w:p>
            <w:pPr>
              <w:spacing w:line="20" w:lineRule="atLeast"/>
              <w:jc w:val="center"/>
              <w:rPr>
                <w:rFonts w:ascii="Tahoma" w:hAnsi="Tahoma"/>
                <w:b/>
                <w:bCs/>
                <w:spacing w:val="10"/>
                <w:sz w:val="24"/>
              </w:rPr>
            </w:pPr>
            <w:r>
              <w:rPr>
                <w:rStyle w:val="24"/>
                <w:sz w:val="21"/>
                <w:szCs w:val="21"/>
              </w:rPr>
              <w:t>内容</w:t>
            </w:r>
          </w:p>
        </w:tc>
        <w:tc>
          <w:tcPr>
            <w:tcW w:w="7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highlight w:val="none"/>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highlight w:val="none"/>
              </w:rPr>
            </w:pPr>
            <w:r>
              <w:rPr>
                <w:rStyle w:val="24"/>
                <w:highlight w:val="none"/>
              </w:rPr>
              <w:t>证明资料</w:t>
            </w:r>
            <w:r>
              <w:rPr>
                <w:rStyle w:val="24"/>
                <w:rFonts w:hint="eastAsia"/>
                <w:color w:val="FF0000"/>
                <w:highlight w:val="none"/>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30"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7"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19"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78"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80" w:hRule="exact"/>
          <w:jc w:val="center"/>
        </w:trPr>
        <w:tc>
          <w:tcPr>
            <w:tcW w:w="1030"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2"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2.未将一个项目包拆分投标，对同一货物及服务投标时，同时提供两套或以上的投标方案（</w:t>
            </w:r>
            <w:r>
              <w:rPr>
                <w:rFonts w:hint="eastAsia" w:ascii="宋体" w:hAnsi="宋体" w:cs="宋体"/>
                <w:sz w:val="18"/>
                <w:szCs w:val="18"/>
                <w:lang w:eastAsia="zh-CN"/>
              </w:rPr>
              <w:t>招标</w:t>
            </w:r>
            <w:r>
              <w:rPr>
                <w:rFonts w:hint="eastAsia" w:ascii="宋体" w:hAnsi="宋体" w:eastAsia="宋体" w:cs="宋体"/>
                <w:sz w:val="18"/>
                <w:szCs w:val="18"/>
              </w:rPr>
              <w:t>文件另有规定的除外）；</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4"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3.按招标文件要求进行报价，投标总价</w:t>
            </w:r>
            <w:r>
              <w:rPr>
                <w:rFonts w:hint="eastAsia" w:ascii="宋体" w:hAnsi="宋体" w:eastAsia="宋体" w:cs="宋体"/>
                <w:sz w:val="18"/>
                <w:szCs w:val="18"/>
                <w:lang w:eastAsia="zh-CN"/>
              </w:rPr>
              <w:t>、</w:t>
            </w:r>
            <w:r>
              <w:rPr>
                <w:rFonts w:hint="eastAsia" w:ascii="宋体" w:hAnsi="宋体" w:eastAsia="宋体" w:cs="宋体"/>
                <w:sz w:val="18"/>
                <w:szCs w:val="18"/>
              </w:rPr>
              <w:t>分项报价未超过本项目最高限价</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采购预算金额）</w:t>
            </w:r>
            <w:r>
              <w:rPr>
                <w:rFonts w:hint="eastAsia" w:ascii="宋体" w:hAnsi="宋体" w:eastAsia="宋体" w:cs="宋体"/>
                <w:sz w:val="18"/>
                <w:szCs w:val="18"/>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7"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4.按招标文件要求提供法定代表人证明书和法定代表人授权委托证明书；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63"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5.提供项目投标授权代表人</w:t>
            </w:r>
            <w:r>
              <w:rPr>
                <w:rFonts w:hint="eastAsia" w:ascii="宋体" w:hAnsi="宋体" w:eastAsia="宋体" w:cs="宋体"/>
                <w:sz w:val="18"/>
                <w:szCs w:val="18"/>
                <w:lang w:eastAsia="zh-CN"/>
              </w:rPr>
              <w:t>最近一个月的</w:t>
            </w:r>
            <w:r>
              <w:rPr>
                <w:rFonts w:hint="eastAsia" w:ascii="宋体" w:hAnsi="宋体" w:eastAsia="宋体" w:cs="宋体"/>
                <w:sz w:val="18"/>
                <w:szCs w:val="18"/>
              </w:rPr>
              <w:t>社会保险证明</w:t>
            </w:r>
            <w:r>
              <w:rPr>
                <w:rFonts w:hint="eastAsia" w:ascii="宋体" w:hAnsi="宋体" w:eastAsia="宋体" w:cs="宋体"/>
                <w:sz w:val="18"/>
                <w:szCs w:val="18"/>
                <w:lang w:eastAsia="zh-CN"/>
              </w:rPr>
              <w:t>。（</w:t>
            </w:r>
            <w:r>
              <w:rPr>
                <w:rFonts w:hint="eastAsia" w:ascii="宋体" w:hAnsi="宋体" w:eastAsia="宋体" w:cs="宋体"/>
                <w:sz w:val="18"/>
                <w:szCs w:val="18"/>
              </w:rPr>
              <w:t>由于社保部门或税务部门原因最近一个月的社保证明无法提供的可往前顺延一个月</w:t>
            </w:r>
            <w:r>
              <w:rPr>
                <w:rFonts w:hint="eastAsia" w:ascii="宋体" w:hAnsi="宋体" w:eastAsia="宋体" w:cs="宋体"/>
                <w:sz w:val="18"/>
                <w:szCs w:val="18"/>
                <w:lang w:eastAsia="zh-CN"/>
              </w:rPr>
              <w:t>；如投标人为新成立企业且成立时间不足一个月可提供加盖投标人公章的情况说明或者证明材料亦视为符合；</w:t>
            </w:r>
            <w:r>
              <w:rPr>
                <w:rFonts w:hint="eastAsia" w:ascii="宋体" w:hAnsi="宋体" w:eastAsia="宋体" w:cs="宋体"/>
                <w:sz w:val="18"/>
                <w:szCs w:val="18"/>
                <w:lang w:val="en-US" w:eastAsia="zh-CN"/>
              </w:rPr>
              <w:t>如依法不需要缴纳社会保险的，应提供相应文件证明。）</w:t>
            </w:r>
          </w:p>
          <w:p>
            <w:pPr>
              <w:keepNext w:val="0"/>
              <w:keepLines w:val="0"/>
              <w:pageBreakBefore w:val="0"/>
              <w:widowControl w:val="0"/>
              <w:kinsoku/>
              <w:wordWrap/>
              <w:overflowPunct/>
              <w:topLinePunct w:val="0"/>
              <w:autoSpaceDE w:val="0"/>
              <w:autoSpaceDN w:val="0"/>
              <w:bidi w:val="0"/>
              <w:adjustRightInd w:val="0"/>
              <w:snapToGrid/>
              <w:spacing w:line="260" w:lineRule="exact"/>
              <w:jc w:val="left"/>
              <w:textAlignment w:val="auto"/>
              <w:rPr>
                <w:rFonts w:hint="eastAsia" w:ascii="宋体" w:hAnsi="宋体" w:eastAsia="宋体" w:cs="宋体"/>
                <w:sz w:val="18"/>
                <w:szCs w:val="18"/>
                <w:lang w:eastAsia="zh-CN"/>
              </w:rPr>
            </w:pPr>
          </w:p>
          <w:p>
            <w:pPr>
              <w:autoSpaceDE w:val="0"/>
              <w:autoSpaceDN w:val="0"/>
              <w:adjustRightInd w:val="0"/>
              <w:spacing w:line="300" w:lineRule="exact"/>
              <w:jc w:val="left"/>
              <w:rPr>
                <w:rFonts w:hint="eastAsia" w:ascii="宋体" w:hAnsi="宋体" w:eastAsia="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0"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w:t>
            </w:r>
            <w:r>
              <w:rPr>
                <w:rFonts w:hint="eastAsia" w:ascii="宋体" w:hAnsi="宋体" w:eastAsia="宋体" w:cs="宋体"/>
                <w:sz w:val="18"/>
                <w:szCs w:val="18"/>
                <w:lang w:val="en-US" w:eastAsia="zh-CN"/>
              </w:rPr>
              <w:t>响应违规行为：如以他人名义竞标、串通响应或者以其他弄虚作假方式响应的</w:t>
            </w:r>
            <w:r>
              <w:rPr>
                <w:rFonts w:hint="eastAsia" w:ascii="宋体" w:hAnsi="宋体" w:cs="宋体"/>
                <w:sz w:val="18"/>
                <w:szCs w:val="18"/>
                <w:lang w:val="en-US"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7.</w:t>
            </w:r>
            <w:r>
              <w:rPr>
                <w:rFonts w:hint="eastAsia" w:ascii="宋体" w:hAnsi="宋体" w:eastAsia="宋体" w:cs="宋体"/>
                <w:sz w:val="18"/>
                <w:szCs w:val="18"/>
              </w:rPr>
              <w:t>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1"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eastAsia="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r>
              <w:rPr>
                <w:rFonts w:hint="eastAsia" w:ascii="宋体" w:hAnsi="宋体" w:cs="宋体"/>
                <w:sz w:val="18"/>
                <w:szCs w:val="18"/>
                <w:lang w:eastAsia="zh-CN"/>
              </w:rPr>
              <w:t>、商务条款偏离表；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4" w:hRule="exact"/>
          <w:jc w:val="center"/>
        </w:trPr>
        <w:tc>
          <w:tcPr>
            <w:tcW w:w="103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09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w:t>
            </w:r>
            <w:r>
              <w:rPr>
                <w:rFonts w:hint="eastAsia" w:ascii="宋体" w:hAnsi="宋体" w:eastAsia="宋体" w:cs="宋体"/>
                <w:sz w:val="18"/>
                <w:szCs w:val="18"/>
              </w:rPr>
              <w:t>投标文件未附有采购人或招标需求不能接受的条件</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w:t>
            </w:r>
            <w:r>
              <w:rPr>
                <w:rFonts w:hint="eastAsia" w:ascii="宋体" w:hAnsi="宋体" w:cs="宋体"/>
                <w:sz w:val="18"/>
                <w:szCs w:val="18"/>
                <w:lang w:eastAsia="zh-CN"/>
              </w:rPr>
              <w:t>所有</w:t>
            </w:r>
            <w:r>
              <w:rPr>
                <w:rFonts w:hint="eastAsia" w:ascii="宋体" w:hAnsi="宋体" w:eastAsia="宋体" w:cs="宋体"/>
                <w:sz w:val="18"/>
                <w:szCs w:val="18"/>
              </w:rP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按顺序提供，并注明提供的证明资料名称。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pStyle w:val="28"/>
        <w:ind w:left="0" w:leftChars="0" w:firstLine="420" w:firstLineChars="200"/>
        <w:rPr>
          <w:rFonts w:ascii="宋体" w:hAnsi="宋体"/>
        </w:rPr>
      </w:pPr>
      <w:r>
        <w:rPr>
          <w:rFonts w:hint="eastAsia"/>
          <w:szCs w:val="21"/>
        </w:rPr>
        <w:t>（法定代表人为投标人（企业事业单位、国家机关、社会团体）的主要行政负责人。）</w:t>
      </w:r>
    </w:p>
    <w:p>
      <w:pPr>
        <w:spacing w:line="360" w:lineRule="auto"/>
        <w:ind w:firstLine="542" w:firstLineChars="257"/>
        <w:rPr>
          <w:rFonts w:hint="eastAsia"/>
          <w:b/>
          <w:bCs/>
        </w:rPr>
      </w:pPr>
    </w:p>
    <w:p>
      <w:pPr>
        <w:spacing w:line="360" w:lineRule="auto"/>
        <w:ind w:firstLine="542" w:firstLineChars="257"/>
      </w:pPr>
      <w:r>
        <w:rPr>
          <w:rFonts w:hint="eastAsia"/>
          <w:b/>
          <w:bCs/>
        </w:rPr>
        <w:t>投标单位名称：</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p>
      <w:pPr>
        <w:spacing w:line="360" w:lineRule="auto"/>
        <w:ind w:firstLine="542" w:firstLineChars="257"/>
        <w:rPr>
          <w:rFonts w:hint="eastAsia" w:ascii="Times New Roman" w:hAnsi="Times New Roman" w:eastAsia="宋体" w:cs="Times New Roman"/>
          <w:b/>
          <w:bCs/>
        </w:rPr>
      </w:pPr>
      <w:r>
        <w:rPr>
          <w:rFonts w:hint="eastAsia" w:ascii="Times New Roman" w:hAnsi="Times New Roman" w:eastAsia="宋体" w:cs="Times New Roman"/>
          <w:b/>
          <w:bCs/>
        </w:rPr>
        <w:t>日期：         年     月       日</w:t>
      </w:r>
    </w:p>
    <w:p>
      <w:pPr>
        <w:spacing w:line="360" w:lineRule="auto"/>
        <w:rPr>
          <w:sz w:val="24"/>
        </w:rPr>
      </w:pPr>
      <w:r>
        <w:rPr>
          <w:rFonts w:hint="eastAsia" w:ascii="宋体" w:hAnsi="宋体"/>
          <w:color w:val="FF0000"/>
          <w:szCs w:val="21"/>
          <w:lang w:val="en-US" w:eastAsia="zh-CN"/>
        </w:rPr>
        <w:t xml:space="preserve">     </w:t>
      </w:r>
      <w:r>
        <w:rPr>
          <w:rFonts w:hint="eastAsia"/>
          <w:b/>
          <w:color w:val="FF0000"/>
          <w:sz w:val="24"/>
        </w:rPr>
        <w:t>（此处加盖投标人单位公章）</w:t>
      </w:r>
    </w:p>
    <w:p>
      <w:pPr>
        <w:spacing w:line="480" w:lineRule="auto"/>
        <w:rPr>
          <w:rFonts w:hint="eastAsia" w:ascii="宋体" w:hAnsi="宋体" w:eastAsia="宋体"/>
          <w:color w:val="FF0000"/>
          <w:szCs w:val="21"/>
          <w:lang w:val="en-US" w:eastAsia="zh-CN"/>
        </w:rPr>
      </w:pP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请提供清晰的</w:t>
      </w:r>
      <w:r>
        <w:rPr>
          <w:rFonts w:hint="eastAsia" w:ascii="宋体" w:hAnsi="宋体"/>
          <w:color w:val="FF0000"/>
          <w:szCs w:val="21"/>
        </w:rPr>
        <w:t>法定代表人身份证（正反面）</w:t>
      </w:r>
      <w:r>
        <w:rPr>
          <w:rFonts w:hint="eastAsia" w:ascii="宋体" w:hAnsi="宋体"/>
          <w:color w:val="FF0000"/>
          <w:szCs w:val="21"/>
          <w:lang w:eastAsia="zh-CN"/>
        </w:rPr>
        <w:t>扫描件：</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w:t>
      </w:r>
      <w:r>
        <w:rPr>
          <w:rFonts w:hint="eastAsia" w:ascii="宋体" w:hAnsi="宋体"/>
          <w:b/>
          <w:bCs/>
          <w:szCs w:val="21"/>
          <w:lang w:eastAsia="zh-CN"/>
        </w:rPr>
        <w:t>委托</w:t>
      </w:r>
      <w:r>
        <w:rPr>
          <w:rFonts w:hint="eastAsia" w:ascii="宋体" w:hAnsi="宋体"/>
          <w:b/>
          <w:bCs/>
          <w:szCs w:val="21"/>
        </w:rPr>
        <w:t>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hint="eastAsia" w:ascii="宋体" w:hAnsi="宋体"/>
          <w:color w:val="FF0000"/>
          <w:szCs w:val="21"/>
        </w:rPr>
      </w:pPr>
    </w:p>
    <w:p>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pPr>
        <w:pStyle w:val="10"/>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w:t>
      </w:r>
      <w:r>
        <w:rPr>
          <w:rFonts w:hint="eastAsia" w:ascii="宋体" w:hAnsi="宋体"/>
          <w:szCs w:val="21"/>
          <w:lang w:val="en-US" w:eastAsia="zh-CN"/>
        </w:rPr>
        <w:t>50%</w:t>
      </w:r>
      <w:r>
        <w:rPr>
          <w:rFonts w:hint="eastAsia" w:ascii="宋体" w:hAnsi="宋体"/>
          <w:szCs w:val="21"/>
        </w:rPr>
        <w:t>以上或者其持有的股份占股份有限公司股本总额</w:t>
      </w:r>
      <w:r>
        <w:rPr>
          <w:rFonts w:hint="eastAsia" w:ascii="宋体" w:hAnsi="宋体"/>
          <w:szCs w:val="21"/>
          <w:lang w:val="en-US" w:eastAsia="zh-CN"/>
        </w:rPr>
        <w:t>50%</w:t>
      </w:r>
      <w:r>
        <w:rPr>
          <w:rFonts w:hint="eastAsia" w:ascii="宋体" w:hAnsi="宋体"/>
          <w:szCs w:val="21"/>
        </w:rPr>
        <w:t>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pStyle w:val="10"/>
        <w:rPr>
          <w:rFonts w:hint="eastAsia"/>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435515294"/>
      <w:bookmarkStart w:id="8" w:name="_Toc4720"/>
      <w:bookmarkStart w:id="9" w:name="_Toc435514854"/>
      <w:bookmarkStart w:id="10" w:name="_Toc20322_WPSOffice_Level1"/>
      <w:bookmarkStart w:id="11" w:name="_Toc1762"/>
      <w:bookmarkStart w:id="12" w:name="_Toc9184"/>
      <w:bookmarkStart w:id="13" w:name="_Toc275865605"/>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7"/>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7"/>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7"/>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提供项目投标授权代表人</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此项为符合性审查条款，未提供以下证明材料的，视为无效投标</w:t>
      </w:r>
      <w:r>
        <w:rPr>
          <w:rFonts w:hint="eastAsia" w:ascii="宋体" w:hAnsi="宋体" w:cs="Times New Roman"/>
          <w:b/>
          <w:bCs/>
          <w:color w:val="FF0000"/>
          <w:szCs w:val="21"/>
          <w:lang w:eastAsia="zh-CN"/>
        </w:rPr>
        <w:t>）</w:t>
      </w:r>
    </w:p>
    <w:p>
      <w:pPr>
        <w:pStyle w:val="12"/>
        <w:rPr>
          <w:rFonts w:hint="eastAsia"/>
        </w:rPr>
      </w:pPr>
    </w:p>
    <w:p>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bCs/>
          <w:color w:val="FF0000"/>
          <w:sz w:val="21"/>
          <w:szCs w:val="21"/>
          <w:highlight w:val="none"/>
          <w:u w:val="none"/>
          <w:lang w:eastAsia="zh-CN"/>
        </w:rPr>
        <w:t>注（不得擅自删除）</w:t>
      </w:r>
      <w:r>
        <w:rPr>
          <w:rFonts w:hint="eastAsia" w:cs="宋体" w:asciiTheme="minorEastAsia" w:hAnsiTheme="minorEastAsia" w:eastAsiaTheme="minorEastAsia"/>
          <w:b w:val="0"/>
          <w:bCs w:val="0"/>
          <w:color w:val="FF0000"/>
          <w:sz w:val="21"/>
          <w:szCs w:val="21"/>
          <w:highlight w:val="none"/>
          <w:u w:val="none"/>
          <w:lang w:eastAsia="zh-CN"/>
        </w:rPr>
        <w:t>：</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1.提供授权代表人本单位的社保证明</w:t>
      </w:r>
      <w:r>
        <w:rPr>
          <w:rFonts w:hint="eastAsia" w:ascii="宋体" w:hAnsi="宋体"/>
          <w:b/>
          <w:bCs/>
          <w:color w:val="FF0000"/>
          <w:szCs w:val="21"/>
          <w:lang w:val="en-US" w:eastAsia="zh-CN"/>
        </w:rPr>
        <w:t>（最近一个月</w:t>
      </w:r>
      <w:r>
        <w:rPr>
          <w:rFonts w:hint="eastAsia" w:ascii="宋体" w:hAnsi="宋体" w:cs="Times New Roman"/>
          <w:b/>
          <w:bCs/>
          <w:color w:val="FF0000"/>
          <w:szCs w:val="21"/>
          <w:lang w:val="en-US" w:eastAsia="zh-CN"/>
        </w:rPr>
        <w:t>）</w:t>
      </w:r>
    </w:p>
    <w:p>
      <w:pPr>
        <w:spacing w:after="60"/>
        <w:rPr>
          <w:rFonts w:hint="eastAsia" w:ascii="宋体" w:hAnsi="宋体"/>
          <w:b/>
          <w:bCs/>
          <w:szCs w:val="21"/>
        </w:rPr>
      </w:pPr>
    </w:p>
    <w:p>
      <w:pPr>
        <w:spacing w:after="60"/>
        <w:rPr>
          <w:rFonts w:hint="eastAsia" w:ascii="宋体" w:hAnsi="宋体"/>
          <w:b/>
          <w:bCs/>
          <w:szCs w:val="21"/>
        </w:rPr>
      </w:pPr>
    </w:p>
    <w:p>
      <w:pPr>
        <w:pStyle w:val="10"/>
        <w:rPr>
          <w:rFonts w:hint="eastAsia" w:ascii="宋体" w:hAnsi="宋体"/>
          <w:b/>
          <w:bCs/>
          <w:szCs w:val="21"/>
        </w:rPr>
      </w:pPr>
    </w:p>
    <w:p>
      <w:pPr>
        <w:rPr>
          <w:rFonts w:hint="eastAsia"/>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eastAsia="宋体"/>
          <w:b/>
          <w:bCs/>
          <w:szCs w:val="21"/>
          <w:lang w:val="en-US" w:eastAsia="zh-CN"/>
        </w:rPr>
      </w:pPr>
      <w:r>
        <w:rPr>
          <w:rFonts w:hint="eastAsia" w:ascii="宋体" w:hAnsi="宋体"/>
          <w:b/>
          <w:bCs/>
          <w:szCs w:val="21"/>
          <w:lang w:val="en-US" w:eastAsia="zh-CN"/>
        </w:rPr>
        <w:t>2.如有：</w:t>
      </w:r>
      <w:r>
        <w:rPr>
          <w:rFonts w:hint="eastAsia" w:ascii="宋体" w:hAnsi="宋体" w:cs="Times New Roman"/>
          <w:b/>
          <w:bCs/>
          <w:szCs w:val="21"/>
        </w:rPr>
        <w:t>项目负责人、主要技术人员</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pStyle w:val="4"/>
        <w:rPr>
          <w:rFonts w:hint="eastAsia" w:ascii="宋体" w:hAnsi="宋体"/>
          <w:b/>
          <w:bCs/>
          <w:szCs w:val="21"/>
        </w:rPr>
      </w:pPr>
    </w:p>
    <w:p>
      <w:pPr>
        <w:rPr>
          <w:rFonts w:hint="eastAsia" w:ascii="宋体" w:hAnsi="宋体"/>
          <w:b/>
          <w:bCs/>
          <w:szCs w:val="21"/>
        </w:rPr>
      </w:pPr>
    </w:p>
    <w:p>
      <w:pPr>
        <w:spacing w:after="60"/>
        <w:rPr>
          <w:rFonts w:hint="eastAsia" w:ascii="宋体" w:hAnsi="宋体"/>
          <w:b/>
          <w:bCs/>
          <w:szCs w:val="21"/>
        </w:rPr>
      </w:pPr>
    </w:p>
    <w:p>
      <w:pPr>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9"/>
        <w:gridCol w:w="765"/>
        <w:gridCol w:w="1350"/>
        <w:gridCol w:w="845"/>
        <w:gridCol w:w="963"/>
        <w:gridCol w:w="1907"/>
        <w:gridCol w:w="1123"/>
        <w:gridCol w:w="18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1" w:hRule="atLeast"/>
          <w:jc w:val="center"/>
        </w:trPr>
        <w:tc>
          <w:tcPr>
            <w:tcW w:w="1079" w:type="dxa"/>
          </w:tcPr>
          <w:p>
            <w:pPr>
              <w:jc w:val="center"/>
              <w:rPr>
                <w:rFonts w:hint="eastAsia"/>
                <w:b/>
              </w:rPr>
            </w:pPr>
          </w:p>
          <w:p>
            <w:pPr>
              <w:jc w:val="center"/>
              <w:rPr>
                <w:rFonts w:hint="eastAsia"/>
                <w:b/>
              </w:rPr>
            </w:pPr>
          </w:p>
          <w:p>
            <w:pPr>
              <w:jc w:val="center"/>
              <w:rPr>
                <w:bCs/>
              </w:rPr>
            </w:pPr>
            <w:r>
              <w:rPr>
                <w:rFonts w:hint="eastAsia"/>
                <w:b/>
              </w:rPr>
              <w:t>内容</w:t>
            </w:r>
          </w:p>
        </w:tc>
        <w:tc>
          <w:tcPr>
            <w:tcW w:w="3923" w:type="dxa"/>
            <w:gridSpan w:val="4"/>
          </w:tcPr>
          <w:p>
            <w:pPr>
              <w:jc w:val="center"/>
              <w:rPr>
                <w:b/>
              </w:rPr>
            </w:pPr>
            <w:r>
              <w:rPr>
                <w:rFonts w:hint="eastAsia"/>
                <w:b/>
              </w:rPr>
              <w:t>招标技术规格要求</w:t>
            </w:r>
          </w:p>
          <w:p>
            <w:pPr>
              <w:jc w:val="left"/>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123"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864" w:type="dxa"/>
          </w:tcPr>
          <w:p>
            <w:pPr>
              <w:jc w:val="center"/>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说明</w:t>
            </w:r>
          </w:p>
          <w:p>
            <w:pPr>
              <w:jc w:val="center"/>
              <w:rPr>
                <w:rFonts w:hint="eastAsia" w:ascii="宋体" w:hAnsi="宋体" w:eastAsia="宋体"/>
                <w:b/>
                <w:kern w:val="0"/>
                <w:szCs w:val="21"/>
                <w:lang w:eastAsia="zh-CN"/>
              </w:rPr>
            </w:pPr>
            <w:r>
              <w:rPr>
                <w:rFonts w:hint="eastAsia" w:ascii="宋体" w:hAnsi="宋体"/>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79"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cs="宋体"/>
                <w:b/>
                <w:kern w:val="0"/>
                <w:szCs w:val="21"/>
              </w:rPr>
              <w:t>资质要求</w:t>
            </w:r>
          </w:p>
        </w:tc>
        <w:tc>
          <w:tcPr>
            <w:tcW w:w="3923" w:type="dxa"/>
            <w:gridSpan w:val="4"/>
            <w:vAlign w:val="center"/>
          </w:tcPr>
          <w:p>
            <w:pPr>
              <w:jc w:val="left"/>
              <w:rPr>
                <w:bCs/>
                <w:color w:val="auto"/>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bookmarkStart w:id="22" w:name="_GoBack"/>
            <w:bookmarkEnd w:id="22"/>
          </w:p>
        </w:tc>
        <w:tc>
          <w:tcPr>
            <w:tcW w:w="1864"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79" w:type="dxa"/>
            <w:vMerge w:val="continue"/>
            <w:vAlign w:val="center"/>
          </w:tcPr>
          <w:p>
            <w:pPr>
              <w:adjustRightInd w:val="0"/>
              <w:snapToGrid w:val="0"/>
              <w:jc w:val="center"/>
              <w:rPr>
                <w:rFonts w:ascii="宋体" w:hAnsi="宋体"/>
                <w:b/>
                <w:kern w:val="0"/>
                <w:szCs w:val="21"/>
              </w:rPr>
            </w:pPr>
          </w:p>
        </w:tc>
        <w:tc>
          <w:tcPr>
            <w:tcW w:w="3923" w:type="dxa"/>
            <w:gridSpan w:val="4"/>
            <w:vAlign w:val="center"/>
          </w:tcPr>
          <w:p>
            <w:pPr>
              <w:jc w:val="left"/>
              <w:rPr>
                <w:bCs/>
                <w:color w:val="auto"/>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79"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b/>
                <w:kern w:val="0"/>
                <w:szCs w:val="21"/>
              </w:rPr>
              <w:t>配置清单</w:t>
            </w:r>
          </w:p>
        </w:tc>
        <w:tc>
          <w:tcPr>
            <w:tcW w:w="765" w:type="dxa"/>
            <w:vAlign w:val="center"/>
          </w:tcPr>
          <w:p>
            <w:pPr>
              <w:jc w:val="center"/>
              <w:rPr>
                <w:rFonts w:hint="eastAsia"/>
                <w:b/>
                <w:bCs w:val="0"/>
                <w:lang w:eastAsia="zh-CN"/>
              </w:rPr>
            </w:pPr>
            <w:r>
              <w:rPr>
                <w:rFonts w:hint="eastAsia"/>
                <w:b/>
                <w:bCs w:val="0"/>
                <w:lang w:eastAsia="zh-CN"/>
              </w:rPr>
              <w:t>序号</w:t>
            </w:r>
          </w:p>
        </w:tc>
        <w:tc>
          <w:tcPr>
            <w:tcW w:w="1350" w:type="dxa"/>
            <w:vAlign w:val="center"/>
          </w:tcPr>
          <w:p>
            <w:pPr>
              <w:jc w:val="center"/>
              <w:rPr>
                <w:rFonts w:hint="eastAsia"/>
                <w:b/>
                <w:bCs w:val="0"/>
                <w:lang w:eastAsia="zh-CN"/>
              </w:rPr>
            </w:pPr>
            <w:r>
              <w:rPr>
                <w:rFonts w:hint="eastAsia"/>
                <w:b/>
                <w:bCs w:val="0"/>
                <w:lang w:eastAsia="zh-CN"/>
              </w:rPr>
              <w:t>配置名称</w:t>
            </w:r>
          </w:p>
        </w:tc>
        <w:tc>
          <w:tcPr>
            <w:tcW w:w="845" w:type="dxa"/>
            <w:vAlign w:val="center"/>
          </w:tcPr>
          <w:p>
            <w:pPr>
              <w:jc w:val="center"/>
              <w:rPr>
                <w:rFonts w:hint="eastAsia"/>
                <w:b/>
                <w:bCs w:val="0"/>
                <w:lang w:eastAsia="zh-CN"/>
              </w:rPr>
            </w:pPr>
            <w:r>
              <w:rPr>
                <w:rFonts w:hint="eastAsia"/>
                <w:b/>
                <w:bCs w:val="0"/>
                <w:lang w:eastAsia="zh-CN"/>
              </w:rPr>
              <w:t>数量</w:t>
            </w:r>
          </w:p>
        </w:tc>
        <w:tc>
          <w:tcPr>
            <w:tcW w:w="963" w:type="dxa"/>
            <w:vAlign w:val="center"/>
          </w:tcPr>
          <w:p>
            <w:pPr>
              <w:jc w:val="center"/>
              <w:rPr>
                <w:rFonts w:hint="eastAsia"/>
                <w:b/>
                <w:bCs w:val="0"/>
                <w:lang w:eastAsia="zh-CN"/>
              </w:rPr>
            </w:pPr>
            <w:r>
              <w:rPr>
                <w:rFonts w:hint="eastAsia"/>
                <w:b/>
                <w:bCs w:val="0"/>
                <w:lang w:eastAsia="zh-CN"/>
              </w:rPr>
              <w:t>单位</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79" w:type="dxa"/>
            <w:vMerge w:val="continue"/>
            <w:vAlign w:val="center"/>
          </w:tcPr>
          <w:p>
            <w:pPr>
              <w:widowControl/>
              <w:jc w:val="center"/>
              <w:rPr>
                <w:rFonts w:ascii="宋体" w:hAnsi="宋体"/>
                <w:b/>
                <w:bCs/>
                <w:kern w:val="0"/>
                <w:szCs w:val="21"/>
              </w:rPr>
            </w:pPr>
          </w:p>
        </w:tc>
        <w:tc>
          <w:tcPr>
            <w:tcW w:w="3923" w:type="dxa"/>
            <w:gridSpan w:val="4"/>
            <w:vAlign w:val="center"/>
          </w:tcPr>
          <w:p>
            <w:pPr>
              <w:jc w:val="left"/>
              <w:rPr>
                <w:rFonts w:hint="default" w:eastAsia="宋体"/>
                <w:bCs/>
                <w:lang w:val="en-US" w:eastAsia="zh-CN"/>
              </w:rPr>
            </w:pPr>
            <w:r>
              <w:rPr>
                <w:rFonts w:hint="eastAsia" w:ascii="宋体" w:hAnsi="宋体" w:eastAsia="宋体" w:cs="Times New Roman"/>
                <w:szCs w:val="21"/>
              </w:rPr>
              <w:t>..</w:t>
            </w:r>
            <w:r>
              <w:rPr>
                <w:rFonts w:hint="eastAsia" w:ascii="宋体" w:hAnsi="宋体"/>
                <w:szCs w:val="21"/>
              </w:rPr>
              <w:t>.....</w:t>
            </w:r>
          </w:p>
        </w:tc>
        <w:tc>
          <w:tcPr>
            <w:tcW w:w="1907" w:type="dxa"/>
          </w:tcPr>
          <w:p>
            <w:pPr>
              <w:widowControl/>
              <w:rPr>
                <w:rFonts w:ascii="宋体" w:hAnsi="宋体"/>
                <w:b/>
                <w:bCs/>
                <w:kern w:val="0"/>
                <w:szCs w:val="21"/>
              </w:rPr>
            </w:pPr>
          </w:p>
        </w:tc>
        <w:tc>
          <w:tcPr>
            <w:tcW w:w="1123" w:type="dxa"/>
          </w:tcPr>
          <w:p>
            <w:pPr>
              <w:widowControl/>
              <w:rPr>
                <w:rFonts w:ascii="宋体" w:hAnsi="宋体"/>
                <w:b/>
                <w:bCs/>
                <w:kern w:val="0"/>
                <w:szCs w:val="21"/>
              </w:rPr>
            </w:pPr>
          </w:p>
        </w:tc>
        <w:tc>
          <w:tcPr>
            <w:tcW w:w="1864" w:type="dxa"/>
          </w:tcPr>
          <w:p>
            <w:pPr>
              <w:widowControl/>
              <w:jc w:val="center"/>
              <w:rPr>
                <w:rFonts w:ascii="宋体" w:hAnsi="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923" w:type="dxa"/>
            <w:gridSpan w:val="4"/>
          </w:tcPr>
          <w:p>
            <w:pPr>
              <w:jc w:val="left"/>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continue"/>
          </w:tcPr>
          <w:p>
            <w:pPr>
              <w:pStyle w:val="33"/>
              <w:tabs>
                <w:tab w:val="left" w:pos="960"/>
              </w:tabs>
              <w:ind w:firstLine="0" w:firstLineChars="0"/>
              <w:jc w:val="center"/>
              <w:rPr>
                <w:rFonts w:ascii="宋体" w:hAnsi="宋体" w:cs="宋体"/>
                <w:b/>
                <w:kern w:val="0"/>
                <w:szCs w:val="21"/>
              </w:rPr>
            </w:pPr>
          </w:p>
        </w:tc>
        <w:tc>
          <w:tcPr>
            <w:tcW w:w="3923" w:type="dxa"/>
            <w:gridSpan w:val="4"/>
          </w:tcPr>
          <w:p>
            <w:pPr>
              <w:jc w:val="left"/>
              <w:rPr>
                <w:rFonts w:hint="eastAsia" w:ascii="宋体" w:hAnsi="宋体" w:eastAsia="宋体" w:cs="Times New Roman"/>
                <w:szCs w:val="21"/>
              </w:rPr>
            </w:pPr>
            <w:r>
              <w:rPr>
                <w:rFonts w:hint="eastAsia" w:ascii="宋体" w:hAnsi="宋体" w:eastAsia="宋体" w:cs="Times New Roman"/>
                <w:szCs w:val="21"/>
              </w:rPr>
              <w:t>2......</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continue"/>
          </w:tcPr>
          <w:p>
            <w:pPr>
              <w:pStyle w:val="33"/>
              <w:tabs>
                <w:tab w:val="left" w:pos="960"/>
              </w:tabs>
              <w:ind w:firstLine="0" w:firstLineChars="0"/>
              <w:jc w:val="center"/>
              <w:rPr>
                <w:rFonts w:ascii="宋体" w:hAnsi="宋体" w:cs="宋体"/>
                <w:b/>
                <w:kern w:val="0"/>
                <w:szCs w:val="21"/>
              </w:rPr>
            </w:pPr>
          </w:p>
        </w:tc>
        <w:tc>
          <w:tcPr>
            <w:tcW w:w="3923" w:type="dxa"/>
            <w:gridSpan w:val="4"/>
          </w:tcPr>
          <w:p>
            <w:pPr>
              <w:jc w:val="left"/>
              <w:rPr>
                <w:rFonts w:hint="eastAsia" w:ascii="宋体" w:hAnsi="宋体" w:eastAsia="宋体" w:cs="Times New Roman"/>
                <w:szCs w:val="21"/>
              </w:rPr>
            </w:pPr>
            <w:r>
              <w:rPr>
                <w:rFonts w:hint="eastAsia" w:ascii="宋体" w:hAnsi="宋体" w:eastAsia="宋体" w:cs="Times New Roman"/>
                <w:szCs w:val="21"/>
              </w:rPr>
              <w:t>.......</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ascii="宋体" w:hAnsi="宋体" w:cs="宋体"/>
                <w:bCs/>
                <w:szCs w:val="21"/>
              </w:rPr>
            </w:pPr>
          </w:p>
        </w:tc>
      </w:tr>
    </w:tbl>
    <w:p>
      <w:pPr>
        <w:rPr>
          <w:color w:val="000000"/>
        </w:rPr>
      </w:pP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p>
      <w:pPr>
        <w:pStyle w:val="16"/>
        <w:spacing w:line="300" w:lineRule="exact"/>
        <w:rPr>
          <w:rFonts w:ascii="宋体" w:hAnsi="宋体"/>
          <w:color w:val="auto"/>
          <w:szCs w:val="21"/>
        </w:rPr>
      </w:pPr>
      <w:r>
        <w:rPr>
          <w:rFonts w:hint="eastAsia" w:ascii="宋体" w:hAnsi="宋体"/>
          <w:color w:val="auto"/>
          <w:szCs w:val="21"/>
          <w:highlight w:val="yellow"/>
          <w:lang w:eastAsia="zh-CN"/>
        </w:rPr>
        <w:t>备注（不得擅自删除）</w:t>
      </w:r>
      <w:r>
        <w:rPr>
          <w:rFonts w:hint="eastAsia" w:ascii="宋体" w:hAnsi="宋体"/>
          <w:color w:val="auto"/>
          <w:szCs w:val="21"/>
        </w:rPr>
        <w:t>：1</w:t>
      </w:r>
      <w:r>
        <w:rPr>
          <w:rFonts w:hint="eastAsia" w:ascii="宋体" w:hAnsi="宋体"/>
          <w:color w:val="auto"/>
          <w:szCs w:val="21"/>
          <w:lang w:eastAsia="zh-CN"/>
        </w:rPr>
        <w:t>、</w:t>
      </w:r>
      <w:r>
        <w:rPr>
          <w:rFonts w:hint="eastAsia" w:ascii="宋体" w:hAnsi="宋体"/>
          <w:color w:val="auto"/>
          <w:szCs w:val="21"/>
        </w:rPr>
        <w:t>请投标人按照</w:t>
      </w:r>
      <w:r>
        <w:rPr>
          <w:rFonts w:hint="eastAsia" w:ascii="宋体" w:hAnsi="宋体" w:cs="宋体"/>
          <w:b/>
          <w:color w:val="auto"/>
          <w:kern w:val="0"/>
          <w:szCs w:val="21"/>
        </w:rPr>
        <w:t>用户需求书中“五.技术规格”表格内容，</w:t>
      </w:r>
      <w:r>
        <w:rPr>
          <w:rFonts w:hint="eastAsia" w:ascii="宋体" w:hAnsi="宋体"/>
          <w:color w:val="auto"/>
          <w:szCs w:val="21"/>
        </w:rPr>
        <w:t>自上而下的顺序填写本表并</w:t>
      </w:r>
      <w:r>
        <w:rPr>
          <w:rFonts w:hint="eastAsia" w:ascii="宋体" w:hAnsi="宋体" w:cs="宋体"/>
          <w:b/>
          <w:color w:val="auto"/>
          <w:kern w:val="0"/>
          <w:szCs w:val="21"/>
        </w:rPr>
        <w:t>逐条响应</w:t>
      </w:r>
      <w:r>
        <w:rPr>
          <w:rFonts w:hint="eastAsia" w:ascii="宋体" w:hAnsi="宋体"/>
          <w:color w:val="auto"/>
          <w:szCs w:val="21"/>
        </w:rPr>
        <w:t>；因项目次序混乱、缺项漏项而影响评标结果者，投标人自负其责。</w:t>
      </w:r>
    </w:p>
    <w:p>
      <w:pPr>
        <w:spacing w:line="300" w:lineRule="exact"/>
        <w:ind w:firstLine="630" w:firstLineChars="300"/>
        <w:rPr>
          <w:b/>
          <w:color w:val="auto"/>
          <w:sz w:val="24"/>
        </w:rPr>
      </w:pPr>
      <w:r>
        <w:rPr>
          <w:rFonts w:hint="eastAsia" w:ascii="宋体" w:hAnsi="宋体"/>
          <w:color w:val="auto"/>
          <w:szCs w:val="21"/>
        </w:rPr>
        <w:t>2</w:t>
      </w:r>
      <w:r>
        <w:rPr>
          <w:rFonts w:hint="eastAsia" w:ascii="宋体" w:hAnsi="宋体"/>
          <w:color w:val="auto"/>
          <w:szCs w:val="21"/>
          <w:lang w:eastAsia="zh-CN"/>
        </w:rPr>
        <w:t>、</w:t>
      </w:r>
      <w:r>
        <w:rPr>
          <w:rFonts w:hint="eastAsia" w:ascii="宋体" w:hAnsi="宋体"/>
          <w:b/>
          <w:bCs/>
          <w:color w:val="auto"/>
          <w:szCs w:val="21"/>
        </w:rPr>
        <w:t>“偏离情况”一栏应如实填写“正偏离”.“负偏离”或“无偏离”。</w:t>
      </w:r>
      <w:r>
        <w:rPr>
          <w:rFonts w:hint="eastAsia" w:ascii="宋体" w:hAnsi="宋体"/>
          <w:color w:val="auto"/>
          <w:szCs w:val="21"/>
        </w:rPr>
        <w:t>其中：</w:t>
      </w:r>
      <w:bookmarkStart w:id="14" w:name="_Hlk72093866"/>
      <w:r>
        <w:rPr>
          <w:rFonts w:hint="eastAsia" w:ascii="宋体" w:hAnsi="宋体"/>
          <w:color w:val="auto"/>
          <w:szCs w:val="21"/>
        </w:rPr>
        <w:t>“正偏离”表示“投标响应优于招标技术要求”，“负偏离”表示“投标响应不满足招标技术要求”，“无偏离”表示“投标响应与招标技术各要求一致”</w:t>
      </w:r>
      <w:bookmarkEnd w:id="14"/>
      <w:r>
        <w:rPr>
          <w:rFonts w:hint="eastAsia" w:ascii="宋体" w:hAnsi="宋体"/>
          <w:color w:val="auto"/>
          <w:szCs w:val="21"/>
        </w:rPr>
        <w:t>。“投标技术响应”对比“招标技术要求”存在响应不全（包括未响应整项招标技术要求或者未响应一项招标技术要求的部分内容），均视为“负偏离”。</w:t>
      </w:r>
    </w:p>
    <w:p>
      <w:pPr>
        <w:spacing w:line="400" w:lineRule="exact"/>
        <w:ind w:firstLine="632" w:firstLineChars="301"/>
        <w:rPr>
          <w:color w:val="auto"/>
          <w:highlight w:val="none"/>
        </w:rPr>
      </w:pPr>
      <w:r>
        <w:rPr>
          <w:rFonts w:hint="eastAsia" w:ascii="宋体" w:hAnsi="宋体"/>
          <w:color w:val="auto"/>
          <w:szCs w:val="21"/>
        </w:rPr>
        <w:t>3</w:t>
      </w:r>
      <w:r>
        <w:rPr>
          <w:rFonts w:hint="eastAsia" w:ascii="宋体" w:hAnsi="宋体"/>
          <w:color w:val="auto"/>
          <w:szCs w:val="21"/>
          <w:lang w:eastAsia="zh-CN"/>
        </w:rPr>
        <w:t>、</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w:t>
      </w:r>
      <w:r>
        <w:rPr>
          <w:rFonts w:hint="eastAsia" w:ascii="宋体" w:hAnsi="宋体" w:cs="Arial"/>
          <w:b/>
          <w:bCs/>
          <w:szCs w:val="21"/>
          <w:lang w:eastAsia="zh-CN"/>
        </w:rPr>
        <w:t>用户需求书</w:t>
      </w:r>
      <w:r>
        <w:rPr>
          <w:rFonts w:hint="eastAsia" w:ascii="宋体" w:hAnsi="宋体" w:cs="Arial"/>
          <w:b/>
          <w:bCs/>
          <w:szCs w:val="21"/>
        </w:rPr>
        <w:t>中“</w:t>
      </w:r>
      <w:r>
        <w:rPr>
          <w:rFonts w:hint="eastAsia" w:ascii="宋体" w:hAnsi="宋体" w:cs="Arial"/>
          <w:b/>
          <w:bCs/>
          <w:szCs w:val="21"/>
          <w:lang w:eastAsia="zh-CN"/>
        </w:rPr>
        <w:t>五</w:t>
      </w:r>
      <w:r>
        <w:rPr>
          <w:rFonts w:hint="eastAsia" w:ascii="宋体" w:hAnsi="宋体" w:cs="Arial"/>
          <w:b/>
          <w:bCs/>
          <w:szCs w:val="21"/>
        </w:rPr>
        <w:t>、</w:t>
      </w:r>
      <w:r>
        <w:rPr>
          <w:rFonts w:hint="eastAsia" w:ascii="宋体" w:hAnsi="宋体"/>
          <w:b/>
          <w:bCs/>
          <w:snapToGrid w:val="0"/>
          <w:szCs w:val="21"/>
          <w:lang w:eastAsia="zh-CN"/>
        </w:rPr>
        <w:t>技术规格</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w:t>
      </w:r>
      <w:r>
        <w:rPr>
          <w:rFonts w:hint="eastAsia" w:asciiTheme="minorEastAsia" w:hAnsiTheme="minorEastAsia" w:eastAsiaTheme="minorEastAsia"/>
          <w:szCs w:val="21"/>
          <w:lang w:eastAsia="zh-CN"/>
        </w:rPr>
        <w:t>说明</w:t>
      </w:r>
      <w:r>
        <w:rPr>
          <w:rFonts w:hint="eastAsia" w:asciiTheme="minorEastAsia" w:hAnsiTheme="minorEastAsia" w:eastAsiaTheme="minorEastAsia"/>
          <w:szCs w:val="21"/>
        </w:rPr>
        <w:t>”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w:t>
      </w:r>
      <w:r>
        <w:rPr>
          <w:rFonts w:hint="eastAsia" w:asciiTheme="minorEastAsia" w:hAnsiTheme="minorEastAsia" w:eastAsiaTheme="minorEastAsia"/>
          <w:szCs w:val="21"/>
          <w:highlight w:val="none"/>
        </w:rPr>
        <w:t>要求提供相应证明材料的，投标人可以不提供。</w:t>
      </w:r>
    </w:p>
    <w:p>
      <w:pPr>
        <w:pStyle w:val="12"/>
        <w:tabs>
          <w:tab w:val="left" w:pos="5580"/>
        </w:tabs>
        <w:spacing w:before="120" w:line="22" w:lineRule="atLeast"/>
        <w:ind w:firstLine="630" w:firstLineChars="300"/>
        <w:rPr>
          <w:rFonts w:hint="eastAsia" w:hAnsi="宋体"/>
          <w:b/>
          <w:bCs/>
          <w:color w:val="auto"/>
          <w:highlight w:val="yellow"/>
        </w:rPr>
      </w:pPr>
      <w:r>
        <w:rPr>
          <w:rFonts w:hint="eastAsia" w:ascii="宋体" w:hAnsi="宋体"/>
          <w:color w:val="auto"/>
          <w:szCs w:val="21"/>
          <w:highlight w:val="yellow"/>
          <w:lang w:val="en-US" w:eastAsia="zh-CN"/>
        </w:rPr>
        <w:t>4</w:t>
      </w:r>
      <w:r>
        <w:rPr>
          <w:rFonts w:hint="eastAsia" w:ascii="宋体" w:hAnsi="宋体"/>
          <w:color w:val="auto"/>
          <w:szCs w:val="21"/>
          <w:highlight w:val="yellow"/>
          <w:lang w:eastAsia="zh-CN"/>
        </w:rPr>
        <w:t>、</w:t>
      </w:r>
      <w:r>
        <w:rPr>
          <w:rFonts w:hint="eastAsia" w:ascii="宋体" w:hAnsi="宋体"/>
          <w:b/>
          <w:bCs/>
          <w:color w:val="FF0000"/>
          <w:szCs w:val="21"/>
          <w:highlight w:val="yellow"/>
        </w:rPr>
        <w:t>“★”条款</w:t>
      </w:r>
      <w:r>
        <w:rPr>
          <w:rFonts w:hint="eastAsia" w:ascii="宋体" w:hAnsi="宋体"/>
          <w:b/>
          <w:bCs/>
          <w:color w:val="auto"/>
          <w:szCs w:val="21"/>
          <w:highlight w:val="yellow"/>
        </w:rPr>
        <w:t>为</w:t>
      </w:r>
      <w:r>
        <w:rPr>
          <w:rFonts w:hint="eastAsia" w:ascii="宋体" w:hAnsi="宋体"/>
          <w:b/>
          <w:bCs/>
          <w:color w:val="FF0000"/>
          <w:szCs w:val="21"/>
          <w:highlight w:val="yellow"/>
        </w:rPr>
        <w:t>不可负偏离条款</w:t>
      </w:r>
      <w:r>
        <w:rPr>
          <w:rFonts w:hint="eastAsia" w:ascii="宋体" w:hAnsi="宋体"/>
          <w:color w:val="auto"/>
          <w:szCs w:val="21"/>
          <w:highlight w:val="yellow"/>
        </w:rPr>
        <w:t>，投标文件响应为“负偏离”或未响应的，投标文件将按无效投标处理。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after="60"/>
        <w:ind w:left="842" w:leftChars="200" w:hanging="422" w:hangingChars="20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100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79"/>
        <w:gridCol w:w="3643"/>
        <w:gridCol w:w="1853"/>
        <w:gridCol w:w="1297"/>
        <w:gridCol w:w="18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1" w:hRule="atLeast"/>
          <w:jc w:val="center"/>
        </w:trPr>
        <w:tc>
          <w:tcPr>
            <w:tcW w:w="1379" w:type="dxa"/>
          </w:tcPr>
          <w:p>
            <w:pPr>
              <w:jc w:val="center"/>
              <w:rPr>
                <w:bCs/>
              </w:rPr>
            </w:pPr>
            <w:r>
              <w:rPr>
                <w:rFonts w:hint="eastAsia"/>
                <w:b/>
              </w:rPr>
              <w:t>内容</w:t>
            </w:r>
          </w:p>
        </w:tc>
        <w:tc>
          <w:tcPr>
            <w:tcW w:w="3643" w:type="dxa"/>
          </w:tcPr>
          <w:p>
            <w:pPr>
              <w:jc w:val="center"/>
              <w:rPr>
                <w:b/>
              </w:rPr>
            </w:pPr>
            <w:r>
              <w:rPr>
                <w:rFonts w:hint="eastAsia"/>
                <w:b/>
              </w:rPr>
              <w:t>招标商务要求</w:t>
            </w:r>
          </w:p>
          <w:p>
            <w:pPr>
              <w:jc w:val="left"/>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853"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97"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896" w:type="dxa"/>
          </w:tcPr>
          <w:p>
            <w:pPr>
              <w:jc w:val="center"/>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说明</w:t>
            </w:r>
          </w:p>
          <w:p>
            <w:pPr>
              <w:jc w:val="left"/>
              <w:rPr>
                <w:rFonts w:ascii="宋体" w:hAnsi="宋体"/>
                <w:b/>
                <w:kern w:val="0"/>
                <w:szCs w:val="21"/>
              </w:rPr>
            </w:pPr>
            <w:r>
              <w:rPr>
                <w:rFonts w:hint="eastAsia" w:ascii="宋体" w:hAnsi="宋体"/>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79"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43" w:type="dxa"/>
            <w:vAlign w:val="center"/>
          </w:tcPr>
          <w:p>
            <w:pPr>
              <w:pStyle w:val="10"/>
              <w:spacing w:before="156" w:beforeLines="50" w:after="156" w:afterLines="50"/>
              <w:jc w:val="both"/>
              <w:rPr>
                <w:bCs/>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79" w:type="dxa"/>
            <w:vMerge w:val="continue"/>
            <w:vAlign w:val="center"/>
          </w:tcPr>
          <w:p>
            <w:pPr>
              <w:widowControl/>
              <w:jc w:val="center"/>
              <w:rPr>
                <w:rFonts w:ascii="宋体" w:hAnsi="宋体"/>
                <w:b/>
                <w:bCs/>
                <w:kern w:val="0"/>
                <w:szCs w:val="21"/>
              </w:rPr>
            </w:pPr>
          </w:p>
        </w:tc>
        <w:tc>
          <w:tcPr>
            <w:tcW w:w="3643" w:type="dxa"/>
            <w:vAlign w:val="center"/>
          </w:tcPr>
          <w:p>
            <w:pPr>
              <w:rPr>
                <w:rFonts w:hint="default" w:eastAsia="宋体"/>
                <w:bCs/>
                <w:lang w:val="en-US" w:eastAsia="zh-CN"/>
              </w:rPr>
            </w:pPr>
            <w:r>
              <w:rPr>
                <w:rFonts w:hint="eastAsia"/>
                <w:bCs/>
                <w:lang w:val="en-US" w:eastAsia="zh-CN"/>
              </w:rPr>
              <w:t>2、</w:t>
            </w:r>
          </w:p>
        </w:tc>
        <w:tc>
          <w:tcPr>
            <w:tcW w:w="1853" w:type="dxa"/>
          </w:tcPr>
          <w:p>
            <w:pPr>
              <w:widowControl/>
              <w:rPr>
                <w:rFonts w:ascii="宋体" w:hAnsi="宋体"/>
                <w:b/>
                <w:bCs/>
                <w:kern w:val="0"/>
                <w:szCs w:val="21"/>
              </w:rPr>
            </w:pPr>
          </w:p>
        </w:tc>
        <w:tc>
          <w:tcPr>
            <w:tcW w:w="1297" w:type="dxa"/>
          </w:tcPr>
          <w:p>
            <w:pPr>
              <w:widowControl/>
              <w:rPr>
                <w:rFonts w:ascii="宋体" w:hAnsi="宋体"/>
                <w:b/>
                <w:bCs/>
                <w:kern w:val="0"/>
                <w:szCs w:val="21"/>
              </w:rPr>
            </w:pPr>
          </w:p>
        </w:tc>
        <w:tc>
          <w:tcPr>
            <w:tcW w:w="1896" w:type="dxa"/>
          </w:tcPr>
          <w:p>
            <w:pPr>
              <w:widowControl/>
              <w:jc w:val="center"/>
              <w:rPr>
                <w:rFonts w:ascii="宋体" w:hAnsi="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79" w:type="dxa"/>
            <w:vMerge w:val="continue"/>
            <w:vAlign w:val="center"/>
          </w:tcPr>
          <w:p>
            <w:pPr>
              <w:widowControl/>
              <w:jc w:val="center"/>
              <w:rPr>
                <w:rFonts w:ascii="宋体" w:hAnsi="宋体"/>
                <w:b/>
                <w:bCs/>
                <w:kern w:val="0"/>
                <w:szCs w:val="21"/>
              </w:rPr>
            </w:pPr>
          </w:p>
        </w:tc>
        <w:tc>
          <w:tcPr>
            <w:tcW w:w="3643" w:type="dxa"/>
            <w:vAlign w:val="center"/>
          </w:tcPr>
          <w:p>
            <w:pPr>
              <w:pStyle w:val="37"/>
              <w:ind w:firstLine="0" w:firstLineChars="0"/>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b/>
                <w:bCs/>
                <w:kern w:val="0"/>
                <w:szCs w:val="21"/>
              </w:rPr>
            </w:pPr>
          </w:p>
        </w:tc>
        <w:tc>
          <w:tcPr>
            <w:tcW w:w="1297" w:type="dxa"/>
          </w:tcPr>
          <w:p>
            <w:pPr>
              <w:widowControl/>
              <w:rPr>
                <w:rFonts w:ascii="宋体" w:hAnsi="宋体"/>
                <w:b/>
                <w:bCs/>
                <w:kern w:val="0"/>
                <w:szCs w:val="21"/>
              </w:rPr>
            </w:pPr>
          </w:p>
        </w:tc>
        <w:tc>
          <w:tcPr>
            <w:tcW w:w="1896" w:type="dxa"/>
          </w:tcPr>
          <w:p>
            <w:pPr>
              <w:widowControl/>
              <w:jc w:val="center"/>
              <w:rPr>
                <w:rFonts w:ascii="宋体" w:hAnsi="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1、.....</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79" w:type="dxa"/>
            <w:vMerge w:val="continue"/>
          </w:tcPr>
          <w:p>
            <w:pPr>
              <w:pStyle w:val="33"/>
              <w:tabs>
                <w:tab w:val="left" w:pos="960"/>
              </w:tabs>
              <w:ind w:firstLine="0" w:firstLineChars="0"/>
              <w:jc w:val="center"/>
              <w:rPr>
                <w:rFonts w:ascii="宋体"/>
                <w:szCs w:val="21"/>
              </w:rPr>
            </w:pP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Merge w:val="restart"/>
            <w:vAlign w:val="center"/>
          </w:tcPr>
          <w:p>
            <w:pPr>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售后服务</w:t>
            </w:r>
          </w:p>
          <w:p>
            <w:pPr>
              <w:jc w:val="center"/>
              <w:rPr>
                <w:rFonts w:ascii="宋体"/>
                <w:szCs w:val="21"/>
              </w:rPr>
            </w:pPr>
            <w:r>
              <w:rPr>
                <w:rFonts w:hint="eastAsia" w:ascii="宋体" w:hAnsi="宋体"/>
                <w:b/>
                <w:color w:val="000000" w:themeColor="text1"/>
                <w:kern w:val="0"/>
                <w:szCs w:val="21"/>
                <w14:textFill>
                  <w14:solidFill>
                    <w14:schemeClr w14:val="tx1"/>
                  </w14:solidFill>
                </w14:textFill>
              </w:rPr>
              <w:t>要求</w:t>
            </w: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宋体" w:hAnsi="宋体"/>
                <w:b/>
                <w:bCs/>
                <w:color w:val="000000" w:themeColor="text1"/>
                <w:szCs w:val="21"/>
                <w14:textFill>
                  <w14:solidFill>
                    <w14:schemeClr w14:val="tx1"/>
                  </w14:solidFill>
                </w14:textFill>
              </w:rPr>
              <w:t>★</w:t>
            </w:r>
            <w:r>
              <w:rPr>
                <w:rFonts w:hint="eastAsia" w:ascii="Times New Roman" w:hAnsi="Times New Roman" w:eastAsia="宋体" w:cs="Times New Roman"/>
                <w:bCs/>
                <w:kern w:val="2"/>
                <w:sz w:val="21"/>
                <w:szCs w:val="24"/>
                <w:lang w:val="en-US" w:eastAsia="zh-CN" w:bidi="ar-SA"/>
              </w:rPr>
              <w:t>1、.....</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Merge w:val="continue"/>
          </w:tcPr>
          <w:p>
            <w:pPr>
              <w:pStyle w:val="33"/>
              <w:tabs>
                <w:tab w:val="left" w:pos="960"/>
              </w:tabs>
              <w:ind w:firstLine="0" w:firstLineChars="0"/>
              <w:jc w:val="center"/>
              <w:rPr>
                <w:rFonts w:ascii="宋体" w:hAnsi="宋体" w:cs="宋体"/>
                <w:b/>
                <w:kern w:val="0"/>
                <w:szCs w:val="21"/>
              </w:rPr>
            </w:pP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43" w:type="dxa"/>
            <w:vAlign w:val="top"/>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vAlign w:val="top"/>
          </w:tcPr>
          <w:p>
            <w:pPr>
              <w:widowControl/>
              <w:rPr>
                <w:rFonts w:ascii="宋体" w:hAnsi="宋体" w:eastAsia="宋体" w:cs="宋体"/>
                <w:bCs/>
                <w:kern w:val="2"/>
                <w:sz w:val="21"/>
                <w:szCs w:val="21"/>
                <w:lang w:val="en-US" w:eastAsia="zh-CN" w:bidi="ar-SA"/>
              </w:rPr>
            </w:pPr>
          </w:p>
        </w:tc>
        <w:tc>
          <w:tcPr>
            <w:tcW w:w="1297" w:type="dxa"/>
            <w:vAlign w:val="top"/>
          </w:tcPr>
          <w:p>
            <w:pPr>
              <w:widowControl/>
              <w:rPr>
                <w:rFonts w:ascii="宋体" w:hAnsi="宋体" w:eastAsia="宋体" w:cs="宋体"/>
                <w:bCs/>
                <w:kern w:val="2"/>
                <w:sz w:val="21"/>
                <w:szCs w:val="21"/>
                <w:lang w:val="en-US" w:eastAsia="zh-CN" w:bidi="ar-SA"/>
              </w:rPr>
            </w:pPr>
          </w:p>
        </w:tc>
        <w:tc>
          <w:tcPr>
            <w:tcW w:w="1896" w:type="dxa"/>
            <w:vAlign w:val="top"/>
          </w:tcPr>
          <w:p>
            <w:pPr>
              <w:widowControl/>
              <w:jc w:val="center"/>
              <w:rPr>
                <w:rFonts w:ascii="宋体" w:hAnsi="宋体" w:eastAsia="宋体" w:cs="宋体"/>
                <w:bCs/>
                <w:kern w:val="2"/>
                <w:sz w:val="21"/>
                <w:szCs w:val="21"/>
                <w:lang w:val="en-US" w:eastAsia="zh-CN" w:bidi="ar-SA"/>
              </w:rPr>
            </w:pPr>
          </w:p>
        </w:tc>
      </w:tr>
    </w:tbl>
    <w:p>
      <w:pPr>
        <w:jc w:val="left"/>
        <w:rPr>
          <w:color w:val="000000"/>
        </w:rPr>
      </w:pP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p>
      <w:pPr>
        <w:rPr>
          <w:rFonts w:hint="eastAsia" w:ascii="宋体" w:hAnsi="宋体" w:eastAsia="宋体" w:cs="Times New Roman"/>
          <w:color w:val="auto"/>
          <w:szCs w:val="21"/>
        </w:rPr>
      </w:pPr>
      <w:r>
        <w:rPr>
          <w:rFonts w:hint="eastAsia" w:ascii="宋体" w:hAnsi="宋体"/>
          <w:color w:val="auto"/>
          <w:szCs w:val="21"/>
          <w:highlight w:val="yellow"/>
          <w:lang w:eastAsia="zh-CN"/>
        </w:rPr>
        <w:t>备注（不得擅自删除）：</w:t>
      </w:r>
      <w:r>
        <w:rPr>
          <w:rFonts w:hint="eastAsia" w:ascii="宋体" w:hAnsi="宋体"/>
          <w:color w:val="auto"/>
          <w:szCs w:val="28"/>
          <w:lang w:val="en-US" w:eastAsia="zh-CN"/>
        </w:rPr>
        <w:t xml:space="preserve"> 1、</w:t>
      </w:r>
      <w:r>
        <w:rPr>
          <w:rFonts w:hint="eastAsia" w:ascii="宋体" w:hAnsi="宋体"/>
          <w:color w:val="auto"/>
          <w:szCs w:val="21"/>
        </w:rPr>
        <w:t>请投标人按照</w:t>
      </w:r>
      <w:r>
        <w:rPr>
          <w:rFonts w:hint="eastAsia" w:ascii="宋体" w:hAnsi="宋体" w:cs="宋体"/>
          <w:b/>
          <w:color w:val="auto"/>
          <w:kern w:val="0"/>
          <w:szCs w:val="21"/>
        </w:rPr>
        <w:t>用户需求书中“六、商务条款”</w:t>
      </w:r>
      <w:r>
        <w:rPr>
          <w:rFonts w:hint="eastAsia" w:ascii="宋体" w:hAnsi="宋体" w:cs="宋体"/>
          <w:b/>
          <w:color w:val="auto"/>
          <w:kern w:val="0"/>
          <w:szCs w:val="21"/>
          <w:lang w:eastAsia="zh-CN"/>
        </w:rPr>
        <w:t>的</w:t>
      </w:r>
      <w:r>
        <w:rPr>
          <w:rFonts w:hint="eastAsia" w:ascii="宋体" w:hAnsi="宋体" w:cs="宋体"/>
          <w:b/>
          <w:color w:val="auto"/>
          <w:kern w:val="0"/>
          <w:szCs w:val="21"/>
        </w:rPr>
        <w:t>内容，</w:t>
      </w:r>
      <w:r>
        <w:rPr>
          <w:rFonts w:hint="eastAsia" w:ascii="宋体" w:hAnsi="宋体"/>
          <w:color w:val="auto"/>
          <w:szCs w:val="21"/>
        </w:rPr>
        <w:t>自上而下的顺序填写本表并</w:t>
      </w:r>
      <w:r>
        <w:rPr>
          <w:rFonts w:hint="eastAsia" w:ascii="宋体" w:hAnsi="宋体" w:cs="宋体"/>
          <w:b/>
          <w:bCs w:val="0"/>
          <w:color w:val="auto"/>
          <w:kern w:val="0"/>
          <w:szCs w:val="21"/>
        </w:rPr>
        <w:t>逐条响</w:t>
      </w:r>
      <w:r>
        <w:rPr>
          <w:rFonts w:hint="eastAsia" w:ascii="宋体" w:hAnsi="宋体" w:eastAsia="宋体" w:cs="Times New Roman"/>
          <w:b/>
          <w:bCs w:val="0"/>
          <w:color w:val="auto"/>
          <w:szCs w:val="21"/>
        </w:rPr>
        <w:t>应</w:t>
      </w:r>
      <w:r>
        <w:rPr>
          <w:rFonts w:hint="eastAsia" w:ascii="宋体" w:hAnsi="宋体" w:eastAsia="宋体" w:cs="Times New Roman"/>
          <w:color w:val="auto"/>
          <w:szCs w:val="21"/>
        </w:rPr>
        <w:t>；因项目次序混乱、缺项漏项而影响评标结果者，投标人自负其责。</w:t>
      </w:r>
    </w:p>
    <w:p>
      <w:pPr>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“偏离情况”一栏填写如实填写“正偏离”.“负偏离”或“无偏离”</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spacing w:line="240" w:lineRule="auto"/>
        <w:ind w:firstLine="426" w:firstLineChars="202"/>
        <w:rPr>
          <w:rFonts w:hint="default" w:ascii="宋体" w:hAnsi="宋体" w:eastAsia="宋体" w:cs="Times New Roman"/>
          <w:color w:val="auto"/>
          <w:szCs w:val="28"/>
          <w:lang w:val="en-US" w:eastAsia="zh-CN"/>
        </w:rPr>
      </w:pPr>
      <w:r>
        <w:rPr>
          <w:rFonts w:hint="eastAsia" w:hAnsi="宋体"/>
          <w:b/>
          <w:bCs/>
          <w:lang w:val="en-US" w:eastAsia="zh-CN"/>
        </w:rPr>
        <w:t xml:space="preserve">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8"/>
          <w:lang w:val="en-US" w:eastAsia="zh-CN"/>
        </w:rPr>
        <w:t xml:space="preserve">  3、如采购文件要求提供证明材料，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240" w:lineRule="auto"/>
        <w:ind w:firstLine="842" w:firstLineChars="401"/>
        <w:rPr>
          <w:rFonts w:hint="eastAsia" w:ascii="宋体" w:hAnsi="宋体" w:eastAsia="宋体" w:cs="Times New Roman"/>
          <w:color w:val="auto"/>
          <w:szCs w:val="28"/>
          <w:highlight w:val="yellow"/>
          <w:lang w:val="en-US" w:eastAsia="zh-CN"/>
        </w:rPr>
      </w:pPr>
      <w:r>
        <w:rPr>
          <w:rFonts w:hint="eastAsia" w:ascii="宋体" w:hAnsi="宋体" w:eastAsia="宋体" w:cs="Times New Roman"/>
          <w:color w:val="auto"/>
          <w:szCs w:val="28"/>
          <w:highlight w:val="yellow"/>
          <w:lang w:val="en-US" w:eastAsia="zh-CN"/>
        </w:rPr>
        <w:t>4、</w:t>
      </w:r>
      <w:r>
        <w:rPr>
          <w:rFonts w:hint="eastAsia" w:ascii="宋体" w:hAnsi="宋体" w:eastAsia="宋体" w:cs="Times New Roman"/>
          <w:b/>
          <w:bCs/>
          <w:color w:val="FF0000"/>
          <w:szCs w:val="28"/>
          <w:highlight w:val="yellow"/>
          <w:lang w:val="en-US" w:eastAsia="zh-CN"/>
        </w:rPr>
        <w:t>“★”条款</w:t>
      </w:r>
      <w:r>
        <w:rPr>
          <w:rFonts w:hint="eastAsia" w:ascii="宋体" w:hAnsi="宋体" w:eastAsia="宋体" w:cs="Times New Roman"/>
          <w:color w:val="auto"/>
          <w:szCs w:val="28"/>
          <w:highlight w:val="yellow"/>
          <w:lang w:val="en-US" w:eastAsia="zh-CN"/>
        </w:rPr>
        <w:t>为</w:t>
      </w:r>
      <w:r>
        <w:rPr>
          <w:rFonts w:hint="eastAsia" w:ascii="宋体" w:hAnsi="宋体" w:eastAsia="宋体" w:cs="Times New Roman"/>
          <w:b/>
          <w:bCs/>
          <w:color w:val="FF0000"/>
          <w:szCs w:val="28"/>
          <w:highlight w:val="yellow"/>
          <w:lang w:val="en-US" w:eastAsia="zh-CN"/>
        </w:rPr>
        <w:t>不可负偏离条款</w:t>
      </w:r>
      <w:r>
        <w:rPr>
          <w:rFonts w:hint="eastAsia" w:ascii="宋体" w:hAnsi="宋体" w:eastAsia="宋体" w:cs="Times New Roman"/>
          <w:color w:val="auto"/>
          <w:szCs w:val="28"/>
          <w:highlight w:val="yellow"/>
          <w:lang w:val="en-US" w:eastAsia="zh-CN"/>
        </w:rPr>
        <w:t>，投标文件响应为“负偏离”或未响应的，投标文件将按无效投标处理。</w:t>
      </w:r>
    </w:p>
    <w:p>
      <w:pPr>
        <w:pStyle w:val="12"/>
        <w:tabs>
          <w:tab w:val="left" w:pos="5580"/>
        </w:tabs>
        <w:spacing w:before="120" w:line="22" w:lineRule="atLeast"/>
        <w:rPr>
          <w:rFonts w:hAnsi="宋体"/>
        </w:rPr>
      </w:pPr>
      <w:r>
        <w:rPr>
          <w:rFonts w:hint="eastAsia" w:hAnsi="宋体"/>
          <w:b/>
          <w:bCs/>
        </w:rPr>
        <w:t>法定代表人或其授权代表签字：</w:t>
      </w:r>
      <w:r>
        <w:rPr>
          <w:rFonts w:hint="eastAsia" w:hAnsi="宋体"/>
          <w:u w:val="single"/>
        </w:rPr>
        <w:tab/>
      </w:r>
      <w:r>
        <w:rPr>
          <w:rFonts w:hint="eastAsia" w:hAnsi="宋体"/>
          <w:u w:val="single"/>
        </w:rPr>
        <w:tab/>
      </w:r>
    </w:p>
    <w:p>
      <w:pPr>
        <w:pStyle w:val="12"/>
        <w:tabs>
          <w:tab w:val="left" w:pos="5580"/>
        </w:tabs>
        <w:spacing w:before="120" w:line="22" w:lineRule="atLeast"/>
        <w:rPr>
          <w:rFonts w:hint="eastAsia" w:hAnsi="宋体"/>
          <w:u w:val="none"/>
          <w:lang w:val="en-US" w:eastAsia="zh-CN"/>
        </w:rPr>
      </w:pPr>
      <w:r>
        <w:rPr>
          <w:rFonts w:hint="eastAsia" w:hAnsi="宋体"/>
          <w:b/>
          <w:bCs/>
        </w:rPr>
        <w:t>投标单位（盖章）</w:t>
      </w:r>
      <w:r>
        <w:rPr>
          <w:rFonts w:hint="eastAsia" w:hAnsi="宋体"/>
          <w:u w:val="single"/>
        </w:rPr>
        <w:tab/>
      </w:r>
      <w:r>
        <w:rPr>
          <w:rFonts w:hint="eastAsia" w:hAnsi="宋体"/>
          <w:u w:val="single"/>
        </w:rPr>
        <w:tab/>
      </w:r>
      <w:r>
        <w:rPr>
          <w:rFonts w:hint="eastAsia" w:hAnsi="宋体"/>
          <w:u w:val="none"/>
          <w:lang w:val="en-US" w:eastAsia="zh-CN"/>
        </w:rPr>
        <w:t xml:space="preserve">     </w:t>
      </w:r>
    </w:p>
    <w:p>
      <w:pPr>
        <w:pStyle w:val="12"/>
        <w:tabs>
          <w:tab w:val="left" w:pos="5580"/>
        </w:tabs>
        <w:spacing w:before="120" w:line="22" w:lineRule="atLeast"/>
        <w:jc w:val="right"/>
        <w:rPr>
          <w:rFonts w:ascii="宋体" w:hAnsi="宋体"/>
          <w:b/>
          <w:bCs/>
          <w:szCs w:val="21"/>
        </w:rPr>
      </w:pPr>
      <w:r>
        <w:rPr>
          <w:rFonts w:hint="eastAsia"/>
        </w:rPr>
        <w:t>年      月     日</w:t>
      </w: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.其他：投标人认为</w:t>
      </w:r>
      <w:r>
        <w:rPr>
          <w:rFonts w:hint="eastAsia" w:ascii="宋体" w:hAnsi="宋体"/>
          <w:b/>
          <w:bCs/>
          <w:szCs w:val="21"/>
          <w:lang w:eastAsia="zh-CN"/>
        </w:rPr>
        <w:t>需要补充的材料（提供的内容要详细、真实、可靠）</w:t>
      </w:r>
    </w:p>
    <w:p>
      <w:pPr>
        <w:pStyle w:val="28"/>
        <w:ind w:firstLine="420"/>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snapToGrid w:val="0"/>
          <w:color w:val="FF0000"/>
          <w:kern w:val="0"/>
          <w:lang w:eastAsia="zh-CN"/>
        </w:rPr>
      </w:pPr>
      <w:r>
        <w:rPr>
          <w:rFonts w:hint="eastAsia" w:ascii="宋体" w:hAnsi="宋体" w:cs="宋体"/>
          <w:snapToGrid w:val="0"/>
          <w:color w:val="FF0000"/>
          <w:kern w:val="0"/>
        </w:rPr>
        <w:t>注：</w:t>
      </w:r>
      <w:r>
        <w:rPr>
          <w:rFonts w:hint="eastAsia" w:ascii="宋体" w:hAnsi="宋体" w:cs="宋体"/>
          <w:snapToGrid w:val="0"/>
          <w:color w:val="FF0000"/>
          <w:kern w:val="0"/>
          <w:lang w:eastAsia="zh-CN"/>
        </w:rPr>
        <w:t>如需提供补充材料</w:t>
      </w:r>
      <w:r>
        <w:rPr>
          <w:rFonts w:hint="eastAsia" w:ascii="宋体" w:hAnsi="宋体" w:cs="宋体"/>
          <w:snapToGrid w:val="0"/>
          <w:color w:val="FF0000"/>
          <w:kern w:val="0"/>
        </w:rPr>
        <w:t>（已在投标文件中体现的资料请勿重复提供）</w:t>
      </w:r>
      <w:r>
        <w:rPr>
          <w:rFonts w:hint="eastAsia" w:ascii="宋体" w:hAnsi="宋体" w:cs="宋体"/>
          <w:snapToGrid w:val="0"/>
          <w:color w:val="FF0000"/>
          <w:kern w:val="0"/>
          <w:lang w:eastAsia="zh-CN"/>
        </w:rPr>
        <w:t>，本部分资料格式不做统一规定，由投标人自行设计</w:t>
      </w:r>
      <w:r>
        <w:rPr>
          <w:rFonts w:hint="eastAsia" w:ascii="宋体" w:hAnsi="宋体" w:cs="宋体"/>
          <w:snapToGrid w:val="0"/>
          <w:color w:val="FF0000"/>
          <w:kern w:val="0"/>
        </w:rPr>
        <w:t>，以上资料若为复印件或扫描件需加盖投标人公章</w:t>
      </w:r>
      <w:r>
        <w:rPr>
          <w:rFonts w:hint="eastAsia" w:ascii="宋体" w:hAnsi="宋体" w:cs="宋体"/>
          <w:snapToGrid w:val="0"/>
          <w:color w:val="FF0000"/>
          <w:kern w:val="0"/>
          <w:lang w:eastAsia="zh-CN"/>
        </w:rPr>
        <w:t>。</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cs="宋体-18030"/>
          <w:b/>
          <w:bCs/>
          <w:color w:val="000000"/>
          <w:sz w:val="32"/>
          <w:szCs w:val="32"/>
          <w:lang w:val="en-US" w:eastAsia="zh-CN"/>
        </w:rPr>
        <w:t>SZSZXYJHYY202404035</w:t>
      </w:r>
    </w:p>
    <w:p>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p>
    <w:p>
      <w:pPr>
        <w:pStyle w:val="10"/>
        <w:rPr>
          <w:rFonts w:hint="eastAsia" w:ascii="宋体" w:hAnsi="宋体" w:eastAsia="宋体" w:cs="Arial"/>
          <w:b w:val="0"/>
          <w:bCs/>
          <w:color w:val="000000"/>
          <w:kern w:val="2"/>
          <w:sz w:val="24"/>
          <w:szCs w:val="24"/>
          <w:lang w:val="en-US" w:eastAsia="zh-CN" w:bidi="ar-SA"/>
        </w:rPr>
      </w:pPr>
      <w:r>
        <w:rPr>
          <w:rFonts w:hint="eastAsia" w:ascii="宋体" w:hAnsi="宋体" w:eastAsia="宋体" w:cs="Arial"/>
          <w:b/>
          <w:color w:val="000000"/>
          <w:kern w:val="2"/>
          <w:sz w:val="24"/>
          <w:szCs w:val="24"/>
          <w:lang w:val="en-US" w:eastAsia="zh-CN" w:bidi="ar-SA"/>
        </w:rPr>
        <w:t>1.投标</w:t>
      </w:r>
      <w:r>
        <w:rPr>
          <w:rFonts w:hint="eastAsia" w:ascii="宋体" w:hAnsi="宋体" w:cs="Arial"/>
          <w:b/>
          <w:color w:val="000000"/>
          <w:kern w:val="2"/>
          <w:sz w:val="24"/>
          <w:szCs w:val="24"/>
          <w:lang w:val="en-US" w:eastAsia="zh-CN" w:bidi="ar-SA"/>
        </w:rPr>
        <w:t>总额表</w:t>
      </w:r>
      <w:r>
        <w:rPr>
          <w:rFonts w:hint="eastAsia" w:ascii="宋体" w:hAnsi="宋体" w:eastAsia="宋体" w:cs="Arial"/>
          <w:b/>
          <w:color w:val="000000"/>
          <w:kern w:val="2"/>
          <w:sz w:val="24"/>
          <w:szCs w:val="24"/>
          <w:highlight w:val="yellow"/>
          <w:lang w:val="en-US" w:eastAsia="zh-CN" w:bidi="ar-SA"/>
        </w:rPr>
        <w:t>（超出本项目最高限价将导致废标）</w:t>
      </w:r>
      <w:r>
        <w:rPr>
          <w:rFonts w:hint="eastAsia" w:ascii="宋体" w:hAnsi="宋体" w:eastAsia="宋体" w:cs="Arial"/>
          <w:b/>
          <w:color w:val="000000"/>
          <w:kern w:val="2"/>
          <w:sz w:val="24"/>
          <w:szCs w:val="24"/>
          <w:lang w:val="en-US" w:eastAsia="zh-CN" w:bidi="ar-SA"/>
        </w:rPr>
        <w:t>注：</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报价单</w:t>
      </w:r>
      <w:r>
        <w:rPr>
          <w:rFonts w:hint="eastAsia" w:ascii="宋体" w:hAnsi="宋体" w:eastAsia="宋体" w:cs="Times New Roman"/>
          <w:color w:val="FF0000"/>
          <w:kern w:val="2"/>
          <w:sz w:val="18"/>
          <w:szCs w:val="21"/>
          <w:highlight w:val="green"/>
          <w:lang w:val="en-US" w:eastAsia="zh-CN" w:bidi="ar-SA"/>
        </w:rPr>
        <w:t>内容须填写</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，正本</w:t>
      </w:r>
      <w:r>
        <w:rPr>
          <w:rFonts w:hint="eastAsia" w:ascii="宋体" w:hAnsi="宋体" w:eastAsia="宋体" w:cs="Times New Roman"/>
          <w:color w:val="FF0000"/>
          <w:kern w:val="2"/>
          <w:sz w:val="18"/>
          <w:szCs w:val="21"/>
          <w:highlight w:val="green"/>
          <w:lang w:val="en-US" w:eastAsia="zh-CN" w:bidi="ar-SA"/>
        </w:rPr>
        <w:t>价格一栏为空白</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1123"/>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hint="eastAsia" w:ascii="宋体" w:hAnsi="宋体" w:cs="Arial"/>
                <w:color w:val="000000"/>
                <w:kern w:val="0"/>
                <w:szCs w:val="21"/>
              </w:rPr>
            </w:pPr>
            <w:r>
              <w:rPr>
                <w:rFonts w:hint="eastAsia" w:ascii="宋体" w:hAnsi="宋体" w:cs="Arial"/>
                <w:color w:val="000000"/>
                <w:kern w:val="0"/>
                <w:szCs w:val="21"/>
                <w:lang w:eastAsia="zh-CN"/>
              </w:rPr>
              <w:t>投标</w:t>
            </w:r>
            <w:r>
              <w:rPr>
                <w:rFonts w:hint="eastAsia" w:ascii="宋体" w:hAnsi="宋体" w:cs="Arial"/>
                <w:color w:val="000000"/>
                <w:kern w:val="0"/>
                <w:szCs w:val="21"/>
              </w:rPr>
              <w:t>产品</w:t>
            </w:r>
          </w:p>
          <w:p>
            <w:pPr>
              <w:jc w:val="center"/>
              <w:rPr>
                <w:rFonts w:ascii="宋体" w:hAnsi="宋体" w:cs="Arial"/>
                <w:color w:val="000000"/>
                <w:kern w:val="0"/>
                <w:szCs w:val="21"/>
              </w:rPr>
            </w:pPr>
            <w:r>
              <w:rPr>
                <w:rFonts w:hint="eastAsia" w:ascii="宋体" w:hAnsi="宋体" w:cs="Arial"/>
                <w:color w:val="000000"/>
                <w:kern w:val="0"/>
                <w:szCs w:val="21"/>
              </w:rPr>
              <w:t>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1123"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386" w:type="dxa"/>
            <w:vAlign w:val="center"/>
          </w:tcPr>
          <w:p>
            <w:pPr>
              <w:jc w:val="center"/>
              <w:rPr>
                <w:rFonts w:ascii="宋体" w:hAnsi="宋体"/>
                <w:szCs w:val="21"/>
              </w:rPr>
            </w:pPr>
            <w:r>
              <w:rPr>
                <w:rFonts w:hint="eastAsia" w:ascii="宋体" w:hAnsi="宋体" w:cs="Arial"/>
                <w:color w:val="000000"/>
                <w:kern w:val="0"/>
                <w:szCs w:val="21"/>
                <w:lang w:eastAsia="zh-CN"/>
              </w:rPr>
              <w:t>投标总额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00" w:type="dxa"/>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1123" w:type="dxa"/>
            <w:vAlign w:val="center"/>
          </w:tcPr>
          <w:p>
            <w:pPr>
              <w:jc w:val="center"/>
              <w:rPr>
                <w:rFonts w:ascii="宋体" w:hAnsi="宋体"/>
                <w:szCs w:val="21"/>
              </w:rPr>
            </w:pPr>
            <w:r>
              <w:rPr>
                <w:rFonts w:hint="eastAsia"/>
                <w:color w:val="FF0000"/>
                <w:kern w:val="0"/>
                <w:sz w:val="15"/>
                <w:szCs w:val="15"/>
              </w:rPr>
              <w:t>注：正本空白</w:t>
            </w:r>
          </w:p>
        </w:tc>
        <w:tc>
          <w:tcPr>
            <w:tcW w:w="1386" w:type="dxa"/>
            <w:vAlign w:val="center"/>
          </w:tcPr>
          <w:p>
            <w:pPr>
              <w:jc w:val="center"/>
              <w:rPr>
                <w:rFonts w:ascii="宋体" w:hAnsi="宋体"/>
                <w:b/>
                <w:bCs/>
                <w:szCs w:val="21"/>
              </w:rPr>
            </w:pPr>
            <w:r>
              <w:rPr>
                <w:rFonts w:hint="eastAsia"/>
                <w:color w:val="FF0000"/>
                <w:kern w:val="0"/>
                <w:sz w:val="15"/>
                <w:szCs w:val="15"/>
              </w:rPr>
              <w:t>注：正本空白</w:t>
            </w:r>
          </w:p>
        </w:tc>
      </w:tr>
    </w:tbl>
    <w:p>
      <w:pPr>
        <w:widowControl/>
        <w:spacing w:line="360" w:lineRule="atLeast"/>
        <w:ind w:left="-420" w:leftChars="-200" w:right="-512" w:rightChars="-244" w:firstLine="482" w:firstLineChars="200"/>
        <w:jc w:val="left"/>
        <w:rPr>
          <w:rFonts w:ascii="宋体" w:hAnsi="宋体" w:cs="Arial"/>
          <w:color w:val="FF0000"/>
          <w:kern w:val="0"/>
          <w:sz w:val="18"/>
          <w:szCs w:val="18"/>
        </w:rPr>
      </w:pPr>
      <w:r>
        <w:rPr>
          <w:rFonts w:hint="eastAsia" w:ascii="宋体" w:hAnsi="宋体" w:cs="Arial"/>
          <w:b/>
          <w:color w:val="000000"/>
          <w:sz w:val="24"/>
          <w:lang w:val="en-US" w:eastAsia="zh-CN"/>
        </w:rPr>
        <w:t>2</w:t>
      </w:r>
      <w:r>
        <w:rPr>
          <w:rFonts w:hint="eastAsia" w:ascii="宋体" w:hAnsi="宋体" w:cs="Arial"/>
          <w:b/>
          <w:color w:val="000000"/>
          <w:sz w:val="24"/>
        </w:rPr>
        <w:t>.</w:t>
      </w:r>
      <w:bookmarkStart w:id="15" w:name="_Toc435514866"/>
      <w:bookmarkStart w:id="16" w:name="_Toc6350"/>
      <w:bookmarkStart w:id="17" w:name="_Toc116913827"/>
      <w:bookmarkStart w:id="18" w:name="_Toc275865611"/>
      <w:bookmarkStart w:id="19" w:name="_Toc192662843"/>
      <w:bookmarkStart w:id="20" w:name="_Toc435515306"/>
      <w:r>
        <w:rPr>
          <w:rFonts w:hint="eastAsia" w:ascii="宋体" w:hAnsi="宋体" w:cs="Arial"/>
          <w:b/>
          <w:color w:val="000000"/>
          <w:sz w:val="24"/>
        </w:rPr>
        <w:t>分项报价表</w:t>
      </w:r>
      <w:bookmarkEnd w:id="15"/>
      <w:bookmarkEnd w:id="16"/>
      <w:bookmarkEnd w:id="17"/>
      <w:bookmarkEnd w:id="18"/>
      <w:bookmarkEnd w:id="19"/>
      <w:bookmarkEnd w:id="20"/>
      <w:r>
        <w:rPr>
          <w:rFonts w:hint="eastAsia" w:ascii="宋体" w:hAnsi="宋体" w:cs="Arial"/>
          <w:b/>
          <w:color w:val="000000"/>
          <w:sz w:val="24"/>
          <w:lang w:val="en-US" w:eastAsia="zh-CN"/>
        </w:rPr>
        <w:t xml:space="preserve"> </w:t>
      </w:r>
      <w:r>
        <w:rPr>
          <w:rFonts w:hint="eastAsia" w:ascii="宋体" w:hAnsi="宋体"/>
          <w:b/>
          <w:bCs/>
          <w:color w:val="000000" w:themeColor="text1"/>
          <w:lang w:eastAsia="zh-CN"/>
          <w14:textFill>
            <w14:solidFill>
              <w14:schemeClr w14:val="tx1"/>
            </w14:solidFill>
          </w14:textFill>
        </w:rPr>
        <w:t>注</w:t>
      </w:r>
      <w:r>
        <w:rPr>
          <w:rFonts w:hint="eastAsia" w:ascii="宋体" w:hAnsi="宋体"/>
          <w:b/>
          <w:bCs/>
          <w:color w:val="000000" w:themeColor="text1"/>
          <w:lang w:val="en-US" w:eastAsia="zh-CN"/>
          <w14:textFill>
            <w14:solidFill>
              <w14:schemeClr w14:val="tx1"/>
            </w14:solidFill>
          </w14:textFill>
        </w:rPr>
        <w:t>:</w:t>
      </w:r>
      <w:r>
        <w:rPr>
          <w:rFonts w:hint="eastAsia" w:ascii="宋体" w:hAnsi="宋体" w:cs="Arial"/>
          <w:color w:val="000000" w:themeColor="text1"/>
          <w:kern w:val="0"/>
          <w:sz w:val="18"/>
          <w:szCs w:val="18"/>
          <w14:textFill>
            <w14:solidFill>
              <w14:schemeClr w14:val="tx1"/>
            </w14:solidFill>
          </w14:textFill>
        </w:rPr>
        <w:t>(</w:t>
      </w:r>
      <w:r>
        <w:rPr>
          <w:rFonts w:hint="eastAsia" w:ascii="宋体" w:hAnsi="宋体"/>
          <w:color w:val="000000" w:themeColor="text1"/>
          <w:sz w:val="18"/>
          <w:szCs w:val="21"/>
          <w:lang w:eastAsia="zh-CN"/>
          <w14:textFill>
            <w14:solidFill>
              <w14:schemeClr w14:val="tx1"/>
            </w14:solidFill>
          </w14:textFill>
        </w:rPr>
        <w:t>投标人</w:t>
      </w:r>
      <w:r>
        <w:rPr>
          <w:rFonts w:hint="eastAsia" w:ascii="宋体" w:hAnsi="宋体"/>
          <w:color w:val="000000" w:themeColor="text1"/>
          <w:sz w:val="18"/>
          <w:szCs w:val="21"/>
          <w14:textFill>
            <w14:solidFill>
              <w14:schemeClr w14:val="tx1"/>
            </w14:solidFill>
          </w14:textFill>
        </w:rPr>
        <w:t>可根据投标产品</w:t>
      </w:r>
      <w:r>
        <w:rPr>
          <w:rFonts w:hint="eastAsia" w:ascii="宋体" w:hAnsi="宋体"/>
          <w:b/>
          <w:bCs/>
          <w:color w:val="000000" w:themeColor="text1"/>
          <w:sz w:val="18"/>
          <w:szCs w:val="21"/>
          <w14:textFill>
            <w14:solidFill>
              <w14:schemeClr w14:val="tx1"/>
            </w14:solidFill>
          </w14:textFill>
        </w:rPr>
        <w:t>实际情况填写分项</w:t>
      </w:r>
      <w:r>
        <w:rPr>
          <w:rFonts w:hint="eastAsia" w:ascii="宋体" w:hAnsi="宋体"/>
          <w:b/>
          <w:bCs/>
          <w:color w:val="000000" w:themeColor="text1"/>
          <w:sz w:val="18"/>
          <w:szCs w:val="21"/>
          <w:lang w:eastAsia="zh-CN"/>
          <w14:textFill>
            <w14:solidFill>
              <w14:schemeClr w14:val="tx1"/>
            </w14:solidFill>
          </w14:textFill>
        </w:rPr>
        <w:t>内容</w:t>
      </w:r>
      <w:r>
        <w:rPr>
          <w:rFonts w:hint="eastAsia" w:ascii="宋体" w:hAnsi="宋体"/>
          <w:color w:val="000000" w:themeColor="text1"/>
          <w:sz w:val="18"/>
          <w:szCs w:val="21"/>
          <w14:textFill>
            <w14:solidFill>
              <w14:schemeClr w14:val="tx1"/>
            </w14:solidFill>
          </w14:textFill>
        </w:rPr>
        <w:t>，填写时请注意以下内容：</w:t>
      </w:r>
      <w:r>
        <w:rPr>
          <w:rFonts w:hint="eastAsia" w:ascii="宋体" w:hAnsi="宋体" w:cs="Arial"/>
          <w:color w:val="000000" w:themeColor="text1"/>
          <w:kern w:val="0"/>
          <w:sz w:val="18"/>
          <w:szCs w:val="18"/>
          <w14:textFill>
            <w14:solidFill>
              <w14:schemeClr w14:val="tx1"/>
            </w14:solidFill>
          </w14:textFill>
        </w:rPr>
        <w:t>①投标人可</w:t>
      </w:r>
      <w:r>
        <w:rPr>
          <w:rFonts w:hint="eastAsia" w:ascii="宋体" w:hAnsi="宋体" w:cs="Arial"/>
          <w:color w:val="000000" w:themeColor="text1"/>
          <w:kern w:val="0"/>
          <w:sz w:val="18"/>
          <w:szCs w:val="18"/>
          <w:highlight w:val="none"/>
          <w14:textFill>
            <w14:solidFill>
              <w14:schemeClr w14:val="tx1"/>
            </w14:solidFill>
          </w14:textFill>
        </w:rPr>
        <w:t>根据</w:t>
      </w:r>
      <w:r>
        <w:rPr>
          <w:rFonts w:hint="eastAsia" w:ascii="宋体" w:hAnsi="宋体" w:cs="Arial"/>
          <w:color w:val="000000" w:themeColor="text1"/>
          <w:kern w:val="0"/>
          <w:sz w:val="18"/>
          <w:szCs w:val="18"/>
          <w:highlight w:val="none"/>
          <w:lang w:val="en-US" w:eastAsia="zh-CN"/>
          <w14:textFill>
            <w14:solidFill>
              <w14:schemeClr w14:val="tx1"/>
            </w14:solidFill>
          </w14:textFill>
        </w:rPr>
        <w:t>-用户需求书中“五、</w:t>
      </w:r>
      <w:r>
        <w:rPr>
          <w:rFonts w:hint="eastAsia" w:ascii="宋体" w:hAnsi="宋体" w:cs="Arial"/>
          <w:b/>
          <w:bCs/>
          <w:color w:val="000000" w:themeColor="text1"/>
          <w:kern w:val="0"/>
          <w:sz w:val="18"/>
          <w:szCs w:val="18"/>
          <w:highlight w:val="none"/>
          <w:lang w:val="en-US" w:eastAsia="zh-CN"/>
          <w14:textFill>
            <w14:solidFill>
              <w14:schemeClr w14:val="tx1"/>
            </w14:solidFill>
          </w14:textFill>
        </w:rPr>
        <w:t>“</w:t>
      </w:r>
      <w:r>
        <w:rPr>
          <w:rFonts w:hint="eastAsia" w:ascii="宋体" w:hAnsi="宋体" w:cs="Arial"/>
          <w:b/>
          <w:bCs/>
          <w:color w:val="000000" w:themeColor="text1"/>
          <w:kern w:val="0"/>
          <w:sz w:val="18"/>
          <w:szCs w:val="18"/>
          <w:highlight w:val="yellow"/>
          <w14:textFill>
            <w14:solidFill>
              <w14:schemeClr w14:val="tx1"/>
            </w14:solidFill>
          </w14:textFill>
        </w:rPr>
        <w:t>配置清单</w:t>
      </w:r>
      <w:r>
        <w:rPr>
          <w:rFonts w:hint="eastAsia" w:ascii="宋体" w:hAnsi="宋体" w:cs="Arial"/>
          <w:b/>
          <w:bCs/>
          <w:color w:val="000000" w:themeColor="text1"/>
          <w:kern w:val="0"/>
          <w:sz w:val="18"/>
          <w:szCs w:val="18"/>
          <w:highlight w:val="none"/>
          <w:lang w:eastAsia="zh-CN"/>
          <w14:textFill>
            <w14:solidFill>
              <w14:schemeClr w14:val="tx1"/>
            </w14:solidFill>
          </w14:textFill>
        </w:rPr>
        <w:t>”</w:t>
      </w:r>
      <w:r>
        <w:rPr>
          <w:rFonts w:hint="eastAsia" w:ascii="宋体" w:hAnsi="宋体" w:cs="Arial"/>
          <w:color w:val="000000" w:themeColor="text1"/>
          <w:kern w:val="0"/>
          <w:sz w:val="18"/>
          <w:szCs w:val="18"/>
          <w:highlight w:val="none"/>
          <w14:textFill>
            <w14:solidFill>
              <w14:schemeClr w14:val="tx1"/>
            </w14:solidFill>
          </w14:textFill>
        </w:rPr>
        <w:t>内容逐条填写；</w:t>
      </w:r>
      <w:r>
        <w:rPr>
          <w:rFonts w:hint="eastAsia" w:ascii="宋体" w:hAnsi="宋体" w:cs="Arial"/>
          <w:color w:val="000000" w:themeColor="text1"/>
          <w:kern w:val="0"/>
          <w:sz w:val="18"/>
          <w:szCs w:val="18"/>
          <w14:textFill>
            <w14:solidFill>
              <w14:schemeClr w14:val="tx1"/>
            </w14:solidFill>
          </w14:textFill>
        </w:rPr>
        <w:t>②</w:t>
      </w:r>
      <w:r>
        <w:rPr>
          <w:rFonts w:hint="eastAsia" w:ascii="宋体" w:hAnsi="宋体" w:cs="Arial"/>
          <w:color w:val="000000" w:themeColor="text1"/>
          <w:kern w:val="0"/>
          <w:sz w:val="18"/>
          <w:szCs w:val="18"/>
          <w:lang w:eastAsia="zh-CN"/>
          <w14:textFill>
            <w14:solidFill>
              <w14:schemeClr w14:val="tx1"/>
            </w14:solidFill>
          </w14:textFill>
        </w:rPr>
        <w:t>总计应与上表投标总额保持一致；③</w:t>
      </w: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lang w:eastAsia="zh-CN"/>
              </w:rPr>
              <w:t>合价</w:t>
            </w:r>
            <w:r>
              <w:rPr>
                <w:rFonts w:hint="eastAsia" w:ascii="宋体" w:hAnsi="宋体"/>
              </w:rPr>
              <w:t>（元）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lang w:eastAsia="zh-CN"/>
              </w:rPr>
              <w:t>总计</w:t>
            </w:r>
            <w:r>
              <w:rPr>
                <w:rFonts w:hint="eastAsia" w:ascii="宋体" w:hAnsi="宋体" w:cs="Arial"/>
                <w:color w:val="000000"/>
                <w:kern w:val="0"/>
                <w:szCs w:val="21"/>
              </w:rPr>
              <w:t>（元）</w:t>
            </w:r>
          </w:p>
        </w:tc>
        <w:tc>
          <w:tcPr>
            <w:tcW w:w="2887" w:type="dxa"/>
            <w:gridSpan w:val="2"/>
            <w:tcBorders>
              <w:top w:val="single" w:color="auto" w:sz="4" w:space="0"/>
              <w:bottom w:val="single" w:color="auto" w:sz="4" w:space="0"/>
              <w:right w:val="single" w:color="auto" w:sz="4" w:space="0"/>
            </w:tcBorders>
            <w:vAlign w:val="center"/>
          </w:tcPr>
          <w:p>
            <w:pPr>
              <w:jc w:val="left"/>
              <w:rPr>
                <w:rFonts w:hint="eastAsia" w:eastAsia="宋体"/>
                <w:lang w:eastAsia="zh-CN"/>
              </w:rPr>
            </w:pPr>
            <w:r>
              <w:rPr>
                <w:rFonts w:hint="eastAsia"/>
                <w:color w:val="FF0000"/>
                <w:kern w:val="0"/>
                <w:sz w:val="15"/>
                <w:szCs w:val="15"/>
              </w:rPr>
              <w:t>注：正本</w:t>
            </w:r>
            <w:r>
              <w:rPr>
                <w:rFonts w:hint="eastAsia"/>
                <w:color w:val="FF0000"/>
                <w:kern w:val="0"/>
                <w:sz w:val="15"/>
                <w:szCs w:val="15"/>
                <w:lang w:eastAsia="zh-CN"/>
              </w:rPr>
              <w:t>价格</w:t>
            </w:r>
            <w:r>
              <w:rPr>
                <w:rFonts w:hint="eastAsia"/>
                <w:color w:val="FF0000"/>
                <w:kern w:val="0"/>
                <w:sz w:val="15"/>
                <w:szCs w:val="15"/>
              </w:rPr>
              <w:t>空白，</w:t>
            </w:r>
            <w:r>
              <w:rPr>
                <w:rFonts w:hint="eastAsia"/>
                <w:color w:val="FF0000"/>
                <w:kern w:val="0"/>
                <w:sz w:val="15"/>
                <w:szCs w:val="15"/>
                <w:lang w:eastAsia="zh-CN"/>
              </w:rPr>
              <w:t>总计应与投标总额保持一致。</w:t>
            </w:r>
          </w:p>
        </w:tc>
      </w:tr>
    </w:tbl>
    <w:p>
      <w:pPr>
        <w:widowControl/>
        <w:spacing w:line="360" w:lineRule="atLeast"/>
        <w:ind w:left="-420" w:leftChars="-200" w:right="-512" w:rightChars="-244" w:firstLine="482" w:firstLineChars="200"/>
        <w:jc w:val="left"/>
        <w:rPr>
          <w:rFonts w:hint="eastAsia" w:ascii="宋体" w:hAnsi="宋体" w:cs="Arial"/>
          <w:b/>
          <w:color w:val="000000"/>
          <w:sz w:val="24"/>
        </w:rPr>
      </w:pPr>
      <w:r>
        <w:rPr>
          <w:rFonts w:hint="eastAsia" w:ascii="宋体" w:hAnsi="宋体" w:cs="Arial"/>
          <w:b/>
          <w:color w:val="000000"/>
          <w:sz w:val="24"/>
          <w:lang w:val="en-US" w:eastAsia="zh-CN"/>
        </w:rPr>
        <w:t>3</w:t>
      </w:r>
      <w:r>
        <w:rPr>
          <w:rFonts w:hint="eastAsia" w:ascii="宋体" w:hAnsi="宋体" w:cs="Arial"/>
          <w:b/>
          <w:color w:val="000000"/>
          <w:sz w:val="24"/>
        </w:rPr>
        <w:t>.零配件、消耗品</w:t>
      </w:r>
      <w:r>
        <w:rPr>
          <w:rFonts w:hint="eastAsia" w:ascii="宋体" w:hAnsi="宋体" w:cs="Arial"/>
          <w:b/>
          <w:color w:val="000000"/>
          <w:sz w:val="24"/>
          <w:lang w:eastAsia="zh-CN"/>
        </w:rPr>
        <w:t>（耗材）</w:t>
      </w:r>
      <w:r>
        <w:rPr>
          <w:rFonts w:hint="eastAsia" w:ascii="宋体" w:hAnsi="宋体" w:cs="Arial"/>
          <w:b/>
          <w:color w:val="000000"/>
          <w:sz w:val="24"/>
        </w:rPr>
        <w:t>和延续保修合同报价</w:t>
      </w:r>
      <w:r>
        <w:rPr>
          <w:rFonts w:hint="eastAsia" w:ascii="宋体" w:hAnsi="宋体" w:cs="Arial"/>
          <w:b/>
          <w:color w:val="000000"/>
          <w:sz w:val="24"/>
          <w:lang w:eastAsia="zh-CN"/>
        </w:rPr>
        <w:t>明细</w:t>
      </w:r>
      <w:r>
        <w:rPr>
          <w:rFonts w:hint="eastAsia" w:ascii="宋体" w:hAnsi="宋体" w:cs="Arial"/>
          <w:b/>
          <w:color w:val="000000"/>
          <w:sz w:val="24"/>
        </w:rPr>
        <w:t>清单（</w:t>
      </w:r>
      <w:r>
        <w:rPr>
          <w:rFonts w:hint="eastAsia" w:ascii="宋体" w:hAnsi="宋体" w:cs="Arial"/>
          <w:b/>
          <w:color w:val="000000"/>
          <w:sz w:val="24"/>
          <w:highlight w:val="yellow"/>
          <w:lang w:eastAsia="zh-CN"/>
        </w:rPr>
        <w:t>该部分报价</w:t>
      </w:r>
      <w:r>
        <w:rPr>
          <w:rFonts w:hint="eastAsia" w:ascii="宋体" w:hAnsi="宋体" w:cs="Arial"/>
          <w:b/>
          <w:color w:val="000000"/>
          <w:sz w:val="24"/>
          <w:highlight w:val="yellow"/>
        </w:rPr>
        <w:t>不包括在报价总额内</w:t>
      </w:r>
      <w:r>
        <w:rPr>
          <w:rFonts w:hint="eastAsia" w:ascii="宋体" w:hAnsi="宋体" w:cs="Arial"/>
          <w:b/>
          <w:color w:val="000000"/>
          <w:sz w:val="24"/>
        </w:rPr>
        <w:t>）</w:t>
      </w:r>
    </w:p>
    <w:tbl>
      <w:tblPr>
        <w:tblStyle w:val="21"/>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040"/>
        <w:gridCol w:w="1290"/>
        <w:gridCol w:w="1357"/>
        <w:gridCol w:w="1475"/>
        <w:gridCol w:w="829"/>
        <w:gridCol w:w="126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2"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w:t>
            </w:r>
            <w:r>
              <w:rPr>
                <w:rFonts w:hint="eastAsia" w:ascii="宋体" w:hAnsi="宋体"/>
                <w:lang w:val="en-US" w:eastAsia="zh-CN"/>
              </w:rPr>
              <w:t>/</w:t>
            </w:r>
            <w:r>
              <w:rPr>
                <w:rFonts w:hint="eastAsia" w:ascii="宋体" w:hAnsi="宋体"/>
              </w:rPr>
              <w:t>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hint="eastAsia" w:ascii="宋体" w:hAnsi="宋体" w:eastAsia="宋体"/>
                <w:lang w:eastAsia="zh-CN"/>
              </w:rPr>
            </w:pPr>
            <w:r>
              <w:rPr>
                <w:rFonts w:hint="eastAsia" w:ascii="宋体" w:hAnsi="宋体"/>
              </w:rPr>
              <w:t>制造</w:t>
            </w:r>
            <w:r>
              <w:rPr>
                <w:rFonts w:hint="eastAsia" w:ascii="宋体" w:hAnsi="宋体"/>
                <w:lang w:eastAsia="zh-CN"/>
              </w:rPr>
              <w:t>厂商</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262" w:type="dxa"/>
            <w:vAlign w:val="center"/>
          </w:tcPr>
          <w:p>
            <w:pPr>
              <w:widowControl/>
              <w:adjustRightInd w:val="0"/>
              <w:snapToGrid w:val="0"/>
              <w:jc w:val="center"/>
              <w:rPr>
                <w:rFonts w:ascii="宋体" w:hAnsi="宋体"/>
              </w:rPr>
            </w:pPr>
            <w:r>
              <w:rPr>
                <w:rFonts w:hint="eastAsia" w:ascii="宋体" w:hAnsi="宋体"/>
              </w:rPr>
              <w:t>单位</w:t>
            </w:r>
          </w:p>
        </w:tc>
        <w:tc>
          <w:tcPr>
            <w:tcW w:w="14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2"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2"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2"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2" w:type="dxa"/>
            <w:vAlign w:val="center"/>
          </w:tcPr>
          <w:p>
            <w:pPr>
              <w:widowControl/>
              <w:adjustRightInd w:val="0"/>
              <w:snapToGrid w:val="0"/>
              <w:jc w:val="center"/>
              <w:rPr>
                <w:rFonts w:hint="default" w:ascii="宋体" w:hAnsi="宋体" w:eastAsia="宋体" w:cs="Times New Roman"/>
                <w:lang w:val="en-US" w:eastAsia="zh-CN"/>
              </w:rPr>
            </w:pPr>
            <w:r>
              <w:rPr>
                <w:rFonts w:hint="eastAsia"/>
              </w:rPr>
              <w:t>……</w:t>
            </w:r>
          </w:p>
        </w:tc>
        <w:tc>
          <w:tcPr>
            <w:tcW w:w="2040" w:type="dxa"/>
            <w:vAlign w:val="center"/>
          </w:tcPr>
          <w:p>
            <w:pPr>
              <w:widowControl/>
              <w:adjustRightInd w:val="0"/>
              <w:snapToGrid w:val="0"/>
              <w:jc w:val="both"/>
              <w:rPr>
                <w:rFonts w:hint="default" w:ascii="宋体" w:hAnsi="宋体" w:eastAsia="宋体" w:cs="Times New Roman"/>
                <w:lang w:val="en-US" w:eastAsia="zh-C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420" w:leftChars="-200" w:right="-512" w:rightChars="-244" w:firstLine="360" w:firstLineChars="200"/>
        <w:jc w:val="left"/>
        <w:rPr>
          <w:rFonts w:hint="eastAsia" w:ascii="宋体" w:hAnsi="宋体" w:cs="Arial"/>
          <w:b w:val="0"/>
          <w:bCs/>
          <w:color w:val="000000"/>
          <w:sz w:val="18"/>
          <w:szCs w:val="18"/>
          <w:lang w:val="en-US" w:eastAsia="zh-CN"/>
        </w:rPr>
      </w:pPr>
      <w:r>
        <w:rPr>
          <w:rFonts w:hint="eastAsia" w:ascii="宋体" w:hAnsi="宋体" w:cs="Arial"/>
          <w:b w:val="0"/>
          <w:bCs/>
          <w:color w:val="000000"/>
          <w:sz w:val="18"/>
          <w:szCs w:val="18"/>
          <w:lang w:val="en-US" w:eastAsia="zh-CN"/>
        </w:rPr>
        <w:t>备注：①由投标人可根据投标产品的实际情况填写，</w:t>
      </w: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r>
        <w:rPr>
          <w:rFonts w:hint="eastAsia" w:ascii="宋体" w:hAnsi="宋体" w:cs="Arial"/>
          <w:b w:val="0"/>
          <w:bCs/>
          <w:color w:val="000000"/>
          <w:sz w:val="18"/>
          <w:szCs w:val="18"/>
          <w:lang w:val="en-US" w:eastAsia="zh-CN"/>
        </w:rPr>
        <w:t>提供更详尽的零配件、消耗品优惠价格，另外投标人提供的单价将作为投标人合同履行的依据，即在合同履行期间，投标人所提供的零配件、消耗品单价不高于上述表格的报价。若投标人所提供的零配件、消耗品单价</w:t>
      </w:r>
      <w:r>
        <w:rPr>
          <w:rFonts w:hint="eastAsia" w:ascii="宋体" w:hAnsi="宋体" w:cs="Arial"/>
          <w:b/>
          <w:bCs w:val="0"/>
          <w:color w:val="000000"/>
          <w:sz w:val="18"/>
          <w:szCs w:val="18"/>
          <w:lang w:val="en-US" w:eastAsia="zh-CN"/>
        </w:rPr>
        <w:t>高于上述表格的报价</w:t>
      </w:r>
      <w:r>
        <w:rPr>
          <w:rFonts w:hint="eastAsia" w:ascii="宋体" w:hAnsi="宋体" w:cs="Arial"/>
          <w:b w:val="0"/>
          <w:bCs/>
          <w:color w:val="000000"/>
          <w:sz w:val="18"/>
          <w:szCs w:val="18"/>
          <w:lang w:val="en-US" w:eastAsia="zh-CN"/>
        </w:rPr>
        <w:t>，</w:t>
      </w:r>
      <w:r>
        <w:rPr>
          <w:rFonts w:hint="eastAsia" w:ascii="宋体" w:hAnsi="宋体" w:cs="Arial"/>
          <w:b/>
          <w:bCs w:val="0"/>
          <w:color w:val="000000"/>
          <w:sz w:val="18"/>
          <w:szCs w:val="18"/>
          <w:lang w:val="en-US" w:eastAsia="zh-CN"/>
        </w:rPr>
        <w:t>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int="eastAsia" w:hAnsi="宋体" w:eastAsia="宋体"/>
                <w:b/>
                <w:bCs/>
                <w:kern w:val="0"/>
                <w:sz w:val="24"/>
                <w:lang w:eastAsia="zh-CN"/>
              </w:rPr>
            </w:pPr>
            <w:r>
              <w:rPr>
                <w:rFonts w:hint="eastAsia" w:ascii="宋体" w:hAnsi="宋体"/>
                <w:lang w:eastAsia="zh-CN"/>
              </w:rPr>
              <w:t>年度保修</w:t>
            </w: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widowControl/>
        <w:spacing w:line="360" w:lineRule="atLeast"/>
        <w:jc w:val="left"/>
        <w:rPr>
          <w:rFonts w:hint="eastAsia" w:ascii="宋体" w:hAnsi="宋体" w:eastAsia="宋体" w:cs="宋体"/>
          <w:b/>
          <w:bCs/>
          <w:lang w:eastAsia="zh-CN"/>
        </w:rPr>
      </w:pPr>
      <w:r>
        <w:rPr>
          <w:rFonts w:hint="eastAsia" w:ascii="宋体" w:hAnsi="宋体" w:eastAsia="宋体" w:cs="宋体"/>
          <w:b/>
          <w:bCs/>
        </w:rPr>
        <w:t>注：价格最高的前5项零配件、消耗品</w:t>
      </w:r>
      <w:r>
        <w:rPr>
          <w:rFonts w:hint="eastAsia" w:ascii="宋体" w:hAnsi="宋体" w:eastAsia="宋体" w:cs="宋体"/>
          <w:b/>
          <w:bCs/>
          <w:lang w:eastAsia="zh-CN"/>
        </w:rPr>
        <w:t>（耗材）</w:t>
      </w:r>
      <w:r>
        <w:rPr>
          <w:rFonts w:hint="eastAsia" w:ascii="宋体" w:hAnsi="宋体" w:eastAsia="宋体" w:cs="宋体"/>
          <w:b/>
          <w:bCs/>
        </w:rPr>
        <w:t>和延续保修合同的报价明细</w:t>
      </w:r>
      <w:r>
        <w:rPr>
          <w:rFonts w:hint="eastAsia" w:ascii="宋体" w:hAnsi="宋体" w:eastAsia="宋体" w:cs="宋体"/>
          <w:b/>
          <w:bCs/>
          <w:highlight w:val="yellow"/>
          <w:lang w:eastAsia="zh-CN"/>
        </w:rPr>
        <w:t>需填写</w:t>
      </w:r>
      <w:r>
        <w:rPr>
          <w:rFonts w:hint="eastAsia" w:ascii="宋体" w:hAnsi="宋体" w:eastAsia="宋体" w:cs="宋体"/>
          <w:b/>
          <w:bCs/>
        </w:rPr>
        <w:t>于此</w:t>
      </w:r>
      <w:r>
        <w:rPr>
          <w:rFonts w:hint="eastAsia" w:ascii="宋体" w:hAnsi="宋体" w:eastAsia="宋体" w:cs="宋体"/>
          <w:b/>
          <w:bCs/>
          <w:lang w:eastAsia="zh-CN"/>
        </w:rPr>
        <w:t>表中。</w:t>
      </w: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2" w:hangingChars="300"/>
        <w:jc w:val="left"/>
        <w:rPr>
          <w:rFonts w:hint="eastAsia" w:ascii="宋体" w:hAnsi="宋体" w:cs="Arial"/>
          <w:b/>
          <w:bCs/>
          <w:color w:val="auto"/>
          <w:kern w:val="0"/>
          <w:sz w:val="18"/>
          <w:szCs w:val="18"/>
          <w:highlight w:val="yellow"/>
        </w:rPr>
      </w:pPr>
      <w:r>
        <w:rPr>
          <w:rFonts w:hint="eastAsia" w:ascii="宋体" w:hAnsi="宋体" w:cs="Arial"/>
          <w:b/>
          <w:bCs/>
          <w:color w:val="auto"/>
          <w:kern w:val="0"/>
          <w:sz w:val="18"/>
          <w:szCs w:val="18"/>
          <w:highlight w:val="yellow"/>
        </w:rPr>
        <w:t>备注</w:t>
      </w:r>
      <w:r>
        <w:rPr>
          <w:rFonts w:hint="eastAsia" w:ascii="宋体" w:hAnsi="宋体" w:cs="Arial"/>
          <w:b/>
          <w:bCs/>
          <w:color w:val="auto"/>
          <w:kern w:val="0"/>
          <w:sz w:val="18"/>
          <w:szCs w:val="18"/>
          <w:highlight w:val="yellow"/>
          <w:lang w:eastAsia="zh-CN"/>
        </w:rPr>
        <w:t>（请勿擅自删除）</w:t>
      </w:r>
      <w:r>
        <w:rPr>
          <w:rFonts w:hint="eastAsia" w:ascii="宋体" w:hAnsi="宋体" w:cs="Arial"/>
          <w:b/>
          <w:bCs/>
          <w:color w:val="auto"/>
          <w:kern w:val="0"/>
          <w:sz w:val="18"/>
          <w:szCs w:val="18"/>
          <w:highlight w:val="yellow"/>
        </w:rPr>
        <w:t>：</w:t>
      </w:r>
    </w:p>
    <w:p>
      <w:pPr>
        <w:widowControl/>
        <w:spacing w:line="360" w:lineRule="atLeast"/>
        <w:ind w:left="535" w:leftChars="255" w:firstLine="0" w:firstLineChars="0"/>
        <w:jc w:val="left"/>
        <w:rPr>
          <w:rFonts w:ascii="宋体" w:hAnsi="宋体" w:cs="Arial"/>
          <w:color w:val="000000"/>
          <w:kern w:val="0"/>
          <w:sz w:val="18"/>
          <w:szCs w:val="18"/>
        </w:rPr>
      </w:pPr>
      <w:r>
        <w:rPr>
          <w:rFonts w:hint="eastAsia" w:ascii="宋体" w:hAnsi="宋体" w:cs="Arial"/>
          <w:color w:val="000000"/>
          <w:kern w:val="0"/>
          <w:sz w:val="18"/>
          <w:szCs w:val="18"/>
        </w:rPr>
        <w:t>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1" w:name="_Toc322076489"/>
      <w:r>
        <w:rPr>
          <w:rFonts w:hint="eastAsia" w:ascii="宋体" w:hAnsi="宋体" w:cs="Arial"/>
          <w:color w:val="FF0000"/>
          <w:kern w:val="0"/>
          <w:sz w:val="18"/>
          <w:szCs w:val="18"/>
        </w:rPr>
        <w:t>投标报价</w:t>
      </w:r>
      <w:bookmarkEnd w:id="21"/>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报价单的内容须与预审时提交的产品目录一致，如不一致，以预审时提交的投标内容为准；</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.同一项目</w:t>
      </w:r>
      <w:r>
        <w:rPr>
          <w:rFonts w:hint="eastAsia" w:ascii="宋体" w:hAnsi="宋体" w:cs="Arial"/>
          <w:color w:val="FF0000"/>
          <w:kern w:val="0"/>
          <w:sz w:val="18"/>
          <w:szCs w:val="18"/>
        </w:rPr>
        <w:t>出现两个及以上报价</w:t>
      </w:r>
      <w:r>
        <w:rPr>
          <w:rFonts w:hint="eastAsia" w:ascii="宋体" w:hAnsi="宋体" w:cs="Arial"/>
          <w:color w:val="000000"/>
          <w:kern w:val="0"/>
          <w:sz w:val="18"/>
          <w:szCs w:val="18"/>
        </w:rPr>
        <w:t>，按规定又无法确定哪个是有效报价，</w:t>
      </w:r>
      <w:r>
        <w:rPr>
          <w:rFonts w:hint="eastAsia" w:ascii="宋体" w:hAnsi="宋体" w:cs="Arial"/>
          <w:color w:val="FF0000"/>
          <w:kern w:val="0"/>
          <w:sz w:val="18"/>
          <w:szCs w:val="18"/>
        </w:rPr>
        <w:t>将作为无效投标处理</w:t>
      </w:r>
      <w:r>
        <w:rPr>
          <w:rFonts w:hint="eastAsia" w:ascii="宋体" w:hAnsi="宋体" w:cs="Arial"/>
          <w:color w:val="000000"/>
          <w:kern w:val="0"/>
          <w:sz w:val="18"/>
          <w:szCs w:val="18"/>
        </w:rPr>
        <w:t>。</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.报价总价金额与按单价汇总</w:t>
      </w:r>
      <w:r>
        <w:rPr>
          <w:rFonts w:hint="eastAsia" w:ascii="宋体" w:hAnsi="宋体" w:cs="Arial"/>
          <w:color w:val="FF0000"/>
          <w:kern w:val="0"/>
          <w:sz w:val="18"/>
          <w:szCs w:val="18"/>
        </w:rPr>
        <w:t>金额不一致</w:t>
      </w:r>
      <w:r>
        <w:rPr>
          <w:rFonts w:hint="eastAsia" w:ascii="宋体" w:hAnsi="宋体" w:cs="Arial"/>
          <w:color w:val="000000"/>
          <w:kern w:val="0"/>
          <w:sz w:val="18"/>
          <w:szCs w:val="18"/>
        </w:rPr>
        <w:t>的，以</w:t>
      </w:r>
      <w:r>
        <w:rPr>
          <w:rFonts w:hint="eastAsia" w:ascii="宋体" w:hAnsi="宋体" w:cs="Arial"/>
          <w:color w:val="FF0000"/>
          <w:kern w:val="0"/>
          <w:sz w:val="18"/>
          <w:szCs w:val="18"/>
        </w:rPr>
        <w:t>单价金额计算结果为准</w:t>
      </w:r>
      <w:r>
        <w:rPr>
          <w:rFonts w:hint="eastAsia" w:ascii="宋体" w:hAnsi="宋体" w:cs="Arial"/>
          <w:color w:val="000000"/>
          <w:kern w:val="0"/>
          <w:sz w:val="18"/>
          <w:szCs w:val="18"/>
        </w:rPr>
        <w:t>。</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华文楷体">
    <w:altName w:val="宋体"/>
    <w:panose1 w:val="020106000400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177A7871"/>
    <w:multiLevelType w:val="singleLevel"/>
    <w:tmpl w:val="177A7871"/>
    <w:lvl w:ilvl="0" w:tentative="0">
      <w:start w:val="1"/>
      <w:numFmt w:val="decimal"/>
      <w:lvlText w:val="%1."/>
      <w:lvlJc w:val="left"/>
      <w:pPr>
        <w:tabs>
          <w:tab w:val="left" w:pos="312"/>
        </w:tabs>
      </w:pPr>
      <w:rPr>
        <w:rFonts w:hint="default"/>
        <w:color w:val="auto"/>
      </w:rPr>
    </w:lvl>
  </w:abstractNum>
  <w:abstractNum w:abstractNumId="5">
    <w:nsid w:val="1F5D868F"/>
    <w:multiLevelType w:val="singleLevel"/>
    <w:tmpl w:val="1F5D868F"/>
    <w:lvl w:ilvl="0" w:tentative="0">
      <w:start w:val="6"/>
      <w:numFmt w:val="chineseCounting"/>
      <w:suff w:val="nothing"/>
      <w:lvlText w:val="%1、"/>
      <w:lvlJc w:val="left"/>
      <w:rPr>
        <w:rFonts w:hint="eastAsia"/>
      </w:rPr>
    </w:lvl>
  </w:abstractNum>
  <w:abstractNum w:abstractNumId="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621C19"/>
    <w:rsid w:val="007332D7"/>
    <w:rsid w:val="007402CA"/>
    <w:rsid w:val="007C2CDB"/>
    <w:rsid w:val="00BD56BD"/>
    <w:rsid w:val="00C53E99"/>
    <w:rsid w:val="00CA49BA"/>
    <w:rsid w:val="00D370E7"/>
    <w:rsid w:val="00E645F8"/>
    <w:rsid w:val="00E944DD"/>
    <w:rsid w:val="00ED6C42"/>
    <w:rsid w:val="00FE21B9"/>
    <w:rsid w:val="01122562"/>
    <w:rsid w:val="013A76F1"/>
    <w:rsid w:val="013D4F2C"/>
    <w:rsid w:val="01627124"/>
    <w:rsid w:val="016B68B4"/>
    <w:rsid w:val="01C563B5"/>
    <w:rsid w:val="01C60CDE"/>
    <w:rsid w:val="01D32FF0"/>
    <w:rsid w:val="02164FD8"/>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480A27"/>
    <w:rsid w:val="03661A20"/>
    <w:rsid w:val="03735D87"/>
    <w:rsid w:val="0381671D"/>
    <w:rsid w:val="03856600"/>
    <w:rsid w:val="0394789D"/>
    <w:rsid w:val="03A37A4E"/>
    <w:rsid w:val="03BA3DF1"/>
    <w:rsid w:val="03BC42FC"/>
    <w:rsid w:val="03CB1007"/>
    <w:rsid w:val="03D26B67"/>
    <w:rsid w:val="040C53E1"/>
    <w:rsid w:val="040E1F21"/>
    <w:rsid w:val="041A17A6"/>
    <w:rsid w:val="041F0D82"/>
    <w:rsid w:val="04585563"/>
    <w:rsid w:val="04654AB3"/>
    <w:rsid w:val="04D93EC4"/>
    <w:rsid w:val="04E33935"/>
    <w:rsid w:val="04E70360"/>
    <w:rsid w:val="04FA2D68"/>
    <w:rsid w:val="05280585"/>
    <w:rsid w:val="053718C6"/>
    <w:rsid w:val="05555F84"/>
    <w:rsid w:val="05C616D9"/>
    <w:rsid w:val="06106A5F"/>
    <w:rsid w:val="063105CB"/>
    <w:rsid w:val="06350EA6"/>
    <w:rsid w:val="066D090B"/>
    <w:rsid w:val="06787FCA"/>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444BA1"/>
    <w:rsid w:val="08A15749"/>
    <w:rsid w:val="08A90D2D"/>
    <w:rsid w:val="08AF5C17"/>
    <w:rsid w:val="08B43710"/>
    <w:rsid w:val="08EE02B1"/>
    <w:rsid w:val="08F5790F"/>
    <w:rsid w:val="09171238"/>
    <w:rsid w:val="092D5E80"/>
    <w:rsid w:val="095751D4"/>
    <w:rsid w:val="095F0EEA"/>
    <w:rsid w:val="099D456B"/>
    <w:rsid w:val="09C9015F"/>
    <w:rsid w:val="09DC6708"/>
    <w:rsid w:val="09EF6941"/>
    <w:rsid w:val="0A162EE5"/>
    <w:rsid w:val="0A2C39C3"/>
    <w:rsid w:val="0A2E66DD"/>
    <w:rsid w:val="0A42486E"/>
    <w:rsid w:val="0A7F515A"/>
    <w:rsid w:val="0A9A0660"/>
    <w:rsid w:val="0AC44BF8"/>
    <w:rsid w:val="0ADD5DCA"/>
    <w:rsid w:val="0AE93662"/>
    <w:rsid w:val="0AEB1631"/>
    <w:rsid w:val="0B0004E8"/>
    <w:rsid w:val="0B1B3675"/>
    <w:rsid w:val="0B27350B"/>
    <w:rsid w:val="0B4B1D4C"/>
    <w:rsid w:val="0B4D3E1F"/>
    <w:rsid w:val="0B835F44"/>
    <w:rsid w:val="0B8E3FFD"/>
    <w:rsid w:val="0B91544D"/>
    <w:rsid w:val="0BA435F0"/>
    <w:rsid w:val="0BC64AE6"/>
    <w:rsid w:val="0C226684"/>
    <w:rsid w:val="0C440F39"/>
    <w:rsid w:val="0C467D5C"/>
    <w:rsid w:val="0C596F34"/>
    <w:rsid w:val="0C805235"/>
    <w:rsid w:val="0C882154"/>
    <w:rsid w:val="0CA47B9C"/>
    <w:rsid w:val="0CA75583"/>
    <w:rsid w:val="0CD13426"/>
    <w:rsid w:val="0CD44389"/>
    <w:rsid w:val="0CE77FE2"/>
    <w:rsid w:val="0CF12CA2"/>
    <w:rsid w:val="0D0F06D2"/>
    <w:rsid w:val="0D4126F4"/>
    <w:rsid w:val="0D6A3B67"/>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51A36"/>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31F7F"/>
    <w:rsid w:val="15C7795F"/>
    <w:rsid w:val="15EF3AF7"/>
    <w:rsid w:val="16000E6B"/>
    <w:rsid w:val="16682A4D"/>
    <w:rsid w:val="16976668"/>
    <w:rsid w:val="16B06CB0"/>
    <w:rsid w:val="16CF6EA7"/>
    <w:rsid w:val="16DC30FB"/>
    <w:rsid w:val="16F322EC"/>
    <w:rsid w:val="16FE7144"/>
    <w:rsid w:val="171D395F"/>
    <w:rsid w:val="17244343"/>
    <w:rsid w:val="173C33F5"/>
    <w:rsid w:val="173E4D36"/>
    <w:rsid w:val="176C1D8E"/>
    <w:rsid w:val="17737B58"/>
    <w:rsid w:val="179961E4"/>
    <w:rsid w:val="17A34B99"/>
    <w:rsid w:val="17A925A5"/>
    <w:rsid w:val="17B85BEA"/>
    <w:rsid w:val="17CF370E"/>
    <w:rsid w:val="17FE0021"/>
    <w:rsid w:val="180E2250"/>
    <w:rsid w:val="18115FA7"/>
    <w:rsid w:val="181D7982"/>
    <w:rsid w:val="1841108A"/>
    <w:rsid w:val="18447D7E"/>
    <w:rsid w:val="1866622B"/>
    <w:rsid w:val="189C216D"/>
    <w:rsid w:val="189E62C7"/>
    <w:rsid w:val="18A84B5D"/>
    <w:rsid w:val="18ED2D7F"/>
    <w:rsid w:val="192367DD"/>
    <w:rsid w:val="192C58F0"/>
    <w:rsid w:val="19434900"/>
    <w:rsid w:val="196046A2"/>
    <w:rsid w:val="19726F19"/>
    <w:rsid w:val="19812B2E"/>
    <w:rsid w:val="19985579"/>
    <w:rsid w:val="19CC1A07"/>
    <w:rsid w:val="19D16835"/>
    <w:rsid w:val="19E82D37"/>
    <w:rsid w:val="19EB65C0"/>
    <w:rsid w:val="19FD6CA5"/>
    <w:rsid w:val="1A11234C"/>
    <w:rsid w:val="1A2C531A"/>
    <w:rsid w:val="1A33031D"/>
    <w:rsid w:val="1A676352"/>
    <w:rsid w:val="1A974D9E"/>
    <w:rsid w:val="1AAB7814"/>
    <w:rsid w:val="1AB3573E"/>
    <w:rsid w:val="1AC01D47"/>
    <w:rsid w:val="1AC43A78"/>
    <w:rsid w:val="1B124A44"/>
    <w:rsid w:val="1B2538B1"/>
    <w:rsid w:val="1B4B079C"/>
    <w:rsid w:val="1B600AD2"/>
    <w:rsid w:val="1B754D55"/>
    <w:rsid w:val="1B827383"/>
    <w:rsid w:val="1B972CC2"/>
    <w:rsid w:val="1BE61499"/>
    <w:rsid w:val="1C1650AA"/>
    <w:rsid w:val="1C1A34AB"/>
    <w:rsid w:val="1C1C3358"/>
    <w:rsid w:val="1C2F5319"/>
    <w:rsid w:val="1C642743"/>
    <w:rsid w:val="1C872300"/>
    <w:rsid w:val="1C9C15DF"/>
    <w:rsid w:val="1CC21F65"/>
    <w:rsid w:val="1CC6564D"/>
    <w:rsid w:val="1D01171E"/>
    <w:rsid w:val="1D0B017B"/>
    <w:rsid w:val="1D336867"/>
    <w:rsid w:val="1D42757D"/>
    <w:rsid w:val="1D467777"/>
    <w:rsid w:val="1D4806BC"/>
    <w:rsid w:val="1D560C3E"/>
    <w:rsid w:val="1D7276F4"/>
    <w:rsid w:val="1D7401E5"/>
    <w:rsid w:val="1D836CD4"/>
    <w:rsid w:val="1DB63EAA"/>
    <w:rsid w:val="1DC33D11"/>
    <w:rsid w:val="1DCB1C26"/>
    <w:rsid w:val="1DF63C75"/>
    <w:rsid w:val="1E3A22C4"/>
    <w:rsid w:val="1E5A09DF"/>
    <w:rsid w:val="1E7A7D09"/>
    <w:rsid w:val="1ED25C61"/>
    <w:rsid w:val="1EFA7C30"/>
    <w:rsid w:val="1F134CFA"/>
    <w:rsid w:val="1F2A2A22"/>
    <w:rsid w:val="1F417171"/>
    <w:rsid w:val="1F5626ED"/>
    <w:rsid w:val="1F6C5072"/>
    <w:rsid w:val="1F825885"/>
    <w:rsid w:val="1F992D66"/>
    <w:rsid w:val="1FBE6E14"/>
    <w:rsid w:val="1FD44489"/>
    <w:rsid w:val="20052711"/>
    <w:rsid w:val="2011123A"/>
    <w:rsid w:val="20203928"/>
    <w:rsid w:val="20375D9D"/>
    <w:rsid w:val="205E674D"/>
    <w:rsid w:val="20607D86"/>
    <w:rsid w:val="206F02C1"/>
    <w:rsid w:val="206F5BC1"/>
    <w:rsid w:val="20961679"/>
    <w:rsid w:val="209A133D"/>
    <w:rsid w:val="20A53730"/>
    <w:rsid w:val="20C75D9C"/>
    <w:rsid w:val="20CA0ABF"/>
    <w:rsid w:val="20F25843"/>
    <w:rsid w:val="211739FE"/>
    <w:rsid w:val="213211EF"/>
    <w:rsid w:val="213F3A2E"/>
    <w:rsid w:val="21480F7C"/>
    <w:rsid w:val="214815A8"/>
    <w:rsid w:val="21543EA3"/>
    <w:rsid w:val="21552C8A"/>
    <w:rsid w:val="215A09BE"/>
    <w:rsid w:val="21702087"/>
    <w:rsid w:val="217A6BD0"/>
    <w:rsid w:val="218E73EF"/>
    <w:rsid w:val="21B8664F"/>
    <w:rsid w:val="21CA2C76"/>
    <w:rsid w:val="21CD395D"/>
    <w:rsid w:val="21DD0484"/>
    <w:rsid w:val="21F43AD3"/>
    <w:rsid w:val="224F1BA5"/>
    <w:rsid w:val="22834216"/>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3F237DD"/>
    <w:rsid w:val="24150BCD"/>
    <w:rsid w:val="243F1582"/>
    <w:rsid w:val="2493147E"/>
    <w:rsid w:val="24A30154"/>
    <w:rsid w:val="24CD2991"/>
    <w:rsid w:val="24D116A6"/>
    <w:rsid w:val="24FE3DD3"/>
    <w:rsid w:val="24FF273D"/>
    <w:rsid w:val="253851E3"/>
    <w:rsid w:val="259C7203"/>
    <w:rsid w:val="259F4BF2"/>
    <w:rsid w:val="25AC5481"/>
    <w:rsid w:val="25B46C94"/>
    <w:rsid w:val="25F56F08"/>
    <w:rsid w:val="25FC7119"/>
    <w:rsid w:val="2617586F"/>
    <w:rsid w:val="266B6F3B"/>
    <w:rsid w:val="26797B39"/>
    <w:rsid w:val="268B238D"/>
    <w:rsid w:val="26993E2E"/>
    <w:rsid w:val="26B80661"/>
    <w:rsid w:val="26EE527A"/>
    <w:rsid w:val="274521CF"/>
    <w:rsid w:val="274B01F6"/>
    <w:rsid w:val="277327DA"/>
    <w:rsid w:val="277D68FD"/>
    <w:rsid w:val="27885DC6"/>
    <w:rsid w:val="27A30115"/>
    <w:rsid w:val="27BC408E"/>
    <w:rsid w:val="27C34C38"/>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936B2"/>
    <w:rsid w:val="2CAF324E"/>
    <w:rsid w:val="2CE51A84"/>
    <w:rsid w:val="2CF41AF9"/>
    <w:rsid w:val="2D202715"/>
    <w:rsid w:val="2D2B354B"/>
    <w:rsid w:val="2D353F9E"/>
    <w:rsid w:val="2D395F46"/>
    <w:rsid w:val="2D49232B"/>
    <w:rsid w:val="2D54207D"/>
    <w:rsid w:val="2D5F433C"/>
    <w:rsid w:val="2DA46E0E"/>
    <w:rsid w:val="2DA655DA"/>
    <w:rsid w:val="2DA818D0"/>
    <w:rsid w:val="2DA9740F"/>
    <w:rsid w:val="2DAC6047"/>
    <w:rsid w:val="2DBD53E1"/>
    <w:rsid w:val="2DD65871"/>
    <w:rsid w:val="2E087D5D"/>
    <w:rsid w:val="2E10681D"/>
    <w:rsid w:val="2E1B71DE"/>
    <w:rsid w:val="2E2C1F76"/>
    <w:rsid w:val="2E2D01CC"/>
    <w:rsid w:val="2E326FFD"/>
    <w:rsid w:val="2E3816E8"/>
    <w:rsid w:val="2E640B9D"/>
    <w:rsid w:val="2E6464CE"/>
    <w:rsid w:val="2EA15F2C"/>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097D0B"/>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3F3001"/>
    <w:rsid w:val="3A7C34E2"/>
    <w:rsid w:val="3A8C72F5"/>
    <w:rsid w:val="3A924E40"/>
    <w:rsid w:val="3A9329E6"/>
    <w:rsid w:val="3AB12061"/>
    <w:rsid w:val="3AB91BD3"/>
    <w:rsid w:val="3ADD45FD"/>
    <w:rsid w:val="3AE4658F"/>
    <w:rsid w:val="3B4C7172"/>
    <w:rsid w:val="3B5073DC"/>
    <w:rsid w:val="3B7140B5"/>
    <w:rsid w:val="3B7F380D"/>
    <w:rsid w:val="3B842468"/>
    <w:rsid w:val="3BEB17D0"/>
    <w:rsid w:val="3BF92FA2"/>
    <w:rsid w:val="3CB42E16"/>
    <w:rsid w:val="3CB63FD1"/>
    <w:rsid w:val="3CD11628"/>
    <w:rsid w:val="3CD67608"/>
    <w:rsid w:val="3D4E0F7F"/>
    <w:rsid w:val="3D8B3576"/>
    <w:rsid w:val="3DB93A68"/>
    <w:rsid w:val="3DC274F3"/>
    <w:rsid w:val="3DD339DE"/>
    <w:rsid w:val="3DE1064E"/>
    <w:rsid w:val="3DE47B36"/>
    <w:rsid w:val="3DFB61C8"/>
    <w:rsid w:val="3E030C8D"/>
    <w:rsid w:val="3E3D762C"/>
    <w:rsid w:val="3E622809"/>
    <w:rsid w:val="3E7A6527"/>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570C10"/>
    <w:rsid w:val="40970E8F"/>
    <w:rsid w:val="40AF61D9"/>
    <w:rsid w:val="40DC52F2"/>
    <w:rsid w:val="40EE65D6"/>
    <w:rsid w:val="40F818D1"/>
    <w:rsid w:val="4131589B"/>
    <w:rsid w:val="414342A6"/>
    <w:rsid w:val="41632ABD"/>
    <w:rsid w:val="416B7C26"/>
    <w:rsid w:val="418416E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6B0669"/>
    <w:rsid w:val="44812612"/>
    <w:rsid w:val="44AF196C"/>
    <w:rsid w:val="44BE7D74"/>
    <w:rsid w:val="44C9548D"/>
    <w:rsid w:val="44D56F49"/>
    <w:rsid w:val="44E0069B"/>
    <w:rsid w:val="450807A1"/>
    <w:rsid w:val="451C6AB5"/>
    <w:rsid w:val="451D6267"/>
    <w:rsid w:val="455C5D07"/>
    <w:rsid w:val="456E1BE2"/>
    <w:rsid w:val="457901D9"/>
    <w:rsid w:val="45AB74DB"/>
    <w:rsid w:val="45D65FB6"/>
    <w:rsid w:val="45F12DF0"/>
    <w:rsid w:val="45F20BEA"/>
    <w:rsid w:val="462A4554"/>
    <w:rsid w:val="46430F60"/>
    <w:rsid w:val="464B69A4"/>
    <w:rsid w:val="466510E8"/>
    <w:rsid w:val="46776017"/>
    <w:rsid w:val="46965344"/>
    <w:rsid w:val="4699434D"/>
    <w:rsid w:val="46AC19F0"/>
    <w:rsid w:val="46C76B09"/>
    <w:rsid w:val="47305B9A"/>
    <w:rsid w:val="47405BDC"/>
    <w:rsid w:val="47414F82"/>
    <w:rsid w:val="474D28B1"/>
    <w:rsid w:val="47846A32"/>
    <w:rsid w:val="47A04ACD"/>
    <w:rsid w:val="47AC3929"/>
    <w:rsid w:val="47BC3BB7"/>
    <w:rsid w:val="47CD472E"/>
    <w:rsid w:val="4835564C"/>
    <w:rsid w:val="485C5383"/>
    <w:rsid w:val="487A5757"/>
    <w:rsid w:val="487B6D35"/>
    <w:rsid w:val="488D7A30"/>
    <w:rsid w:val="48B16866"/>
    <w:rsid w:val="48E05CCE"/>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7E7DD1"/>
    <w:rsid w:val="4BA50395"/>
    <w:rsid w:val="4BB60338"/>
    <w:rsid w:val="4BD2147A"/>
    <w:rsid w:val="4C14046C"/>
    <w:rsid w:val="4C2918CB"/>
    <w:rsid w:val="4C2C4B82"/>
    <w:rsid w:val="4C570DA5"/>
    <w:rsid w:val="4C7575E9"/>
    <w:rsid w:val="4C7B21F3"/>
    <w:rsid w:val="4C8F3BC2"/>
    <w:rsid w:val="4CF17B79"/>
    <w:rsid w:val="4D1A38E3"/>
    <w:rsid w:val="4D201B11"/>
    <w:rsid w:val="4D6319E0"/>
    <w:rsid w:val="4D7F33D7"/>
    <w:rsid w:val="4D9D235F"/>
    <w:rsid w:val="4DA068AB"/>
    <w:rsid w:val="4DA70238"/>
    <w:rsid w:val="4E0C130F"/>
    <w:rsid w:val="4E8F5BAA"/>
    <w:rsid w:val="4EAF00C0"/>
    <w:rsid w:val="4EB96475"/>
    <w:rsid w:val="4F560168"/>
    <w:rsid w:val="4F5A7C58"/>
    <w:rsid w:val="4F7401D1"/>
    <w:rsid w:val="4F7C7BCE"/>
    <w:rsid w:val="4FAB04B3"/>
    <w:rsid w:val="4FAD7EE7"/>
    <w:rsid w:val="4FB2638A"/>
    <w:rsid w:val="4FB5472F"/>
    <w:rsid w:val="4FBF3F5F"/>
    <w:rsid w:val="50004A96"/>
    <w:rsid w:val="5006632F"/>
    <w:rsid w:val="501147DB"/>
    <w:rsid w:val="50132425"/>
    <w:rsid w:val="50226667"/>
    <w:rsid w:val="50302767"/>
    <w:rsid w:val="50333AD9"/>
    <w:rsid w:val="50402B4D"/>
    <w:rsid w:val="50495E62"/>
    <w:rsid w:val="504B10AE"/>
    <w:rsid w:val="507C509A"/>
    <w:rsid w:val="508B6C8C"/>
    <w:rsid w:val="50972943"/>
    <w:rsid w:val="50DF21A0"/>
    <w:rsid w:val="50ED50A8"/>
    <w:rsid w:val="50F5642D"/>
    <w:rsid w:val="510D069E"/>
    <w:rsid w:val="5123786E"/>
    <w:rsid w:val="51404278"/>
    <w:rsid w:val="514A623D"/>
    <w:rsid w:val="516139BE"/>
    <w:rsid w:val="516640F0"/>
    <w:rsid w:val="516E231F"/>
    <w:rsid w:val="516F18B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030730"/>
    <w:rsid w:val="53165C44"/>
    <w:rsid w:val="53351DFF"/>
    <w:rsid w:val="534F4F96"/>
    <w:rsid w:val="53606B8A"/>
    <w:rsid w:val="537343D1"/>
    <w:rsid w:val="53AD562E"/>
    <w:rsid w:val="53B462B4"/>
    <w:rsid w:val="53CC7BD9"/>
    <w:rsid w:val="54065236"/>
    <w:rsid w:val="5426727B"/>
    <w:rsid w:val="544C7904"/>
    <w:rsid w:val="546056F4"/>
    <w:rsid w:val="546450D5"/>
    <w:rsid w:val="546A077B"/>
    <w:rsid w:val="546F784D"/>
    <w:rsid w:val="54A00356"/>
    <w:rsid w:val="54A76746"/>
    <w:rsid w:val="54A83213"/>
    <w:rsid w:val="54B06C6A"/>
    <w:rsid w:val="54B304BF"/>
    <w:rsid w:val="54B52094"/>
    <w:rsid w:val="54CC04F3"/>
    <w:rsid w:val="54CD67D6"/>
    <w:rsid w:val="55233ACF"/>
    <w:rsid w:val="552A1E7A"/>
    <w:rsid w:val="554D2481"/>
    <w:rsid w:val="55913CA7"/>
    <w:rsid w:val="55B87486"/>
    <w:rsid w:val="55BB2AD2"/>
    <w:rsid w:val="55BD684B"/>
    <w:rsid w:val="55C40CA5"/>
    <w:rsid w:val="56073F6A"/>
    <w:rsid w:val="561C357B"/>
    <w:rsid w:val="562465E2"/>
    <w:rsid w:val="56431196"/>
    <w:rsid w:val="565620F1"/>
    <w:rsid w:val="567E49CC"/>
    <w:rsid w:val="5680499D"/>
    <w:rsid w:val="56BC1E51"/>
    <w:rsid w:val="56BD0E58"/>
    <w:rsid w:val="56EA1482"/>
    <w:rsid w:val="57016C0B"/>
    <w:rsid w:val="578144EA"/>
    <w:rsid w:val="57B1170F"/>
    <w:rsid w:val="57C429A3"/>
    <w:rsid w:val="57CE2F91"/>
    <w:rsid w:val="57E36C12"/>
    <w:rsid w:val="57F65472"/>
    <w:rsid w:val="58093434"/>
    <w:rsid w:val="581F2825"/>
    <w:rsid w:val="587720BA"/>
    <w:rsid w:val="58832CFD"/>
    <w:rsid w:val="5886386C"/>
    <w:rsid w:val="588E3E1C"/>
    <w:rsid w:val="58A11735"/>
    <w:rsid w:val="58B059B4"/>
    <w:rsid w:val="58BB0201"/>
    <w:rsid w:val="58CB0554"/>
    <w:rsid w:val="58D360CA"/>
    <w:rsid w:val="58DD0FB2"/>
    <w:rsid w:val="58F61A44"/>
    <w:rsid w:val="58F85DEC"/>
    <w:rsid w:val="591E7D42"/>
    <w:rsid w:val="59656994"/>
    <w:rsid w:val="59730E5F"/>
    <w:rsid w:val="59982BEC"/>
    <w:rsid w:val="59A4342A"/>
    <w:rsid w:val="59B312EF"/>
    <w:rsid w:val="59BC747E"/>
    <w:rsid w:val="59C45C79"/>
    <w:rsid w:val="59FD66E3"/>
    <w:rsid w:val="5A464050"/>
    <w:rsid w:val="5A9336B3"/>
    <w:rsid w:val="5AD95FF5"/>
    <w:rsid w:val="5AF046CD"/>
    <w:rsid w:val="5AF91BE2"/>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5A52C7"/>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368B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777C1E"/>
    <w:rsid w:val="64854CA8"/>
    <w:rsid w:val="64956B64"/>
    <w:rsid w:val="64CB22ED"/>
    <w:rsid w:val="64CD45D0"/>
    <w:rsid w:val="64E770B5"/>
    <w:rsid w:val="650F0261"/>
    <w:rsid w:val="655628AA"/>
    <w:rsid w:val="65831150"/>
    <w:rsid w:val="658D2C46"/>
    <w:rsid w:val="659017CA"/>
    <w:rsid w:val="65980A6D"/>
    <w:rsid w:val="65A17F37"/>
    <w:rsid w:val="65A60B77"/>
    <w:rsid w:val="65BF1854"/>
    <w:rsid w:val="65D106AB"/>
    <w:rsid w:val="6603719D"/>
    <w:rsid w:val="66124991"/>
    <w:rsid w:val="66506A68"/>
    <w:rsid w:val="666351EC"/>
    <w:rsid w:val="66750079"/>
    <w:rsid w:val="66933851"/>
    <w:rsid w:val="66A661B4"/>
    <w:rsid w:val="66CB4811"/>
    <w:rsid w:val="674A1516"/>
    <w:rsid w:val="67536427"/>
    <w:rsid w:val="67634DBC"/>
    <w:rsid w:val="67846C51"/>
    <w:rsid w:val="67854306"/>
    <w:rsid w:val="678E44EB"/>
    <w:rsid w:val="67B66330"/>
    <w:rsid w:val="67B76EEF"/>
    <w:rsid w:val="67B90D3E"/>
    <w:rsid w:val="67C41070"/>
    <w:rsid w:val="67C5029C"/>
    <w:rsid w:val="67DA4D5A"/>
    <w:rsid w:val="67DB09B9"/>
    <w:rsid w:val="68287E35"/>
    <w:rsid w:val="683230C8"/>
    <w:rsid w:val="68336E40"/>
    <w:rsid w:val="68432355"/>
    <w:rsid w:val="6881195A"/>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44665"/>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0D31"/>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18237F"/>
    <w:rsid w:val="6E573A4F"/>
    <w:rsid w:val="6E6871B7"/>
    <w:rsid w:val="6E702CBD"/>
    <w:rsid w:val="6E7313E6"/>
    <w:rsid w:val="6EAB72C2"/>
    <w:rsid w:val="6EB9245E"/>
    <w:rsid w:val="6EBF1333"/>
    <w:rsid w:val="6EC1338F"/>
    <w:rsid w:val="6EC16F54"/>
    <w:rsid w:val="6F03756C"/>
    <w:rsid w:val="6F046E40"/>
    <w:rsid w:val="6F053E9D"/>
    <w:rsid w:val="6F0D3F47"/>
    <w:rsid w:val="6F410095"/>
    <w:rsid w:val="6F4227C5"/>
    <w:rsid w:val="6F9A557F"/>
    <w:rsid w:val="6FA80114"/>
    <w:rsid w:val="6FB9506D"/>
    <w:rsid w:val="6FC15FF0"/>
    <w:rsid w:val="6FC7514B"/>
    <w:rsid w:val="6FD020DD"/>
    <w:rsid w:val="6FE02A1A"/>
    <w:rsid w:val="6FE30947"/>
    <w:rsid w:val="6FEC1DAE"/>
    <w:rsid w:val="7010675C"/>
    <w:rsid w:val="703279D0"/>
    <w:rsid w:val="704E2A69"/>
    <w:rsid w:val="70860455"/>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646574"/>
    <w:rsid w:val="729C71CD"/>
    <w:rsid w:val="73030809"/>
    <w:rsid w:val="73073C8B"/>
    <w:rsid w:val="731E0C1C"/>
    <w:rsid w:val="731E4986"/>
    <w:rsid w:val="732B2749"/>
    <w:rsid w:val="73472044"/>
    <w:rsid w:val="73572574"/>
    <w:rsid w:val="735E6095"/>
    <w:rsid w:val="737305B5"/>
    <w:rsid w:val="737E0209"/>
    <w:rsid w:val="73E91B98"/>
    <w:rsid w:val="73EA3D45"/>
    <w:rsid w:val="742F55DD"/>
    <w:rsid w:val="74301A90"/>
    <w:rsid w:val="74363F40"/>
    <w:rsid w:val="74583EB6"/>
    <w:rsid w:val="747547AF"/>
    <w:rsid w:val="74D86DD0"/>
    <w:rsid w:val="74E17DA6"/>
    <w:rsid w:val="7513138F"/>
    <w:rsid w:val="75216649"/>
    <w:rsid w:val="75330480"/>
    <w:rsid w:val="75664763"/>
    <w:rsid w:val="75972DD8"/>
    <w:rsid w:val="75BA64AB"/>
    <w:rsid w:val="75F61BD9"/>
    <w:rsid w:val="75F831C4"/>
    <w:rsid w:val="76364BE7"/>
    <w:rsid w:val="764E087C"/>
    <w:rsid w:val="764F3097"/>
    <w:rsid w:val="76732BA8"/>
    <w:rsid w:val="7675012B"/>
    <w:rsid w:val="76781DCD"/>
    <w:rsid w:val="769A7262"/>
    <w:rsid w:val="76B21A51"/>
    <w:rsid w:val="76F75643"/>
    <w:rsid w:val="7722255A"/>
    <w:rsid w:val="772A7E2D"/>
    <w:rsid w:val="77336515"/>
    <w:rsid w:val="773728D4"/>
    <w:rsid w:val="775D197D"/>
    <w:rsid w:val="77657FC3"/>
    <w:rsid w:val="77766F14"/>
    <w:rsid w:val="777803CC"/>
    <w:rsid w:val="7780374C"/>
    <w:rsid w:val="77E5578D"/>
    <w:rsid w:val="77FD7FE2"/>
    <w:rsid w:val="78521D5A"/>
    <w:rsid w:val="7857371C"/>
    <w:rsid w:val="787539C1"/>
    <w:rsid w:val="789631FF"/>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9D6AC7"/>
    <w:rsid w:val="7AA35B08"/>
    <w:rsid w:val="7AAF2356"/>
    <w:rsid w:val="7AC06905"/>
    <w:rsid w:val="7ADB559C"/>
    <w:rsid w:val="7AE85358"/>
    <w:rsid w:val="7B0A57DF"/>
    <w:rsid w:val="7B2538BE"/>
    <w:rsid w:val="7B31720F"/>
    <w:rsid w:val="7B445D79"/>
    <w:rsid w:val="7B45761D"/>
    <w:rsid w:val="7B491090"/>
    <w:rsid w:val="7B613EBA"/>
    <w:rsid w:val="7B692638"/>
    <w:rsid w:val="7B991971"/>
    <w:rsid w:val="7BB8348D"/>
    <w:rsid w:val="7BC827F0"/>
    <w:rsid w:val="7BCD2DAD"/>
    <w:rsid w:val="7BD52290"/>
    <w:rsid w:val="7BD570A7"/>
    <w:rsid w:val="7BE23417"/>
    <w:rsid w:val="7BFD5343"/>
    <w:rsid w:val="7C002CAA"/>
    <w:rsid w:val="7C1C3A1B"/>
    <w:rsid w:val="7C246D74"/>
    <w:rsid w:val="7C4250BF"/>
    <w:rsid w:val="7C7336EB"/>
    <w:rsid w:val="7C8B3659"/>
    <w:rsid w:val="7CD93091"/>
    <w:rsid w:val="7D087A20"/>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0610C"/>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basedOn w:val="23"/>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_Style 1"/>
    <w:autoRedefine/>
    <w:qFormat/>
    <w:uiPriority w:val="0"/>
    <w:pPr>
      <w:widowControl w:val="0"/>
      <w:jc w:val="both"/>
    </w:pPr>
    <w:rPr>
      <w:rFonts w:ascii="Times New Roman" w:hAnsi="Times New Roman"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9</TotalTime>
  <ScaleCrop>false</ScaleCrop>
  <LinksUpToDate>false</LinksUpToDate>
  <CharactersWithSpaces>24826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2024-04-11T01:02:56Z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B6294029EDFA4DB0AE086A42EC29A32E_13</vt:lpwstr>
  </property>
</Properties>
</file>