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75"/>
        <w:gridCol w:w="4025"/>
        <w:gridCol w:w="1775"/>
        <w:gridCol w:w="1043"/>
        <w:gridCol w:w="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r>
              <w:rPr>
                <w:rFonts w:hint="eastAsia" w:ascii="宋体" w:hAnsi="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4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4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44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w:t>
            </w:r>
            <w:r>
              <w:rPr>
                <w:rFonts w:hint="eastAsia" w:ascii="宋体" w:hAnsi="宋体" w:cs="宋体"/>
                <w:b/>
                <w:bCs/>
                <w:i w:val="0"/>
                <w:iCs w:val="0"/>
                <w:color w:val="003366"/>
                <w:kern w:val="0"/>
                <w:sz w:val="24"/>
                <w:szCs w:val="24"/>
                <w:u w:val="none"/>
                <w:lang w:val="en-US" w:eastAsia="zh-CN" w:bidi="ar"/>
              </w:rPr>
              <w:t>低</w:t>
            </w:r>
            <w:bookmarkStart w:id="0" w:name="_GoBack"/>
            <w:bookmarkEnd w:id="0"/>
            <w:r>
              <w:rPr>
                <w:rFonts w:hint="eastAsia" w:ascii="宋体" w:hAnsi="宋体" w:eastAsia="宋体" w:cs="宋体"/>
                <w:b/>
                <w:bCs/>
                <w:i w:val="0"/>
                <w:iCs w:val="0"/>
                <w:color w:val="003366"/>
                <w:kern w:val="0"/>
                <w:sz w:val="24"/>
                <w:szCs w:val="24"/>
                <w:u w:val="none"/>
                <w:lang w:val="en-US" w:eastAsia="zh-CN" w:bidi="ar"/>
              </w:rPr>
              <w:t>于我院预算单价在平台签订合同的，请不要投标。</w:t>
            </w:r>
          </w:p>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1"/>
              <w:gridCol w:w="1173"/>
              <w:gridCol w:w="3995"/>
              <w:gridCol w:w="1790"/>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7" w:hRule="atLeast"/>
              </w:trPr>
              <w:tc>
                <w:tcPr>
                  <w:tcW w:w="10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使用科室</w:t>
                  </w:r>
                </w:p>
              </w:tc>
              <w:tc>
                <w:tcPr>
                  <w:tcW w:w="1173"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9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耗材名称</w:t>
                  </w:r>
                </w:p>
              </w:tc>
              <w:tc>
                <w:tcPr>
                  <w:tcW w:w="17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5"/>
                      <w:lang w:val="en-US" w:eastAsia="zh-CN" w:bidi="ar"/>
                    </w:rPr>
                    <w:t>规格型号</w:t>
                  </w:r>
                  <w:r>
                    <w:rPr>
                      <w:rStyle w:val="5"/>
                      <w:lang w:val="en-US" w:eastAsia="zh-CN" w:bidi="ar"/>
                    </w:rPr>
                    <w:br w:type="textWrapping"/>
                  </w:r>
                  <w:r>
                    <w:rPr>
                      <w:rStyle w:val="6"/>
                      <w:lang w:val="en-US" w:eastAsia="zh-CN" w:bidi="ar"/>
                    </w:rPr>
                    <w:t>（参考型号，可拓展）</w:t>
                  </w:r>
                </w:p>
              </w:tc>
              <w:tc>
                <w:tcPr>
                  <w:tcW w:w="10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5"/>
                      <w:lang w:val="en-US" w:eastAsia="zh-CN" w:bidi="ar"/>
                    </w:rPr>
                    <w:t>项目名称</w:t>
                  </w:r>
                  <w:r>
                    <w:rPr>
                      <w:rStyle w:val="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病理科</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Helicobacter phlori抗体试剂（免疫组织化学）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免疫组化一抗试剂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2SC抗体试剂（免疫组织化学法）</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BCOR抗体试剂（免疫组织化学）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Bob.1抗体试剂（免疫组织化学）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Brachyury 抗体试剂(免疫组织化学法 )</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CD123抗体试剂（免疫组织化学）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CD19抗体试剂（免疫组织化学）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CD2抗体试剂（免疫组织化学）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CD7抗体试剂（免疫组织化学）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Claudin-1抗体试剂（免疫组织化学）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Collagen Type IV抗体试剂（免疫组织化学）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Factor VIII受体抗体试剂（免疫组织化学）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FLI-1抗体试剂（免疫组织化学）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GLUT-1 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MUC2抗体试剂（免疫组织化学）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SMARCA4/Brg1抗体试剂（免疫组织化学）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SOX-11抗体试剂（免疫组织化学）</w:t>
                  </w:r>
                </w:p>
              </w:tc>
              <w:tc>
                <w:tcPr>
                  <w:tcW w:w="179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Oligo-2抗体试剂（免疫组织化学）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Myeloperoxidase抗体试剂（免疫组织化学）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...可扩充</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...可扩充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常规试剂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硝酸脱钙液</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分化液</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冰醋酸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斑马导丝</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鼻胆引流导管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胆道支架套装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胆管内引流管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靛胭脂</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非血管腔道导丝</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分段式食道支架系统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覆膜肠道支架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覆膜胆道支架套装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覆膜食道支架套装</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可过活检孔道肠道支架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可旋转重复开闭软组织夹(大钛夹)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内镜喷洒管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球囊扩张导管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热活检钳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套扎器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透明黏膜吸套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一次性内窥镜用先端帽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一次性取石网篮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一次性乳头括约肌切开刀(不带导丝)</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一次性使用高频切开刀</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一次性使用内镜下牵拉组织夹(牵拉夹)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一次性使用取石球囊</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一次性使用软组织夹(三臂夹)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一次性使用三级扩张球囊导管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一次性使用网兜套圈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异物钳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非血管腔道导丝</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一次性内窥镜取样钳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一次性使用胆道引流导管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一次性使用括约肌切开刀</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一次性使用黏膜切开刀</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一次性使用取石网篮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一次性使用热活检钳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一次性使用三级球囊扩张导管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一次性使用胰胆管成像导管 </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一次性使用止血夹装置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肠道带膜支架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肠道支架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胆道带膜支架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食道支架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胆道支架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一次性使用电圈套器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一次性使用内窥镜活体取样钳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一次性使用内窥镜活体取样钳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一次性使用内窥镜活体取样钳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一次性使用内窥镜喷洒管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一次性使用内窥镜套扎器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一次性使用内窥镜异物钳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一次性使用内窥镜注射针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一次性使用细胞刷</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内镜吻合夹</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一次性使用内窥镜用钳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外科胶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超声活检针</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胆道扩张导管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胰腺管支架及导引系统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结扎装置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结扎装置（推送器）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1"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组织胶水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内镜室专科耗材9包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钳子管道接头</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内镜室专科耗材10包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一次性高频乳头切开刀</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1" w:hRule="atLeast"/>
              </w:trPr>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一次性碎石器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介入室</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一次性使用亲水涂层导管鞘</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介入室专科耗材1包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一次性使用血管鞘（长鞘）</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外周造影导管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一次性亲水涂层导丝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硬导丝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支持导管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多环灌注测量导管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标记导管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外周球囊扩张导管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外周球囊扩张导管（.35系统）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PTA球囊扩张导管（.18系统）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PTA球囊扩张导管（.14系统）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PTA高压球囊扩张导管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.35药物涂层球囊</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.18药物涂层球囊</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自膨式血管支架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肾动脉球扩支架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髂静脉支架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外周血管覆膜支架系统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可控TIPS覆膜支架系统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腔静脉支架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腔静脉滤器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回收器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抓捕器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一次性使用血栓抽吸系统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外周微导管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外周微导丝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微导管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微导丝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栓塞弹簧圈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.18可控弹簧圈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.35可控弹簧圈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液体拴塞剂</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明胶海绵栓塞颗粒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聚乙烯醇PVA栓塞颗粒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载药栓塞微球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栓塞微球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组织胶水</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输液港</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大隐静脉曲张剥脱导管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静脉腔内射频消融导管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射频消融用针状电极</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压力泵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Y阀连接器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胆道引流导管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介入室专科耗材2包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引流导管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活检针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一次性使用活检针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栓塞弹簧圈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肝内穿刺活检针套装</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经颈静脉肝内穿刺器械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经皮导入器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聚乙烯醇泡沫栓塞微粒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胆道支架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快速交换球囊扩张导管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球囊扩张导管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血管造影导管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血管鞘</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导入器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亲水涂层导丝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支持导管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血管支架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药物洗脱外周血管支架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自膨式静脉支架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腔静脉滤器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腔静脉滤器回收器械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微导管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微导丝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医学检验科</w:t>
            </w: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尿半乳糖检测试剂盒（酶化学反应法）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胎儿纤维连接蛋白检测试剂盒 (胶体金法 )</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尿核基质蛋白22(NMP22)检测试剂盒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胰岛素样生长因子结合蛋白1检测试剂盒 (胶体金法)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百日咳杆菌核酸检测试剂盒（PCR-荧光探针法）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结核分枝杆菌和利福平耐药突变检测试剂盒（PCR荧光探针法）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结核分枝杆菌特异性细胞免疫反应检测试剂盒 （PCR-荧光探针法）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糖类抗原50检测试剂盒（化学发光法）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糖类抗原242检测试剂盒（化学发光法）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神经元特异性烯醇化酶检测试剂盒（化学发光法）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鳞状上皮细胞癌抗原检测试剂盒（化学发光法）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胃泌素释放肽前体检测试剂盒（化学发光法）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细胞角蛋白19片段检测试剂盒（化学发光法）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透明质酸检测试剂盒（荧光素增强免疫化学发光法）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Ⅲ型前胶原N端肽检测试剂盒（荧光素增强免疫化学发光法）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Ⅳ型胶原检测试剂盒（荧光素增强免疫化学发光法）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层粘连蛋白检测试剂盒（荧光素增强免疫化学发光法）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76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80" w:afterAutospacing="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七种肺癌相关抗体检测试剂盒(酶联免疫法)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13种呼吸道病原体多重检测试剂盒（PCR毛细电泳片段分析法）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ALDH2基因检测试剂盒（PCR毛细电泳片段分析法）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CYP2C19基因检测试剂盒（PCR毛细电泳片段分析法）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检验科专科耗材5包（需配置设备限价9000元）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45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过敏原特异性</w:t>
            </w:r>
            <w:r>
              <w:rPr>
                <w:rFonts w:hint="default" w:ascii="Times New Roman" w:hAnsi="Times New Roman" w:eastAsia="宋体" w:cs="Times New Roman"/>
                <w:i w:val="0"/>
                <w:color w:val="000000"/>
                <w:kern w:val="0"/>
                <w:sz w:val="28"/>
                <w:szCs w:val="28"/>
                <w:u w:val="none"/>
                <w:lang w:val="en-US" w:eastAsia="zh-CN" w:bidi="ar"/>
              </w:rPr>
              <w:t>IgE</w:t>
            </w:r>
            <w:r>
              <w:rPr>
                <w:rFonts w:hint="eastAsia" w:ascii="宋体" w:hAnsi="宋体" w:eastAsia="宋体" w:cs="宋体"/>
                <w:i w:val="0"/>
                <w:color w:val="000000"/>
                <w:kern w:val="0"/>
                <w:sz w:val="28"/>
                <w:szCs w:val="28"/>
                <w:u w:val="none"/>
                <w:lang w:val="en-US" w:eastAsia="zh-CN" w:bidi="ar"/>
              </w:rPr>
              <w:t>抗体检测试剂盒（微流控化学发光法）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CD14检测试剂（流式细胞仪检测试剂）</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0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CD45检测试剂（流式细胞仪检测试剂）</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0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CD64检测试剂（流式细胞仪检测试剂）</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6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HLA-DR检测试剂（流式细胞仪检测试剂）</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46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测序反应通用试剂盒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检验科专科耗材7包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血清白蛋白测定试剂盒（免疫比浊法）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检验科专科耗材8包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37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增菌培养基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人运动神经原存活基因1（SMN1)检测试剂盒（PCR-荧光探针法）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人Twist1基因甲基化检测试剂盒（荧光PCR法）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人APOE基因分型检测试剂盒（荧光PCR-酶切法）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检验科专科耗材9包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耐万古霉素肠球菌基因(vanA,vanB)检测试剂盒（荧光PCR法）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耐甲氧西林金黄色葡萄球菌耐药性基因检测试剂盒（荧光PCR法）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2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肺炎克雷伯菌耐碳青霉烯类抗生素基因KPC检测试剂盒（荧光PCR法）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鲍曼不动杆菌耐碳青霉烯类抗生素基因（OXA23）检测试剂盒（荧光PCR法）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26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登革病毒核酸检测试剂盒（PCR-荧光探针法）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50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PAX1基因甲基化检测试剂盒</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（PCR-荧光探针法）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0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马铃薯葡萄糖琼脂培养基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69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巧克力琼脂培养基（不加抗生素）</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0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乳酸酚棉蓝染色液 BA4124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无菌吸管3ml</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69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洗脱液（含0.3%甘氨酸）</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新型隐球菌染色液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69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一次性使用采样棒</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3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铁染色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69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过碘酸-雪夫反应（PAS）</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69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过氧化物酶染色液（POX）(盐酸联苯胺法）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75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氯乙酸AS-D萘酚酯酶染色（NAS-DCE)</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56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肺炎链球菌抗原检测试剂盒（胶体金）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606"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碳青霉烯酶检测试剂盒（胶体金免疫层析法）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73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肺炎支原体核酸及耐药突变位点检测试剂盒(荧光PCR法)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15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真菌三重荧光染色液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16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上皮细胞FH+ROS染色液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8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分枝杆菌鉴定试剂盒（荧光PCR熔解曲线法）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检验科专科耗材15包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731" w:hRule="atLeast"/>
        </w:trPr>
        <w:tc>
          <w:tcPr>
            <w:tcW w:w="1125" w:type="dxa"/>
            <w:vMerge w:val="restart"/>
            <w:tcBorders>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肝胆外科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一次性使用内镜下取石网篮（用于胆道镜取石）</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肝胆外科专科耗材2包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731" w:hRule="atLeast"/>
        </w:trPr>
        <w:tc>
          <w:tcPr>
            <w:tcW w:w="1125" w:type="dxa"/>
            <w:vMerge w:val="continue"/>
            <w:tcBorders>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人工血管（用于缝合连接门静脉、下腔静脉、腹主动脉、髂动脉等）</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肝胆外科专科耗材4包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461"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注射用透明质酸钠复合溶液</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46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化学焕肤术护理包</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46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胶原贴敷料</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191"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骨一科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一次性电动骨组织穿刺活检针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281"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骨活检取样器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6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肛肠外科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缝扎用肛门镜（纵行开口带手柄缝扎肛门镜）</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肛肠外科专科耗材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3" w:type="dxa"/>
          <w:trHeight w:val="252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一次性使用喉罩气道导管</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各规格型号</w:t>
            </w:r>
          </w:p>
        </w:tc>
        <w:tc>
          <w:tcPr>
            <w:tcW w:w="104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麻醉科专科耗材1包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zQ4MjZjNDFmZDkzZWIxYjAyN2I4Njk2ZDFjNjYifQ=="/>
  </w:docVars>
  <w:rsids>
    <w:rsidRoot w:val="0DF31883"/>
    <w:rsid w:val="02537ED9"/>
    <w:rsid w:val="0DF31883"/>
    <w:rsid w:val="16C27265"/>
    <w:rsid w:val="3F2E6E2D"/>
    <w:rsid w:val="4046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表格文字"/>
    <w:basedOn w:val="1"/>
    <w:autoRedefine/>
    <w:qFormat/>
    <w:uiPriority w:val="0"/>
    <w:pPr>
      <w:spacing w:before="25" w:after="25" w:line="240" w:lineRule="auto"/>
      <w:ind w:firstLine="0"/>
      <w:jc w:val="left"/>
    </w:pPr>
    <w:rPr>
      <w:bCs/>
      <w:spacing w:val="10"/>
      <w:kern w:val="0"/>
      <w:sz w:val="24"/>
    </w:rPr>
  </w:style>
  <w:style w:type="character" w:customStyle="1" w:styleId="5">
    <w:name w:val="font31"/>
    <w:basedOn w:val="3"/>
    <w:autoRedefine/>
    <w:qFormat/>
    <w:uiPriority w:val="0"/>
    <w:rPr>
      <w:rFonts w:hint="eastAsia" w:ascii="宋体" w:hAnsi="宋体" w:eastAsia="宋体" w:cs="宋体"/>
      <w:b/>
      <w:color w:val="000000"/>
      <w:sz w:val="22"/>
      <w:szCs w:val="22"/>
      <w:u w:val="none"/>
    </w:rPr>
  </w:style>
  <w:style w:type="character" w:customStyle="1" w:styleId="6">
    <w:name w:val="font01"/>
    <w:basedOn w:val="3"/>
    <w:autoRedefine/>
    <w:qFormat/>
    <w:uiPriority w:val="0"/>
    <w:rPr>
      <w:rFonts w:hint="eastAsia" w:ascii="宋体" w:hAnsi="宋体" w:eastAsia="宋体" w:cs="宋体"/>
      <w:b/>
      <w:color w:val="FF0000"/>
      <w:sz w:val="22"/>
      <w:szCs w:val="22"/>
      <w:u w:val="none"/>
    </w:rPr>
  </w:style>
  <w:style w:type="character" w:customStyle="1" w:styleId="7">
    <w:name w:val="font21"/>
    <w:basedOn w:val="3"/>
    <w:autoRedefine/>
    <w:qFormat/>
    <w:uiPriority w:val="0"/>
    <w:rPr>
      <w:rFonts w:hint="eastAsia" w:ascii="宋体" w:hAnsi="宋体" w:eastAsia="宋体" w:cs="宋体"/>
      <w:b/>
      <w:color w:val="000000"/>
      <w:sz w:val="22"/>
      <w:szCs w:val="22"/>
      <w:u w:val="none"/>
    </w:rPr>
  </w:style>
  <w:style w:type="character" w:customStyle="1" w:styleId="8">
    <w:name w:val="font11"/>
    <w:basedOn w:val="3"/>
    <w:autoRedefine/>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光辉岁月</cp:lastModifiedBy>
  <dcterms:modified xsi:type="dcterms:W3CDTF">2024-04-03T07:57:23Z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63626B5F7B55450E9F75E5A273F4D503_13</vt:lpwstr>
  </property>
</Properties>
</file>