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val="en-US" w:eastAsia="zh-CN"/>
        </w:rPr>
        <w:t>2024年第</w:t>
      </w:r>
      <w:r>
        <w:rPr>
          <w:rFonts w:hint="eastAsia" w:ascii="宋体" w:hAnsi="宋体" w:cs="宋体-18030"/>
          <w:b/>
          <w:bCs/>
          <w:color w:val="000000"/>
          <w:sz w:val="32"/>
          <w:szCs w:val="32"/>
          <w:lang w:val="en-US" w:eastAsia="zh-CN"/>
        </w:rPr>
        <w:t>18</w:t>
      </w:r>
      <w:r>
        <w:rPr>
          <w:rFonts w:hint="eastAsia" w:ascii="宋体" w:hAnsi="宋体" w:eastAsia="宋体" w:cs="宋体-18030"/>
          <w:b/>
          <w:bCs/>
          <w:color w:val="000000"/>
          <w:sz w:val="32"/>
          <w:szCs w:val="32"/>
          <w:lang w:val="en-US" w:eastAsia="zh-CN"/>
        </w:rPr>
        <w:t>期</w:t>
      </w:r>
      <w:r>
        <w:rPr>
          <w:rFonts w:hint="eastAsia" w:ascii="宋体" w:hAnsi="宋体" w:cs="宋体-18030"/>
          <w:b/>
          <w:bCs/>
          <w:color w:val="000000"/>
          <w:sz w:val="32"/>
          <w:szCs w:val="32"/>
          <w:lang w:val="en-US" w:eastAsia="zh-CN"/>
        </w:rPr>
        <w:t>A/B超声诊断仪</w:t>
      </w:r>
      <w:r>
        <w:rPr>
          <w:rFonts w:hint="eastAsia" w:ascii="宋体" w:hAnsi="宋体" w:eastAsia="宋体" w:cs="宋体-18030"/>
          <w:b/>
          <w:bCs/>
          <w:color w:val="000000"/>
          <w:sz w:val="32"/>
          <w:szCs w:val="32"/>
          <w:lang w:val="en-US" w:eastAsia="zh-CN"/>
        </w:rPr>
        <w:t>项目采购公告</w:t>
      </w:r>
    </w:p>
    <w:p>
      <w:pPr>
        <w:widowControl/>
        <w:spacing w:before="156" w:after="156"/>
        <w:ind w:left="105"/>
        <w:jc w:val="center"/>
        <w:rPr>
          <w:rFonts w:hint="eastAsia" w:ascii="宋体" w:hAnsi="宋体" w:eastAsia="宋体" w:cs="宋体-18030"/>
          <w:b/>
          <w:bCs/>
          <w:color w:val="000000"/>
          <w:sz w:val="32"/>
          <w:szCs w:val="32"/>
          <w:lang w:val="en-US" w:eastAsia="zh-CN"/>
        </w:rPr>
      </w:pPr>
      <w:r>
        <w:rPr>
          <w:rFonts w:hint="eastAsia" w:ascii="宋体" w:hAnsi="宋体" w:eastAsia="宋体" w:cs="宋体-18030"/>
          <w:b/>
          <w:bCs/>
          <w:color w:val="000000"/>
          <w:sz w:val="32"/>
          <w:szCs w:val="32"/>
          <w:lang w:eastAsia="zh-CN"/>
        </w:rPr>
        <w:t>项目</w:t>
      </w:r>
      <w:r>
        <w:rPr>
          <w:rFonts w:hint="eastAsia" w:ascii="宋体" w:hAnsi="宋体" w:eastAsia="宋体" w:cs="宋体-18030"/>
          <w:b/>
          <w:bCs/>
          <w:color w:val="000000"/>
          <w:sz w:val="32"/>
          <w:szCs w:val="32"/>
        </w:rPr>
        <w:t>编号：</w:t>
      </w:r>
      <w:r>
        <w:rPr>
          <w:rFonts w:hint="eastAsia" w:ascii="宋体" w:hAnsi="宋体" w:cs="宋体-18030"/>
          <w:b/>
          <w:bCs/>
          <w:color w:val="000000"/>
          <w:sz w:val="32"/>
          <w:szCs w:val="32"/>
          <w:lang w:val="en-US" w:eastAsia="zh-CN"/>
        </w:rPr>
        <w:t>SZSZXYJHYY202402018</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60" w:lineRule="exact"/>
        <w:ind w:left="108" w:firstLine="420" w:firstLineChars="200"/>
        <w:jc w:val="left"/>
        <w:textAlignment w:val="auto"/>
        <w:rPr>
          <w:rFonts w:ascii="宋体" w:hAnsi="宋体" w:cs="宋体-18030"/>
          <w:bCs/>
          <w:color w:val="000000"/>
          <w:szCs w:val="21"/>
          <w:highlight w:val="none"/>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60" w:lineRule="exact"/>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536"/>
        <w:gridCol w:w="2027"/>
        <w:gridCol w:w="1250"/>
        <w:gridCol w:w="1812"/>
        <w:gridCol w:w="216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93"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序号</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项目名称</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数量</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b/>
                <w:bCs/>
                <w:sz w:val="18"/>
                <w:szCs w:val="18"/>
                <w:highlight w:val="none"/>
                <w:lang w:val="en-US" w:eastAsia="zh-CN"/>
              </w:rPr>
            </w:pPr>
            <w:r>
              <w:rPr>
                <w:rFonts w:hint="eastAsia"/>
                <w:b/>
                <w:bCs/>
                <w:sz w:val="18"/>
                <w:szCs w:val="18"/>
                <w:highlight w:val="none"/>
                <w:lang w:val="en-US" w:eastAsia="zh-CN"/>
              </w:rPr>
              <w:t>预算价</w:t>
            </w:r>
            <w:r>
              <w:rPr>
                <w:rFonts w:hint="eastAsia" w:eastAsia="宋体"/>
                <w:b/>
                <w:bCs/>
                <w:sz w:val="18"/>
                <w:szCs w:val="18"/>
                <w:highlight w:val="none"/>
                <w:lang w:val="en-US" w:eastAsia="zh-CN"/>
              </w:rPr>
              <w:t>（人民币元）</w:t>
            </w:r>
          </w:p>
        </w:tc>
        <w:tc>
          <w:tcPr>
            <w:tcW w:w="2161"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b/>
                <w:bCs/>
                <w:sz w:val="18"/>
                <w:szCs w:val="18"/>
                <w:highlight w:val="none"/>
                <w:lang w:val="en-US" w:eastAsia="zh-CN"/>
              </w:rPr>
            </w:pPr>
            <w:r>
              <w:rPr>
                <w:rFonts w:hint="eastAsia" w:eastAsia="宋体"/>
                <w:b/>
                <w:bCs/>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395"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1</w:t>
            </w:r>
          </w:p>
        </w:tc>
        <w:tc>
          <w:tcPr>
            <w:tcW w:w="2027"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sz w:val="18"/>
                <w:szCs w:val="18"/>
                <w:highlight w:val="none"/>
                <w:lang w:val="en-US" w:eastAsia="zh-CN"/>
              </w:rPr>
              <w:t>A/B超声诊断仪</w:t>
            </w:r>
          </w:p>
        </w:tc>
        <w:tc>
          <w:tcPr>
            <w:tcW w:w="12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详见招标文件</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sz w:val="18"/>
                <w:szCs w:val="18"/>
                <w:highlight w:val="none"/>
                <w:lang w:val="en-US" w:eastAsia="zh-CN"/>
              </w:rPr>
            </w:pPr>
            <w:r>
              <w:rPr>
                <w:rFonts w:hint="eastAsia"/>
                <w:sz w:val="18"/>
                <w:szCs w:val="18"/>
                <w:highlight w:val="none"/>
                <w:lang w:val="en-US" w:eastAsia="zh-CN"/>
              </w:rPr>
              <w:t>80000</w:t>
            </w:r>
          </w:p>
        </w:tc>
        <w:tc>
          <w:tcPr>
            <w:tcW w:w="2161"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eastAsia="宋体"/>
                <w:sz w:val="18"/>
                <w:szCs w:val="18"/>
                <w:highlight w:val="none"/>
                <w:lang w:val="en-US" w:eastAsia="zh-CN"/>
              </w:rPr>
            </w:pPr>
            <w:r>
              <w:rPr>
                <w:rFonts w:hint="eastAsia" w:eastAsia="宋体"/>
                <w:sz w:val="18"/>
                <w:szCs w:val="18"/>
                <w:highlight w:val="none"/>
                <w:lang w:val="en-US" w:eastAsia="zh-CN"/>
              </w:rPr>
              <w:t>详见招标文件用户需求书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eastAsia="宋体"/>
                <w:sz w:val="18"/>
                <w:szCs w:val="18"/>
                <w:highlight w:val="none"/>
                <w:lang w:val="en-US" w:eastAsia="zh-CN"/>
              </w:rPr>
            </w:pPr>
            <w:r>
              <w:rPr>
                <w:rFonts w:hint="eastAsia"/>
                <w:sz w:val="18"/>
                <w:szCs w:val="18"/>
                <w:highlight w:val="none"/>
                <w:lang w:val="en-US" w:eastAsia="zh-CN"/>
              </w:rPr>
              <w:t>拒绝进口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60" w:lineRule="exact"/>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6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26</w:t>
      </w:r>
      <w:r>
        <w:rPr>
          <w:rFonts w:hint="eastAsia" w:ascii="宋体" w:hAnsi="宋体" w:eastAsia="宋体" w:cs="Arial"/>
          <w:color w:val="000000"/>
          <w:kern w:val="0"/>
          <w:szCs w:val="21"/>
          <w:highlight w:val="none"/>
          <w:lang w:eastAsia="zh-CN"/>
        </w:rPr>
        <w:t>日</w:t>
      </w:r>
      <w:r>
        <w:rPr>
          <w:rFonts w:hint="eastAsia" w:ascii="宋体" w:hAnsi="宋体" w:eastAsia="宋体" w:cs="Arial"/>
          <w:color w:val="000000"/>
          <w:kern w:val="0"/>
          <w:szCs w:val="21"/>
          <w:highlight w:val="none"/>
          <w:lang w:eastAsia="zh-CN"/>
        </w:rPr>
        <w:t>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w:t>
      </w:r>
      <w:r>
        <w:rPr>
          <w:rFonts w:hint="eastAsia" w:ascii="宋体" w:hAnsi="宋体" w:cs="Arial"/>
          <w:color w:val="000000"/>
          <w:kern w:val="0"/>
          <w:szCs w:val="21"/>
          <w:highlight w:val="none"/>
          <w:lang w:eastAsia="zh-CN"/>
        </w:rPr>
        <w:t>纸质版</w:t>
      </w:r>
      <w:r>
        <w:rPr>
          <w:rFonts w:hint="eastAsia" w:ascii="宋体" w:hAnsi="宋体" w:eastAsia="宋体" w:cs="Arial"/>
          <w:color w:val="000000"/>
          <w:kern w:val="0"/>
          <w:szCs w:val="21"/>
          <w:highlight w:val="none"/>
          <w:lang w:eastAsia="zh-CN"/>
        </w:rPr>
        <w:t>(正本1份</w:t>
      </w:r>
      <w:r>
        <w:rPr>
          <w:rFonts w:hint="eastAsia" w:ascii="宋体" w:hAnsi="宋体" w:cs="Arial"/>
          <w:color w:val="000000"/>
          <w:kern w:val="0"/>
          <w:szCs w:val="21"/>
          <w:highlight w:val="none"/>
          <w:lang w:eastAsia="zh-CN"/>
        </w:rPr>
        <w:t>、价格一栏为空白</w:t>
      </w:r>
      <w:r>
        <w:rPr>
          <w:rFonts w:hint="eastAsia" w:ascii="宋体" w:hAnsi="宋体" w:eastAsia="宋体" w:cs="Arial"/>
          <w:color w:val="000000"/>
          <w:kern w:val="0"/>
          <w:szCs w:val="21"/>
          <w:highlight w:val="none"/>
          <w:lang w:eastAsia="zh-CN"/>
        </w:rPr>
        <w:t>)交至深圳市中西医结合医院招标办公室（招工体检楼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w:t>
      </w:r>
      <w:r>
        <w:rPr>
          <w:rFonts w:hint="eastAsia" w:ascii="宋体" w:hAnsi="宋体" w:cs="Arial"/>
          <w:color w:val="000000"/>
          <w:kern w:val="0"/>
          <w:szCs w:val="21"/>
          <w:highlight w:val="none"/>
          <w:lang w:eastAsia="zh-CN"/>
        </w:rPr>
        <w:t>获取电子邮箱</w:t>
      </w:r>
      <w:r>
        <w:rPr>
          <w:rFonts w:hint="eastAsia" w:ascii="宋体" w:hAnsi="宋体" w:eastAsia="宋体" w:cs="Arial"/>
          <w:color w:val="000000"/>
          <w:kern w:val="0"/>
          <w:szCs w:val="21"/>
          <w:highlight w:val="none"/>
          <w:lang w:eastAsia="zh-CN"/>
        </w:rPr>
        <w:t>后发送电子版投标文件至电子邮箱(包括:①投标书正本扫描件，PDF格式；②封面､报价单，word文档格式</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pacing w:line="26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eastAsia="宋体" w:cs="Arial"/>
          <w:color w:val="000000"/>
          <w:kern w:val="0"/>
          <w:szCs w:val="21"/>
          <w:highlight w:val="none"/>
          <w:lang w:eastAsia="zh-CN"/>
        </w:rPr>
        <w:t>深圳市中西医结合医院官网</w:t>
      </w:r>
      <w:r>
        <w:rPr>
          <w:rFonts w:hint="eastAsia" w:ascii="宋体" w:hAnsi="宋体" w:eastAsia="宋体" w:cs="Arial"/>
          <w:color w:val="000000"/>
          <w:kern w:val="0"/>
          <w:szCs w:val="21"/>
          <w:highlight w:val="none"/>
        </w:rPr>
        <w:t>：http://www.bawjxt.net/sj/</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6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eastAsia="宋体" w:cs="Arial"/>
          <w:color w:val="000000"/>
          <w:kern w:val="0"/>
          <w:szCs w:val="21"/>
          <w:highlight w:val="none"/>
          <w:lang w:eastAsia="zh-CN"/>
        </w:rPr>
        <w:t>开标时间另行通知</w:t>
      </w:r>
      <w:r>
        <w:rPr>
          <w:rFonts w:hint="eastAsia" w:ascii="宋体" w:hAnsi="宋体" w:eastAsia="宋体" w:cs="Arial"/>
          <w:color w:val="000000"/>
          <w:kern w:val="0"/>
          <w:szCs w:val="21"/>
          <w:highlight w:val="none"/>
          <w:lang w:val="en-US" w:eastAsia="zh-CN"/>
        </w:rPr>
        <w:t>，</w:t>
      </w:r>
      <w:r>
        <w:rPr>
          <w:rFonts w:hint="eastAsia" w:ascii="宋体" w:hAnsi="宋体" w:eastAsia="宋体" w:cs="Arial"/>
          <w:color w:val="000000"/>
          <w:kern w:val="0"/>
          <w:szCs w:val="21"/>
          <w:highlight w:val="none"/>
          <w:lang w:eastAsia="zh-CN"/>
        </w:rPr>
        <w:t>请关注深圳市中西医结合医院官网（首页&gt;</w:t>
      </w:r>
      <w:r>
        <w:rPr>
          <w:rFonts w:hint="eastAsia" w:ascii="宋体" w:hAnsi="宋体" w:eastAsia="宋体" w:cs="Arial"/>
          <w:color w:val="000000"/>
          <w:kern w:val="0"/>
          <w:szCs w:val="21"/>
          <w:highlight w:val="none"/>
          <w:lang w:val="en-US" w:eastAsia="zh-CN"/>
        </w:rPr>
        <w:t>通知公告</w:t>
      </w:r>
      <w:r>
        <w:rPr>
          <w:rFonts w:hint="eastAsia" w:ascii="宋体" w:hAnsi="宋体" w:eastAsia="宋体" w:cs="Arial"/>
          <w:color w:val="000000"/>
          <w:kern w:val="0"/>
          <w:szCs w:val="21"/>
          <w:highlight w:val="none"/>
          <w:lang w:eastAsia="zh-CN"/>
        </w:rPr>
        <w:t>&gt;</w:t>
      </w:r>
      <w:r>
        <w:rPr>
          <w:rFonts w:hint="eastAsia" w:ascii="宋体" w:hAnsi="宋体" w:eastAsia="宋体" w:cs="Arial"/>
          <w:color w:val="000000"/>
          <w:kern w:val="0"/>
          <w:szCs w:val="21"/>
          <w:highlight w:val="none"/>
          <w:lang w:val="en-US" w:eastAsia="zh-CN"/>
        </w:rPr>
        <w:t>招标公告</w:t>
      </w:r>
      <w:r>
        <w:rPr>
          <w:rFonts w:hint="eastAsia" w:ascii="宋体" w:hAnsi="宋体" w:eastAsia="宋体" w:cs="Arial"/>
          <w:color w:val="000000"/>
          <w:kern w:val="0"/>
          <w:szCs w:val="21"/>
          <w:highlight w:val="none"/>
          <w:lang w:eastAsia="zh-CN"/>
        </w:rPr>
        <w:t>&gt;开标通知）；通过资格预审的，请按招标文件要求递交密封投标文件副本5份及单独密封的报价单1份等。</w:t>
      </w:r>
    </w:p>
    <w:p>
      <w:pPr>
        <w:keepNext w:val="0"/>
        <w:keepLines w:val="0"/>
        <w:pageBreakBefore w:val="0"/>
        <w:widowControl/>
        <w:shd w:val="clear" w:color="auto" w:fill="FFFFFF"/>
        <w:kinsoku/>
        <w:wordWrap/>
        <w:overflowPunct/>
        <w:topLinePunct w:val="0"/>
        <w:autoSpaceDE/>
        <w:autoSpaceDN/>
        <w:bidi w:val="0"/>
        <w:adjustRightInd/>
        <w:spacing w:line="260" w:lineRule="exact"/>
        <w:jc w:val="left"/>
        <w:textAlignment w:val="auto"/>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邱</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ind w:firstLine="422" w:firstLineChars="200"/>
        <w:jc w:val="both"/>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3883</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ind w:firstLine="6510" w:firstLineChars="3100"/>
        <w:jc w:val="both"/>
        <w:rPr>
          <w:rFonts w:hint="eastAsia" w:ascii="宋体" w:hAnsi="宋体" w:cs="Arial"/>
          <w:color w:val="000000"/>
          <w:kern w:val="0"/>
          <w:szCs w:val="21"/>
          <w:highlight w:val="none"/>
          <w:lang w:val="en-US" w:eastAsia="zh-CN"/>
        </w:rPr>
      </w:pPr>
    </w:p>
    <w:p>
      <w:pPr>
        <w:widowControl/>
        <w:shd w:val="clear" w:color="auto" w:fill="FFFFFF"/>
        <w:spacing w:before="100" w:beforeAutospacing="1" w:after="100" w:afterAutospacing="1"/>
        <w:ind w:firstLine="6510" w:firstLineChars="3100"/>
        <w:jc w:val="both"/>
        <w:rPr>
          <w:rFonts w:hint="eastAsia" w:ascii="宋体" w:hAnsi="宋体" w:cs="Arial"/>
          <w:color w:val="000000"/>
          <w:kern w:val="0"/>
          <w:szCs w:val="21"/>
          <w:highlight w:val="none"/>
          <w:lang w:val="en-US" w:eastAsia="zh-CN"/>
        </w:rPr>
      </w:pPr>
    </w:p>
    <w:p>
      <w:pPr>
        <w:widowControl/>
        <w:shd w:val="clear" w:color="auto" w:fill="FFFFFF"/>
        <w:spacing w:before="100" w:beforeAutospacing="1" w:after="100" w:afterAutospacing="1"/>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6"/>
        <w:ind w:firstLine="6090" w:firstLineChars="2900"/>
        <w:jc w:val="right"/>
        <w:rPr>
          <w:rFonts w:hint="default" w:ascii="宋体" w:hAnsi="宋体" w:cs="Arial"/>
          <w:b/>
          <w:bCs/>
          <w:color w:val="993300"/>
          <w:kern w:val="0"/>
          <w:sz w:val="36"/>
          <w:szCs w:val="36"/>
          <w:highlight w:val="none"/>
          <w:lang w:val="en-US"/>
        </w:rPr>
      </w:pPr>
      <w:r>
        <w:rPr>
          <w:rFonts w:hint="eastAsia" w:ascii="宋体" w:hAnsi="宋体" w:cs="宋体-18030"/>
          <w:bCs/>
          <w:szCs w:val="21"/>
          <w:highlight w:val="none"/>
        </w:rPr>
        <w:t>202</w:t>
      </w:r>
      <w:r>
        <w:rPr>
          <w:rFonts w:hint="eastAsia" w:ascii="宋体" w:hAnsi="宋体" w:cs="宋体-18030"/>
          <w:bCs/>
          <w:szCs w:val="21"/>
          <w:highlight w:val="none"/>
          <w:lang w:val="en-US" w:eastAsia="zh-CN"/>
        </w:rPr>
        <w:t>4</w:t>
      </w:r>
      <w:r>
        <w:rPr>
          <w:rFonts w:hint="eastAsia" w:ascii="宋体" w:hAnsi="宋体" w:cs="宋体-18030"/>
          <w:bCs/>
          <w:szCs w:val="21"/>
          <w:highlight w:val="none"/>
        </w:rPr>
        <w:t>年</w:t>
      </w:r>
      <w:r>
        <w:rPr>
          <w:rFonts w:hint="eastAsia" w:ascii="宋体" w:hAnsi="宋体" w:cs="宋体-18030"/>
          <w:bCs/>
          <w:szCs w:val="21"/>
          <w:highlight w:val="none"/>
          <w:lang w:val="en-US" w:eastAsia="zh-CN"/>
        </w:rPr>
        <w:t>2月7日</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auto"/>
          <w:kern w:val="0"/>
          <w:szCs w:val="21"/>
        </w:rPr>
        <w:t>1.投标人</w:t>
      </w:r>
      <w:r>
        <w:rPr>
          <w:rFonts w:hint="eastAsia" w:ascii="宋体" w:hAnsi="宋体"/>
          <w:snapToGrid w:val="0"/>
          <w:color w:val="auto"/>
        </w:rPr>
        <w:t>须</w:t>
      </w:r>
      <w:r>
        <w:rPr>
          <w:rFonts w:hint="eastAsia" w:ascii="宋体" w:hAnsi="宋体" w:cs="宋体"/>
          <w:color w:val="auto"/>
          <w:szCs w:val="21"/>
        </w:rPr>
        <w:t>具有独立法人资格或是具有独立承担民事责任能力的其它组织（</w:t>
      </w:r>
      <w:r>
        <w:rPr>
          <w:rFonts w:hint="eastAsia" w:ascii="宋体" w:hAnsi="宋体" w:cs="宋体"/>
          <w:color w:val="FF0000"/>
          <w:szCs w:val="21"/>
        </w:rPr>
        <w:t>提供营业执照或事业单位法人证书等证明资料</w:t>
      </w:r>
      <w:r>
        <w:rPr>
          <w:rFonts w:hint="eastAsia" w:ascii="宋体" w:hAnsi="宋体" w:cs="宋体"/>
          <w:color w:val="auto"/>
          <w:szCs w:val="21"/>
        </w:rPr>
        <w:t>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auto"/>
          <w:kern w:val="0"/>
          <w:szCs w:val="21"/>
        </w:rPr>
      </w:pPr>
      <w:r>
        <w:rPr>
          <w:rFonts w:hint="eastAsia" w:ascii="宋体" w:hAnsi="宋体"/>
          <w:snapToGrid w:val="0"/>
          <w:color w:val="auto"/>
        </w:rPr>
        <w:t>2.</w:t>
      </w:r>
      <w:r>
        <w:rPr>
          <w:rFonts w:hint="eastAsia" w:ascii="宋体" w:hAnsi="宋体" w:cs="宋体"/>
          <w:bCs/>
          <w:color w:val="auto"/>
          <w:kern w:val="0"/>
          <w:szCs w:val="21"/>
        </w:rPr>
        <w:t>投标人为所投产品的</w:t>
      </w:r>
      <w:r>
        <w:rPr>
          <w:rFonts w:hint="eastAsia" w:ascii="宋体" w:hAnsi="宋体" w:cs="宋体"/>
          <w:bCs/>
          <w:color w:val="FF0000"/>
          <w:kern w:val="0"/>
          <w:szCs w:val="21"/>
        </w:rPr>
        <w:t>生产企业</w:t>
      </w:r>
      <w:r>
        <w:rPr>
          <w:rFonts w:hint="eastAsia" w:ascii="宋体" w:hAnsi="宋体" w:cs="宋体"/>
          <w:bCs/>
          <w:color w:val="auto"/>
          <w:kern w:val="0"/>
          <w:szCs w:val="21"/>
        </w:rPr>
        <w:t>，必须提供</w:t>
      </w:r>
      <w:r>
        <w:rPr>
          <w:rFonts w:hint="eastAsia" w:ascii="宋体" w:hAnsi="宋体" w:cs="宋体"/>
          <w:bCs/>
          <w:color w:val="FF0000"/>
          <w:kern w:val="0"/>
          <w:szCs w:val="21"/>
        </w:rPr>
        <w:t>《医疗器械生产企业许可证》或备案凭证</w:t>
      </w:r>
      <w:r>
        <w:rPr>
          <w:rFonts w:hint="eastAsia" w:ascii="宋体" w:hAnsi="宋体" w:cs="宋体"/>
          <w:bCs/>
          <w:color w:val="auto"/>
          <w:kern w:val="0"/>
          <w:szCs w:val="21"/>
        </w:rPr>
        <w:t>，且生产范围包含该产品（须提供相关证书扫描件，原件备查）。若投标人为所投产品的</w:t>
      </w:r>
      <w:r>
        <w:rPr>
          <w:rFonts w:hint="eastAsia" w:ascii="宋体" w:hAnsi="宋体" w:cs="宋体"/>
          <w:bCs/>
          <w:color w:val="FF0000"/>
          <w:kern w:val="0"/>
          <w:szCs w:val="21"/>
        </w:rPr>
        <w:t>代理商或授权供应商</w:t>
      </w:r>
      <w:r>
        <w:rPr>
          <w:rFonts w:hint="eastAsia" w:ascii="宋体" w:hAnsi="宋体" w:cs="宋体"/>
          <w:bCs/>
          <w:color w:val="auto"/>
          <w:kern w:val="0"/>
          <w:szCs w:val="21"/>
        </w:rPr>
        <w:t>，必须提供</w:t>
      </w:r>
      <w:r>
        <w:rPr>
          <w:rFonts w:hint="eastAsia" w:ascii="宋体" w:hAnsi="宋体" w:cs="宋体"/>
          <w:bCs/>
          <w:color w:val="FF0000"/>
          <w:kern w:val="0"/>
          <w:szCs w:val="21"/>
        </w:rPr>
        <w:t>《医疗器械经营企业许可证》或备案凭证</w:t>
      </w:r>
      <w:r>
        <w:rPr>
          <w:rFonts w:hint="eastAsia" w:ascii="宋体" w:hAnsi="宋体" w:cs="宋体"/>
          <w:bCs/>
          <w:color w:val="auto"/>
          <w:kern w:val="0"/>
          <w:szCs w:val="21"/>
        </w:rPr>
        <w:t>，且经营范围包含该产品（须提供相关证书扫描件，原件备查）；当所投产品属于</w:t>
      </w:r>
      <w:r>
        <w:rPr>
          <w:rFonts w:hint="eastAsia" w:ascii="宋体" w:hAnsi="宋体" w:cs="宋体"/>
          <w:bCs/>
          <w:color w:val="FF0000"/>
          <w:kern w:val="0"/>
          <w:szCs w:val="21"/>
        </w:rPr>
        <w:t>第一类医疗器械</w:t>
      </w:r>
      <w:r>
        <w:rPr>
          <w:rFonts w:hint="eastAsia" w:ascii="宋体" w:hAnsi="宋体" w:cs="宋体"/>
          <w:bCs/>
          <w:color w:val="auto"/>
          <w:kern w:val="0"/>
          <w:szCs w:val="21"/>
        </w:rPr>
        <w:t>时</w:t>
      </w:r>
      <w:r>
        <w:rPr>
          <w:rFonts w:hint="eastAsia" w:ascii="宋体" w:hAnsi="宋体" w:cs="宋体"/>
          <w:bCs/>
          <w:color w:val="FF0000"/>
          <w:kern w:val="0"/>
          <w:szCs w:val="21"/>
        </w:rPr>
        <w:t>无须提供《医疗器械经营企业许可证》或备案凭证</w:t>
      </w:r>
      <w:r>
        <w:rPr>
          <w:rFonts w:hint="eastAsia" w:ascii="宋体" w:hAnsi="宋体" w:cs="宋体"/>
          <w:bCs/>
          <w:color w:val="auto"/>
          <w:kern w:val="0"/>
          <w:szCs w:val="21"/>
        </w:rPr>
        <w:t>，但投标人应在投标文件中对其</w:t>
      </w:r>
      <w:r>
        <w:rPr>
          <w:rFonts w:hint="eastAsia" w:ascii="宋体" w:hAnsi="宋体" w:cs="宋体"/>
          <w:bCs/>
          <w:color w:val="FF0000"/>
          <w:kern w:val="0"/>
          <w:szCs w:val="21"/>
        </w:rPr>
        <w:t>所属类别进行书面说明</w:t>
      </w:r>
      <w:r>
        <w:rPr>
          <w:rFonts w:hint="eastAsia" w:ascii="宋体" w:hAnsi="宋体" w:cs="宋体"/>
          <w:bCs/>
          <w:color w:val="auto"/>
          <w:kern w:val="0"/>
          <w:szCs w:val="21"/>
        </w:rPr>
        <w:t>。</w:t>
      </w:r>
    </w:p>
    <w:p>
      <w:pPr>
        <w:rPr>
          <w:rFonts w:ascii="宋体" w:hAnsi="宋体" w:cs="宋体"/>
          <w:bCs/>
          <w:color w:val="auto"/>
          <w:kern w:val="0"/>
          <w:szCs w:val="21"/>
        </w:rPr>
      </w:pPr>
      <w:r>
        <w:rPr>
          <w:rFonts w:hint="eastAsia" w:ascii="宋体" w:hAnsi="宋体" w:cs="宋体"/>
          <w:bCs/>
          <w:color w:val="auto"/>
          <w:kern w:val="0"/>
          <w:szCs w:val="21"/>
        </w:rPr>
        <w:t>3.投标人所投产品必须为其《医疗器械产品注册证》或《医疗器械经营备案证》有效期内生产的（提供以下证明资料之一：</w:t>
      </w:r>
      <w:r>
        <w:rPr>
          <w:rFonts w:hint="eastAsia" w:ascii="宋体" w:hAnsi="宋体" w:cs="宋体"/>
          <w:bCs/>
          <w:color w:val="FF0000"/>
          <w:kern w:val="0"/>
          <w:szCs w:val="21"/>
        </w:rPr>
        <w:t>（1）提供有效的《医疗器械产品注册证》或《医疗器械经营备案证》</w:t>
      </w:r>
      <w:r>
        <w:rPr>
          <w:rFonts w:hint="eastAsia" w:ascii="宋体" w:hAnsi="宋体" w:cs="宋体"/>
          <w:bCs/>
          <w:color w:val="auto"/>
          <w:kern w:val="0"/>
          <w:szCs w:val="21"/>
        </w:rPr>
        <w:t>；（2）如不在有效期内,</w:t>
      </w:r>
      <w:r>
        <w:rPr>
          <w:rFonts w:hint="eastAsia" w:ascii="宋体" w:hAnsi="宋体" w:cs="宋体"/>
          <w:bCs/>
          <w:color w:val="FF0000"/>
          <w:kern w:val="0"/>
          <w:szCs w:val="21"/>
        </w:rPr>
        <w:t>则需提供该证和所投产品在该证有效期内生产的证明文件</w:t>
      </w:r>
      <w:r>
        <w:rPr>
          <w:rFonts w:hint="eastAsia" w:ascii="宋体" w:hAnsi="宋体" w:cs="宋体"/>
          <w:bCs/>
          <w:color w:val="auto"/>
          <w:kern w:val="0"/>
          <w:szCs w:val="21"/>
        </w:rPr>
        <w:t>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pStyle w:val="7"/>
        <w:ind w:firstLine="0"/>
        <w:rPr>
          <w:rFonts w:hint="eastAsia" w:ascii="宋体" w:hAnsi="宋体"/>
          <w:snapToGrid w:val="0"/>
        </w:rPr>
      </w:pPr>
      <w:r>
        <w:rPr>
          <w:rFonts w:hint="eastAsia" w:ascii="宋体" w:hAnsi="宋体" w:cs="Arial"/>
          <w:color w:val="000000"/>
          <w:kern w:val="0"/>
          <w:szCs w:val="21"/>
        </w:rPr>
        <w:t>8.本项目不接受联合体投标，不允许转包分包，投标人须对货物和服务进行完整投标，对部分货物或服务进行投标将导致投标无效。</w:t>
      </w:r>
    </w:p>
    <w:p>
      <w:pPr>
        <w:widowControl/>
        <w:jc w:val="left"/>
        <w:rPr>
          <w:rFonts w:ascii="宋体" w:hAnsi="宋体"/>
          <w:snapToGrid w:val="0"/>
        </w:rPr>
      </w:pPr>
      <w:r>
        <w:rPr>
          <w:rFonts w:hint="eastAsia" w:ascii="宋体" w:hAnsi="宋体"/>
          <w:snapToGrid w:val="0"/>
          <w:lang w:val="en-US" w:eastAsia="zh-CN"/>
        </w:rPr>
        <w:t>9</w:t>
      </w:r>
      <w:r>
        <w:rPr>
          <w:rFonts w:hint="eastAsia" w:ascii="宋体" w:hAnsi="宋体"/>
          <w:snapToGrid w:val="0"/>
        </w:rPr>
        <w:t>.</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lang w:val="en-US" w:eastAsia="zh-CN"/>
        </w:rPr>
        <w:t>10</w:t>
      </w:r>
      <w:r>
        <w:rPr>
          <w:rFonts w:hint="eastAsia" w:ascii="宋体" w:hAnsi="宋体"/>
          <w:snapToGrid w:val="0"/>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12.①</w:t>
      </w:r>
      <w:r>
        <w:rPr>
          <w:rFonts w:hint="eastAsia" w:ascii="宋体" w:hAnsi="宋体" w:cs="Arial"/>
          <w:color w:val="auto"/>
          <w:kern w:val="0"/>
          <w:szCs w:val="21"/>
          <w:highlight w:val="none"/>
        </w:rPr>
        <w:t>投标文件请严格按照《投标文件模板》编制,目录与对应文本标示页码一致。</w:t>
      </w:r>
    </w:p>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lang w:eastAsia="zh-CN"/>
        </w:rPr>
        <w:t>②</w:t>
      </w:r>
      <w:r>
        <w:rPr>
          <w:rFonts w:hint="eastAsia" w:ascii="宋体" w:hAnsi="宋体" w:cs="Arial"/>
          <w:color w:val="auto"/>
          <w:kern w:val="0"/>
          <w:szCs w:val="21"/>
          <w:highlight w:val="none"/>
        </w:rPr>
        <w:t>投标人</w:t>
      </w:r>
      <w:r>
        <w:rPr>
          <w:rFonts w:hint="eastAsia" w:ascii="宋体" w:hAnsi="宋体" w:cs="Arial"/>
          <w:color w:val="FF0000"/>
          <w:kern w:val="0"/>
          <w:szCs w:val="21"/>
          <w:highlight w:val="lightGray"/>
        </w:rPr>
        <w:t>应提供6份投标书(1正5副)</w:t>
      </w:r>
      <w:r>
        <w:rPr>
          <w:rFonts w:hint="eastAsia" w:ascii="宋体" w:hAnsi="宋体" w:cs="Arial"/>
          <w:color w:val="auto"/>
          <w:kern w:val="0"/>
          <w:szCs w:val="21"/>
          <w:highlight w:val="none"/>
        </w:rPr>
        <w:t>，每份投标书须清楚地</w:t>
      </w:r>
      <w:r>
        <w:rPr>
          <w:rFonts w:hint="eastAsia" w:ascii="宋体" w:hAnsi="宋体" w:cs="Arial"/>
          <w:color w:val="FF0000"/>
          <w:kern w:val="0"/>
          <w:szCs w:val="21"/>
          <w:highlight w:val="none"/>
        </w:rPr>
        <w:t>标明“正本”或“副本”字样</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正本与副本必须一致</w:t>
      </w:r>
      <w:r>
        <w:rPr>
          <w:rFonts w:hint="eastAsia" w:ascii="宋体" w:hAnsi="宋体" w:cs="Arial"/>
          <w:color w:val="auto"/>
          <w:kern w:val="0"/>
          <w:szCs w:val="21"/>
          <w:highlight w:val="none"/>
        </w:rPr>
        <w:t>；若正本与副本不一致，以正本为准。</w:t>
      </w:r>
    </w:p>
    <w:p>
      <w:pPr>
        <w:widowControl/>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③</w:t>
      </w:r>
      <w:r>
        <w:rPr>
          <w:rFonts w:hint="eastAsia" w:ascii="宋体" w:hAnsi="宋体" w:cs="Arial"/>
          <w:color w:val="auto"/>
          <w:kern w:val="0"/>
          <w:szCs w:val="21"/>
          <w:highlight w:val="none"/>
        </w:rPr>
        <w:t>投标文件的每一页都应</w:t>
      </w:r>
      <w:r>
        <w:rPr>
          <w:rFonts w:hint="eastAsia" w:ascii="宋体" w:hAnsi="宋体" w:cs="Arial"/>
          <w:color w:val="FF0000"/>
          <w:kern w:val="0"/>
          <w:szCs w:val="21"/>
          <w:highlight w:val="lightGray"/>
        </w:rPr>
        <w:t>加盖（投标单位）公章</w:t>
      </w:r>
      <w:r>
        <w:rPr>
          <w:rFonts w:hint="eastAsia" w:ascii="宋体" w:hAnsi="宋体" w:cs="Arial"/>
          <w:color w:val="auto"/>
          <w:kern w:val="0"/>
          <w:szCs w:val="21"/>
          <w:highlight w:val="none"/>
        </w:rPr>
        <w:t>。投标书</w:t>
      </w:r>
      <w:r>
        <w:rPr>
          <w:rFonts w:hint="eastAsia" w:ascii="宋体" w:hAnsi="宋体" w:cs="Arial"/>
          <w:color w:val="FF0000"/>
          <w:kern w:val="0"/>
          <w:szCs w:val="21"/>
          <w:highlight w:val="lightGray"/>
        </w:rPr>
        <w:t>副本（5份）密封在信封中</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信封封口处应</w:t>
      </w:r>
      <w:r>
        <w:rPr>
          <w:rFonts w:hint="eastAsia" w:ascii="宋体" w:hAnsi="宋体" w:cs="Arial"/>
          <w:color w:val="FF0000"/>
          <w:kern w:val="0"/>
          <w:szCs w:val="21"/>
          <w:highlight w:val="none"/>
        </w:rPr>
        <w:t>加盖骑缝章</w:t>
      </w:r>
      <w:r>
        <w:rPr>
          <w:rFonts w:hint="eastAsia" w:ascii="宋体" w:hAnsi="宋体" w:cs="Arial"/>
          <w:color w:val="auto"/>
          <w:kern w:val="0"/>
          <w:szCs w:val="21"/>
          <w:highlight w:val="none"/>
        </w:rPr>
        <w:t>。每份投标文件须由</w:t>
      </w:r>
      <w:r>
        <w:rPr>
          <w:rFonts w:hint="eastAsia" w:ascii="宋体" w:hAnsi="宋体" w:cs="Arial"/>
          <w:color w:val="FF0000"/>
          <w:kern w:val="0"/>
          <w:szCs w:val="21"/>
          <w:highlight w:val="none"/>
        </w:rPr>
        <w:t>投标人法人或其授权代表正确签署</w:t>
      </w:r>
      <w:r>
        <w:rPr>
          <w:rFonts w:hint="eastAsia" w:ascii="宋体" w:hAnsi="宋体" w:cs="Arial"/>
          <w:color w:val="auto"/>
          <w:kern w:val="0"/>
          <w:szCs w:val="21"/>
          <w:highlight w:val="none"/>
          <w:lang w:eastAsia="zh-CN"/>
        </w:rPr>
        <w:t>。</w:t>
      </w:r>
    </w:p>
    <w:p>
      <w:pPr>
        <w:widowControl/>
        <w:jc w:val="left"/>
        <w:rPr>
          <w:rFonts w:hint="eastAsia" w:ascii="宋体" w:hAnsi="宋体" w:cs="Arial"/>
          <w:color w:val="auto"/>
          <w:kern w:val="0"/>
          <w:szCs w:val="21"/>
          <w:highlight w:val="none"/>
        </w:rPr>
      </w:pPr>
      <w:r>
        <w:rPr>
          <w:rFonts w:hint="eastAsia" w:ascii="宋体" w:hAnsi="宋体" w:cs="宋体"/>
          <w:color w:val="auto"/>
          <w:kern w:val="0"/>
          <w:szCs w:val="21"/>
          <w:highlight w:val="none"/>
        </w:rPr>
        <w:t>④</w:t>
      </w:r>
      <w:r>
        <w:rPr>
          <w:rFonts w:hint="eastAsia" w:ascii="宋体" w:hAnsi="宋体" w:cs="Arial"/>
          <w:color w:val="FF0000"/>
          <w:kern w:val="0"/>
          <w:szCs w:val="21"/>
          <w:highlight w:val="lightGray"/>
        </w:rPr>
        <w:t>正本（不含报价金额）</w:t>
      </w:r>
      <w:r>
        <w:rPr>
          <w:rFonts w:hint="eastAsia" w:ascii="宋体" w:hAnsi="宋体" w:cs="Arial"/>
          <w:color w:val="auto"/>
          <w:kern w:val="0"/>
          <w:szCs w:val="21"/>
          <w:highlight w:val="lightGray"/>
        </w:rPr>
        <w:t>预审时提交</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副本5份</w:t>
      </w:r>
      <w:r>
        <w:rPr>
          <w:rFonts w:hint="eastAsia" w:ascii="宋体" w:hAnsi="宋体" w:cs="Arial"/>
          <w:color w:val="FF0000"/>
          <w:kern w:val="0"/>
          <w:szCs w:val="21"/>
          <w:highlight w:val="none"/>
          <w:lang w:eastAsia="zh-CN"/>
        </w:rPr>
        <w:t>及另外密封一份报价单</w:t>
      </w:r>
      <w:r>
        <w:rPr>
          <w:rFonts w:hint="eastAsia" w:ascii="宋体" w:hAnsi="宋体" w:cs="Arial"/>
          <w:color w:val="FF0000"/>
          <w:kern w:val="0"/>
          <w:szCs w:val="21"/>
          <w:highlight w:val="none"/>
        </w:rPr>
        <w:t>（</w:t>
      </w:r>
      <w:r>
        <w:rPr>
          <w:rFonts w:hint="eastAsia" w:ascii="宋体" w:hAnsi="宋体" w:cs="Arial"/>
          <w:color w:val="FF0000"/>
          <w:kern w:val="0"/>
          <w:szCs w:val="21"/>
          <w:highlight w:val="lightGray"/>
        </w:rPr>
        <w:t>须填写报价金额，完好密封</w:t>
      </w:r>
      <w:r>
        <w:rPr>
          <w:rFonts w:hint="eastAsia" w:ascii="宋体" w:hAnsi="宋体" w:cs="Arial"/>
          <w:color w:val="FF0000"/>
          <w:kern w:val="0"/>
          <w:szCs w:val="21"/>
          <w:highlight w:val="none"/>
        </w:rPr>
        <w:t>）</w:t>
      </w:r>
      <w:r>
        <w:rPr>
          <w:rFonts w:hint="eastAsia" w:ascii="宋体" w:hAnsi="宋体" w:cs="Arial"/>
          <w:color w:val="auto"/>
          <w:kern w:val="0"/>
          <w:szCs w:val="21"/>
          <w:highlight w:val="none"/>
        </w:rPr>
        <w:t>递交投标文件。</w:t>
      </w:r>
      <w:r>
        <w:rPr>
          <w:rFonts w:hint="eastAsia" w:ascii="宋体" w:hAnsi="宋体"/>
          <w:color w:val="auto"/>
          <w:highlight w:val="none"/>
        </w:rPr>
        <w:t>公章指投标人经备案的行政公章。</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3</w:t>
      </w:r>
      <w:r>
        <w:rPr>
          <w:rFonts w:hint="eastAsia" w:ascii="宋体" w:hAnsi="宋体" w:cs="Arial"/>
          <w:color w:val="000000"/>
          <w:kern w:val="0"/>
          <w:szCs w:val="21"/>
        </w:rPr>
        <w:t>.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4</w:t>
      </w:r>
      <w:r>
        <w:rPr>
          <w:rFonts w:hint="eastAsia" w:ascii="宋体" w:hAnsi="宋体" w:cs="Arial"/>
          <w:color w:val="000000"/>
          <w:kern w:val="0"/>
          <w:szCs w:val="21"/>
        </w:rPr>
        <w:t>.</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5</w:t>
      </w:r>
      <w:r>
        <w:rPr>
          <w:rFonts w:hint="eastAsia" w:ascii="宋体" w:hAnsi="宋体" w:cs="Arial"/>
          <w:color w:val="000000"/>
          <w:kern w:val="0"/>
          <w:szCs w:val="21"/>
        </w:rPr>
        <w:t>.投标人须免费提供产品使用过程中所需的一切专用辅助工具，配备所响应招标文件中要求的硬件和软件，并保证采购方能正常使用，不需要另外增加其他附件和其他费用。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6</w:t>
      </w:r>
      <w:r>
        <w:rPr>
          <w:rFonts w:hint="eastAsia" w:ascii="宋体" w:hAnsi="宋体" w:cs="Arial"/>
          <w:color w:val="000000"/>
          <w:kern w:val="0"/>
          <w:szCs w:val="21"/>
        </w:rPr>
        <w:t>.投标报价应为含税实际供货价，包括设备验收合格前所发生的保险、运输（到指定场地）、检验、安装就位以及调试等一切费用。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7</w:t>
      </w:r>
      <w:r>
        <w:rPr>
          <w:rFonts w:hint="eastAsia" w:ascii="宋体" w:hAnsi="宋体" w:cs="Arial"/>
          <w:color w:val="000000"/>
          <w:kern w:val="0"/>
          <w:szCs w:val="21"/>
        </w:rPr>
        <w:t>.投标费用：不论投标的结果如何，投标人必须自行承担与参加投标有关的所有费用。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8</w:t>
      </w:r>
      <w:r>
        <w:rPr>
          <w:rFonts w:hint="eastAsia" w:ascii="宋体" w:hAnsi="宋体" w:cs="Arial"/>
          <w:color w:val="000000"/>
          <w:kern w:val="0"/>
          <w:szCs w:val="21"/>
        </w:rPr>
        <w:t>.投标人必须接受：需方的采购谈判方法；需方不向落标方解释落标原因，不一定以最低价中标、不退还谈判响应文件。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highlight w:val="none"/>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w:t>
      </w:r>
      <w:r>
        <w:rPr>
          <w:rFonts w:hint="eastAsia" w:ascii="宋体" w:hAnsi="宋体" w:cs="Arial"/>
          <w:color w:val="000000"/>
          <w:kern w:val="0"/>
          <w:szCs w:val="21"/>
          <w:highlight w:val="none"/>
        </w:rPr>
        <w:t>标单位接受。</w:t>
      </w:r>
    </w:p>
    <w:p>
      <w:pPr>
        <w:widowControl/>
        <w:jc w:val="left"/>
        <w:rPr>
          <w:rFonts w:hint="eastAsia" w:ascii="宋体" w:hAnsi="宋体" w:cs="Arial"/>
          <w:color w:val="000000"/>
          <w:kern w:val="0"/>
          <w:szCs w:val="21"/>
        </w:rPr>
      </w:pPr>
      <w:r>
        <w:rPr>
          <w:rFonts w:hint="eastAsia" w:ascii="宋体" w:hAnsi="宋体" w:cs="Arial"/>
          <w:color w:val="000000"/>
          <w:kern w:val="0"/>
          <w:szCs w:val="21"/>
          <w:highlight w:val="none"/>
        </w:rPr>
        <w:t>21.深圳市中西医结合医院评标小组推荐的预中标单位经审批后</w:t>
      </w:r>
      <w:r>
        <w:rPr>
          <w:rFonts w:hint="eastAsia" w:ascii="宋体" w:hAnsi="宋体" w:cs="Arial"/>
          <w:color w:val="000000"/>
          <w:kern w:val="0"/>
          <w:szCs w:val="21"/>
          <w:highlight w:val="yellow"/>
        </w:rPr>
        <w:t>在深圳市中西医结合医院官网</w:t>
      </w:r>
      <w:r>
        <w:rPr>
          <w:rFonts w:hint="eastAsia" w:ascii="宋体" w:hAnsi="宋体" w:cs="Arial"/>
          <w:color w:val="FF0000"/>
          <w:kern w:val="0"/>
          <w:szCs w:val="21"/>
          <w:highlight w:val="yellow"/>
        </w:rPr>
        <w:t>公示3日</w:t>
      </w:r>
      <w:r>
        <w:rPr>
          <w:rFonts w:hint="eastAsia" w:ascii="宋体" w:hAnsi="宋体" w:cs="Arial"/>
          <w:color w:val="000000"/>
          <w:kern w:val="0"/>
          <w:szCs w:val="21"/>
          <w:highlight w:val="yellow"/>
        </w:rPr>
        <w:t>,</w:t>
      </w:r>
      <w:r>
        <w:rPr>
          <w:rFonts w:hint="eastAsia" w:ascii="宋体" w:hAnsi="宋体" w:cs="Arial"/>
          <w:color w:val="000000"/>
          <w:kern w:val="0"/>
          <w:szCs w:val="21"/>
        </w:rPr>
        <w:t>无异议则中标单位</w:t>
      </w:r>
      <w:r>
        <w:rPr>
          <w:rFonts w:hint="eastAsia" w:ascii="宋体" w:hAnsi="宋体" w:cs="Arial"/>
          <w:kern w:val="0"/>
          <w:szCs w:val="21"/>
        </w:rPr>
        <w:t>尽快</w:t>
      </w:r>
      <w:r>
        <w:rPr>
          <w:rFonts w:hint="eastAsia" w:ascii="宋体" w:hAnsi="宋体" w:cs="Arial"/>
          <w:color w:val="000000"/>
          <w:kern w:val="0"/>
          <w:szCs w:val="21"/>
        </w:rPr>
        <w:t>前往</w:t>
      </w:r>
      <w:r>
        <w:rPr>
          <w:rFonts w:hint="eastAsia" w:ascii="宋体" w:hAnsi="宋体" w:cs="Arial"/>
          <w:color w:val="FF0000"/>
          <w:kern w:val="0"/>
          <w:szCs w:val="21"/>
        </w:rPr>
        <w:t>招标办领取中标通知书</w:t>
      </w:r>
      <w:r>
        <w:rPr>
          <w:rFonts w:hint="eastAsia" w:ascii="宋体" w:hAnsi="宋体" w:cs="Arial"/>
          <w:color w:val="000000"/>
          <w:kern w:val="0"/>
          <w:szCs w:val="21"/>
        </w:rPr>
        <w:t>，凭中标通知书</w:t>
      </w:r>
      <w:r>
        <w:rPr>
          <w:rFonts w:hint="eastAsia" w:ascii="宋体" w:hAnsi="宋体" w:cs="Arial"/>
          <w:color w:val="FF0000"/>
          <w:kern w:val="0"/>
          <w:szCs w:val="21"/>
        </w:rPr>
        <w:t>10天内</w:t>
      </w:r>
      <w:r>
        <w:rPr>
          <w:rFonts w:hint="eastAsia" w:ascii="宋体" w:hAnsi="宋体" w:cs="Arial"/>
          <w:color w:val="000000"/>
          <w:kern w:val="0"/>
          <w:szCs w:val="21"/>
        </w:rPr>
        <w:t>到归口职能部门商谈签订合同事宜</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snapToGrid w:val="0"/>
        <w:rPr>
          <w:rFonts w:hint="eastAsia" w:ascii="宋体" w:hAnsi="宋体" w:cs="宋体"/>
          <w:b/>
          <w:bCs/>
          <w:color w:val="000000"/>
          <w:kern w:val="0"/>
          <w:szCs w:val="21"/>
        </w:rPr>
      </w:pPr>
      <w:r>
        <w:rPr>
          <w:rFonts w:hint="eastAsia" w:ascii="宋体" w:hAnsi="宋体"/>
          <w:lang w:val="en-US" w:eastAsia="zh-CN"/>
        </w:rPr>
        <w:t>3</w:t>
      </w:r>
      <w:r>
        <w:rPr>
          <w:rFonts w:hint="eastAsia" w:ascii="宋体" w:hAnsi="宋体"/>
        </w:rPr>
        <w:t>.评标过程中不允许采用招标文件未载明的评标方法或评标因素进行评标。</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highlight w:val="lightGray"/>
        </w:rPr>
      </w:pPr>
      <w:r>
        <w:rPr>
          <w:rFonts w:hint="eastAsia" w:ascii="宋体" w:hAnsi="宋体" w:cs="Arial"/>
          <w:color w:val="000000"/>
          <w:kern w:val="0"/>
          <w:szCs w:val="21"/>
        </w:rPr>
        <w:t>3.按我院招标流程，各投标人均有二次报价的环节，二次报价为最终报价。</w:t>
      </w:r>
      <w:r>
        <w:rPr>
          <w:rFonts w:hint="eastAsia" w:ascii="宋体" w:hAnsi="宋体" w:cs="Arial"/>
          <w:color w:val="000000"/>
          <w:kern w:val="0"/>
          <w:szCs w:val="21"/>
          <w:highlight w:val="lightGray"/>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656"/>
        <w:gridCol w:w="61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325" w:type="dxa"/>
            <w:gridSpan w:val="2"/>
            <w:vAlign w:val="center"/>
          </w:tcPr>
          <w:p>
            <w:pPr>
              <w:jc w:val="center"/>
              <w:rPr>
                <w:rFonts w:ascii="宋体" w:hAnsi="宋体"/>
                <w:b/>
                <w:bCs/>
                <w:color w:val="auto"/>
                <w:szCs w:val="21"/>
                <w:highlight w:val="none"/>
              </w:rPr>
            </w:pPr>
            <w:r>
              <w:rPr>
                <w:rFonts w:hint="eastAsia" w:ascii="宋体" w:hAnsi="宋体"/>
                <w:b/>
                <w:bCs/>
                <w:color w:val="auto"/>
                <w:szCs w:val="21"/>
                <w:highlight w:val="none"/>
              </w:rPr>
              <w:t>评分因素</w:t>
            </w:r>
          </w:p>
        </w:tc>
        <w:tc>
          <w:tcPr>
            <w:tcW w:w="656"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分值</w:t>
            </w:r>
          </w:p>
        </w:tc>
        <w:tc>
          <w:tcPr>
            <w:tcW w:w="6112"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一</w:t>
            </w:r>
          </w:p>
        </w:tc>
        <w:tc>
          <w:tcPr>
            <w:tcW w:w="1080" w:type="dxa"/>
            <w:vMerge w:val="restart"/>
            <w:vAlign w:val="center"/>
          </w:tcPr>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技术部分</w:t>
            </w: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40</w:t>
            </w:r>
            <w:r>
              <w:rPr>
                <w:rFonts w:hint="eastAsia" w:ascii="宋体" w:hAnsi="宋体" w:cs="Arial"/>
                <w:color w:val="auto"/>
                <w:kern w:val="0"/>
                <w:szCs w:val="21"/>
                <w:highlight w:val="none"/>
              </w:rPr>
              <w:t>分）</w:t>
            </w:r>
          </w:p>
        </w:tc>
        <w:tc>
          <w:tcPr>
            <w:tcW w:w="1245" w:type="dxa"/>
            <w:vAlign w:val="center"/>
          </w:tcPr>
          <w:p>
            <w:pPr>
              <w:jc w:val="center"/>
              <w:rPr>
                <w:color w:val="auto"/>
                <w:highlight w:val="none"/>
              </w:rPr>
            </w:pPr>
            <w:r>
              <w:rPr>
                <w:rFonts w:hint="eastAsia"/>
                <w:color w:val="auto"/>
                <w:highlight w:val="none"/>
              </w:rPr>
              <w:t>技术规格偏离情况</w:t>
            </w:r>
          </w:p>
          <w:p>
            <w:pPr>
              <w:jc w:val="center"/>
              <w:rPr>
                <w:rFonts w:ascii="宋体" w:hAnsi="宋体" w:cs="宋体"/>
                <w:color w:val="auto"/>
                <w:kern w:val="0"/>
                <w:szCs w:val="21"/>
                <w:highlight w:val="none"/>
              </w:rPr>
            </w:pP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34</w:t>
            </w:r>
          </w:p>
        </w:tc>
        <w:tc>
          <w:tcPr>
            <w:tcW w:w="6112" w:type="dxa"/>
            <w:vAlign w:val="center"/>
          </w:tcPr>
          <w:p>
            <w:pPr>
              <w:pStyle w:val="34"/>
              <w:ind w:firstLine="0" w:firstLineChars="0"/>
              <w:rPr>
                <w:color w:val="auto"/>
                <w:highlight w:val="none"/>
              </w:rPr>
            </w:pPr>
            <w:r>
              <w:rPr>
                <w:rFonts w:hint="eastAsia"/>
                <w:color w:val="auto"/>
                <w:highlight w:val="none"/>
              </w:rPr>
              <w:t>投标人应如实填写《技术规格偏离表》，各项技术参数指标及要求全部满足的得</w:t>
            </w:r>
            <w:r>
              <w:rPr>
                <w:rFonts w:hint="eastAsia"/>
                <w:color w:val="auto"/>
                <w:highlight w:val="none"/>
                <w:lang w:val="en-US" w:eastAsia="zh-CN"/>
              </w:rPr>
              <w:t>34</w:t>
            </w:r>
            <w:r>
              <w:rPr>
                <w:rFonts w:hint="eastAsia"/>
                <w:color w:val="auto"/>
                <w:highlight w:val="none"/>
              </w:rPr>
              <w:t>分；带“▲”为重要技术参数每负偏离一项扣</w:t>
            </w:r>
            <w:r>
              <w:rPr>
                <w:rFonts w:hint="eastAsia"/>
                <w:color w:val="auto"/>
                <w:highlight w:val="none"/>
                <w:lang w:val="en-US" w:eastAsia="zh-CN"/>
              </w:rPr>
              <w:t>6</w:t>
            </w:r>
            <w:r>
              <w:rPr>
                <w:rFonts w:hint="eastAsia"/>
                <w:color w:val="auto"/>
                <w:highlight w:val="none"/>
              </w:rPr>
              <w:t>分；其他技术参数每负偏离一项扣</w:t>
            </w:r>
            <w:r>
              <w:rPr>
                <w:rFonts w:hint="eastAsia"/>
                <w:color w:val="auto"/>
                <w:highlight w:val="none"/>
                <w:lang w:val="en-US" w:eastAsia="zh-CN"/>
              </w:rPr>
              <w:t>1</w:t>
            </w:r>
            <w:r>
              <w:rPr>
                <w:rFonts w:hint="eastAsia"/>
                <w:color w:val="auto"/>
                <w:highlight w:val="none"/>
              </w:rPr>
              <w:t>分；</w:t>
            </w:r>
            <w:r>
              <w:rPr>
                <w:rFonts w:hint="eastAsia"/>
                <w:color w:val="auto"/>
                <w:highlight w:val="none"/>
                <w:lang w:val="zh-CN"/>
              </w:rPr>
              <w:t>未响应参数视为负偏离，</w:t>
            </w:r>
            <w:r>
              <w:rPr>
                <w:rFonts w:hint="eastAsia"/>
                <w:color w:val="auto"/>
                <w:highlight w:val="none"/>
              </w:rPr>
              <w:t>扣</w:t>
            </w:r>
            <w:r>
              <w:rPr>
                <w:rFonts w:hint="eastAsia"/>
                <w:color w:val="auto"/>
                <w:highlight w:val="none"/>
                <w:lang w:val="en-US" w:eastAsia="zh-CN"/>
              </w:rPr>
              <w:t>1</w:t>
            </w:r>
            <w:r>
              <w:rPr>
                <w:rFonts w:hint="eastAsia"/>
                <w:color w:val="auto"/>
                <w:highlight w:val="none"/>
              </w:rPr>
              <w:t>分；扣完为止。接受正偏离但不加分。</w:t>
            </w:r>
          </w:p>
          <w:p>
            <w:pPr>
              <w:pStyle w:val="34"/>
              <w:ind w:firstLine="0" w:firstLineChars="0"/>
              <w:rPr>
                <w:color w:val="auto"/>
                <w:highlight w:val="none"/>
              </w:rPr>
            </w:pPr>
            <w:r>
              <w:rPr>
                <w:rFonts w:hint="eastAsia"/>
                <w:color w:val="auto"/>
                <w:highlight w:val="none"/>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left"/>
              <w:rPr>
                <w:rFonts w:ascii="宋体" w:hAnsi="宋体" w:cs="Arial"/>
                <w:color w:val="auto"/>
                <w:kern w:val="0"/>
                <w:szCs w:val="21"/>
                <w:highlight w:val="none"/>
              </w:rPr>
            </w:pPr>
          </w:p>
        </w:tc>
        <w:tc>
          <w:tcPr>
            <w:tcW w:w="1245" w:type="dxa"/>
            <w:vAlign w:val="center"/>
          </w:tcPr>
          <w:p>
            <w:pPr>
              <w:jc w:val="center"/>
              <w:rPr>
                <w:rFonts w:ascii="宋体" w:hAnsi="宋体" w:cs="Arial"/>
                <w:color w:val="auto"/>
                <w:kern w:val="0"/>
                <w:szCs w:val="21"/>
                <w:highlight w:val="none"/>
              </w:rPr>
            </w:pPr>
            <w:r>
              <w:rPr>
                <w:rFonts w:hint="eastAsia"/>
                <w:color w:val="auto"/>
                <w:highlight w:val="none"/>
              </w:rPr>
              <w:t>产品的质量可靠性和先进性</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6</w:t>
            </w:r>
          </w:p>
        </w:tc>
        <w:tc>
          <w:tcPr>
            <w:tcW w:w="6112" w:type="dxa"/>
          </w:tcPr>
          <w:p>
            <w:pPr>
              <w:pStyle w:val="34"/>
              <w:ind w:firstLine="0" w:firstLineChars="0"/>
              <w:rPr>
                <w:color w:val="auto"/>
                <w:highlight w:val="none"/>
              </w:rPr>
            </w:pPr>
            <w:r>
              <w:rPr>
                <w:rFonts w:hint="eastAsia"/>
                <w:color w:val="auto"/>
                <w:highlight w:val="none"/>
              </w:rPr>
              <w:t>评分内容：根据投标产品技术规格中技术标准和性能等进行评分。</w:t>
            </w:r>
          </w:p>
          <w:p>
            <w:pPr>
              <w:pStyle w:val="34"/>
              <w:ind w:firstLine="0" w:firstLineChars="0"/>
              <w:rPr>
                <w:color w:val="auto"/>
                <w:highlight w:val="none"/>
              </w:rPr>
            </w:pPr>
            <w:r>
              <w:rPr>
                <w:rFonts w:hint="eastAsia"/>
                <w:color w:val="auto"/>
                <w:highlight w:val="none"/>
              </w:rPr>
              <w:t>（1）性能良好，故障率低；</w:t>
            </w:r>
          </w:p>
          <w:p>
            <w:pPr>
              <w:pStyle w:val="34"/>
              <w:ind w:firstLine="0" w:firstLineChars="0"/>
              <w:rPr>
                <w:color w:val="auto"/>
                <w:highlight w:val="none"/>
              </w:rPr>
            </w:pPr>
            <w:r>
              <w:rPr>
                <w:rFonts w:hint="eastAsia"/>
                <w:color w:val="auto"/>
                <w:highlight w:val="none"/>
              </w:rPr>
              <w:t>（2）设备整体水平先进，可操作性强；</w:t>
            </w:r>
          </w:p>
          <w:p>
            <w:pPr>
              <w:pStyle w:val="34"/>
              <w:ind w:firstLine="0" w:firstLineChars="0"/>
              <w:rPr>
                <w:color w:val="auto"/>
                <w:highlight w:val="none"/>
                <w:lang w:val="zh-CN"/>
              </w:rPr>
            </w:pPr>
            <w:r>
              <w:rPr>
                <w:rFonts w:hint="eastAsia"/>
                <w:color w:val="auto"/>
                <w:highlight w:val="none"/>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商务部分（</w:t>
            </w:r>
            <w:r>
              <w:rPr>
                <w:rFonts w:hint="eastAsia" w:ascii="宋体" w:hAnsi="宋体" w:cs="Arial"/>
                <w:color w:val="auto"/>
                <w:kern w:val="0"/>
                <w:szCs w:val="21"/>
                <w:highlight w:val="none"/>
                <w:lang w:val="en-US" w:eastAsia="zh-CN"/>
              </w:rPr>
              <w:t>30</w:t>
            </w:r>
            <w:r>
              <w:rPr>
                <w:rFonts w:hint="eastAsia" w:ascii="宋体" w:hAnsi="宋体" w:cs="Arial"/>
                <w:color w:val="auto"/>
                <w:kern w:val="0"/>
                <w:szCs w:val="21"/>
                <w:highlight w:val="none"/>
              </w:rPr>
              <w:t>分）</w:t>
            </w:r>
          </w:p>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zh-CN"/>
              </w:rPr>
              <w:t>商务</w:t>
            </w:r>
            <w:r>
              <w:rPr>
                <w:rFonts w:hint="eastAsia" w:ascii="宋体" w:hAnsi="宋体" w:cs="Arial"/>
                <w:color w:val="auto"/>
                <w:kern w:val="0"/>
                <w:szCs w:val="21"/>
                <w:highlight w:val="none"/>
                <w:lang w:val="zh-CN" w:eastAsia="zh-CN"/>
              </w:rPr>
              <w:t>要求</w:t>
            </w:r>
            <w:r>
              <w:rPr>
                <w:rFonts w:hint="eastAsia" w:ascii="宋体" w:hAnsi="宋体" w:cs="Arial"/>
                <w:color w:val="auto"/>
                <w:kern w:val="0"/>
                <w:szCs w:val="21"/>
                <w:highlight w:val="none"/>
                <w:lang w:val="zh-CN"/>
              </w:rPr>
              <w:t>偏离情况</w:t>
            </w:r>
          </w:p>
        </w:tc>
        <w:tc>
          <w:tcPr>
            <w:tcW w:w="656" w:type="dxa"/>
            <w:vAlign w:val="center"/>
          </w:tcPr>
          <w:p>
            <w:pPr>
              <w:widowControl/>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11</w:t>
            </w:r>
          </w:p>
        </w:tc>
        <w:tc>
          <w:tcPr>
            <w:tcW w:w="6112" w:type="dxa"/>
            <w:vAlign w:val="center"/>
          </w:tcPr>
          <w:p>
            <w:pPr>
              <w:autoSpaceDE w:val="0"/>
              <w:autoSpaceDN w:val="0"/>
              <w:adjustRightInd w:val="0"/>
              <w:spacing w:line="240" w:lineRule="auto"/>
              <w:jc w:val="left"/>
              <w:rPr>
                <w:rFonts w:ascii="Times New Roman" w:hAnsi="Times New Roman" w:eastAsia="宋体" w:cs="Times New Roman"/>
                <w:color w:val="auto"/>
                <w:kern w:val="2"/>
                <w:sz w:val="21"/>
                <w:szCs w:val="24"/>
                <w:highlight w:val="none"/>
                <w:lang w:val="sq-AL" w:eastAsia="zh-CN" w:bidi="ar-SA"/>
              </w:rPr>
            </w:pPr>
            <w:r>
              <w:rPr>
                <w:rFonts w:hint="eastAsia" w:ascii="Times New Roman" w:hAnsi="Times New Roman" w:eastAsia="宋体" w:cs="Times New Roman"/>
                <w:color w:val="auto"/>
                <w:kern w:val="2"/>
                <w:sz w:val="21"/>
                <w:szCs w:val="24"/>
                <w:highlight w:val="none"/>
                <w:lang w:val="zh-CN" w:eastAsia="zh-CN" w:bidi="ar-SA"/>
              </w:rPr>
              <w:t>投标人应如实填写《商务要求偏离表》，全部满足或优于的得</w:t>
            </w:r>
            <w:r>
              <w:rPr>
                <w:rFonts w:hint="eastAsia"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分；带“▲”为重要参数，每负偏离一项扣</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zh-CN" w:eastAsia="zh-CN" w:bidi="ar-SA"/>
              </w:rPr>
              <w:t>分，其他参数每负偏离一项扣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分，未响应参数视为负偏离一项扣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color w:val="auto"/>
                <w:highlight w:val="none"/>
              </w:rPr>
              <w:t>同类项目业绩</w:t>
            </w:r>
          </w:p>
        </w:tc>
        <w:tc>
          <w:tcPr>
            <w:tcW w:w="656" w:type="dxa"/>
            <w:vAlign w:val="center"/>
          </w:tcPr>
          <w:p>
            <w:pPr>
              <w:widowControl/>
              <w:jc w:val="center"/>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Cs w:val="21"/>
                <w:highlight w:val="none"/>
              </w:rPr>
              <w:t>6</w:t>
            </w:r>
          </w:p>
        </w:tc>
        <w:tc>
          <w:tcPr>
            <w:tcW w:w="6112" w:type="dxa"/>
            <w:vAlign w:val="center"/>
          </w:tcPr>
          <w:p>
            <w:pPr>
              <w:pStyle w:val="34"/>
              <w:ind w:firstLine="0" w:firstLineChars="0"/>
              <w:rPr>
                <w:color w:val="auto"/>
                <w:highlight w:val="none"/>
              </w:rPr>
            </w:pPr>
            <w:r>
              <w:rPr>
                <w:rFonts w:hint="eastAsia"/>
                <w:color w:val="auto"/>
                <w:highlight w:val="none"/>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auto"/>
                <w:kern w:val="2"/>
                <w:sz w:val="21"/>
                <w:szCs w:val="24"/>
                <w:highlight w:val="none"/>
                <w:lang w:val="sq-AL" w:eastAsia="zh-CN" w:bidi="ar-SA"/>
              </w:rPr>
            </w:pPr>
            <w:r>
              <w:rPr>
                <w:rFonts w:hint="eastAsia"/>
                <w:color w:val="auto"/>
                <w:highlight w:val="none"/>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color w:val="auto"/>
                <w:highlight w:val="none"/>
              </w:rPr>
            </w:pPr>
            <w:r>
              <w:rPr>
                <w:rFonts w:hint="eastAsia"/>
                <w:color w:val="auto"/>
                <w:highlight w:val="none"/>
              </w:rPr>
              <w:t>售后服务方案</w:t>
            </w: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8</w:t>
            </w:r>
          </w:p>
        </w:tc>
        <w:tc>
          <w:tcPr>
            <w:tcW w:w="6112" w:type="dxa"/>
            <w:vAlign w:val="center"/>
          </w:tcPr>
          <w:p>
            <w:pPr>
              <w:pStyle w:val="34"/>
              <w:ind w:firstLine="0" w:firstLineChars="0"/>
              <w:rPr>
                <w:color w:val="auto"/>
                <w:highlight w:val="none"/>
              </w:rPr>
            </w:pPr>
            <w:r>
              <w:rPr>
                <w:rFonts w:hint="eastAsia"/>
                <w:color w:val="auto"/>
                <w:highlight w:val="none"/>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highlight w:val="none"/>
              </w:rPr>
            </w:pPr>
            <w:r>
              <w:rPr>
                <w:rFonts w:hint="eastAsia"/>
                <w:color w:val="auto"/>
                <w:highlight w:val="none"/>
              </w:rPr>
              <w:t>（1）售后服务机构及维护人员配置合理；</w:t>
            </w:r>
          </w:p>
          <w:p>
            <w:pPr>
              <w:pStyle w:val="34"/>
              <w:ind w:firstLine="0" w:firstLineChars="0"/>
              <w:rPr>
                <w:color w:val="auto"/>
                <w:highlight w:val="none"/>
              </w:rPr>
            </w:pPr>
            <w:r>
              <w:rPr>
                <w:rFonts w:hint="eastAsia"/>
                <w:color w:val="auto"/>
                <w:highlight w:val="none"/>
              </w:rPr>
              <w:t>（2）故障响应时间满足项目需求；</w:t>
            </w:r>
          </w:p>
          <w:p>
            <w:pPr>
              <w:pStyle w:val="34"/>
              <w:ind w:firstLine="0" w:firstLineChars="0"/>
              <w:rPr>
                <w:color w:val="auto"/>
                <w:highlight w:val="none"/>
              </w:rPr>
            </w:pPr>
            <w:r>
              <w:rPr>
                <w:rFonts w:hint="eastAsia"/>
                <w:color w:val="auto"/>
                <w:highlight w:val="none"/>
              </w:rPr>
              <w:t>（3）技术培训及备品备件支持计划内容具体，可行性高。</w:t>
            </w:r>
          </w:p>
          <w:p>
            <w:pPr>
              <w:pStyle w:val="34"/>
              <w:ind w:firstLine="0" w:firstLineChars="0"/>
              <w:rPr>
                <w:color w:val="auto"/>
                <w:highlight w:val="none"/>
              </w:rPr>
            </w:pPr>
            <w:r>
              <w:rPr>
                <w:rFonts w:hint="eastAsia"/>
                <w:color w:val="auto"/>
                <w:highlight w:val="none"/>
              </w:rPr>
              <w:t>评分标准：</w:t>
            </w:r>
            <w:r>
              <w:rPr>
                <w:rFonts w:hint="eastAsia"/>
                <w:color w:val="auto"/>
                <w:highlight w:val="none"/>
                <w:lang w:val="zh-CN"/>
              </w:rPr>
              <w:t>满足以上三项要求得</w:t>
            </w:r>
            <w:r>
              <w:rPr>
                <w:rFonts w:hint="eastAsia"/>
                <w:color w:val="auto"/>
                <w:highlight w:val="none"/>
                <w:lang w:val="en-US" w:eastAsia="zh-CN"/>
              </w:rPr>
              <w:t>8</w:t>
            </w:r>
            <w:r>
              <w:rPr>
                <w:rFonts w:hint="eastAsia"/>
                <w:color w:val="auto"/>
                <w:highlight w:val="none"/>
                <w:lang w:val="zh-CN"/>
              </w:rPr>
              <w:t>分，满足以上两项要求</w:t>
            </w:r>
            <w:r>
              <w:rPr>
                <w:rFonts w:hint="eastAsia"/>
                <w:color w:val="auto"/>
                <w:highlight w:val="none"/>
                <w:lang w:val="en-US" w:eastAsia="zh-CN"/>
              </w:rPr>
              <w:t>4</w:t>
            </w:r>
            <w:r>
              <w:rPr>
                <w:rFonts w:hint="eastAsia"/>
                <w:color w:val="auto"/>
                <w:highlight w:val="none"/>
                <w:lang w:val="zh-CN"/>
              </w:rPr>
              <w:t>分，满足以上一项要求得</w:t>
            </w:r>
            <w:r>
              <w:rPr>
                <w:rFonts w:hint="eastAsia"/>
                <w:color w:val="auto"/>
                <w:highlight w:val="none"/>
                <w:lang w:val="en-US" w:eastAsia="zh-CN"/>
              </w:rPr>
              <w:t>2</w:t>
            </w:r>
            <w:r>
              <w:rPr>
                <w:rFonts w:hint="eastAsia"/>
                <w:color w:val="auto"/>
                <w:highlight w:val="none"/>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tcPr>
          <w:p>
            <w:pPr>
              <w:jc w:val="center"/>
              <w:rPr>
                <w:color w:val="auto"/>
                <w:highlight w:val="none"/>
              </w:rPr>
            </w:pPr>
          </w:p>
          <w:p>
            <w:pPr>
              <w:jc w:val="center"/>
              <w:rPr>
                <w:color w:val="auto"/>
                <w:highlight w:val="none"/>
              </w:rPr>
            </w:pPr>
            <w:r>
              <w:rPr>
                <w:rFonts w:hint="eastAsia"/>
                <w:color w:val="auto"/>
                <w:highlight w:val="none"/>
              </w:rPr>
              <w:t>诚信管理情况</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5</w:t>
            </w:r>
          </w:p>
        </w:tc>
        <w:tc>
          <w:tcPr>
            <w:tcW w:w="6112" w:type="dxa"/>
          </w:tcPr>
          <w:p>
            <w:pPr>
              <w:pStyle w:val="34"/>
              <w:ind w:firstLine="0" w:firstLineChars="0"/>
              <w:rPr>
                <w:color w:val="auto"/>
                <w:highlight w:val="none"/>
              </w:rPr>
            </w:pPr>
            <w:r>
              <w:rPr>
                <w:rFonts w:hint="eastAsia"/>
                <w:color w:val="auto"/>
                <w:highlight w:val="none"/>
              </w:rPr>
              <w:t>投标人参与政府采购活动在诚信管理中受过主管部门通报处理且仍在实施期限内的本项不得分，否则得5分。</w:t>
            </w:r>
          </w:p>
          <w:p>
            <w:pPr>
              <w:pStyle w:val="34"/>
              <w:ind w:firstLine="0" w:firstLineChars="0"/>
              <w:rPr>
                <w:color w:val="auto"/>
                <w:highlight w:val="none"/>
              </w:rPr>
            </w:pPr>
            <w:r>
              <w:rPr>
                <w:rFonts w:hint="eastAsia"/>
                <w:color w:val="auto"/>
                <w:highlight w:val="none"/>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三</w:t>
            </w:r>
          </w:p>
        </w:tc>
        <w:tc>
          <w:tcPr>
            <w:tcW w:w="10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价格部分（30分）</w:t>
            </w:r>
          </w:p>
        </w:tc>
        <w:tc>
          <w:tcPr>
            <w:tcW w:w="8013" w:type="dxa"/>
            <w:gridSpan w:val="3"/>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highlight w:val="none"/>
              </w:rPr>
            </w:pPr>
            <w:r>
              <w:rPr>
                <w:rFonts w:hint="eastAsia"/>
                <w:color w:val="auto"/>
                <w:highlight w:val="none"/>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w:t>
      </w:r>
      <w:r>
        <w:rPr>
          <w:rFonts w:hint="eastAsia" w:ascii="宋体" w:hAnsi="宋体" w:cs="宋体"/>
          <w:bCs/>
          <w:kern w:val="0"/>
          <w:szCs w:val="21"/>
          <w:lang w:eastAsia="zh-CN"/>
        </w:rPr>
        <w:t>归口管理部门</w:t>
      </w:r>
      <w:r>
        <w:rPr>
          <w:rFonts w:hint="eastAsia" w:ascii="宋体" w:hAnsi="宋体" w:cs="宋体"/>
          <w:bCs/>
          <w:kern w:val="0"/>
          <w:szCs w:val="21"/>
        </w:rPr>
        <w:t>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3"/>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b/>
          <w:bCs/>
          <w:color w:val="FF0000"/>
          <w:szCs w:val="21"/>
          <w:highlight w:val="lightGray"/>
        </w:rPr>
        <w:t>（</w:t>
      </w:r>
      <w:r>
        <w:rPr>
          <w:rFonts w:hint="eastAsia" w:ascii="宋体" w:hAnsi="宋体" w:cs="宋体"/>
          <w:bCs/>
          <w:color w:val="FF0000"/>
          <w:kern w:val="0"/>
          <w:szCs w:val="21"/>
          <w:highlight w:val="lightGray"/>
        </w:rPr>
        <w:t>超出项目最高限价和单价限价将导致无效投标</w:t>
      </w:r>
      <w:r>
        <w:rPr>
          <w:rFonts w:hint="eastAsia" w:ascii="宋体" w:hAnsi="宋体"/>
          <w:b/>
          <w:bCs/>
          <w:color w:val="FF0000"/>
          <w:szCs w:val="21"/>
          <w:highlight w:val="lightGray"/>
        </w:rPr>
        <w:t>）</w:t>
      </w:r>
    </w:p>
    <w:tbl>
      <w:tblPr>
        <w:tblStyle w:val="21"/>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jc w:val="center"/>
        </w:trPr>
        <w:tc>
          <w:tcPr>
            <w:tcW w:w="65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100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206" w:type="dxa"/>
            <w:shd w:val="clear" w:color="auto" w:fill="ABCDEF"/>
            <w:vAlign w:val="center"/>
          </w:tcPr>
          <w:p>
            <w:pPr>
              <w:widowControl/>
              <w:snapToGrid w:val="0"/>
              <w:rPr>
                <w:rFonts w:ascii="宋体" w:hAnsi="宋体" w:cs="宋体"/>
                <w:bCs/>
                <w:color w:val="auto"/>
                <w:kern w:val="0"/>
                <w:szCs w:val="21"/>
              </w:rPr>
            </w:pPr>
            <w:r>
              <w:rPr>
                <w:rFonts w:hint="eastAsia" w:ascii="宋体" w:hAnsi="宋体" w:cs="宋体"/>
                <w:bCs/>
                <w:color w:val="auto"/>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jc w:val="center"/>
        </w:trPr>
        <w:tc>
          <w:tcPr>
            <w:tcW w:w="654"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2715"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eastAsia="zh-CN"/>
              </w:rPr>
              <w:t>A/B超声诊断仪</w:t>
            </w:r>
          </w:p>
        </w:tc>
        <w:tc>
          <w:tcPr>
            <w:tcW w:w="1004" w:type="dxa"/>
            <w:vAlign w:val="center"/>
          </w:tcPr>
          <w:p>
            <w:pPr>
              <w:jc w:val="center"/>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1套</w:t>
            </w:r>
          </w:p>
        </w:tc>
        <w:tc>
          <w:tcPr>
            <w:tcW w:w="2206" w:type="dxa"/>
            <w:vAlign w:val="center"/>
          </w:tcPr>
          <w:p>
            <w:pPr>
              <w:jc w:val="cente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80000</w:t>
            </w:r>
          </w:p>
        </w:tc>
        <w:tc>
          <w:tcPr>
            <w:tcW w:w="2342" w:type="dxa"/>
            <w:vAlign w:val="center"/>
          </w:tcPr>
          <w:p>
            <w:pPr>
              <w:jc w:val="center"/>
              <w:rPr>
                <w:rFonts w:hint="eastAsia" w:ascii="宋体" w:hAnsi="宋体" w:cs="宋体"/>
                <w:bCs/>
                <w:color w:val="auto"/>
                <w:kern w:val="0"/>
                <w:szCs w:val="21"/>
                <w:highlight w:val="none"/>
                <w:lang w:eastAsia="zh-CN"/>
              </w:rPr>
            </w:pPr>
            <w:r>
              <w:rPr>
                <w:rFonts w:hint="eastAsia"/>
                <w:color w:val="auto"/>
                <w:sz w:val="18"/>
                <w:szCs w:val="18"/>
                <w:highlight w:val="none"/>
                <w:lang w:val="en-US" w:eastAsia="zh-CN"/>
              </w:rPr>
              <w:t>拒绝进口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default" w:ascii="微软雅黑" w:hAnsi="微软雅黑" w:eastAsia="微软雅黑" w:cs="微软雅黑"/>
          <w:b w:val="0"/>
          <w:bCs w:val="0"/>
          <w:i w:val="0"/>
          <w:iCs w:val="0"/>
          <w:color w:val="auto"/>
          <w:kern w:val="0"/>
          <w:sz w:val="20"/>
          <w:szCs w:val="20"/>
          <w:u w:val="none"/>
          <w:lang w:val="en-US" w:eastAsia="zh-CN" w:bidi="ar"/>
        </w:rPr>
      </w:pPr>
      <w:r>
        <w:rPr>
          <w:rFonts w:hint="eastAsia" w:ascii="宋体" w:hAnsi="宋体"/>
          <w:b/>
          <w:bCs/>
          <w:color w:val="auto"/>
          <w:szCs w:val="21"/>
        </w:rPr>
        <w:t>二、用途</w:t>
      </w:r>
      <w:r>
        <w:rPr>
          <w:rFonts w:hint="eastAsia" w:ascii="宋体" w:hAnsi="宋体" w:eastAsia="宋体" w:cs="宋体"/>
          <w:bCs/>
          <w:color w:val="auto"/>
          <w:kern w:val="0"/>
          <w:szCs w:val="21"/>
          <w:lang w:eastAsia="zh-CN"/>
        </w:rPr>
        <w:t>：</w:t>
      </w:r>
      <w:r>
        <w:rPr>
          <w:rFonts w:hint="eastAsia" w:ascii="宋体" w:hAnsi="宋体" w:cs="宋体"/>
          <w:bCs/>
          <w:color w:val="auto"/>
          <w:kern w:val="0"/>
          <w:szCs w:val="21"/>
          <w:lang w:val="en-US" w:eastAsia="zh-CN"/>
        </w:rPr>
        <w:t>眼科A超用于眼前节生物测量以及人工晶体度数测算。</w:t>
      </w:r>
      <w:r>
        <w:rPr>
          <w:rFonts w:hint="eastAsia" w:ascii="宋体" w:hAnsi="宋体" w:eastAsia="宋体" w:cs="宋体"/>
          <w:bCs/>
          <w:color w:val="auto"/>
          <w:kern w:val="0"/>
          <w:szCs w:val="21"/>
        </w:rPr>
        <w:t>眼</w:t>
      </w:r>
      <w:r>
        <w:rPr>
          <w:rFonts w:hint="eastAsia" w:ascii="宋体" w:hAnsi="宋体" w:cs="宋体"/>
          <w:bCs/>
          <w:color w:val="auto"/>
          <w:kern w:val="0"/>
          <w:szCs w:val="21"/>
          <w:lang w:val="en-US" w:eastAsia="zh-CN"/>
        </w:rPr>
        <w:t>科</w:t>
      </w:r>
      <w:r>
        <w:rPr>
          <w:rFonts w:hint="eastAsia" w:ascii="宋体" w:hAnsi="宋体" w:eastAsia="宋体" w:cs="宋体"/>
          <w:bCs/>
          <w:color w:val="auto"/>
          <w:kern w:val="0"/>
          <w:szCs w:val="21"/>
        </w:rPr>
        <w:t>B超用于成像诊断部分眼内疾病，显示病灶位置、形态范围与周围组织的关系，对一些玻璃体浑浊、视网膜脱落、框内肿瘤等眼内疾病尤其适用。</w:t>
      </w:r>
      <w:r>
        <w:rPr>
          <w:rFonts w:hint="eastAsia" w:ascii="宋体" w:hAnsi="宋体" w:eastAsia="宋体" w:cs="宋体"/>
          <w:bCs/>
          <w:color w:val="auto"/>
          <w:kern w:val="0"/>
          <w:szCs w:val="21"/>
          <w:lang w:val="en-US" w:eastAsia="zh-CN"/>
        </w:rPr>
        <w:t>用于白内障手术术前术后检查，眼外伤，眼内异物，青光眼等。</w:t>
      </w:r>
    </w:p>
    <w:p>
      <w:pPr>
        <w:rPr>
          <w:rFonts w:ascii="宋体" w:hAnsi="宋体"/>
          <w:b/>
          <w:bCs/>
          <w:color w:val="auto"/>
          <w:szCs w:val="21"/>
        </w:rPr>
      </w:pPr>
      <w:r>
        <w:rPr>
          <w:rFonts w:hint="eastAsia" w:ascii="宋体" w:hAnsi="宋体"/>
          <w:b/>
          <w:bCs/>
          <w:color w:val="auto"/>
          <w:szCs w:val="21"/>
        </w:rPr>
        <w:t>三、投标人资格要求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auto"/>
          <w:kern w:val="0"/>
          <w:szCs w:val="21"/>
        </w:rPr>
      </w:pPr>
      <w:r>
        <w:rPr>
          <w:rFonts w:hint="eastAsia" w:ascii="宋体" w:hAnsi="宋体"/>
          <w:b/>
          <w:bCs/>
          <w:color w:val="auto"/>
          <w:szCs w:val="21"/>
        </w:rPr>
        <w:t>四、功能要求及质量标准</w:t>
      </w:r>
    </w:p>
    <w:p>
      <w:pPr>
        <w:widowControl/>
        <w:snapToGrid w:val="0"/>
        <w:ind w:firstLine="422" w:firstLineChars="200"/>
        <w:jc w:val="left"/>
        <w:rPr>
          <w:rFonts w:hint="eastAsia" w:ascii="宋体" w:hAnsi="宋体" w:eastAsia="宋体"/>
          <w:b/>
          <w:bCs/>
          <w:color w:val="FF0000"/>
          <w:szCs w:val="21"/>
          <w:highlight w:val="yellow"/>
          <w:lang w:val="en-US" w:eastAsia="zh-CN"/>
        </w:rPr>
      </w:pPr>
      <w:r>
        <w:rPr>
          <w:rFonts w:hint="eastAsia" w:ascii="宋体" w:hAnsi="宋体"/>
          <w:b/>
          <w:bCs/>
          <w:color w:val="auto"/>
          <w:szCs w:val="21"/>
          <w:highlight w:val="yellow"/>
        </w:rPr>
        <w:t>功能要求：</w:t>
      </w:r>
      <w:r>
        <w:rPr>
          <w:rFonts w:hint="eastAsia" w:ascii="宋体" w:hAnsi="宋体"/>
          <w:b/>
          <w:bCs/>
          <w:color w:val="auto"/>
          <w:szCs w:val="21"/>
          <w:highlight w:val="yellow"/>
          <w:lang w:val="en-US" w:eastAsia="zh-CN"/>
        </w:rPr>
        <w:t>/</w:t>
      </w:r>
    </w:p>
    <w:p>
      <w:pPr>
        <w:widowControl/>
        <w:wordWrap w:val="0"/>
        <w:snapToGrid w:val="0"/>
        <w:ind w:firstLine="422" w:firstLineChars="200"/>
        <w:jc w:val="left"/>
        <w:rPr>
          <w:rFonts w:ascii="宋体" w:hAnsi="宋体"/>
          <w:b/>
          <w:bCs/>
          <w:color w:val="auto"/>
          <w:szCs w:val="21"/>
        </w:rPr>
      </w:pPr>
      <w:r>
        <w:rPr>
          <w:rFonts w:hint="eastAsia" w:ascii="宋体" w:hAnsi="宋体"/>
          <w:b/>
          <w:bCs/>
          <w:color w:val="auto"/>
          <w:szCs w:val="21"/>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color w:val="auto"/>
          <w:sz w:val="18"/>
          <w:szCs w:val="18"/>
          <w:highlight w:val="yellow"/>
        </w:rPr>
      </w:pPr>
      <w:r>
        <w:rPr>
          <w:rFonts w:hint="eastAsia" w:ascii="宋体" w:hAnsi="宋体"/>
          <w:b/>
          <w:bCs/>
          <w:color w:val="auto"/>
          <w:szCs w:val="21"/>
        </w:rPr>
        <w:t>五、技术规格</w:t>
      </w:r>
      <w:r>
        <w:rPr>
          <w:rFonts w:hint="eastAsia" w:ascii="宋体" w:hAnsi="宋体" w:cs="宋体"/>
          <w:bCs/>
          <w:color w:val="auto"/>
          <w:kern w:val="0"/>
          <w:sz w:val="18"/>
          <w:szCs w:val="18"/>
          <w:highlight w:val="yellow"/>
        </w:rPr>
        <w:t>（按照下表，编制本项目技术规格偏离表，请勿去掉“</w:t>
      </w:r>
      <w:r>
        <w:rPr>
          <w:rFonts w:hint="eastAsia" w:ascii="宋体" w:hAnsi="宋体" w:cs="宋体"/>
          <w:b/>
          <w:color w:val="auto"/>
          <w:kern w:val="0"/>
          <w:szCs w:val="21"/>
        </w:rPr>
        <w:t>★</w:t>
      </w:r>
      <w:r>
        <w:rPr>
          <w:rFonts w:hint="eastAsia" w:ascii="宋体" w:hAnsi="宋体" w:cs="宋体"/>
          <w:bCs/>
          <w:color w:val="auto"/>
          <w:kern w:val="0"/>
          <w:sz w:val="18"/>
          <w:szCs w:val="18"/>
          <w:highlight w:val="yellow"/>
        </w:rPr>
        <w:t>”“</w:t>
      </w:r>
      <w:r>
        <w:rPr>
          <w:rFonts w:hint="eastAsia" w:ascii="宋体" w:hAnsi="宋体" w:cs="宋体"/>
          <w:bCs/>
          <w:color w:val="auto"/>
          <w:kern w:val="0"/>
          <w:szCs w:val="21"/>
        </w:rPr>
        <w:t>▲</w:t>
      </w:r>
      <w:r>
        <w:rPr>
          <w:rFonts w:hint="eastAsia" w:ascii="宋体" w:hAnsi="宋体" w:cs="宋体"/>
          <w:bCs/>
          <w:color w:val="auto"/>
          <w:kern w:val="0"/>
          <w:sz w:val="18"/>
          <w:szCs w:val="18"/>
          <w:highlight w:val="yellow"/>
        </w:rPr>
        <w:t>”，须按序号逐条响应）</w:t>
      </w:r>
    </w:p>
    <w:tbl>
      <w:tblPr>
        <w:tblStyle w:val="21"/>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41" w:type="pct"/>
            <w:vAlign w:val="center"/>
          </w:tcPr>
          <w:p>
            <w:pPr>
              <w:jc w:val="center"/>
              <w:rPr>
                <w:rFonts w:hint="eastAsia" w:ascii="宋体" w:hAnsi="宋体" w:cs="宋体"/>
                <w:b/>
                <w:color w:val="auto"/>
                <w:kern w:val="0"/>
                <w:szCs w:val="21"/>
              </w:rPr>
            </w:pPr>
            <w:r>
              <w:rPr>
                <w:rFonts w:hint="eastAsia" w:ascii="宋体" w:hAnsi="宋体" w:cs="宋体"/>
                <w:b/>
                <w:color w:val="auto"/>
                <w:kern w:val="0"/>
                <w:szCs w:val="21"/>
              </w:rPr>
              <w:t>★</w:t>
            </w: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color w:val="auto"/>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 xml:space="preserve">配置清单 </w:t>
            </w:r>
          </w:p>
        </w:tc>
        <w:tc>
          <w:tcPr>
            <w:tcW w:w="4358" w:type="pct"/>
            <w:vAlign w:val="center"/>
          </w:tcPr>
          <w:tbl>
            <w:tblPr>
              <w:tblStyle w:val="2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ign w:val="center"/>
                </w:tcPr>
                <w:p>
                  <w:pPr>
                    <w:spacing w:line="288" w:lineRule="auto"/>
                    <w:jc w:val="center"/>
                    <w:rPr>
                      <w:color w:val="auto"/>
                      <w:szCs w:val="21"/>
                    </w:rPr>
                  </w:pPr>
                  <w:r>
                    <w:rPr>
                      <w:rFonts w:hint="eastAsia"/>
                      <w:color w:val="auto"/>
                      <w:sz w:val="21"/>
                      <w:szCs w:val="21"/>
                    </w:rPr>
                    <w:t>序号</w:t>
                  </w:r>
                </w:p>
              </w:tc>
              <w:tc>
                <w:tcPr>
                  <w:tcW w:w="3061" w:type="dxa"/>
                  <w:noWrap/>
                  <w:vAlign w:val="center"/>
                </w:tcPr>
                <w:p>
                  <w:pPr>
                    <w:spacing w:line="288" w:lineRule="auto"/>
                    <w:jc w:val="center"/>
                    <w:rPr>
                      <w:color w:val="auto"/>
                      <w:szCs w:val="21"/>
                    </w:rPr>
                  </w:pPr>
                  <w:r>
                    <w:rPr>
                      <w:rFonts w:hint="eastAsia"/>
                      <w:color w:val="auto"/>
                      <w:sz w:val="21"/>
                      <w:szCs w:val="21"/>
                      <w:lang w:eastAsia="zh-CN"/>
                    </w:rPr>
                    <w:t>配置</w:t>
                  </w:r>
                  <w:r>
                    <w:rPr>
                      <w:rFonts w:hint="eastAsia"/>
                      <w:color w:val="auto"/>
                      <w:sz w:val="21"/>
                      <w:szCs w:val="21"/>
                    </w:rPr>
                    <w:t>名称</w:t>
                  </w:r>
                </w:p>
              </w:tc>
              <w:tc>
                <w:tcPr>
                  <w:tcW w:w="1300" w:type="dxa"/>
                  <w:noWrap/>
                  <w:vAlign w:val="center"/>
                </w:tcPr>
                <w:p>
                  <w:pPr>
                    <w:spacing w:line="288" w:lineRule="auto"/>
                    <w:jc w:val="center"/>
                    <w:rPr>
                      <w:color w:val="auto"/>
                      <w:szCs w:val="21"/>
                    </w:rPr>
                  </w:pPr>
                  <w:r>
                    <w:rPr>
                      <w:rFonts w:hint="eastAsia"/>
                      <w:color w:val="auto"/>
                      <w:sz w:val="21"/>
                      <w:szCs w:val="21"/>
                      <w:lang w:eastAsia="zh-CN"/>
                    </w:rPr>
                    <w:t>数量</w:t>
                  </w:r>
                </w:p>
              </w:tc>
              <w:tc>
                <w:tcPr>
                  <w:tcW w:w="1316" w:type="dxa"/>
                  <w:noWrap/>
                  <w:vAlign w:val="center"/>
                </w:tcPr>
                <w:p>
                  <w:pPr>
                    <w:spacing w:line="288" w:lineRule="auto"/>
                    <w:jc w:val="center"/>
                    <w:rPr>
                      <w:color w:val="auto"/>
                      <w:szCs w:val="21"/>
                    </w:rPr>
                  </w:pPr>
                  <w:r>
                    <w:rPr>
                      <w:rFonts w:hint="eastAsia"/>
                      <w:color w:val="auto"/>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ign w:val="top"/>
                </w:tcPr>
                <w:p>
                  <w:pPr>
                    <w:spacing w:line="288" w:lineRule="auto"/>
                    <w:jc w:val="center"/>
                    <w:rPr>
                      <w:rFonts w:hint="eastAsia" w:ascii="宋体" w:hAnsi="宋体" w:eastAsia="宋体" w:cs="宋体"/>
                      <w:bCs/>
                      <w:color w:val="auto"/>
                      <w:kern w:val="0"/>
                      <w:szCs w:val="21"/>
                    </w:rPr>
                  </w:pPr>
                  <w:r>
                    <w:rPr>
                      <w:rFonts w:hint="eastAsia"/>
                      <w:color w:val="auto"/>
                      <w:sz w:val="21"/>
                      <w:szCs w:val="21"/>
                    </w:rPr>
                    <w:t>1</w:t>
                  </w:r>
                </w:p>
              </w:tc>
              <w:tc>
                <w:tcPr>
                  <w:tcW w:w="3061" w:type="dxa"/>
                  <w:noWrap/>
                  <w:vAlign w:val="top"/>
                </w:tcPr>
                <w:p>
                  <w:pPr>
                    <w:spacing w:line="288" w:lineRule="auto"/>
                    <w:jc w:val="center"/>
                    <w:rPr>
                      <w:rFonts w:hint="eastAsia" w:ascii="宋体" w:hAnsi="宋体" w:eastAsia="宋体" w:cs="宋体"/>
                      <w:bCs/>
                      <w:color w:val="auto"/>
                      <w:kern w:val="0"/>
                      <w:szCs w:val="21"/>
                    </w:rPr>
                  </w:pPr>
                  <w:r>
                    <w:rPr>
                      <w:rFonts w:hint="eastAsia"/>
                      <w:b w:val="0"/>
                      <w:bCs w:val="0"/>
                      <w:color w:val="auto"/>
                    </w:rPr>
                    <w:t>A/B超主机</w:t>
                  </w:r>
                </w:p>
              </w:tc>
              <w:tc>
                <w:tcPr>
                  <w:tcW w:w="1300" w:type="dxa"/>
                  <w:noWrap/>
                  <w:vAlign w:val="top"/>
                </w:tcPr>
                <w:p>
                  <w:pPr>
                    <w:spacing w:line="288" w:lineRule="auto"/>
                    <w:jc w:val="center"/>
                    <w:rPr>
                      <w:rFonts w:hint="eastAsia" w:ascii="宋体" w:hAnsi="宋体" w:eastAsia="宋体" w:cs="宋体"/>
                      <w:bCs/>
                      <w:color w:val="auto"/>
                      <w:kern w:val="0"/>
                      <w:szCs w:val="21"/>
                    </w:rPr>
                  </w:pPr>
                  <w:r>
                    <w:rPr>
                      <w:rFonts w:hint="eastAsia"/>
                      <w:color w:val="auto"/>
                      <w:sz w:val="21"/>
                      <w:szCs w:val="21"/>
                      <w:lang w:val="en-US" w:eastAsia="zh-CN"/>
                    </w:rPr>
                    <w:t>1</w:t>
                  </w:r>
                </w:p>
              </w:tc>
              <w:tc>
                <w:tcPr>
                  <w:tcW w:w="1316" w:type="dxa"/>
                  <w:noWrap/>
                  <w:vAlign w:val="top"/>
                </w:tcPr>
                <w:p>
                  <w:pPr>
                    <w:spacing w:line="288" w:lineRule="auto"/>
                    <w:jc w:val="center"/>
                    <w:rPr>
                      <w:rFonts w:hint="eastAsia" w:ascii="宋体" w:hAnsi="宋体" w:eastAsia="宋体" w:cs="宋体"/>
                      <w:bCs/>
                      <w:color w:val="auto"/>
                      <w:kern w:val="0"/>
                      <w:szCs w:val="21"/>
                    </w:rPr>
                  </w:pPr>
                  <w:r>
                    <w:rPr>
                      <w:rFonts w:hint="eastAsia"/>
                      <w:color w:val="auto"/>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ign w:val="top"/>
                </w:tcPr>
                <w:p>
                  <w:pPr>
                    <w:spacing w:line="288" w:lineRule="auto"/>
                    <w:jc w:val="center"/>
                    <w:rPr>
                      <w:rFonts w:hint="eastAsia" w:ascii="宋体" w:hAnsi="宋体" w:eastAsia="宋体" w:cs="宋体"/>
                      <w:bCs/>
                      <w:color w:val="auto"/>
                      <w:kern w:val="0"/>
                      <w:szCs w:val="21"/>
                    </w:rPr>
                  </w:pPr>
                  <w:r>
                    <w:rPr>
                      <w:rFonts w:hint="eastAsia"/>
                      <w:color w:val="auto"/>
                      <w:sz w:val="21"/>
                      <w:szCs w:val="21"/>
                      <w:lang w:val="en-US" w:eastAsia="zh-CN"/>
                    </w:rPr>
                    <w:t>2</w:t>
                  </w:r>
                </w:p>
              </w:tc>
              <w:tc>
                <w:tcPr>
                  <w:tcW w:w="3061" w:type="dxa"/>
                  <w:noWrap/>
                  <w:vAlign w:val="top"/>
                </w:tcPr>
                <w:p>
                  <w:pPr>
                    <w:spacing w:line="312" w:lineRule="auto"/>
                    <w:jc w:val="center"/>
                    <w:rPr>
                      <w:rFonts w:hint="eastAsia" w:ascii="宋体" w:hAnsi="宋体" w:eastAsia="宋体" w:cs="宋体"/>
                      <w:bCs/>
                      <w:color w:val="auto"/>
                      <w:kern w:val="0"/>
                      <w:szCs w:val="21"/>
                    </w:rPr>
                  </w:pPr>
                  <w:r>
                    <w:rPr>
                      <w:rFonts w:hint="eastAsia"/>
                      <w:b w:val="0"/>
                      <w:bCs w:val="0"/>
                      <w:color w:val="auto"/>
                    </w:rPr>
                    <w:t>脚踏开关</w:t>
                  </w:r>
                </w:p>
              </w:tc>
              <w:tc>
                <w:tcPr>
                  <w:tcW w:w="1300" w:type="dxa"/>
                  <w:noWrap/>
                  <w:vAlign w:val="top"/>
                </w:tcPr>
                <w:p>
                  <w:pPr>
                    <w:spacing w:line="288" w:lineRule="auto"/>
                    <w:jc w:val="center"/>
                    <w:rPr>
                      <w:rFonts w:hint="eastAsia" w:ascii="宋体" w:hAnsi="宋体" w:eastAsia="宋体" w:cs="宋体"/>
                      <w:bCs/>
                      <w:color w:val="auto"/>
                      <w:kern w:val="0"/>
                      <w:szCs w:val="21"/>
                    </w:rPr>
                  </w:pPr>
                  <w:r>
                    <w:rPr>
                      <w:rFonts w:hint="eastAsia"/>
                      <w:color w:val="auto"/>
                      <w:sz w:val="21"/>
                      <w:szCs w:val="21"/>
                      <w:lang w:val="en-US" w:eastAsia="zh-CN"/>
                    </w:rPr>
                    <w:t>1</w:t>
                  </w:r>
                </w:p>
              </w:tc>
              <w:tc>
                <w:tcPr>
                  <w:tcW w:w="1316" w:type="dxa"/>
                  <w:noWrap/>
                  <w:vAlign w:val="top"/>
                </w:tcPr>
                <w:p>
                  <w:pPr>
                    <w:spacing w:line="288" w:lineRule="auto"/>
                    <w:jc w:val="center"/>
                    <w:rPr>
                      <w:rFonts w:hint="eastAsia" w:ascii="宋体" w:hAnsi="宋体" w:eastAsia="宋体" w:cs="宋体"/>
                      <w:bCs/>
                      <w:color w:val="auto"/>
                      <w:kern w:val="0"/>
                      <w:szCs w:val="21"/>
                    </w:rPr>
                  </w:pPr>
                  <w:r>
                    <w:rPr>
                      <w:rFonts w:hint="eastAsia"/>
                      <w:color w:val="auto"/>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ign w:val="top"/>
                </w:tcPr>
                <w:p>
                  <w:pPr>
                    <w:spacing w:line="288" w:lineRule="auto"/>
                    <w:jc w:val="center"/>
                    <w:rPr>
                      <w:rFonts w:hint="eastAsia" w:ascii="宋体" w:hAnsi="宋体" w:eastAsia="宋体" w:cs="宋体"/>
                      <w:bCs/>
                      <w:color w:val="auto"/>
                      <w:kern w:val="0"/>
                      <w:szCs w:val="21"/>
                    </w:rPr>
                  </w:pPr>
                  <w:r>
                    <w:rPr>
                      <w:rFonts w:hint="eastAsia"/>
                      <w:color w:val="auto"/>
                      <w:sz w:val="21"/>
                      <w:szCs w:val="21"/>
                      <w:lang w:val="en-US" w:eastAsia="zh-CN"/>
                    </w:rPr>
                    <w:t>3</w:t>
                  </w:r>
                </w:p>
              </w:tc>
              <w:tc>
                <w:tcPr>
                  <w:tcW w:w="3061" w:type="dxa"/>
                  <w:noWrap/>
                  <w:vAlign w:val="top"/>
                </w:tcPr>
                <w:p>
                  <w:pPr>
                    <w:spacing w:line="312" w:lineRule="auto"/>
                    <w:jc w:val="center"/>
                    <w:rPr>
                      <w:rFonts w:hint="eastAsia" w:ascii="宋体" w:hAnsi="宋体" w:eastAsia="宋体" w:cs="宋体"/>
                      <w:bCs/>
                      <w:color w:val="auto"/>
                      <w:kern w:val="0"/>
                      <w:szCs w:val="21"/>
                    </w:rPr>
                  </w:pPr>
                  <w:r>
                    <w:rPr>
                      <w:rFonts w:hint="eastAsia"/>
                      <w:b w:val="0"/>
                      <w:bCs w:val="0"/>
                      <w:color w:val="auto"/>
                    </w:rPr>
                    <w:t>10MHzA超探头</w:t>
                  </w:r>
                </w:p>
              </w:tc>
              <w:tc>
                <w:tcPr>
                  <w:tcW w:w="1300" w:type="dxa"/>
                  <w:noWrap/>
                  <w:vAlign w:val="top"/>
                </w:tcPr>
                <w:p>
                  <w:pPr>
                    <w:spacing w:line="288" w:lineRule="auto"/>
                    <w:jc w:val="center"/>
                    <w:rPr>
                      <w:rFonts w:hint="eastAsia" w:ascii="宋体" w:hAnsi="宋体" w:eastAsia="宋体" w:cs="宋体"/>
                      <w:bCs/>
                      <w:color w:val="auto"/>
                      <w:kern w:val="0"/>
                      <w:szCs w:val="21"/>
                    </w:rPr>
                  </w:pPr>
                  <w:r>
                    <w:rPr>
                      <w:rFonts w:hint="eastAsia"/>
                      <w:color w:val="auto"/>
                      <w:sz w:val="21"/>
                      <w:szCs w:val="21"/>
                      <w:lang w:val="en-US" w:eastAsia="zh-CN"/>
                    </w:rPr>
                    <w:t>1</w:t>
                  </w:r>
                </w:p>
              </w:tc>
              <w:tc>
                <w:tcPr>
                  <w:tcW w:w="1316" w:type="dxa"/>
                  <w:noWrap/>
                  <w:vAlign w:val="top"/>
                </w:tcPr>
                <w:p>
                  <w:pPr>
                    <w:spacing w:line="288" w:lineRule="auto"/>
                    <w:jc w:val="center"/>
                    <w:rPr>
                      <w:rFonts w:hint="eastAsia" w:ascii="宋体" w:hAnsi="宋体" w:eastAsia="宋体" w:cs="宋体"/>
                      <w:bCs/>
                      <w:color w:val="auto"/>
                      <w:kern w:val="0"/>
                      <w:szCs w:val="21"/>
                    </w:rPr>
                  </w:pPr>
                  <w:r>
                    <w:rPr>
                      <w:rFonts w:hint="eastAsia"/>
                      <w:color w:val="auto"/>
                      <w:sz w:val="21"/>
                      <w:szCs w:val="21"/>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ign w:val="top"/>
                </w:tcPr>
                <w:p>
                  <w:pPr>
                    <w:spacing w:line="288" w:lineRule="auto"/>
                    <w:jc w:val="center"/>
                    <w:rPr>
                      <w:rFonts w:hint="eastAsia" w:ascii="宋体" w:hAnsi="宋体" w:eastAsia="宋体" w:cs="宋体"/>
                      <w:bCs/>
                      <w:color w:val="auto"/>
                      <w:kern w:val="0"/>
                      <w:szCs w:val="21"/>
                    </w:rPr>
                  </w:pPr>
                  <w:r>
                    <w:rPr>
                      <w:rFonts w:hint="eastAsia"/>
                      <w:color w:val="auto"/>
                      <w:sz w:val="21"/>
                      <w:szCs w:val="21"/>
                      <w:lang w:val="en-US" w:eastAsia="zh-CN"/>
                    </w:rPr>
                    <w:t>4</w:t>
                  </w:r>
                </w:p>
              </w:tc>
              <w:tc>
                <w:tcPr>
                  <w:tcW w:w="3061" w:type="dxa"/>
                  <w:noWrap/>
                  <w:vAlign w:val="top"/>
                </w:tcPr>
                <w:p>
                  <w:pPr>
                    <w:spacing w:line="312" w:lineRule="auto"/>
                    <w:jc w:val="center"/>
                    <w:rPr>
                      <w:rFonts w:hint="eastAsia" w:ascii="宋体" w:hAnsi="宋体" w:eastAsia="宋体" w:cs="宋体"/>
                      <w:bCs/>
                      <w:color w:val="auto"/>
                      <w:kern w:val="0"/>
                      <w:szCs w:val="21"/>
                    </w:rPr>
                  </w:pPr>
                  <w:r>
                    <w:rPr>
                      <w:rFonts w:hint="eastAsia"/>
                      <w:b w:val="0"/>
                      <w:bCs w:val="0"/>
                      <w:color w:val="auto"/>
                    </w:rPr>
                    <w:t>脚踏开关</w:t>
                  </w:r>
                </w:p>
              </w:tc>
              <w:tc>
                <w:tcPr>
                  <w:tcW w:w="1300" w:type="dxa"/>
                  <w:noWrap/>
                  <w:vAlign w:val="top"/>
                </w:tcPr>
                <w:p>
                  <w:pPr>
                    <w:spacing w:line="288" w:lineRule="auto"/>
                    <w:jc w:val="center"/>
                    <w:rPr>
                      <w:rFonts w:hint="eastAsia" w:ascii="宋体" w:hAnsi="宋体" w:eastAsia="宋体" w:cs="宋体"/>
                      <w:bCs/>
                      <w:color w:val="auto"/>
                      <w:kern w:val="0"/>
                      <w:szCs w:val="21"/>
                    </w:rPr>
                  </w:pPr>
                  <w:r>
                    <w:rPr>
                      <w:rFonts w:hint="eastAsia"/>
                      <w:color w:val="auto"/>
                      <w:sz w:val="21"/>
                      <w:szCs w:val="21"/>
                      <w:lang w:val="en-US" w:eastAsia="zh-CN"/>
                    </w:rPr>
                    <w:t>1</w:t>
                  </w:r>
                </w:p>
              </w:tc>
              <w:tc>
                <w:tcPr>
                  <w:tcW w:w="1316" w:type="dxa"/>
                  <w:noWrap/>
                  <w:vAlign w:val="top"/>
                </w:tcPr>
                <w:p>
                  <w:pPr>
                    <w:spacing w:line="288" w:lineRule="auto"/>
                    <w:jc w:val="center"/>
                    <w:rPr>
                      <w:rFonts w:hint="eastAsia" w:ascii="宋体" w:hAnsi="宋体" w:eastAsia="宋体" w:cs="宋体"/>
                      <w:bCs/>
                      <w:color w:val="auto"/>
                      <w:kern w:val="0"/>
                      <w:szCs w:val="21"/>
                    </w:rPr>
                  </w:pPr>
                  <w:r>
                    <w:rPr>
                      <w:rFonts w:hint="eastAsia"/>
                      <w:color w:val="auto"/>
                      <w:sz w:val="21"/>
                      <w:szCs w:val="21"/>
                      <w:lang w:val="en-US" w:eastAsia="zh-CN"/>
                    </w:rPr>
                    <w:t>个</w:t>
                  </w:r>
                </w:p>
              </w:tc>
            </w:tr>
          </w:tbl>
          <w:p>
            <w:pPr>
              <w:pStyle w:val="2"/>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rPr>
                <w:rFonts w:hint="eastAsia"/>
                <w:color w:val="auto"/>
              </w:rPr>
            </w:pPr>
            <w:r>
              <w:rPr>
                <w:rFonts w:hint="eastAsia"/>
                <w:color w:val="auto"/>
                <w:lang w:val="en-US" w:eastAsia="zh-CN"/>
              </w:rPr>
              <w:t>1.</w:t>
            </w:r>
            <w:r>
              <w:rPr>
                <w:rFonts w:hint="eastAsia"/>
                <w:color w:val="auto"/>
              </w:rPr>
              <w:t>B型探测深度</w:t>
            </w:r>
            <w:r>
              <w:rPr>
                <w:rFonts w:hint="eastAsia"/>
                <w:color w:val="auto"/>
              </w:rPr>
              <w:tab/>
            </w:r>
            <w:r>
              <w:rPr>
                <w:rFonts w:hint="eastAsia"/>
                <w:color w:val="auto"/>
              </w:rPr>
              <w:t>≥50mm</w:t>
            </w:r>
          </w:p>
          <w:p>
            <w:pPr>
              <w:rPr>
                <w:rFonts w:hint="eastAsia"/>
                <w:color w:val="auto"/>
              </w:rPr>
            </w:pPr>
            <w:r>
              <w:rPr>
                <w:rFonts w:hint="eastAsia"/>
                <w:color w:val="auto"/>
                <w:lang w:val="en-US" w:eastAsia="zh-CN"/>
              </w:rPr>
              <w:t>2.</w:t>
            </w:r>
            <w:r>
              <w:rPr>
                <w:rFonts w:hint="eastAsia"/>
                <w:color w:val="auto"/>
              </w:rPr>
              <w:t>B型轴向分辨力</w:t>
            </w:r>
            <w:r>
              <w:rPr>
                <w:rFonts w:hint="eastAsia"/>
                <w:color w:val="auto"/>
              </w:rPr>
              <w:tab/>
            </w:r>
            <w:r>
              <w:rPr>
                <w:rFonts w:hint="eastAsia"/>
                <w:color w:val="auto"/>
              </w:rPr>
              <w:t>≤0.2mm</w:t>
            </w:r>
          </w:p>
          <w:p>
            <w:pPr>
              <w:rPr>
                <w:rFonts w:hint="eastAsia"/>
                <w:color w:val="auto"/>
              </w:rPr>
            </w:pPr>
            <w:r>
              <w:rPr>
                <w:rFonts w:hint="eastAsia"/>
                <w:color w:val="auto"/>
                <w:lang w:val="en-US" w:eastAsia="zh-CN"/>
              </w:rPr>
              <w:t>3.</w:t>
            </w:r>
            <w:r>
              <w:rPr>
                <w:rFonts w:hint="eastAsia"/>
                <w:color w:val="auto"/>
              </w:rPr>
              <w:t>B型侧向分辨力</w:t>
            </w:r>
            <w:r>
              <w:rPr>
                <w:rFonts w:hint="eastAsia"/>
                <w:color w:val="auto"/>
              </w:rPr>
              <w:tab/>
            </w:r>
            <w:r>
              <w:rPr>
                <w:rFonts w:hint="eastAsia"/>
                <w:color w:val="auto"/>
              </w:rPr>
              <w:t>≤0.4mm</w:t>
            </w:r>
          </w:p>
          <w:p>
            <w:pPr>
              <w:rPr>
                <w:rFonts w:hint="eastAsia"/>
                <w:color w:val="auto"/>
              </w:rPr>
            </w:pPr>
            <w:r>
              <w:rPr>
                <w:rFonts w:hint="eastAsia"/>
                <w:color w:val="auto"/>
                <w:lang w:val="en-US" w:eastAsia="zh-CN"/>
              </w:rPr>
              <w:t>4.</w:t>
            </w:r>
            <w:r>
              <w:rPr>
                <w:rFonts w:hint="eastAsia"/>
                <w:color w:val="auto"/>
              </w:rPr>
              <w:t>B型纵向几何位置精度</w:t>
            </w:r>
            <w:r>
              <w:rPr>
                <w:rFonts w:hint="eastAsia"/>
                <w:color w:val="auto"/>
              </w:rPr>
              <w:tab/>
            </w:r>
            <w:r>
              <w:rPr>
                <w:rFonts w:hint="eastAsia"/>
                <w:color w:val="auto"/>
              </w:rPr>
              <w:t>≤5%</w:t>
            </w:r>
          </w:p>
          <w:p>
            <w:pPr>
              <w:rPr>
                <w:rFonts w:hint="eastAsia"/>
                <w:color w:val="auto"/>
              </w:rPr>
            </w:pPr>
            <w:r>
              <w:rPr>
                <w:rFonts w:hint="eastAsia"/>
                <w:color w:val="auto"/>
                <w:lang w:val="en-US" w:eastAsia="zh-CN"/>
              </w:rPr>
              <w:t>5.</w:t>
            </w:r>
            <w:r>
              <w:rPr>
                <w:rFonts w:hint="eastAsia"/>
                <w:color w:val="auto"/>
              </w:rPr>
              <w:t>B型横向几何位置精度</w:t>
            </w:r>
            <w:r>
              <w:rPr>
                <w:rFonts w:hint="eastAsia"/>
                <w:color w:val="auto"/>
              </w:rPr>
              <w:tab/>
            </w:r>
            <w:r>
              <w:rPr>
                <w:rFonts w:hint="eastAsia"/>
                <w:color w:val="auto"/>
              </w:rPr>
              <w:t>≤ 10%</w:t>
            </w:r>
          </w:p>
          <w:p>
            <w:pPr>
              <w:rPr>
                <w:rFonts w:hint="eastAsia"/>
                <w:color w:val="auto"/>
              </w:rPr>
            </w:pPr>
            <w:r>
              <w:rPr>
                <w:rFonts w:hint="eastAsia"/>
                <w:color w:val="auto"/>
                <w:lang w:val="en-US" w:eastAsia="zh-CN"/>
              </w:rPr>
              <w:t>▲6.</w:t>
            </w:r>
            <w:r>
              <w:rPr>
                <w:rFonts w:hint="eastAsia"/>
                <w:color w:val="auto"/>
              </w:rPr>
              <w:t>B型盲区</w:t>
            </w:r>
            <w:r>
              <w:rPr>
                <w:rFonts w:hint="eastAsia"/>
                <w:color w:val="auto"/>
              </w:rPr>
              <w:tab/>
            </w:r>
            <w:r>
              <w:rPr>
                <w:rFonts w:hint="eastAsia"/>
                <w:color w:val="auto"/>
              </w:rPr>
              <w:t>≤4mm</w:t>
            </w:r>
          </w:p>
          <w:p>
            <w:pPr>
              <w:rPr>
                <w:rFonts w:hint="eastAsia"/>
                <w:color w:val="auto"/>
              </w:rPr>
            </w:pPr>
            <w:r>
              <w:rPr>
                <w:rFonts w:hint="eastAsia"/>
                <w:color w:val="auto"/>
                <w:lang w:val="en-US" w:eastAsia="zh-CN"/>
              </w:rPr>
              <w:t>7.</w:t>
            </w:r>
            <w:r>
              <w:rPr>
                <w:rFonts w:hint="eastAsia"/>
                <w:color w:val="auto"/>
              </w:rPr>
              <w:t>≥10MHz A超探头</w:t>
            </w:r>
          </w:p>
          <w:p>
            <w:pPr>
              <w:rPr>
                <w:rFonts w:hint="eastAsia"/>
                <w:color w:val="auto"/>
              </w:rPr>
            </w:pPr>
            <w:r>
              <w:rPr>
                <w:rFonts w:hint="eastAsia"/>
                <w:color w:val="auto"/>
                <w:lang w:val="en-US" w:eastAsia="zh-CN"/>
              </w:rPr>
              <w:t>8.A超用于</w:t>
            </w:r>
            <w:r>
              <w:rPr>
                <w:rFonts w:hint="eastAsia"/>
                <w:color w:val="auto"/>
              </w:rPr>
              <w:t>眼轴长度的测量范围不窄于15mm～35mm</w:t>
            </w:r>
          </w:p>
          <w:p>
            <w:pPr>
              <w:rPr>
                <w:rFonts w:hint="eastAsia"/>
                <w:color w:val="auto"/>
              </w:rPr>
            </w:pPr>
            <w:r>
              <w:rPr>
                <w:rFonts w:hint="eastAsia"/>
                <w:color w:val="auto"/>
                <w:lang w:val="en-US" w:eastAsia="zh-CN"/>
              </w:rPr>
              <w:t>9.</w:t>
            </w:r>
            <w:r>
              <w:rPr>
                <w:rFonts w:hint="eastAsia"/>
                <w:color w:val="auto"/>
              </w:rPr>
              <w:t xml:space="preserve"> </w:t>
            </w:r>
            <w:r>
              <w:rPr>
                <w:rFonts w:hint="eastAsia"/>
                <w:color w:val="auto"/>
                <w:lang w:val="en-US" w:eastAsia="zh-CN"/>
              </w:rPr>
              <w:t>A超用于</w:t>
            </w:r>
            <w:r>
              <w:rPr>
                <w:rFonts w:hint="eastAsia"/>
                <w:color w:val="auto"/>
              </w:rPr>
              <w:t>前房深度的测量范围不窄于1mm～7mm</w:t>
            </w:r>
          </w:p>
          <w:p>
            <w:pPr>
              <w:rPr>
                <w:rFonts w:hint="eastAsia"/>
                <w:color w:val="auto"/>
              </w:rPr>
            </w:pPr>
            <w:r>
              <w:rPr>
                <w:rFonts w:hint="eastAsia"/>
                <w:color w:val="auto"/>
                <w:lang w:val="en-US" w:eastAsia="zh-CN"/>
              </w:rPr>
              <w:t>10.</w:t>
            </w:r>
            <w:r>
              <w:rPr>
                <w:rFonts w:hint="eastAsia"/>
                <w:color w:val="auto"/>
              </w:rPr>
              <w:t xml:space="preserve"> </w:t>
            </w:r>
            <w:r>
              <w:rPr>
                <w:rFonts w:hint="eastAsia"/>
                <w:color w:val="auto"/>
                <w:lang w:val="en-US" w:eastAsia="zh-CN"/>
              </w:rPr>
              <w:t>A超用于</w:t>
            </w:r>
            <w:r>
              <w:rPr>
                <w:rFonts w:hint="eastAsia"/>
                <w:color w:val="auto"/>
              </w:rPr>
              <w:t>晶体厚度的测量范围不窄于0.6mm～8mm</w:t>
            </w:r>
          </w:p>
          <w:p>
            <w:pPr>
              <w:rPr>
                <w:rFonts w:hint="eastAsia"/>
                <w:color w:val="auto"/>
              </w:rPr>
            </w:pPr>
            <w:r>
              <w:rPr>
                <w:rFonts w:hint="eastAsia"/>
                <w:color w:val="auto"/>
                <w:lang w:val="en-US" w:eastAsia="zh-CN"/>
              </w:rPr>
              <w:t>11.A超用于</w:t>
            </w:r>
            <w:r>
              <w:rPr>
                <w:rFonts w:hint="eastAsia"/>
                <w:color w:val="auto"/>
              </w:rPr>
              <w:t>玻璃体厚度的测量范围不窄于6mm～30mm</w:t>
            </w:r>
          </w:p>
          <w:p>
            <w:pPr>
              <w:rPr>
                <w:rFonts w:hint="eastAsia"/>
                <w:color w:val="auto"/>
              </w:rPr>
            </w:pPr>
            <w:r>
              <w:rPr>
                <w:rFonts w:hint="eastAsia"/>
                <w:color w:val="auto"/>
                <w:lang w:val="en-US" w:eastAsia="zh-CN"/>
              </w:rPr>
              <w:t>12.A超用于</w:t>
            </w:r>
            <w:r>
              <w:rPr>
                <w:rFonts w:hint="eastAsia"/>
                <w:color w:val="auto"/>
              </w:rPr>
              <w:t>眼轴长度测量误差不大于±0.1mm</w:t>
            </w:r>
          </w:p>
          <w:p>
            <w:pPr>
              <w:rPr>
                <w:rFonts w:hint="eastAsia"/>
                <w:color w:val="auto"/>
              </w:rPr>
            </w:pPr>
            <w:r>
              <w:rPr>
                <w:rFonts w:hint="eastAsia"/>
                <w:color w:val="auto"/>
                <w:lang w:val="en-US" w:eastAsia="zh-CN"/>
              </w:rPr>
              <w:t>13.A超用于</w:t>
            </w:r>
            <w:r>
              <w:rPr>
                <w:rFonts w:hint="eastAsia"/>
                <w:color w:val="auto"/>
              </w:rPr>
              <w:t>前房深度的测量误差不大于±0.05mm</w:t>
            </w:r>
          </w:p>
          <w:p>
            <w:pPr>
              <w:rPr>
                <w:rFonts w:hint="eastAsia"/>
                <w:color w:val="auto"/>
              </w:rPr>
            </w:pPr>
            <w:r>
              <w:rPr>
                <w:rFonts w:hint="eastAsia"/>
                <w:color w:val="auto"/>
                <w:lang w:val="en-US" w:eastAsia="zh-CN"/>
              </w:rPr>
              <w:t>14.A超用于</w:t>
            </w:r>
            <w:r>
              <w:rPr>
                <w:rFonts w:hint="eastAsia"/>
                <w:color w:val="auto"/>
              </w:rPr>
              <w:t>晶体厚度的测量误差不大于±0.05mm</w:t>
            </w:r>
          </w:p>
          <w:p>
            <w:pPr>
              <w:rPr>
                <w:rFonts w:hint="eastAsia"/>
                <w:color w:val="auto"/>
              </w:rPr>
            </w:pPr>
            <w:r>
              <w:rPr>
                <w:rFonts w:hint="eastAsia"/>
                <w:color w:val="auto"/>
                <w:lang w:val="en-US" w:eastAsia="zh-CN"/>
              </w:rPr>
              <w:t>15.</w:t>
            </w:r>
            <w:r>
              <w:rPr>
                <w:rFonts w:hint="eastAsia"/>
                <w:color w:val="auto"/>
              </w:rPr>
              <w:t>玻璃体厚度的测量误差不大于±0.05mm</w:t>
            </w:r>
          </w:p>
          <w:p>
            <w:pPr>
              <w:rPr>
                <w:rFonts w:hint="eastAsia"/>
                <w:color w:val="auto"/>
              </w:rPr>
            </w:pPr>
            <w:r>
              <w:rPr>
                <w:rFonts w:hint="eastAsia"/>
                <w:color w:val="auto"/>
                <w:lang w:val="en-US" w:eastAsia="zh-CN"/>
              </w:rPr>
              <w:t>16.</w:t>
            </w:r>
            <w:r>
              <w:rPr>
                <w:rFonts w:hint="eastAsia"/>
                <w:color w:val="auto"/>
              </w:rPr>
              <w:t>有效显示位数：眼轴生物参数的测量显示小数点后两位有效数字。</w:t>
            </w:r>
          </w:p>
          <w:p>
            <w:pPr>
              <w:rPr>
                <w:rFonts w:hint="eastAsia"/>
                <w:color w:val="auto"/>
              </w:rPr>
            </w:pPr>
            <w:r>
              <w:rPr>
                <w:rFonts w:hint="eastAsia"/>
                <w:color w:val="auto"/>
                <w:lang w:val="en-US" w:eastAsia="zh-CN"/>
              </w:rPr>
              <w:t>▲17.</w:t>
            </w:r>
            <w:r>
              <w:rPr>
                <w:rFonts w:hint="eastAsia"/>
                <w:color w:val="auto"/>
              </w:rPr>
              <w:t>在A超模式下，具有自动和手动测量两种方式，两种方法的误差不大于0.2mm</w:t>
            </w:r>
          </w:p>
          <w:p>
            <w:pPr>
              <w:rPr>
                <w:rFonts w:hint="eastAsia"/>
                <w:color w:val="auto"/>
              </w:rPr>
            </w:pPr>
            <w:r>
              <w:rPr>
                <w:rFonts w:hint="eastAsia"/>
                <w:color w:val="auto"/>
                <w:lang w:val="en-US" w:eastAsia="zh-CN"/>
              </w:rPr>
              <w:t>18.</w:t>
            </w:r>
            <w:r>
              <w:rPr>
                <w:rFonts w:hint="eastAsia"/>
                <w:color w:val="auto"/>
              </w:rPr>
              <w:t>在A超模式下，测量仪具有人工晶体计算功能，计算公式名称SRK-II、SRK-T、BINKHORST-II、HOLLADAY、 HOFFER-Q  、HAIGIS</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color w:val="auto"/>
                <w:lang w:val="en-US" w:eastAsia="zh-CN"/>
              </w:rPr>
              <w:t>▲19.</w:t>
            </w:r>
            <w:r>
              <w:rPr>
                <w:rFonts w:hint="eastAsia" w:ascii="宋体" w:hAnsi="宋体"/>
                <w:color w:val="auto"/>
                <w:sz w:val="24"/>
                <w:szCs w:val="24"/>
              </w:rPr>
              <w:t>B超采用磁驱动静音探头，运行无噪音</w:t>
            </w:r>
          </w:p>
        </w:tc>
      </w:tr>
    </w:tbl>
    <w:p>
      <w:pPr>
        <w:widowControl/>
        <w:snapToGrid w:val="0"/>
        <w:jc w:val="left"/>
        <w:rPr>
          <w:rFonts w:ascii="宋体" w:hAnsi="宋体"/>
          <w:b/>
          <w:bCs/>
          <w:color w:val="auto"/>
          <w:sz w:val="18"/>
          <w:szCs w:val="18"/>
        </w:rPr>
      </w:pPr>
      <w:r>
        <w:rPr>
          <w:rFonts w:hint="eastAsia" w:ascii="宋体" w:hAnsi="宋体"/>
          <w:b/>
          <w:bCs/>
          <w:color w:val="auto"/>
          <w:szCs w:val="21"/>
          <w:highlight w:val="none"/>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5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790"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2"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★报价要求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color w:val="auto"/>
                <w:kern w:val="0"/>
                <w:szCs w:val="21"/>
                <w:highlight w:val="none"/>
              </w:rPr>
              <w:t>交货期</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w:t>
            </w:r>
            <w:r>
              <w:rPr>
                <w:rFonts w:hint="eastAsia" w:ascii="宋体" w:hAnsi="宋体" w:cs="宋体"/>
                <w:bCs/>
                <w:color w:val="auto"/>
                <w:kern w:val="0"/>
                <w:sz w:val="21"/>
                <w:szCs w:val="21"/>
                <w:lang w:val="en-US" w:eastAsia="zh-CN" w:bidi="ar-SA"/>
              </w:rPr>
              <w:t>60</w:t>
            </w:r>
            <w:r>
              <w:rPr>
                <w:rFonts w:hint="eastAsia" w:ascii="宋体" w:hAnsi="宋体" w:eastAsia="宋体" w:cs="宋体"/>
                <w:bCs/>
                <w:color w:val="auto"/>
                <w:kern w:val="0"/>
                <w:sz w:val="21"/>
                <w:szCs w:val="21"/>
                <w:lang w:val="en-US" w:eastAsia="zh-CN" w:bidi="ar-SA"/>
              </w:rPr>
              <w:t>日历日内完成安装、调试及验收，货送至采购方指定地点。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2、逾期交货采购方有权按照相关规定处罚。中标方必须承担的设备运输、安装调试、验收检测和提供设备操作说明书、图纸其他类似的义务。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b/>
                <w:color w:val="auto"/>
                <w:kern w:val="0"/>
                <w:szCs w:val="21"/>
                <w:highlight w:val="none"/>
              </w:rPr>
              <w:t>售后服务要求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验收合格后原厂质保5年。投标方中标后需提供与设备生产厂家签订的该设备5年质保协议原件。在质保期内，设备零配件及其维修的有关费用及软件终身升级皆不得额外收取费用，并保证终身负责维修。</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5、质保期结束前</w:t>
            </w:r>
            <w:r>
              <w:rPr>
                <w:rFonts w:hint="default" w:ascii="宋体" w:hAnsi="宋体" w:eastAsia="宋体" w:cs="宋体"/>
                <w:bCs/>
                <w:color w:val="auto"/>
                <w:kern w:val="0"/>
                <w:sz w:val="21"/>
                <w:szCs w:val="21"/>
                <w:lang w:val="en-US" w:eastAsia="zh-CN" w:bidi="ar-SA"/>
              </w:rPr>
              <w:t>3</w:t>
            </w:r>
            <w:r>
              <w:rPr>
                <w:rFonts w:hint="eastAsia" w:ascii="宋体" w:hAnsi="宋体" w:eastAsia="宋体" w:cs="宋体"/>
                <w:bCs/>
                <w:color w:val="auto"/>
                <w:kern w:val="0"/>
                <w:sz w:val="21"/>
                <w:szCs w:val="21"/>
                <w:lang w:val="en-US" w:eastAsia="zh-CN" w:bidi="ar-SA"/>
              </w:rPr>
              <w:t>个月内，中标方联合厂家工程师或授权维修企业工程师对所供应设备进行一次全面巡检保养，并提供质保期内所有巡检维护保养报告。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7、投标方所投产品在广东范围要有专门的设备维修站（提供工程师电话和技术维修力量情况和维修的详细地址及联系方式）。</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10、场地迁移，需要移机时，中标方需负责迁移并提供技术支持且不得额外收取费用，需确保机器的正常使用。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验收方式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1、设备安装调试正常使用后由使用科室、设备科、中标方代表在场进行验收，质保期从验收合格之日起计。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3、当满足以下条件时，采购方才向中标方签发货物验收报告：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a、中标方已按照合同规定提供了全部产品及完整的技术资料。</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b、货物符合招标文件技术规格书的要求，性能满足要求。</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c、货物具备产品合格证。</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d、提供维修手册、售后服务承诺书、中文操作手册。</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付款方式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签订合同后， </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提供全额发票，经验收合格，办理入库后，</w:t>
            </w:r>
            <w:r>
              <w:rPr>
                <w:rFonts w:hint="eastAsia" w:ascii="宋体" w:hAnsi="宋体" w:cs="宋体"/>
                <w:bCs/>
                <w:color w:val="auto"/>
                <w:kern w:val="0"/>
                <w:sz w:val="21"/>
                <w:szCs w:val="21"/>
                <w:lang w:val="en-US" w:eastAsia="zh-CN" w:bidi="ar-SA"/>
              </w:rPr>
              <w:t>采购方</w:t>
            </w:r>
            <w:r>
              <w:rPr>
                <w:rFonts w:hint="eastAsia" w:ascii="宋体" w:hAnsi="宋体" w:eastAsia="宋体" w:cs="宋体"/>
                <w:bCs/>
                <w:color w:val="auto"/>
                <w:kern w:val="0"/>
                <w:sz w:val="21"/>
                <w:szCs w:val="21"/>
                <w:lang w:val="en-US" w:eastAsia="zh-CN" w:bidi="ar-SA"/>
              </w:rPr>
              <w:t>向</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支付合同全款。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numPr>
                <w:ilvl w:val="0"/>
                <w:numId w:val="0"/>
              </w:numPr>
              <w:ind w:leftChars="0"/>
              <w:jc w:val="center"/>
              <w:rPr>
                <w:rFonts w:hint="eastAsia" w:ascii="宋体" w:hAnsi="宋体" w:eastAsia="宋体" w:cs="宋体"/>
                <w:bCs/>
                <w:color w:val="auto"/>
                <w:kern w:val="0"/>
                <w:sz w:val="21"/>
                <w:szCs w:val="21"/>
                <w:lang w:val="en-US" w:eastAsia="zh-CN" w:bidi="ar-SA"/>
              </w:rPr>
            </w:pPr>
            <w:r>
              <w:rPr>
                <w:rFonts w:hint="eastAsia" w:ascii="宋体" w:hAnsi="宋体"/>
                <w:b/>
                <w:color w:val="auto"/>
                <w:kern w:val="0"/>
                <w:szCs w:val="21"/>
                <w:highlight w:val="none"/>
                <w:lang w:val="en-US" w:eastAsia="zh-CN"/>
              </w:rPr>
              <w:t>★其他要求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000000"/>
          <w:kern w:val="0"/>
          <w:sz w:val="32"/>
          <w:szCs w:val="32"/>
        </w:rPr>
      </w:pPr>
    </w:p>
    <w:p>
      <w:pPr>
        <w:spacing w:after="60"/>
        <w:rPr>
          <w:rFonts w:ascii="宋体" w:hAnsi="宋体" w:cs="宋体-18030"/>
          <w:b/>
          <w:bCs/>
          <w:color w:val="000000"/>
          <w:sz w:val="24"/>
        </w:rPr>
      </w:pPr>
      <w:r>
        <w:rPr>
          <w:rFonts w:hint="eastAsia" w:ascii="宋体" w:hAnsi="宋体" w:cs="Arial"/>
          <w:b/>
          <w:color w:val="000000"/>
          <w:kern w:val="0"/>
          <w:sz w:val="32"/>
          <w:szCs w:val="32"/>
        </w:rPr>
        <w:t>附：投标文件模板</w:t>
      </w: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60288"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60288;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w:t>
      </w:r>
      <w:r>
        <w:rPr>
          <w:rStyle w:val="32"/>
          <w:rFonts w:hint="eastAsia"/>
          <w:color w:val="000000"/>
          <w:szCs w:val="28"/>
          <w:lang w:val="en-US"/>
        </w:rPr>
        <w:t>4</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sz w:val="24"/>
          <w:szCs w:val="24"/>
        </w:rPr>
        <w:t>；</w:t>
      </w:r>
      <w:r>
        <w:rPr>
          <w:rStyle w:val="32"/>
          <w:rFonts w:hint="eastAsia" w:eastAsia="宋体"/>
          <w:sz w:val="24"/>
          <w:szCs w:val="24"/>
        </w:rPr>
        <w:t>4.正本及副本</w:t>
      </w:r>
      <w:r>
        <w:rPr>
          <w:rStyle w:val="32"/>
          <w:rFonts w:hint="eastAsia" w:eastAsia="宋体" w:cs="Times New Roman"/>
          <w:color w:val="FF0000"/>
          <w:sz w:val="24"/>
          <w:szCs w:val="24"/>
        </w:rPr>
        <w:t>须装订或胶装</w:t>
      </w:r>
      <w:r>
        <w:rPr>
          <w:rStyle w:val="32"/>
          <w:rFonts w:hint="eastAsia" w:eastAsia="宋体"/>
          <w:sz w:val="24"/>
          <w:szCs w:val="24"/>
        </w:rPr>
        <w:t xml:space="preserve">，页码标注一致，页面按要求签署加盖公章。节约纸张，请双面打印。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rFonts w:hint="eastAsia"/>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1.投标人自查表---------------------------------------------------见第（）页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2.评标指引表-----------------------------------------------------见第（）页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3.投标人资格证明文件一-------------------------------------------见第（）页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4.法定代表人证明书-----------------------------------------------见第（）页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5.法定代表人授权书-----------------------------------------------见第（）页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6.政府采购投标及履约承诺函---------------------------------------见第（）页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7.股东构成审查表-------------------------------------------------见第（）页</w:t>
      </w:r>
    </w:p>
    <w:p>
      <w:pPr>
        <w:ind w:left="420" w:leftChars="200"/>
        <w:rPr>
          <w:rFonts w:hint="eastAsia"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（www.ccgp.gov.cn）等官网的信用信息查询记录网络截图--</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9.</w:t>
      </w:r>
      <w:r>
        <w:rPr>
          <w:rFonts w:hint="eastAsia" w:ascii="宋体" w:hAnsi="宋体" w:cs="Times New Roman"/>
          <w:szCs w:val="21"/>
          <w:lang w:eastAsia="zh-CN"/>
        </w:rPr>
        <w:t>投标函</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lang w:val="en-US" w:eastAsia="zh-CN"/>
        </w:rPr>
      </w:pPr>
      <w:bookmarkStart w:id="3" w:name="_Toc8744"/>
      <w:bookmarkStart w:id="4" w:name="_Toc3630"/>
      <w:r>
        <w:rPr>
          <w:rFonts w:hint="eastAsia" w:ascii="宋体" w:hAnsi="宋体" w:cs="Times New Roman"/>
          <w:szCs w:val="21"/>
          <w:lang w:val="en-US" w:eastAsia="zh-CN"/>
        </w:rPr>
        <w:t>10.采购违法行为风险知悉确认书</w:t>
      </w:r>
      <w:bookmarkEnd w:id="3"/>
      <w:bookmarkEnd w:id="4"/>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11.</w:t>
      </w:r>
      <w:r>
        <w:rPr>
          <w:rFonts w:hint="eastAsia" w:ascii="宋体" w:hAnsi="宋体" w:cs="Times New Roman"/>
          <w:szCs w:val="21"/>
        </w:rPr>
        <w:t>提供法定代表人、主要经营负责人、项目投标授权代表人、项目负责人、主要技术人员</w:t>
      </w:r>
      <w:r>
        <w:rPr>
          <w:rFonts w:hint="eastAsia" w:ascii="宋体" w:hAnsi="宋体" w:cs="Times New Roman"/>
          <w:szCs w:val="21"/>
          <w:lang w:eastAsia="zh-CN"/>
        </w:rPr>
        <w:t>最近一个月的</w:t>
      </w:r>
      <w:r>
        <w:rPr>
          <w:rFonts w:hint="eastAsia" w:ascii="宋体" w:hAnsi="宋体" w:cs="Times New Roman"/>
          <w:szCs w:val="21"/>
        </w:rPr>
        <w:t>社会保险证明----------------------------------</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2</w:t>
      </w:r>
      <w:r>
        <w:rPr>
          <w:rFonts w:hint="eastAsia" w:ascii="宋体" w:hAnsi="宋体" w:cs="Times New Roman"/>
          <w:szCs w:val="21"/>
        </w:rPr>
        <w:t>.产品质量承诺书------------------------------------------------见第（）页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3</w:t>
      </w:r>
      <w:r>
        <w:rPr>
          <w:rFonts w:hint="eastAsia" w:ascii="宋体" w:hAnsi="宋体" w:cs="Times New Roman"/>
          <w:szCs w:val="21"/>
        </w:rPr>
        <w:t>.产品技术规格--------------------------------------------------见第（）页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4</w:t>
      </w:r>
      <w:r>
        <w:rPr>
          <w:rFonts w:hint="eastAsia" w:ascii="宋体" w:hAnsi="宋体" w:cs="Times New Roman"/>
          <w:szCs w:val="21"/>
        </w:rPr>
        <w:t>.技术保障措施-------------------</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5</w:t>
      </w:r>
      <w:r>
        <w:rPr>
          <w:rFonts w:hint="eastAsia" w:ascii="宋体" w:hAnsi="宋体" w:cs="Times New Roman"/>
          <w:szCs w:val="21"/>
        </w:rPr>
        <w:t>.技术规格偏离表------------------------------------------------见第（）页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16.</w:t>
      </w:r>
      <w:r>
        <w:rPr>
          <w:rFonts w:hint="eastAsia" w:ascii="宋体" w:hAnsi="宋体" w:cs="Times New Roman"/>
          <w:szCs w:val="21"/>
          <w:lang w:eastAsia="zh-CN"/>
        </w:rPr>
        <w:t>商务条款</w:t>
      </w:r>
      <w:r>
        <w:rPr>
          <w:rFonts w:hint="eastAsia" w:ascii="宋体" w:hAnsi="宋体" w:cs="Times New Roman"/>
          <w:szCs w:val="21"/>
        </w:rPr>
        <w:t>偏离表------</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7</w:t>
      </w:r>
      <w:r>
        <w:rPr>
          <w:rFonts w:hint="eastAsia" w:ascii="宋体" w:hAnsi="宋体" w:cs="Times New Roman"/>
          <w:szCs w:val="21"/>
        </w:rPr>
        <w:t>.同类项目成功案例一览表----------------------------------------见第（）页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8</w:t>
      </w:r>
      <w:r>
        <w:rPr>
          <w:rFonts w:hint="eastAsia" w:ascii="宋体" w:hAnsi="宋体" w:cs="Times New Roman"/>
          <w:szCs w:val="21"/>
        </w:rPr>
        <w:t>.售后服务方案--------------------------------------------------见第（）页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9</w:t>
      </w:r>
      <w:r>
        <w:rPr>
          <w:rFonts w:hint="eastAsia" w:ascii="宋体" w:hAnsi="宋体" w:cs="Times New Roman"/>
          <w:szCs w:val="21"/>
        </w:rPr>
        <w:t>.诚信承诺函----------------------------------------------------见第（）页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20</w:t>
      </w:r>
      <w:r>
        <w:rPr>
          <w:rFonts w:hint="eastAsia" w:ascii="宋体" w:hAnsi="宋体" w:cs="Times New Roman"/>
          <w:szCs w:val="21"/>
        </w:rPr>
        <w:t>.其他：投标人资格声明材料、通过认证的证书等，投标人符合“招标文件”规定的证明文件，及投标人认为必要提供的其他内容---------------------</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21</w:t>
      </w:r>
      <w:r>
        <w:rPr>
          <w:rFonts w:hint="eastAsia" w:ascii="宋体" w:hAnsi="宋体" w:cs="Times New Roman"/>
          <w:szCs w:val="21"/>
        </w:rPr>
        <w:t>.报价单---------------------------------------------------</w:t>
      </w:r>
      <w:r>
        <w:rPr>
          <w:rFonts w:hint="eastAsia" w:ascii="宋体" w:hAnsi="宋体" w:cs="Times New Roman"/>
          <w:szCs w:val="21"/>
          <w:lang w:val="en-US" w:eastAsia="zh-CN"/>
        </w:rPr>
        <w:t>--</w:t>
      </w:r>
      <w:r>
        <w:rPr>
          <w:rFonts w:hint="eastAsia" w:ascii="宋体" w:hAnsi="宋体" w:cs="Times New Roman"/>
          <w:szCs w:val="21"/>
        </w:rPr>
        <w:t>---见第（）页</w:t>
      </w:r>
    </w:p>
    <w:p>
      <w:pPr>
        <w:spacing w:after="60"/>
        <w:rPr>
          <w:rFonts w:ascii="宋体" w:hAnsi="宋体"/>
          <w:szCs w:val="21"/>
        </w:rPr>
      </w:pPr>
    </w:p>
    <w:p>
      <w:pPr>
        <w:widowControl/>
        <w:snapToGrid w:val="0"/>
        <w:spacing w:line="280" w:lineRule="exact"/>
        <w:rPr>
          <w:rFonts w:hint="eastAsia"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w:t>
      </w:r>
    </w:p>
    <w:p>
      <w:pPr>
        <w:widowControl/>
        <w:jc w:val="left"/>
        <w:rPr>
          <w:rFonts w:hint="eastAsia" w:ascii="宋体" w:hAnsi="宋体" w:eastAsia="宋体" w:cs="宋体"/>
          <w:color w:val="000000"/>
          <w:kern w:val="0"/>
          <w:sz w:val="18"/>
          <w:szCs w:val="18"/>
          <w:lang w:eastAsia="zh-CN"/>
        </w:rPr>
      </w:pPr>
      <w:r>
        <w:rPr>
          <w:rFonts w:hint="eastAsia" w:ascii="宋体" w:hAnsi="宋体" w:cs="宋体"/>
          <w:bCs/>
          <w:color w:val="FF0000"/>
          <w:kern w:val="0"/>
          <w:sz w:val="18"/>
          <w:szCs w:val="18"/>
        </w:rPr>
        <w:t>2.纸质投标书文件正本的</w:t>
      </w:r>
      <w:r>
        <w:rPr>
          <w:rFonts w:hint="eastAsia" w:ascii="宋体" w:hAnsi="宋体" w:cs="宋体"/>
          <w:bCs/>
          <w:color w:val="FF0000"/>
          <w:kern w:val="0"/>
          <w:sz w:val="18"/>
          <w:szCs w:val="18"/>
          <w:highlight w:val="lightGray"/>
        </w:rPr>
        <w:t>每一页都应加盖（投标单位）公章</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副本加盖骑缝章。</w:t>
      </w:r>
    </w:p>
    <w:p>
      <w:pPr>
        <w:widowControl/>
        <w:snapToGrid w:val="0"/>
        <w:spacing w:line="280" w:lineRule="exact"/>
        <w:rPr>
          <w:rFonts w:hint="eastAsia" w:ascii="宋体" w:hAnsi="宋体" w:cs="宋体"/>
          <w:bCs/>
          <w:color w:val="FF0000"/>
          <w:kern w:val="0"/>
          <w:sz w:val="18"/>
          <w:szCs w:val="18"/>
        </w:rPr>
      </w:pPr>
      <w:r>
        <w:rPr>
          <w:rFonts w:hint="eastAsia" w:ascii="宋体" w:hAnsi="宋体" w:cs="宋体"/>
          <w:bCs/>
          <w:color w:val="FF0000"/>
          <w:kern w:val="0"/>
          <w:sz w:val="18"/>
          <w:szCs w:val="18"/>
        </w:rPr>
        <w:t>3.纸质投标文件请按以上《目录》顺序装订成册，标注页码，目录页码与对应文本标示页码一致。</w:t>
      </w:r>
    </w:p>
    <w:p>
      <w:pPr>
        <w:widowControl/>
        <w:snapToGrid w:val="0"/>
        <w:spacing w:line="280" w:lineRule="exact"/>
        <w:rPr>
          <w:rFonts w:hint="eastAsia"/>
          <w:b/>
          <w:szCs w:val="21"/>
        </w:rPr>
      </w:pPr>
      <w:r>
        <w:rPr>
          <w:rFonts w:hint="eastAsia" w:ascii="宋体" w:hAnsi="宋体" w:cs="宋体"/>
          <w:bCs/>
          <w:color w:val="FF0000"/>
          <w:kern w:val="0"/>
          <w:sz w:val="18"/>
          <w:szCs w:val="18"/>
        </w:rPr>
        <w:t>4.投标文件正本（纸质版及发送至邮箱电子版）报价一栏为空白，通过预审的投标文件</w:t>
      </w:r>
      <w:r>
        <w:rPr>
          <w:rFonts w:hint="eastAsia" w:ascii="宋体" w:hAnsi="宋体" w:cs="宋体"/>
          <w:bCs/>
          <w:color w:val="FF0000"/>
          <w:kern w:val="0"/>
          <w:sz w:val="18"/>
          <w:szCs w:val="18"/>
          <w:highlight w:val="yellow"/>
        </w:rPr>
        <w:t>副本须密封并填写报价</w:t>
      </w:r>
      <w:r>
        <w:rPr>
          <w:rFonts w:hint="eastAsia" w:ascii="宋体" w:hAnsi="宋体" w:cs="宋体"/>
          <w:bCs/>
          <w:color w:val="FF0000"/>
          <w:kern w:val="0"/>
          <w:sz w:val="18"/>
          <w:szCs w:val="18"/>
        </w:rPr>
        <w:t>送至我院招标办。</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732"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69"/>
        <w:gridCol w:w="6959"/>
        <w:gridCol w:w="1234"/>
        <w:gridCol w:w="14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62" w:hRule="exact"/>
          <w:jc w:val="center"/>
        </w:trPr>
        <w:tc>
          <w:tcPr>
            <w:tcW w:w="1169"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960"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234"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highlight w:val="none"/>
              </w:rPr>
            </w:pPr>
            <w:r>
              <w:rPr>
                <w:rStyle w:val="24"/>
                <w:highlight w:val="none"/>
              </w:rPr>
              <w:t>自查</w:t>
            </w:r>
          </w:p>
          <w:p>
            <w:pPr>
              <w:spacing w:line="20" w:lineRule="atLeast"/>
              <w:jc w:val="center"/>
              <w:rPr>
                <w:rFonts w:ascii="宋体" w:hAnsi="宋体" w:cs="宋体"/>
                <w:sz w:val="18"/>
                <w:szCs w:val="18"/>
              </w:rPr>
            </w:pPr>
            <w:r>
              <w:rPr>
                <w:rStyle w:val="24"/>
                <w:highlight w:val="none"/>
              </w:rPr>
              <w:t>结论</w:t>
            </w:r>
            <w:r>
              <w:rPr>
                <w:rStyle w:val="24"/>
                <w:rFonts w:hint="eastAsia"/>
                <w:color w:val="FF0000"/>
                <w:highlight w:val="none"/>
              </w:rPr>
              <w:t>（请打钩）</w:t>
            </w:r>
          </w:p>
        </w:tc>
        <w:tc>
          <w:tcPr>
            <w:tcW w:w="143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r>
              <w:rPr>
                <w:rStyle w:val="24"/>
                <w:rFonts w:hint="eastAsia"/>
                <w:color w:val="FF0000"/>
              </w:rPr>
              <w:t>（请必填对应页码）</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1.投标人须是在中华人民共和国境内注册，具有独立法人资格或是具有独立承担民事责任的能力的其它组织（提供营业执照或事业单位法人证等法人证明扫描件，原件备查）；</w:t>
            </w:r>
          </w:p>
          <w:p>
            <w:pPr>
              <w:autoSpaceDE w:val="0"/>
              <w:autoSpaceDN w:val="0"/>
              <w:adjustRightInd w:val="0"/>
              <w:spacing w:line="300" w:lineRule="exact"/>
              <w:jc w:val="left"/>
              <w:rPr>
                <w:rFonts w:hint="eastAsia" w:ascii="宋体" w:hAnsi="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2.按招标文件要求提供《政府投标及履约承诺函》；</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4.单位负责人为同一人或者存在直接控股、管理关系的不同供应商，不得参加同一合同项下的政府采购活动（须按本项目招标文件格式要求提供《股东构成审查表》加盖投标人公章）。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53" w:hRule="exact"/>
          <w:jc w:val="center"/>
        </w:trPr>
        <w:tc>
          <w:tcPr>
            <w:tcW w:w="1169"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1.投标文件的编写符合招标文件的要求，投标文件按招标文件目录内容及格式要求编排有序，标注页码，文件内容基本完整，无重大错漏，并按要求签署；关键内容没有字迹模糊、无法辨认</w:t>
            </w:r>
            <w:r>
              <w:rPr>
                <w:rFonts w:hint="eastAsia" w:ascii="宋体" w:hAnsi="宋体" w:cs="宋体"/>
                <w:sz w:val="18"/>
                <w:szCs w:val="18"/>
                <w:lang w:eastAsia="zh-CN"/>
              </w:rPr>
              <w:t>；</w:t>
            </w:r>
            <w:r>
              <w:rPr>
                <w:rFonts w:hint="eastAsia" w:ascii="宋体" w:hAnsi="宋体" w:cs="宋体"/>
                <w:sz w:val="18"/>
                <w:szCs w:val="18"/>
              </w:rPr>
              <w:t>投标文件的每一页都应盖（投标单位）公章；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4"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2.未将一个项目包拆分投标，对同一货物及服务投标时，同时提供两套或以上的投标方案；</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1"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3.按招标文件要求进行报价，投标总价</w:t>
            </w:r>
            <w:r>
              <w:rPr>
                <w:rFonts w:hint="eastAsia" w:ascii="宋体" w:hAnsi="宋体" w:cs="宋体"/>
                <w:sz w:val="18"/>
                <w:szCs w:val="18"/>
                <w:lang w:eastAsia="zh-CN"/>
              </w:rPr>
              <w:t>或</w:t>
            </w:r>
            <w:r>
              <w:rPr>
                <w:rFonts w:hint="eastAsia" w:ascii="宋体" w:hAnsi="宋体" w:eastAsia="宋体" w:cs="宋体"/>
                <w:sz w:val="18"/>
                <w:szCs w:val="18"/>
              </w:rPr>
              <w:t>分项报价未超过本项目最高</w:t>
            </w:r>
            <w:bookmarkStart w:id="23" w:name="_GoBack"/>
            <w:bookmarkEnd w:id="23"/>
            <w:r>
              <w:rPr>
                <w:rFonts w:hint="eastAsia" w:ascii="宋体" w:hAnsi="宋体" w:eastAsia="宋体" w:cs="宋体"/>
                <w:sz w:val="18"/>
                <w:szCs w:val="18"/>
              </w:rPr>
              <w:t>投标限价；</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4.按招标文件要求提供法定代表人证明书和法定代表人授权委托证明书；</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5.投标文件完全满足招标文件的实质性条款（即标注★号条款）无负偏离；</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r>
              <w:rPr>
                <w:rFonts w:hint="eastAsia" w:ascii="宋体" w:hAnsi="宋体" w:eastAsia="宋体" w:cs="宋体"/>
                <w:sz w:val="18"/>
                <w:szCs w:val="18"/>
              </w:rPr>
              <w:t>.投标文件未附有采购人或招标需求不能接受的条件</w:t>
            </w:r>
            <w:r>
              <w:rPr>
                <w:rFonts w:hint="eastAsia" w:ascii="宋体" w:hAnsi="宋体" w:eastAsia="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7.</w:t>
            </w:r>
            <w:r>
              <w:rPr>
                <w:rFonts w:hint="eastAsia" w:ascii="宋体" w:hAnsi="宋体" w:eastAsia="宋体" w:cs="宋体"/>
                <w:sz w:val="18"/>
                <w:szCs w:val="18"/>
              </w:rPr>
              <w:t>提供法定代表人、主要经营负责人、项目投标授权代表人、项目负责人、主要技术人员</w:t>
            </w:r>
            <w:r>
              <w:rPr>
                <w:rFonts w:hint="eastAsia" w:ascii="宋体" w:hAnsi="宋体" w:eastAsia="宋体" w:cs="宋体"/>
                <w:sz w:val="18"/>
                <w:szCs w:val="18"/>
                <w:lang w:eastAsia="zh-CN"/>
              </w:rPr>
              <w:t>最近一个月的</w:t>
            </w:r>
            <w:r>
              <w:rPr>
                <w:rFonts w:hint="eastAsia" w:ascii="宋体" w:hAnsi="宋体" w:eastAsia="宋体" w:cs="宋体"/>
                <w:sz w:val="18"/>
                <w:szCs w:val="18"/>
              </w:rPr>
              <w:t>社会保险证明</w:t>
            </w:r>
            <w:r>
              <w:rPr>
                <w:rFonts w:hint="eastAsia" w:ascii="宋体" w:hAnsi="宋体" w:eastAsia="宋体" w:cs="宋体"/>
                <w:sz w:val="18"/>
                <w:szCs w:val="18"/>
                <w:lang w:eastAsia="zh-CN"/>
              </w:rPr>
              <w:t>；</w:t>
            </w:r>
          </w:p>
          <w:p>
            <w:pPr>
              <w:autoSpaceDE w:val="0"/>
              <w:autoSpaceDN w:val="0"/>
              <w:adjustRightInd w:val="0"/>
              <w:spacing w:line="300" w:lineRule="exact"/>
              <w:jc w:val="left"/>
              <w:rPr>
                <w:rFonts w:hint="eastAsia" w:ascii="宋体" w:hAnsi="宋体" w:eastAsia="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lang w:val="en-US" w:eastAsia="zh-CN"/>
              </w:rPr>
              <w:t>8</w:t>
            </w:r>
            <w:r>
              <w:rPr>
                <w:rFonts w:hint="eastAsia" w:ascii="宋体" w:hAnsi="宋体" w:cs="宋体"/>
                <w:sz w:val="18"/>
                <w:szCs w:val="18"/>
              </w:rPr>
              <w:t>.按招标文件要求提供</w:t>
            </w:r>
            <w:r>
              <w:rPr>
                <w:rFonts w:hint="eastAsia" w:ascii="宋体" w:hAnsi="宋体" w:cs="宋体"/>
                <w:sz w:val="18"/>
                <w:szCs w:val="18"/>
                <w:lang w:eastAsia="zh-CN"/>
              </w:rPr>
              <w:t>技术规格</w:t>
            </w:r>
            <w:r>
              <w:rPr>
                <w:rFonts w:hint="eastAsia" w:ascii="宋体" w:hAnsi="宋体" w:cs="宋体"/>
                <w:sz w:val="18"/>
                <w:szCs w:val="18"/>
              </w:rPr>
              <w:t>偏离表；</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69"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960"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cs="宋体"/>
                <w:sz w:val="18"/>
                <w:szCs w:val="18"/>
                <w:lang w:val="en-US" w:eastAsia="zh-CN"/>
              </w:rPr>
              <w:t>9</w:t>
            </w:r>
            <w:r>
              <w:rPr>
                <w:rFonts w:hint="eastAsia" w:ascii="宋体" w:hAnsi="宋体" w:cs="宋体"/>
                <w:sz w:val="18"/>
                <w:szCs w:val="18"/>
              </w:rPr>
              <w:t>.按招标文件要求提供商务</w:t>
            </w:r>
            <w:r>
              <w:rPr>
                <w:rFonts w:hint="eastAsia" w:ascii="宋体" w:hAnsi="宋体" w:cs="宋体"/>
                <w:sz w:val="18"/>
                <w:szCs w:val="18"/>
                <w:lang w:eastAsia="zh-CN"/>
              </w:rPr>
              <w:t>条款</w:t>
            </w:r>
            <w:r>
              <w:rPr>
                <w:rFonts w:hint="eastAsia" w:ascii="宋体" w:hAnsi="宋体" w:cs="宋体"/>
                <w:sz w:val="18"/>
                <w:szCs w:val="18"/>
              </w:rPr>
              <w:t>偏离表</w:t>
            </w:r>
            <w:r>
              <w:rPr>
                <w:rFonts w:hint="eastAsia" w:ascii="宋体" w:hAnsi="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hint="eastAsia" w:ascii="宋体" w:hAnsi="宋体"/>
          <w:b/>
          <w:bCs/>
          <w:color w:val="000000"/>
          <w:kern w:val="2"/>
          <w:szCs w:val="21"/>
        </w:rPr>
      </w:pP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w:t>
      </w:r>
      <w:r>
        <w:rPr>
          <w:rFonts w:hint="eastAsia" w:hAnsi="宋体"/>
          <w:b/>
          <w:color w:val="FF0000"/>
          <w:szCs w:val="21"/>
        </w:rPr>
        <w:t>招标文件规定的评分内容</w:t>
      </w:r>
      <w:r>
        <w:rPr>
          <w:rFonts w:hint="eastAsia" w:hAnsi="宋体"/>
          <w:b/>
          <w:szCs w:val="21"/>
        </w:rPr>
        <w:t>，自上而下的顺序填写本表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hint="eastAsia" w:ascii="宋体" w:hAnsi="宋体" w:eastAsia="宋体"/>
          <w:b/>
          <w:bCs/>
          <w:szCs w:val="21"/>
          <w:lang w:eastAsia="zh-CN"/>
        </w:rPr>
      </w:pPr>
      <w:r>
        <w:rPr>
          <w:rFonts w:hint="eastAsia" w:ascii="宋体" w:hAnsi="宋体"/>
          <w:b/>
          <w:bCs/>
          <w:szCs w:val="21"/>
        </w:rPr>
        <w:t>证明文件如下：</w:t>
      </w:r>
      <w:r>
        <w:rPr>
          <w:rFonts w:hint="eastAsia" w:ascii="宋体" w:hAnsi="宋体"/>
          <w:b/>
          <w:bCs/>
          <w:color w:val="FF0000"/>
          <w:szCs w:val="21"/>
          <w:lang w:eastAsia="zh-CN"/>
        </w:rPr>
        <w:t>请注明提供的证明资料名称。</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olor w:val="FF0000"/>
          <w:szCs w:val="21"/>
          <w:lang w:eastAsia="zh-CN"/>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5" w:name="_Hlk72587269"/>
      <w:bookmarkStart w:id="6"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
      <w:r>
        <w:rPr>
          <w:rFonts w:hint="eastAsia" w:ascii="宋体" w:hAnsi="宋体"/>
          <w:szCs w:val="21"/>
        </w:rPr>
        <w:t>。</w:t>
      </w:r>
    </w:p>
    <w:bookmarkEnd w:id="6"/>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bidi w:val="0"/>
        <w:jc w:val="center"/>
        <w:rPr>
          <w:rFonts w:hint="eastAsia"/>
          <w:b/>
          <w:bCs/>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97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r>
        <w:rPr>
          <w:rFonts w:hint="eastAsia" w:ascii="宋体" w:hAnsi="宋体" w:eastAsia="宋体" w:cs="Times New Roman"/>
          <w:b/>
          <w:bCs/>
          <w:szCs w:val="21"/>
        </w:rPr>
        <w:t>9.</w:t>
      </w:r>
      <w:bookmarkStart w:id="7" w:name="_Toc4720"/>
      <w:bookmarkStart w:id="8" w:name="_Toc435515294"/>
      <w:bookmarkStart w:id="9" w:name="_Toc20322_WPSOffice_Level1"/>
      <w:bookmarkStart w:id="10" w:name="_Toc275865605"/>
      <w:bookmarkStart w:id="11" w:name="_Toc435514854"/>
      <w:bookmarkStart w:id="12" w:name="_Toc1762"/>
      <w:bookmarkStart w:id="13" w:name="_Toc9184"/>
      <w:r>
        <w:rPr>
          <w:rFonts w:hint="eastAsia" w:ascii="宋体" w:hAnsi="宋体" w:eastAsia="宋体" w:cs="Times New Roman"/>
          <w:b/>
          <w:bCs/>
          <w:szCs w:val="21"/>
        </w:rPr>
        <w:t>投标函</w:t>
      </w:r>
      <w:bookmarkEnd w:id="7"/>
      <w:bookmarkEnd w:id="8"/>
      <w:bookmarkEnd w:id="9"/>
      <w:bookmarkEnd w:id="10"/>
      <w:bookmarkEnd w:id="11"/>
      <w:bookmarkEnd w:id="12"/>
      <w:bookmarkEnd w:id="13"/>
    </w:p>
    <w:p>
      <w:pPr>
        <w:spacing w:line="360" w:lineRule="auto"/>
        <w:rPr>
          <w:rFonts w:hint="default" w:ascii="宋体" w:hAnsi="宋体" w:eastAsia="宋体"/>
          <w:b/>
          <w:lang w:val="en-US" w:eastAsia="zh-CN"/>
        </w:rPr>
      </w:pPr>
      <w:r>
        <w:rPr>
          <w:rFonts w:hint="eastAsia" w:ascii="宋体" w:hAnsi="宋体"/>
          <w:b/>
        </w:rPr>
        <w:t>致：</w:t>
      </w:r>
      <w:r>
        <w:rPr>
          <w:rFonts w:hint="eastAsia" w:ascii="宋体" w:hAnsi="宋体"/>
          <w:b/>
          <w:lang w:eastAsia="zh-CN"/>
        </w:rPr>
        <w:t>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val="en-US" w:eastAsia="zh-CN"/>
        </w:rPr>
        <w:t xml:space="preserve">              </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要求的有关投标的一切数据或资料。</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并无义务必须接受最低报价的投标或其它任何投标，完全理解采购</w:t>
      </w:r>
      <w:r>
        <w:rPr>
          <w:rFonts w:hint="eastAsia" w:ascii="宋体" w:hAnsi="宋体"/>
          <w:b/>
          <w:lang w:eastAsia="zh-CN"/>
        </w:rPr>
        <w:t>人</w:t>
      </w:r>
      <w:r>
        <w:rPr>
          <w:rFonts w:hint="eastAsia" w:ascii="宋体" w:hAnsi="宋体"/>
          <w:b/>
        </w:rPr>
        <w:t>拒绝迟到的任何投标和最低投标报价不是被授予中标的唯一条件。</w:t>
      </w:r>
    </w:p>
    <w:p>
      <w:pPr>
        <w:numPr>
          <w:ilvl w:val="0"/>
          <w:numId w:val="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ascii="黑体" w:eastAsia="黑体"/>
          <w:b/>
          <w:bCs/>
          <w:sz w:val="24"/>
        </w:rPr>
        <w:sectPr>
          <w:footerReference r:id="rId3" w:type="default"/>
          <w:pgSz w:w="11906" w:h="16838"/>
          <w:pgMar w:top="1440" w:right="1286" w:bottom="1440" w:left="1440" w:header="851" w:footer="992" w:gutter="0"/>
          <w:pgNumType w:fmt="decimal"/>
          <w:cols w:space="720" w:num="1"/>
          <w:docGrid w:type="lines" w:linePitch="312" w:charSpace="0"/>
        </w:sect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10.</w:t>
      </w:r>
      <w:r>
        <w:rPr>
          <w:rFonts w:hint="eastAsia" w:ascii="宋体" w:hAnsi="宋体" w:eastAsia="宋体" w:cs="Times New Roman"/>
          <w:b/>
          <w:bCs/>
          <w:szCs w:val="21"/>
        </w:rPr>
        <w:t>采购违法行为风险知悉确认书</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一、本公司已充分知悉“隐瞒真实情况，提供虚假资料”的法定情形，相关情形包括但不限于</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（三）项目负责人或者主要技术人员不是本单位人员的。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（四）投标保证金不是从投标供应商基本账户转出的。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（五）其他隐瞒真实情况、提供虚假资料的行为。</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（五）不同投标供应商的投标文件内容存在非正常一致。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（七）不同投标人的投标报价呈规律性差异。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（九）主管部门依照法律、法规认定的其他情形。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（一）对于从其他主体获取的投标资料，供应商应审慎核查，确保投标资料的真实性。</w:t>
      </w:r>
      <w:r>
        <w:rPr>
          <w:rFonts w:hint="eastAsia" w:asciiTheme="minorEastAsia" w:hAnsiTheme="minorEastAsia" w:eastAsiaTheme="minorEastAsia" w:cstheme="minorEastAsia"/>
          <w:b/>
          <w:bCs/>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四、本公司已充分知悉采购违法、违规行为的法律后果。</w:t>
      </w:r>
      <w:r>
        <w:rPr>
          <w:rFonts w:hint="eastAsia" w:asciiTheme="minorEastAsia" w:hAnsiTheme="minorEastAsia" w:eastAsiaTheme="minorEastAsia" w:cstheme="minorEastAsia"/>
          <w:color w:val="auto"/>
          <w:szCs w:val="21"/>
          <w:highlight w:val="none"/>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负责人/投标授权代表签名：</w:t>
      </w:r>
    </w:p>
    <w:p>
      <w:pPr>
        <w:spacing w:line="360" w:lineRule="auto"/>
        <w:ind w:firstLine="5670" w:firstLineChars="27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知悉人（公章）：</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日期：</w:t>
      </w:r>
    </w:p>
    <w:p>
      <w:pPr>
        <w:rPr>
          <w:rFonts w:asciiTheme="majorEastAsia" w:hAnsiTheme="majorEastAsia" w:eastAsiaTheme="majorEastAsia"/>
          <w:color w:val="auto"/>
          <w:sz w:val="30"/>
          <w:szCs w:val="30"/>
          <w:highlight w:val="none"/>
        </w:rPr>
      </w:pPr>
    </w:p>
    <w:p>
      <w:pPr>
        <w:rPr>
          <w:rFonts w:asciiTheme="minorEastAsia" w:hAnsiTheme="minorEastAsia" w:eastAsiaTheme="minorEastAsia" w:cstheme="minorEastAsia"/>
          <w:b/>
          <w:bCs/>
          <w:color w:val="auto"/>
          <w:szCs w:val="21"/>
          <w:highlight w:val="none"/>
        </w:rPr>
      </w:pPr>
    </w:p>
    <w:p>
      <w:pPr>
        <w:pStyle w:val="12"/>
      </w:pPr>
      <w:r>
        <w:rPr>
          <w:rFonts w:hint="eastAsia" w:asciiTheme="minorEastAsia" w:hAnsiTheme="minorEastAsia" w:eastAsiaTheme="minorEastAsia" w:cstheme="minorEastAsia"/>
          <w:b/>
          <w:bCs/>
          <w:color w:val="auto"/>
          <w:szCs w:val="21"/>
          <w:highlight w:val="none"/>
        </w:rPr>
        <w:t>注：该风险知悉确认书用于对供应商违法行为的警示，不作为供应商资格性审查及符合性审查条件。</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eastAsia="宋体" w:cs="Times New Roman"/>
          <w:b/>
          <w:bCs/>
          <w:szCs w:val="21"/>
          <w:lang w:eastAsia="zh-CN"/>
        </w:rPr>
      </w:pPr>
      <w:r>
        <w:rPr>
          <w:rFonts w:hint="eastAsia" w:ascii="宋体" w:hAnsi="宋体" w:cs="Times New Roman"/>
          <w:b/>
          <w:bCs/>
          <w:szCs w:val="21"/>
          <w:lang w:val="en-US" w:eastAsia="zh-CN"/>
        </w:rPr>
        <w:t>11.</w:t>
      </w:r>
      <w:r>
        <w:rPr>
          <w:rFonts w:hint="eastAsia" w:ascii="宋体" w:hAnsi="宋体" w:cs="Times New Roman"/>
          <w:b/>
          <w:bCs/>
          <w:szCs w:val="21"/>
        </w:rPr>
        <w:t>提供法定代表人、主要经营负责人、项目投标授权代表人、项目负责人、主要技术人员</w:t>
      </w:r>
      <w:r>
        <w:rPr>
          <w:rFonts w:hint="eastAsia" w:ascii="宋体" w:hAnsi="宋体" w:cs="Times New Roman"/>
          <w:b/>
          <w:bCs/>
          <w:szCs w:val="21"/>
          <w:lang w:eastAsia="zh-CN"/>
        </w:rPr>
        <w:t>最近一个月的</w:t>
      </w:r>
      <w:r>
        <w:rPr>
          <w:rFonts w:hint="eastAsia" w:ascii="宋体" w:hAnsi="宋体" w:cs="Times New Roman"/>
          <w:b/>
          <w:bCs/>
          <w:szCs w:val="21"/>
        </w:rPr>
        <w:t>社会保险证明</w:t>
      </w:r>
      <w:r>
        <w:rPr>
          <w:rFonts w:hint="eastAsia" w:ascii="宋体" w:hAnsi="宋体" w:cs="Times New Roman"/>
          <w:b/>
          <w:bCs/>
          <w:szCs w:val="21"/>
          <w:lang w:eastAsia="zh-CN"/>
        </w:rPr>
        <w:t>。</w:t>
      </w:r>
      <w:r>
        <w:rPr>
          <w:rFonts w:hint="eastAsia" w:ascii="宋体" w:hAnsi="宋体" w:cs="Times New Roman"/>
          <w:b/>
          <w:bCs/>
          <w:color w:val="FF0000"/>
          <w:szCs w:val="21"/>
          <w:lang w:eastAsia="zh-CN"/>
        </w:rPr>
        <w:t>（</w:t>
      </w:r>
      <w:r>
        <w:rPr>
          <w:rFonts w:hint="eastAsia" w:ascii="宋体" w:hAnsi="宋体"/>
          <w:b/>
          <w:bCs/>
          <w:color w:val="FF0000"/>
          <w:szCs w:val="21"/>
          <w:lang w:val="en-US" w:eastAsia="zh-CN"/>
        </w:rPr>
        <w:t>此项为符合性审查条款，未提供以下证明材料的，视为无效投标</w:t>
      </w:r>
      <w:r>
        <w:rPr>
          <w:rFonts w:hint="eastAsia" w:ascii="宋体" w:hAnsi="宋体" w:cs="Times New Roman"/>
          <w:b/>
          <w:bCs/>
          <w:color w:val="FF0000"/>
          <w:szCs w:val="21"/>
          <w:lang w:eastAsia="zh-CN"/>
        </w:rPr>
        <w:t>）</w:t>
      </w:r>
    </w:p>
    <w:p>
      <w:pPr>
        <w:pStyle w:val="12"/>
        <w:rPr>
          <w:rFonts w:hint="eastAsia"/>
        </w:rPr>
      </w:pPr>
    </w:p>
    <w:p>
      <w:pPr>
        <w:tabs>
          <w:tab w:val="left" w:pos="426"/>
        </w:tabs>
        <w:autoSpaceDE w:val="0"/>
        <w:autoSpaceDN w:val="0"/>
        <w:spacing w:line="360" w:lineRule="auto"/>
        <w:jc w:val="left"/>
        <w:outlineLvl w:val="9"/>
        <w:rPr>
          <w:color w:val="FF0000"/>
          <w:sz w:val="21"/>
          <w:szCs w:val="21"/>
          <w:highlight w:val="lightGray"/>
        </w:rPr>
      </w:pPr>
      <w:r>
        <w:rPr>
          <w:rFonts w:hint="eastAsia" w:cs="宋体" w:asciiTheme="minorEastAsia" w:hAnsiTheme="minorEastAsia" w:eastAsiaTheme="minorEastAsia"/>
          <w:b/>
          <w:bCs/>
          <w:color w:val="FF0000"/>
          <w:sz w:val="21"/>
          <w:szCs w:val="21"/>
          <w:highlight w:val="none"/>
          <w:u w:val="none"/>
          <w:lang w:eastAsia="zh-CN"/>
        </w:rPr>
        <w:t>注（不得擅自删除）</w:t>
      </w:r>
      <w:r>
        <w:rPr>
          <w:rFonts w:hint="eastAsia" w:cs="宋体" w:asciiTheme="minorEastAsia" w:hAnsiTheme="minorEastAsia" w:eastAsiaTheme="minorEastAsia"/>
          <w:b w:val="0"/>
          <w:bCs w:val="0"/>
          <w:color w:val="FF0000"/>
          <w:sz w:val="21"/>
          <w:szCs w:val="21"/>
          <w:highlight w:val="none"/>
          <w:u w:val="none"/>
          <w:lang w:eastAsia="zh-CN"/>
        </w:rPr>
        <w:t>：</w:t>
      </w:r>
      <w:r>
        <w:rPr>
          <w:rFonts w:hint="eastAsia" w:asciiTheme="minorEastAsia" w:hAnsiTheme="minorEastAsia" w:eastAsiaTheme="minorEastAsia"/>
          <w:color w:val="FF0000"/>
          <w:sz w:val="21"/>
          <w:szCs w:val="21"/>
          <w:highlight w:val="none"/>
        </w:rPr>
        <w:t>由于社保部门或税务部门原因最近一个月的社保证明无法提供的可往前顺延一个月</w:t>
      </w:r>
      <w:r>
        <w:rPr>
          <w:rFonts w:hint="eastAsia" w:asciiTheme="minorEastAsia" w:hAnsiTheme="minorEastAsia" w:eastAsiaTheme="minorEastAsia"/>
          <w:color w:val="FF0000"/>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color w:val="FF0000"/>
          <w:kern w:val="2"/>
          <w:sz w:val="21"/>
          <w:szCs w:val="21"/>
          <w:highlight w:val="none"/>
          <w:lang w:val="en-US" w:eastAsia="zh-CN" w:bidi="ar-SA"/>
        </w:rPr>
        <w:t>如依法不需要缴纳社会保险的，应提供相应文件证明</w:t>
      </w:r>
      <w:r>
        <w:rPr>
          <w:rFonts w:hint="eastAsia" w:ascii="宋体" w:hAnsi="宋体" w:cs="Times New Roman"/>
          <w:color w:val="FF0000"/>
          <w:kern w:val="2"/>
          <w:sz w:val="21"/>
          <w:szCs w:val="21"/>
          <w:highlight w:val="none"/>
          <w:lang w:val="en-US" w:eastAsia="zh-CN" w:bidi="ar-SA"/>
        </w:rPr>
        <w:t>；</w:t>
      </w:r>
      <w:r>
        <w:rPr>
          <w:rFonts w:hint="eastAsia" w:ascii="宋体" w:hAnsi="宋体" w:eastAsia="宋体" w:cs="Times New Roman"/>
          <w:color w:val="FF0000"/>
          <w:kern w:val="2"/>
          <w:sz w:val="21"/>
          <w:szCs w:val="21"/>
          <w:highlight w:val="none"/>
          <w:lang w:val="en-US" w:eastAsia="zh-CN" w:bidi="ar-SA"/>
        </w:rPr>
        <w:t>如为退休返聘人员提供退休证明和聘用合同</w:t>
      </w:r>
      <w:r>
        <w:rPr>
          <w:rFonts w:hint="eastAsia" w:asciiTheme="minorEastAsia" w:hAnsiTheme="minorEastAsia" w:eastAsiaTheme="minorEastAsia"/>
          <w:color w:val="FF0000"/>
          <w:sz w:val="21"/>
          <w:szCs w:val="21"/>
          <w:highlight w:val="none"/>
          <w:lang w:eastAsia="zh-CN"/>
        </w:rPr>
        <w:t>。</w:t>
      </w:r>
      <w:r>
        <w:rPr>
          <w:rFonts w:hint="eastAsia" w:cs="宋体" w:asciiTheme="minorEastAsia" w:hAnsiTheme="minorEastAsia" w:eastAsiaTheme="minorEastAsia"/>
          <w:color w:val="FF0000"/>
          <w:sz w:val="21"/>
          <w:szCs w:val="21"/>
          <w:highlight w:val="lightGray"/>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color w:val="FF0000"/>
          <w:sz w:val="21"/>
          <w:szCs w:val="21"/>
          <w:highlight w:val="lightGray"/>
          <w:lang w:eastAsia="zh-CN"/>
        </w:rPr>
        <w:t>。</w:t>
      </w:r>
    </w:p>
    <w:p>
      <w:pPr>
        <w:spacing w:after="60"/>
        <w:rPr>
          <w:rFonts w:hint="eastAsia" w:ascii="宋体" w:hAnsi="宋体"/>
          <w:b/>
          <w:bCs/>
          <w:szCs w:val="21"/>
        </w:rPr>
      </w:pPr>
    </w:p>
    <w:p>
      <w:pPr>
        <w:spacing w:after="60"/>
        <w:rPr>
          <w:rFonts w:hint="default" w:ascii="宋体" w:hAnsi="宋体" w:eastAsia="宋体"/>
          <w:b/>
          <w:bCs/>
          <w:szCs w:val="21"/>
          <w:lang w:val="en-US" w:eastAsia="zh-CN"/>
        </w:rPr>
      </w:pPr>
      <w:r>
        <w:rPr>
          <w:rFonts w:hint="eastAsia" w:ascii="宋体" w:hAnsi="宋体" w:cs="Times New Roman"/>
          <w:b/>
          <w:bCs/>
          <w:szCs w:val="21"/>
          <w:lang w:val="en-US" w:eastAsia="zh-CN"/>
        </w:rPr>
        <w:t>1.提供</w:t>
      </w:r>
      <w:r>
        <w:rPr>
          <w:rFonts w:hint="eastAsia" w:ascii="宋体" w:hAnsi="宋体" w:cs="Times New Roman"/>
          <w:b/>
          <w:bCs/>
          <w:szCs w:val="21"/>
        </w:rPr>
        <w:t>法定代表人</w:t>
      </w:r>
      <w:r>
        <w:rPr>
          <w:rFonts w:hint="eastAsia" w:ascii="宋体" w:hAnsi="宋体" w:cs="Times New Roman"/>
          <w:b/>
          <w:bCs/>
          <w:szCs w:val="21"/>
          <w:lang w:eastAsia="zh-CN"/>
        </w:rPr>
        <w:t>社保证明</w:t>
      </w:r>
      <w:r>
        <w:rPr>
          <w:rFonts w:hint="eastAsia" w:ascii="宋体" w:hAnsi="宋体" w:cs="Times New Roman"/>
          <w:b/>
          <w:bCs/>
          <w:color w:val="FF0000"/>
          <w:szCs w:val="21"/>
          <w:lang w:eastAsia="zh-CN"/>
        </w:rPr>
        <w:t>（最近一个月）</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default" w:ascii="宋体" w:hAnsi="宋体" w:cs="Times New Roman"/>
          <w:b/>
          <w:bCs/>
          <w:szCs w:val="21"/>
          <w:lang w:val="en-US" w:eastAsia="zh-CN"/>
        </w:rPr>
      </w:pPr>
      <w:r>
        <w:rPr>
          <w:rFonts w:hint="eastAsia" w:ascii="宋体" w:hAnsi="宋体" w:cs="Times New Roman"/>
          <w:b/>
          <w:bCs/>
          <w:szCs w:val="21"/>
          <w:lang w:val="en-US" w:eastAsia="zh-CN"/>
        </w:rPr>
        <w:t>2.提供授权代表人社保证明</w:t>
      </w:r>
      <w:r>
        <w:rPr>
          <w:rFonts w:hint="eastAsia" w:ascii="宋体" w:hAnsi="宋体"/>
          <w:b/>
          <w:bCs/>
          <w:color w:val="FF0000"/>
          <w:szCs w:val="21"/>
          <w:lang w:val="en-US" w:eastAsia="zh-CN"/>
        </w:rPr>
        <w:t>（最近一个月，</w:t>
      </w:r>
      <w:r>
        <w:rPr>
          <w:rFonts w:hint="eastAsia" w:ascii="宋体" w:hAnsi="宋体"/>
          <w:b/>
          <w:bCs/>
          <w:color w:val="FF0000"/>
          <w:szCs w:val="21"/>
        </w:rPr>
        <w:t>若投标人代表为法定代表人则无须</w:t>
      </w:r>
      <w:r>
        <w:rPr>
          <w:rFonts w:hint="eastAsia" w:ascii="宋体" w:hAnsi="宋体"/>
          <w:b/>
          <w:bCs/>
          <w:color w:val="FF0000"/>
          <w:szCs w:val="21"/>
          <w:lang w:eastAsia="zh-CN"/>
        </w:rPr>
        <w:t>提供</w:t>
      </w:r>
      <w:r>
        <w:rPr>
          <w:rFonts w:hint="eastAsia" w:ascii="宋体" w:hAnsi="宋体" w:cs="Times New Roman"/>
          <w:b/>
          <w:bCs/>
          <w:color w:val="FF0000"/>
          <w:szCs w:val="21"/>
          <w:lang w:val="en-US" w:eastAsia="zh-CN"/>
        </w:rPr>
        <w:t>）</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cs="宋体"/>
                <w:b/>
                <w:kern w:val="0"/>
                <w:szCs w:val="21"/>
              </w:rPr>
              <w:t>资质要求</w:t>
            </w: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b/>
                <w:kern w:val="0"/>
                <w:szCs w:val="21"/>
              </w:rPr>
              <w:t>配置清单</w:t>
            </w: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widowControl/>
              <w:rPr>
                <w:rFonts w:hint="eastAsia" w:ascii="宋体" w:hAnsi="宋体" w:eastAsia="宋体" w:cs="Times New Roman"/>
                <w:szCs w:val="21"/>
              </w:rPr>
            </w:pPr>
            <w:r>
              <w:rPr>
                <w:rFonts w:hint="eastAsia" w:ascii="宋体" w:hAnsi="宋体" w:eastAsia="宋体" w:cs="Times New Roman"/>
                <w:szCs w:val="21"/>
              </w:rPr>
              <w:t>2......</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14"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14"/>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15" w:name="_Hlk73558164"/>
      <w:r>
        <w:rPr>
          <w:rFonts w:hint="eastAsia" w:ascii="宋体" w:hAnsi="宋体" w:cs="仿宋"/>
          <w:b/>
          <w:bCs/>
          <w:color w:val="FF0000"/>
          <w:szCs w:val="21"/>
        </w:rPr>
        <w:t>均视为负偏离。</w:t>
      </w:r>
      <w:bookmarkEnd w:id="15"/>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50" w:type="dxa"/>
            <w:vAlign w:val="center"/>
          </w:tcPr>
          <w:p>
            <w:pPr>
              <w:pStyle w:val="10"/>
              <w:spacing w:before="156" w:beforeLines="50" w:after="156" w:afterLines="50"/>
              <w:jc w:val="both"/>
              <w:rPr>
                <w:bCs/>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rFonts w:hint="eastAsia" w:eastAsia="宋体"/>
                <w:bCs/>
                <w:lang w:eastAsia="zh-CN"/>
              </w:rPr>
            </w:pPr>
            <w:r>
              <w:rPr>
                <w:rFonts w:hint="eastAsia"/>
                <w:bCs/>
              </w:rPr>
              <w:t>2</w:t>
            </w:r>
            <w:r>
              <w:rPr>
                <w:rFonts w:hint="eastAsia"/>
                <w:bCs/>
                <w:lang w:eastAsia="zh-CN"/>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szCs w:val="21"/>
              </w:rPr>
            </w:pPr>
            <w:r>
              <w:rPr>
                <w:rFonts w:hint="eastAsia" w:ascii="宋体" w:hAnsi="宋体"/>
                <w:b/>
                <w:color w:val="000000" w:themeColor="text1"/>
                <w:kern w:val="0"/>
                <w:szCs w:val="21"/>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vAlign w:val="top"/>
          </w:tcPr>
          <w:p>
            <w:pPr>
              <w:widowControl/>
              <w:rPr>
                <w:rFonts w:ascii="宋体" w:hAnsi="宋体" w:eastAsia="宋体" w:cs="Times New Roman"/>
                <w:kern w:val="2"/>
                <w:sz w:val="21"/>
                <w:szCs w:val="21"/>
                <w:lang w:val="en-US" w:eastAsia="zh-CN" w:bidi="ar-SA"/>
              </w:rPr>
            </w:pPr>
            <w:r>
              <w:rPr>
                <w:rFonts w:hint="eastAsia" w:ascii="宋体" w:hAnsi="宋体"/>
                <w:szCs w:val="21"/>
              </w:rPr>
              <w:t>......</w:t>
            </w:r>
          </w:p>
        </w:tc>
        <w:tc>
          <w:tcPr>
            <w:tcW w:w="1907" w:type="dxa"/>
            <w:vAlign w:val="top"/>
          </w:tcPr>
          <w:p>
            <w:pPr>
              <w:widowControl/>
              <w:rPr>
                <w:rFonts w:ascii="宋体" w:hAnsi="宋体" w:eastAsia="宋体" w:cs="宋体"/>
                <w:bCs/>
                <w:kern w:val="2"/>
                <w:sz w:val="21"/>
                <w:szCs w:val="21"/>
                <w:lang w:val="en-US" w:eastAsia="zh-CN" w:bidi="ar-SA"/>
              </w:rPr>
            </w:pPr>
          </w:p>
        </w:tc>
        <w:tc>
          <w:tcPr>
            <w:tcW w:w="1245" w:type="dxa"/>
            <w:vAlign w:val="top"/>
          </w:tcPr>
          <w:p>
            <w:pPr>
              <w:widowControl/>
              <w:rPr>
                <w:rFonts w:ascii="宋体" w:hAnsi="宋体" w:eastAsia="宋体" w:cs="宋体"/>
                <w:bCs/>
                <w:kern w:val="2"/>
                <w:sz w:val="21"/>
                <w:szCs w:val="21"/>
                <w:lang w:val="en-US" w:eastAsia="zh-CN" w:bidi="ar-SA"/>
              </w:rPr>
            </w:pPr>
          </w:p>
        </w:tc>
        <w:tc>
          <w:tcPr>
            <w:tcW w:w="1665" w:type="dxa"/>
            <w:vAlign w:val="top"/>
          </w:tcPr>
          <w:p>
            <w:pPr>
              <w:widowControl/>
              <w:jc w:val="center"/>
              <w:rPr>
                <w:rFonts w:ascii="宋体" w:hAnsi="宋体" w:eastAsia="宋体" w:cs="宋体"/>
                <w:bCs/>
                <w:kern w:val="2"/>
                <w:sz w:val="21"/>
                <w:szCs w:val="21"/>
                <w:lang w:val="en-US" w:eastAsia="zh-CN" w:bidi="ar-SA"/>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Pr>
        <w:spacing w:after="60"/>
        <w:ind w:left="42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9</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lang w:val="en-US" w:eastAsia="zh-CN"/>
        </w:rPr>
        <w:t>20</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pStyle w:val="12"/>
        <w:rPr>
          <w:rFonts w:ascii="宋体" w:hAnsi="宋体"/>
          <w:b/>
          <w:color w:val="000000"/>
          <w:sz w:val="36"/>
          <w:szCs w:val="36"/>
        </w:rPr>
      </w:pPr>
    </w:p>
    <w:p>
      <w:pPr>
        <w:pStyle w:val="12"/>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cs="宋体-18030"/>
          <w:b/>
          <w:bCs/>
          <w:color w:val="000000"/>
          <w:sz w:val="32"/>
          <w:szCs w:val="32"/>
          <w:lang w:val="en-US" w:eastAsia="zh-CN"/>
        </w:rPr>
        <w:t>SZSZXYJHYY202402018</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16" w:name="_Toc435515306"/>
      <w:bookmarkStart w:id="17" w:name="_Toc435514866"/>
      <w:bookmarkStart w:id="18" w:name="_Toc116913827"/>
      <w:bookmarkStart w:id="19" w:name="_Toc275865611"/>
      <w:bookmarkStart w:id="20" w:name="_Toc192662843"/>
      <w:bookmarkStart w:id="21" w:name="_Toc6350"/>
      <w:r>
        <w:rPr>
          <w:rFonts w:hint="eastAsia" w:ascii="宋体" w:hAnsi="宋体" w:cs="Arial"/>
          <w:b/>
          <w:color w:val="000000"/>
          <w:sz w:val="24"/>
        </w:rPr>
        <w:t>投标产品分项报价表</w:t>
      </w:r>
      <w:bookmarkEnd w:id="16"/>
      <w:bookmarkEnd w:id="17"/>
      <w:bookmarkEnd w:id="18"/>
      <w:bookmarkEnd w:id="19"/>
      <w:bookmarkEnd w:id="20"/>
      <w:bookmarkEnd w:id="21"/>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w:t>
      </w:r>
      <w:r>
        <w:rPr>
          <w:rFonts w:hint="eastAsia" w:ascii="宋体" w:hAnsi="宋体" w:cs="Arial"/>
          <w:color w:val="FF0000"/>
          <w:kern w:val="0"/>
          <w:sz w:val="18"/>
          <w:szCs w:val="18"/>
          <w:highlight w:val="yellow"/>
        </w:rPr>
        <w:t>根据配置清单中内容逐条填写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1</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2</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3</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2040"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hint="eastAsia"/>
                <w:color w:val="FF0000"/>
                <w:kern w:val="0"/>
                <w:sz w:val="15"/>
                <w:szCs w:val="15"/>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2.</w:t>
      </w:r>
      <w:r>
        <w:rPr>
          <w:rFonts w:hint="eastAsia" w:ascii="宋体" w:hAnsi="宋体" w:cs="Arial"/>
          <w:color w:val="000000"/>
          <w:kern w:val="0"/>
          <w:sz w:val="18"/>
          <w:szCs w:val="18"/>
        </w:rPr>
        <w:t>投标报价要求具体见招标文件-用户需求“</w:t>
      </w:r>
      <w:bookmarkStart w:id="22" w:name="_Toc322076489"/>
      <w:r>
        <w:rPr>
          <w:rFonts w:hint="eastAsia" w:ascii="宋体" w:hAnsi="宋体" w:cs="Arial"/>
          <w:color w:val="FF0000"/>
          <w:kern w:val="0"/>
          <w:sz w:val="18"/>
          <w:szCs w:val="18"/>
        </w:rPr>
        <w:t>投标报价</w:t>
      </w:r>
      <w:bookmarkEnd w:id="22"/>
      <w:r>
        <w:rPr>
          <w:rFonts w:hint="eastAsia" w:ascii="宋体" w:hAnsi="宋体" w:cs="Arial"/>
          <w:color w:val="000000"/>
          <w:kern w:val="0"/>
          <w:sz w:val="18"/>
          <w:szCs w:val="18"/>
        </w:rPr>
        <w:t>”的要求。</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.报价单须</w:t>
      </w:r>
      <w:r>
        <w:rPr>
          <w:rFonts w:hint="eastAsia" w:ascii="宋体" w:hAnsi="宋体" w:cs="Arial"/>
          <w:color w:val="FF0000"/>
          <w:kern w:val="0"/>
          <w:sz w:val="18"/>
          <w:szCs w:val="18"/>
        </w:rPr>
        <w:t>法定代表人或授权委托人签名</w:t>
      </w:r>
      <w:r>
        <w:rPr>
          <w:rFonts w:hint="eastAsia" w:ascii="宋体" w:hAnsi="宋体" w:cs="Arial"/>
          <w:color w:val="000000"/>
          <w:kern w:val="0"/>
          <w:sz w:val="18"/>
          <w:szCs w:val="18"/>
        </w:rPr>
        <w:t>，</w:t>
      </w:r>
      <w:r>
        <w:rPr>
          <w:rFonts w:hint="eastAsia" w:ascii="宋体" w:hAnsi="宋体" w:cs="Arial"/>
          <w:color w:val="FF0000"/>
          <w:kern w:val="0"/>
          <w:sz w:val="18"/>
          <w:szCs w:val="18"/>
        </w:rPr>
        <w:t>并加盖公章。</w:t>
      </w:r>
    </w:p>
    <w:p>
      <w:pPr>
        <w:widowControl/>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4</w:t>
      </w:r>
      <w:r>
        <w:rPr>
          <w:rFonts w:hint="eastAsia" w:ascii="宋体" w:hAnsi="宋体" w:cs="Arial"/>
          <w:color w:val="000000"/>
          <w:kern w:val="0"/>
          <w:sz w:val="18"/>
          <w:szCs w:val="18"/>
        </w:rPr>
        <w:t>.报名预审：递交一份正本，须包含已填写的报价单（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5</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通过资格预审的投标人</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highlight w:val="lightGray"/>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6</w:t>
      </w:r>
      <w:r>
        <w:rPr>
          <w:rFonts w:hint="eastAsia" w:ascii="宋体" w:hAnsi="宋体" w:cs="Arial"/>
          <w:color w:val="000000"/>
          <w:kern w:val="0"/>
          <w:sz w:val="18"/>
          <w:szCs w:val="18"/>
        </w:rPr>
        <w:t>.同一项目出现两个及以上报价，按规定又无法确定哪个是有效报价，将作为无效投标处理。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7</w:t>
      </w:r>
      <w:r>
        <w:rPr>
          <w:rFonts w:hint="eastAsia" w:ascii="宋体" w:hAnsi="宋体" w:cs="Arial"/>
          <w:color w:val="000000"/>
          <w:kern w:val="0"/>
          <w:sz w:val="18"/>
          <w:szCs w:val="18"/>
        </w:rPr>
        <w:t>.报价总价金额与按单价汇总金额不一致的，以单价金额计算结果为准。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lang w:val="en-US" w:eastAsia="zh-CN"/>
        </w:rPr>
        <w:t>8</w:t>
      </w:r>
      <w:r>
        <w:rPr>
          <w:rFonts w:hint="eastAsia" w:ascii="宋体" w:hAnsi="宋体" w:cs="Arial"/>
          <w:color w:val="000000"/>
          <w:kern w:val="0"/>
          <w:sz w:val="18"/>
          <w:szCs w:val="18"/>
        </w:rPr>
        <w:t>.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9</w:t>
      </w:r>
      <w:r>
        <w:rPr>
          <w:rFonts w:hint="eastAsia" w:ascii="宋体" w:hAnsi="宋体" w:cs="Arial"/>
          <w:color w:val="000000"/>
          <w:kern w:val="0"/>
          <w:sz w:val="18"/>
          <w:szCs w:val="18"/>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4" w:type="default"/>
      <w:footerReference r:id="rId5" w:type="default"/>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r>
      <w:rPr>
        <w:rFonts w:hint="eastAsia"/>
        <w:lang w:val="en-US" w:eastAsia="zh-CN"/>
      </w:rPr>
      <w:t xml:space="preserve">                                                                        深圳市中西医结合医院招标办</w:t>
    </w:r>
  </w:p>
  <w:p>
    <w:pPr>
      <w:pStyle w:val="14"/>
      <w:rPr>
        <w:rFonts w:hint="default"/>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 w:name="KSO_WPS_MARK_KEY" w:val="4fe9a806-54c5-43b7-977f-6b21585c9f7e"/>
  </w:docVars>
  <w:rsids>
    <w:rsidRoot w:val="00D370E7"/>
    <w:rsid w:val="00131497"/>
    <w:rsid w:val="001D0A23"/>
    <w:rsid w:val="002705B3"/>
    <w:rsid w:val="00470299"/>
    <w:rsid w:val="00563163"/>
    <w:rsid w:val="007332D7"/>
    <w:rsid w:val="007402CA"/>
    <w:rsid w:val="007C2CDB"/>
    <w:rsid w:val="00BD56BD"/>
    <w:rsid w:val="00C53E99"/>
    <w:rsid w:val="00CA49BA"/>
    <w:rsid w:val="00D370E7"/>
    <w:rsid w:val="00E645F8"/>
    <w:rsid w:val="00E944DD"/>
    <w:rsid w:val="00FE21B9"/>
    <w:rsid w:val="013A76F1"/>
    <w:rsid w:val="013D4F2C"/>
    <w:rsid w:val="01627124"/>
    <w:rsid w:val="01C60CDE"/>
    <w:rsid w:val="01D32FF0"/>
    <w:rsid w:val="02164FD8"/>
    <w:rsid w:val="0233400B"/>
    <w:rsid w:val="02821A66"/>
    <w:rsid w:val="028E7767"/>
    <w:rsid w:val="02A604E3"/>
    <w:rsid w:val="02AF6764"/>
    <w:rsid w:val="02C1663E"/>
    <w:rsid w:val="02F64552"/>
    <w:rsid w:val="02F76F90"/>
    <w:rsid w:val="02FF7A73"/>
    <w:rsid w:val="030963C0"/>
    <w:rsid w:val="03195E53"/>
    <w:rsid w:val="031E1D08"/>
    <w:rsid w:val="031F5D36"/>
    <w:rsid w:val="031F736B"/>
    <w:rsid w:val="033D2149"/>
    <w:rsid w:val="03413544"/>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171238"/>
    <w:rsid w:val="092D5E80"/>
    <w:rsid w:val="095F0EEA"/>
    <w:rsid w:val="099D456B"/>
    <w:rsid w:val="09C9015F"/>
    <w:rsid w:val="09DC6708"/>
    <w:rsid w:val="09EF6941"/>
    <w:rsid w:val="0A162EE5"/>
    <w:rsid w:val="0A2E66DD"/>
    <w:rsid w:val="0A42486E"/>
    <w:rsid w:val="0A60541B"/>
    <w:rsid w:val="0A7F515A"/>
    <w:rsid w:val="0A9A0660"/>
    <w:rsid w:val="0AC44BF8"/>
    <w:rsid w:val="0ADD5DCA"/>
    <w:rsid w:val="0AE93662"/>
    <w:rsid w:val="0AEB1631"/>
    <w:rsid w:val="0B0004E8"/>
    <w:rsid w:val="0B1B3675"/>
    <w:rsid w:val="0B27350B"/>
    <w:rsid w:val="0B4B1D4C"/>
    <w:rsid w:val="0B4D3E1F"/>
    <w:rsid w:val="0B8E3FFD"/>
    <w:rsid w:val="0B91544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4126F4"/>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0FC6645"/>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24409B"/>
    <w:rsid w:val="1565422D"/>
    <w:rsid w:val="158B61D5"/>
    <w:rsid w:val="158F12AA"/>
    <w:rsid w:val="1594066F"/>
    <w:rsid w:val="15C7795F"/>
    <w:rsid w:val="15EF3AF7"/>
    <w:rsid w:val="16000E6B"/>
    <w:rsid w:val="16682A4D"/>
    <w:rsid w:val="16976668"/>
    <w:rsid w:val="16B06CB0"/>
    <w:rsid w:val="16CF6EA7"/>
    <w:rsid w:val="16DC30FB"/>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15FA7"/>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05E93"/>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A34AB"/>
    <w:rsid w:val="1C1C3358"/>
    <w:rsid w:val="1C2F5319"/>
    <w:rsid w:val="1C642743"/>
    <w:rsid w:val="1C872300"/>
    <w:rsid w:val="1C9C15DF"/>
    <w:rsid w:val="1CC21F65"/>
    <w:rsid w:val="1D01171E"/>
    <w:rsid w:val="1D0B017B"/>
    <w:rsid w:val="1D42757D"/>
    <w:rsid w:val="1D467777"/>
    <w:rsid w:val="1D560C3E"/>
    <w:rsid w:val="1D7276F4"/>
    <w:rsid w:val="1D7401E5"/>
    <w:rsid w:val="1D836CD4"/>
    <w:rsid w:val="1DB63EAA"/>
    <w:rsid w:val="1DC33D11"/>
    <w:rsid w:val="1DCB1C26"/>
    <w:rsid w:val="1DF63C75"/>
    <w:rsid w:val="1E3A22C4"/>
    <w:rsid w:val="1E5A09DF"/>
    <w:rsid w:val="1E7A7D09"/>
    <w:rsid w:val="1ED25C61"/>
    <w:rsid w:val="1EFA7C30"/>
    <w:rsid w:val="1F134CFA"/>
    <w:rsid w:val="1F2A2A22"/>
    <w:rsid w:val="1F417171"/>
    <w:rsid w:val="1F6C5072"/>
    <w:rsid w:val="1F825885"/>
    <w:rsid w:val="1F992D66"/>
    <w:rsid w:val="1FBE6E14"/>
    <w:rsid w:val="1FD44489"/>
    <w:rsid w:val="20052711"/>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3B3D10"/>
    <w:rsid w:val="224F1BA5"/>
    <w:rsid w:val="22850D14"/>
    <w:rsid w:val="22AD5AB9"/>
    <w:rsid w:val="22AF5C0A"/>
    <w:rsid w:val="22B34460"/>
    <w:rsid w:val="22C20924"/>
    <w:rsid w:val="22C5630B"/>
    <w:rsid w:val="22C73F51"/>
    <w:rsid w:val="230D7C4B"/>
    <w:rsid w:val="23144B4F"/>
    <w:rsid w:val="233A160D"/>
    <w:rsid w:val="234343DB"/>
    <w:rsid w:val="235356C5"/>
    <w:rsid w:val="235454AA"/>
    <w:rsid w:val="23722470"/>
    <w:rsid w:val="237340A6"/>
    <w:rsid w:val="23744F4E"/>
    <w:rsid w:val="24150BCD"/>
    <w:rsid w:val="243F1582"/>
    <w:rsid w:val="2493147E"/>
    <w:rsid w:val="24A30154"/>
    <w:rsid w:val="24CD2991"/>
    <w:rsid w:val="24D116A6"/>
    <w:rsid w:val="24FD3919"/>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9E1C6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53F9E"/>
    <w:rsid w:val="2D395F46"/>
    <w:rsid w:val="2D49232B"/>
    <w:rsid w:val="2D54207D"/>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2056B"/>
    <w:rsid w:val="32FB1C28"/>
    <w:rsid w:val="33081D63"/>
    <w:rsid w:val="332F24E5"/>
    <w:rsid w:val="33336F44"/>
    <w:rsid w:val="333B3E4B"/>
    <w:rsid w:val="333E756C"/>
    <w:rsid w:val="3381627F"/>
    <w:rsid w:val="33B60F22"/>
    <w:rsid w:val="343F261D"/>
    <w:rsid w:val="34563267"/>
    <w:rsid w:val="347C624E"/>
    <w:rsid w:val="348E47AF"/>
    <w:rsid w:val="34E71080"/>
    <w:rsid w:val="34F34F5A"/>
    <w:rsid w:val="34FA23CB"/>
    <w:rsid w:val="35380BBF"/>
    <w:rsid w:val="354C6BD7"/>
    <w:rsid w:val="359061CF"/>
    <w:rsid w:val="359978AF"/>
    <w:rsid w:val="36140114"/>
    <w:rsid w:val="3628119B"/>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9CD2691"/>
    <w:rsid w:val="3A0379ED"/>
    <w:rsid w:val="3A0A10BA"/>
    <w:rsid w:val="3A7C34E2"/>
    <w:rsid w:val="3A924E40"/>
    <w:rsid w:val="3AB12061"/>
    <w:rsid w:val="3AB91BD3"/>
    <w:rsid w:val="3ADD45FD"/>
    <w:rsid w:val="3AE4658F"/>
    <w:rsid w:val="3B0830C8"/>
    <w:rsid w:val="3B5073DC"/>
    <w:rsid w:val="3B7140B5"/>
    <w:rsid w:val="3B7F380D"/>
    <w:rsid w:val="3B842468"/>
    <w:rsid w:val="3BEB17D0"/>
    <w:rsid w:val="3BF92FA2"/>
    <w:rsid w:val="3CB42E16"/>
    <w:rsid w:val="3CD11628"/>
    <w:rsid w:val="3CD67608"/>
    <w:rsid w:val="3D4E0F7F"/>
    <w:rsid w:val="3D8B3576"/>
    <w:rsid w:val="3DB93A68"/>
    <w:rsid w:val="3DC274F3"/>
    <w:rsid w:val="3DD339DE"/>
    <w:rsid w:val="3DE1064E"/>
    <w:rsid w:val="3DE47B36"/>
    <w:rsid w:val="3DFB61C8"/>
    <w:rsid w:val="3E030C8D"/>
    <w:rsid w:val="3E3D762C"/>
    <w:rsid w:val="3E622809"/>
    <w:rsid w:val="3E864749"/>
    <w:rsid w:val="3EAC028F"/>
    <w:rsid w:val="3EBE4E5C"/>
    <w:rsid w:val="3EC003F2"/>
    <w:rsid w:val="3EC00405"/>
    <w:rsid w:val="3EC6723B"/>
    <w:rsid w:val="3F012022"/>
    <w:rsid w:val="3F7A6AE8"/>
    <w:rsid w:val="3F806B5B"/>
    <w:rsid w:val="3F9800BC"/>
    <w:rsid w:val="3F982986"/>
    <w:rsid w:val="3FBD063E"/>
    <w:rsid w:val="3FF252D5"/>
    <w:rsid w:val="4013025E"/>
    <w:rsid w:val="40343CAE"/>
    <w:rsid w:val="404266FC"/>
    <w:rsid w:val="40970E8F"/>
    <w:rsid w:val="40AF61D9"/>
    <w:rsid w:val="40EE65D6"/>
    <w:rsid w:val="40F818D1"/>
    <w:rsid w:val="4131589B"/>
    <w:rsid w:val="414342A6"/>
    <w:rsid w:val="41632ABD"/>
    <w:rsid w:val="416B7C2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C9548D"/>
    <w:rsid w:val="44D56F49"/>
    <w:rsid w:val="44E0069B"/>
    <w:rsid w:val="450807A1"/>
    <w:rsid w:val="451C6AB5"/>
    <w:rsid w:val="451D6267"/>
    <w:rsid w:val="455C5D07"/>
    <w:rsid w:val="456E1BE2"/>
    <w:rsid w:val="457901D9"/>
    <w:rsid w:val="45AB74DB"/>
    <w:rsid w:val="45D65FB6"/>
    <w:rsid w:val="45F12DF0"/>
    <w:rsid w:val="45F20BEA"/>
    <w:rsid w:val="46430F60"/>
    <w:rsid w:val="466510E8"/>
    <w:rsid w:val="46776017"/>
    <w:rsid w:val="46965344"/>
    <w:rsid w:val="4699434D"/>
    <w:rsid w:val="46C76B09"/>
    <w:rsid w:val="47305B9A"/>
    <w:rsid w:val="47414F82"/>
    <w:rsid w:val="474D28B1"/>
    <w:rsid w:val="47A04ACD"/>
    <w:rsid w:val="47AC3929"/>
    <w:rsid w:val="47CD472E"/>
    <w:rsid w:val="4835564C"/>
    <w:rsid w:val="485C5383"/>
    <w:rsid w:val="487A5757"/>
    <w:rsid w:val="487B6D35"/>
    <w:rsid w:val="48B16866"/>
    <w:rsid w:val="48E102E4"/>
    <w:rsid w:val="48EF0A21"/>
    <w:rsid w:val="49042E3A"/>
    <w:rsid w:val="490C33F6"/>
    <w:rsid w:val="492C325B"/>
    <w:rsid w:val="493D4074"/>
    <w:rsid w:val="496833C9"/>
    <w:rsid w:val="49690EEF"/>
    <w:rsid w:val="49761F90"/>
    <w:rsid w:val="49827327"/>
    <w:rsid w:val="49930838"/>
    <w:rsid w:val="49FB248F"/>
    <w:rsid w:val="49FC66CE"/>
    <w:rsid w:val="4A1322EC"/>
    <w:rsid w:val="4A16422A"/>
    <w:rsid w:val="4A3744FE"/>
    <w:rsid w:val="4A48409C"/>
    <w:rsid w:val="4A4B043B"/>
    <w:rsid w:val="4A8511CD"/>
    <w:rsid w:val="4AB36CBA"/>
    <w:rsid w:val="4ABE5315"/>
    <w:rsid w:val="4AC03B36"/>
    <w:rsid w:val="4AF60EA8"/>
    <w:rsid w:val="4AFA2AC4"/>
    <w:rsid w:val="4B7E7DD1"/>
    <w:rsid w:val="4BB60338"/>
    <w:rsid w:val="4BD2147A"/>
    <w:rsid w:val="4C14046C"/>
    <w:rsid w:val="4C2918CB"/>
    <w:rsid w:val="4C2C4B82"/>
    <w:rsid w:val="4C570DA5"/>
    <w:rsid w:val="4C7575E9"/>
    <w:rsid w:val="4C7B21F3"/>
    <w:rsid w:val="4C8F3BC2"/>
    <w:rsid w:val="4CF17B79"/>
    <w:rsid w:val="4D1A38E3"/>
    <w:rsid w:val="4D201B11"/>
    <w:rsid w:val="4D7F33D7"/>
    <w:rsid w:val="4D9D235F"/>
    <w:rsid w:val="4D9E4804"/>
    <w:rsid w:val="4E0C130F"/>
    <w:rsid w:val="4E8F5BAA"/>
    <w:rsid w:val="4EAF00C0"/>
    <w:rsid w:val="4EB96475"/>
    <w:rsid w:val="4F560168"/>
    <w:rsid w:val="4F5A7C58"/>
    <w:rsid w:val="4F7401D1"/>
    <w:rsid w:val="4F7C7BCE"/>
    <w:rsid w:val="4FAB04B3"/>
    <w:rsid w:val="4FAD7EE7"/>
    <w:rsid w:val="4FB2638A"/>
    <w:rsid w:val="4FB5472F"/>
    <w:rsid w:val="4FBF3F5F"/>
    <w:rsid w:val="50004A96"/>
    <w:rsid w:val="5006632F"/>
    <w:rsid w:val="50132425"/>
    <w:rsid w:val="50226667"/>
    <w:rsid w:val="50302767"/>
    <w:rsid w:val="50333AD9"/>
    <w:rsid w:val="50402B4D"/>
    <w:rsid w:val="50495E62"/>
    <w:rsid w:val="504B10AE"/>
    <w:rsid w:val="507C509A"/>
    <w:rsid w:val="508B6C8C"/>
    <w:rsid w:val="50ED50A8"/>
    <w:rsid w:val="50F5642D"/>
    <w:rsid w:val="510D069E"/>
    <w:rsid w:val="5123786E"/>
    <w:rsid w:val="51404278"/>
    <w:rsid w:val="515564E5"/>
    <w:rsid w:val="516139BE"/>
    <w:rsid w:val="516640F0"/>
    <w:rsid w:val="516E231F"/>
    <w:rsid w:val="519F1952"/>
    <w:rsid w:val="51A27694"/>
    <w:rsid w:val="51C52FC7"/>
    <w:rsid w:val="51C845C2"/>
    <w:rsid w:val="51E15B34"/>
    <w:rsid w:val="51EE6435"/>
    <w:rsid w:val="51F82F2D"/>
    <w:rsid w:val="521D3A88"/>
    <w:rsid w:val="524349D3"/>
    <w:rsid w:val="526B5780"/>
    <w:rsid w:val="526D4101"/>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2A1E7A"/>
    <w:rsid w:val="554D2481"/>
    <w:rsid w:val="55B87486"/>
    <w:rsid w:val="55BB2AD2"/>
    <w:rsid w:val="55BD684B"/>
    <w:rsid w:val="55C40CA5"/>
    <w:rsid w:val="561C357B"/>
    <w:rsid w:val="56431196"/>
    <w:rsid w:val="565620F1"/>
    <w:rsid w:val="567E49CC"/>
    <w:rsid w:val="56BC1E51"/>
    <w:rsid w:val="56BD0E58"/>
    <w:rsid w:val="56EA1482"/>
    <w:rsid w:val="57016C0B"/>
    <w:rsid w:val="578144EA"/>
    <w:rsid w:val="57B1170F"/>
    <w:rsid w:val="57C429A3"/>
    <w:rsid w:val="57CE2F91"/>
    <w:rsid w:val="57E36C12"/>
    <w:rsid w:val="581F2825"/>
    <w:rsid w:val="587720BA"/>
    <w:rsid w:val="58832CFD"/>
    <w:rsid w:val="588E3E1C"/>
    <w:rsid w:val="58A11735"/>
    <w:rsid w:val="58B059B4"/>
    <w:rsid w:val="58BB0201"/>
    <w:rsid w:val="58CB0554"/>
    <w:rsid w:val="58DD0FB2"/>
    <w:rsid w:val="58F61A44"/>
    <w:rsid w:val="58F85DEC"/>
    <w:rsid w:val="591E7D42"/>
    <w:rsid w:val="59656994"/>
    <w:rsid w:val="59730E5F"/>
    <w:rsid w:val="59982BEC"/>
    <w:rsid w:val="59A4342A"/>
    <w:rsid w:val="59AF4069"/>
    <w:rsid w:val="59B312EF"/>
    <w:rsid w:val="59BC747E"/>
    <w:rsid w:val="59C45C79"/>
    <w:rsid w:val="59FD66E3"/>
    <w:rsid w:val="5A464050"/>
    <w:rsid w:val="5A9336B3"/>
    <w:rsid w:val="5AF046CD"/>
    <w:rsid w:val="5B081706"/>
    <w:rsid w:val="5B0A1BC6"/>
    <w:rsid w:val="5B0D3081"/>
    <w:rsid w:val="5B8A0775"/>
    <w:rsid w:val="5B8E21EC"/>
    <w:rsid w:val="5BDB7A2A"/>
    <w:rsid w:val="5C026DC7"/>
    <w:rsid w:val="5C0F3208"/>
    <w:rsid w:val="5C4E66B5"/>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3F6694"/>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7DD"/>
    <w:rsid w:val="61861065"/>
    <w:rsid w:val="619F720E"/>
    <w:rsid w:val="61C91196"/>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854CA8"/>
    <w:rsid w:val="64956B64"/>
    <w:rsid w:val="64CB22ED"/>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82560"/>
    <w:rsid w:val="6B2B4BE8"/>
    <w:rsid w:val="6B6A7B39"/>
    <w:rsid w:val="6B862FA0"/>
    <w:rsid w:val="6B96659C"/>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BF1333"/>
    <w:rsid w:val="6EC1338F"/>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2A33125"/>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6B21A51"/>
    <w:rsid w:val="7722255A"/>
    <w:rsid w:val="772A7E2D"/>
    <w:rsid w:val="77336515"/>
    <w:rsid w:val="773728D4"/>
    <w:rsid w:val="775D197D"/>
    <w:rsid w:val="77657FC3"/>
    <w:rsid w:val="77766F14"/>
    <w:rsid w:val="7780374C"/>
    <w:rsid w:val="77E5578D"/>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268B5"/>
    <w:rsid w:val="7A1B3886"/>
    <w:rsid w:val="7A8F3EAF"/>
    <w:rsid w:val="7AC06905"/>
    <w:rsid w:val="7ADB559C"/>
    <w:rsid w:val="7AE85358"/>
    <w:rsid w:val="7B0A57DF"/>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4250BF"/>
    <w:rsid w:val="7C7336EB"/>
    <w:rsid w:val="7C8B3659"/>
    <w:rsid w:val="7CD93091"/>
    <w:rsid w:val="7D087A20"/>
    <w:rsid w:val="7D1D4561"/>
    <w:rsid w:val="7D2E7EAA"/>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annotation text"/>
    <w:basedOn w:val="1"/>
    <w:link w:val="4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cs="宋体"/>
      <w:szCs w:val="21"/>
    </w:rPr>
  </w:style>
  <w:style w:type="paragraph" w:styleId="13">
    <w:name w:val="Body Text Indent 2"/>
    <w:basedOn w:val="1"/>
    <w:next w:val="1"/>
    <w:autoRedefine/>
    <w:qFormat/>
    <w:uiPriority w:val="0"/>
    <w:pPr>
      <w:widowControl/>
      <w:spacing w:line="360" w:lineRule="auto"/>
      <w:ind w:left="784"/>
      <w:jc w:val="left"/>
    </w:pPr>
    <w:rPr>
      <w:kern w:val="0"/>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autoRedefine/>
    <w:qFormat/>
    <w:uiPriority w:val="0"/>
    <w:rPr>
      <w:b/>
      <w:bCs/>
    </w:rPr>
  </w:style>
  <w:style w:type="paragraph" w:styleId="20">
    <w:name w:val="Body Text First Indent 2"/>
    <w:basedOn w:val="11"/>
    <w:autoRedefine/>
    <w:qFormat/>
    <w:uiPriority w:val="0"/>
    <w:pPr>
      <w:spacing w:after="160" w:line="360" w:lineRule="auto"/>
      <w:ind w:firstLine="480" w:firstLineChars="200"/>
    </w:pPr>
    <w:rPr>
      <w:kern w:val="0"/>
      <w:sz w:val="24"/>
    </w:rPr>
  </w:style>
  <w:style w:type="table" w:styleId="22">
    <w:name w:val="Table Grid"/>
    <w:basedOn w:val="2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rFonts w:ascii="Tahoma" w:hAnsi="Tahoma" w:eastAsia="宋体"/>
      <w:b/>
      <w:bCs/>
      <w:spacing w:val="10"/>
      <w:sz w:val="24"/>
      <w:lang w:val="en-US" w:eastAsia="zh-CN" w:bidi="ar-SA"/>
    </w:rPr>
  </w:style>
  <w:style w:type="character" w:styleId="25">
    <w:name w:val="page number"/>
    <w:basedOn w:val="23"/>
    <w:autoRedefine/>
    <w:qFormat/>
    <w:uiPriority w:val="0"/>
  </w:style>
  <w:style w:type="character" w:styleId="26">
    <w:name w:val="Hyperlink"/>
    <w:autoRedefine/>
    <w:qFormat/>
    <w:uiPriority w:val="99"/>
    <w:rPr>
      <w:color w:val="0000FF"/>
      <w:u w:val="single"/>
    </w:rPr>
  </w:style>
  <w:style w:type="character" w:styleId="27">
    <w:name w:val="annotation reference"/>
    <w:basedOn w:val="23"/>
    <w:autoRedefine/>
    <w:qFormat/>
    <w:uiPriority w:val="0"/>
    <w:rPr>
      <w:sz w:val="21"/>
      <w:szCs w:val="21"/>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autoRedefine/>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autoRedefine/>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autoRedefine/>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autoRedefine/>
    <w:qFormat/>
    <w:uiPriority w:val="34"/>
    <w:pPr>
      <w:ind w:firstLine="420" w:firstLineChars="200"/>
    </w:pPr>
  </w:style>
  <w:style w:type="paragraph" w:customStyle="1" w:styleId="40">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qFormat/>
    <w:uiPriority w:val="0"/>
    <w:rPr>
      <w:kern w:val="2"/>
      <w:sz w:val="21"/>
      <w:szCs w:val="24"/>
    </w:rPr>
  </w:style>
  <w:style w:type="character" w:customStyle="1" w:styleId="42">
    <w:name w:val="批注主题 字符"/>
    <w:basedOn w:val="41"/>
    <w:link w:val="19"/>
    <w:autoRedefine/>
    <w:qFormat/>
    <w:uiPriority w:val="0"/>
    <w:rPr>
      <w:b/>
      <w:bCs/>
      <w:kern w:val="2"/>
      <w:sz w:val="21"/>
      <w:szCs w:val="24"/>
    </w:rPr>
  </w:style>
  <w:style w:type="paragraph" w:customStyle="1" w:styleId="43">
    <w:name w:val="p0"/>
    <w:basedOn w:val="1"/>
    <w:qFormat/>
    <w:uiPriority w:val="0"/>
    <w:pPr>
      <w:widowControl/>
    </w:pPr>
    <w:rPr>
      <w:kern w:val="0"/>
      <w:szCs w:val="21"/>
    </w:rPr>
  </w:style>
  <w:style w:type="paragraph" w:customStyle="1" w:styleId="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23659</Words>
  <Characters>25578</Characters>
  <Lines>187</Lines>
  <Paragraphs>52</Paragraphs>
  <TotalTime>1</TotalTime>
  <ScaleCrop>false</ScaleCrop>
  <LinksUpToDate>false</LinksUpToDate>
  <CharactersWithSpaces>27444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番茄妹</cp:lastModifiedBy>
  <dcterms:modified xsi:type="dcterms:W3CDTF">2024-02-07T01:59:27Z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6B77F0A781E54653B44A08B35389B099_13</vt:lpwstr>
  </property>
</Properties>
</file>