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after="156" w:line="240" w:lineRule="auto"/>
        <w:jc w:val="center"/>
        <w:rPr>
          <w:rFonts w:ascii="宋体" w:hAnsi="宋体"/>
          <w:b/>
          <w:bCs/>
          <w:color w:val="000000"/>
          <w:sz w:val="32"/>
          <w:szCs w:val="32"/>
          <w:highlight w:val="none"/>
        </w:rPr>
      </w:pPr>
      <w:r>
        <w:rPr>
          <w:rFonts w:hint="eastAsia" w:ascii="宋体" w:hAnsi="宋体" w:cs="宋体-18030"/>
          <w:b/>
          <w:bCs/>
          <w:color w:val="000000"/>
          <w:sz w:val="32"/>
          <w:szCs w:val="32"/>
          <w:highlight w:val="none"/>
        </w:rPr>
        <w:t>深圳市</w:t>
      </w:r>
      <w:r>
        <w:rPr>
          <w:rFonts w:hint="eastAsia" w:ascii="宋体" w:hAnsi="宋体" w:cs="宋体-18030"/>
          <w:b/>
          <w:bCs/>
          <w:color w:val="000000"/>
          <w:sz w:val="32"/>
          <w:szCs w:val="32"/>
          <w:highlight w:val="none"/>
          <w:lang w:eastAsia="zh-CN"/>
        </w:rPr>
        <w:t>中西医结合</w:t>
      </w:r>
      <w:r>
        <w:rPr>
          <w:rFonts w:hint="eastAsia" w:ascii="宋体" w:hAnsi="宋体" w:cs="宋体-18030"/>
          <w:b/>
          <w:bCs/>
          <w:color w:val="000000"/>
          <w:sz w:val="32"/>
          <w:szCs w:val="32"/>
          <w:highlight w:val="none"/>
        </w:rPr>
        <w:t>医院</w:t>
      </w:r>
    </w:p>
    <w:p>
      <w:pPr>
        <w:widowControl/>
        <w:spacing w:line="240" w:lineRule="auto"/>
        <w:jc w:val="center"/>
        <w:rPr>
          <w:rFonts w:hint="eastAsia" w:ascii="宋体" w:hAnsi="宋体" w:cs="Times New Roman"/>
          <w:b/>
          <w:bCs/>
          <w:color w:val="auto"/>
          <w:sz w:val="30"/>
          <w:szCs w:val="30"/>
          <w:highlight w:val="none"/>
          <w:lang w:val="en-US" w:eastAsia="zh-CN"/>
        </w:rPr>
      </w:pPr>
      <w:r>
        <w:rPr>
          <w:rFonts w:hint="eastAsia" w:ascii="宋体" w:hAnsi="宋体" w:cs="Times New Roman"/>
          <w:b/>
          <w:bCs/>
          <w:color w:val="auto"/>
          <w:sz w:val="30"/>
          <w:szCs w:val="30"/>
          <w:highlight w:val="none"/>
          <w:lang w:val="en-US" w:eastAsia="zh-CN"/>
        </w:rPr>
        <w:t xml:space="preserve">2024年第15期深圳市中西医结合医院招标代理机构遴选项目 </w:t>
      </w:r>
    </w:p>
    <w:p>
      <w:pPr>
        <w:widowControl/>
        <w:spacing w:line="240" w:lineRule="auto"/>
        <w:jc w:val="center"/>
        <w:rPr>
          <w:rFonts w:hint="eastAsia" w:ascii="宋体" w:hAnsi="宋体" w:cs="Times New Roman"/>
          <w:b/>
          <w:bCs/>
          <w:color w:val="auto"/>
          <w:sz w:val="30"/>
          <w:szCs w:val="30"/>
          <w:highlight w:val="none"/>
          <w:lang w:val="en-US" w:eastAsia="zh-CN"/>
        </w:rPr>
      </w:pPr>
      <w:r>
        <w:rPr>
          <w:rFonts w:hint="eastAsia" w:ascii="宋体" w:hAnsi="宋体" w:cs="Times New Roman"/>
          <w:b/>
          <w:bCs/>
          <w:color w:val="auto"/>
          <w:sz w:val="30"/>
          <w:szCs w:val="30"/>
          <w:highlight w:val="none"/>
          <w:lang w:val="en-US" w:eastAsia="zh-CN"/>
        </w:rPr>
        <w:t>采购公告</w:t>
      </w:r>
    </w:p>
    <w:p>
      <w:pPr>
        <w:widowControl/>
        <w:spacing w:before="156" w:after="156" w:line="240" w:lineRule="auto"/>
        <w:ind w:left="105"/>
        <w:jc w:val="center"/>
        <w:rPr>
          <w:rFonts w:hint="default" w:ascii="宋体" w:hAnsi="宋体" w:eastAsia="宋体" w:cs="Times New Roman"/>
          <w:b/>
          <w:bCs/>
          <w:color w:val="auto"/>
          <w:sz w:val="30"/>
          <w:szCs w:val="30"/>
          <w:highlight w:val="none"/>
          <w:lang w:val="en-US"/>
        </w:rPr>
      </w:pPr>
      <w:r>
        <w:rPr>
          <w:rFonts w:hint="eastAsia" w:ascii="宋体" w:hAnsi="宋体" w:eastAsia="宋体" w:cs="Times New Roman"/>
          <w:b/>
          <w:bCs/>
          <w:color w:val="auto"/>
          <w:sz w:val="30"/>
          <w:szCs w:val="30"/>
          <w:highlight w:val="none"/>
          <w:lang w:eastAsia="zh-CN"/>
        </w:rPr>
        <w:t>项目</w:t>
      </w:r>
      <w:r>
        <w:rPr>
          <w:rFonts w:hint="eastAsia" w:ascii="宋体" w:hAnsi="宋体" w:eastAsia="宋体" w:cs="Times New Roman"/>
          <w:b/>
          <w:bCs/>
          <w:color w:val="auto"/>
          <w:sz w:val="30"/>
          <w:szCs w:val="30"/>
          <w:highlight w:val="none"/>
        </w:rPr>
        <w:t>编号：</w:t>
      </w:r>
      <w:r>
        <w:rPr>
          <w:rFonts w:hint="eastAsia" w:ascii="宋体" w:hAnsi="宋体" w:eastAsia="宋体" w:cs="Times New Roman"/>
          <w:b/>
          <w:bCs/>
          <w:color w:val="auto"/>
          <w:sz w:val="30"/>
          <w:szCs w:val="30"/>
          <w:highlight w:val="none"/>
          <w:lang w:val="en-US" w:eastAsia="zh-CN"/>
        </w:rPr>
        <w:t>SZSZXYJHYY202402015</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left="108" w:firstLine="420" w:firstLineChars="200"/>
        <w:jc w:val="left"/>
        <w:textAlignment w:val="auto"/>
        <w:rPr>
          <w:rFonts w:ascii="宋体" w:hAnsi="宋体" w:cs="宋体-18030"/>
          <w:bCs/>
          <w:color w:val="000000"/>
          <w:szCs w:val="21"/>
          <w:highlight w:val="yellow"/>
        </w:rPr>
      </w:pPr>
      <w:r>
        <w:rPr>
          <w:rFonts w:hint="eastAsia" w:ascii="宋体" w:hAnsi="宋体" w:cs="宋体-18030"/>
          <w:bCs/>
          <w:color w:val="000000"/>
          <w:szCs w:val="21"/>
          <w:highlight w:val="none"/>
        </w:rPr>
        <w:t>根据有关文件要求，依照公开</w:t>
      </w:r>
      <w:r>
        <w:rPr>
          <w:rFonts w:hint="eastAsia" w:ascii="宋体" w:hAnsi="宋体" w:cs="宋体-18030"/>
          <w:bCs/>
          <w:color w:val="000000"/>
          <w:szCs w:val="21"/>
          <w:highlight w:val="none"/>
          <w:lang w:eastAsia="zh-CN"/>
        </w:rPr>
        <w:t>、</w:t>
      </w:r>
      <w:r>
        <w:rPr>
          <w:rFonts w:hint="eastAsia" w:ascii="宋体" w:hAnsi="宋体" w:cs="宋体-18030"/>
          <w:bCs/>
          <w:color w:val="000000"/>
          <w:szCs w:val="21"/>
          <w:highlight w:val="none"/>
        </w:rPr>
        <w:t>公平</w:t>
      </w:r>
      <w:r>
        <w:rPr>
          <w:rFonts w:hint="eastAsia" w:ascii="宋体" w:hAnsi="宋体" w:cs="宋体-18030"/>
          <w:bCs/>
          <w:color w:val="000000"/>
          <w:szCs w:val="21"/>
          <w:highlight w:val="none"/>
          <w:lang w:eastAsia="zh-CN"/>
        </w:rPr>
        <w:t>、</w:t>
      </w:r>
      <w:r>
        <w:rPr>
          <w:rFonts w:hint="eastAsia" w:ascii="宋体" w:hAnsi="宋体" w:cs="宋体-18030"/>
          <w:bCs/>
          <w:color w:val="000000"/>
          <w:szCs w:val="21"/>
          <w:highlight w:val="none"/>
        </w:rPr>
        <w:t>公正的原则，深圳市中西医结合医院</w:t>
      </w:r>
      <w:r>
        <w:rPr>
          <w:rFonts w:hint="eastAsia" w:ascii="宋体" w:hAnsi="宋体" w:cs="宋体-18030"/>
          <w:bCs/>
          <w:color w:val="000000"/>
          <w:szCs w:val="21"/>
          <w:highlight w:val="none"/>
          <w:lang w:eastAsia="zh-CN"/>
        </w:rPr>
        <w:t>拟对以下</w:t>
      </w:r>
      <w:r>
        <w:rPr>
          <w:rFonts w:hint="eastAsia" w:ascii="宋体" w:hAnsi="宋体" w:cs="宋体-18030"/>
          <w:b w:val="0"/>
          <w:bCs/>
          <w:color w:val="000000"/>
          <w:szCs w:val="21"/>
          <w:highlight w:val="none"/>
          <w:lang w:eastAsia="zh-CN"/>
        </w:rPr>
        <w:t>项目</w:t>
      </w:r>
      <w:r>
        <w:rPr>
          <w:rFonts w:hint="eastAsia" w:ascii="宋体" w:hAnsi="宋体" w:eastAsia="宋体" w:cs="宋体-18030"/>
          <w:bCs/>
          <w:color w:val="000000"/>
          <w:szCs w:val="21"/>
          <w:highlight w:val="none"/>
          <w:lang w:val="en-US" w:eastAsia="zh-CN"/>
        </w:rPr>
        <w:t>进行公开</w:t>
      </w:r>
      <w:r>
        <w:rPr>
          <w:rFonts w:hint="eastAsia" w:ascii="宋体" w:hAnsi="宋体" w:eastAsia="宋体" w:cs="宋体-18030"/>
          <w:bCs/>
          <w:color w:val="000000"/>
          <w:szCs w:val="21"/>
          <w:highlight w:val="none"/>
          <w:lang w:eastAsia="zh-CN"/>
        </w:rPr>
        <w:t>采购</w:t>
      </w:r>
      <w:r>
        <w:rPr>
          <w:rFonts w:hint="eastAsia" w:ascii="宋体" w:hAnsi="宋体" w:eastAsia="宋体" w:cs="宋体-18030"/>
          <w:bCs/>
          <w:color w:val="000000"/>
          <w:szCs w:val="21"/>
          <w:highlight w:val="none"/>
        </w:rPr>
        <w:t>，欢迎符合资格供应商参加投标。</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100" w:beforeAutospacing="1" w:after="100" w:afterAutospacing="1" w:line="240" w:lineRule="auto"/>
        <w:jc w:val="left"/>
        <w:textAlignment w:val="auto"/>
        <w:rPr>
          <w:rFonts w:hint="eastAsia" w:ascii="宋体" w:hAnsi="宋体" w:eastAsia="宋体" w:cs="Arial"/>
          <w:color w:val="000000"/>
          <w:kern w:val="0"/>
          <w:szCs w:val="21"/>
          <w:highlight w:val="none"/>
          <w:lang w:val="en-US" w:eastAsia="zh-CN"/>
        </w:rPr>
      </w:pPr>
      <w:r>
        <w:rPr>
          <w:rFonts w:hint="eastAsia" w:ascii="宋体" w:hAnsi="宋体" w:eastAsia="宋体" w:cs="宋体-18030"/>
          <w:b/>
          <w:bCs/>
          <w:color w:val="000000"/>
          <w:szCs w:val="21"/>
          <w:highlight w:val="none"/>
          <w:lang w:val="en-US" w:eastAsia="zh-CN"/>
        </w:rPr>
        <w:t>采购项目</w:t>
      </w:r>
    </w:p>
    <w:tbl>
      <w:tblPr>
        <w:tblStyle w:val="17"/>
        <w:tblW w:w="8537"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38"/>
        <w:gridCol w:w="2653"/>
        <w:gridCol w:w="1547"/>
        <w:gridCol w:w="2594"/>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09" w:hRule="atLeast"/>
        </w:trPr>
        <w:tc>
          <w:tcPr>
            <w:tcW w:w="6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eastAsia="宋体"/>
                <w:b/>
                <w:bCs/>
                <w:sz w:val="18"/>
                <w:szCs w:val="18"/>
                <w:lang w:val="en-US" w:eastAsia="zh-CN"/>
              </w:rPr>
            </w:pPr>
            <w:r>
              <w:rPr>
                <w:rFonts w:hint="eastAsia" w:eastAsia="宋体"/>
                <w:b/>
                <w:bCs/>
                <w:sz w:val="18"/>
                <w:szCs w:val="18"/>
                <w:lang w:val="en-US" w:eastAsia="zh-CN"/>
              </w:rPr>
              <w:t>序号</w:t>
            </w:r>
          </w:p>
        </w:tc>
        <w:tc>
          <w:tcPr>
            <w:tcW w:w="265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18"/>
                <w:szCs w:val="18"/>
                <w:lang w:val="en-US" w:eastAsia="zh-CN"/>
              </w:rPr>
            </w:pPr>
            <w:r>
              <w:rPr>
                <w:rFonts w:hint="eastAsia" w:ascii="Times New Roman" w:hAnsi="Times New Roman" w:eastAsia="宋体" w:cs="Times New Roman"/>
                <w:b/>
                <w:bCs/>
                <w:sz w:val="18"/>
                <w:szCs w:val="18"/>
                <w:lang w:val="en-US" w:eastAsia="zh-CN"/>
              </w:rPr>
              <w:t>项目名称</w:t>
            </w:r>
          </w:p>
        </w:tc>
        <w:tc>
          <w:tcPr>
            <w:tcW w:w="15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18"/>
                <w:szCs w:val="18"/>
                <w:lang w:val="en-US" w:eastAsia="zh-CN"/>
              </w:rPr>
            </w:pPr>
            <w:r>
              <w:rPr>
                <w:rFonts w:hint="eastAsia" w:ascii="Times New Roman" w:hAnsi="Times New Roman" w:eastAsia="宋体" w:cs="Times New Roman"/>
                <w:b/>
                <w:bCs/>
                <w:sz w:val="18"/>
                <w:szCs w:val="18"/>
                <w:lang w:val="en-US" w:eastAsia="zh-CN"/>
              </w:rPr>
              <w:t>服务期限</w:t>
            </w:r>
          </w:p>
        </w:tc>
        <w:tc>
          <w:tcPr>
            <w:tcW w:w="259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eastAsia="宋体"/>
                <w:b/>
                <w:bCs/>
                <w:sz w:val="18"/>
                <w:szCs w:val="18"/>
                <w:lang w:val="en-US" w:eastAsia="zh-CN"/>
              </w:rPr>
            </w:pPr>
            <w:r>
              <w:rPr>
                <w:rFonts w:hint="eastAsia" w:eastAsia="宋体"/>
                <w:b/>
                <w:bCs/>
                <w:sz w:val="18"/>
                <w:szCs w:val="18"/>
              </w:rPr>
              <w:t>技术需求或服务要求</w:t>
            </w:r>
          </w:p>
        </w:tc>
        <w:tc>
          <w:tcPr>
            <w:tcW w:w="110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eastAsia="宋体"/>
                <w:b/>
                <w:bCs/>
                <w:sz w:val="18"/>
                <w:szCs w:val="18"/>
                <w:lang w:val="en-US" w:eastAsia="zh-CN"/>
              </w:rPr>
            </w:pPr>
            <w:r>
              <w:rPr>
                <w:rFonts w:hint="eastAsia"/>
                <w:b/>
                <w:bCs/>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09" w:hRule="atLeast"/>
        </w:trPr>
        <w:tc>
          <w:tcPr>
            <w:tcW w:w="63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eastAsia="宋体"/>
                <w:sz w:val="18"/>
                <w:szCs w:val="18"/>
                <w:lang w:val="en-US" w:eastAsia="zh-CN"/>
              </w:rPr>
            </w:pPr>
            <w:r>
              <w:rPr>
                <w:rFonts w:hint="eastAsia" w:cs="Times New Roman"/>
                <w:sz w:val="18"/>
                <w:szCs w:val="18"/>
                <w:lang w:val="en-US" w:eastAsia="zh-CN"/>
              </w:rPr>
              <w:t>1</w:t>
            </w:r>
          </w:p>
        </w:tc>
        <w:tc>
          <w:tcPr>
            <w:tcW w:w="265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深圳市中西医结合医院招标代理机构遴选项目 </w:t>
            </w:r>
          </w:p>
        </w:tc>
        <w:tc>
          <w:tcPr>
            <w:tcW w:w="15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cs="Times New Roman"/>
                <w:sz w:val="18"/>
                <w:szCs w:val="18"/>
                <w:lang w:val="en-US" w:eastAsia="zh-CN"/>
              </w:rPr>
              <w:t>一年</w:t>
            </w:r>
          </w:p>
        </w:tc>
        <w:tc>
          <w:tcPr>
            <w:tcW w:w="259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18"/>
                <w:szCs w:val="18"/>
                <w:lang w:val="en-US" w:eastAsia="zh-CN"/>
              </w:rPr>
            </w:pPr>
            <w:r>
              <w:rPr>
                <w:rFonts w:hint="eastAsia" w:cs="Times New Roman"/>
                <w:sz w:val="18"/>
                <w:szCs w:val="18"/>
                <w:lang w:val="en-US" w:eastAsia="zh-CN"/>
              </w:rPr>
              <w:t>详见招标文件用户需求书</w:t>
            </w:r>
          </w:p>
        </w:tc>
        <w:tc>
          <w:tcPr>
            <w:tcW w:w="110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cs="Times New Roman"/>
                <w:sz w:val="18"/>
                <w:szCs w:val="18"/>
                <w:lang w:val="en-US" w:eastAsia="zh-CN"/>
              </w:rPr>
              <w:t>/</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360" w:lineRule="auto"/>
        <w:ind w:leftChars="0"/>
        <w:jc w:val="left"/>
        <w:textAlignment w:val="auto"/>
        <w:rPr>
          <w:rFonts w:hint="eastAsia" w:ascii="宋体" w:hAnsi="宋体" w:cs="宋体-18030"/>
          <w:bCs/>
          <w:color w:val="000000"/>
          <w:sz w:val="24"/>
          <w:szCs w:val="24"/>
          <w:highlight w:val="none"/>
        </w:rPr>
      </w:pPr>
      <w:r>
        <w:rPr>
          <w:rFonts w:hint="eastAsia" w:ascii="宋体" w:hAnsi="宋体" w:eastAsia="宋体" w:cs="宋体-18030"/>
          <w:b/>
          <w:bCs/>
          <w:color w:val="000000"/>
          <w:szCs w:val="21"/>
          <w:highlight w:val="none"/>
          <w:lang w:val="en-US" w:eastAsia="zh-CN"/>
        </w:rPr>
        <w:t>二、投标报名要求：</w:t>
      </w:r>
      <w:r>
        <w:rPr>
          <w:rFonts w:hint="eastAsia" w:ascii="宋体" w:hAnsi="宋体" w:eastAsia="宋体" w:cs="Arial"/>
          <w:color w:val="000000"/>
          <w:kern w:val="0"/>
          <w:szCs w:val="21"/>
          <w:highlight w:val="none"/>
        </w:rPr>
        <w:t>请下载</w:t>
      </w:r>
      <w:r>
        <w:rPr>
          <w:rFonts w:hint="eastAsia" w:ascii="宋体" w:hAnsi="宋体" w:eastAsia="宋体" w:cs="Arial"/>
          <w:color w:val="000000"/>
          <w:kern w:val="0"/>
          <w:szCs w:val="21"/>
          <w:highlight w:val="none"/>
          <w:lang w:eastAsia="zh-CN"/>
        </w:rPr>
        <w:t>采购公告附件</w:t>
      </w:r>
      <w:r>
        <w:rPr>
          <w:rFonts w:hint="eastAsia" w:ascii="宋体" w:hAnsi="宋体" w:eastAsia="宋体" w:cs="Arial"/>
          <w:color w:val="000000"/>
          <w:kern w:val="0"/>
          <w:szCs w:val="21"/>
          <w:highlight w:val="none"/>
        </w:rPr>
        <w:t xml:space="preserve"> “</w:t>
      </w:r>
      <w:r>
        <w:rPr>
          <w:rFonts w:hint="eastAsia" w:ascii="宋体" w:hAnsi="宋体" w:eastAsia="宋体" w:cs="Arial"/>
          <w:color w:val="000000"/>
          <w:kern w:val="0"/>
          <w:szCs w:val="21"/>
          <w:highlight w:val="none"/>
          <w:lang w:eastAsia="zh-CN"/>
        </w:rPr>
        <w:t>招标</w:t>
      </w:r>
      <w:r>
        <w:rPr>
          <w:rFonts w:hint="eastAsia" w:ascii="宋体" w:hAnsi="宋体" w:eastAsia="宋体" w:cs="Arial"/>
          <w:color w:val="000000"/>
          <w:kern w:val="0"/>
          <w:szCs w:val="21"/>
          <w:highlight w:val="none"/>
        </w:rPr>
        <w:t>文件”，严格按《投标</w:t>
      </w:r>
      <w:r>
        <w:rPr>
          <w:rFonts w:hint="eastAsia" w:ascii="宋体" w:hAnsi="宋体" w:eastAsia="宋体" w:cs="Arial"/>
          <w:color w:val="000000"/>
          <w:kern w:val="0"/>
          <w:szCs w:val="21"/>
          <w:highlight w:val="none"/>
          <w:lang w:eastAsia="zh-CN"/>
        </w:rPr>
        <w:t>文件</w:t>
      </w:r>
      <w:r>
        <w:rPr>
          <w:rFonts w:hint="eastAsia" w:ascii="宋体" w:hAnsi="宋体" w:eastAsia="宋体" w:cs="Arial"/>
          <w:color w:val="000000"/>
          <w:kern w:val="0"/>
          <w:szCs w:val="21"/>
          <w:highlight w:val="none"/>
        </w:rPr>
        <w:t>模板》准备相应资料</w:t>
      </w:r>
      <w:r>
        <w:rPr>
          <w:rFonts w:hint="eastAsia" w:ascii="宋体" w:hAnsi="宋体" w:cs="宋体-18030"/>
          <w:bCs/>
          <w:color w:val="000000"/>
          <w:sz w:val="24"/>
          <w:szCs w:val="24"/>
          <w:highlight w:val="none"/>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360" w:lineRule="auto"/>
        <w:ind w:leftChars="0"/>
        <w:jc w:val="left"/>
        <w:textAlignment w:val="auto"/>
        <w:rPr>
          <w:rFonts w:hint="eastAsia" w:ascii="宋体" w:hAnsi="宋体" w:eastAsia="宋体" w:cs="宋体"/>
          <w:color w:val="333333"/>
          <w:kern w:val="0"/>
          <w:szCs w:val="21"/>
          <w:highlight w:val="none"/>
          <w:lang w:eastAsia="zh-CN"/>
        </w:rPr>
      </w:pPr>
      <w:r>
        <w:rPr>
          <w:rFonts w:hint="eastAsia" w:ascii="宋体" w:hAnsi="宋体" w:eastAsia="宋体" w:cs="宋体-18030"/>
          <w:b/>
          <w:bCs/>
          <w:color w:val="000000"/>
          <w:szCs w:val="21"/>
          <w:highlight w:val="none"/>
          <w:lang w:val="en-US" w:eastAsia="zh-CN"/>
        </w:rPr>
        <w:t>三、报名时间和地点：</w:t>
      </w:r>
      <w:r>
        <w:rPr>
          <w:rFonts w:hint="eastAsia" w:ascii="宋体" w:hAnsi="宋体" w:eastAsia="宋体" w:cs="宋体"/>
          <w:color w:val="333333"/>
          <w:kern w:val="0"/>
          <w:szCs w:val="21"/>
          <w:highlight w:val="none"/>
          <w:lang w:eastAsia="zh-CN"/>
        </w:rPr>
        <w:t>即日起至202</w:t>
      </w:r>
      <w:r>
        <w:rPr>
          <w:rFonts w:hint="eastAsia" w:ascii="宋体" w:hAnsi="宋体" w:cs="宋体"/>
          <w:color w:val="333333"/>
          <w:kern w:val="0"/>
          <w:szCs w:val="21"/>
          <w:highlight w:val="none"/>
          <w:lang w:val="en-US" w:eastAsia="zh-CN"/>
        </w:rPr>
        <w:t>4</w:t>
      </w:r>
      <w:r>
        <w:rPr>
          <w:rFonts w:hint="eastAsia" w:ascii="宋体" w:hAnsi="宋体" w:eastAsia="宋体" w:cs="宋体"/>
          <w:color w:val="333333"/>
          <w:kern w:val="0"/>
          <w:szCs w:val="21"/>
          <w:highlight w:val="none"/>
          <w:lang w:eastAsia="zh-CN"/>
        </w:rPr>
        <w:t>年</w:t>
      </w:r>
      <w:r>
        <w:rPr>
          <w:rFonts w:hint="eastAsia" w:ascii="宋体" w:hAnsi="宋体" w:cs="宋体"/>
          <w:color w:val="333333"/>
          <w:kern w:val="0"/>
          <w:szCs w:val="21"/>
          <w:highlight w:val="none"/>
          <w:lang w:val="en-US" w:eastAsia="zh-CN"/>
        </w:rPr>
        <w:t>2</w:t>
      </w:r>
      <w:r>
        <w:rPr>
          <w:rFonts w:hint="eastAsia" w:ascii="宋体" w:hAnsi="宋体" w:eastAsia="宋体" w:cs="宋体"/>
          <w:color w:val="333333"/>
          <w:kern w:val="0"/>
          <w:szCs w:val="21"/>
          <w:highlight w:val="none"/>
          <w:lang w:eastAsia="zh-CN"/>
        </w:rPr>
        <w:t>月</w:t>
      </w:r>
      <w:r>
        <w:rPr>
          <w:rFonts w:hint="eastAsia" w:ascii="宋体" w:hAnsi="宋体" w:cs="宋体"/>
          <w:color w:val="333333"/>
          <w:kern w:val="0"/>
          <w:szCs w:val="21"/>
          <w:highlight w:val="none"/>
          <w:lang w:val="en-US" w:eastAsia="zh-CN"/>
        </w:rPr>
        <w:t>20</w:t>
      </w:r>
      <w:r>
        <w:rPr>
          <w:rFonts w:hint="eastAsia" w:ascii="宋体" w:hAnsi="宋体" w:eastAsia="宋体" w:cs="宋体"/>
          <w:color w:val="333333"/>
          <w:kern w:val="0"/>
          <w:szCs w:val="21"/>
          <w:highlight w:val="none"/>
          <w:lang w:eastAsia="zh-CN"/>
        </w:rPr>
        <w:t>日1</w:t>
      </w:r>
      <w:r>
        <w:rPr>
          <w:rFonts w:hint="eastAsia" w:ascii="宋体" w:hAnsi="宋体" w:eastAsia="宋体" w:cs="宋体"/>
          <w:color w:val="333333"/>
          <w:kern w:val="0"/>
          <w:szCs w:val="21"/>
          <w:highlight w:val="none"/>
          <w:lang w:val="en-US" w:eastAsia="zh-CN"/>
        </w:rPr>
        <w:t>7</w:t>
      </w:r>
      <w:r>
        <w:rPr>
          <w:rFonts w:hint="eastAsia" w:ascii="宋体" w:hAnsi="宋体" w:eastAsia="宋体" w:cs="宋体"/>
          <w:color w:val="333333"/>
          <w:kern w:val="0"/>
          <w:szCs w:val="21"/>
          <w:highlight w:val="none"/>
          <w:lang w:eastAsia="zh-CN"/>
        </w:rPr>
        <w:t>:00前,将1.投标文件(正本1份)交至深圳市中西医结合医院招标办公室（招工体检楼</w:t>
      </w:r>
      <w:r>
        <w:rPr>
          <w:rFonts w:hint="eastAsia" w:ascii="宋体" w:hAnsi="宋体" w:eastAsia="宋体" w:cs="宋体"/>
          <w:color w:val="333333"/>
          <w:kern w:val="0"/>
          <w:szCs w:val="21"/>
          <w:highlight w:val="none"/>
          <w:lang w:val="en-US" w:eastAsia="zh-CN"/>
        </w:rPr>
        <w:t>6楼</w:t>
      </w:r>
      <w:r>
        <w:rPr>
          <w:rFonts w:hint="eastAsia" w:ascii="宋体" w:hAnsi="宋体" w:eastAsia="宋体" w:cs="宋体"/>
          <w:color w:val="333333"/>
          <w:kern w:val="0"/>
          <w:szCs w:val="21"/>
          <w:highlight w:val="none"/>
          <w:lang w:eastAsia="zh-CN"/>
        </w:rPr>
        <w:t>）预审；2.现场报名获取电子邮箱后发送电子版投标文件至电子邮箱(包括:①投标书正本扫描件，PDF格式；②封面，word文档格式；文件命名为：“项目名称</w:t>
      </w:r>
      <w:r>
        <w:rPr>
          <w:rFonts w:hint="eastAsia" w:ascii="宋体" w:hAnsi="宋体" w:eastAsia="宋体" w:cs="宋体"/>
          <w:color w:val="333333"/>
          <w:kern w:val="0"/>
          <w:szCs w:val="21"/>
          <w:highlight w:val="none"/>
          <w:lang w:val="en-US" w:eastAsia="zh-CN"/>
        </w:rPr>
        <w:t>+</w:t>
      </w:r>
      <w:r>
        <w:rPr>
          <w:rFonts w:hint="eastAsia" w:ascii="宋体" w:hAnsi="宋体" w:eastAsia="宋体" w:cs="宋体"/>
          <w:color w:val="333333"/>
          <w:kern w:val="0"/>
          <w:szCs w:val="21"/>
          <w:highlight w:val="none"/>
          <w:lang w:eastAsia="zh-CN"/>
        </w:rPr>
        <w:t>投标单位名称”)｡</w:t>
      </w:r>
    </w:p>
    <w:p>
      <w:pPr>
        <w:widowControl/>
        <w:shd w:val="clear" w:color="auto" w:fill="FFFFFF"/>
        <w:spacing w:line="240" w:lineRule="auto"/>
        <w:jc w:val="left"/>
        <w:rPr>
          <w:rFonts w:hint="eastAsia" w:ascii="宋体" w:hAnsi="宋体" w:eastAsia="宋体" w:cs="宋体"/>
          <w:color w:val="333333"/>
          <w:kern w:val="0"/>
          <w:szCs w:val="21"/>
          <w:highlight w:val="none"/>
          <w:lang w:eastAsia="zh-CN"/>
        </w:rPr>
      </w:pPr>
      <w:r>
        <w:rPr>
          <w:rFonts w:hint="eastAsia" w:ascii="宋体" w:hAnsi="宋体" w:eastAsia="宋体" w:cs="宋体-18030"/>
          <w:b/>
          <w:bCs/>
          <w:color w:val="000000"/>
          <w:szCs w:val="21"/>
          <w:highlight w:val="none"/>
          <w:lang w:val="en-US" w:eastAsia="zh-CN"/>
        </w:rPr>
        <w:t>四、招标公告网站：</w:t>
      </w:r>
      <w:r>
        <w:rPr>
          <w:rFonts w:hint="eastAsia" w:ascii="宋体" w:hAnsi="宋体" w:cs="宋体"/>
          <w:color w:val="333333"/>
          <w:kern w:val="0"/>
          <w:szCs w:val="21"/>
          <w:highlight w:val="none"/>
          <w:lang w:eastAsia="zh-CN"/>
        </w:rPr>
        <w:t>深圳市中西医结合医院官网</w:t>
      </w:r>
      <w:r>
        <w:rPr>
          <w:rFonts w:hint="eastAsia" w:ascii="宋体" w:hAnsi="宋体" w:cs="宋体"/>
          <w:color w:val="333333"/>
          <w:kern w:val="0"/>
          <w:szCs w:val="21"/>
          <w:highlight w:val="none"/>
        </w:rPr>
        <w:t>：</w:t>
      </w:r>
      <w:r>
        <w:rPr>
          <w:rFonts w:hint="eastAsia" w:ascii="宋体" w:hAnsi="宋体" w:cs="宋体"/>
          <w:color w:val="333333"/>
          <w:kern w:val="0"/>
          <w:szCs w:val="21"/>
        </w:rPr>
        <w:t>http://www.bawjxt.net/sj/</w:t>
      </w:r>
      <w:r>
        <w:rPr>
          <w:rFonts w:hint="eastAsia" w:ascii="宋体" w:hAnsi="宋体" w:cs="宋体"/>
          <w:color w:val="333333"/>
          <w:kern w:val="0"/>
          <w:szCs w:val="21"/>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color w:val="333333"/>
          <w:kern w:val="0"/>
          <w:szCs w:val="21"/>
          <w:highlight w:val="none"/>
          <w:lang w:eastAsia="zh-CN"/>
        </w:rPr>
      </w:pPr>
      <w:r>
        <w:rPr>
          <w:rFonts w:hint="eastAsia" w:ascii="宋体" w:hAnsi="宋体" w:eastAsia="宋体" w:cs="宋体-18030"/>
          <w:b/>
          <w:bCs/>
          <w:color w:val="000000"/>
          <w:szCs w:val="21"/>
          <w:highlight w:val="none"/>
          <w:lang w:val="en-US" w:eastAsia="zh-CN"/>
        </w:rPr>
        <w:t>五、开标时间和地点：</w:t>
      </w:r>
      <w:r>
        <w:rPr>
          <w:rFonts w:hint="eastAsia" w:ascii="宋体" w:hAnsi="宋体" w:eastAsia="宋体" w:cs="宋体-18030"/>
          <w:bCs/>
          <w:color w:val="auto"/>
          <w:szCs w:val="21"/>
          <w:lang w:eastAsia="zh-CN"/>
        </w:rPr>
        <w:t>开标</w:t>
      </w:r>
      <w:r>
        <w:rPr>
          <w:rFonts w:hint="eastAsia" w:ascii="宋体" w:hAnsi="宋体" w:cs="宋体-18030"/>
          <w:bCs/>
          <w:color w:val="auto"/>
          <w:szCs w:val="21"/>
        </w:rPr>
        <w:t>时间另行通知</w:t>
      </w:r>
      <w:r>
        <w:rPr>
          <w:rFonts w:hint="eastAsia" w:ascii="宋体" w:hAnsi="宋体" w:eastAsia="宋体" w:cs="宋体"/>
          <w:color w:val="333333"/>
          <w:kern w:val="0"/>
          <w:szCs w:val="21"/>
          <w:highlight w:val="none"/>
          <w:lang w:val="en-US" w:eastAsia="zh-CN"/>
        </w:rPr>
        <w:t>，</w:t>
      </w:r>
      <w:r>
        <w:rPr>
          <w:rFonts w:hint="eastAsia" w:ascii="宋体" w:hAnsi="宋体" w:eastAsia="宋体" w:cs="宋体"/>
          <w:color w:val="333333"/>
          <w:kern w:val="0"/>
          <w:szCs w:val="21"/>
          <w:highlight w:val="none"/>
          <w:lang w:eastAsia="zh-CN"/>
        </w:rPr>
        <w:t>请关注深圳市中西医结合医院官网（首页&gt;</w:t>
      </w:r>
      <w:r>
        <w:rPr>
          <w:rFonts w:hint="eastAsia" w:ascii="宋体" w:hAnsi="宋体" w:eastAsia="宋体" w:cs="宋体"/>
          <w:color w:val="333333"/>
          <w:kern w:val="0"/>
          <w:szCs w:val="21"/>
          <w:highlight w:val="none"/>
          <w:lang w:val="en-US" w:eastAsia="zh-CN"/>
        </w:rPr>
        <w:t>通知公告</w:t>
      </w:r>
      <w:r>
        <w:rPr>
          <w:rFonts w:hint="eastAsia" w:ascii="宋体" w:hAnsi="宋体" w:eastAsia="宋体" w:cs="宋体"/>
          <w:color w:val="333333"/>
          <w:kern w:val="0"/>
          <w:szCs w:val="21"/>
          <w:highlight w:val="none"/>
          <w:lang w:eastAsia="zh-CN"/>
        </w:rPr>
        <w:t>&gt;</w:t>
      </w:r>
      <w:r>
        <w:rPr>
          <w:rFonts w:hint="eastAsia" w:ascii="宋体" w:hAnsi="宋体" w:eastAsia="宋体" w:cs="宋体"/>
          <w:color w:val="333333"/>
          <w:kern w:val="0"/>
          <w:szCs w:val="21"/>
          <w:highlight w:val="none"/>
          <w:lang w:val="en-US" w:eastAsia="zh-CN"/>
        </w:rPr>
        <w:t>招标公告</w:t>
      </w:r>
      <w:r>
        <w:rPr>
          <w:rFonts w:hint="eastAsia" w:ascii="宋体" w:hAnsi="宋体" w:eastAsia="宋体" w:cs="宋体"/>
          <w:color w:val="333333"/>
          <w:kern w:val="0"/>
          <w:szCs w:val="21"/>
          <w:highlight w:val="none"/>
          <w:lang w:eastAsia="zh-CN"/>
        </w:rPr>
        <w:t>&gt;开标通知）</w:t>
      </w:r>
      <w:r>
        <w:rPr>
          <w:rFonts w:hint="eastAsia" w:ascii="宋体" w:hAnsi="宋体" w:cs="宋体"/>
          <w:color w:val="333333"/>
          <w:kern w:val="0"/>
          <w:szCs w:val="21"/>
          <w:highlight w:val="none"/>
          <w:lang w:eastAsia="zh-CN"/>
        </w:rPr>
        <w:t>，通过资格预审的，</w:t>
      </w:r>
      <w:r>
        <w:rPr>
          <w:rFonts w:hint="eastAsia" w:ascii="宋体" w:hAnsi="宋体" w:eastAsia="宋体" w:cs="宋体"/>
          <w:color w:val="333333"/>
          <w:kern w:val="0"/>
          <w:szCs w:val="21"/>
          <w:highlight w:val="none"/>
          <w:lang w:eastAsia="zh-CN"/>
        </w:rPr>
        <w:t>请按招标文件要求递交密封投标文件副本5份等。</w:t>
      </w:r>
    </w:p>
    <w:p>
      <w:pPr>
        <w:widowControl/>
        <w:shd w:val="clear" w:color="auto" w:fill="FFFFFF"/>
        <w:spacing w:before="100" w:beforeAutospacing="1" w:after="100" w:afterAutospacing="1" w:line="240" w:lineRule="auto"/>
        <w:jc w:val="both"/>
        <w:rPr>
          <w:rFonts w:hint="eastAsia" w:ascii="宋体" w:hAnsi="宋体" w:cs="Arial"/>
          <w:color w:val="000000"/>
          <w:kern w:val="0"/>
          <w:szCs w:val="21"/>
          <w:highlight w:val="none"/>
          <w:lang w:val="en-US" w:eastAsia="zh-CN"/>
        </w:rPr>
      </w:pPr>
      <w:r>
        <w:rPr>
          <w:rFonts w:hint="eastAsia" w:ascii="宋体" w:hAnsi="宋体" w:eastAsia="宋体" w:cs="宋体-18030"/>
          <w:b/>
          <w:bCs/>
          <w:color w:val="000000"/>
          <w:szCs w:val="21"/>
          <w:highlight w:val="none"/>
          <w:lang w:val="en-US" w:eastAsia="zh-CN"/>
        </w:rPr>
        <w:t>六、招标办:</w:t>
      </w:r>
      <w:r>
        <w:rPr>
          <w:rFonts w:hint="eastAsia" w:ascii="宋体" w:hAnsi="宋体" w:eastAsia="宋体" w:cs="Arial"/>
          <w:color w:val="000000"/>
          <w:kern w:val="0"/>
          <w:szCs w:val="21"/>
          <w:highlight w:val="none"/>
          <w:lang w:val="en-US" w:eastAsia="zh-CN"/>
        </w:rPr>
        <w:t xml:space="preserve"> </w:t>
      </w:r>
      <w:r>
        <w:rPr>
          <w:rFonts w:hint="eastAsia" w:ascii="宋体" w:hAnsi="宋体" w:eastAsia="宋体" w:cs="Arial"/>
          <w:color w:val="000000"/>
          <w:kern w:val="0"/>
          <w:szCs w:val="21"/>
          <w:highlight w:val="none"/>
        </w:rPr>
        <w:t>0755-277</w:t>
      </w:r>
      <w:r>
        <w:rPr>
          <w:rFonts w:hint="eastAsia" w:ascii="宋体" w:hAnsi="宋体" w:eastAsia="宋体" w:cs="Arial"/>
          <w:color w:val="000000"/>
          <w:kern w:val="0"/>
          <w:szCs w:val="21"/>
          <w:highlight w:val="none"/>
          <w:lang w:val="en-US" w:eastAsia="zh-CN"/>
        </w:rPr>
        <w:t>22241</w:t>
      </w:r>
      <w:r>
        <w:rPr>
          <w:rFonts w:hint="eastAsia" w:ascii="宋体" w:hAnsi="宋体" w:eastAsia="宋体" w:cs="Arial"/>
          <w:color w:val="000000"/>
          <w:kern w:val="0"/>
          <w:szCs w:val="21"/>
          <w:highlight w:val="none"/>
        </w:rPr>
        <w:t>-3</w:t>
      </w:r>
      <w:r>
        <w:rPr>
          <w:rFonts w:hint="eastAsia" w:ascii="宋体" w:hAnsi="宋体" w:eastAsia="宋体" w:cs="Arial"/>
          <w:color w:val="000000"/>
          <w:kern w:val="0"/>
          <w:szCs w:val="21"/>
          <w:highlight w:val="none"/>
          <w:lang w:val="en-US" w:eastAsia="zh-CN"/>
        </w:rPr>
        <w:t>610  郑</w:t>
      </w:r>
      <w:r>
        <w:rPr>
          <w:rFonts w:hint="eastAsia" w:ascii="宋体" w:hAnsi="宋体" w:cs="Arial"/>
          <w:color w:val="000000"/>
          <w:kern w:val="0"/>
          <w:szCs w:val="21"/>
          <w:highlight w:val="none"/>
          <w:lang w:val="en-US" w:eastAsia="zh-CN"/>
        </w:rPr>
        <w:t>老师</w:t>
      </w:r>
    </w:p>
    <w:p>
      <w:pPr>
        <w:widowControl/>
        <w:shd w:val="clear" w:color="auto" w:fill="FFFFFF"/>
        <w:spacing w:before="100" w:beforeAutospacing="1" w:after="100" w:afterAutospacing="1" w:line="240" w:lineRule="auto"/>
        <w:jc w:val="right"/>
        <w:rPr>
          <w:rFonts w:ascii="宋体" w:hAnsi="宋体" w:cs="宋体-18030"/>
          <w:bCs/>
          <w:color w:val="000000"/>
          <w:szCs w:val="21"/>
          <w:highlight w:val="none"/>
        </w:rPr>
      </w:pPr>
      <w:r>
        <w:rPr>
          <w:rFonts w:hint="eastAsia" w:ascii="宋体" w:hAnsi="宋体" w:cs="宋体-18030"/>
          <w:bCs/>
          <w:color w:val="000000"/>
          <w:szCs w:val="21"/>
          <w:highlight w:val="none"/>
        </w:rPr>
        <w:t>深圳市中西医结合医院招标办</w:t>
      </w:r>
    </w:p>
    <w:p>
      <w:pPr>
        <w:pStyle w:val="14"/>
        <w:ind w:firstLine="6090" w:firstLineChars="2900"/>
        <w:jc w:val="right"/>
        <w:rPr>
          <w:rFonts w:hint="eastAsia" w:ascii="宋体" w:hAnsi="宋体" w:cs="宋体"/>
          <w:b/>
          <w:color w:val="auto"/>
          <w:sz w:val="28"/>
          <w:szCs w:val="28"/>
          <w:u w:val="single"/>
          <w:lang w:val="en-US" w:eastAsia="zh-CN"/>
        </w:rPr>
      </w:pPr>
      <w:r>
        <w:rPr>
          <w:rFonts w:hint="eastAsia" w:ascii="宋体" w:hAnsi="宋体" w:cs="宋体-18030"/>
          <w:bCs/>
          <w:color w:val="auto"/>
          <w:szCs w:val="21"/>
          <w:highlight w:val="none"/>
        </w:rPr>
        <w:t>20</w:t>
      </w:r>
      <w:r>
        <w:rPr>
          <w:rFonts w:hint="eastAsia" w:ascii="宋体" w:hAnsi="宋体" w:cs="宋体-18030"/>
          <w:bCs/>
          <w:color w:val="auto"/>
          <w:szCs w:val="21"/>
          <w:highlight w:val="none"/>
          <w:lang w:val="en-US" w:eastAsia="zh-CN"/>
        </w:rPr>
        <w:t>24</w:t>
      </w:r>
      <w:r>
        <w:rPr>
          <w:rFonts w:hint="eastAsia" w:ascii="宋体" w:hAnsi="宋体" w:cs="宋体-18030"/>
          <w:bCs/>
          <w:color w:val="auto"/>
          <w:szCs w:val="21"/>
          <w:highlight w:val="none"/>
        </w:rPr>
        <w:t>年</w:t>
      </w:r>
      <w:r>
        <w:rPr>
          <w:rFonts w:hint="eastAsia" w:ascii="宋体" w:hAnsi="宋体" w:cs="宋体-18030"/>
          <w:bCs/>
          <w:color w:val="auto"/>
          <w:szCs w:val="21"/>
          <w:highlight w:val="none"/>
          <w:lang w:val="en-US" w:eastAsia="zh-CN"/>
        </w:rPr>
        <w:t>2月2日</w:t>
      </w:r>
    </w:p>
    <w:p>
      <w:pPr>
        <w:widowControl/>
        <w:spacing w:line="360" w:lineRule="atLeast"/>
        <w:jc w:val="center"/>
        <w:rPr>
          <w:rFonts w:hint="eastAsia" w:ascii="宋体" w:hAnsi="宋体" w:cs="Arial"/>
          <w:b/>
          <w:bCs/>
          <w:color w:val="993300"/>
          <w:kern w:val="0"/>
          <w:sz w:val="36"/>
          <w:szCs w:val="36"/>
          <w:lang w:eastAsia="zh-CN"/>
        </w:rPr>
      </w:pPr>
    </w:p>
    <w:p>
      <w:pPr>
        <w:widowControl/>
        <w:spacing w:line="360" w:lineRule="atLeast"/>
        <w:jc w:val="center"/>
        <w:rPr>
          <w:rFonts w:hint="eastAsia" w:ascii="宋体" w:hAnsi="宋体" w:cs="Arial"/>
          <w:color w:val="000000"/>
          <w:kern w:val="0"/>
          <w:szCs w:val="21"/>
          <w:lang w:val="en-US" w:eastAsia="zh-CN"/>
        </w:rPr>
      </w:pPr>
      <w:r>
        <w:rPr>
          <w:rFonts w:hint="eastAsia" w:ascii="宋体" w:hAnsi="宋体" w:cs="Arial"/>
          <w:b/>
          <w:bCs/>
          <w:color w:val="993300"/>
          <w:kern w:val="0"/>
          <w:sz w:val="36"/>
          <w:szCs w:val="36"/>
          <w:lang w:eastAsia="zh-CN"/>
        </w:rPr>
        <w:t>投标</w:t>
      </w:r>
      <w:r>
        <w:rPr>
          <w:rFonts w:hint="eastAsia" w:ascii="宋体" w:hAnsi="宋体" w:cs="Arial"/>
          <w:b/>
          <w:bCs/>
          <w:color w:val="993300"/>
          <w:kern w:val="0"/>
          <w:sz w:val="36"/>
          <w:szCs w:val="36"/>
        </w:rPr>
        <w:t>须知</w:t>
      </w:r>
    </w:p>
    <w:p>
      <w:pPr>
        <w:widowControl/>
        <w:jc w:val="left"/>
        <w:rPr>
          <w:rFonts w:ascii="宋体" w:hAnsi="宋体"/>
          <w:snapToGrid w:val="0"/>
        </w:rPr>
      </w:pPr>
      <w:r>
        <w:rPr>
          <w:rFonts w:hint="eastAsia" w:ascii="宋体" w:hAnsi="宋体" w:cs="Arial"/>
          <w:color w:val="000000"/>
          <w:kern w:val="0"/>
          <w:szCs w:val="21"/>
        </w:rPr>
        <w:t>1.投标人</w:t>
      </w:r>
      <w:r>
        <w:rPr>
          <w:rFonts w:hint="eastAsia" w:ascii="宋体" w:hAnsi="宋体"/>
          <w:snapToGrid w:val="0"/>
        </w:rPr>
        <w:t>须</w:t>
      </w:r>
      <w:r>
        <w:rPr>
          <w:rFonts w:hint="eastAsia" w:ascii="宋体" w:hAnsi="宋体" w:cs="宋体"/>
          <w:szCs w:val="21"/>
        </w:rPr>
        <w:t>具有独立法人资格或是具有独立承担民事责任能力的其它组织（</w:t>
      </w:r>
      <w:r>
        <w:rPr>
          <w:rFonts w:hint="eastAsia" w:ascii="宋体" w:hAnsi="宋体" w:cs="宋体"/>
          <w:color w:val="FF0000"/>
          <w:szCs w:val="21"/>
        </w:rPr>
        <w:t>提供营业执照或事业单位法人证书等证明资料扫描件，原件备查）</w:t>
      </w:r>
      <w:r>
        <w:rPr>
          <w:rFonts w:hint="eastAsia" w:ascii="宋体" w:hAnsi="宋体" w:cs="宋体"/>
          <w:szCs w:val="21"/>
        </w:rPr>
        <w:t>；</w:t>
      </w:r>
      <w:r>
        <w:rPr>
          <w:rFonts w:hint="eastAsia" w:ascii="宋体" w:hAnsi="宋体" w:eastAsia="宋体" w:cs="Times New Roman"/>
          <w:snapToGrid w:val="0"/>
          <w:color w:val="auto"/>
          <w:kern w:val="2"/>
          <w:sz w:val="21"/>
          <w:szCs w:val="24"/>
          <w:lang w:val="en-US" w:eastAsia="zh-CN" w:bidi="ar-SA"/>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宋体" w:hAnsi="宋体" w:cs="Times New Roman"/>
          <w:snapToGrid w:val="0"/>
          <w:color w:val="auto"/>
          <w:kern w:val="2"/>
          <w:sz w:val="21"/>
          <w:szCs w:val="24"/>
          <w:lang w:val="en-US" w:eastAsia="zh-CN" w:bidi="ar-SA"/>
        </w:rPr>
        <w:t>。</w:t>
      </w:r>
    </w:p>
    <w:p>
      <w:pPr>
        <w:pStyle w:val="33"/>
        <w:adjustRightInd w:val="0"/>
        <w:snapToGrid w:val="0"/>
        <w:spacing w:before="0" w:beforeAutospacing="0" w:after="0" w:afterAutospacing="0"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2.投标人须满足《中华人民共和国政府采购法》第二十二条的条件；</w:t>
      </w:r>
    </w:p>
    <w:p>
      <w:pPr>
        <w:rPr>
          <w:rFonts w:hint="eastAsia" w:ascii="宋体" w:hAnsi="宋体" w:eastAsia="宋体" w:cs="宋体"/>
          <w:kern w:val="0"/>
          <w:szCs w:val="21"/>
          <w:lang w:eastAsia="zh-CN"/>
        </w:rPr>
      </w:pPr>
      <w:r>
        <w:rPr>
          <w:rFonts w:hint="eastAsia" w:ascii="宋体" w:hAnsi="宋体" w:eastAsia="宋体" w:cs="宋体"/>
          <w:color w:val="auto"/>
          <w:kern w:val="0"/>
          <w:sz w:val="21"/>
          <w:szCs w:val="21"/>
          <w:lang w:val="en-US" w:eastAsia="zh-CN" w:bidi="ar-SA"/>
        </w:rPr>
        <w:t>3.①参加本次采购活动前三年内无行贿犯罪记录；②参与本项目采购活动时不存在被禁止参与政府采购活动情形；③单位负责人为同一人或者存在直接控</w:t>
      </w:r>
      <w:r>
        <w:rPr>
          <w:rFonts w:hint="eastAsia" w:ascii="宋体" w:hAnsi="宋体" w:cs="宋体"/>
          <w:kern w:val="0"/>
          <w:szCs w:val="21"/>
        </w:rPr>
        <w:t>股、管理关系的不同供应商，不得参加同一合同项下的政府采购活动；④除单一来源采购，为采购项目提供整体设计、规范编制或者项目管理、监理、检测等服务的供应商，不得再参加该采购项目的其他采购活动</w:t>
      </w:r>
      <w:r>
        <w:rPr>
          <w:rFonts w:hint="eastAsia" w:ascii="宋体" w:hAnsi="宋体" w:cs="宋体"/>
          <w:kern w:val="0"/>
          <w:szCs w:val="21"/>
          <w:lang w:eastAsia="zh-CN"/>
        </w:rPr>
        <w:t>（</w:t>
      </w:r>
      <w:r>
        <w:rPr>
          <w:rFonts w:hint="eastAsia" w:ascii="宋体" w:hAnsi="宋体" w:cs="宋体"/>
          <w:kern w:val="0"/>
          <w:szCs w:val="21"/>
        </w:rPr>
        <w:t>由供应商在《政府采购投标及履约承诺函》中作出声明）</w:t>
      </w:r>
      <w:r>
        <w:rPr>
          <w:rFonts w:hint="eastAsia" w:ascii="宋体" w:hAnsi="宋体" w:cs="宋体"/>
          <w:kern w:val="0"/>
          <w:szCs w:val="21"/>
          <w:lang w:eastAsia="zh-CN"/>
        </w:rPr>
        <w:t>。</w:t>
      </w:r>
    </w:p>
    <w:p>
      <w:pPr>
        <w:rPr>
          <w:rFonts w:hint="eastAsia" w:ascii="宋体" w:hAnsi="宋体" w:eastAsia="宋体" w:cs="宋体"/>
          <w:kern w:val="0"/>
          <w:szCs w:val="21"/>
          <w:lang w:eastAsia="zh-CN"/>
        </w:rPr>
      </w:pPr>
      <w:r>
        <w:rPr>
          <w:rFonts w:hint="eastAsia" w:ascii="宋体" w:hAnsi="宋体" w:eastAsia="宋体" w:cs="宋体"/>
          <w:kern w:val="0"/>
          <w:szCs w:val="21"/>
          <w:lang w:val="en-US" w:eastAsia="zh-CN"/>
        </w:rPr>
        <w:t>4.投标截止时间前，投标人未被列入失信被执行人、重大税收违法案件当事人名单、政府采购严重违法失信行为记录名单（采购单位将通过“信用中国”网站（www.creditchina.gov.cn）、中国政府采购网（www.ccgp.gov.cn）等渠道查询相关主体信用记录），投标人须提供官网的信用信息查询记录网络截图证明材料（查询时间须在采购公告之日起至投标截止日前）。</w:t>
      </w:r>
    </w:p>
    <w:p>
      <w:pP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w:t>
      </w:r>
      <w:r>
        <w:rPr>
          <w:rFonts w:hint="eastAsia" w:ascii="宋体" w:hAnsi="宋体" w:eastAsia="宋体" w:cs="Arial"/>
          <w:b w:val="0"/>
          <w:bCs w:val="0"/>
          <w:color w:val="000000"/>
          <w:kern w:val="0"/>
          <w:sz w:val="21"/>
          <w:szCs w:val="21"/>
          <w:lang w:val="en-US" w:eastAsia="zh-CN" w:bidi="ar-SA"/>
        </w:rPr>
        <w:t>本项目不接受联合体投标，不允许转包分包，投标人须对货物和服务进行完整投标，对部分货物或服务进行投标将导致投标无效。</w:t>
      </w:r>
    </w:p>
    <w:p>
      <w:pPr>
        <w:widowControl/>
        <w:jc w:val="left"/>
        <w:rPr>
          <w:rFonts w:hint="eastAsia" w:ascii="宋体" w:hAnsi="宋体" w:eastAsia="宋体" w:cs="Arial"/>
          <w:b w:val="0"/>
          <w:bCs w:val="0"/>
          <w:color w:val="000000"/>
          <w:kern w:val="0"/>
          <w:sz w:val="21"/>
          <w:szCs w:val="21"/>
          <w:lang w:val="en-US" w:eastAsia="zh-CN" w:bidi="ar-SA"/>
        </w:rPr>
      </w:pPr>
      <w:r>
        <w:rPr>
          <w:rFonts w:hint="eastAsia" w:ascii="宋体" w:hAnsi="宋体" w:cs="Arial"/>
          <w:color w:val="000000"/>
          <w:kern w:val="0"/>
          <w:szCs w:val="21"/>
          <w:shd w:val="clear" w:color="FFFFFF" w:fill="D9D9D9"/>
          <w:lang w:val="en-US" w:eastAsia="zh-CN"/>
        </w:rPr>
        <w:t>6.</w:t>
      </w:r>
      <w:r>
        <w:rPr>
          <w:rFonts w:hint="eastAsia" w:ascii="宋体" w:hAnsi="宋体" w:cs="Arial"/>
          <w:color w:val="FF0000"/>
          <w:kern w:val="0"/>
          <w:szCs w:val="21"/>
        </w:rPr>
        <w:t>投标人应提供6份投标文件(1正5副)，每份投标文件须清楚地标明“正本”或“副本”字样，正本与副本必须一致；若正本内容与副本内容不一致，以正本为准。投标文件正本、副本的每一页都应加盖（投标单位）公章，副本加盖骑缝章。每份投标文件须由投标人法人或其授权代表正确签署。</w:t>
      </w:r>
      <w:r>
        <w:rPr>
          <w:rFonts w:hint="eastAsia" w:ascii="宋体" w:hAnsi="宋体" w:eastAsia="宋体" w:cs="Arial"/>
          <w:color w:val="FF0000"/>
          <w:kern w:val="0"/>
          <w:szCs w:val="21"/>
          <w:highlight w:val="yellow"/>
          <w:lang w:val="en-US" w:eastAsia="zh-CN"/>
        </w:rPr>
        <w:t>正本</w:t>
      </w:r>
      <w:r>
        <w:rPr>
          <w:rFonts w:hint="eastAsia" w:ascii="宋体" w:hAnsi="宋体" w:cs="Arial"/>
          <w:color w:val="FF0000"/>
          <w:kern w:val="0"/>
          <w:szCs w:val="21"/>
          <w:highlight w:val="yellow"/>
          <w:lang w:val="en-US" w:eastAsia="zh-CN"/>
        </w:rPr>
        <w:t>1份</w:t>
      </w:r>
      <w:r>
        <w:rPr>
          <w:rFonts w:hint="eastAsia" w:ascii="宋体" w:hAnsi="宋体" w:eastAsia="宋体" w:cs="Arial"/>
          <w:color w:val="FF0000"/>
          <w:kern w:val="0"/>
          <w:szCs w:val="21"/>
          <w:highlight w:val="yellow"/>
          <w:lang w:val="en-US" w:eastAsia="zh-CN"/>
        </w:rPr>
        <w:t>（不填报价金额）</w:t>
      </w:r>
      <w:r>
        <w:rPr>
          <w:rFonts w:hint="eastAsia" w:ascii="宋体" w:hAnsi="宋体" w:cs="Arial"/>
          <w:color w:val="FF0000"/>
          <w:kern w:val="0"/>
          <w:szCs w:val="21"/>
          <w:highlight w:val="yellow"/>
          <w:lang w:val="en-US" w:eastAsia="zh-CN"/>
        </w:rPr>
        <w:t>报名</w:t>
      </w:r>
      <w:r>
        <w:rPr>
          <w:rFonts w:hint="eastAsia" w:ascii="宋体" w:hAnsi="宋体" w:eastAsia="宋体" w:cs="Arial"/>
          <w:color w:val="FF0000"/>
          <w:kern w:val="0"/>
          <w:szCs w:val="21"/>
          <w:highlight w:val="yellow"/>
          <w:lang w:val="en-US" w:eastAsia="zh-CN"/>
        </w:rPr>
        <w:t>预审时提交，副本</w:t>
      </w:r>
      <w:r>
        <w:rPr>
          <w:rFonts w:hint="eastAsia" w:ascii="宋体" w:hAnsi="宋体" w:cs="Arial"/>
          <w:color w:val="FF0000"/>
          <w:kern w:val="0"/>
          <w:szCs w:val="21"/>
          <w:highlight w:val="yellow"/>
          <w:lang w:val="en-US" w:eastAsia="zh-CN"/>
        </w:rPr>
        <w:t>5份</w:t>
      </w:r>
      <w:r>
        <w:rPr>
          <w:rFonts w:hint="eastAsia" w:ascii="宋体" w:hAnsi="宋体" w:eastAsia="宋体" w:cs="Arial"/>
          <w:color w:val="FF0000"/>
          <w:kern w:val="0"/>
          <w:szCs w:val="21"/>
          <w:highlight w:val="yellow"/>
          <w:lang w:val="en-US" w:eastAsia="zh-CN"/>
        </w:rPr>
        <w:t>，须</w:t>
      </w:r>
      <w:r>
        <w:rPr>
          <w:rFonts w:hint="eastAsia" w:ascii="宋体" w:hAnsi="宋体" w:cs="Arial"/>
          <w:color w:val="FF0000"/>
          <w:kern w:val="0"/>
          <w:szCs w:val="21"/>
          <w:highlight w:val="yellow"/>
          <w:lang w:val="en-US" w:eastAsia="zh-CN"/>
        </w:rPr>
        <w:t>开标评审前，</w:t>
      </w:r>
      <w:r>
        <w:rPr>
          <w:rFonts w:hint="eastAsia" w:ascii="宋体" w:hAnsi="宋体" w:eastAsia="宋体" w:cs="Arial"/>
          <w:color w:val="FF0000"/>
          <w:kern w:val="0"/>
          <w:szCs w:val="21"/>
          <w:highlight w:val="yellow"/>
          <w:lang w:val="en-US" w:eastAsia="zh-CN"/>
        </w:rPr>
        <w:t>完好密封提交。</w:t>
      </w:r>
      <w:r>
        <w:rPr>
          <w:rFonts w:hint="eastAsia" w:ascii="宋体" w:hAnsi="宋体" w:eastAsia="宋体" w:cs="Arial"/>
          <w:color w:val="FF0000"/>
          <w:kern w:val="0"/>
          <w:szCs w:val="21"/>
          <w:lang w:val="en-US" w:eastAsia="zh-CN"/>
        </w:rPr>
        <w:t>公章指投标人经备案的行政公章。若招标文件</w:t>
      </w:r>
      <w:r>
        <w:rPr>
          <w:rFonts w:hint="eastAsia" w:ascii="宋体" w:hAnsi="宋体" w:cs="Arial"/>
          <w:color w:val="FF0000"/>
          <w:kern w:val="0"/>
          <w:szCs w:val="21"/>
        </w:rPr>
        <w:t>要求材料未能全面提供以至影响评标结果的，投标人自负全责。</w:t>
      </w:r>
    </w:p>
    <w:p>
      <w:pPr>
        <w:widowControl/>
        <w:spacing w:line="240" w:lineRule="auto"/>
        <w:jc w:val="left"/>
        <w:rPr>
          <w:rFonts w:hint="eastAsia" w:ascii="宋体" w:hAnsi="宋体" w:eastAsia="宋体" w:cs="Arial"/>
          <w:b w:val="0"/>
          <w:bCs w:val="0"/>
          <w:color w:val="000000"/>
          <w:kern w:val="0"/>
          <w:sz w:val="21"/>
          <w:szCs w:val="21"/>
          <w:lang w:val="en-US" w:eastAsia="zh-CN" w:bidi="ar-SA"/>
        </w:rPr>
      </w:pPr>
      <w:r>
        <w:rPr>
          <w:rFonts w:hint="eastAsia" w:ascii="宋体" w:hAnsi="宋体" w:cs="Arial"/>
          <w:b w:val="0"/>
          <w:bCs w:val="0"/>
          <w:color w:val="000000"/>
          <w:kern w:val="0"/>
          <w:sz w:val="21"/>
          <w:szCs w:val="21"/>
          <w:lang w:val="en-US" w:eastAsia="zh-CN" w:bidi="ar-SA"/>
        </w:rPr>
        <w:t>7</w:t>
      </w:r>
      <w:r>
        <w:rPr>
          <w:rFonts w:hint="eastAsia" w:ascii="宋体" w:hAnsi="宋体" w:eastAsia="宋体" w:cs="Arial"/>
          <w:b w:val="0"/>
          <w:bCs w:val="0"/>
          <w:color w:val="000000"/>
          <w:kern w:val="0"/>
          <w:sz w:val="21"/>
          <w:szCs w:val="21"/>
          <w:lang w:val="en-US" w:eastAsia="zh-CN" w:bidi="ar-SA"/>
        </w:rPr>
        <w:t>.</w:t>
      </w:r>
      <w:r>
        <w:rPr>
          <w:rFonts w:hint="eastAsia" w:ascii="宋体" w:hAnsi="宋体"/>
          <w:szCs w:val="21"/>
        </w:rPr>
        <w:t>非单一来源</w:t>
      </w:r>
      <w:r>
        <w:rPr>
          <w:rFonts w:hint="eastAsia" w:ascii="宋体" w:hAnsi="宋体"/>
          <w:szCs w:val="21"/>
          <w:lang w:eastAsia="zh-CN"/>
        </w:rPr>
        <w:t>采购</w:t>
      </w:r>
      <w:r>
        <w:rPr>
          <w:rFonts w:hint="eastAsia" w:ascii="宋体" w:hAnsi="宋体"/>
          <w:szCs w:val="21"/>
        </w:rPr>
        <w:t>须三家或三家以上投标单位</w:t>
      </w:r>
      <w:r>
        <w:rPr>
          <w:rFonts w:hint="eastAsia" w:ascii="宋体" w:hAnsi="宋体"/>
          <w:szCs w:val="21"/>
          <w:lang w:eastAsia="zh-CN"/>
        </w:rPr>
        <w:t>，</w:t>
      </w:r>
      <w:r>
        <w:rPr>
          <w:rFonts w:hint="eastAsia" w:ascii="宋体" w:hAnsi="宋体" w:eastAsia="宋体" w:cs="Arial"/>
          <w:b w:val="0"/>
          <w:bCs w:val="0"/>
          <w:color w:val="000000"/>
          <w:kern w:val="0"/>
          <w:sz w:val="21"/>
          <w:szCs w:val="21"/>
          <w:lang w:val="en-US" w:eastAsia="zh-CN" w:bidi="ar-SA"/>
        </w:rPr>
        <w:t>投标</w:t>
      </w:r>
      <w:r>
        <w:rPr>
          <w:rFonts w:hint="eastAsia" w:ascii="宋体" w:hAnsi="宋体"/>
          <w:szCs w:val="21"/>
        </w:rPr>
        <w:t>单位</w:t>
      </w:r>
      <w:r>
        <w:rPr>
          <w:rFonts w:hint="eastAsia" w:ascii="宋体" w:hAnsi="宋体" w:eastAsia="宋体" w:cs="Arial"/>
          <w:b w:val="0"/>
          <w:bCs w:val="0"/>
          <w:color w:val="000000"/>
          <w:kern w:val="0"/>
          <w:sz w:val="21"/>
          <w:szCs w:val="21"/>
          <w:lang w:val="en-US" w:eastAsia="zh-CN" w:bidi="ar-SA"/>
        </w:rPr>
        <w:t>的价格高于深圳市中西医结合医院拟定的产品及服务预算价（限价）为</w:t>
      </w:r>
      <w:r>
        <w:rPr>
          <w:rFonts w:hint="eastAsia" w:ascii="宋体" w:hAnsi="宋体" w:cs="Arial"/>
          <w:b w:val="0"/>
          <w:bCs w:val="0"/>
          <w:color w:val="000000"/>
          <w:kern w:val="0"/>
          <w:sz w:val="21"/>
          <w:szCs w:val="21"/>
          <w:lang w:val="en-US" w:eastAsia="zh-CN" w:bidi="ar-SA"/>
        </w:rPr>
        <w:t>无效投标</w:t>
      </w:r>
      <w:r>
        <w:rPr>
          <w:rFonts w:hint="eastAsia" w:ascii="宋体" w:hAnsi="宋体" w:eastAsia="宋体" w:cs="Arial"/>
          <w:b w:val="0"/>
          <w:bCs w:val="0"/>
          <w:color w:val="000000"/>
          <w:kern w:val="0"/>
          <w:sz w:val="21"/>
          <w:szCs w:val="21"/>
          <w:lang w:val="en-US" w:eastAsia="zh-CN" w:bidi="ar-SA"/>
        </w:rPr>
        <w:t>。</w:t>
      </w:r>
    </w:p>
    <w:p>
      <w:pPr>
        <w:widowControl/>
        <w:spacing w:line="240" w:lineRule="auto"/>
        <w:jc w:val="left"/>
        <w:rPr>
          <w:rFonts w:hint="eastAsia" w:ascii="宋体" w:hAnsi="宋体" w:eastAsia="宋体" w:cs="Arial"/>
          <w:b w:val="0"/>
          <w:bCs w:val="0"/>
          <w:color w:val="000000"/>
          <w:kern w:val="0"/>
          <w:sz w:val="21"/>
          <w:szCs w:val="21"/>
          <w:lang w:val="en-US" w:eastAsia="zh-CN" w:bidi="ar-SA"/>
        </w:rPr>
      </w:pPr>
      <w:r>
        <w:rPr>
          <w:rFonts w:hint="eastAsia" w:ascii="宋体" w:hAnsi="宋体" w:cs="Arial"/>
          <w:b w:val="0"/>
          <w:bCs w:val="0"/>
          <w:color w:val="000000"/>
          <w:kern w:val="0"/>
          <w:sz w:val="21"/>
          <w:szCs w:val="21"/>
          <w:lang w:val="en-US" w:eastAsia="zh-CN" w:bidi="ar-SA"/>
        </w:rPr>
        <w:t>8</w:t>
      </w:r>
      <w:r>
        <w:rPr>
          <w:rFonts w:hint="eastAsia" w:ascii="宋体" w:hAnsi="宋体" w:eastAsia="宋体" w:cs="Arial"/>
          <w:b w:val="0"/>
          <w:bCs w:val="0"/>
          <w:color w:val="000000"/>
          <w:kern w:val="0"/>
          <w:sz w:val="21"/>
          <w:szCs w:val="21"/>
          <w:lang w:val="en-US" w:eastAsia="zh-CN" w:bidi="ar-SA"/>
        </w:rPr>
        <w:t>.投标费用：不论投标的结果如何，投标人必须自行承担与参加投标有关的所有费用。</w:t>
      </w:r>
    </w:p>
    <w:p>
      <w:pPr>
        <w:widowControl/>
        <w:spacing w:line="240" w:lineRule="auto"/>
        <w:jc w:val="left"/>
        <w:rPr>
          <w:rFonts w:hint="eastAsia" w:ascii="宋体" w:hAnsi="宋体" w:eastAsia="宋体" w:cs="Arial"/>
          <w:b w:val="0"/>
          <w:bCs w:val="0"/>
          <w:color w:val="FF0000"/>
          <w:kern w:val="0"/>
          <w:sz w:val="21"/>
          <w:szCs w:val="21"/>
          <w:highlight w:val="none"/>
          <w:lang w:val="en-US" w:eastAsia="zh-CN" w:bidi="ar-SA"/>
        </w:rPr>
      </w:pPr>
      <w:r>
        <w:rPr>
          <w:rFonts w:hint="eastAsia" w:ascii="宋体" w:hAnsi="宋体" w:cs="Arial"/>
          <w:b w:val="0"/>
          <w:bCs w:val="0"/>
          <w:color w:val="000000"/>
          <w:kern w:val="0"/>
          <w:sz w:val="21"/>
          <w:szCs w:val="21"/>
          <w:lang w:val="en-US" w:eastAsia="zh-CN" w:bidi="ar-SA"/>
        </w:rPr>
        <w:t>9</w:t>
      </w:r>
      <w:r>
        <w:rPr>
          <w:rFonts w:hint="eastAsia" w:ascii="宋体" w:hAnsi="宋体" w:eastAsia="宋体" w:cs="Arial"/>
          <w:b w:val="0"/>
          <w:bCs w:val="0"/>
          <w:color w:val="000000"/>
          <w:kern w:val="0"/>
          <w:sz w:val="21"/>
          <w:szCs w:val="21"/>
          <w:lang w:val="en-US" w:eastAsia="zh-CN" w:bidi="ar-SA"/>
        </w:rPr>
        <w:t>.投标人必须接受：需方的采购谈判方法；需方不向落标方解释落标原因，不一定以最低价中标、不退还谈判响应文件；</w:t>
      </w:r>
    </w:p>
    <w:p>
      <w:pPr>
        <w:widowControl/>
        <w:spacing w:line="240" w:lineRule="auto"/>
        <w:jc w:val="left"/>
        <w:rPr>
          <w:rFonts w:hint="eastAsia" w:ascii="宋体" w:hAnsi="宋体" w:eastAsia="宋体" w:cs="Arial"/>
          <w:b w:val="0"/>
          <w:bCs w:val="0"/>
          <w:color w:val="000000"/>
          <w:kern w:val="0"/>
          <w:sz w:val="21"/>
          <w:szCs w:val="21"/>
          <w:highlight w:val="yellow"/>
          <w:lang w:val="en-US" w:eastAsia="zh-CN" w:bidi="ar-SA"/>
        </w:rPr>
      </w:pPr>
      <w:r>
        <w:rPr>
          <w:rFonts w:hint="eastAsia" w:ascii="宋体" w:hAnsi="宋体" w:eastAsia="宋体" w:cs="Arial"/>
          <w:b w:val="0"/>
          <w:bCs w:val="0"/>
          <w:color w:val="000000"/>
          <w:kern w:val="0"/>
          <w:sz w:val="21"/>
          <w:szCs w:val="21"/>
          <w:lang w:val="en-US" w:eastAsia="zh-CN" w:bidi="ar-SA"/>
        </w:rPr>
        <w:t>1</w:t>
      </w:r>
      <w:r>
        <w:rPr>
          <w:rFonts w:hint="eastAsia" w:ascii="宋体" w:hAnsi="宋体" w:cs="Arial"/>
          <w:b w:val="0"/>
          <w:bCs w:val="0"/>
          <w:color w:val="000000"/>
          <w:kern w:val="0"/>
          <w:sz w:val="21"/>
          <w:szCs w:val="21"/>
          <w:lang w:val="en-US" w:eastAsia="zh-CN" w:bidi="ar-SA"/>
        </w:rPr>
        <w:t>0</w:t>
      </w:r>
      <w:r>
        <w:rPr>
          <w:rFonts w:hint="eastAsia" w:ascii="宋体" w:hAnsi="宋体" w:eastAsia="宋体" w:cs="Arial"/>
          <w:b w:val="0"/>
          <w:bCs w:val="0"/>
          <w:color w:val="000000"/>
          <w:kern w:val="0"/>
          <w:sz w:val="21"/>
          <w:szCs w:val="21"/>
          <w:lang w:val="en-US" w:eastAsia="zh-CN" w:bidi="ar-SA"/>
        </w:rPr>
        <w:t>.除</w:t>
      </w:r>
      <w:r>
        <w:rPr>
          <w:rFonts w:hint="eastAsia" w:ascii="宋体" w:hAnsi="宋体" w:cs="Arial"/>
          <w:b w:val="0"/>
          <w:bCs w:val="0"/>
          <w:color w:val="000000"/>
          <w:kern w:val="0"/>
          <w:sz w:val="21"/>
          <w:szCs w:val="21"/>
          <w:lang w:val="en-US" w:eastAsia="zh-CN" w:bidi="ar-SA"/>
        </w:rPr>
        <w:t>采购</w:t>
      </w:r>
      <w:r>
        <w:rPr>
          <w:rFonts w:hint="eastAsia" w:ascii="宋体" w:hAnsi="宋体" w:eastAsia="宋体" w:cs="Arial"/>
          <w:b w:val="0"/>
          <w:bCs w:val="0"/>
          <w:color w:val="000000"/>
          <w:kern w:val="0"/>
          <w:sz w:val="21"/>
          <w:szCs w:val="21"/>
          <w:lang w:val="en-US" w:eastAsia="zh-CN" w:bidi="ar-SA"/>
        </w:rPr>
        <w:t>方事先书面同意外，</w:t>
      </w:r>
      <w:r>
        <w:rPr>
          <w:rFonts w:hint="eastAsia" w:ascii="宋体" w:hAnsi="宋体" w:cs="Arial"/>
          <w:b w:val="0"/>
          <w:bCs w:val="0"/>
          <w:color w:val="000000"/>
          <w:kern w:val="0"/>
          <w:sz w:val="21"/>
          <w:szCs w:val="21"/>
          <w:lang w:val="en-US" w:eastAsia="zh-CN" w:bidi="ar-SA"/>
        </w:rPr>
        <w:t>中标</w:t>
      </w:r>
      <w:r>
        <w:rPr>
          <w:rFonts w:hint="eastAsia" w:ascii="宋体" w:hAnsi="宋体" w:eastAsia="宋体" w:cs="Arial"/>
          <w:b w:val="0"/>
          <w:bCs w:val="0"/>
          <w:color w:val="000000"/>
          <w:kern w:val="0"/>
          <w:sz w:val="21"/>
          <w:szCs w:val="21"/>
          <w:lang w:val="en-US" w:eastAsia="zh-CN" w:bidi="ar-SA"/>
        </w:rPr>
        <w:t>方不得将自己应履行的全部或部分合同义务转让给他人。</w:t>
      </w:r>
    </w:p>
    <w:p>
      <w:pPr>
        <w:widowControl/>
        <w:spacing w:line="240" w:lineRule="auto"/>
        <w:jc w:val="left"/>
        <w:rPr>
          <w:rFonts w:hint="eastAsia" w:ascii="宋体" w:hAnsi="宋体" w:eastAsia="宋体" w:cs="Arial"/>
          <w:color w:val="000000"/>
          <w:kern w:val="0"/>
          <w:szCs w:val="21"/>
          <w:lang w:val="en-US" w:eastAsia="zh-CN"/>
        </w:rPr>
      </w:pPr>
      <w:r>
        <w:rPr>
          <w:rFonts w:hint="eastAsia" w:ascii="宋体" w:hAnsi="宋体" w:eastAsia="宋体" w:cs="Arial"/>
          <w:b w:val="0"/>
          <w:bCs w:val="0"/>
          <w:color w:val="000000"/>
          <w:kern w:val="0"/>
          <w:sz w:val="21"/>
          <w:szCs w:val="21"/>
          <w:lang w:val="en-US" w:eastAsia="zh-CN" w:bidi="ar-SA"/>
        </w:rPr>
        <w:t>1</w:t>
      </w:r>
      <w:r>
        <w:rPr>
          <w:rFonts w:hint="eastAsia" w:ascii="宋体" w:hAnsi="宋体" w:cs="Arial"/>
          <w:b w:val="0"/>
          <w:bCs w:val="0"/>
          <w:color w:val="000000"/>
          <w:kern w:val="0"/>
          <w:sz w:val="21"/>
          <w:szCs w:val="21"/>
          <w:lang w:val="en-US" w:eastAsia="zh-CN" w:bidi="ar-SA"/>
        </w:rPr>
        <w:t>1</w:t>
      </w:r>
      <w:r>
        <w:rPr>
          <w:rFonts w:hint="eastAsia" w:ascii="宋体" w:hAnsi="宋体" w:eastAsia="宋体" w:cs="Arial"/>
          <w:b w:val="0"/>
          <w:bCs w:val="0"/>
          <w:color w:val="000000"/>
          <w:kern w:val="0"/>
          <w:sz w:val="21"/>
          <w:szCs w:val="21"/>
          <w:lang w:val="en-US" w:eastAsia="zh-CN" w:bidi="ar-SA"/>
        </w:rPr>
        <w:t>.深圳市中西医结合医院评标小组推荐的预中标单位经审批后在深圳市中西医结合医院官网公示3日,无异议则中标单位领取中标通知书，凭中标通知</w:t>
      </w:r>
      <w:r>
        <w:rPr>
          <w:rFonts w:hint="eastAsia" w:ascii="宋体" w:hAnsi="宋体" w:cs="Arial"/>
          <w:color w:val="000000"/>
          <w:kern w:val="0"/>
          <w:szCs w:val="21"/>
        </w:rPr>
        <w:t>书10天内到</w:t>
      </w:r>
      <w:r>
        <w:rPr>
          <w:rFonts w:hint="eastAsia" w:ascii="宋体" w:hAnsi="宋体" w:cs="Arial"/>
          <w:color w:val="000000"/>
          <w:kern w:val="0"/>
          <w:szCs w:val="21"/>
          <w:lang w:eastAsia="zh-CN"/>
        </w:rPr>
        <w:t>项目</w:t>
      </w:r>
      <w:r>
        <w:rPr>
          <w:rFonts w:hint="eastAsia" w:ascii="宋体" w:hAnsi="宋体" w:eastAsia="宋体" w:cs="宋体-18030"/>
          <w:b/>
          <w:bCs/>
          <w:color w:val="000000"/>
          <w:szCs w:val="21"/>
          <w:highlight w:val="none"/>
          <w:lang w:val="en-US" w:eastAsia="zh-CN"/>
        </w:rPr>
        <w:t>归口管理部门</w:t>
      </w:r>
      <w:r>
        <w:rPr>
          <w:rFonts w:hint="eastAsia" w:ascii="宋体" w:hAnsi="宋体" w:cs="Arial"/>
          <w:color w:val="000000"/>
          <w:kern w:val="0"/>
          <w:szCs w:val="21"/>
        </w:rPr>
        <w:t>签订合同。</w:t>
      </w:r>
    </w:p>
    <w:p>
      <w:pPr>
        <w:widowControl/>
        <w:jc w:val="left"/>
        <w:rPr>
          <w:rFonts w:hint="eastAsia"/>
          <w:lang w:val="en-US" w:eastAsia="zh-CN"/>
        </w:rPr>
      </w:pPr>
      <w:r>
        <w:rPr>
          <w:rFonts w:hint="eastAsia" w:ascii="宋体" w:hAnsi="宋体" w:cs="宋体"/>
          <w:bCs/>
          <w:kern w:val="0"/>
          <w:sz w:val="21"/>
          <w:szCs w:val="21"/>
          <w:lang w:val="en-US" w:eastAsia="zh-CN"/>
        </w:rPr>
        <w:t>12</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highlight w:val="none"/>
          <w:lang w:val="en-US" w:eastAsia="zh-CN"/>
        </w:rPr>
        <w:t>如</w:t>
      </w:r>
      <w:r>
        <w:rPr>
          <w:rFonts w:hint="eastAsia" w:ascii="宋体" w:hAnsi="宋体" w:cs="宋体"/>
          <w:bCs/>
          <w:kern w:val="0"/>
          <w:sz w:val="21"/>
          <w:szCs w:val="21"/>
          <w:highlight w:val="none"/>
          <w:lang w:val="en-US" w:eastAsia="zh-CN"/>
        </w:rPr>
        <w:t>中标人无法履行</w:t>
      </w:r>
      <w:r>
        <w:rPr>
          <w:rFonts w:hint="eastAsia" w:ascii="宋体" w:hAnsi="宋体" w:eastAsia="宋体" w:cs="宋体"/>
          <w:bCs/>
          <w:kern w:val="0"/>
          <w:sz w:val="21"/>
          <w:szCs w:val="21"/>
          <w:highlight w:val="none"/>
          <w:lang w:val="en-US" w:eastAsia="zh-CN"/>
        </w:rPr>
        <w:t>合同，该项目</w:t>
      </w:r>
      <w:r>
        <w:rPr>
          <w:rFonts w:hint="eastAsia" w:ascii="宋体" w:hAnsi="宋体" w:cs="宋体"/>
          <w:bCs/>
          <w:kern w:val="0"/>
          <w:sz w:val="21"/>
          <w:szCs w:val="21"/>
          <w:highlight w:val="none"/>
          <w:lang w:val="en-US" w:eastAsia="zh-CN"/>
        </w:rPr>
        <w:t>可</w:t>
      </w:r>
      <w:r>
        <w:rPr>
          <w:rFonts w:hint="eastAsia" w:ascii="宋体" w:hAnsi="宋体" w:eastAsia="宋体" w:cs="宋体"/>
          <w:bCs/>
          <w:kern w:val="0"/>
          <w:sz w:val="21"/>
          <w:szCs w:val="21"/>
          <w:highlight w:val="none"/>
          <w:lang w:val="en-US" w:eastAsia="zh-CN"/>
        </w:rPr>
        <w:t>重新组织招标或转由综合得分</w:t>
      </w:r>
      <w:r>
        <w:rPr>
          <w:rFonts w:hint="eastAsia" w:ascii="宋体" w:hAnsi="宋体" w:cs="宋体"/>
          <w:bCs/>
          <w:kern w:val="0"/>
          <w:sz w:val="21"/>
          <w:szCs w:val="21"/>
          <w:highlight w:val="none"/>
          <w:lang w:val="en-US" w:eastAsia="zh-CN"/>
        </w:rPr>
        <w:t>排名</w:t>
      </w:r>
      <w:r>
        <w:rPr>
          <w:rFonts w:hint="eastAsia" w:ascii="宋体" w:hAnsi="宋体" w:eastAsia="宋体" w:cs="宋体"/>
          <w:bCs/>
          <w:kern w:val="0"/>
          <w:sz w:val="21"/>
          <w:szCs w:val="21"/>
          <w:highlight w:val="none"/>
          <w:lang w:val="en-US" w:eastAsia="zh-CN"/>
        </w:rPr>
        <w:t>第二的供应商提供</w:t>
      </w:r>
      <w:r>
        <w:rPr>
          <w:rFonts w:hint="eastAsia" w:ascii="宋体" w:hAnsi="宋体" w:cs="宋体"/>
          <w:bCs/>
          <w:kern w:val="0"/>
          <w:sz w:val="21"/>
          <w:szCs w:val="21"/>
          <w:highlight w:val="none"/>
          <w:lang w:val="en-US" w:eastAsia="zh-CN"/>
        </w:rPr>
        <w:t>货物或服务</w:t>
      </w:r>
      <w:r>
        <w:rPr>
          <w:rFonts w:hint="eastAsia" w:ascii="宋体" w:hAnsi="宋体" w:eastAsia="宋体" w:cs="宋体"/>
          <w:bCs/>
          <w:kern w:val="0"/>
          <w:sz w:val="21"/>
          <w:szCs w:val="21"/>
          <w:highlight w:val="none"/>
          <w:lang w:val="en-US" w:eastAsia="zh-CN"/>
        </w:rPr>
        <w:t>，若综合得分</w:t>
      </w:r>
      <w:r>
        <w:rPr>
          <w:rFonts w:hint="eastAsia" w:ascii="宋体" w:hAnsi="宋体" w:cs="宋体"/>
          <w:bCs/>
          <w:kern w:val="0"/>
          <w:sz w:val="21"/>
          <w:szCs w:val="21"/>
          <w:highlight w:val="none"/>
          <w:lang w:val="en-US" w:eastAsia="zh-CN"/>
        </w:rPr>
        <w:t>排名</w:t>
      </w:r>
      <w:r>
        <w:rPr>
          <w:rFonts w:hint="eastAsia" w:ascii="宋体" w:hAnsi="宋体" w:eastAsia="宋体" w:cs="宋体"/>
          <w:bCs/>
          <w:kern w:val="0"/>
          <w:sz w:val="21"/>
          <w:szCs w:val="21"/>
          <w:highlight w:val="none"/>
          <w:lang w:val="en-US" w:eastAsia="zh-CN"/>
        </w:rPr>
        <w:t>第二的供应商不同意提供</w:t>
      </w:r>
      <w:r>
        <w:rPr>
          <w:rFonts w:hint="eastAsia" w:ascii="宋体" w:hAnsi="宋体" w:cs="宋体"/>
          <w:bCs/>
          <w:kern w:val="0"/>
          <w:sz w:val="21"/>
          <w:szCs w:val="21"/>
          <w:highlight w:val="none"/>
          <w:lang w:val="en-US" w:eastAsia="zh-CN"/>
        </w:rPr>
        <w:t>货物或服务</w:t>
      </w:r>
      <w:r>
        <w:rPr>
          <w:rFonts w:hint="eastAsia" w:ascii="宋体" w:hAnsi="宋体" w:eastAsia="宋体" w:cs="宋体"/>
          <w:bCs/>
          <w:kern w:val="0"/>
          <w:sz w:val="21"/>
          <w:szCs w:val="21"/>
          <w:highlight w:val="none"/>
          <w:lang w:val="en-US" w:eastAsia="zh-CN"/>
        </w:rPr>
        <w:t>，则转由综合得分</w:t>
      </w:r>
      <w:r>
        <w:rPr>
          <w:rFonts w:hint="eastAsia" w:ascii="宋体" w:hAnsi="宋体" w:cs="宋体"/>
          <w:bCs/>
          <w:kern w:val="0"/>
          <w:sz w:val="21"/>
          <w:szCs w:val="21"/>
          <w:highlight w:val="none"/>
          <w:lang w:val="en-US" w:eastAsia="zh-CN"/>
        </w:rPr>
        <w:t>排名</w:t>
      </w:r>
      <w:r>
        <w:rPr>
          <w:rFonts w:hint="eastAsia" w:ascii="宋体" w:hAnsi="宋体" w:eastAsia="宋体" w:cs="宋体"/>
          <w:bCs/>
          <w:kern w:val="0"/>
          <w:sz w:val="21"/>
          <w:szCs w:val="21"/>
          <w:lang w:val="en-US" w:eastAsia="zh-CN"/>
        </w:rPr>
        <w:t>第三的供应商提供</w:t>
      </w:r>
      <w:r>
        <w:rPr>
          <w:rFonts w:hint="eastAsia" w:ascii="宋体" w:hAnsi="宋体" w:cs="宋体"/>
          <w:bCs/>
          <w:kern w:val="0"/>
          <w:sz w:val="21"/>
          <w:szCs w:val="21"/>
          <w:highlight w:val="none"/>
          <w:lang w:val="en-US" w:eastAsia="zh-CN"/>
        </w:rPr>
        <w:t>货物或服务</w:t>
      </w:r>
      <w:r>
        <w:rPr>
          <w:rFonts w:hint="eastAsia" w:ascii="宋体" w:hAnsi="宋体" w:eastAsia="宋体" w:cs="宋体"/>
          <w:bCs/>
          <w:kern w:val="0"/>
          <w:sz w:val="21"/>
          <w:szCs w:val="21"/>
          <w:lang w:val="en-US" w:eastAsia="zh-CN"/>
        </w:rPr>
        <w:t>，并重新签订合同（采购期限以第一中标供应商的合同执行期限为准）</w:t>
      </w:r>
      <w:r>
        <w:rPr>
          <w:rFonts w:hint="eastAsia" w:ascii="宋体" w:hAnsi="宋体" w:cs="宋体"/>
          <w:bCs/>
          <w:kern w:val="0"/>
          <w:sz w:val="21"/>
          <w:szCs w:val="21"/>
          <w:lang w:val="en-US" w:eastAsia="zh-CN"/>
        </w:rPr>
        <w:t>。</w:t>
      </w:r>
    </w:p>
    <w:p>
      <w:pPr>
        <w:widowControl/>
        <w:spacing w:line="240" w:lineRule="auto"/>
        <w:jc w:val="left"/>
        <w:rPr>
          <w:rFonts w:hint="eastAsia" w:ascii="宋体" w:hAnsi="宋体" w:cs="Arial"/>
          <w:b/>
          <w:bCs/>
          <w:color w:val="993300"/>
          <w:kern w:val="0"/>
          <w:sz w:val="36"/>
          <w:szCs w:val="36"/>
        </w:rPr>
      </w:pPr>
      <w:r>
        <w:rPr>
          <w:rFonts w:hint="eastAsia" w:ascii="宋体" w:hAnsi="宋体" w:eastAsia="宋体" w:cs="Arial"/>
          <w:b w:val="0"/>
          <w:bCs w:val="0"/>
          <w:color w:val="000000"/>
          <w:kern w:val="0"/>
          <w:sz w:val="21"/>
          <w:szCs w:val="21"/>
          <w:lang w:val="en-US" w:eastAsia="zh-CN" w:bidi="ar-SA"/>
        </w:rPr>
        <w:t>1</w:t>
      </w:r>
      <w:r>
        <w:rPr>
          <w:rFonts w:hint="eastAsia" w:ascii="宋体" w:hAnsi="宋体" w:cs="Arial"/>
          <w:b w:val="0"/>
          <w:bCs w:val="0"/>
          <w:color w:val="000000"/>
          <w:kern w:val="0"/>
          <w:sz w:val="21"/>
          <w:szCs w:val="21"/>
          <w:lang w:val="en-US" w:eastAsia="zh-CN" w:bidi="ar-SA"/>
        </w:rPr>
        <w:t>3</w:t>
      </w:r>
      <w:r>
        <w:rPr>
          <w:rFonts w:hint="eastAsia" w:ascii="宋体" w:hAnsi="宋体" w:eastAsia="宋体" w:cs="Arial"/>
          <w:b w:val="0"/>
          <w:bCs w:val="0"/>
          <w:color w:val="000000"/>
          <w:kern w:val="0"/>
          <w:sz w:val="21"/>
          <w:szCs w:val="21"/>
          <w:lang w:val="en-US" w:eastAsia="zh-CN" w:bidi="ar-SA"/>
        </w:rPr>
        <w:t>.服务期限：长期货物采购合同履行期限最长不得超过二十四个月，长期服务采购合同履行期限最长不得超过三十六个月。如</w:t>
      </w:r>
      <w:r>
        <w:rPr>
          <w:rFonts w:hint="eastAsia" w:ascii="宋体" w:hAnsi="宋体" w:cs="Arial"/>
          <w:b w:val="0"/>
          <w:bCs w:val="0"/>
          <w:color w:val="000000"/>
          <w:kern w:val="0"/>
          <w:sz w:val="21"/>
          <w:szCs w:val="21"/>
          <w:lang w:val="en-US" w:eastAsia="zh-CN" w:bidi="ar-SA"/>
        </w:rPr>
        <w:t>采购方</w:t>
      </w:r>
      <w:r>
        <w:rPr>
          <w:rFonts w:hint="eastAsia" w:ascii="宋体" w:hAnsi="宋体" w:eastAsia="宋体" w:cs="Arial"/>
          <w:b w:val="0"/>
          <w:bCs w:val="0"/>
          <w:color w:val="000000"/>
          <w:kern w:val="0"/>
          <w:sz w:val="21"/>
          <w:szCs w:val="21"/>
          <w:lang w:val="en-US" w:eastAsia="zh-CN" w:bidi="ar-SA"/>
        </w:rPr>
        <w:t>对履约情况不满意，</w:t>
      </w:r>
      <w:r>
        <w:rPr>
          <w:rFonts w:hint="eastAsia" w:ascii="宋体" w:hAnsi="宋体" w:cs="Arial"/>
          <w:b w:val="0"/>
          <w:bCs w:val="0"/>
          <w:color w:val="000000"/>
          <w:kern w:val="0"/>
          <w:sz w:val="21"/>
          <w:szCs w:val="21"/>
          <w:lang w:val="en-US" w:eastAsia="zh-CN" w:bidi="ar-SA"/>
        </w:rPr>
        <w:t>采购方</w:t>
      </w:r>
      <w:r>
        <w:rPr>
          <w:rFonts w:hint="eastAsia" w:ascii="宋体" w:hAnsi="宋体" w:eastAsia="宋体" w:cs="Arial"/>
          <w:b w:val="0"/>
          <w:bCs w:val="0"/>
          <w:color w:val="000000"/>
          <w:kern w:val="0"/>
          <w:sz w:val="21"/>
          <w:szCs w:val="21"/>
          <w:lang w:val="en-US" w:eastAsia="zh-CN" w:bidi="ar-SA"/>
        </w:rPr>
        <w:t>不再续约。</w:t>
      </w:r>
    </w:p>
    <w:p>
      <w:pPr>
        <w:widowControl/>
        <w:spacing w:line="360" w:lineRule="atLeast"/>
        <w:jc w:val="center"/>
        <w:rPr>
          <w:rFonts w:hint="eastAsia" w:ascii="宋体" w:hAnsi="宋体" w:cs="Arial"/>
          <w:b/>
          <w:bCs/>
          <w:color w:val="993300"/>
          <w:kern w:val="0"/>
          <w:sz w:val="36"/>
          <w:szCs w:val="36"/>
        </w:rPr>
      </w:pPr>
    </w:p>
    <w:p>
      <w:pPr>
        <w:widowControl/>
        <w:spacing w:line="360" w:lineRule="atLeast"/>
        <w:jc w:val="center"/>
        <w:rPr>
          <w:rFonts w:hint="eastAsia" w:ascii="宋体" w:hAnsi="宋体" w:cs="Arial"/>
          <w:b/>
          <w:bCs/>
          <w:color w:val="993300"/>
          <w:kern w:val="0"/>
          <w:sz w:val="36"/>
          <w:szCs w:val="36"/>
        </w:rPr>
      </w:pPr>
    </w:p>
    <w:p>
      <w:pPr>
        <w:widowControl/>
        <w:spacing w:line="360" w:lineRule="atLeast"/>
        <w:jc w:val="both"/>
        <w:rPr>
          <w:rFonts w:hint="eastAsia" w:ascii="宋体" w:hAnsi="宋体" w:cs="Arial"/>
          <w:b/>
          <w:bCs/>
          <w:color w:val="993300"/>
          <w:kern w:val="0"/>
          <w:sz w:val="36"/>
          <w:szCs w:val="36"/>
        </w:rPr>
      </w:pPr>
    </w:p>
    <w:p>
      <w:pPr>
        <w:widowControl/>
        <w:spacing w:line="360" w:lineRule="atLeast"/>
        <w:jc w:val="center"/>
        <w:rPr>
          <w:rFonts w:hint="eastAsia" w:ascii="宋体" w:hAnsi="宋体" w:cs="Arial"/>
          <w:b/>
          <w:bCs/>
          <w:color w:val="993300"/>
          <w:kern w:val="0"/>
          <w:sz w:val="36"/>
          <w:szCs w:val="36"/>
        </w:rPr>
      </w:pPr>
      <w:r>
        <w:rPr>
          <w:rFonts w:hint="eastAsia" w:ascii="宋体" w:hAnsi="宋体" w:cs="Arial"/>
          <w:b/>
          <w:bCs/>
          <w:color w:val="993300"/>
          <w:kern w:val="0"/>
          <w:sz w:val="36"/>
          <w:szCs w:val="36"/>
        </w:rPr>
        <w:t>方法和程序</w:t>
      </w:r>
    </w:p>
    <w:p>
      <w:pPr>
        <w:widowControl/>
        <w:spacing w:line="240" w:lineRule="auto"/>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一、评审响应文件</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1.在初审阶段，属于下列情况的投标书将不能进入复审阶段：</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(1)投标文件法定代表人或其授权代表签字、盖章模糊无法辨认的；</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(2)所提供文件资料存在故意隐瞒或提供不实内容的；</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(3)提供资质材料不完整的。</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Cs/>
          <w:color w:val="auto"/>
          <w:kern w:val="0"/>
          <w:sz w:val="21"/>
          <w:szCs w:val="21"/>
          <w:lang w:val="en-US" w:eastAsia="zh-CN"/>
        </w:rPr>
        <w:t>2.评标工作由医院专门组织的评标小组进行资格性和符合性评审,</w:t>
      </w:r>
      <w:r>
        <w:rPr>
          <w:rFonts w:hint="eastAsia" w:ascii="宋体" w:hAnsi="宋体" w:eastAsia="宋体" w:cs="宋体"/>
          <w:b/>
          <w:bCs w:val="0"/>
          <w:color w:val="auto"/>
          <w:kern w:val="0"/>
          <w:sz w:val="21"/>
          <w:szCs w:val="21"/>
          <w:lang w:val="en-US" w:eastAsia="zh-CN"/>
        </w:rPr>
        <w:t>未通过</w:t>
      </w:r>
      <w:r>
        <w:rPr>
          <w:rFonts w:hint="eastAsia" w:ascii="宋体" w:hAnsi="宋体"/>
          <w:b/>
          <w:bCs w:val="0"/>
          <w:szCs w:val="21"/>
        </w:rPr>
        <w:t>资格性</w:t>
      </w:r>
      <w:r>
        <w:rPr>
          <w:rFonts w:hint="eastAsia" w:ascii="宋体" w:hAnsi="宋体"/>
          <w:b/>
          <w:bCs w:val="0"/>
          <w:szCs w:val="21"/>
          <w:lang w:eastAsia="zh-CN"/>
        </w:rPr>
        <w:t>、</w:t>
      </w:r>
      <w:r>
        <w:rPr>
          <w:rFonts w:hint="eastAsia" w:ascii="宋体" w:hAnsi="宋体" w:eastAsia="宋体" w:cs="宋体"/>
          <w:b/>
          <w:bCs w:val="0"/>
          <w:color w:val="auto"/>
          <w:kern w:val="0"/>
          <w:sz w:val="21"/>
          <w:szCs w:val="21"/>
          <w:lang w:val="en-US" w:eastAsia="zh-CN"/>
        </w:rPr>
        <w:t>符合性审查的投标人，不进入技术、商务评审。</w:t>
      </w:r>
    </w:p>
    <w:p>
      <w:pPr>
        <w:widowControl/>
        <w:spacing w:line="240" w:lineRule="auto"/>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二、</w:t>
      </w:r>
      <w:r>
        <w:rPr>
          <w:rFonts w:hint="eastAsia" w:ascii="宋体" w:hAnsi="宋体" w:eastAsia="宋体" w:cs="宋体"/>
          <w:b/>
          <w:bCs/>
          <w:color w:val="000000"/>
          <w:kern w:val="0"/>
          <w:sz w:val="21"/>
          <w:szCs w:val="21"/>
          <w:lang w:eastAsia="zh-CN"/>
        </w:rPr>
        <w:t>评标</w:t>
      </w:r>
      <w:r>
        <w:rPr>
          <w:rFonts w:hint="eastAsia" w:ascii="宋体" w:hAnsi="宋体" w:eastAsia="宋体" w:cs="宋体"/>
          <w:b/>
          <w:bCs/>
          <w:color w:val="000000"/>
          <w:kern w:val="0"/>
          <w:sz w:val="21"/>
          <w:szCs w:val="21"/>
        </w:rPr>
        <w:t>小组</w:t>
      </w:r>
    </w:p>
    <w:p>
      <w:pPr>
        <w:rPr>
          <w:rFonts w:hint="eastAsia" w:ascii="宋体" w:hAnsi="宋体" w:eastAsia="宋体" w:cs="Times New Roman"/>
          <w:lang w:val="en-US" w:eastAsia="zh-CN"/>
        </w:rPr>
      </w:pPr>
      <w:r>
        <w:rPr>
          <w:rFonts w:hint="eastAsia" w:ascii="宋体" w:hAnsi="宋体" w:eastAsia="宋体" w:cs="Times New Roman"/>
          <w:lang w:val="en-US" w:eastAsia="zh-CN"/>
        </w:rPr>
        <w:t>1.评</w:t>
      </w:r>
      <w:r>
        <w:rPr>
          <w:rFonts w:hint="eastAsia" w:ascii="宋体" w:hAnsi="宋体" w:eastAsia="宋体" w:cs="Times New Roman"/>
          <w:lang w:eastAsia="zh-CN"/>
        </w:rPr>
        <w:t>标</w:t>
      </w:r>
      <w:r>
        <w:rPr>
          <w:rFonts w:hint="eastAsia" w:ascii="宋体" w:hAnsi="宋体" w:eastAsia="宋体" w:cs="Times New Roman"/>
          <w:lang w:val="en-US" w:eastAsia="zh-CN"/>
        </w:rPr>
        <w:t>小组依法由5人（含）以上奇数的人员组成。</w:t>
      </w:r>
    </w:p>
    <w:p>
      <w:pPr>
        <w:rPr>
          <w:rFonts w:hint="eastAsia" w:ascii="宋体" w:hAnsi="宋体" w:eastAsia="宋体" w:cs="Times New Roman"/>
        </w:rPr>
      </w:pPr>
      <w:r>
        <w:rPr>
          <w:rFonts w:hint="eastAsia" w:ascii="宋体" w:hAnsi="宋体" w:cs="Times New Roman"/>
          <w:lang w:val="en-US" w:eastAsia="zh-CN"/>
        </w:rPr>
        <w:t>2.</w:t>
      </w:r>
      <w:r>
        <w:rPr>
          <w:rFonts w:hint="eastAsia" w:ascii="宋体" w:hAnsi="宋体" w:eastAsia="宋体" w:cs="Times New Roman"/>
        </w:rPr>
        <w:t>评</w:t>
      </w:r>
      <w:r>
        <w:rPr>
          <w:rFonts w:hint="eastAsia" w:ascii="宋体" w:hAnsi="宋体" w:eastAsia="宋体" w:cs="Times New Roman"/>
          <w:lang w:eastAsia="zh-CN"/>
        </w:rPr>
        <w:t>标</w:t>
      </w:r>
      <w:r>
        <w:rPr>
          <w:rFonts w:hint="eastAsia" w:ascii="宋体" w:hAnsi="宋体" w:eastAsia="宋体" w:cs="Times New Roman"/>
        </w:rPr>
        <w:t>活动依法进行，任何单位和个人不得非法干预评标过程和结果。</w:t>
      </w:r>
    </w:p>
    <w:p>
      <w:pP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三、</w:t>
      </w:r>
      <w:r>
        <w:rPr>
          <w:rFonts w:hint="eastAsia" w:ascii="宋体" w:hAnsi="宋体" w:eastAsia="宋体" w:cs="宋体"/>
          <w:b/>
          <w:bCs/>
          <w:color w:val="000000"/>
          <w:kern w:val="0"/>
          <w:sz w:val="21"/>
          <w:szCs w:val="21"/>
          <w:lang w:eastAsia="zh-CN"/>
        </w:rPr>
        <w:t>评审</w:t>
      </w:r>
      <w:r>
        <w:rPr>
          <w:rFonts w:hint="eastAsia" w:ascii="宋体" w:hAnsi="宋体" w:eastAsia="宋体" w:cs="Times New Roman"/>
          <w:b/>
          <w:bCs/>
          <w:szCs w:val="21"/>
          <w:lang w:val="en-US" w:eastAsia="zh-CN"/>
        </w:rPr>
        <w:t>原则与方法</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Times New Roman"/>
          <w:szCs w:val="21"/>
          <w:lang w:val="en-US" w:eastAsia="zh-CN"/>
        </w:rPr>
      </w:pPr>
      <w:r>
        <w:rPr>
          <w:rFonts w:hint="eastAsia" w:ascii="宋体" w:hAnsi="宋体" w:cs="Times New Roman"/>
          <w:szCs w:val="21"/>
          <w:lang w:val="en-US" w:eastAsia="zh-CN"/>
        </w:rPr>
        <w:t>1</w:t>
      </w:r>
      <w:r>
        <w:rPr>
          <w:rFonts w:hint="eastAsia" w:ascii="宋体" w:hAnsi="宋体" w:eastAsia="宋体" w:cs="Times New Roman"/>
          <w:szCs w:val="21"/>
          <w:lang w:val="en-US" w:eastAsia="zh-CN"/>
        </w:rPr>
        <w:t>.</w:t>
      </w:r>
      <w:r>
        <w:rPr>
          <w:rFonts w:hint="eastAsia" w:ascii="宋体" w:hAnsi="宋体" w:cs="Times New Roman"/>
          <w:szCs w:val="21"/>
          <w:lang w:val="en-US" w:eastAsia="zh-CN"/>
        </w:rPr>
        <w:t>本项目</w:t>
      </w:r>
      <w:r>
        <w:rPr>
          <w:rFonts w:hint="eastAsia" w:ascii="宋体" w:hAnsi="宋体" w:eastAsia="宋体" w:cs="Times New Roman"/>
          <w:szCs w:val="21"/>
          <w:lang w:val="en-US" w:eastAsia="zh-CN"/>
        </w:rPr>
        <w:t>采用综合评分法，</w:t>
      </w:r>
      <w:bookmarkStart w:id="0" w:name="EB067d940baba349e582b898bfd18c9719"/>
      <w:r>
        <w:rPr>
          <w:rFonts w:hint="eastAsia" w:ascii="宋体" w:hAnsi="宋体" w:eastAsia="宋体" w:cs="Times New Roman"/>
          <w:szCs w:val="21"/>
        </w:rPr>
        <w:t>综合得分=技术得分+商务得</w:t>
      </w:r>
      <w:bookmarkEnd w:id="0"/>
      <w:r>
        <w:rPr>
          <w:rFonts w:hint="eastAsia" w:ascii="宋体" w:hAnsi="宋体" w:cs="Times New Roman"/>
          <w:szCs w:val="21"/>
          <w:lang w:eastAsia="zh-CN"/>
        </w:rPr>
        <w:t>分</w:t>
      </w:r>
      <w:r>
        <w:rPr>
          <w:rFonts w:hint="eastAsia" w:ascii="宋体" w:hAnsi="宋体" w:eastAsia="宋体" w:cs="Times New Roman"/>
          <w:szCs w:val="21"/>
        </w:rPr>
        <w:t>。</w:t>
      </w:r>
      <w:r>
        <w:rPr>
          <w:rFonts w:hint="eastAsia" w:ascii="宋体" w:hAnsi="宋体" w:eastAsia="宋体" w:cs="Times New Roman"/>
          <w:szCs w:val="21"/>
          <w:lang w:val="en-US" w:eastAsia="zh-CN"/>
        </w:rPr>
        <w:t>按照招标文件中规定的因素包括技术、财务状况、信誉、业绩、服务等进行谈判后，进行最后确认，以最后</w:t>
      </w:r>
      <w:r>
        <w:rPr>
          <w:rFonts w:hint="eastAsia" w:ascii="宋体" w:hAnsi="宋体" w:eastAsia="宋体" w:cs="Times New Roman"/>
          <w:szCs w:val="21"/>
        </w:rPr>
        <w:t>综合</w:t>
      </w:r>
      <w:r>
        <w:rPr>
          <w:rFonts w:hint="eastAsia" w:ascii="宋体" w:hAnsi="宋体" w:eastAsia="宋体" w:cs="Times New Roman"/>
          <w:szCs w:val="21"/>
          <w:lang w:val="en-US" w:eastAsia="zh-CN"/>
        </w:rPr>
        <w:t>得分高低确定第一中标候选人、第二中标候选人、第三中标候选人。</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宋体" w:hAnsi="宋体" w:eastAsia="宋体" w:cs="Times New Roman"/>
          <w:szCs w:val="21"/>
          <w:lang w:val="en-US" w:eastAsia="zh-CN"/>
        </w:rPr>
      </w:pPr>
      <w:r>
        <w:rPr>
          <w:rFonts w:hint="eastAsia" w:ascii="宋体" w:hAnsi="宋体" w:cs="Times New Roman"/>
          <w:szCs w:val="21"/>
          <w:lang w:val="en-US" w:eastAsia="zh-CN"/>
        </w:rPr>
        <w:t>2</w:t>
      </w:r>
      <w:r>
        <w:rPr>
          <w:rFonts w:hint="eastAsia" w:ascii="宋体" w:hAnsi="宋体" w:eastAsia="宋体" w:cs="Times New Roman"/>
          <w:szCs w:val="21"/>
          <w:lang w:val="en-US" w:eastAsia="zh-CN"/>
        </w:rPr>
        <w:t>.</w:t>
      </w:r>
      <w:r>
        <w:rPr>
          <w:rFonts w:hint="eastAsia" w:ascii="宋体" w:hAnsi="宋体" w:eastAsia="宋体" w:cs="Times New Roman"/>
          <w:szCs w:val="21"/>
        </w:rPr>
        <w:t>第一中标候选人并列的，由采购人采取随机抽取的方式确定中标人。</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Times New Roman"/>
          <w:szCs w:val="21"/>
          <w:lang w:val="en-US" w:eastAsia="zh-CN"/>
        </w:rPr>
      </w:pPr>
      <w:r>
        <w:rPr>
          <w:rFonts w:hint="eastAsia" w:ascii="宋体" w:hAnsi="宋体" w:cs="Times New Roman"/>
          <w:szCs w:val="21"/>
          <w:lang w:val="en-US" w:eastAsia="zh-CN"/>
        </w:rPr>
        <w:t>3</w:t>
      </w:r>
      <w:r>
        <w:rPr>
          <w:rFonts w:hint="eastAsia" w:ascii="宋体" w:hAnsi="宋体" w:eastAsia="宋体" w:cs="Times New Roman"/>
          <w:szCs w:val="21"/>
          <w:lang w:val="en-US" w:eastAsia="zh-CN"/>
        </w:rPr>
        <w:t>.在采购过程中，出现下列情形之一的，应予废标：</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（1）出现影响采购公正的违法、违规行为的；</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（2）供应商的报价均超过预算金额（限价），不能支付的；</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0"/>
          <w:sz w:val="21"/>
          <w:szCs w:val="21"/>
          <w:lang w:val="en-US" w:eastAsia="zh-CN"/>
        </w:rPr>
      </w:pPr>
      <w:r>
        <w:rPr>
          <w:rFonts w:hint="eastAsia" w:ascii="宋体" w:hAnsi="宋体" w:eastAsia="宋体" w:cs="Times New Roman"/>
          <w:szCs w:val="21"/>
          <w:lang w:val="en-US" w:eastAsia="zh-CN"/>
        </w:rPr>
        <w:t>（3）因重大变</w:t>
      </w:r>
      <w:r>
        <w:rPr>
          <w:rFonts w:hint="eastAsia" w:ascii="宋体" w:hAnsi="宋体" w:eastAsia="宋体" w:cs="宋体"/>
          <w:bCs/>
          <w:color w:val="auto"/>
          <w:kern w:val="0"/>
          <w:sz w:val="21"/>
          <w:szCs w:val="21"/>
          <w:lang w:val="en-US" w:eastAsia="zh-CN"/>
        </w:rPr>
        <w:t>故，采购任务取消的；</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（4）其他经评标小组一致认定应予废标情形的。</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0"/>
          <w:sz w:val="21"/>
          <w:szCs w:val="21"/>
          <w:lang w:val="en-US" w:eastAsia="zh-CN"/>
        </w:rPr>
      </w:pPr>
      <w:r>
        <w:rPr>
          <w:rFonts w:hint="eastAsia" w:ascii="宋体" w:hAnsi="宋体" w:cs="宋体"/>
          <w:bCs/>
          <w:color w:val="auto"/>
          <w:kern w:val="0"/>
          <w:sz w:val="21"/>
          <w:szCs w:val="21"/>
          <w:lang w:val="en-US" w:eastAsia="zh-CN"/>
        </w:rPr>
        <w:t>4</w:t>
      </w:r>
      <w:r>
        <w:rPr>
          <w:rFonts w:hint="eastAsia" w:ascii="宋体" w:hAnsi="宋体" w:eastAsia="宋体" w:cs="宋体"/>
          <w:bCs/>
          <w:color w:val="auto"/>
          <w:kern w:val="0"/>
          <w:sz w:val="21"/>
          <w:szCs w:val="21"/>
          <w:lang w:val="en-US" w:eastAsia="zh-CN"/>
        </w:rPr>
        <w:t>.需方不向落标方解释落标原因，不一定以最低价中标、不退还谈判响应文件。</w:t>
      </w:r>
    </w:p>
    <w:p>
      <w:pPr>
        <w:widowControl/>
        <w:spacing w:line="240" w:lineRule="auto"/>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四、</w:t>
      </w:r>
      <w:r>
        <w:rPr>
          <w:rFonts w:hint="eastAsia" w:ascii="宋体" w:hAnsi="宋体" w:eastAsia="宋体" w:cs="宋体"/>
          <w:b/>
          <w:bCs/>
          <w:color w:val="000000"/>
          <w:kern w:val="0"/>
          <w:sz w:val="21"/>
          <w:szCs w:val="21"/>
          <w:lang w:eastAsia="zh-CN"/>
        </w:rPr>
        <w:t>评审</w:t>
      </w:r>
      <w:r>
        <w:rPr>
          <w:rFonts w:hint="eastAsia" w:ascii="宋体" w:hAnsi="宋体" w:eastAsia="宋体" w:cs="宋体"/>
          <w:b/>
          <w:bCs/>
          <w:color w:val="000000"/>
          <w:kern w:val="0"/>
          <w:sz w:val="21"/>
          <w:szCs w:val="21"/>
        </w:rPr>
        <w:t>程序</w:t>
      </w:r>
    </w:p>
    <w:p>
      <w:pPr>
        <w:widowControl/>
        <w:jc w:val="left"/>
        <w:rPr>
          <w:rFonts w:hint="eastAsia" w:ascii="宋体" w:hAnsi="宋体" w:eastAsia="宋体" w:cs="Arial"/>
          <w:color w:val="000000"/>
          <w:kern w:val="0"/>
          <w:szCs w:val="21"/>
          <w:highlight w:val="none"/>
          <w:lang w:val="en-US" w:eastAsia="zh-CN"/>
        </w:rPr>
      </w:pPr>
      <w:r>
        <w:rPr>
          <w:rFonts w:hint="eastAsia" w:ascii="宋体" w:hAnsi="宋体" w:cs="Arial"/>
          <w:color w:val="000000"/>
          <w:kern w:val="0"/>
          <w:szCs w:val="21"/>
          <w:highlight w:val="none"/>
          <w:lang w:val="en-US" w:eastAsia="zh-CN"/>
        </w:rPr>
        <w:t>1</w:t>
      </w:r>
      <w:r>
        <w:rPr>
          <w:rFonts w:hint="eastAsia" w:ascii="宋体" w:hAnsi="宋体" w:eastAsia="宋体" w:cs="Arial"/>
          <w:color w:val="000000"/>
          <w:kern w:val="0"/>
          <w:szCs w:val="21"/>
          <w:highlight w:val="none"/>
          <w:lang w:val="en-US" w:eastAsia="zh-CN"/>
        </w:rPr>
        <w:t>.评审小组按照资格性和符合性审查表审核投标响应文件，确定通过资格</w:t>
      </w:r>
      <w:r>
        <w:rPr>
          <w:rFonts w:hint="eastAsia" w:ascii="宋体" w:hAnsi="宋体" w:cs="Arial"/>
          <w:color w:val="000000"/>
          <w:kern w:val="0"/>
          <w:szCs w:val="21"/>
          <w:highlight w:val="none"/>
          <w:lang w:val="en-US" w:eastAsia="zh-CN"/>
        </w:rPr>
        <w:t>性符合性</w:t>
      </w:r>
      <w:r>
        <w:rPr>
          <w:rFonts w:hint="eastAsia" w:ascii="宋体" w:hAnsi="宋体" w:eastAsia="宋体" w:cs="Arial"/>
          <w:color w:val="000000"/>
          <w:kern w:val="0"/>
          <w:szCs w:val="21"/>
          <w:highlight w:val="none"/>
          <w:lang w:val="en-US" w:eastAsia="zh-CN"/>
        </w:rPr>
        <w:t>评审的</w:t>
      </w:r>
      <w:r>
        <w:rPr>
          <w:rFonts w:hint="eastAsia" w:ascii="宋体" w:hAnsi="宋体" w:cs="Arial"/>
          <w:color w:val="000000"/>
          <w:kern w:val="0"/>
          <w:szCs w:val="21"/>
          <w:highlight w:val="none"/>
          <w:lang w:eastAsia="zh-CN"/>
        </w:rPr>
        <w:t>投标文件</w:t>
      </w:r>
      <w:r>
        <w:rPr>
          <w:rFonts w:hint="eastAsia" w:ascii="宋体" w:hAnsi="宋体" w:eastAsia="宋体" w:cs="Arial"/>
          <w:color w:val="000000"/>
          <w:kern w:val="0"/>
          <w:szCs w:val="21"/>
          <w:highlight w:val="none"/>
          <w:lang w:val="en-US" w:eastAsia="zh-CN"/>
        </w:rPr>
        <w:t>。</w:t>
      </w:r>
    </w:p>
    <w:p>
      <w:pPr>
        <w:widowControl/>
        <w:jc w:val="left"/>
        <w:rPr>
          <w:rFonts w:hint="eastAsia" w:ascii="ˎ̥" w:hAnsi="ˎ̥" w:eastAsia="宋体"/>
          <w:lang w:eastAsia="zh-CN"/>
        </w:rPr>
      </w:pPr>
      <w:r>
        <w:rPr>
          <w:rFonts w:hint="eastAsia" w:ascii="宋体" w:hAnsi="宋体" w:cs="Arial"/>
          <w:color w:val="000000"/>
          <w:kern w:val="0"/>
          <w:szCs w:val="21"/>
          <w:highlight w:val="none"/>
          <w:lang w:val="en-US" w:eastAsia="zh-CN"/>
        </w:rPr>
        <w:t>2</w:t>
      </w:r>
      <w:r>
        <w:rPr>
          <w:rFonts w:hint="eastAsia" w:ascii="宋体" w:hAnsi="宋体" w:eastAsia="宋体" w:cs="Arial"/>
          <w:color w:val="000000"/>
          <w:kern w:val="0"/>
          <w:szCs w:val="21"/>
          <w:highlight w:val="none"/>
          <w:lang w:val="en-US" w:eastAsia="zh-CN"/>
        </w:rPr>
        <w:t>.评审小组</w:t>
      </w:r>
      <w:r>
        <w:rPr>
          <w:rFonts w:hint="eastAsia" w:ascii="宋体" w:hAnsi="宋体" w:cs="Arial"/>
          <w:color w:val="000000"/>
          <w:kern w:val="0"/>
          <w:szCs w:val="21"/>
          <w:highlight w:val="none"/>
          <w:lang w:val="en-US" w:eastAsia="zh-CN"/>
        </w:rPr>
        <w:t>对</w:t>
      </w:r>
      <w:r>
        <w:rPr>
          <w:rFonts w:hint="eastAsia" w:ascii="宋体" w:hAnsi="宋体" w:eastAsia="宋体" w:cs="Arial"/>
          <w:color w:val="000000"/>
          <w:kern w:val="0"/>
          <w:szCs w:val="21"/>
          <w:highlight w:val="none"/>
          <w:lang w:val="en-US" w:eastAsia="zh-CN"/>
        </w:rPr>
        <w:t>通过资格</w:t>
      </w:r>
      <w:r>
        <w:rPr>
          <w:rFonts w:hint="eastAsia" w:ascii="宋体" w:hAnsi="宋体" w:cs="Arial"/>
          <w:color w:val="000000"/>
          <w:kern w:val="0"/>
          <w:szCs w:val="21"/>
          <w:highlight w:val="none"/>
          <w:lang w:val="en-US" w:eastAsia="zh-CN"/>
        </w:rPr>
        <w:t>性符合性</w:t>
      </w:r>
      <w:r>
        <w:rPr>
          <w:rFonts w:hint="eastAsia" w:ascii="宋体" w:hAnsi="宋体" w:eastAsia="宋体" w:cs="Arial"/>
          <w:color w:val="000000"/>
          <w:kern w:val="0"/>
          <w:szCs w:val="21"/>
          <w:highlight w:val="none"/>
          <w:lang w:val="en-US" w:eastAsia="zh-CN"/>
        </w:rPr>
        <w:t>评审的</w:t>
      </w:r>
      <w:r>
        <w:rPr>
          <w:rFonts w:hint="eastAsia" w:ascii="宋体" w:hAnsi="宋体" w:cs="Arial"/>
          <w:color w:val="000000"/>
          <w:kern w:val="0"/>
          <w:szCs w:val="21"/>
          <w:highlight w:val="none"/>
          <w:lang w:eastAsia="zh-CN"/>
        </w:rPr>
        <w:t>投标文件</w:t>
      </w:r>
      <w:r>
        <w:rPr>
          <w:rFonts w:hint="eastAsia" w:ascii="宋体" w:hAnsi="宋体" w:eastAsia="宋体" w:cs="宋体"/>
          <w:bCs/>
          <w:color w:val="auto"/>
          <w:kern w:val="0"/>
          <w:sz w:val="21"/>
          <w:szCs w:val="21"/>
          <w:lang w:val="en-US" w:eastAsia="zh-CN"/>
        </w:rPr>
        <w:t>技术、商务评审</w:t>
      </w:r>
      <w:r>
        <w:rPr>
          <w:rFonts w:hint="eastAsia" w:ascii="宋体" w:hAnsi="宋体" w:cs="Arial"/>
          <w:color w:val="000000"/>
          <w:kern w:val="0"/>
          <w:szCs w:val="21"/>
          <w:highlight w:val="none"/>
          <w:lang w:eastAsia="zh-CN"/>
        </w:rPr>
        <w:t>进行</w:t>
      </w:r>
      <w:r>
        <w:rPr>
          <w:rFonts w:hint="eastAsia" w:ascii="宋体" w:hAnsi="宋体" w:cs="Arial"/>
          <w:color w:val="000000"/>
          <w:kern w:val="0"/>
          <w:szCs w:val="21"/>
          <w:highlight w:val="none"/>
        </w:rPr>
        <w:t>评审</w:t>
      </w:r>
      <w:r>
        <w:rPr>
          <w:rFonts w:hint="eastAsia" w:ascii="宋体" w:hAnsi="宋体" w:cs="Arial"/>
          <w:color w:val="000000"/>
          <w:kern w:val="0"/>
          <w:szCs w:val="21"/>
          <w:highlight w:val="none"/>
          <w:lang w:eastAsia="zh-CN"/>
        </w:rPr>
        <w:t>。</w:t>
      </w:r>
    </w:p>
    <w:p>
      <w:pPr>
        <w:rPr>
          <w:rFonts w:hint="eastAsia" w:ascii="宋体" w:hAnsi="宋体" w:cs="Arial"/>
          <w:color w:val="000000"/>
          <w:kern w:val="0"/>
          <w:szCs w:val="21"/>
        </w:rPr>
      </w:pPr>
      <w:r>
        <w:rPr>
          <w:rFonts w:hint="eastAsia" w:ascii="宋体" w:hAnsi="宋体" w:cs="宋体"/>
          <w:bCs/>
          <w:color w:val="auto"/>
          <w:kern w:val="0"/>
          <w:sz w:val="21"/>
          <w:szCs w:val="21"/>
          <w:lang w:val="en-US" w:eastAsia="zh-CN"/>
        </w:rPr>
        <w:t>3.</w:t>
      </w:r>
      <w:r>
        <w:rPr>
          <w:rFonts w:ascii="宋体" w:hAnsi="宋体"/>
          <w:szCs w:val="21"/>
        </w:rPr>
        <w:t>采</w:t>
      </w:r>
      <w:r>
        <w:rPr>
          <w:rFonts w:ascii="ˎ̥" w:hAnsi="ˎ̥"/>
        </w:rPr>
        <w:t>用综合评分法的</w:t>
      </w:r>
      <w:r>
        <w:rPr>
          <w:rFonts w:hint="eastAsia" w:ascii="ˎ̥" w:hAnsi="ˎ̥"/>
          <w:lang w:eastAsia="zh-CN"/>
        </w:rPr>
        <w:t>，</w:t>
      </w:r>
      <w:r>
        <w:rPr>
          <w:rFonts w:hint="eastAsia" w:ascii="宋体" w:hAnsi="宋体" w:cs="Arial"/>
          <w:color w:val="000000"/>
          <w:kern w:val="0"/>
          <w:szCs w:val="21"/>
        </w:rPr>
        <w:t>综合评分（总分100分）</w:t>
      </w:r>
      <w:r>
        <w:rPr>
          <w:rFonts w:hint="eastAsia" w:ascii="宋体" w:hAnsi="宋体" w:cs="Arial"/>
          <w:color w:val="000000"/>
          <w:kern w:val="0"/>
          <w:szCs w:val="21"/>
          <w:lang w:eastAsia="zh-CN"/>
        </w:rPr>
        <w:t>，</w:t>
      </w:r>
      <w:r>
        <w:rPr>
          <w:rFonts w:hint="eastAsia" w:ascii="宋体" w:hAnsi="宋体" w:cs="Arial"/>
          <w:color w:val="000000"/>
          <w:kern w:val="0"/>
          <w:szCs w:val="21"/>
        </w:rPr>
        <w:t>技术分</w:t>
      </w:r>
      <w:r>
        <w:rPr>
          <w:rFonts w:hint="eastAsia" w:ascii="宋体" w:hAnsi="宋体" w:cs="Arial"/>
          <w:color w:val="000000"/>
          <w:kern w:val="0"/>
          <w:szCs w:val="21"/>
          <w:lang w:eastAsia="zh-CN"/>
        </w:rPr>
        <w:t>与</w:t>
      </w:r>
      <w:r>
        <w:rPr>
          <w:rFonts w:hint="eastAsia" w:ascii="宋体" w:hAnsi="宋体" w:cs="Arial"/>
          <w:color w:val="000000"/>
          <w:kern w:val="0"/>
          <w:szCs w:val="21"/>
        </w:rPr>
        <w:t>商务分相加</w:t>
      </w:r>
      <w:r>
        <w:rPr>
          <w:rFonts w:hint="eastAsia" w:ascii="宋体" w:hAnsi="宋体" w:cs="Arial"/>
          <w:color w:val="000000"/>
          <w:kern w:val="0"/>
          <w:szCs w:val="21"/>
          <w:lang w:eastAsia="zh-CN"/>
        </w:rPr>
        <w:t>得综合</w:t>
      </w:r>
      <w:r>
        <w:rPr>
          <w:rFonts w:hint="eastAsia" w:ascii="宋体" w:hAnsi="宋体" w:cs="Arial"/>
          <w:color w:val="000000"/>
          <w:kern w:val="0"/>
          <w:szCs w:val="21"/>
        </w:rPr>
        <w:t>评</w:t>
      </w:r>
      <w:r>
        <w:rPr>
          <w:rFonts w:hint="eastAsia" w:ascii="宋体" w:hAnsi="宋体" w:cs="Arial"/>
          <w:color w:val="000000"/>
          <w:kern w:val="0"/>
          <w:szCs w:val="21"/>
          <w:lang w:eastAsia="zh-CN"/>
        </w:rPr>
        <w:t>分。</w:t>
      </w:r>
      <w:r>
        <w:rPr>
          <w:rFonts w:ascii="ˎ̥" w:hAnsi="ˎ̥"/>
        </w:rPr>
        <w:t>评标结果按评审后</w:t>
      </w:r>
      <w:r>
        <w:rPr>
          <w:rFonts w:hint="eastAsia" w:ascii="宋体" w:hAnsi="宋体" w:cs="Arial"/>
          <w:color w:val="000000"/>
          <w:kern w:val="0"/>
          <w:szCs w:val="21"/>
          <w:lang w:eastAsia="zh-CN"/>
        </w:rPr>
        <w:t>综合</w:t>
      </w:r>
      <w:r>
        <w:rPr>
          <w:rFonts w:hint="eastAsia" w:ascii="宋体" w:hAnsi="宋体" w:cs="Arial"/>
          <w:color w:val="000000"/>
          <w:kern w:val="0"/>
          <w:szCs w:val="21"/>
        </w:rPr>
        <w:t>评</w:t>
      </w:r>
      <w:r>
        <w:rPr>
          <w:rFonts w:hint="eastAsia" w:ascii="宋体" w:hAnsi="宋体" w:cs="Arial"/>
          <w:color w:val="000000"/>
          <w:kern w:val="0"/>
          <w:szCs w:val="21"/>
          <w:lang w:eastAsia="zh-CN"/>
        </w:rPr>
        <w:t>分</w:t>
      </w:r>
      <w:r>
        <w:rPr>
          <w:rFonts w:ascii="ˎ̥" w:hAnsi="ˎ̥"/>
        </w:rPr>
        <w:t>得分由高到低顺序排列。得分相同的，</w:t>
      </w:r>
      <w:r>
        <w:rPr>
          <w:rFonts w:hint="eastAsia" w:ascii="ˎ̥" w:hAnsi="ˎ̥"/>
        </w:rPr>
        <w:t>出现</w:t>
      </w:r>
      <w:r>
        <w:rPr>
          <w:rFonts w:ascii="ˎ̥" w:hAnsi="ˎ̥"/>
        </w:rPr>
        <w:t>得分相同的并列</w:t>
      </w:r>
      <w:r>
        <w:rPr>
          <w:rFonts w:hint="eastAsia" w:ascii="ˎ̥" w:hAnsi="ˎ̥"/>
        </w:rPr>
        <w:t>情况时，采取随机抽取的方式确定，具体操作办法及流程由评审</w:t>
      </w:r>
      <w:r>
        <w:rPr>
          <w:rFonts w:hint="eastAsia" w:ascii="ˎ̥" w:hAnsi="ˎ̥"/>
          <w:lang w:eastAsia="zh-CN"/>
        </w:rPr>
        <w:t>小组</w:t>
      </w:r>
      <w:r>
        <w:rPr>
          <w:rFonts w:hint="eastAsia" w:ascii="ˎ̥" w:hAnsi="ˎ̥"/>
        </w:rPr>
        <w:t>确定。</w:t>
      </w:r>
    </w:p>
    <w:p>
      <w:pPr>
        <w:widowControl/>
        <w:jc w:val="center"/>
        <w:rPr>
          <w:rFonts w:hint="eastAsia" w:ascii="宋体" w:hAnsi="宋体" w:cs="Arial"/>
          <w:b/>
          <w:bCs/>
          <w:color w:val="auto"/>
          <w:kern w:val="0"/>
          <w:sz w:val="24"/>
          <w:szCs w:val="24"/>
          <w:lang w:eastAsia="zh-CN"/>
        </w:rPr>
      </w:pPr>
      <w:r>
        <w:rPr>
          <w:rFonts w:hint="eastAsia" w:ascii="宋体" w:hAnsi="宋体" w:cs="Arial"/>
          <w:b/>
          <w:bCs/>
          <w:color w:val="auto"/>
          <w:kern w:val="0"/>
          <w:sz w:val="24"/>
          <w:szCs w:val="24"/>
        </w:rPr>
        <w:t>综合评分表</w:t>
      </w:r>
      <w:r>
        <w:rPr>
          <w:rFonts w:hint="eastAsia" w:ascii="宋体" w:hAnsi="宋体" w:cs="Arial"/>
          <w:b/>
          <w:bCs/>
          <w:color w:val="auto"/>
          <w:kern w:val="0"/>
          <w:sz w:val="24"/>
          <w:szCs w:val="24"/>
          <w:lang w:eastAsia="zh-CN"/>
        </w:rPr>
        <w:t>（</w:t>
      </w:r>
      <w:r>
        <w:rPr>
          <w:rFonts w:hint="eastAsia" w:ascii="宋体" w:hAnsi="宋体"/>
          <w:szCs w:val="21"/>
          <w:lang w:eastAsia="zh-CN"/>
        </w:rPr>
        <w:t>按</w:t>
      </w:r>
      <w:r>
        <w:rPr>
          <w:rFonts w:hint="eastAsia" w:ascii="宋体" w:hAnsi="宋体"/>
          <w:szCs w:val="21"/>
        </w:rPr>
        <w:t>照下表，编制本项目评标指引表</w:t>
      </w:r>
      <w:r>
        <w:rPr>
          <w:rFonts w:hint="eastAsia" w:ascii="宋体" w:hAnsi="宋体" w:cs="Arial"/>
          <w:b/>
          <w:bCs/>
          <w:color w:val="auto"/>
          <w:kern w:val="0"/>
          <w:sz w:val="24"/>
          <w:szCs w:val="24"/>
          <w:lang w:eastAsia="zh-CN"/>
        </w:rPr>
        <w:t>）</w:t>
      </w:r>
    </w:p>
    <w:tbl>
      <w:tblPr>
        <w:tblStyle w:val="17"/>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
        <w:gridCol w:w="490"/>
        <w:gridCol w:w="831"/>
        <w:gridCol w:w="593"/>
        <w:gridCol w:w="734"/>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5"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技术部分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center"/>
              <w:rPr>
                <w:rFonts w:hint="default" w:ascii="宋体" w:hAnsi="宋体" w:eastAsia="宋体" w:cs="宋体"/>
                <w:b/>
                <w:bCs/>
                <w:color w:val="FF0000"/>
                <w:szCs w:val="21"/>
                <w:highlight w:val="none"/>
                <w:lang w:val="en-US" w:eastAsia="zh-CN"/>
              </w:rPr>
            </w:pPr>
            <w:r>
              <w:rPr>
                <w:rFonts w:hint="eastAsia" w:ascii="宋体" w:hAnsi="宋体" w:eastAsia="宋体" w:cs="宋体"/>
                <w:b/>
                <w:bCs/>
                <w:color w:val="FF0000"/>
                <w:szCs w:val="21"/>
                <w:highlight w:val="no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restart"/>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序号</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评分因素</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lang w:eastAsia="zh-CN"/>
              </w:rPr>
              <w:t>分值</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评分方式</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center"/>
              <w:textAlignment w:val="top"/>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内部控制</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5</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一、评审内容：</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投标人针对本项目要求，对项目全流程实施方案及采购代理机构内部监督管理制度进行阐述，包含以下内容：</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1、</w:t>
            </w:r>
            <w:r>
              <w:rPr>
                <w:rFonts w:hint="eastAsia" w:ascii="宋体" w:hAnsi="宋体" w:eastAsia="宋体" w:cs="宋体"/>
                <w:color w:val="FF0000"/>
                <w:szCs w:val="21"/>
                <w:highlight w:val="none"/>
              </w:rPr>
              <w:t>制度内容完整；</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2、</w:t>
            </w:r>
            <w:r>
              <w:rPr>
                <w:rFonts w:hint="eastAsia" w:ascii="宋体" w:hAnsi="宋体" w:eastAsia="宋体" w:cs="宋体"/>
                <w:color w:val="FF0000"/>
                <w:szCs w:val="21"/>
                <w:highlight w:val="none"/>
              </w:rPr>
              <w:t>实施方案内容具体；</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3、</w:t>
            </w:r>
            <w:r>
              <w:rPr>
                <w:rFonts w:hint="eastAsia" w:ascii="宋体" w:hAnsi="宋体" w:eastAsia="宋体" w:cs="宋体"/>
                <w:color w:val="FF0000"/>
                <w:szCs w:val="21"/>
                <w:highlight w:val="none"/>
              </w:rPr>
              <w:t>内容科学合理；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4、</w:t>
            </w:r>
            <w:r>
              <w:rPr>
                <w:rFonts w:hint="eastAsia" w:ascii="宋体" w:hAnsi="宋体" w:eastAsia="宋体" w:cs="宋体"/>
                <w:color w:val="FF0000"/>
                <w:szCs w:val="21"/>
                <w:highlight w:val="none"/>
              </w:rPr>
              <w:t>内容针对性强；</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5、</w:t>
            </w:r>
            <w:r>
              <w:rPr>
                <w:rFonts w:hint="eastAsia" w:ascii="宋体" w:hAnsi="宋体" w:eastAsia="宋体" w:cs="宋体"/>
                <w:color w:val="FF0000"/>
                <w:szCs w:val="21"/>
                <w:highlight w:val="none"/>
              </w:rPr>
              <w:t>内容可操作性强。</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二、评分标准：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根据招标文件的需求和响应文件情况进行分档评分：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优秀：</w:t>
            </w:r>
            <w:r>
              <w:rPr>
                <w:rFonts w:hint="eastAsia" w:ascii="宋体" w:hAnsi="宋体" w:eastAsia="宋体" w:cs="宋体"/>
                <w:color w:val="FF0000"/>
                <w:szCs w:val="21"/>
                <w:highlight w:val="none"/>
              </w:rPr>
              <w:t>满足以上五项内容及标准要求的，得</w:t>
            </w:r>
            <w:r>
              <w:rPr>
                <w:rFonts w:hint="eastAsia" w:ascii="宋体" w:hAnsi="宋体" w:eastAsia="宋体" w:cs="宋体"/>
                <w:color w:val="FF0000"/>
                <w:szCs w:val="21"/>
                <w:highlight w:val="none"/>
                <w:lang w:val="en-US" w:eastAsia="zh-CN"/>
              </w:rPr>
              <w:t>5</w:t>
            </w:r>
            <w:r>
              <w:rPr>
                <w:rFonts w:hint="eastAsia" w:ascii="宋体" w:hAnsi="宋体" w:eastAsia="宋体" w:cs="宋体"/>
                <w:color w:val="FF0000"/>
                <w:szCs w:val="21"/>
                <w:highlight w:val="none"/>
              </w:rPr>
              <w:t>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良好：</w:t>
            </w:r>
            <w:r>
              <w:rPr>
                <w:rFonts w:hint="eastAsia" w:ascii="宋体" w:hAnsi="宋体" w:eastAsia="宋体" w:cs="宋体"/>
                <w:color w:val="FF0000"/>
                <w:szCs w:val="21"/>
                <w:highlight w:val="none"/>
              </w:rPr>
              <w:t>满足以上四项内容及标准要求的，得</w:t>
            </w:r>
            <w:r>
              <w:rPr>
                <w:rFonts w:hint="eastAsia" w:ascii="宋体" w:hAnsi="宋体" w:eastAsia="宋体" w:cs="宋体"/>
                <w:color w:val="FF0000"/>
                <w:szCs w:val="21"/>
                <w:highlight w:val="none"/>
                <w:lang w:val="en-US" w:eastAsia="zh-CN"/>
              </w:rPr>
              <w:t>3</w:t>
            </w:r>
            <w:r>
              <w:rPr>
                <w:rFonts w:hint="eastAsia" w:ascii="宋体" w:hAnsi="宋体" w:eastAsia="宋体" w:cs="宋体"/>
                <w:color w:val="FF0000"/>
                <w:szCs w:val="21"/>
                <w:highlight w:val="none"/>
              </w:rPr>
              <w:t>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中等：</w:t>
            </w:r>
            <w:r>
              <w:rPr>
                <w:rFonts w:hint="eastAsia" w:ascii="宋体" w:hAnsi="宋体" w:eastAsia="宋体" w:cs="宋体"/>
                <w:color w:val="FF0000"/>
                <w:szCs w:val="21"/>
                <w:highlight w:val="none"/>
              </w:rPr>
              <w:t>满足以上三项内容及标准要求的，得</w:t>
            </w:r>
            <w:r>
              <w:rPr>
                <w:rFonts w:hint="eastAsia" w:ascii="宋体" w:hAnsi="宋体" w:eastAsia="宋体" w:cs="宋体"/>
                <w:color w:val="FF0000"/>
                <w:szCs w:val="21"/>
                <w:highlight w:val="none"/>
                <w:lang w:val="en-US" w:eastAsia="zh-CN"/>
              </w:rPr>
              <w:t>1</w:t>
            </w:r>
            <w:r>
              <w:rPr>
                <w:rFonts w:hint="eastAsia" w:ascii="宋体" w:hAnsi="宋体" w:eastAsia="宋体" w:cs="宋体"/>
                <w:color w:val="FF0000"/>
                <w:szCs w:val="21"/>
                <w:highlight w:val="none"/>
              </w:rPr>
              <w:t>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差等：</w:t>
            </w:r>
            <w:r>
              <w:rPr>
                <w:rFonts w:hint="eastAsia" w:ascii="宋体" w:hAnsi="宋体" w:eastAsia="宋体" w:cs="宋体"/>
                <w:color w:val="FF0000"/>
                <w:szCs w:val="21"/>
                <w:highlight w:val="none"/>
              </w:rPr>
              <w:t>上述情况之外的，不得分。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质量保障措施及方案</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一、评审内容：</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kern w:val="0"/>
                <w:szCs w:val="21"/>
                <w:highlight w:val="none"/>
              </w:rPr>
            </w:pPr>
            <w:r>
              <w:rPr>
                <w:rFonts w:hint="eastAsia" w:ascii="宋体" w:hAnsi="宋体" w:eastAsia="宋体" w:cs="宋体"/>
                <w:color w:val="FF0000"/>
                <w:kern w:val="0"/>
                <w:szCs w:val="21"/>
                <w:highlight w:val="none"/>
              </w:rPr>
              <w:t>考察投标人针对医院采购代理项目特点提供的质量保障措施及方案，具体内容包括：</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kern w:val="0"/>
                <w:szCs w:val="21"/>
                <w:highlight w:val="none"/>
              </w:rPr>
            </w:pPr>
            <w:r>
              <w:rPr>
                <w:rFonts w:hint="eastAsia" w:ascii="宋体" w:hAnsi="宋体" w:eastAsia="宋体" w:cs="宋体"/>
                <w:b/>
                <w:color w:val="FF0000"/>
                <w:kern w:val="0"/>
                <w:szCs w:val="21"/>
                <w:highlight w:val="none"/>
              </w:rPr>
              <w:t>1、</w:t>
            </w:r>
            <w:r>
              <w:rPr>
                <w:rFonts w:hint="eastAsia" w:ascii="宋体" w:hAnsi="宋体" w:eastAsia="宋体" w:cs="宋体"/>
                <w:color w:val="FF0000"/>
                <w:kern w:val="0"/>
                <w:szCs w:val="21"/>
                <w:highlight w:val="none"/>
              </w:rPr>
              <w:t>编制招标文件的质量保障；</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kern w:val="0"/>
                <w:szCs w:val="21"/>
                <w:highlight w:val="none"/>
              </w:rPr>
            </w:pPr>
            <w:r>
              <w:rPr>
                <w:rFonts w:hint="eastAsia" w:ascii="宋体" w:hAnsi="宋体" w:eastAsia="宋体" w:cs="宋体"/>
                <w:b/>
                <w:color w:val="FF0000"/>
                <w:kern w:val="0"/>
                <w:szCs w:val="21"/>
                <w:highlight w:val="none"/>
              </w:rPr>
              <w:t>2、</w:t>
            </w:r>
            <w:r>
              <w:rPr>
                <w:rFonts w:hint="eastAsia" w:ascii="宋体" w:hAnsi="宋体" w:eastAsia="宋体" w:cs="宋体"/>
                <w:color w:val="FF0000"/>
                <w:kern w:val="0"/>
                <w:szCs w:val="21"/>
                <w:highlight w:val="none"/>
              </w:rPr>
              <w:t>组织开标的条件、评标过程中的组织管理；</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kern w:val="0"/>
                <w:szCs w:val="21"/>
                <w:highlight w:val="none"/>
              </w:rPr>
            </w:pPr>
            <w:r>
              <w:rPr>
                <w:rFonts w:hint="eastAsia" w:ascii="宋体" w:hAnsi="宋体" w:eastAsia="宋体" w:cs="宋体"/>
                <w:b/>
                <w:color w:val="FF0000"/>
                <w:kern w:val="0"/>
                <w:szCs w:val="21"/>
                <w:highlight w:val="none"/>
              </w:rPr>
              <w:t>3、</w:t>
            </w:r>
            <w:r>
              <w:rPr>
                <w:rFonts w:hint="eastAsia" w:ascii="宋体" w:hAnsi="宋体" w:eastAsia="宋体" w:cs="宋体"/>
                <w:color w:val="FF0000"/>
                <w:kern w:val="0"/>
                <w:szCs w:val="21"/>
                <w:highlight w:val="none"/>
              </w:rPr>
              <w:t>委托项目经办人的专业程度；</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kern w:val="0"/>
                <w:szCs w:val="21"/>
                <w:highlight w:val="none"/>
              </w:rPr>
            </w:pPr>
            <w:r>
              <w:rPr>
                <w:rFonts w:hint="eastAsia" w:ascii="宋体" w:hAnsi="宋体" w:eastAsia="宋体" w:cs="宋体"/>
                <w:b/>
                <w:color w:val="FF0000"/>
                <w:kern w:val="0"/>
                <w:szCs w:val="21"/>
                <w:highlight w:val="none"/>
              </w:rPr>
              <w:t>4、</w:t>
            </w:r>
            <w:r>
              <w:rPr>
                <w:rFonts w:hint="eastAsia" w:ascii="宋体" w:hAnsi="宋体" w:eastAsia="宋体" w:cs="宋体"/>
                <w:color w:val="FF0000"/>
                <w:kern w:val="0"/>
                <w:szCs w:val="21"/>
                <w:highlight w:val="none"/>
              </w:rPr>
              <w:t>招标项目档案资料保存；</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b/>
                <w:color w:val="FF0000"/>
                <w:kern w:val="0"/>
                <w:szCs w:val="21"/>
                <w:highlight w:val="none"/>
              </w:rPr>
            </w:pPr>
            <w:r>
              <w:rPr>
                <w:rFonts w:hint="eastAsia" w:ascii="宋体" w:hAnsi="宋体" w:eastAsia="宋体" w:cs="宋体"/>
                <w:b/>
                <w:color w:val="FF0000"/>
                <w:kern w:val="0"/>
                <w:szCs w:val="21"/>
                <w:highlight w:val="none"/>
              </w:rPr>
              <w:t>二、评分标准：</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kern w:val="0"/>
                <w:szCs w:val="21"/>
                <w:highlight w:val="none"/>
              </w:rPr>
            </w:pPr>
            <w:r>
              <w:rPr>
                <w:rFonts w:hint="eastAsia" w:ascii="宋体" w:hAnsi="宋体" w:eastAsia="宋体" w:cs="宋体"/>
                <w:b/>
                <w:color w:val="FF0000"/>
                <w:kern w:val="0"/>
                <w:szCs w:val="21"/>
                <w:highlight w:val="none"/>
              </w:rPr>
              <w:t>方案包含以上四项内容不得缺失</w:t>
            </w:r>
            <w:r>
              <w:rPr>
                <w:rFonts w:hint="eastAsia" w:ascii="宋体" w:hAnsi="宋体" w:eastAsia="宋体" w:cs="宋体"/>
                <w:color w:val="FF0000"/>
                <w:kern w:val="0"/>
                <w:szCs w:val="21"/>
                <w:highlight w:val="none"/>
              </w:rPr>
              <w:t>；</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kern w:val="0"/>
                <w:szCs w:val="21"/>
                <w:highlight w:val="none"/>
              </w:rPr>
            </w:pPr>
            <w:r>
              <w:rPr>
                <w:rFonts w:hint="eastAsia" w:ascii="宋体" w:hAnsi="宋体" w:eastAsia="宋体" w:cs="宋体"/>
                <w:color w:val="FF0000"/>
                <w:kern w:val="0"/>
                <w:szCs w:val="21"/>
                <w:highlight w:val="none"/>
              </w:rPr>
              <w:t>在此基础上，根据方案响应情况进一步评审：</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kern w:val="0"/>
                <w:szCs w:val="21"/>
                <w:highlight w:val="none"/>
              </w:rPr>
            </w:pPr>
            <w:r>
              <w:rPr>
                <w:rFonts w:hint="eastAsia" w:ascii="宋体" w:hAnsi="宋体" w:eastAsia="宋体" w:cs="宋体"/>
                <w:b/>
                <w:color w:val="FF0000"/>
                <w:kern w:val="0"/>
                <w:szCs w:val="21"/>
                <w:highlight w:val="none"/>
              </w:rPr>
              <w:t>1、</w:t>
            </w:r>
            <w:r>
              <w:rPr>
                <w:rFonts w:hint="eastAsia" w:ascii="宋体" w:hAnsi="宋体" w:eastAsia="宋体" w:cs="宋体"/>
                <w:color w:val="FF0000"/>
                <w:kern w:val="0"/>
                <w:szCs w:val="21"/>
                <w:highlight w:val="none"/>
              </w:rPr>
              <w:t>方案内容全面、具体，可行性高，得7分；</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kern w:val="0"/>
                <w:szCs w:val="21"/>
                <w:highlight w:val="none"/>
              </w:rPr>
            </w:pPr>
            <w:r>
              <w:rPr>
                <w:rFonts w:hint="eastAsia" w:ascii="宋体" w:hAnsi="宋体" w:eastAsia="宋体" w:cs="宋体"/>
                <w:b/>
                <w:color w:val="FF0000"/>
                <w:kern w:val="0"/>
                <w:szCs w:val="21"/>
                <w:highlight w:val="none"/>
              </w:rPr>
              <w:t>2、</w:t>
            </w:r>
            <w:r>
              <w:rPr>
                <w:rFonts w:hint="eastAsia" w:ascii="宋体" w:hAnsi="宋体" w:eastAsia="宋体" w:cs="宋体"/>
                <w:color w:val="FF0000"/>
                <w:kern w:val="0"/>
                <w:szCs w:val="21"/>
                <w:highlight w:val="none"/>
              </w:rPr>
              <w:t>方案内容较全面，可行性较高，得4分；</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kern w:val="0"/>
                <w:szCs w:val="21"/>
                <w:highlight w:val="none"/>
              </w:rPr>
            </w:pPr>
            <w:r>
              <w:rPr>
                <w:rFonts w:hint="eastAsia" w:ascii="宋体" w:hAnsi="宋体" w:eastAsia="宋体" w:cs="宋体"/>
                <w:b/>
                <w:color w:val="FF0000"/>
                <w:kern w:val="0"/>
                <w:szCs w:val="21"/>
                <w:highlight w:val="none"/>
              </w:rPr>
              <w:t>3、</w:t>
            </w:r>
            <w:r>
              <w:rPr>
                <w:rFonts w:hint="eastAsia" w:ascii="宋体" w:hAnsi="宋体" w:eastAsia="宋体" w:cs="宋体"/>
                <w:color w:val="FF0000"/>
                <w:kern w:val="0"/>
                <w:szCs w:val="21"/>
                <w:highlight w:val="none"/>
              </w:rPr>
              <w:t>方案全面性、可行性一般，得1分；</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r>
              <w:rPr>
                <w:rFonts w:hint="eastAsia" w:ascii="宋体" w:hAnsi="宋体" w:eastAsia="宋体" w:cs="宋体"/>
                <w:b/>
                <w:color w:val="FF0000"/>
                <w:kern w:val="0"/>
                <w:szCs w:val="21"/>
                <w:highlight w:val="none"/>
              </w:rPr>
              <w:t>4、</w:t>
            </w:r>
            <w:r>
              <w:rPr>
                <w:rFonts w:hint="eastAsia" w:ascii="宋体" w:hAnsi="宋体" w:eastAsia="宋体" w:cs="宋体"/>
                <w:color w:val="FF0000"/>
                <w:kern w:val="0"/>
                <w:szCs w:val="21"/>
                <w:highlight w:val="none"/>
              </w:rPr>
              <w:t>方案不全，可行性低，不加分。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项目重点难点分析、应对措施及相关的合理化建议</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8</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00" w:lineRule="exact"/>
              <w:jc w:val="left"/>
              <w:textAlignment w:val="top"/>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一、评审内容：</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投标人提供分析文件，针对项目要求对项目重点、难点进行分析并提出应对措施，同时根据以往经验提出合理化建议。</w:t>
            </w:r>
          </w:p>
          <w:p>
            <w:pPr>
              <w:keepNext w:val="0"/>
              <w:keepLines w:val="0"/>
              <w:pageBreakBefore w:val="0"/>
              <w:kinsoku/>
              <w:wordWrap/>
              <w:overflowPunct/>
              <w:topLinePunct w:val="0"/>
              <w:autoSpaceDE/>
              <w:autoSpaceDN/>
              <w:bidi w:val="0"/>
              <w:spacing w:after="120" w:afterLines="50" w:line="300" w:lineRule="exact"/>
              <w:jc w:val="left"/>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二、评分标准：</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1、</w:t>
            </w:r>
            <w:r>
              <w:rPr>
                <w:rFonts w:hint="eastAsia" w:ascii="宋体" w:hAnsi="宋体" w:eastAsia="宋体" w:cs="宋体"/>
                <w:color w:val="FF0000"/>
                <w:szCs w:val="21"/>
                <w:highlight w:val="none"/>
              </w:rPr>
              <w:t>对项目的认识及理解、规划方案的合理性和重点和难点分析，合理化建议等描述全面得8分；</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2、</w:t>
            </w:r>
            <w:r>
              <w:rPr>
                <w:rFonts w:hint="eastAsia" w:ascii="宋体" w:hAnsi="宋体" w:eastAsia="宋体" w:cs="宋体"/>
                <w:color w:val="FF0000"/>
                <w:szCs w:val="21"/>
                <w:highlight w:val="none"/>
              </w:rPr>
              <w:t>对项目的认识及理解、规划方案的合理性和重点和难点分析，合理化建议等描述较全面得5分；</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3、</w:t>
            </w:r>
            <w:r>
              <w:rPr>
                <w:rFonts w:hint="eastAsia" w:ascii="宋体" w:hAnsi="宋体" w:eastAsia="宋体" w:cs="宋体"/>
                <w:color w:val="FF0000"/>
                <w:szCs w:val="21"/>
                <w:highlight w:val="none"/>
              </w:rPr>
              <w:t>对项目的认识及理解、规划方案的合理性和重点和难点分析，合理化建议等描述一般得2分；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4、</w:t>
            </w:r>
            <w:r>
              <w:rPr>
                <w:rFonts w:hint="eastAsia" w:ascii="宋体" w:hAnsi="宋体" w:eastAsia="宋体" w:cs="宋体"/>
                <w:color w:val="FF0000"/>
                <w:szCs w:val="21"/>
                <w:highlight w:val="none"/>
              </w:rPr>
              <w:t>对项目的认识及理解、规划方案的合理性和重点和难点分析，合理化建议等描述不全面不</w:t>
            </w:r>
            <w:r>
              <w:rPr>
                <w:rFonts w:hint="eastAsia" w:ascii="宋体" w:hAnsi="宋体" w:cs="宋体"/>
                <w:color w:val="FF0000"/>
                <w:szCs w:val="21"/>
                <w:highlight w:val="none"/>
                <w:lang w:eastAsia="zh-CN"/>
              </w:rPr>
              <w:t>得</w:t>
            </w:r>
            <w:r>
              <w:rPr>
                <w:rFonts w:hint="eastAsia" w:ascii="宋体" w:hAnsi="宋体" w:eastAsia="宋体" w:cs="宋体"/>
                <w:color w:val="FF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档案管理方案</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lang w:val="en-US" w:eastAsia="zh-CN"/>
              </w:rPr>
              <w:t>6</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一、评审内容：</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1、</w:t>
            </w:r>
            <w:r>
              <w:rPr>
                <w:rFonts w:hint="eastAsia" w:ascii="宋体" w:hAnsi="宋体" w:eastAsia="宋体" w:cs="宋体"/>
                <w:color w:val="FF0000"/>
                <w:szCs w:val="21"/>
                <w:highlight w:val="none"/>
              </w:rPr>
              <w:t>考察投标人档案管理方案（包括但不限于：档案管理完整性、条理性、信息安全、检索方便性等）；</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2、</w:t>
            </w:r>
            <w:r>
              <w:rPr>
                <w:rFonts w:hint="eastAsia" w:ascii="宋体" w:hAnsi="宋体" w:eastAsia="宋体" w:cs="宋体"/>
                <w:color w:val="FF0000"/>
                <w:szCs w:val="21"/>
                <w:highlight w:val="none"/>
              </w:rPr>
              <w:t>招标采购项目的档案样例（只需提供一个样例，</w:t>
            </w:r>
            <w:r>
              <w:rPr>
                <w:rFonts w:hint="eastAsia" w:ascii="宋体" w:hAnsi="宋体" w:eastAsia="宋体" w:cs="宋体"/>
                <w:b/>
                <w:color w:val="FF0000"/>
                <w:szCs w:val="21"/>
                <w:highlight w:val="none"/>
              </w:rPr>
              <w:t>未提供不得分</w:t>
            </w:r>
            <w:r>
              <w:rPr>
                <w:rFonts w:hint="eastAsia" w:ascii="宋体" w:hAnsi="宋体" w:eastAsia="宋体" w:cs="宋体"/>
                <w:color w:val="FF0000"/>
                <w:szCs w:val="21"/>
                <w:highlight w:val="none"/>
              </w:rPr>
              <w:t>）的情况。</w:t>
            </w:r>
          </w:p>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3、投标人承诺及时完整移交招标代理项目档案。（提供承诺函，格式自拟）</w:t>
            </w:r>
          </w:p>
          <w:p>
            <w:pPr>
              <w:pStyle w:val="8"/>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二、评分标准：</w:t>
            </w:r>
          </w:p>
          <w:p>
            <w:pPr>
              <w:pStyle w:val="8"/>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b w:val="0"/>
                <w:bCs w:val="0"/>
                <w:color w:val="FF0000"/>
                <w:szCs w:val="21"/>
                <w:highlight w:val="none"/>
                <w:lang w:val="en-US" w:eastAsia="zh-CN"/>
              </w:rPr>
            </w:pPr>
            <w:r>
              <w:rPr>
                <w:rFonts w:hint="eastAsia" w:ascii="宋体" w:hAnsi="宋体" w:eastAsia="宋体" w:cs="宋体"/>
                <w:b w:val="0"/>
                <w:bCs w:val="0"/>
                <w:color w:val="FF0000"/>
                <w:szCs w:val="21"/>
                <w:highlight w:val="none"/>
                <w:lang w:val="en-US" w:eastAsia="zh-CN"/>
              </w:rPr>
              <w:t>1、提供</w:t>
            </w:r>
            <w:r>
              <w:rPr>
                <w:rFonts w:hint="eastAsia" w:ascii="宋体" w:hAnsi="宋体" w:cs="宋体"/>
                <w:b w:val="0"/>
                <w:bCs w:val="0"/>
                <w:color w:val="FF0000"/>
                <w:szCs w:val="21"/>
                <w:highlight w:val="none"/>
                <w:lang w:val="en-US" w:eastAsia="zh-CN"/>
              </w:rPr>
              <w:t>承诺函</w:t>
            </w:r>
            <w:r>
              <w:rPr>
                <w:rFonts w:hint="eastAsia" w:ascii="宋体" w:hAnsi="宋体" w:eastAsia="宋体" w:cs="宋体"/>
                <w:b w:val="0"/>
                <w:bCs w:val="0"/>
                <w:color w:val="FF0000"/>
                <w:szCs w:val="21"/>
                <w:highlight w:val="none"/>
                <w:lang w:val="en-US" w:eastAsia="zh-CN"/>
              </w:rPr>
              <w:t>得3分，未按要求提供或未提供不得分。</w:t>
            </w:r>
          </w:p>
          <w:p>
            <w:pPr>
              <w:keepNext w:val="0"/>
              <w:keepLines w:val="0"/>
              <w:pageBreakBefore w:val="0"/>
              <w:widowControl/>
              <w:kinsoku/>
              <w:wordWrap/>
              <w:overflowPunct/>
              <w:topLinePunct w:val="0"/>
              <w:autoSpaceDE/>
              <w:autoSpaceDN/>
              <w:bidi w:val="0"/>
              <w:spacing w:line="300" w:lineRule="exact"/>
              <w:jc w:val="left"/>
              <w:textAlignment w:val="top"/>
              <w:rPr>
                <w:rFonts w:hint="eastAsia" w:ascii="宋体" w:hAnsi="宋体" w:eastAsia="宋体" w:cs="宋体"/>
                <w:color w:val="FF0000"/>
                <w:szCs w:val="21"/>
                <w:highlight w:val="none"/>
              </w:rPr>
            </w:pPr>
            <w:r>
              <w:rPr>
                <w:rFonts w:hint="eastAsia" w:ascii="宋体" w:hAnsi="宋体" w:eastAsia="宋体" w:cs="宋体"/>
                <w:b/>
                <w:color w:val="FF0000"/>
                <w:szCs w:val="21"/>
                <w:highlight w:val="none"/>
                <w:lang w:val="en-US" w:eastAsia="zh-CN"/>
              </w:rPr>
              <w:t>2</w:t>
            </w:r>
            <w:r>
              <w:rPr>
                <w:rFonts w:hint="eastAsia" w:ascii="宋体" w:hAnsi="宋体" w:eastAsia="宋体" w:cs="宋体"/>
                <w:b/>
                <w:color w:val="FF0000"/>
                <w:szCs w:val="21"/>
                <w:highlight w:val="none"/>
              </w:rPr>
              <w:t>、</w:t>
            </w:r>
            <w:r>
              <w:rPr>
                <w:rFonts w:hint="eastAsia" w:ascii="宋体" w:hAnsi="宋体" w:eastAsia="宋体" w:cs="宋体"/>
                <w:color w:val="FF0000"/>
                <w:szCs w:val="21"/>
                <w:highlight w:val="none"/>
              </w:rPr>
              <w:t>方案包含以上要求内容，表述清晰，可操作性强，档案样例资料目录清晰、资料齐全、条理有序得</w:t>
            </w:r>
            <w:r>
              <w:rPr>
                <w:rFonts w:hint="eastAsia" w:ascii="宋体" w:hAnsi="宋体" w:eastAsia="宋体" w:cs="宋体"/>
                <w:color w:val="FF0000"/>
                <w:szCs w:val="21"/>
                <w:highlight w:val="none"/>
                <w:lang w:val="en-US" w:eastAsia="zh-CN"/>
              </w:rPr>
              <w:t>3</w:t>
            </w:r>
            <w:r>
              <w:rPr>
                <w:rFonts w:hint="eastAsia" w:ascii="宋体" w:hAnsi="宋体" w:eastAsia="宋体" w:cs="宋体"/>
                <w:color w:val="FF0000"/>
                <w:szCs w:val="21"/>
                <w:highlight w:val="none"/>
              </w:rPr>
              <w:t>分</w:t>
            </w:r>
            <w:r>
              <w:rPr>
                <w:rFonts w:hint="eastAsia" w:ascii="宋体" w:hAnsi="宋体" w:eastAsia="宋体" w:cs="宋体"/>
                <w:color w:val="FF0000"/>
                <w:szCs w:val="21"/>
                <w:highlight w:val="none"/>
                <w:lang w:eastAsia="zh-CN"/>
              </w:rPr>
              <w:t>。</w:t>
            </w:r>
          </w:p>
          <w:p>
            <w:pPr>
              <w:keepNext w:val="0"/>
              <w:keepLines w:val="0"/>
              <w:pageBreakBefore w:val="0"/>
              <w:widowControl/>
              <w:kinsoku/>
              <w:wordWrap/>
              <w:overflowPunct/>
              <w:topLinePunct w:val="0"/>
              <w:autoSpaceDE/>
              <w:autoSpaceDN/>
              <w:bidi w:val="0"/>
              <w:spacing w:line="300" w:lineRule="exact"/>
              <w:jc w:val="left"/>
              <w:textAlignment w:val="top"/>
              <w:rPr>
                <w:rFonts w:hint="eastAsia" w:ascii="宋体" w:hAnsi="宋体" w:eastAsia="宋体" w:cs="宋体"/>
                <w:color w:val="FF0000"/>
                <w:szCs w:val="21"/>
                <w:highlight w:val="none"/>
              </w:rPr>
            </w:pPr>
            <w:r>
              <w:rPr>
                <w:rFonts w:hint="eastAsia" w:ascii="宋体" w:hAnsi="宋体" w:eastAsia="宋体" w:cs="宋体"/>
                <w:b/>
                <w:color w:val="FF0000"/>
                <w:szCs w:val="21"/>
                <w:highlight w:val="none"/>
                <w:lang w:val="en-US" w:eastAsia="zh-CN"/>
              </w:rPr>
              <w:t>3</w:t>
            </w:r>
            <w:r>
              <w:rPr>
                <w:rFonts w:hint="eastAsia" w:ascii="宋体" w:hAnsi="宋体" w:eastAsia="宋体" w:cs="宋体"/>
                <w:b/>
                <w:color w:val="FF0000"/>
                <w:szCs w:val="21"/>
                <w:highlight w:val="none"/>
              </w:rPr>
              <w:t>、</w:t>
            </w:r>
            <w:r>
              <w:rPr>
                <w:rFonts w:hint="eastAsia" w:ascii="宋体" w:hAnsi="宋体" w:eastAsia="宋体" w:cs="宋体"/>
                <w:color w:val="FF0000"/>
                <w:szCs w:val="21"/>
                <w:highlight w:val="none"/>
              </w:rPr>
              <w:t>方案包含以上内容，表述较清晰，可操作性较强，档案样例资料目录较清晰、资料较齐全得</w:t>
            </w:r>
            <w:r>
              <w:rPr>
                <w:rFonts w:hint="eastAsia" w:ascii="宋体" w:hAnsi="宋体" w:eastAsia="宋体" w:cs="宋体"/>
                <w:color w:val="FF0000"/>
                <w:szCs w:val="21"/>
                <w:highlight w:val="none"/>
                <w:lang w:val="en-US" w:eastAsia="zh-CN"/>
              </w:rPr>
              <w:t>1</w:t>
            </w:r>
            <w:r>
              <w:rPr>
                <w:rFonts w:hint="eastAsia" w:ascii="宋体" w:hAnsi="宋体" w:eastAsia="宋体" w:cs="宋体"/>
                <w:color w:val="FF0000"/>
                <w:szCs w:val="21"/>
                <w:highlight w:val="none"/>
              </w:rPr>
              <w:t>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lang w:val="en-US" w:eastAsia="zh-CN"/>
              </w:rPr>
            </w:pPr>
            <w:r>
              <w:rPr>
                <w:rFonts w:hint="eastAsia" w:ascii="宋体" w:hAnsi="宋体" w:eastAsia="宋体" w:cs="宋体"/>
                <w:b/>
                <w:color w:val="FF0000"/>
                <w:szCs w:val="21"/>
                <w:highlight w:val="none"/>
                <w:lang w:val="en-US" w:eastAsia="zh-CN"/>
              </w:rPr>
              <w:t>4</w:t>
            </w:r>
            <w:r>
              <w:rPr>
                <w:rFonts w:hint="eastAsia" w:ascii="宋体" w:hAnsi="宋体" w:eastAsia="宋体" w:cs="宋体"/>
                <w:b/>
                <w:color w:val="FF0000"/>
                <w:szCs w:val="21"/>
                <w:highlight w:val="none"/>
              </w:rPr>
              <w:t>、</w:t>
            </w:r>
            <w:r>
              <w:rPr>
                <w:rFonts w:hint="eastAsia" w:ascii="宋体" w:hAnsi="宋体" w:eastAsia="宋体" w:cs="宋体"/>
                <w:color w:val="FF0000"/>
                <w:szCs w:val="21"/>
                <w:highlight w:val="none"/>
              </w:rPr>
              <w:t>方案表述较差，不具可操作性，档案样例资料总体差不得分。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质疑投诉处理方案</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lang w:val="en-US" w:eastAsia="zh-CN"/>
              </w:rPr>
              <w:t>9</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left"/>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一、评审内容：</w:t>
            </w:r>
          </w:p>
          <w:p>
            <w:pPr>
              <w:keepNext w:val="0"/>
              <w:keepLines w:val="0"/>
              <w:pageBreakBefore w:val="0"/>
              <w:numPr>
                <w:ilvl w:val="0"/>
                <w:numId w:val="0"/>
              </w:numPr>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投标人提供如何处理、或避免招标质疑投诉的措施及处理投诉的方案，提供实际案例资料作为作证（只需提供一个案例，</w:t>
            </w:r>
            <w:r>
              <w:rPr>
                <w:rFonts w:hint="eastAsia" w:ascii="宋体" w:hAnsi="宋体" w:eastAsia="宋体" w:cs="宋体"/>
                <w:b/>
                <w:color w:val="FF0000"/>
                <w:szCs w:val="21"/>
                <w:highlight w:val="none"/>
              </w:rPr>
              <w:t>未提供不得分</w:t>
            </w:r>
            <w:r>
              <w:rPr>
                <w:rFonts w:hint="eastAsia" w:ascii="宋体" w:hAnsi="宋体" w:eastAsia="宋体" w:cs="宋体"/>
                <w:color w:val="FF0000"/>
                <w:szCs w:val="21"/>
                <w:highlight w:val="none"/>
              </w:rPr>
              <w:t xml:space="preserve">）。 </w:t>
            </w:r>
          </w:p>
          <w:p>
            <w:pPr>
              <w:pStyle w:val="8"/>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二、评分标准：</w:t>
            </w:r>
          </w:p>
          <w:p>
            <w:pPr>
              <w:keepNext w:val="0"/>
              <w:keepLines w:val="0"/>
              <w:pageBreakBefore w:val="0"/>
              <w:widowControl/>
              <w:kinsoku/>
              <w:wordWrap/>
              <w:overflowPunct/>
              <w:topLinePunct w:val="0"/>
              <w:autoSpaceDE/>
              <w:autoSpaceDN/>
              <w:bidi w:val="0"/>
              <w:spacing w:line="300" w:lineRule="exact"/>
              <w:jc w:val="left"/>
              <w:textAlignment w:val="top"/>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1、优秀：</w:t>
            </w:r>
            <w:r>
              <w:rPr>
                <w:rFonts w:hint="eastAsia" w:ascii="宋体" w:hAnsi="宋体" w:eastAsia="宋体" w:cs="宋体"/>
                <w:color w:val="FF0000"/>
                <w:szCs w:val="21"/>
                <w:highlight w:val="none"/>
              </w:rPr>
              <w:t>方案内容全面完整，表述条理清晰，有具体贴合项目实际情况的处理保证措施，可操作性强。提供案例具有代表性，能清晰表达处理质疑投诉的有效性。得</w:t>
            </w:r>
            <w:r>
              <w:rPr>
                <w:rFonts w:hint="eastAsia" w:ascii="宋体" w:hAnsi="宋体" w:eastAsia="宋体" w:cs="宋体"/>
                <w:color w:val="FF0000"/>
                <w:szCs w:val="21"/>
                <w:highlight w:val="none"/>
                <w:lang w:val="en-US" w:eastAsia="zh-CN"/>
              </w:rPr>
              <w:t>9</w:t>
            </w:r>
            <w:r>
              <w:rPr>
                <w:rFonts w:hint="eastAsia" w:ascii="宋体" w:hAnsi="宋体" w:eastAsia="宋体" w:cs="宋体"/>
                <w:color w:val="FF0000"/>
                <w:szCs w:val="21"/>
                <w:highlight w:val="none"/>
              </w:rPr>
              <w:t>分；</w:t>
            </w:r>
          </w:p>
          <w:p>
            <w:pPr>
              <w:keepNext w:val="0"/>
              <w:keepLines w:val="0"/>
              <w:pageBreakBefore w:val="0"/>
              <w:widowControl/>
              <w:kinsoku/>
              <w:wordWrap/>
              <w:overflowPunct/>
              <w:topLinePunct w:val="0"/>
              <w:autoSpaceDE/>
              <w:autoSpaceDN/>
              <w:bidi w:val="0"/>
              <w:spacing w:line="300" w:lineRule="exact"/>
              <w:jc w:val="left"/>
              <w:textAlignment w:val="top"/>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2、良好：</w:t>
            </w:r>
            <w:r>
              <w:rPr>
                <w:rFonts w:hint="eastAsia" w:ascii="宋体" w:hAnsi="宋体" w:eastAsia="宋体" w:cs="宋体"/>
                <w:color w:val="FF0000"/>
                <w:szCs w:val="21"/>
                <w:highlight w:val="none"/>
              </w:rPr>
              <w:t>方案内容完整，表述较清晰，处理保证措施较贴合项目实际情况，可操作性较强。提供案例对处理质疑投诉较有针对性。得</w:t>
            </w:r>
            <w:r>
              <w:rPr>
                <w:rFonts w:hint="eastAsia" w:ascii="宋体" w:hAnsi="宋体" w:eastAsia="宋体" w:cs="宋体"/>
                <w:color w:val="FF0000"/>
                <w:szCs w:val="21"/>
                <w:highlight w:val="none"/>
                <w:lang w:val="en-US" w:eastAsia="zh-CN"/>
              </w:rPr>
              <w:t>5</w:t>
            </w:r>
            <w:r>
              <w:rPr>
                <w:rFonts w:hint="eastAsia" w:ascii="宋体" w:hAnsi="宋体" w:eastAsia="宋体" w:cs="宋体"/>
                <w:color w:val="FF0000"/>
                <w:szCs w:val="21"/>
                <w:highlight w:val="none"/>
              </w:rPr>
              <w:t>分；</w:t>
            </w:r>
          </w:p>
          <w:p>
            <w:pPr>
              <w:keepNext w:val="0"/>
              <w:keepLines w:val="0"/>
              <w:pageBreakBefore w:val="0"/>
              <w:widowControl/>
              <w:kinsoku/>
              <w:wordWrap/>
              <w:overflowPunct/>
              <w:topLinePunct w:val="0"/>
              <w:autoSpaceDE/>
              <w:autoSpaceDN/>
              <w:bidi w:val="0"/>
              <w:spacing w:line="300" w:lineRule="exact"/>
              <w:jc w:val="left"/>
              <w:textAlignment w:val="top"/>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3、中等：</w:t>
            </w:r>
            <w:r>
              <w:rPr>
                <w:rFonts w:hint="eastAsia" w:ascii="宋体" w:hAnsi="宋体" w:eastAsia="宋体" w:cs="宋体"/>
                <w:color w:val="FF0000"/>
                <w:szCs w:val="21"/>
                <w:highlight w:val="none"/>
              </w:rPr>
              <w:t>方案内容完整性一般，表述基本清晰，处理保证措施与项目实际情况基本关联，可操作性一般。案例对质疑投诉方面处理情况一般。得</w:t>
            </w:r>
            <w:r>
              <w:rPr>
                <w:rFonts w:hint="eastAsia" w:ascii="宋体" w:hAnsi="宋体" w:eastAsia="宋体" w:cs="宋体"/>
                <w:color w:val="FF0000"/>
                <w:szCs w:val="21"/>
                <w:highlight w:val="none"/>
                <w:lang w:val="en-US" w:eastAsia="zh-CN"/>
              </w:rPr>
              <w:t>2</w:t>
            </w:r>
            <w:r>
              <w:rPr>
                <w:rFonts w:hint="eastAsia" w:ascii="宋体" w:hAnsi="宋体" w:eastAsia="宋体" w:cs="宋体"/>
                <w:color w:val="FF0000"/>
                <w:szCs w:val="21"/>
                <w:highlight w:val="none"/>
              </w:rPr>
              <w:t>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4、差等：</w:t>
            </w:r>
            <w:r>
              <w:rPr>
                <w:rFonts w:hint="eastAsia" w:ascii="宋体" w:hAnsi="宋体" w:eastAsia="宋体" w:cs="宋体"/>
                <w:color w:val="FF0000"/>
                <w:szCs w:val="21"/>
                <w:highlight w:val="none"/>
              </w:rPr>
              <w:t>方案不完整，表述不清晰，处理保证措施与项目实际情况关联性差，不具有可操作性。不得分。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color w:val="FF0000"/>
                <w:szCs w:val="21"/>
                <w:highlight w:val="none"/>
                <w:lang w:val="en-US" w:eastAsia="zh-CN"/>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6</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响应时间承诺</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5</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3"/>
              </w:numPr>
              <w:kinsoku/>
              <w:wordWrap/>
              <w:overflowPunct/>
              <w:topLinePunct w:val="0"/>
              <w:autoSpaceDE/>
              <w:autoSpaceDN/>
              <w:bidi w:val="0"/>
              <w:spacing w:line="300" w:lineRule="exact"/>
              <w:ind w:right="254" w:rightChars="121"/>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评审内容：</w:t>
            </w:r>
          </w:p>
          <w:p>
            <w:pPr>
              <w:keepNext w:val="0"/>
              <w:keepLines w:val="0"/>
              <w:pageBreakBefore w:val="0"/>
              <w:numPr>
                <w:ilvl w:val="0"/>
                <w:numId w:val="0"/>
              </w:numPr>
              <w:kinsoku/>
              <w:wordWrap/>
              <w:overflowPunct/>
              <w:topLinePunct w:val="0"/>
              <w:autoSpaceDE/>
              <w:autoSpaceDN/>
              <w:bidi w:val="0"/>
              <w:spacing w:line="300" w:lineRule="exact"/>
              <w:ind w:right="254" w:rightChars="121"/>
              <w:jc w:val="left"/>
              <w:rPr>
                <w:rFonts w:hint="eastAsia" w:ascii="宋体" w:hAnsi="宋体" w:eastAsia="宋体" w:cs="宋体"/>
                <w:b w:val="0"/>
                <w:bCs/>
                <w:color w:val="FF0000"/>
                <w:szCs w:val="21"/>
                <w:highlight w:val="none"/>
              </w:rPr>
            </w:pPr>
            <w:r>
              <w:rPr>
                <w:rFonts w:hint="eastAsia" w:ascii="宋体" w:hAnsi="宋体" w:eastAsia="宋体" w:cs="宋体"/>
                <w:b/>
                <w:bCs w:val="0"/>
                <w:color w:val="FF0000"/>
                <w:szCs w:val="21"/>
                <w:highlight w:val="none"/>
              </w:rPr>
              <w:t>1</w:t>
            </w:r>
            <w:r>
              <w:rPr>
                <w:rFonts w:hint="eastAsia" w:ascii="宋体" w:hAnsi="宋体" w:cs="宋体"/>
                <w:b/>
                <w:bCs w:val="0"/>
                <w:color w:val="FF0000"/>
                <w:szCs w:val="21"/>
                <w:highlight w:val="none"/>
                <w:lang w:eastAsia="zh-CN"/>
              </w:rPr>
              <w:t>、</w:t>
            </w:r>
            <w:r>
              <w:rPr>
                <w:rFonts w:hint="eastAsia" w:ascii="宋体" w:hAnsi="宋体" w:eastAsia="宋体" w:cs="宋体"/>
                <w:b w:val="0"/>
                <w:bCs/>
                <w:color w:val="FF0000"/>
                <w:szCs w:val="21"/>
                <w:highlight w:val="none"/>
              </w:rPr>
              <w:t>普通招标项目：自接到采购人的采购需求起，</w:t>
            </w:r>
            <w:r>
              <w:rPr>
                <w:rFonts w:hint="eastAsia" w:ascii="宋体" w:hAnsi="宋体" w:eastAsia="宋体" w:cs="宋体"/>
                <w:b w:val="0"/>
                <w:bCs/>
                <w:color w:val="FF0000"/>
                <w:szCs w:val="21"/>
                <w:highlight w:val="none"/>
                <w:lang w:val="en-US" w:eastAsia="zh-CN"/>
              </w:rPr>
              <w:t>3</w:t>
            </w:r>
            <w:r>
              <w:rPr>
                <w:rFonts w:hint="eastAsia" w:ascii="宋体" w:hAnsi="宋体" w:eastAsia="宋体" w:cs="宋体"/>
                <w:b w:val="0"/>
                <w:bCs/>
                <w:color w:val="FF0000"/>
                <w:szCs w:val="21"/>
                <w:highlight w:val="none"/>
              </w:rPr>
              <w:t>个工作日内完成招标文件的编制得2分；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b w:val="0"/>
                <w:bCs/>
                <w:color w:val="FF0000"/>
                <w:szCs w:val="21"/>
                <w:highlight w:val="none"/>
              </w:rPr>
            </w:pPr>
            <w:r>
              <w:rPr>
                <w:rFonts w:hint="eastAsia" w:ascii="宋体" w:hAnsi="宋体" w:eastAsia="宋体" w:cs="宋体"/>
                <w:b/>
                <w:bCs w:val="0"/>
                <w:color w:val="FF0000"/>
                <w:szCs w:val="21"/>
                <w:highlight w:val="none"/>
              </w:rPr>
              <w:t>2</w:t>
            </w:r>
            <w:r>
              <w:rPr>
                <w:rFonts w:hint="eastAsia" w:ascii="宋体" w:hAnsi="宋体" w:cs="宋体"/>
                <w:b/>
                <w:bCs w:val="0"/>
                <w:color w:val="FF0000"/>
                <w:szCs w:val="21"/>
                <w:highlight w:val="none"/>
                <w:lang w:eastAsia="zh-CN"/>
              </w:rPr>
              <w:t>、</w:t>
            </w:r>
            <w:r>
              <w:rPr>
                <w:rFonts w:hint="eastAsia" w:ascii="宋体" w:hAnsi="宋体" w:eastAsia="宋体" w:cs="宋体"/>
                <w:b w:val="0"/>
                <w:bCs/>
                <w:color w:val="FF0000"/>
                <w:szCs w:val="21"/>
                <w:highlight w:val="none"/>
              </w:rPr>
              <w:t>紧急招标项目：自接到采购人的采购需求起，1个工作日内完成招标文件的编制得2分；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b w:val="0"/>
                <w:bCs/>
                <w:color w:val="FF0000"/>
                <w:szCs w:val="21"/>
                <w:highlight w:val="none"/>
              </w:rPr>
            </w:pPr>
            <w:r>
              <w:rPr>
                <w:rFonts w:hint="eastAsia" w:ascii="宋体" w:hAnsi="宋体" w:eastAsia="宋体" w:cs="宋体"/>
                <w:b/>
                <w:bCs w:val="0"/>
                <w:color w:val="FF0000"/>
                <w:szCs w:val="21"/>
                <w:highlight w:val="none"/>
              </w:rPr>
              <w:t>3</w:t>
            </w:r>
            <w:r>
              <w:rPr>
                <w:rFonts w:hint="eastAsia" w:ascii="宋体" w:hAnsi="宋体" w:cs="宋体"/>
                <w:b/>
                <w:bCs w:val="0"/>
                <w:color w:val="FF0000"/>
                <w:szCs w:val="21"/>
                <w:highlight w:val="none"/>
                <w:lang w:eastAsia="zh-CN"/>
              </w:rPr>
              <w:t>、</w:t>
            </w:r>
            <w:r>
              <w:rPr>
                <w:rFonts w:hint="eastAsia" w:ascii="宋体" w:hAnsi="宋体" w:eastAsia="宋体" w:cs="宋体"/>
                <w:b w:val="0"/>
                <w:bCs/>
                <w:color w:val="FF0000"/>
                <w:szCs w:val="21"/>
                <w:highlight w:val="none"/>
              </w:rPr>
              <w:t>招标文件和中标结果确定后当日发布公告或者公示得</w:t>
            </w:r>
            <w:r>
              <w:rPr>
                <w:rFonts w:hint="eastAsia" w:ascii="宋体" w:hAnsi="宋体" w:eastAsia="宋体" w:cs="宋体"/>
                <w:b w:val="0"/>
                <w:bCs/>
                <w:color w:val="FF0000"/>
                <w:szCs w:val="21"/>
                <w:highlight w:val="none"/>
                <w:lang w:val="en-US" w:eastAsia="zh-CN"/>
              </w:rPr>
              <w:t>1</w:t>
            </w:r>
            <w:r>
              <w:rPr>
                <w:rFonts w:hint="eastAsia" w:ascii="宋体" w:hAnsi="宋体" w:eastAsia="宋体" w:cs="宋体"/>
                <w:b w:val="0"/>
                <w:bCs/>
                <w:color w:val="FF0000"/>
                <w:szCs w:val="21"/>
                <w:highlight w:val="none"/>
              </w:rPr>
              <w:t>分。</w:t>
            </w:r>
          </w:p>
          <w:p>
            <w:pPr>
              <w:pStyle w:val="8"/>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二、评分标准：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b/>
                <w:color w:val="FF0000"/>
                <w:szCs w:val="21"/>
                <w:highlight w:val="none"/>
              </w:rPr>
            </w:pPr>
            <w:r>
              <w:rPr>
                <w:rFonts w:hint="eastAsia" w:ascii="宋体" w:hAnsi="宋体" w:eastAsia="宋体" w:cs="宋体"/>
                <w:b w:val="0"/>
                <w:bCs/>
                <w:color w:val="FF0000"/>
                <w:szCs w:val="21"/>
                <w:highlight w:val="none"/>
              </w:rPr>
              <w:t>提供承诺函，格式自拟，未按要求提供承诺的不计得分。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5"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lang w:eastAsia="zh-CN"/>
              </w:rPr>
              <w:t>商务</w:t>
            </w:r>
            <w:r>
              <w:rPr>
                <w:rFonts w:hint="eastAsia" w:ascii="宋体" w:hAnsi="宋体" w:eastAsia="宋体" w:cs="宋体"/>
                <w:b/>
                <w:bCs/>
                <w:color w:val="FF0000"/>
                <w:szCs w:val="21"/>
                <w:highlight w:val="none"/>
              </w:rPr>
              <w:t>部分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center"/>
              <w:rPr>
                <w:rFonts w:hint="default" w:ascii="宋体" w:hAnsi="宋体" w:eastAsia="宋体" w:cs="宋体"/>
                <w:b/>
                <w:bCs/>
                <w:color w:val="FF0000"/>
                <w:szCs w:val="21"/>
                <w:highlight w:val="none"/>
                <w:lang w:val="en-US" w:eastAsia="zh-CN"/>
              </w:rPr>
            </w:pPr>
            <w:r>
              <w:rPr>
                <w:rFonts w:hint="eastAsia" w:ascii="宋体" w:hAnsi="宋体" w:eastAsia="宋体" w:cs="宋体"/>
                <w:b/>
                <w:bCs/>
                <w:color w:val="FF0000"/>
                <w:szCs w:val="21"/>
                <w:highlight w:val="none"/>
                <w:lang w:val="en-US" w:eastAsia="zh-CN"/>
              </w:rPr>
              <w:t>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restart"/>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序号</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评分因素</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权重</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评分方式</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投标人资格情况及通过相关认证情况</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一、评审内容：</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kern w:val="0"/>
                <w:szCs w:val="21"/>
                <w:highlight w:val="none"/>
              </w:rPr>
            </w:pPr>
            <w:r>
              <w:rPr>
                <w:rFonts w:hint="eastAsia" w:ascii="宋体" w:hAnsi="宋体" w:eastAsia="宋体" w:cs="宋体"/>
                <w:b/>
                <w:color w:val="FF0000"/>
                <w:szCs w:val="21"/>
                <w:highlight w:val="none"/>
              </w:rPr>
              <w:t>1、</w:t>
            </w:r>
            <w:r>
              <w:rPr>
                <w:rFonts w:hint="eastAsia" w:ascii="宋体" w:hAnsi="宋体" w:eastAsia="宋体" w:cs="宋体"/>
                <w:color w:val="FF0000"/>
                <w:kern w:val="0"/>
                <w:szCs w:val="21"/>
                <w:highlight w:val="none"/>
              </w:rPr>
              <w:t>投标人在中国国际招标网（http://www.chinabidding.com/）完成国际采购代理机构网上登记</w:t>
            </w:r>
            <w:r>
              <w:rPr>
                <w:rFonts w:hint="eastAsia" w:ascii="宋体" w:hAnsi="宋体" w:eastAsia="宋体" w:cs="宋体"/>
                <w:color w:val="FF0000"/>
                <w:szCs w:val="21"/>
                <w:highlight w:val="none"/>
              </w:rPr>
              <w:t>得</w:t>
            </w:r>
            <w:r>
              <w:rPr>
                <w:rFonts w:hint="eastAsia" w:ascii="宋体" w:hAnsi="宋体" w:eastAsia="宋体" w:cs="宋体"/>
                <w:b/>
                <w:color w:val="FF0000"/>
                <w:szCs w:val="21"/>
                <w:highlight w:val="none"/>
              </w:rPr>
              <w:t>2</w:t>
            </w:r>
            <w:r>
              <w:rPr>
                <w:rFonts w:hint="eastAsia" w:ascii="宋体" w:hAnsi="宋体" w:eastAsia="宋体" w:cs="宋体"/>
                <w:color w:val="FF0000"/>
                <w:szCs w:val="21"/>
                <w:highlight w:val="none"/>
              </w:rPr>
              <w:t>分</w:t>
            </w:r>
            <w:r>
              <w:rPr>
                <w:rFonts w:hint="eastAsia" w:ascii="宋体" w:hAnsi="宋体" w:eastAsia="宋体" w:cs="宋体"/>
                <w:color w:val="FF0000"/>
                <w:kern w:val="0"/>
                <w:szCs w:val="21"/>
                <w:highlight w:val="none"/>
              </w:rPr>
              <w:t>；</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kern w:val="0"/>
                <w:szCs w:val="21"/>
                <w:highlight w:val="none"/>
              </w:rPr>
            </w:pPr>
            <w:r>
              <w:rPr>
                <w:rFonts w:hint="eastAsia" w:ascii="宋体" w:hAnsi="宋体" w:eastAsia="宋体" w:cs="宋体"/>
                <w:b/>
                <w:color w:val="FF0000"/>
                <w:szCs w:val="21"/>
                <w:highlight w:val="none"/>
              </w:rPr>
              <w:t>2、</w:t>
            </w:r>
            <w:r>
              <w:rPr>
                <w:rFonts w:hint="eastAsia" w:ascii="宋体" w:hAnsi="宋体" w:eastAsia="宋体" w:cs="宋体"/>
                <w:color w:val="FF0000"/>
                <w:kern w:val="0"/>
                <w:szCs w:val="21"/>
                <w:highlight w:val="none"/>
              </w:rPr>
              <w:t>投标人具有工程招标代理资质或在市级及以上住建局备案登记的，得</w:t>
            </w:r>
            <w:r>
              <w:rPr>
                <w:rFonts w:hint="eastAsia" w:ascii="宋体" w:hAnsi="宋体" w:eastAsia="宋体" w:cs="宋体"/>
                <w:b/>
                <w:color w:val="FF0000"/>
                <w:kern w:val="0"/>
                <w:szCs w:val="21"/>
                <w:highlight w:val="none"/>
              </w:rPr>
              <w:t>2</w:t>
            </w:r>
            <w:r>
              <w:rPr>
                <w:rFonts w:hint="eastAsia" w:ascii="宋体" w:hAnsi="宋体" w:eastAsia="宋体" w:cs="宋体"/>
                <w:color w:val="FF0000"/>
                <w:kern w:val="0"/>
                <w:szCs w:val="21"/>
                <w:highlight w:val="none"/>
              </w:rPr>
              <w:t>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二、评分标准：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1、</w:t>
            </w:r>
            <w:r>
              <w:rPr>
                <w:rFonts w:hint="eastAsia" w:ascii="宋体" w:hAnsi="宋体" w:eastAsia="宋体" w:cs="宋体"/>
                <w:color w:val="FF0000"/>
                <w:szCs w:val="21"/>
                <w:highlight w:val="none"/>
              </w:rPr>
              <w:t>投标人提供在中国国际招标网的登记截图；</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2、</w:t>
            </w:r>
            <w:r>
              <w:rPr>
                <w:rFonts w:hint="eastAsia" w:ascii="宋体" w:hAnsi="宋体" w:eastAsia="宋体" w:cs="宋体"/>
                <w:color w:val="FF0000"/>
                <w:szCs w:val="21"/>
                <w:highlight w:val="none"/>
              </w:rPr>
              <w:t>提供具有工程招标代理资质证明资料（证书扫描件或备案网页截图）。</w:t>
            </w:r>
          </w:p>
          <w:p>
            <w:pPr>
              <w:keepNext w:val="0"/>
              <w:keepLines w:val="0"/>
              <w:pageBreakBefore w:val="0"/>
              <w:kinsoku/>
              <w:wordWrap/>
              <w:overflowPunct/>
              <w:topLinePunct w:val="0"/>
              <w:autoSpaceDE/>
              <w:autoSpaceDN/>
              <w:bidi w:val="0"/>
              <w:spacing w:line="300" w:lineRule="exact"/>
              <w:ind w:right="31" w:rightChars="15"/>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以上资料均要求提供扫描件（或官方网站截图，截图应包含网址栏），原件备查。评分中出现无证明资料或专家无法凭所提供资料判断是否得分的情况，一律作不得分处理。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2</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投标人体系认证情况</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3</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一、评审内容：</w:t>
            </w:r>
          </w:p>
          <w:p>
            <w:pPr>
              <w:keepNext w:val="0"/>
              <w:keepLines w:val="0"/>
              <w:pageBreakBefore w:val="0"/>
              <w:kinsoku/>
              <w:wordWrap/>
              <w:overflowPunct/>
              <w:topLinePunct w:val="0"/>
              <w:autoSpaceDE/>
              <w:autoSpaceDN/>
              <w:bidi w:val="0"/>
              <w:spacing w:line="300" w:lineRule="exact"/>
              <w:ind w:right="31" w:rightChars="15"/>
              <w:jc w:val="left"/>
              <w:rPr>
                <w:rFonts w:hint="eastAsia" w:ascii="宋体" w:hAnsi="宋体" w:eastAsia="宋体" w:cs="宋体"/>
                <w:color w:val="FF0000"/>
                <w:kern w:val="0"/>
                <w:szCs w:val="21"/>
                <w:highlight w:val="none"/>
              </w:rPr>
            </w:pPr>
            <w:r>
              <w:rPr>
                <w:rFonts w:hint="eastAsia" w:ascii="宋体" w:hAnsi="宋体" w:eastAsia="宋体" w:cs="宋体"/>
                <w:color w:val="FF0000"/>
                <w:szCs w:val="21"/>
                <w:highlight w:val="none"/>
              </w:rPr>
              <w:t>1.投标人具备质量管理体系认证证书、环境管理体系认证证书、职业健康安全管理体系认证证书，以上所有证书认证范围要求包含：招标代理。每提供1个有效认证证书得1分，最高得</w:t>
            </w:r>
            <w:r>
              <w:rPr>
                <w:rFonts w:hint="eastAsia" w:ascii="宋体" w:hAnsi="宋体" w:cs="宋体"/>
                <w:color w:val="FF0000"/>
                <w:szCs w:val="21"/>
                <w:highlight w:val="none"/>
                <w:lang w:val="en-US" w:eastAsia="zh-CN"/>
              </w:rPr>
              <w:t>3</w:t>
            </w:r>
            <w:r>
              <w:rPr>
                <w:rFonts w:hint="eastAsia" w:ascii="宋体" w:hAnsi="宋体" w:eastAsia="宋体" w:cs="宋体"/>
                <w:color w:val="FF0000"/>
                <w:szCs w:val="21"/>
                <w:highlight w:val="none"/>
              </w:rPr>
              <w:t>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二、评分标准：</w:t>
            </w:r>
          </w:p>
          <w:p>
            <w:pPr>
              <w:keepNext w:val="0"/>
              <w:keepLines w:val="0"/>
              <w:pageBreakBefore w:val="0"/>
              <w:kinsoku/>
              <w:wordWrap/>
              <w:overflowPunct/>
              <w:topLinePunct w:val="0"/>
              <w:autoSpaceDE/>
              <w:autoSpaceDN/>
              <w:bidi w:val="0"/>
              <w:spacing w:line="300" w:lineRule="exact"/>
              <w:ind w:right="31" w:rightChars="15"/>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提供以上证书复印件（证书必须在有效期内的方为有效）或截图，未按要求提供有效证明材料或提供不清晰导致评委无法识别的不计得分。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lang w:val="en-US" w:eastAsia="zh-CN"/>
              </w:rPr>
              <w:t>3</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人员情况及办公场地保障措施</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10</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一、评审内容：</w:t>
            </w:r>
          </w:p>
          <w:p>
            <w:pPr>
              <w:keepNext w:val="0"/>
              <w:keepLines w:val="0"/>
              <w:pageBreakBefore w:val="0"/>
              <w:kinsoku/>
              <w:wordWrap/>
              <w:overflowPunct/>
              <w:topLinePunct w:val="0"/>
              <w:autoSpaceDE/>
              <w:autoSpaceDN/>
              <w:bidi w:val="0"/>
              <w:spacing w:line="300" w:lineRule="exact"/>
              <w:ind w:left="34" w:right="254" w:rightChars="121"/>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1、投标人具有代理政府采购业务必需的工作人员。</w:t>
            </w:r>
          </w:p>
          <w:p>
            <w:pPr>
              <w:keepNext w:val="0"/>
              <w:keepLines w:val="0"/>
              <w:pageBreakBefore w:val="0"/>
              <w:kinsoku/>
              <w:wordWrap/>
              <w:overflowPunct/>
              <w:topLinePunct w:val="0"/>
              <w:autoSpaceDE/>
              <w:autoSpaceDN/>
              <w:bidi w:val="0"/>
              <w:spacing w:line="300" w:lineRule="exact"/>
              <w:ind w:left="34"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1）</w:t>
            </w:r>
            <w:r>
              <w:rPr>
                <w:rFonts w:hint="eastAsia" w:ascii="宋体" w:hAnsi="宋体" w:eastAsia="宋体" w:cs="宋体"/>
                <w:color w:val="FF0000"/>
                <w:szCs w:val="21"/>
                <w:highlight w:val="none"/>
              </w:rPr>
              <w:t>投标人在深圳具有专职人员30人或以上的，得5分；</w:t>
            </w:r>
          </w:p>
          <w:p>
            <w:pPr>
              <w:keepNext w:val="0"/>
              <w:keepLines w:val="0"/>
              <w:pageBreakBefore w:val="0"/>
              <w:kinsoku/>
              <w:wordWrap/>
              <w:overflowPunct/>
              <w:topLinePunct w:val="0"/>
              <w:autoSpaceDE/>
              <w:autoSpaceDN/>
              <w:bidi w:val="0"/>
              <w:spacing w:line="300" w:lineRule="exact"/>
              <w:ind w:left="34"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2）</w:t>
            </w:r>
            <w:r>
              <w:rPr>
                <w:rFonts w:hint="eastAsia" w:ascii="宋体" w:hAnsi="宋体" w:eastAsia="宋体" w:cs="宋体"/>
                <w:color w:val="FF0000"/>
                <w:szCs w:val="21"/>
                <w:highlight w:val="none"/>
              </w:rPr>
              <w:t>投标人在深圳具有专职人员20-29人的，得3分；</w:t>
            </w:r>
          </w:p>
          <w:p>
            <w:pPr>
              <w:keepNext w:val="0"/>
              <w:keepLines w:val="0"/>
              <w:pageBreakBefore w:val="0"/>
              <w:kinsoku/>
              <w:wordWrap/>
              <w:overflowPunct/>
              <w:topLinePunct w:val="0"/>
              <w:autoSpaceDE/>
              <w:autoSpaceDN/>
              <w:bidi w:val="0"/>
              <w:spacing w:line="300" w:lineRule="exact"/>
              <w:ind w:left="34" w:right="254" w:rightChars="121"/>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3）</w:t>
            </w:r>
            <w:r>
              <w:rPr>
                <w:rFonts w:hint="eastAsia" w:ascii="宋体" w:hAnsi="宋体" w:eastAsia="宋体" w:cs="宋体"/>
                <w:color w:val="FF0000"/>
                <w:szCs w:val="21"/>
                <w:highlight w:val="none"/>
              </w:rPr>
              <w:t>投标人在深圳具有专职人员20人以下得1分。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2、投标人具有代理政府采购业务规范的工作场地（包括开、评标室，独立监控室和独立档案室）和电脑设备、录音录像监控设备。</w:t>
            </w:r>
          </w:p>
          <w:p>
            <w:pPr>
              <w:keepNext w:val="0"/>
              <w:keepLines w:val="0"/>
              <w:pageBreakBefore w:val="0"/>
              <w:widowControl w:val="0"/>
              <w:kinsoku/>
              <w:wordWrap/>
              <w:overflowPunct/>
              <w:topLinePunct w:val="0"/>
              <w:autoSpaceDE/>
              <w:autoSpaceDN/>
              <w:bidi w:val="0"/>
              <w:adjustRightInd/>
              <w:snapToGrid/>
              <w:spacing w:after="160" w:line="300" w:lineRule="exact"/>
              <w:ind w:left="34" w:right="254" w:rightChars="121"/>
              <w:jc w:val="left"/>
              <w:textAlignment w:val="auto"/>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1）</w:t>
            </w:r>
            <w:r>
              <w:rPr>
                <w:rFonts w:hint="eastAsia" w:ascii="宋体" w:hAnsi="宋体" w:eastAsia="宋体" w:cs="宋体"/>
                <w:color w:val="FF0000"/>
                <w:szCs w:val="21"/>
                <w:highlight w:val="none"/>
              </w:rPr>
              <w:t>投标人在深圳评标室总面积大于800平米且评标室数量不少于10间。同时满足以上两项要求的，得5分；</w:t>
            </w:r>
          </w:p>
          <w:p>
            <w:pPr>
              <w:keepNext w:val="0"/>
              <w:keepLines w:val="0"/>
              <w:pageBreakBefore w:val="0"/>
              <w:widowControl w:val="0"/>
              <w:kinsoku/>
              <w:wordWrap/>
              <w:overflowPunct/>
              <w:topLinePunct w:val="0"/>
              <w:autoSpaceDE/>
              <w:autoSpaceDN/>
              <w:bidi w:val="0"/>
              <w:adjustRightInd/>
              <w:snapToGrid/>
              <w:spacing w:after="160" w:line="300" w:lineRule="exact"/>
              <w:ind w:left="34" w:right="254" w:rightChars="121"/>
              <w:jc w:val="left"/>
              <w:textAlignment w:val="auto"/>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2）</w:t>
            </w:r>
            <w:r>
              <w:rPr>
                <w:rFonts w:hint="eastAsia" w:ascii="宋体" w:hAnsi="宋体" w:eastAsia="宋体" w:cs="宋体"/>
                <w:color w:val="FF0000"/>
                <w:szCs w:val="21"/>
                <w:highlight w:val="none"/>
              </w:rPr>
              <w:t>投标人在深圳评标室总面积501-800平米且评标室数量不少于8间。同时满足以上两项要求的，得3分</w:t>
            </w:r>
          </w:p>
          <w:p>
            <w:pPr>
              <w:keepNext w:val="0"/>
              <w:keepLines w:val="0"/>
              <w:pageBreakBefore w:val="0"/>
              <w:widowControl w:val="0"/>
              <w:kinsoku/>
              <w:wordWrap/>
              <w:overflowPunct/>
              <w:topLinePunct w:val="0"/>
              <w:autoSpaceDE/>
              <w:autoSpaceDN/>
              <w:bidi w:val="0"/>
              <w:adjustRightInd/>
              <w:snapToGrid/>
              <w:spacing w:after="160" w:line="300" w:lineRule="exact"/>
              <w:ind w:left="34" w:right="254" w:rightChars="121"/>
              <w:jc w:val="left"/>
              <w:textAlignment w:val="auto"/>
              <w:rPr>
                <w:rFonts w:hint="eastAsia" w:ascii="宋体" w:hAnsi="宋体" w:eastAsia="宋体" w:cs="宋体"/>
                <w:color w:val="FF0000"/>
                <w:szCs w:val="21"/>
                <w:highlight w:val="none"/>
              </w:rPr>
            </w:pPr>
            <w:r>
              <w:rPr>
                <w:rFonts w:hint="eastAsia" w:ascii="宋体" w:hAnsi="宋体" w:cs="宋体"/>
                <w:b/>
                <w:color w:val="FF0000"/>
                <w:szCs w:val="21"/>
                <w:highlight w:val="none"/>
                <w:lang w:val="en-US" w:eastAsia="zh-CN"/>
              </w:rPr>
              <w:t>3</w:t>
            </w:r>
            <w:r>
              <w:rPr>
                <w:rFonts w:hint="eastAsia" w:ascii="宋体" w:hAnsi="宋体" w:eastAsia="宋体" w:cs="宋体"/>
                <w:b/>
                <w:color w:val="FF0000"/>
                <w:szCs w:val="21"/>
                <w:highlight w:val="none"/>
              </w:rPr>
              <w:t>）</w:t>
            </w:r>
            <w:r>
              <w:rPr>
                <w:rFonts w:hint="eastAsia" w:ascii="宋体" w:hAnsi="宋体" w:eastAsia="宋体" w:cs="宋体"/>
                <w:color w:val="FF0000"/>
                <w:szCs w:val="21"/>
                <w:highlight w:val="none"/>
              </w:rPr>
              <w:t>投标人在深圳评标室总面积300-500平米且评标室数量不少于5间的，同时满足以上两项要求的得1分；</w:t>
            </w:r>
          </w:p>
          <w:p>
            <w:pPr>
              <w:keepNext w:val="0"/>
              <w:keepLines w:val="0"/>
              <w:pageBreakBefore w:val="0"/>
              <w:widowControl w:val="0"/>
              <w:kinsoku/>
              <w:wordWrap/>
              <w:overflowPunct/>
              <w:topLinePunct w:val="0"/>
              <w:autoSpaceDE/>
              <w:autoSpaceDN/>
              <w:bidi w:val="0"/>
              <w:adjustRightInd/>
              <w:snapToGrid/>
              <w:spacing w:after="160" w:line="300" w:lineRule="exact"/>
              <w:ind w:left="34" w:right="254" w:rightChars="121"/>
              <w:jc w:val="left"/>
              <w:textAlignment w:val="auto"/>
              <w:rPr>
                <w:rFonts w:hint="eastAsia" w:ascii="宋体" w:hAnsi="宋体" w:eastAsia="宋体" w:cs="宋体"/>
                <w:color w:val="FF0000"/>
                <w:szCs w:val="21"/>
                <w:highlight w:val="none"/>
              </w:rPr>
            </w:pPr>
            <w:r>
              <w:rPr>
                <w:rFonts w:hint="eastAsia" w:ascii="宋体" w:hAnsi="宋体" w:cs="宋体"/>
                <w:b/>
                <w:color w:val="FF0000"/>
                <w:szCs w:val="21"/>
                <w:highlight w:val="none"/>
                <w:lang w:val="en-US" w:eastAsia="zh-CN"/>
              </w:rPr>
              <w:t>4</w:t>
            </w:r>
            <w:r>
              <w:rPr>
                <w:rFonts w:hint="eastAsia" w:ascii="宋体" w:hAnsi="宋体" w:eastAsia="宋体" w:cs="宋体"/>
                <w:b/>
                <w:color w:val="FF0000"/>
                <w:szCs w:val="21"/>
                <w:highlight w:val="none"/>
              </w:rPr>
              <w:t>）</w:t>
            </w:r>
            <w:r>
              <w:rPr>
                <w:rFonts w:hint="eastAsia" w:ascii="宋体" w:hAnsi="宋体" w:eastAsia="宋体" w:cs="宋体"/>
                <w:color w:val="FF0000"/>
                <w:szCs w:val="21"/>
                <w:highlight w:val="none"/>
              </w:rPr>
              <w:t>其他情况不得分。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二、评分标准：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1、</w:t>
            </w:r>
            <w:r>
              <w:rPr>
                <w:rFonts w:hint="eastAsia" w:ascii="宋体" w:hAnsi="宋体" w:eastAsia="宋体" w:cs="宋体"/>
                <w:color w:val="FF0000"/>
                <w:szCs w:val="21"/>
                <w:highlight w:val="none"/>
              </w:rPr>
              <w:t>提供投标人为专职人员缴纳的社保名单；未按要求提供有效证明材料或提供不清晰导致评委无法识别的不计得分。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2、</w:t>
            </w:r>
            <w:r>
              <w:rPr>
                <w:rFonts w:hint="eastAsia" w:ascii="宋体" w:hAnsi="宋体" w:eastAsia="宋体" w:cs="宋体"/>
                <w:color w:val="FF0000"/>
                <w:szCs w:val="21"/>
                <w:highlight w:val="none"/>
              </w:rPr>
              <w:t>提供上述工作场地（包括开、评标室，独立监控室和独立档案室）、电脑设备和录音录像监控设现场照片</w:t>
            </w:r>
            <w:r>
              <w:rPr>
                <w:rFonts w:hint="eastAsia" w:ascii="宋体" w:hAnsi="宋体" w:eastAsia="宋体" w:cs="宋体"/>
                <w:color w:val="FF0000"/>
                <w:szCs w:val="21"/>
                <w:highlight w:val="none"/>
                <w:lang w:val="en-US" w:eastAsia="zh-CN"/>
              </w:rPr>
              <w:t>以及</w:t>
            </w:r>
            <w:r>
              <w:rPr>
                <w:rFonts w:hint="eastAsia" w:ascii="宋体" w:hAnsi="宋体" w:eastAsia="宋体" w:cs="宋体"/>
                <w:color w:val="FF0000"/>
                <w:szCs w:val="21"/>
                <w:highlight w:val="none"/>
              </w:rPr>
              <w:t>场地证明资料（产权证明或租赁协议</w:t>
            </w:r>
            <w:r>
              <w:rPr>
                <w:rFonts w:hint="eastAsia" w:ascii="宋体" w:hAnsi="宋体" w:eastAsia="宋体" w:cs="宋体"/>
                <w:color w:val="FF0000"/>
                <w:szCs w:val="21"/>
                <w:highlight w:val="none"/>
                <w:lang w:val="en-US" w:eastAsia="zh-CN"/>
              </w:rPr>
              <w:t>关键页扫描件</w:t>
            </w: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lang w:val="en-US" w:eastAsia="zh-CN"/>
              </w:rPr>
              <w:t>4</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拟安排的项目团队成员</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15</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一、评审内容：</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拟安排于本项目的项目团队成员不少于6人，并进行以下评审：</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color w:val="FF0000"/>
                <w:szCs w:val="21"/>
                <w:highlight w:val="none"/>
                <w:lang w:val="en-US" w:eastAsia="zh-CN"/>
              </w:rPr>
            </w:pPr>
            <w:r>
              <w:rPr>
                <w:rFonts w:hint="eastAsia" w:ascii="宋体" w:hAnsi="宋体" w:eastAsia="宋体" w:cs="宋体"/>
                <w:b/>
                <w:bCs/>
                <w:color w:val="FF0000"/>
                <w:szCs w:val="21"/>
                <w:highlight w:val="none"/>
                <w:lang w:val="en-US" w:eastAsia="zh-CN"/>
              </w:rPr>
              <w:t>1、</w:t>
            </w:r>
            <w:r>
              <w:rPr>
                <w:rFonts w:hint="eastAsia" w:ascii="宋体" w:hAnsi="宋体" w:eastAsia="宋体" w:cs="宋体"/>
                <w:color w:val="FF0000"/>
                <w:szCs w:val="21"/>
                <w:highlight w:val="none"/>
                <w:lang w:val="en-US" w:eastAsia="zh-CN"/>
              </w:rPr>
              <w:t>团队成员中具有中级或以上职称证书的人员，每提供1人得2分，最高得6分；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color w:val="FF0000"/>
                <w:szCs w:val="21"/>
                <w:highlight w:val="none"/>
                <w:lang w:val="en-US" w:eastAsia="zh-CN"/>
              </w:rPr>
            </w:pPr>
            <w:r>
              <w:rPr>
                <w:rFonts w:hint="eastAsia" w:ascii="宋体" w:hAnsi="宋体" w:eastAsia="宋体" w:cs="宋体"/>
                <w:b/>
                <w:bCs/>
                <w:color w:val="FF0000"/>
                <w:szCs w:val="21"/>
                <w:highlight w:val="none"/>
                <w:lang w:val="en-US" w:eastAsia="zh-CN"/>
              </w:rPr>
              <w:t>2、</w:t>
            </w:r>
            <w:r>
              <w:rPr>
                <w:rFonts w:hint="eastAsia" w:ascii="宋体" w:hAnsi="宋体" w:eastAsia="宋体" w:cs="宋体"/>
                <w:color w:val="FF0000"/>
                <w:szCs w:val="21"/>
                <w:highlight w:val="none"/>
                <w:lang w:val="en-US" w:eastAsia="zh-CN"/>
              </w:rPr>
              <w:t>团队成员中具有经济师证书的人员，每提供1人得1分，最高得2分；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color w:val="FF0000"/>
                <w:szCs w:val="21"/>
                <w:highlight w:val="none"/>
                <w:lang w:val="en-US" w:eastAsia="zh-CN"/>
              </w:rPr>
            </w:pPr>
            <w:r>
              <w:rPr>
                <w:rFonts w:hint="eastAsia" w:ascii="宋体" w:hAnsi="宋体" w:eastAsia="宋体" w:cs="宋体"/>
                <w:b/>
                <w:bCs/>
                <w:color w:val="FF0000"/>
                <w:szCs w:val="21"/>
                <w:highlight w:val="none"/>
                <w:lang w:val="en-US" w:eastAsia="zh-CN"/>
              </w:rPr>
              <w:t>3、</w:t>
            </w:r>
            <w:r>
              <w:rPr>
                <w:rFonts w:hint="eastAsia" w:ascii="宋体" w:hAnsi="宋体" w:eastAsia="宋体" w:cs="宋体"/>
                <w:color w:val="FF0000"/>
                <w:szCs w:val="21"/>
                <w:highlight w:val="none"/>
                <w:lang w:val="en-US" w:eastAsia="zh-CN"/>
              </w:rPr>
              <w:t>团队成员中具中级或以上招标采购从业人员专业技术能力评价证书或招标师证书的人员，每提供1人得1分，最高得2分。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color w:val="FF0000"/>
                <w:szCs w:val="21"/>
                <w:highlight w:val="none"/>
              </w:rPr>
            </w:pPr>
            <w:r>
              <w:rPr>
                <w:rFonts w:hint="eastAsia" w:ascii="宋体" w:hAnsi="宋体" w:eastAsia="宋体" w:cs="宋体"/>
                <w:b/>
                <w:bCs/>
                <w:color w:val="FF0000"/>
                <w:szCs w:val="21"/>
                <w:highlight w:val="none"/>
                <w:lang w:val="en-US" w:eastAsia="zh-CN"/>
              </w:rPr>
              <w:t>4、</w:t>
            </w:r>
            <w:r>
              <w:rPr>
                <w:rFonts w:hint="eastAsia" w:ascii="宋体" w:hAnsi="宋体" w:eastAsia="宋体" w:cs="宋体"/>
                <w:color w:val="FF0000"/>
                <w:szCs w:val="21"/>
                <w:highlight w:val="none"/>
              </w:rPr>
              <w:t>具有</w:t>
            </w:r>
            <w:r>
              <w:rPr>
                <w:rFonts w:hint="eastAsia" w:ascii="宋体" w:hAnsi="宋体" w:eastAsia="宋体" w:cs="宋体"/>
                <w:color w:val="FF0000"/>
                <w:szCs w:val="21"/>
                <w:highlight w:val="none"/>
                <w:lang w:val="en-US" w:eastAsia="zh-CN"/>
              </w:rPr>
              <w:t>深圳市或广东省</w:t>
            </w:r>
            <w:r>
              <w:rPr>
                <w:rFonts w:hint="eastAsia" w:ascii="宋体" w:hAnsi="宋体" w:eastAsia="宋体" w:cs="宋体"/>
                <w:color w:val="FF0000"/>
                <w:szCs w:val="21"/>
                <w:highlight w:val="none"/>
              </w:rPr>
              <w:t>政府采购协会颁发的政府采购代理机构从业人员教育培训职业水平测试证书</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lang w:val="en-US" w:eastAsia="zh-CN"/>
              </w:rPr>
              <w:t>每提供1个人</w:t>
            </w:r>
            <w:r>
              <w:rPr>
                <w:rFonts w:hint="eastAsia" w:ascii="宋体" w:hAnsi="宋体" w:eastAsia="宋体" w:cs="宋体"/>
                <w:color w:val="FF0000"/>
                <w:szCs w:val="21"/>
                <w:highlight w:val="none"/>
              </w:rPr>
              <w:t>得1分；</w:t>
            </w:r>
            <w:r>
              <w:rPr>
                <w:rFonts w:hint="eastAsia" w:ascii="宋体" w:hAnsi="宋体" w:eastAsia="宋体" w:cs="宋体"/>
                <w:color w:val="FF0000"/>
                <w:szCs w:val="21"/>
                <w:highlight w:val="none"/>
                <w:lang w:val="en-US" w:eastAsia="zh-CN"/>
              </w:rPr>
              <w:t>最高得</w:t>
            </w:r>
            <w:r>
              <w:rPr>
                <w:rFonts w:hint="eastAsia" w:ascii="宋体" w:hAnsi="宋体" w:eastAsia="宋体" w:cs="宋体"/>
                <w:color w:val="FF0000"/>
                <w:szCs w:val="21"/>
                <w:highlight w:val="none"/>
              </w:rPr>
              <w:t>分3分。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color w:val="FF0000"/>
                <w:szCs w:val="21"/>
                <w:highlight w:val="none"/>
              </w:rPr>
            </w:pPr>
            <w:r>
              <w:rPr>
                <w:rFonts w:hint="eastAsia" w:ascii="宋体" w:hAnsi="宋体" w:eastAsia="宋体" w:cs="宋体"/>
                <w:b/>
                <w:bCs/>
                <w:color w:val="FF0000"/>
                <w:szCs w:val="21"/>
                <w:highlight w:val="none"/>
                <w:lang w:val="en-US" w:eastAsia="zh-CN"/>
              </w:rPr>
              <w:t>5、</w:t>
            </w:r>
            <w:r>
              <w:rPr>
                <w:rFonts w:hint="eastAsia" w:ascii="宋体" w:hAnsi="宋体" w:eastAsia="宋体" w:cs="宋体"/>
                <w:color w:val="FF0000"/>
                <w:szCs w:val="21"/>
                <w:highlight w:val="none"/>
                <w:lang w:val="en-US" w:eastAsia="zh-CN"/>
              </w:rPr>
              <w:t>项目负责人</w:t>
            </w:r>
            <w:r>
              <w:rPr>
                <w:rFonts w:hint="eastAsia" w:ascii="宋体" w:hAnsi="宋体" w:eastAsia="宋体" w:cs="宋体"/>
                <w:color w:val="FF0000"/>
                <w:szCs w:val="21"/>
                <w:highlight w:val="none"/>
              </w:rPr>
              <w:t>具有</w:t>
            </w:r>
            <w:r>
              <w:rPr>
                <w:rFonts w:hint="eastAsia" w:ascii="宋体" w:hAnsi="宋体" w:eastAsia="宋体" w:cs="宋体"/>
                <w:color w:val="FF0000"/>
                <w:szCs w:val="21"/>
                <w:highlight w:val="none"/>
                <w:lang w:val="en-US" w:eastAsia="zh-CN"/>
              </w:rPr>
              <w:t>10</w:t>
            </w:r>
            <w:r>
              <w:rPr>
                <w:rFonts w:hint="eastAsia" w:ascii="宋体" w:hAnsi="宋体" w:eastAsia="宋体" w:cs="宋体"/>
                <w:color w:val="FF0000"/>
                <w:szCs w:val="21"/>
                <w:highlight w:val="none"/>
              </w:rPr>
              <w:t>年</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lang w:val="en-US" w:eastAsia="zh-CN"/>
              </w:rPr>
              <w:t>含</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或以上政府采购从业经验的，得</w:t>
            </w:r>
            <w:r>
              <w:rPr>
                <w:rFonts w:hint="eastAsia" w:ascii="宋体" w:hAnsi="宋体" w:eastAsia="宋体" w:cs="宋体"/>
                <w:b/>
                <w:color w:val="FF0000"/>
                <w:szCs w:val="21"/>
                <w:highlight w:val="none"/>
              </w:rPr>
              <w:t>2</w:t>
            </w:r>
            <w:r>
              <w:rPr>
                <w:rFonts w:hint="eastAsia" w:ascii="宋体" w:hAnsi="宋体" w:eastAsia="宋体" w:cs="宋体"/>
                <w:color w:val="FF0000"/>
                <w:szCs w:val="21"/>
                <w:highlight w:val="none"/>
              </w:rPr>
              <w:t>分</w:t>
            </w:r>
            <w:r>
              <w:rPr>
                <w:rFonts w:hint="eastAsia" w:ascii="宋体" w:hAnsi="宋体" w:eastAsia="宋体" w:cs="宋体"/>
                <w:color w:val="FF0000"/>
                <w:szCs w:val="21"/>
                <w:highlight w:val="none"/>
                <w:lang w:eastAsia="zh-CN"/>
              </w:rPr>
              <w:t>（</w:t>
            </w:r>
            <w:r>
              <w:rPr>
                <w:rFonts w:hint="eastAsia" w:ascii="宋体" w:hAnsi="宋体" w:cs="宋体"/>
                <w:color w:val="FF0000"/>
                <w:szCs w:val="21"/>
                <w:highlight w:val="none"/>
                <w:lang w:eastAsia="zh-CN"/>
              </w:rPr>
              <w:t>须提供在该行业从业的社保证明，</w:t>
            </w:r>
            <w:r>
              <w:rPr>
                <w:rFonts w:hint="eastAsia" w:ascii="宋体" w:hAnsi="宋体" w:eastAsia="宋体" w:cs="宋体"/>
                <w:color w:val="FF0000"/>
                <w:szCs w:val="21"/>
                <w:highlight w:val="none"/>
                <w:lang w:val="en-US" w:eastAsia="zh-CN"/>
              </w:rPr>
              <w:t>以社保显示时间为准</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；具</w:t>
            </w:r>
            <w:r>
              <w:rPr>
                <w:rFonts w:hint="eastAsia" w:ascii="宋体" w:hAnsi="宋体" w:eastAsia="宋体" w:cs="宋体"/>
                <w:color w:val="FF0000"/>
                <w:szCs w:val="21"/>
                <w:highlight w:val="none"/>
                <w:lang w:val="en-US" w:eastAsia="zh-CN"/>
              </w:rPr>
              <w:t>有</w:t>
            </w:r>
            <w:r>
              <w:rPr>
                <w:rFonts w:hint="eastAsia" w:ascii="宋体" w:hAnsi="宋体" w:eastAsia="宋体" w:cs="宋体"/>
                <w:color w:val="FF0000"/>
                <w:szCs w:val="21"/>
                <w:highlight w:val="none"/>
              </w:rPr>
              <w:t>5年（含）至9年（含）政府采购从业经验的，得</w:t>
            </w:r>
            <w:r>
              <w:rPr>
                <w:rFonts w:hint="eastAsia" w:ascii="宋体" w:hAnsi="宋体" w:eastAsia="宋体" w:cs="宋体"/>
                <w:b/>
                <w:color w:val="FF0000"/>
                <w:szCs w:val="21"/>
                <w:highlight w:val="none"/>
              </w:rPr>
              <w:t>1</w:t>
            </w:r>
            <w:r>
              <w:rPr>
                <w:rFonts w:hint="eastAsia" w:ascii="宋体" w:hAnsi="宋体" w:eastAsia="宋体" w:cs="宋体"/>
                <w:color w:val="FF0000"/>
                <w:szCs w:val="21"/>
                <w:highlight w:val="none"/>
              </w:rPr>
              <w:t>分；其他</w:t>
            </w:r>
            <w:r>
              <w:rPr>
                <w:rFonts w:hint="eastAsia" w:ascii="宋体" w:hAnsi="宋体" w:eastAsia="宋体" w:cs="宋体"/>
                <w:color w:val="FF0000"/>
                <w:szCs w:val="21"/>
                <w:highlight w:val="none"/>
                <w:lang w:val="en-US" w:eastAsia="zh-CN"/>
              </w:rPr>
              <w:t>情况</w:t>
            </w:r>
            <w:r>
              <w:rPr>
                <w:rFonts w:hint="eastAsia" w:ascii="宋体" w:hAnsi="宋体" w:eastAsia="宋体" w:cs="宋体"/>
                <w:color w:val="FF0000"/>
                <w:szCs w:val="21"/>
                <w:highlight w:val="none"/>
              </w:rPr>
              <w:t>不得分。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二、评分标准：</w:t>
            </w:r>
          </w:p>
          <w:p>
            <w:pPr>
              <w:keepNext w:val="0"/>
              <w:keepLines w:val="0"/>
              <w:pageBreakBefore w:val="0"/>
              <w:kinsoku/>
              <w:wordWrap/>
              <w:overflowPunct/>
              <w:topLinePunct w:val="0"/>
              <w:autoSpaceDE/>
              <w:autoSpaceDN/>
              <w:bidi w:val="0"/>
              <w:spacing w:after="160" w:line="300" w:lineRule="exact"/>
              <w:jc w:val="left"/>
              <w:rPr>
                <w:rFonts w:hint="eastAsia" w:ascii="宋体" w:hAnsi="宋体" w:eastAsia="宋体" w:cs="宋体"/>
                <w:color w:val="FF0000"/>
                <w:kern w:val="2"/>
                <w:sz w:val="21"/>
                <w:szCs w:val="20"/>
                <w:highlight w:val="none"/>
                <w:lang w:val="en-US" w:eastAsia="zh-CN" w:bidi="ar-SA"/>
              </w:rPr>
            </w:pPr>
            <w:r>
              <w:rPr>
                <w:rFonts w:hint="eastAsia" w:ascii="宋体" w:hAnsi="宋体" w:eastAsia="宋体" w:cs="宋体"/>
                <w:color w:val="FF0000"/>
                <w:szCs w:val="21"/>
                <w:highlight w:val="none"/>
                <w:lang w:val="zh-CN" w:eastAsia="zh-CN"/>
              </w:rPr>
              <w:t>须提供上述投标人团队人员的各类证书扫描件以及</w:t>
            </w:r>
            <w:r>
              <w:rPr>
                <w:rFonts w:hint="eastAsia" w:ascii="宋体" w:hAnsi="宋体" w:eastAsia="宋体" w:cs="宋体"/>
                <w:color w:val="FF0000"/>
                <w:szCs w:val="21"/>
                <w:highlight w:val="none"/>
                <w:lang w:val="en-US" w:eastAsia="zh-CN"/>
              </w:rPr>
              <w:t>所有</w:t>
            </w:r>
            <w:r>
              <w:rPr>
                <w:rFonts w:hint="eastAsia" w:ascii="宋体" w:hAnsi="宋体" w:eastAsia="宋体" w:cs="宋体"/>
                <w:color w:val="FF0000"/>
                <w:szCs w:val="21"/>
                <w:highlight w:val="none"/>
                <w:lang w:val="zh-CN" w:eastAsia="zh-CN"/>
              </w:rPr>
              <w:t>团队人员通过投标人缴纳的距开标日前一个月的社保局出具的社保证明（如开标日上一个月的社保材料因社保部门原因暂时无法取得，则可以往前顺延一个月。</w:t>
            </w:r>
            <w:r>
              <w:rPr>
                <w:rFonts w:hint="eastAsia" w:ascii="宋体" w:hAnsi="宋体" w:eastAsia="宋体" w:cs="宋体"/>
                <w:color w:val="FF0000"/>
                <w:szCs w:val="21"/>
                <w:highlight w:val="none"/>
                <w:lang w:val="zh-CN"/>
              </w:rPr>
              <w:t>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lang w:val="en-US" w:eastAsia="zh-CN"/>
              </w:rPr>
              <w:t>5</w:t>
            </w:r>
          </w:p>
        </w:tc>
        <w:tc>
          <w:tcPr>
            <w:tcW w:w="83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培训能力</w:t>
            </w:r>
          </w:p>
        </w:tc>
        <w:tc>
          <w:tcPr>
            <w:tcW w:w="593"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4</w:t>
            </w:r>
          </w:p>
        </w:tc>
        <w:tc>
          <w:tcPr>
            <w:tcW w:w="7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一</w:t>
            </w:r>
            <w:r>
              <w:rPr>
                <w:rFonts w:hint="eastAsia" w:ascii="宋体" w:hAnsi="宋体" w:cs="宋体"/>
                <w:b/>
                <w:bCs/>
                <w:color w:val="FF0000"/>
                <w:szCs w:val="21"/>
                <w:highlight w:val="none"/>
                <w:lang w:eastAsia="zh-CN"/>
              </w:rPr>
              <w:t>、</w:t>
            </w:r>
            <w:r>
              <w:rPr>
                <w:rFonts w:hint="eastAsia" w:ascii="宋体" w:hAnsi="宋体" w:eastAsia="宋体" w:cs="宋体"/>
                <w:b/>
                <w:bCs/>
                <w:color w:val="FF0000"/>
                <w:szCs w:val="21"/>
                <w:highlight w:val="none"/>
              </w:rPr>
              <w:t>评分内容：</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投标人具备大型政府采购专业培训能力，每组织1场相关培训案例得</w:t>
            </w:r>
            <w:r>
              <w:rPr>
                <w:rFonts w:hint="eastAsia" w:ascii="宋体" w:hAnsi="宋体" w:eastAsia="宋体" w:cs="宋体"/>
                <w:color w:val="FF0000"/>
                <w:szCs w:val="21"/>
                <w:highlight w:val="none"/>
                <w:lang w:val="en-US" w:eastAsia="zh-CN"/>
              </w:rPr>
              <w:t>1</w:t>
            </w:r>
            <w:r>
              <w:rPr>
                <w:rFonts w:hint="eastAsia" w:ascii="宋体" w:hAnsi="宋体" w:eastAsia="宋体" w:cs="宋体"/>
                <w:color w:val="FF0000"/>
                <w:szCs w:val="21"/>
                <w:highlight w:val="none"/>
              </w:rPr>
              <w:t>分，最高4分。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二</w:t>
            </w:r>
            <w:r>
              <w:rPr>
                <w:rFonts w:hint="eastAsia" w:ascii="宋体" w:hAnsi="宋体" w:cs="宋体"/>
                <w:b/>
                <w:bCs/>
                <w:color w:val="FF0000"/>
                <w:szCs w:val="21"/>
                <w:highlight w:val="none"/>
                <w:lang w:eastAsia="zh-CN"/>
              </w:rPr>
              <w:t>、</w:t>
            </w:r>
            <w:r>
              <w:rPr>
                <w:rFonts w:hint="eastAsia" w:ascii="宋体" w:hAnsi="宋体" w:eastAsia="宋体" w:cs="宋体"/>
                <w:b/>
                <w:bCs/>
                <w:color w:val="FF0000"/>
                <w:szCs w:val="21"/>
                <w:highlight w:val="none"/>
              </w:rPr>
              <w:t>评分依据：</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提供组织培训的相关证明，如培训协议、照片等（内容需体现出相关内容），未按要求提供有效证明材料或提供不清晰导致评委无法识别的不计得分。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105" w:firstLineChars="50"/>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lang w:val="en-US" w:eastAsia="zh-CN"/>
              </w:rPr>
              <w:t>6</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同类业绩</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rPr>
              <w:t>1</w:t>
            </w:r>
            <w:r>
              <w:rPr>
                <w:rFonts w:hint="eastAsia" w:ascii="宋体" w:hAnsi="宋体" w:eastAsia="宋体" w:cs="宋体"/>
                <w:color w:val="FF0000"/>
                <w:szCs w:val="21"/>
                <w:highlight w:val="none"/>
                <w:lang w:val="en-US" w:eastAsia="zh-CN"/>
              </w:rPr>
              <w:t>6</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textAlignment w:val="baseline"/>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一、评审内容：</w:t>
            </w:r>
          </w:p>
          <w:p>
            <w:pPr>
              <w:pStyle w:val="28"/>
              <w:keepNext w:val="0"/>
              <w:keepLines w:val="0"/>
              <w:pageBreakBefore w:val="0"/>
              <w:kinsoku/>
              <w:wordWrap/>
              <w:overflowPunct/>
              <w:topLinePunct w:val="0"/>
              <w:autoSpaceDE/>
              <w:autoSpaceDN/>
              <w:bidi w:val="0"/>
              <w:spacing w:line="300" w:lineRule="exact"/>
              <w:ind w:firstLine="0" w:firstLineChars="0"/>
              <w:jc w:val="left"/>
              <w:textAlignment w:val="baseline"/>
              <w:rPr>
                <w:rFonts w:hint="eastAsia" w:ascii="宋体" w:hAnsi="宋体" w:eastAsia="宋体" w:cs="宋体"/>
                <w:b/>
                <w:bCs/>
                <w:color w:val="FF0000"/>
                <w:szCs w:val="21"/>
                <w:highlight w:val="none"/>
              </w:rPr>
            </w:pPr>
            <w:r>
              <w:rPr>
                <w:rFonts w:hint="eastAsia" w:ascii="宋体" w:hAnsi="宋体" w:eastAsia="宋体" w:cs="宋体"/>
                <w:b/>
                <w:color w:val="FF0000"/>
                <w:highlight w:val="none"/>
              </w:rPr>
              <w:t>1、</w:t>
            </w:r>
            <w:r>
              <w:rPr>
                <w:rFonts w:hint="eastAsia" w:ascii="宋体" w:hAnsi="宋体" w:eastAsia="宋体" w:cs="宋体"/>
                <w:color w:val="FF0000"/>
                <w:highlight w:val="none"/>
              </w:rPr>
              <w:t>考察投标人国际招标项目代理情况。投标人</w:t>
            </w:r>
            <w:r>
              <w:rPr>
                <w:rFonts w:hint="eastAsia" w:ascii="宋体" w:hAnsi="宋体" w:eastAsia="宋体" w:cs="宋体"/>
                <w:b/>
                <w:color w:val="FF0000"/>
                <w:highlight w:val="none"/>
              </w:rPr>
              <w:t>2022年1月至今（以中标结果公告的发布时间作为时间判断依据）</w:t>
            </w:r>
            <w:r>
              <w:rPr>
                <w:rFonts w:hint="eastAsia" w:ascii="宋体" w:hAnsi="宋体" w:eastAsia="宋体" w:cs="宋体"/>
                <w:color w:val="FF0000"/>
                <w:highlight w:val="none"/>
              </w:rPr>
              <w:t>已完成国际招标项目采购代理，每提供一个业绩的，得</w:t>
            </w:r>
            <w:r>
              <w:rPr>
                <w:rFonts w:hint="eastAsia" w:ascii="宋体" w:hAnsi="宋体" w:eastAsia="宋体" w:cs="宋体"/>
                <w:color w:val="FF0000"/>
                <w:highlight w:val="none"/>
                <w:lang w:val="en-US" w:eastAsia="zh-CN"/>
              </w:rPr>
              <w:t>0.5</w:t>
            </w:r>
            <w:r>
              <w:rPr>
                <w:rFonts w:hint="eastAsia" w:ascii="宋体" w:hAnsi="宋体" w:eastAsia="宋体" w:cs="宋体"/>
                <w:color w:val="FF0000"/>
                <w:highlight w:val="none"/>
              </w:rPr>
              <w:t>分，最高得</w:t>
            </w:r>
            <w:r>
              <w:rPr>
                <w:rFonts w:hint="eastAsia" w:ascii="宋体" w:hAnsi="宋体" w:eastAsia="宋体" w:cs="宋体"/>
                <w:color w:val="FF0000"/>
                <w:highlight w:val="none"/>
                <w:lang w:val="en-US" w:eastAsia="zh-CN"/>
              </w:rPr>
              <w:t>3</w:t>
            </w:r>
            <w:r>
              <w:rPr>
                <w:rFonts w:hint="eastAsia" w:ascii="宋体" w:hAnsi="宋体" w:eastAsia="宋体" w:cs="宋体"/>
                <w:color w:val="FF0000"/>
                <w:highlight w:val="none"/>
              </w:rPr>
              <w:t>分。</w:t>
            </w:r>
          </w:p>
          <w:p>
            <w:pPr>
              <w:pStyle w:val="28"/>
              <w:keepNext w:val="0"/>
              <w:keepLines w:val="0"/>
              <w:pageBreakBefore w:val="0"/>
              <w:kinsoku/>
              <w:wordWrap/>
              <w:overflowPunct/>
              <w:topLinePunct w:val="0"/>
              <w:autoSpaceDE/>
              <w:autoSpaceDN/>
              <w:bidi w:val="0"/>
              <w:spacing w:line="300" w:lineRule="exact"/>
              <w:ind w:firstLine="0" w:firstLineChars="0"/>
              <w:textAlignment w:val="baseline"/>
              <w:rPr>
                <w:rFonts w:hint="eastAsia" w:ascii="宋体" w:hAnsi="宋体" w:eastAsia="宋体" w:cs="宋体"/>
                <w:color w:val="FF0000"/>
                <w:highlight w:val="none"/>
              </w:rPr>
            </w:pPr>
            <w:r>
              <w:rPr>
                <w:rFonts w:hint="eastAsia" w:ascii="宋体" w:hAnsi="宋体" w:eastAsia="宋体" w:cs="宋体"/>
                <w:b/>
                <w:color w:val="FF0000"/>
                <w:highlight w:val="none"/>
              </w:rPr>
              <w:t>2、</w:t>
            </w:r>
            <w:r>
              <w:rPr>
                <w:rFonts w:hint="eastAsia" w:ascii="宋体" w:hAnsi="宋体" w:eastAsia="宋体" w:cs="宋体"/>
                <w:color w:val="FF0000"/>
                <w:highlight w:val="none"/>
              </w:rPr>
              <w:t>考察投标人</w:t>
            </w:r>
            <w:r>
              <w:rPr>
                <w:rFonts w:hint="eastAsia" w:ascii="宋体" w:hAnsi="宋体" w:eastAsia="宋体" w:cs="宋体"/>
                <w:b/>
                <w:color w:val="FF0000"/>
                <w:highlight w:val="none"/>
              </w:rPr>
              <w:t>2022年1月至今</w:t>
            </w:r>
            <w:r>
              <w:rPr>
                <w:rFonts w:hint="eastAsia" w:ascii="宋体" w:hAnsi="宋体" w:eastAsia="宋体" w:cs="宋体"/>
                <w:color w:val="FF0000"/>
                <w:highlight w:val="none"/>
              </w:rPr>
              <w:t>深圳地区招标采购同类业绩（</w:t>
            </w:r>
            <w:r>
              <w:rPr>
                <w:rFonts w:hint="eastAsia" w:ascii="宋体" w:hAnsi="宋体" w:eastAsia="宋体" w:cs="宋体"/>
                <w:color w:val="FF0000"/>
                <w:highlight w:val="none"/>
                <w:lang w:val="en-US" w:eastAsia="zh-CN"/>
              </w:rPr>
              <w:t>卫生系统代理业绩，</w:t>
            </w:r>
            <w:r>
              <w:rPr>
                <w:rFonts w:hint="eastAsia" w:ascii="宋体" w:hAnsi="宋体" w:eastAsia="宋体" w:cs="宋体"/>
                <w:color w:val="FF0000"/>
                <w:highlight w:val="none"/>
              </w:rPr>
              <w:t>服务期限不少于1年），每提供一个同类业绩的，得</w:t>
            </w:r>
            <w:r>
              <w:rPr>
                <w:rFonts w:hint="eastAsia" w:ascii="宋体" w:hAnsi="宋体" w:cs="宋体"/>
                <w:color w:val="FF0000"/>
                <w:highlight w:val="none"/>
                <w:lang w:val="en-US" w:eastAsia="zh-CN"/>
              </w:rPr>
              <w:t>0.5</w:t>
            </w:r>
            <w:r>
              <w:rPr>
                <w:rFonts w:hint="eastAsia" w:ascii="宋体" w:hAnsi="宋体" w:eastAsia="宋体" w:cs="宋体"/>
                <w:color w:val="FF0000"/>
                <w:highlight w:val="none"/>
              </w:rPr>
              <w:t>分</w:t>
            </w:r>
            <w:r>
              <w:rPr>
                <w:rFonts w:hint="eastAsia" w:ascii="宋体" w:hAnsi="宋体" w:eastAsia="宋体" w:cs="宋体"/>
                <w:color w:val="FF0000"/>
                <w:highlight w:val="none"/>
                <w:lang w:eastAsia="zh-CN"/>
              </w:rPr>
              <w:t>，</w:t>
            </w:r>
            <w:r>
              <w:rPr>
                <w:rFonts w:hint="eastAsia" w:ascii="宋体" w:hAnsi="宋体" w:eastAsia="宋体" w:cs="宋体"/>
                <w:color w:val="FF0000"/>
                <w:highlight w:val="none"/>
              </w:rPr>
              <w:t>最高得</w:t>
            </w:r>
            <w:r>
              <w:rPr>
                <w:rFonts w:hint="eastAsia" w:ascii="宋体" w:hAnsi="宋体" w:eastAsia="宋体" w:cs="宋体"/>
                <w:color w:val="FF0000"/>
                <w:highlight w:val="none"/>
                <w:lang w:val="en-US" w:eastAsia="zh-CN"/>
              </w:rPr>
              <w:t>10</w:t>
            </w:r>
            <w:r>
              <w:rPr>
                <w:rFonts w:hint="eastAsia" w:ascii="宋体" w:hAnsi="宋体" w:eastAsia="宋体" w:cs="宋体"/>
                <w:color w:val="FF0000"/>
                <w:highlight w:val="none"/>
              </w:rPr>
              <w:t>分。</w:t>
            </w:r>
          </w:p>
          <w:p>
            <w:pPr>
              <w:pStyle w:val="28"/>
              <w:keepNext w:val="0"/>
              <w:keepLines w:val="0"/>
              <w:pageBreakBefore w:val="0"/>
              <w:kinsoku/>
              <w:wordWrap/>
              <w:overflowPunct/>
              <w:topLinePunct w:val="0"/>
              <w:autoSpaceDE/>
              <w:autoSpaceDN/>
              <w:bidi w:val="0"/>
              <w:spacing w:line="300" w:lineRule="exact"/>
              <w:ind w:firstLine="0" w:firstLineChars="0"/>
              <w:textAlignment w:val="baseline"/>
              <w:rPr>
                <w:rFonts w:hint="eastAsia" w:ascii="宋体" w:hAnsi="宋体" w:eastAsia="宋体" w:cs="宋体"/>
                <w:color w:val="FF0000"/>
                <w:highlight w:val="none"/>
              </w:rPr>
            </w:pPr>
            <w:r>
              <w:rPr>
                <w:rFonts w:hint="eastAsia" w:ascii="宋体" w:hAnsi="宋体" w:eastAsia="宋体" w:cs="宋体"/>
                <w:b/>
                <w:color w:val="FF0000"/>
                <w:highlight w:val="none"/>
              </w:rPr>
              <w:t>3、</w:t>
            </w:r>
            <w:r>
              <w:rPr>
                <w:rFonts w:hint="eastAsia" w:ascii="宋体" w:hAnsi="宋体" w:eastAsia="宋体" w:cs="宋体"/>
                <w:color w:val="FF0000"/>
                <w:highlight w:val="none"/>
              </w:rPr>
              <w:t>考察投标人</w:t>
            </w:r>
            <w:r>
              <w:rPr>
                <w:rFonts w:hint="eastAsia" w:ascii="宋体" w:hAnsi="宋体" w:eastAsia="宋体" w:cs="宋体"/>
                <w:b/>
                <w:color w:val="FF0000"/>
                <w:highlight w:val="none"/>
              </w:rPr>
              <w:t>2022年1月至今</w:t>
            </w:r>
            <w:r>
              <w:rPr>
                <w:rFonts w:hint="eastAsia" w:ascii="宋体" w:hAnsi="宋体" w:eastAsia="宋体" w:cs="宋体"/>
                <w:color w:val="FF0000"/>
                <w:highlight w:val="none"/>
              </w:rPr>
              <w:t>在深圳地区招标代理的建设工程项目（服务内容包含在工程交易中心的进场交易工程项目）情况。投标人每提供一个深圳地区招标代理项目同类业绩的，得0.</w:t>
            </w:r>
            <w:r>
              <w:rPr>
                <w:rFonts w:hint="eastAsia" w:ascii="宋体" w:hAnsi="宋体" w:eastAsia="宋体" w:cs="宋体"/>
                <w:color w:val="FF0000"/>
                <w:highlight w:val="none"/>
                <w:lang w:val="en-US" w:eastAsia="zh-CN"/>
              </w:rPr>
              <w:t>5</w:t>
            </w:r>
            <w:r>
              <w:rPr>
                <w:rFonts w:hint="eastAsia" w:ascii="宋体" w:hAnsi="宋体" w:eastAsia="宋体" w:cs="宋体"/>
                <w:color w:val="FF0000"/>
                <w:highlight w:val="none"/>
              </w:rPr>
              <w:t>分，最高得</w:t>
            </w:r>
            <w:r>
              <w:rPr>
                <w:rFonts w:hint="eastAsia" w:ascii="宋体" w:hAnsi="宋体" w:eastAsia="宋体" w:cs="宋体"/>
                <w:color w:val="FF0000"/>
                <w:highlight w:val="none"/>
                <w:lang w:val="en-US" w:eastAsia="zh-CN"/>
              </w:rPr>
              <w:t>3</w:t>
            </w:r>
            <w:r>
              <w:rPr>
                <w:rFonts w:hint="eastAsia" w:ascii="宋体" w:hAnsi="宋体" w:eastAsia="宋体" w:cs="宋体"/>
                <w:color w:val="FF0000"/>
                <w:highlight w:val="none"/>
              </w:rPr>
              <w:t>分。</w:t>
            </w:r>
          </w:p>
          <w:p>
            <w:pPr>
              <w:pStyle w:val="28"/>
              <w:keepNext w:val="0"/>
              <w:keepLines w:val="0"/>
              <w:pageBreakBefore w:val="0"/>
              <w:kinsoku/>
              <w:wordWrap/>
              <w:overflowPunct/>
              <w:topLinePunct w:val="0"/>
              <w:autoSpaceDE/>
              <w:autoSpaceDN/>
              <w:bidi w:val="0"/>
              <w:spacing w:line="300" w:lineRule="exact"/>
              <w:ind w:firstLine="0" w:firstLineChars="0"/>
              <w:textAlignment w:val="baseline"/>
              <w:rPr>
                <w:rFonts w:hint="eastAsia" w:ascii="宋体" w:hAnsi="宋体" w:eastAsia="宋体" w:cs="宋体"/>
                <w:b/>
                <w:color w:val="FF0000"/>
                <w:highlight w:val="none"/>
              </w:rPr>
            </w:pPr>
            <w:r>
              <w:rPr>
                <w:rFonts w:hint="eastAsia" w:ascii="宋体" w:hAnsi="宋体" w:eastAsia="宋体" w:cs="宋体"/>
                <w:b/>
                <w:color w:val="FF0000"/>
                <w:szCs w:val="21"/>
                <w:highlight w:val="none"/>
              </w:rPr>
              <w:t>以上</w:t>
            </w:r>
            <w:r>
              <w:rPr>
                <w:rFonts w:hint="eastAsia" w:ascii="宋体" w:hAnsi="宋体" w:eastAsia="宋体" w:cs="宋体"/>
                <w:b/>
                <w:color w:val="FF0000"/>
                <w:szCs w:val="21"/>
                <w:highlight w:val="none"/>
                <w:lang w:val="en-US" w:eastAsia="zh-CN"/>
              </w:rPr>
              <w:t>三</w:t>
            </w:r>
            <w:r>
              <w:rPr>
                <w:rFonts w:hint="eastAsia" w:ascii="宋体" w:hAnsi="宋体" w:eastAsia="宋体" w:cs="宋体"/>
                <w:b/>
                <w:color w:val="FF0000"/>
                <w:szCs w:val="21"/>
                <w:highlight w:val="none"/>
              </w:rPr>
              <w:t>项累加计分，最高得1</w:t>
            </w:r>
            <w:r>
              <w:rPr>
                <w:rFonts w:hint="eastAsia" w:ascii="宋体" w:hAnsi="宋体" w:eastAsia="宋体" w:cs="宋体"/>
                <w:b/>
                <w:color w:val="FF0000"/>
                <w:szCs w:val="21"/>
                <w:highlight w:val="none"/>
                <w:lang w:val="en-US" w:eastAsia="zh-CN"/>
              </w:rPr>
              <w:t>6</w:t>
            </w:r>
            <w:r>
              <w:rPr>
                <w:rFonts w:hint="eastAsia" w:ascii="宋体" w:hAnsi="宋体" w:eastAsia="宋体" w:cs="宋体"/>
                <w:b/>
                <w:color w:val="FF0000"/>
                <w:szCs w:val="21"/>
                <w:highlight w:val="none"/>
              </w:rPr>
              <w:t>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二、评分标准：</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highlight w:val="none"/>
              </w:rPr>
            </w:pPr>
            <w:r>
              <w:rPr>
                <w:rFonts w:hint="eastAsia" w:ascii="宋体" w:hAnsi="宋体" w:eastAsia="宋体" w:cs="宋体"/>
                <w:b/>
                <w:color w:val="FF0000"/>
                <w:szCs w:val="21"/>
                <w:highlight w:val="none"/>
              </w:rPr>
              <w:t>1、</w:t>
            </w:r>
            <w:r>
              <w:rPr>
                <w:rFonts w:hint="eastAsia" w:ascii="宋体" w:hAnsi="宋体" w:eastAsia="宋体" w:cs="宋体"/>
                <w:color w:val="FF0000"/>
                <w:szCs w:val="21"/>
                <w:highlight w:val="none"/>
              </w:rPr>
              <w:t>关于</w:t>
            </w:r>
            <w:r>
              <w:rPr>
                <w:rFonts w:hint="eastAsia" w:ascii="宋体" w:hAnsi="宋体" w:eastAsia="宋体" w:cs="宋体"/>
                <w:b/>
                <w:color w:val="FF0000"/>
                <w:szCs w:val="21"/>
                <w:highlight w:val="none"/>
              </w:rPr>
              <w:t>国际招标项目同类业绩</w:t>
            </w:r>
            <w:r>
              <w:rPr>
                <w:rFonts w:hint="eastAsia" w:ascii="宋体" w:hAnsi="宋体" w:eastAsia="宋体" w:cs="宋体"/>
                <w:color w:val="FF0000"/>
                <w:szCs w:val="21"/>
                <w:highlight w:val="none"/>
              </w:rPr>
              <w:t>，投标人需</w:t>
            </w:r>
            <w:r>
              <w:rPr>
                <w:rFonts w:hint="eastAsia" w:ascii="宋体" w:hAnsi="宋体" w:eastAsia="宋体" w:cs="宋体"/>
                <w:color w:val="FF0000"/>
                <w:highlight w:val="none"/>
              </w:rPr>
              <w:t>提供对应项目中标公告的截图件作为评审依据，截图需包含机电产品招标投标电子交易平台网址</w:t>
            </w:r>
            <w:r>
              <w:rPr>
                <w:rFonts w:hint="eastAsia" w:ascii="宋体" w:hAnsi="宋体" w:eastAsia="宋体" w:cs="宋体"/>
                <w:color w:val="FF0000"/>
                <w:highlight w:val="none"/>
              </w:rPr>
              <w:fldChar w:fldCharType="begin"/>
            </w:r>
            <w:r>
              <w:rPr>
                <w:rFonts w:hint="eastAsia" w:ascii="宋体" w:hAnsi="宋体" w:eastAsia="宋体" w:cs="宋体"/>
                <w:color w:val="FF0000"/>
                <w:highlight w:val="none"/>
              </w:rPr>
              <w:instrText xml:space="preserve"> HYPERLINK "https://www.chinabidding.com/" </w:instrText>
            </w:r>
            <w:r>
              <w:rPr>
                <w:rFonts w:hint="eastAsia" w:ascii="宋体" w:hAnsi="宋体" w:eastAsia="宋体" w:cs="宋体"/>
                <w:color w:val="FF0000"/>
                <w:highlight w:val="none"/>
              </w:rPr>
              <w:fldChar w:fldCharType="separate"/>
            </w:r>
            <w:r>
              <w:rPr>
                <w:rStyle w:val="22"/>
                <w:rFonts w:hint="eastAsia" w:ascii="宋体" w:hAnsi="宋体" w:eastAsia="宋体" w:cs="宋体"/>
                <w:color w:val="FF0000"/>
                <w:highlight w:val="none"/>
              </w:rPr>
              <w:t>https://www.chinabidding.com/</w:t>
            </w:r>
            <w:r>
              <w:rPr>
                <w:rFonts w:hint="eastAsia" w:ascii="宋体" w:hAnsi="宋体" w:eastAsia="宋体" w:cs="宋体"/>
                <w:color w:val="FF0000"/>
                <w:highlight w:val="none"/>
              </w:rPr>
              <w:fldChar w:fldCharType="end"/>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highlight w:val="none"/>
              </w:rPr>
            </w:pPr>
            <w:r>
              <w:rPr>
                <w:rFonts w:hint="eastAsia" w:ascii="宋体" w:hAnsi="宋体" w:eastAsia="宋体" w:cs="宋体"/>
                <w:b/>
                <w:color w:val="FF0000"/>
                <w:highlight w:val="none"/>
              </w:rPr>
              <w:t xml:space="preserve">2、 </w:t>
            </w:r>
            <w:r>
              <w:rPr>
                <w:rFonts w:hint="eastAsia" w:ascii="宋体" w:hAnsi="宋体" w:eastAsia="宋体" w:cs="宋体"/>
                <w:color w:val="FF0000"/>
                <w:highlight w:val="none"/>
              </w:rPr>
              <w:t>关于</w:t>
            </w:r>
            <w:r>
              <w:rPr>
                <w:rFonts w:hint="eastAsia" w:ascii="宋体" w:hAnsi="宋体" w:eastAsia="宋体" w:cs="宋体"/>
                <w:b/>
                <w:color w:val="FF0000"/>
                <w:highlight w:val="none"/>
              </w:rPr>
              <w:t>招标采购同类业绩</w:t>
            </w:r>
            <w:r>
              <w:rPr>
                <w:rFonts w:hint="eastAsia" w:ascii="宋体" w:hAnsi="宋体" w:eastAsia="宋体" w:cs="宋体"/>
                <w:color w:val="FF0000"/>
                <w:highlight w:val="none"/>
              </w:rPr>
              <w:t>，投标人需提供有效期内与委托单位的采购代理合同作为评审依据，合同内容需包含①代理政府采购业务；②服务期为1年或以上，并用方框标注。</w:t>
            </w:r>
          </w:p>
          <w:p>
            <w:pPr>
              <w:keepNext w:val="0"/>
              <w:keepLines w:val="0"/>
              <w:pageBreakBefore w:val="0"/>
              <w:kinsoku/>
              <w:wordWrap/>
              <w:overflowPunct/>
              <w:topLinePunct w:val="0"/>
              <w:autoSpaceDE/>
              <w:autoSpaceDN/>
              <w:bidi w:val="0"/>
              <w:spacing w:line="300" w:lineRule="exact"/>
              <w:ind w:right="254" w:rightChars="121"/>
              <w:jc w:val="left"/>
              <w:rPr>
                <w:rFonts w:hint="eastAsia" w:ascii="宋体" w:hAnsi="宋体" w:eastAsia="宋体" w:cs="宋体"/>
                <w:color w:val="FF0000"/>
                <w:highlight w:val="none"/>
              </w:rPr>
            </w:pPr>
            <w:r>
              <w:rPr>
                <w:rFonts w:hint="eastAsia" w:ascii="宋体" w:hAnsi="宋体" w:eastAsia="宋体" w:cs="宋体"/>
                <w:b/>
                <w:color w:val="FF0000"/>
                <w:highlight w:val="none"/>
              </w:rPr>
              <w:t xml:space="preserve">3、 </w:t>
            </w:r>
            <w:r>
              <w:rPr>
                <w:rFonts w:hint="eastAsia" w:ascii="宋体" w:hAnsi="宋体" w:eastAsia="宋体" w:cs="宋体"/>
                <w:color w:val="FF0000"/>
                <w:highlight w:val="none"/>
              </w:rPr>
              <w:t>关于</w:t>
            </w:r>
            <w:r>
              <w:rPr>
                <w:rFonts w:hint="eastAsia" w:ascii="宋体" w:hAnsi="宋体" w:eastAsia="宋体" w:cs="宋体"/>
                <w:b/>
                <w:color w:val="FF0000"/>
                <w:highlight w:val="none"/>
              </w:rPr>
              <w:t>工程项目同类业绩</w:t>
            </w:r>
            <w:r>
              <w:rPr>
                <w:rFonts w:hint="eastAsia" w:ascii="宋体" w:hAnsi="宋体" w:eastAsia="宋体" w:cs="宋体"/>
                <w:color w:val="FF0000"/>
                <w:highlight w:val="none"/>
              </w:rPr>
              <w:t>，投标人需提供项目结果公告截图，以及中标通知书扫描件，原件备查。</w:t>
            </w:r>
          </w:p>
          <w:p>
            <w:pPr>
              <w:keepNext w:val="0"/>
              <w:keepLines w:val="0"/>
              <w:pageBreakBefore w:val="0"/>
              <w:kinsoku/>
              <w:wordWrap/>
              <w:overflowPunct/>
              <w:topLinePunct w:val="0"/>
              <w:autoSpaceDE/>
              <w:autoSpaceDN/>
              <w:bidi w:val="0"/>
              <w:spacing w:line="300" w:lineRule="exact"/>
              <w:ind w:right="174" w:rightChars="83"/>
              <w:jc w:val="left"/>
              <w:rPr>
                <w:rFonts w:hint="eastAsia" w:ascii="宋体" w:hAnsi="宋体" w:eastAsia="宋体" w:cs="宋体"/>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105" w:firstLineChars="50"/>
              <w:jc w:val="left"/>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7</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kern w:val="0"/>
                <w:szCs w:val="21"/>
                <w:highlight w:val="none"/>
              </w:rPr>
              <w:t>网上采购平台</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lang w:val="en-US" w:eastAsia="zh-CN"/>
              </w:rPr>
              <w:t>3</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right="174" w:rightChars="83"/>
              <w:rPr>
                <w:rFonts w:hint="eastAsia" w:ascii="宋体" w:hAnsi="宋体" w:eastAsia="宋体" w:cs="宋体"/>
                <w:b/>
                <w:color w:val="FF0000"/>
                <w:kern w:val="0"/>
                <w:szCs w:val="21"/>
                <w:highlight w:val="none"/>
              </w:rPr>
            </w:pPr>
            <w:r>
              <w:rPr>
                <w:rFonts w:hint="eastAsia" w:ascii="宋体" w:hAnsi="宋体" w:eastAsia="宋体" w:cs="宋体"/>
                <w:b/>
                <w:color w:val="FF0000"/>
                <w:kern w:val="0"/>
                <w:szCs w:val="21"/>
                <w:highlight w:val="none"/>
              </w:rPr>
              <w:t>一、评审内容：</w:t>
            </w:r>
          </w:p>
          <w:p>
            <w:pPr>
              <w:keepNext w:val="0"/>
              <w:keepLines w:val="0"/>
              <w:pageBreakBefore w:val="0"/>
              <w:kinsoku/>
              <w:wordWrap/>
              <w:overflowPunct/>
              <w:topLinePunct w:val="0"/>
              <w:autoSpaceDE/>
              <w:autoSpaceDN/>
              <w:bidi w:val="0"/>
              <w:spacing w:line="300" w:lineRule="exact"/>
              <w:ind w:right="174" w:rightChars="83"/>
              <w:rPr>
                <w:rFonts w:hint="eastAsia" w:ascii="宋体" w:hAnsi="宋体" w:eastAsia="宋体" w:cs="宋体"/>
                <w:color w:val="FF0000"/>
                <w:kern w:val="0"/>
                <w:szCs w:val="21"/>
                <w:highlight w:val="none"/>
              </w:rPr>
            </w:pPr>
            <w:r>
              <w:rPr>
                <w:rFonts w:hint="eastAsia" w:ascii="宋体" w:hAnsi="宋体" w:eastAsia="宋体" w:cs="宋体"/>
                <w:color w:val="FF0000"/>
                <w:kern w:val="0"/>
                <w:szCs w:val="21"/>
                <w:highlight w:val="none"/>
              </w:rPr>
              <w:t>投标人具有成熟的网上采购平台，包括网上询价或竞价平台、供应商库等，能够为采购单位提供便捷采购方式的得</w:t>
            </w:r>
            <w:r>
              <w:rPr>
                <w:rFonts w:hint="eastAsia" w:ascii="宋体" w:hAnsi="宋体" w:eastAsia="宋体" w:cs="宋体"/>
                <w:color w:val="FF0000"/>
                <w:kern w:val="0"/>
                <w:szCs w:val="21"/>
                <w:highlight w:val="none"/>
                <w:lang w:val="en-US" w:eastAsia="zh-CN"/>
              </w:rPr>
              <w:t>3</w:t>
            </w:r>
            <w:r>
              <w:rPr>
                <w:rFonts w:hint="eastAsia" w:ascii="宋体" w:hAnsi="宋体" w:eastAsia="宋体" w:cs="宋体"/>
                <w:color w:val="FF0000"/>
                <w:kern w:val="0"/>
                <w:szCs w:val="21"/>
                <w:highlight w:val="none"/>
              </w:rPr>
              <w:t>分。</w:t>
            </w:r>
          </w:p>
          <w:p>
            <w:pPr>
              <w:keepNext w:val="0"/>
              <w:keepLines w:val="0"/>
              <w:pageBreakBefore w:val="0"/>
              <w:kinsoku/>
              <w:wordWrap/>
              <w:overflowPunct/>
              <w:topLinePunct w:val="0"/>
              <w:autoSpaceDE/>
              <w:autoSpaceDN/>
              <w:bidi w:val="0"/>
              <w:spacing w:line="300" w:lineRule="exact"/>
              <w:ind w:right="174" w:rightChars="83"/>
              <w:jc w:val="left"/>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二、评分标准：</w:t>
            </w:r>
          </w:p>
          <w:p>
            <w:pPr>
              <w:keepNext w:val="0"/>
              <w:keepLines w:val="0"/>
              <w:pageBreakBefore w:val="0"/>
              <w:kinsoku/>
              <w:wordWrap/>
              <w:overflowPunct/>
              <w:topLinePunct w:val="0"/>
              <w:autoSpaceDE/>
              <w:autoSpaceDN/>
              <w:bidi w:val="0"/>
              <w:spacing w:line="300" w:lineRule="exact"/>
              <w:ind w:right="174" w:rightChars="83"/>
              <w:jc w:val="left"/>
              <w:rPr>
                <w:rFonts w:hint="eastAsia" w:ascii="宋体" w:hAnsi="宋体" w:eastAsia="宋体" w:cs="宋体"/>
                <w:color w:val="FF0000"/>
                <w:highlight w:val="none"/>
              </w:rPr>
            </w:pPr>
            <w:r>
              <w:rPr>
                <w:rFonts w:hint="eastAsia" w:ascii="宋体" w:hAnsi="宋体" w:eastAsia="宋体" w:cs="宋体"/>
                <w:bCs/>
                <w:color w:val="FF0000"/>
                <w:szCs w:val="21"/>
                <w:highlight w:val="none"/>
              </w:rPr>
              <w:t>投标人</w:t>
            </w:r>
            <w:r>
              <w:rPr>
                <w:rFonts w:hint="eastAsia" w:ascii="宋体" w:hAnsi="宋体" w:eastAsia="宋体" w:cs="宋体"/>
                <w:bCs/>
                <w:color w:val="FF0000"/>
                <w:kern w:val="0"/>
                <w:szCs w:val="21"/>
                <w:highlight w:val="none"/>
              </w:rPr>
              <w:t>提供平台网址及相关页面截图作为评依据，未提供或页面无法访问的不得分。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5"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bCs/>
                <w:color w:val="FF0000"/>
                <w:szCs w:val="21"/>
                <w:highlight w:val="none"/>
              </w:rPr>
            </w:pPr>
            <w:bookmarkStart w:id="1" w:name="InsertEnd"/>
            <w:bookmarkEnd w:id="1"/>
            <w:r>
              <w:rPr>
                <w:rFonts w:hint="eastAsia" w:ascii="宋体" w:hAnsi="宋体" w:eastAsia="宋体" w:cs="宋体"/>
                <w:b/>
                <w:bCs/>
                <w:color w:val="FF0000"/>
                <w:szCs w:val="21"/>
                <w:highlight w:val="none"/>
              </w:rPr>
              <w:t>诚信情况部分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bCs/>
                <w:color w:val="FF0000"/>
                <w:szCs w:val="21"/>
                <w:highlight w:val="none"/>
                <w:lang w:val="en-US" w:eastAsia="zh-CN"/>
              </w:rPr>
            </w:pPr>
            <w:r>
              <w:rPr>
                <w:rFonts w:hint="eastAsia" w:ascii="宋体" w:hAnsi="宋体" w:eastAsia="宋体" w:cs="宋体"/>
                <w:b/>
                <w:bCs/>
                <w:color w:val="FF0000"/>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restart"/>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序号</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评分因素</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lang w:eastAsia="zh-CN"/>
              </w:rPr>
              <w:t>分值</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评分方式</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p>
        </w:tc>
        <w:tc>
          <w:tcPr>
            <w:tcW w:w="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诚信评价</w:t>
            </w:r>
          </w:p>
        </w:tc>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专家打分</w:t>
            </w:r>
          </w:p>
        </w:tc>
        <w:tc>
          <w:tcPr>
            <w:tcW w:w="59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宋体" w:hAnsi="宋体" w:eastAsia="宋体" w:cs="宋体"/>
                <w:b/>
                <w:bCs/>
                <w:color w:val="FF0000"/>
                <w:sz w:val="21"/>
                <w:szCs w:val="21"/>
                <w:highlight w:val="none"/>
                <w:lang w:val="zh-CN"/>
              </w:rPr>
            </w:pPr>
            <w:r>
              <w:rPr>
                <w:rFonts w:hint="eastAsia" w:ascii="宋体" w:hAnsi="宋体" w:cs="宋体"/>
                <w:b/>
                <w:bCs/>
                <w:color w:val="FF0000"/>
                <w:sz w:val="21"/>
                <w:szCs w:val="21"/>
                <w:highlight w:val="none"/>
                <w:lang w:val="zh-CN"/>
              </w:rPr>
              <w:t>一、</w:t>
            </w:r>
            <w:r>
              <w:rPr>
                <w:rFonts w:hint="eastAsia" w:ascii="宋体" w:hAnsi="宋体" w:eastAsia="宋体" w:cs="宋体"/>
                <w:b/>
                <w:bCs/>
                <w:color w:val="FF0000"/>
                <w:sz w:val="21"/>
                <w:szCs w:val="21"/>
                <w:highlight w:val="none"/>
                <w:lang w:val="zh-CN"/>
              </w:rPr>
              <w:t>评分内容：</w:t>
            </w:r>
          </w:p>
          <w:p>
            <w:pPr>
              <w:pStyle w:val="29"/>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bidi="ar-SA"/>
              </w:rPr>
              <w:t>投标人参与政府采购活动在诚信管理中受过主管部门通报处理且仍在实施期限内的本项不得分，否则得5分。</w:t>
            </w:r>
          </w:p>
          <w:p>
            <w:pPr>
              <w:keepNext w:val="0"/>
              <w:keepLines w:val="0"/>
              <w:pageBreakBefore w:val="0"/>
              <w:numPr>
                <w:ilvl w:val="0"/>
                <w:numId w:val="3"/>
              </w:numPr>
              <w:kinsoku/>
              <w:wordWrap/>
              <w:overflowPunct/>
              <w:topLinePunct w:val="0"/>
              <w:autoSpaceDE/>
              <w:autoSpaceDN/>
              <w:bidi w:val="0"/>
              <w:spacing w:line="300" w:lineRule="exact"/>
              <w:ind w:left="0" w:leftChars="0" w:right="174" w:rightChars="83" w:firstLine="0" w:firstLineChars="0"/>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评分依据：</w:t>
            </w:r>
          </w:p>
          <w:p>
            <w:pPr>
              <w:keepNext w:val="0"/>
              <w:keepLines w:val="0"/>
              <w:pageBreakBefore w:val="0"/>
              <w:numPr>
                <w:ilvl w:val="0"/>
                <w:numId w:val="0"/>
              </w:numPr>
              <w:kinsoku/>
              <w:wordWrap/>
              <w:overflowPunct/>
              <w:topLinePunct w:val="0"/>
              <w:autoSpaceDE/>
              <w:autoSpaceDN/>
              <w:bidi w:val="0"/>
              <w:spacing w:line="300" w:lineRule="exact"/>
              <w:ind w:right="174" w:rightChars="83"/>
              <w:rPr>
                <w:rFonts w:hint="eastAsia" w:ascii="宋体" w:hAnsi="宋体" w:eastAsia="宋体" w:cs="宋体"/>
                <w:color w:val="FF0000"/>
                <w:szCs w:val="21"/>
                <w:highlight w:val="none"/>
              </w:rPr>
            </w:pPr>
            <w:r>
              <w:rPr>
                <w:rFonts w:hint="eastAsia" w:ascii="宋体" w:hAnsi="宋体" w:eastAsia="宋体" w:cs="宋体"/>
                <w:color w:val="FF0000"/>
                <w:kern w:val="2"/>
                <w:sz w:val="21"/>
                <w:szCs w:val="21"/>
                <w:highlight w:val="none"/>
                <w:lang w:val="en-US" w:eastAsia="zh-CN" w:bidi="ar-SA"/>
              </w:rPr>
              <w:t>按招标文件格式如实提供《诚信承诺函》原件加盖投标人公章，且承诺函格式及内容不得修改，否则不得分。如若投标人承诺与实际情况不相符，将按虚假应标报相关主管部门处理。</w:t>
            </w:r>
          </w:p>
        </w:tc>
      </w:tr>
    </w:tbl>
    <w:p>
      <w:pPr>
        <w:widowControl/>
        <w:jc w:val="center"/>
        <w:rPr>
          <w:rFonts w:hint="eastAsia" w:ascii="宋体" w:hAnsi="宋体" w:cs="Arial"/>
          <w:b/>
          <w:bCs/>
          <w:color w:val="auto"/>
          <w:kern w:val="0"/>
          <w:sz w:val="24"/>
          <w:szCs w:val="24"/>
          <w:lang w:eastAsia="zh-CN"/>
        </w:rPr>
      </w:pP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sz w:val="21"/>
          <w:szCs w:val="21"/>
        </w:rPr>
      </w:pPr>
      <w:r>
        <w:rPr>
          <w:rFonts w:hint="eastAsia" w:ascii="宋体" w:hAnsi="宋体" w:eastAsia="宋体" w:cs="宋体"/>
          <w:bCs/>
          <w:color w:val="auto"/>
          <w:kern w:val="0"/>
          <w:sz w:val="21"/>
          <w:szCs w:val="21"/>
          <w:lang w:val="en-US" w:eastAsia="zh-CN"/>
        </w:rPr>
        <w:t>（五）评标小组拟制评标报告。</w:t>
      </w:r>
    </w:p>
    <w:p>
      <w:pPr>
        <w:widowControl/>
        <w:spacing w:line="240" w:lineRule="auto"/>
        <w:jc w:val="left"/>
        <w:rPr>
          <w:rFonts w:hint="eastAsia"/>
          <w:b/>
        </w:rPr>
      </w:pPr>
      <w:r>
        <w:rPr>
          <w:rFonts w:hint="eastAsia"/>
          <w:b/>
          <w:lang w:eastAsia="zh-CN"/>
        </w:rPr>
        <w:t>五、</w:t>
      </w:r>
      <w:r>
        <w:rPr>
          <w:rFonts w:hint="eastAsia"/>
          <w:b/>
        </w:rPr>
        <w:t>入围数量</w:t>
      </w:r>
    </w:p>
    <w:p>
      <w:pPr>
        <w:tabs>
          <w:tab w:val="left" w:pos="567"/>
        </w:tabs>
        <w:snapToGrid w:val="0"/>
        <w:ind w:firstLine="420" w:firstLineChars="200"/>
        <w:jc w:val="left"/>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结合《深圳市财政局关于进一步做好社会采购代理机构选择有关事项的通知》（深财购〔2020〕21号）的规定和我院实际工作情况，本次社会采购代理机构服务招标入围数量为3家。如作出有效投标的供应商家数为3家或以下，则投标单位全部入围，即均为中标人（无需进行综合评分）。</w:t>
      </w:r>
    </w:p>
    <w:p>
      <w:pPr>
        <w:widowControl/>
        <w:spacing w:line="240" w:lineRule="auto"/>
        <w:jc w:val="left"/>
        <w:rPr>
          <w:rFonts w:hint="eastAsia" w:ascii="宋体" w:hAnsi="宋体" w:eastAsia="宋体" w:cs="宋体"/>
          <w:b/>
          <w:bCs/>
          <w:color w:val="000000"/>
          <w:kern w:val="0"/>
          <w:sz w:val="21"/>
          <w:szCs w:val="21"/>
        </w:rPr>
      </w:pPr>
      <w:r>
        <w:rPr>
          <w:rFonts w:hint="eastAsia" w:ascii="宋体" w:hAnsi="宋体" w:cs="宋体"/>
          <w:b/>
          <w:bCs/>
          <w:color w:val="000000"/>
          <w:kern w:val="0"/>
          <w:sz w:val="21"/>
          <w:szCs w:val="21"/>
          <w:lang w:eastAsia="zh-CN"/>
        </w:rPr>
        <w:t>六</w:t>
      </w:r>
      <w:r>
        <w:rPr>
          <w:rFonts w:hint="eastAsia" w:ascii="宋体" w:hAnsi="宋体" w:eastAsia="宋体" w:cs="宋体"/>
          <w:b/>
          <w:bCs/>
          <w:color w:val="000000"/>
          <w:kern w:val="0"/>
          <w:sz w:val="21"/>
          <w:szCs w:val="21"/>
        </w:rPr>
        <w:t>、中标通知</w:t>
      </w:r>
    </w:p>
    <w:p>
      <w:pPr>
        <w:pStyle w:val="10"/>
        <w:tabs>
          <w:tab w:val="left" w:pos="562"/>
          <w:tab w:val="left" w:pos="3372"/>
          <w:tab w:val="left" w:pos="3653"/>
        </w:tabs>
        <w:rPr>
          <w:rFonts w:hint="eastAsia" w:ascii="宋体" w:hAnsi="宋体" w:eastAsia="宋体" w:cs="宋体"/>
          <w:bCs/>
          <w:color w:val="auto"/>
          <w:kern w:val="0"/>
          <w:sz w:val="21"/>
          <w:szCs w:val="21"/>
          <w:lang w:val="en-US" w:eastAsia="zh-CN"/>
        </w:rPr>
      </w:pPr>
      <w:r>
        <w:rPr>
          <w:rFonts w:hint="eastAsia" w:ascii="宋体" w:hAnsi="宋体" w:cs="宋体"/>
          <w:bCs/>
          <w:color w:val="auto"/>
          <w:kern w:val="0"/>
          <w:sz w:val="21"/>
          <w:szCs w:val="21"/>
          <w:lang w:val="en-US" w:eastAsia="zh-CN"/>
        </w:rPr>
        <w:t>1.</w:t>
      </w:r>
      <w:r>
        <w:rPr>
          <w:rFonts w:hint="eastAsia" w:ascii="宋体" w:hAnsi="宋体" w:eastAsia="宋体" w:cs="宋体"/>
          <w:bCs/>
          <w:color w:val="auto"/>
          <w:kern w:val="0"/>
          <w:sz w:val="21"/>
          <w:szCs w:val="21"/>
          <w:lang w:val="en-US" w:eastAsia="zh-CN"/>
        </w:rPr>
        <w:t>谈判结束后，采购方在</w:t>
      </w:r>
      <w:r>
        <w:rPr>
          <w:rFonts w:hint="eastAsia" w:ascii="宋体" w:hAnsi="宋体" w:eastAsia="宋体" w:cs="宋体"/>
          <w:bCs/>
          <w:color w:val="auto"/>
          <w:kern w:val="0"/>
          <w:sz w:val="21"/>
          <w:szCs w:val="21"/>
          <w:highlight w:val="yellow"/>
          <w:lang w:val="en-US" w:eastAsia="zh-CN"/>
        </w:rPr>
        <w:t>深圳市中西医结合医院官网</w:t>
      </w:r>
      <w:r>
        <w:rPr>
          <w:rFonts w:hint="eastAsia" w:ascii="宋体" w:hAnsi="宋体" w:eastAsia="宋体" w:cs="宋体"/>
          <w:bCs/>
          <w:color w:val="auto"/>
          <w:kern w:val="0"/>
          <w:sz w:val="21"/>
          <w:szCs w:val="21"/>
          <w:lang w:val="en-US" w:eastAsia="zh-CN"/>
        </w:rPr>
        <w:t>发布采购结果公示，公示期满，如无质疑，签发《中标通知书》。</w:t>
      </w:r>
    </w:p>
    <w:p>
      <w:pPr>
        <w:pStyle w:val="10"/>
        <w:tabs>
          <w:tab w:val="left" w:pos="562"/>
          <w:tab w:val="left" w:pos="3372"/>
          <w:tab w:val="left" w:pos="3653"/>
        </w:tabs>
        <w:rPr>
          <w:rFonts w:hint="eastAsia" w:ascii="宋体" w:hAnsi="宋体" w:eastAsia="宋体" w:cs="宋体"/>
          <w:bCs/>
          <w:color w:val="auto"/>
          <w:kern w:val="0"/>
          <w:sz w:val="21"/>
          <w:szCs w:val="21"/>
          <w:lang w:val="en-US" w:eastAsia="zh-CN"/>
        </w:rPr>
      </w:pPr>
      <w:r>
        <w:rPr>
          <w:rFonts w:hint="eastAsia" w:ascii="宋体" w:hAnsi="宋体" w:cs="宋体"/>
          <w:bCs/>
          <w:color w:val="auto"/>
          <w:kern w:val="0"/>
          <w:sz w:val="21"/>
          <w:szCs w:val="21"/>
          <w:lang w:val="en-US" w:eastAsia="zh-CN"/>
        </w:rPr>
        <w:t>2.</w:t>
      </w:r>
      <w:r>
        <w:rPr>
          <w:rFonts w:hint="eastAsia" w:ascii="宋体" w:hAnsi="宋体" w:eastAsia="宋体" w:cs="宋体"/>
          <w:bCs/>
          <w:color w:val="auto"/>
          <w:kern w:val="0"/>
          <w:sz w:val="21"/>
          <w:szCs w:val="21"/>
          <w:lang w:val="en-US" w:eastAsia="zh-CN"/>
        </w:rPr>
        <w:t>中标通知书发出后，若中标谈判响应方放弃中标，应当承担相应的法律责任。中标通知书对采购人和中标谈判响应方具有同等法律效力。</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b/>
          <w:bCs/>
          <w:color w:val="FF0000"/>
          <w:sz w:val="32"/>
          <w:szCs w:val="32"/>
          <w:lang w:val="en-US" w:eastAsia="zh-CN"/>
        </w:rPr>
      </w:pPr>
      <w:r>
        <w:rPr>
          <w:rFonts w:hint="eastAsia" w:ascii="宋体" w:hAnsi="宋体" w:cs="宋体"/>
          <w:bCs/>
          <w:color w:val="auto"/>
          <w:kern w:val="0"/>
          <w:sz w:val="21"/>
          <w:szCs w:val="21"/>
          <w:lang w:val="en-US" w:eastAsia="zh-CN"/>
        </w:rPr>
        <w:t>3.</w:t>
      </w:r>
      <w:r>
        <w:rPr>
          <w:rFonts w:hint="eastAsia" w:ascii="宋体" w:hAnsi="宋体" w:eastAsia="宋体" w:cs="宋体"/>
          <w:bCs/>
          <w:color w:val="auto"/>
          <w:kern w:val="0"/>
          <w:sz w:val="21"/>
          <w:szCs w:val="21"/>
          <w:lang w:val="en-US" w:eastAsia="zh-CN"/>
        </w:rPr>
        <w:t>采购结果公示期满后，中标公司领取中标通知书，凭中标通知书10个工作日内到</w:t>
      </w:r>
      <w:r>
        <w:rPr>
          <w:rFonts w:hint="eastAsia" w:ascii="宋体" w:hAnsi="宋体" w:eastAsia="宋体" w:cs="Arial"/>
          <w:color w:val="auto"/>
          <w:kern w:val="0"/>
          <w:szCs w:val="21"/>
          <w:highlight w:val="none"/>
          <w:lang w:val="en-US" w:eastAsia="zh-CN"/>
        </w:rPr>
        <w:t>归口职能管理部门</w:t>
      </w:r>
      <w:r>
        <w:rPr>
          <w:rFonts w:hint="eastAsia" w:ascii="宋体" w:hAnsi="宋体" w:eastAsia="宋体" w:cs="Arial"/>
          <w:color w:val="000000"/>
          <w:kern w:val="0"/>
          <w:sz w:val="21"/>
          <w:szCs w:val="21"/>
          <w:highlight w:val="none"/>
          <w:lang w:val="en-US" w:eastAsia="zh-CN" w:bidi="ar-SA"/>
        </w:rPr>
        <w:t>商洽签订合同。</w:t>
      </w:r>
    </w:p>
    <w:p>
      <w:pPr>
        <w:widowControl/>
        <w:spacing w:line="240" w:lineRule="auto"/>
        <w:jc w:val="left"/>
        <w:rPr>
          <w:rFonts w:hint="eastAsia" w:ascii="宋体" w:hAnsi="宋体" w:eastAsia="宋体" w:cs="宋体"/>
          <w:b/>
          <w:bCs/>
          <w:color w:val="000000"/>
          <w:kern w:val="0"/>
          <w:sz w:val="21"/>
          <w:szCs w:val="21"/>
        </w:rPr>
      </w:pPr>
      <w:r>
        <w:rPr>
          <w:rFonts w:hint="eastAsia" w:ascii="宋体" w:hAnsi="宋体" w:cs="宋体"/>
          <w:b/>
          <w:bCs/>
          <w:color w:val="000000"/>
          <w:kern w:val="0"/>
          <w:sz w:val="21"/>
          <w:szCs w:val="21"/>
          <w:lang w:val="en-US" w:eastAsia="zh-CN"/>
        </w:rPr>
        <w:t>七</w:t>
      </w:r>
      <w:r>
        <w:rPr>
          <w:rFonts w:hint="eastAsia" w:ascii="宋体" w:hAnsi="宋体" w:eastAsia="宋体" w:cs="宋体"/>
          <w:b/>
          <w:bCs/>
          <w:color w:val="000000"/>
          <w:kern w:val="0"/>
          <w:sz w:val="21"/>
          <w:szCs w:val="21"/>
          <w:lang w:val="en-US" w:eastAsia="zh-CN"/>
        </w:rPr>
        <w:t>、</w:t>
      </w:r>
      <w:bookmarkStart w:id="2" w:name="_Toc18853"/>
      <w:r>
        <w:rPr>
          <w:rFonts w:hint="eastAsia" w:ascii="宋体" w:hAnsi="宋体" w:eastAsia="宋体" w:cs="宋体"/>
          <w:b/>
          <w:bCs/>
          <w:color w:val="000000"/>
          <w:kern w:val="0"/>
          <w:sz w:val="21"/>
          <w:szCs w:val="21"/>
        </w:rPr>
        <w:t>质疑</w:t>
      </w:r>
      <w:bookmarkEnd w:id="2"/>
    </w:p>
    <w:p>
      <w:pPr>
        <w:widowControl/>
        <w:jc w:val="left"/>
        <w:rPr>
          <w:rFonts w:hint="eastAsia" w:ascii="宋体" w:hAnsi="宋体" w:eastAsia="宋体" w:cs="Arial"/>
          <w:color w:val="000000"/>
          <w:kern w:val="0"/>
          <w:szCs w:val="21"/>
          <w:highlight w:val="none"/>
          <w:lang w:val="en-US" w:eastAsia="zh-CN"/>
        </w:rPr>
      </w:pPr>
      <w:r>
        <w:rPr>
          <w:rFonts w:hint="eastAsia" w:ascii="宋体" w:hAnsi="宋体" w:eastAsia="宋体" w:cs="Arial"/>
          <w:color w:val="000000"/>
          <w:kern w:val="0"/>
          <w:szCs w:val="21"/>
          <w:highlight w:val="none"/>
          <w:lang w:val="en-US" w:eastAsia="zh-CN"/>
        </w:rPr>
        <w:t>1.质疑期限：</w:t>
      </w:r>
    </w:p>
    <w:p>
      <w:pPr>
        <w:widowControl/>
        <w:ind w:firstLine="210" w:firstLineChars="100"/>
        <w:jc w:val="left"/>
        <w:rPr>
          <w:rFonts w:hint="eastAsia" w:ascii="宋体" w:hAnsi="宋体" w:eastAsia="宋体" w:cs="Arial"/>
          <w:color w:val="000000"/>
          <w:kern w:val="0"/>
          <w:szCs w:val="21"/>
          <w:highlight w:val="none"/>
          <w:lang w:val="en-US" w:eastAsia="zh-CN"/>
        </w:rPr>
      </w:pPr>
      <w:r>
        <w:rPr>
          <w:rFonts w:hint="eastAsia" w:ascii="宋体" w:hAnsi="宋体" w:eastAsia="宋体" w:cs="Arial"/>
          <w:color w:val="000000"/>
          <w:kern w:val="0"/>
          <w:szCs w:val="21"/>
          <w:highlight w:val="none"/>
          <w:lang w:val="en-US" w:eastAsia="zh-CN"/>
        </w:rPr>
        <w:t>1.1投标人认为</w:t>
      </w:r>
      <w:r>
        <w:rPr>
          <w:rFonts w:hint="eastAsia" w:ascii="宋体" w:hAnsi="宋体" w:cs="Arial"/>
          <w:color w:val="000000"/>
          <w:kern w:val="0"/>
          <w:szCs w:val="21"/>
          <w:highlight w:val="none"/>
          <w:lang w:val="en-US" w:eastAsia="zh-CN"/>
        </w:rPr>
        <w:t>招标文件</w:t>
      </w:r>
      <w:r>
        <w:rPr>
          <w:rFonts w:hint="eastAsia" w:ascii="宋体" w:hAnsi="宋体" w:eastAsia="宋体" w:cs="Arial"/>
          <w:color w:val="000000"/>
          <w:kern w:val="0"/>
          <w:szCs w:val="21"/>
          <w:highlight w:val="none"/>
          <w:lang w:val="en-US" w:eastAsia="zh-CN"/>
        </w:rPr>
        <w:t>的内容损害其权益的，应在</w:t>
      </w:r>
      <w:r>
        <w:rPr>
          <w:rFonts w:hint="eastAsia" w:ascii="宋体" w:hAnsi="宋体" w:cs="Arial"/>
          <w:color w:val="000000"/>
          <w:kern w:val="0"/>
          <w:szCs w:val="21"/>
          <w:highlight w:val="none"/>
          <w:lang w:val="en-US" w:eastAsia="zh-CN"/>
        </w:rPr>
        <w:t>招标文件</w:t>
      </w:r>
      <w:r>
        <w:rPr>
          <w:rFonts w:hint="eastAsia" w:ascii="宋体" w:hAnsi="宋体" w:eastAsia="宋体" w:cs="Arial"/>
          <w:color w:val="000000"/>
          <w:kern w:val="0"/>
          <w:szCs w:val="21"/>
          <w:highlight w:val="none"/>
          <w:lang w:val="en-US" w:eastAsia="zh-CN"/>
        </w:rPr>
        <w:t>公布之日起七个工作日内。</w:t>
      </w:r>
    </w:p>
    <w:p>
      <w:pPr>
        <w:widowControl/>
        <w:ind w:firstLine="210" w:firstLineChars="100"/>
        <w:jc w:val="left"/>
        <w:rPr>
          <w:rFonts w:hint="eastAsia" w:ascii="宋体" w:hAnsi="宋体" w:eastAsia="宋体" w:cs="Arial"/>
          <w:color w:val="000000"/>
          <w:kern w:val="0"/>
          <w:szCs w:val="21"/>
          <w:highlight w:val="none"/>
          <w:lang w:val="en-US" w:eastAsia="zh-CN"/>
        </w:rPr>
      </w:pPr>
      <w:r>
        <w:rPr>
          <w:rFonts w:hint="eastAsia" w:ascii="宋体" w:hAnsi="宋体" w:eastAsia="宋体" w:cs="Arial"/>
          <w:color w:val="000000"/>
          <w:kern w:val="0"/>
          <w:szCs w:val="21"/>
          <w:highlight w:val="none"/>
          <w:lang w:val="en-US" w:eastAsia="zh-CN"/>
        </w:rPr>
        <w:t>1.2投标人认为</w:t>
      </w:r>
      <w:r>
        <w:rPr>
          <w:rFonts w:hint="eastAsia" w:ascii="宋体" w:hAnsi="宋体" w:cs="Arial"/>
          <w:color w:val="000000"/>
          <w:kern w:val="0"/>
          <w:szCs w:val="21"/>
          <w:highlight w:val="none"/>
          <w:lang w:val="en-US" w:eastAsia="zh-CN"/>
        </w:rPr>
        <w:t>招标</w:t>
      </w:r>
      <w:r>
        <w:rPr>
          <w:rFonts w:hint="eastAsia" w:ascii="宋体" w:hAnsi="宋体" w:eastAsia="宋体" w:cs="Arial"/>
          <w:color w:val="000000"/>
          <w:kern w:val="0"/>
          <w:szCs w:val="21"/>
          <w:highlight w:val="none"/>
          <w:lang w:val="en-US" w:eastAsia="zh-CN"/>
        </w:rPr>
        <w:t>采购过程损害其权益的，应在各</w:t>
      </w:r>
      <w:r>
        <w:rPr>
          <w:rFonts w:hint="eastAsia" w:ascii="宋体" w:hAnsi="宋体" w:cs="Arial"/>
          <w:color w:val="000000"/>
          <w:kern w:val="0"/>
          <w:szCs w:val="21"/>
          <w:highlight w:val="none"/>
          <w:lang w:val="en-US" w:eastAsia="zh-CN"/>
        </w:rPr>
        <w:t>招标</w:t>
      </w:r>
      <w:r>
        <w:rPr>
          <w:rFonts w:hint="eastAsia" w:ascii="宋体" w:hAnsi="宋体" w:eastAsia="宋体" w:cs="Arial"/>
          <w:color w:val="000000"/>
          <w:kern w:val="0"/>
          <w:szCs w:val="21"/>
          <w:highlight w:val="none"/>
          <w:lang w:val="en-US" w:eastAsia="zh-CN"/>
        </w:rPr>
        <w:t>采购程序环节结束之日起七个工作日内。</w:t>
      </w:r>
    </w:p>
    <w:p>
      <w:pPr>
        <w:widowControl/>
        <w:ind w:firstLine="210" w:firstLineChars="100"/>
        <w:jc w:val="left"/>
        <w:rPr>
          <w:rFonts w:hint="eastAsia" w:ascii="宋体" w:hAnsi="宋体" w:eastAsia="宋体" w:cs="Arial"/>
          <w:color w:val="000000"/>
          <w:kern w:val="0"/>
          <w:szCs w:val="21"/>
          <w:highlight w:val="none"/>
          <w:lang w:val="en-US" w:eastAsia="zh-CN"/>
        </w:rPr>
      </w:pPr>
      <w:r>
        <w:rPr>
          <w:rFonts w:hint="eastAsia" w:ascii="宋体" w:hAnsi="宋体" w:eastAsia="宋体" w:cs="Arial"/>
          <w:color w:val="000000"/>
          <w:kern w:val="0"/>
          <w:szCs w:val="21"/>
          <w:highlight w:val="none"/>
          <w:lang w:val="en-US" w:eastAsia="zh-CN"/>
        </w:rPr>
        <w:t>1.3投标人认为中标或者成交结果以及评标小组、谈判小组、竞价小组组成人员损害其权益的，应在中标或者成交结果公示之日起七个工作日内。</w:t>
      </w:r>
    </w:p>
    <w:p>
      <w:pPr>
        <w:widowControl/>
        <w:ind w:firstLine="210" w:firstLineChars="100"/>
        <w:jc w:val="left"/>
        <w:rPr>
          <w:rFonts w:hint="eastAsia" w:ascii="宋体" w:hAnsi="宋体" w:eastAsia="宋体" w:cs="Arial"/>
          <w:color w:val="000000"/>
          <w:kern w:val="0"/>
          <w:szCs w:val="21"/>
          <w:highlight w:val="none"/>
          <w:lang w:val="en-US" w:eastAsia="zh-CN"/>
        </w:rPr>
      </w:pPr>
      <w:r>
        <w:rPr>
          <w:rFonts w:hint="eastAsia" w:ascii="宋体" w:hAnsi="宋体" w:eastAsia="宋体" w:cs="Arial"/>
          <w:color w:val="000000"/>
          <w:kern w:val="0"/>
          <w:szCs w:val="21"/>
          <w:highlight w:val="none"/>
          <w:lang w:val="en-US" w:eastAsia="zh-CN"/>
        </w:rPr>
        <w:t>2.提交要求：</w:t>
      </w:r>
    </w:p>
    <w:p>
      <w:pPr>
        <w:widowControl/>
        <w:ind w:firstLine="210" w:firstLineChars="100"/>
        <w:jc w:val="left"/>
        <w:rPr>
          <w:rFonts w:hint="eastAsia" w:ascii="宋体" w:hAnsi="宋体" w:eastAsia="宋体" w:cs="Arial"/>
          <w:color w:val="000000"/>
          <w:kern w:val="0"/>
          <w:szCs w:val="21"/>
          <w:highlight w:val="none"/>
          <w:lang w:val="en-US" w:eastAsia="zh-CN"/>
        </w:rPr>
      </w:pPr>
      <w:r>
        <w:rPr>
          <w:rFonts w:hint="eastAsia" w:ascii="宋体" w:hAnsi="宋体" w:eastAsia="宋体" w:cs="Arial"/>
          <w:color w:val="000000"/>
          <w:kern w:val="0"/>
          <w:szCs w:val="21"/>
          <w:highlight w:val="none"/>
          <w:lang w:val="en-US" w:eastAsia="zh-CN"/>
        </w:rPr>
        <w:t>2.1以书面形式向采购人或者招标办一次性提出针对同一招标采购程序环节的质疑。</w:t>
      </w:r>
    </w:p>
    <w:p>
      <w:pPr>
        <w:widowControl/>
        <w:ind w:firstLine="210" w:firstLineChars="100"/>
        <w:jc w:val="left"/>
        <w:rPr>
          <w:rFonts w:hint="eastAsia" w:ascii="宋体" w:hAnsi="宋体" w:eastAsia="宋体" w:cs="Arial"/>
          <w:color w:val="000000"/>
          <w:kern w:val="0"/>
          <w:szCs w:val="21"/>
          <w:highlight w:val="none"/>
          <w:lang w:val="en-US" w:eastAsia="zh-CN"/>
        </w:rPr>
      </w:pPr>
      <w:r>
        <w:rPr>
          <w:rFonts w:hint="eastAsia" w:ascii="宋体" w:hAnsi="宋体" w:eastAsia="宋体" w:cs="Arial"/>
          <w:color w:val="000000"/>
          <w:kern w:val="0"/>
          <w:szCs w:val="21"/>
          <w:highlight w:val="none"/>
          <w:lang w:val="en-US" w:eastAsia="zh-CN"/>
        </w:rPr>
        <w:t>2.2以联合体形式参加采购活动的，其质疑应当由组成联合体的所有投标人共同提出。</w:t>
      </w:r>
    </w:p>
    <w:p>
      <w:pPr>
        <w:widowControl/>
        <w:ind w:firstLine="210" w:firstLineChars="100"/>
        <w:jc w:val="left"/>
        <w:rPr>
          <w:rFonts w:hint="eastAsia" w:ascii="宋体" w:hAnsi="宋体" w:eastAsia="宋体" w:cs="Arial"/>
          <w:color w:val="000000"/>
          <w:kern w:val="0"/>
          <w:szCs w:val="21"/>
          <w:highlight w:val="none"/>
          <w:lang w:val="en-US" w:eastAsia="zh-CN"/>
        </w:rPr>
      </w:pPr>
      <w:r>
        <w:rPr>
          <w:rFonts w:hint="eastAsia" w:ascii="宋体" w:hAnsi="宋体" w:eastAsia="宋体" w:cs="Arial"/>
          <w:color w:val="000000"/>
          <w:kern w:val="0"/>
          <w:szCs w:val="21"/>
          <w:highlight w:val="none"/>
          <w:lang w:val="en-US" w:eastAsia="zh-CN"/>
        </w:rPr>
        <w:t>2.3质疑函内容：应包括投标人的姓名或者名称、地址、邮编、联系人及联系电话、质疑项目的名称及编号、具体且明确的质疑事项和与质疑事项相关的请求、事实依据、必要的法律依据、提出质疑的日期。投标人为自然人的，质疑函应当由本人签字；投标人为法人或者其他组织的，应当由法定代表人、主要负责人或授权代表签字或者盖章，并加盖公章。响应投标人递交质疑函时非法定代表人亲自办理的需提供法定代表人授权委托书（应载明授权代表的姓名或者名称、代理事项、具体权限、期限和相关事项）及授权代表身份证复印件。</w:t>
      </w:r>
    </w:p>
    <w:p>
      <w:pPr>
        <w:widowControl/>
        <w:ind w:firstLine="210" w:firstLineChars="100"/>
        <w:jc w:val="left"/>
        <w:rPr>
          <w:rFonts w:hint="eastAsia" w:ascii="宋体" w:hAnsi="宋体" w:eastAsia="宋体" w:cs="Arial"/>
          <w:color w:val="000000"/>
          <w:kern w:val="0"/>
          <w:szCs w:val="21"/>
          <w:highlight w:val="none"/>
          <w:lang w:val="en-US" w:eastAsia="zh-CN"/>
        </w:rPr>
      </w:pPr>
      <w:r>
        <w:rPr>
          <w:rFonts w:hint="eastAsia" w:ascii="宋体" w:hAnsi="宋体" w:eastAsia="宋体" w:cs="Arial"/>
          <w:color w:val="000000"/>
          <w:kern w:val="0"/>
          <w:szCs w:val="21"/>
          <w:highlight w:val="none"/>
          <w:lang w:val="en-US" w:eastAsia="zh-CN"/>
        </w:rPr>
        <w:t>2.4投标人捏造事实、提供虚假材料或者以非法手段取得证明材料不能作为质疑的证明材料。</w:t>
      </w:r>
    </w:p>
    <w:p>
      <w:pPr>
        <w:widowControl/>
        <w:ind w:firstLine="210" w:firstLineChars="100"/>
        <w:jc w:val="left"/>
        <w:rPr>
          <w:rFonts w:hint="eastAsia" w:ascii="宋体" w:hAnsi="宋体" w:eastAsia="宋体" w:cs="Arial"/>
          <w:color w:val="000000"/>
          <w:kern w:val="0"/>
          <w:szCs w:val="21"/>
          <w:highlight w:val="none"/>
          <w:lang w:val="en-US" w:eastAsia="zh-CN"/>
        </w:rPr>
      </w:pPr>
      <w:r>
        <w:rPr>
          <w:rFonts w:hint="eastAsia" w:ascii="宋体" w:hAnsi="宋体" w:eastAsia="宋体" w:cs="Arial"/>
          <w:color w:val="000000"/>
          <w:kern w:val="0"/>
          <w:szCs w:val="21"/>
          <w:highlight w:val="none"/>
          <w:lang w:val="en-US" w:eastAsia="zh-CN"/>
        </w:rPr>
        <w:t>2.5</w:t>
      </w:r>
      <w:r>
        <w:rPr>
          <w:rFonts w:hint="eastAsia" w:ascii="宋体" w:hAnsi="宋体" w:eastAsia="宋体" w:cs="Arial"/>
          <w:color w:val="000000"/>
          <w:kern w:val="0"/>
          <w:szCs w:val="21"/>
          <w:highlight w:val="none"/>
          <w:lang w:val="en-US" w:eastAsia="zh-TW"/>
        </w:rPr>
        <w:t>采购人或者</w:t>
      </w:r>
      <w:r>
        <w:rPr>
          <w:rFonts w:hint="eastAsia" w:ascii="宋体" w:hAnsi="宋体" w:eastAsia="宋体" w:cs="Arial"/>
          <w:color w:val="000000"/>
          <w:kern w:val="0"/>
          <w:szCs w:val="21"/>
          <w:highlight w:val="none"/>
          <w:lang w:val="en-US" w:eastAsia="zh-CN"/>
        </w:rPr>
        <w:t>招标办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pPr>
        <w:widowControl/>
        <w:ind w:firstLine="210" w:firstLineChars="100"/>
        <w:jc w:val="left"/>
        <w:rPr>
          <w:rFonts w:hint="eastAsia" w:ascii="宋体" w:hAnsi="宋体" w:eastAsia="宋体" w:cs="Arial"/>
          <w:color w:val="000000"/>
          <w:kern w:val="0"/>
          <w:szCs w:val="21"/>
          <w:highlight w:val="none"/>
          <w:lang w:val="en-US" w:eastAsia="zh-CN"/>
        </w:rPr>
      </w:pPr>
      <w:r>
        <w:rPr>
          <w:rFonts w:hint="eastAsia" w:ascii="宋体" w:hAnsi="宋体" w:eastAsia="宋体" w:cs="Arial"/>
          <w:color w:val="000000"/>
          <w:kern w:val="0"/>
          <w:szCs w:val="21"/>
          <w:highlight w:val="none"/>
          <w:lang w:val="en-US" w:eastAsia="zh-CN"/>
        </w:rPr>
        <w:t>3.采购人或招标办接收以书面形式递交的质疑函，接收质疑函的联系人、联系方式和通讯地址详见</w:t>
      </w:r>
      <w:r>
        <w:rPr>
          <w:rFonts w:hint="eastAsia" w:ascii="宋体" w:hAnsi="宋体" w:eastAsia="宋体" w:cs="Arial"/>
          <w:b/>
          <w:bCs/>
          <w:color w:val="000000"/>
          <w:kern w:val="0"/>
          <w:szCs w:val="21"/>
          <w:highlight w:val="none"/>
          <w:lang w:val="en-US" w:eastAsia="zh-CN"/>
        </w:rPr>
        <w:t>采购公告</w:t>
      </w:r>
      <w:r>
        <w:rPr>
          <w:rFonts w:hint="eastAsia" w:ascii="宋体" w:hAnsi="宋体" w:eastAsia="宋体" w:cs="Arial"/>
          <w:color w:val="000000"/>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b/>
          <w:bCs/>
          <w:color w:val="FF0000"/>
          <w:sz w:val="32"/>
          <w:szCs w:val="32"/>
          <w:lang w:val="en-US" w:eastAsia="zh-CN"/>
        </w:rPr>
      </w:pPr>
    </w:p>
    <w:p>
      <w:pPr>
        <w:pStyle w:val="24"/>
        <w:rPr>
          <w:rFonts w:hint="eastAsia" w:ascii="宋体" w:hAnsi="宋体" w:eastAsia="宋体" w:cs="Times New Roman"/>
          <w:b/>
          <w:bCs/>
          <w:color w:val="FF0000"/>
          <w:sz w:val="32"/>
          <w:szCs w:val="32"/>
          <w:lang w:val="en-US" w:eastAsia="zh-CN"/>
        </w:rPr>
      </w:pPr>
    </w:p>
    <w:p>
      <w:pPr>
        <w:pStyle w:val="24"/>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FF0000"/>
          <w:sz w:val="32"/>
          <w:szCs w:val="32"/>
          <w:lang w:val="en-US" w:eastAsia="zh-CN"/>
        </w:rPr>
      </w:pPr>
    </w:p>
    <w:p>
      <w:pPr>
        <w:pStyle w:val="2"/>
        <w:rPr>
          <w:rFonts w:hint="eastAsia" w:ascii="宋体" w:hAnsi="宋体" w:eastAsia="宋体" w:cs="Times New Roman"/>
          <w:b/>
          <w:bCs/>
          <w:color w:val="FF0000"/>
          <w:sz w:val="32"/>
          <w:szCs w:val="32"/>
          <w:lang w:val="en-US" w:eastAsia="zh-CN"/>
        </w:rPr>
      </w:pPr>
    </w:p>
    <w:p>
      <w:pPr>
        <w:pStyle w:val="2"/>
        <w:rPr>
          <w:rFonts w:hint="eastAsia" w:ascii="宋体" w:hAnsi="宋体" w:eastAsia="宋体" w:cs="Times New Roman"/>
          <w:b/>
          <w:bCs/>
          <w:color w:val="FF0000"/>
          <w:sz w:val="32"/>
          <w:szCs w:val="32"/>
          <w:lang w:val="en-US" w:eastAsia="zh-CN"/>
        </w:rPr>
      </w:pPr>
    </w:p>
    <w:p>
      <w:pPr>
        <w:pStyle w:val="2"/>
        <w:rPr>
          <w:rFonts w:hint="eastAsia" w:ascii="宋体" w:hAnsi="宋体" w:eastAsia="宋体" w:cs="Times New Roman"/>
          <w:b/>
          <w:bCs/>
          <w:color w:val="FF0000"/>
          <w:sz w:val="32"/>
          <w:szCs w:val="32"/>
          <w:lang w:val="en-US" w:eastAsia="zh-CN"/>
        </w:rPr>
      </w:pPr>
    </w:p>
    <w:p>
      <w:pPr>
        <w:pStyle w:val="2"/>
        <w:rPr>
          <w:rFonts w:hint="eastAsia" w:ascii="宋体" w:hAnsi="宋体" w:eastAsia="宋体" w:cs="Times New Roman"/>
          <w:b/>
          <w:bCs/>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用户需求书</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auto"/>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宋体"/>
          <w:bCs/>
          <w:color w:val="auto"/>
          <w:kern w:val="0"/>
          <w:sz w:val="21"/>
          <w:szCs w:val="21"/>
          <w:lang w:val="en-US" w:eastAsia="zh-CN" w:bidi="ar-SA"/>
        </w:rPr>
        <w:t>注：</w:t>
      </w:r>
      <w:r>
        <w:rPr>
          <w:rFonts w:hint="eastAsia" w:ascii="宋体" w:hAnsi="宋体" w:eastAsia="宋体" w:cs="Times New Roman"/>
          <w:b/>
          <w:bCs/>
          <w:color w:val="auto"/>
          <w:szCs w:val="21"/>
          <w:highlight w:val="none"/>
          <w:lang w:val="en-US" w:eastAsia="zh-CN"/>
        </w:rPr>
        <w:t>投标人须对本项目的</w:t>
      </w:r>
      <w:r>
        <w:rPr>
          <w:rFonts w:hint="eastAsia" w:ascii="宋体" w:hAnsi="宋体" w:cs="Times New Roman"/>
          <w:b/>
          <w:bCs/>
          <w:color w:val="auto"/>
          <w:szCs w:val="21"/>
          <w:highlight w:val="none"/>
          <w:lang w:val="en-US" w:eastAsia="zh-CN"/>
        </w:rPr>
        <w:t>服务要求</w:t>
      </w:r>
      <w:r>
        <w:rPr>
          <w:rFonts w:hint="eastAsia" w:ascii="宋体" w:hAnsi="宋体" w:eastAsia="宋体" w:cs="Times New Roman"/>
          <w:b/>
          <w:bCs/>
          <w:color w:val="auto"/>
          <w:szCs w:val="21"/>
          <w:highlight w:val="none"/>
          <w:lang w:val="en-US" w:eastAsia="zh-CN"/>
        </w:rPr>
        <w:t>和商务条款进行整体逐条响应</w:t>
      </w:r>
    </w:p>
    <w:p>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w:t>
      </w:r>
      <w:r>
        <w:rPr>
          <w:rFonts w:hint="eastAsia" w:ascii="宋体" w:hAnsi="宋体" w:cs="宋体"/>
          <w:bCs/>
          <w:color w:val="auto"/>
          <w:kern w:val="0"/>
          <w:sz w:val="21"/>
          <w:szCs w:val="21"/>
          <w:lang w:val="en-US" w:eastAsia="zh-CN"/>
        </w:rPr>
        <w:t>服务要求</w:t>
      </w:r>
      <w:r>
        <w:rPr>
          <w:rFonts w:hint="eastAsia" w:ascii="宋体" w:hAnsi="宋体" w:eastAsia="宋体" w:cs="宋体"/>
          <w:bCs/>
          <w:color w:val="auto"/>
          <w:kern w:val="0"/>
          <w:sz w:val="21"/>
          <w:szCs w:val="21"/>
          <w:lang w:val="en-US" w:eastAsia="zh-CN"/>
        </w:rPr>
        <w:t>和商务条款中打“★”号条款为实质性条款，有任何一条负偏离则导致无效投标。</w:t>
      </w:r>
    </w:p>
    <w:p>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2.</w:t>
      </w:r>
      <w:r>
        <w:rPr>
          <w:rFonts w:hint="eastAsia" w:ascii="宋体" w:hAnsi="宋体" w:cs="宋体"/>
          <w:bCs/>
          <w:color w:val="auto"/>
          <w:kern w:val="0"/>
          <w:sz w:val="21"/>
          <w:szCs w:val="21"/>
          <w:lang w:val="en-US" w:eastAsia="zh-CN"/>
        </w:rPr>
        <w:t>服务要求</w:t>
      </w:r>
      <w:r>
        <w:rPr>
          <w:rFonts w:hint="eastAsia" w:ascii="宋体" w:hAnsi="宋体" w:eastAsia="宋体" w:cs="宋体"/>
          <w:bCs/>
          <w:color w:val="auto"/>
          <w:kern w:val="0"/>
          <w:sz w:val="21"/>
          <w:szCs w:val="21"/>
          <w:lang w:val="en-US" w:eastAsia="zh-CN"/>
        </w:rPr>
        <w:t>和商务条款中打“▲”号条款为重要技术参数，但不作为无效投标条款。</w:t>
      </w:r>
    </w:p>
    <w:p>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hint="eastAsia"/>
          <w:color w:val="auto"/>
          <w:lang w:val="en-US" w:eastAsia="zh-CN"/>
        </w:rPr>
      </w:pPr>
      <w:r>
        <w:rPr>
          <w:rFonts w:hint="eastAsia" w:ascii="宋体" w:hAnsi="宋体" w:eastAsia="宋体" w:cs="宋体"/>
          <w:bCs/>
          <w:color w:val="auto"/>
          <w:kern w:val="0"/>
          <w:sz w:val="21"/>
          <w:szCs w:val="21"/>
          <w:lang w:val="en-US" w:eastAsia="zh-CN"/>
        </w:rPr>
        <w:t>3.</w:t>
      </w:r>
      <w:r>
        <w:rPr>
          <w:rFonts w:hint="eastAsia" w:ascii="宋体" w:hAnsi="宋体" w:cs="宋体"/>
          <w:bCs/>
          <w:color w:val="auto"/>
          <w:kern w:val="0"/>
          <w:sz w:val="21"/>
          <w:szCs w:val="21"/>
          <w:lang w:val="en-US" w:eastAsia="zh-CN"/>
        </w:rPr>
        <w:t>服务要求</w:t>
      </w:r>
      <w:r>
        <w:rPr>
          <w:rFonts w:hint="eastAsia" w:ascii="宋体" w:hAnsi="宋体" w:eastAsia="宋体" w:cs="宋体"/>
          <w:bCs/>
          <w:color w:val="auto"/>
          <w:kern w:val="0"/>
          <w:sz w:val="21"/>
          <w:szCs w:val="21"/>
          <w:lang w:val="en-US" w:eastAsia="zh-CN"/>
        </w:rPr>
        <w:t>和商务条款中要求提供证明材料的，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4.投标人提供证书或检测报告等证明材料的，颁发证书、出具报告的机构须是合法设立的机构，且具有颁发相应证书或者出具相应报告的资质。</w:t>
      </w:r>
    </w:p>
    <w:p>
      <w:pPr>
        <w:pStyle w:val="10"/>
        <w:rPr>
          <w:rFonts w:hint="eastAsia" w:ascii="宋体" w:hAnsi="宋体" w:eastAsia="宋体" w:cs="宋体"/>
          <w:bCs/>
          <w:color w:val="auto"/>
          <w:kern w:val="0"/>
          <w:sz w:val="21"/>
          <w:szCs w:val="21"/>
          <w:lang w:val="en-US" w:eastAsia="zh-CN" w:bidi="ar-SA"/>
        </w:rPr>
      </w:pPr>
    </w:p>
    <w:p>
      <w:pPr>
        <w:numPr>
          <w:ilvl w:val="0"/>
          <w:numId w:val="4"/>
        </w:numPr>
        <w:rPr>
          <w:rFonts w:hint="eastAsia" w:ascii="宋体" w:hAnsi="宋体" w:eastAsia="宋体" w:cs="Times New Roman"/>
          <w:b/>
          <w:bCs/>
          <w:color w:val="auto"/>
          <w:szCs w:val="21"/>
          <w:lang w:val="en-US" w:eastAsia="zh-CN"/>
        </w:rPr>
      </w:pPr>
      <w:r>
        <w:rPr>
          <w:rFonts w:hint="eastAsia" w:ascii="宋体" w:hAnsi="宋体" w:eastAsia="宋体" w:cs="Times New Roman"/>
          <w:b/>
          <w:bCs/>
          <w:color w:val="auto"/>
          <w:szCs w:val="21"/>
          <w:lang w:val="en-US" w:eastAsia="zh-CN"/>
        </w:rPr>
        <w:t>采购项目名称及项目预算（</w:t>
      </w:r>
      <w:r>
        <w:rPr>
          <w:rFonts w:hint="eastAsia" w:ascii="宋体" w:hAnsi="宋体" w:eastAsia="宋体" w:cs="宋体"/>
          <w:bCs/>
          <w:color w:val="auto"/>
          <w:kern w:val="0"/>
          <w:sz w:val="21"/>
          <w:szCs w:val="21"/>
          <w:lang w:val="en-US" w:eastAsia="zh-CN"/>
        </w:rPr>
        <w:t>超出项目</w:t>
      </w:r>
      <w:r>
        <w:rPr>
          <w:rFonts w:hint="eastAsia" w:ascii="宋体" w:hAnsi="宋体" w:cs="宋体"/>
          <w:bCs/>
          <w:color w:val="auto"/>
          <w:kern w:val="0"/>
          <w:sz w:val="21"/>
          <w:szCs w:val="21"/>
          <w:lang w:val="en-US" w:eastAsia="zh-CN"/>
        </w:rPr>
        <w:t>预算/</w:t>
      </w:r>
      <w:r>
        <w:rPr>
          <w:rFonts w:hint="eastAsia" w:ascii="宋体" w:hAnsi="宋体" w:eastAsia="宋体" w:cs="宋体"/>
          <w:bCs/>
          <w:color w:val="auto"/>
          <w:kern w:val="0"/>
          <w:sz w:val="21"/>
          <w:szCs w:val="21"/>
          <w:lang w:val="en-US" w:eastAsia="zh-CN"/>
        </w:rPr>
        <w:t>最高限价</w:t>
      </w:r>
      <w:r>
        <w:rPr>
          <w:rFonts w:hint="eastAsia" w:ascii="宋体" w:hAnsi="宋体" w:cs="宋体"/>
          <w:bCs/>
          <w:color w:val="auto"/>
          <w:kern w:val="0"/>
          <w:sz w:val="21"/>
          <w:szCs w:val="21"/>
          <w:lang w:val="en-US" w:eastAsia="zh-CN"/>
        </w:rPr>
        <w:t>（支付上限）</w:t>
      </w:r>
      <w:r>
        <w:rPr>
          <w:rFonts w:hint="eastAsia" w:ascii="宋体" w:hAnsi="宋体" w:eastAsia="宋体" w:cs="宋体"/>
          <w:bCs/>
          <w:color w:val="auto"/>
          <w:kern w:val="0"/>
          <w:sz w:val="21"/>
          <w:szCs w:val="21"/>
          <w:lang w:val="en-US" w:eastAsia="zh-CN"/>
        </w:rPr>
        <w:t>将导致</w:t>
      </w:r>
      <w:r>
        <w:rPr>
          <w:rFonts w:hint="eastAsia" w:ascii="宋体" w:hAnsi="宋体" w:cs="宋体"/>
          <w:bCs/>
          <w:color w:val="auto"/>
          <w:kern w:val="0"/>
          <w:sz w:val="21"/>
          <w:szCs w:val="21"/>
          <w:lang w:val="en-US" w:eastAsia="zh-CN"/>
        </w:rPr>
        <w:t>投标无效</w:t>
      </w:r>
      <w:r>
        <w:rPr>
          <w:rFonts w:hint="eastAsia" w:ascii="宋体" w:hAnsi="宋体" w:eastAsia="宋体" w:cs="Times New Roman"/>
          <w:b/>
          <w:bCs/>
          <w:color w:val="auto"/>
          <w:szCs w:val="21"/>
          <w:lang w:val="en-US" w:eastAsia="zh-CN"/>
        </w:rPr>
        <w:t>）</w:t>
      </w:r>
    </w:p>
    <w:tbl>
      <w:tblPr>
        <w:tblStyle w:val="17"/>
        <w:tblW w:w="8439"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1143"/>
        <w:gridCol w:w="4773"/>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614" w:hRule="atLeast"/>
        </w:trPr>
        <w:tc>
          <w:tcPr>
            <w:tcW w:w="1143" w:type="dxa"/>
            <w:shd w:val="clear" w:color="auto" w:fill="ABCDE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
                <w:bCs/>
                <w:color w:val="auto"/>
                <w:sz w:val="21"/>
                <w:szCs w:val="21"/>
                <w:lang w:val="en-US" w:eastAsia="zh-CN"/>
              </w:rPr>
              <w:t>序号</w:t>
            </w:r>
          </w:p>
        </w:tc>
        <w:tc>
          <w:tcPr>
            <w:tcW w:w="4773" w:type="dxa"/>
            <w:shd w:val="clear" w:color="auto" w:fill="ABCDE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项目名称</w:t>
            </w:r>
          </w:p>
        </w:tc>
        <w:tc>
          <w:tcPr>
            <w:tcW w:w="2523" w:type="dxa"/>
            <w:shd w:val="clear" w:color="auto" w:fill="ABCDE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675" w:hRule="atLeast"/>
        </w:trPr>
        <w:tc>
          <w:tcPr>
            <w:tcW w:w="114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477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深圳市中西医结合医院招标代理机构遴选项目 </w:t>
            </w:r>
          </w:p>
        </w:tc>
        <w:tc>
          <w:tcPr>
            <w:tcW w:w="252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一年</w:t>
            </w:r>
          </w:p>
        </w:tc>
      </w:tr>
    </w:tbl>
    <w:p>
      <w:pPr>
        <w:numPr>
          <w:ilvl w:val="0"/>
          <w:numId w:val="0"/>
        </w:numPr>
        <w:rPr>
          <w:rFonts w:hint="eastAsia" w:ascii="宋体" w:hAnsi="宋体" w:eastAsia="宋体" w:cs="Times New Roman"/>
          <w:b/>
          <w:bCs/>
          <w:color w:val="auto"/>
          <w:szCs w:val="21"/>
          <w:lang w:val="en-US" w:eastAsia="zh-CN"/>
        </w:rPr>
      </w:pPr>
      <w:r>
        <w:rPr>
          <w:rFonts w:hint="eastAsia" w:ascii="宋体" w:hAnsi="宋体" w:eastAsia="宋体" w:cs="Times New Roman"/>
          <w:b/>
          <w:bCs/>
          <w:color w:val="auto"/>
          <w:szCs w:val="21"/>
          <w:lang w:val="en-US" w:eastAsia="zh-CN"/>
        </w:rPr>
        <w:t>二、项目概况</w:t>
      </w:r>
    </w:p>
    <w:p>
      <w:pPr>
        <w:spacing w:line="24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根据《深圳市财政委员会关于规范深圳市社会采购代理机构管理有关事项的通知》的有关规定，为切实履行政府采购主体责任。我院现通过公开招标确定3家招标采购代理机构为我院签约服务的招标代理机构。</w:t>
      </w:r>
    </w:p>
    <w:p>
      <w:pPr>
        <w:numPr>
          <w:ilvl w:val="0"/>
          <w:numId w:val="0"/>
        </w:numPr>
        <w:ind w:leftChars="0"/>
        <w:rPr>
          <w:rFonts w:hint="eastAsia" w:ascii="宋体" w:hAnsi="宋体"/>
          <w:b/>
          <w:bCs/>
          <w:color w:val="auto"/>
          <w:szCs w:val="21"/>
          <w:lang w:eastAsia="zh-CN"/>
        </w:rPr>
      </w:pPr>
      <w:r>
        <w:rPr>
          <w:rFonts w:hint="eastAsia" w:ascii="宋体" w:hAnsi="宋体"/>
          <w:b/>
          <w:bCs/>
          <w:color w:val="auto"/>
          <w:szCs w:val="21"/>
          <w:lang w:eastAsia="zh-CN"/>
        </w:rPr>
        <w:t>三、项目类型</w:t>
      </w:r>
    </w:p>
    <w:p>
      <w:pPr>
        <w:spacing w:line="24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长期服务类项目，</w:t>
      </w:r>
      <w:r>
        <w:rPr>
          <w:rFonts w:hint="eastAsia" w:ascii="宋体" w:hAnsi="宋体" w:eastAsia="宋体" w:cs="宋体"/>
          <w:bCs/>
          <w:color w:val="auto"/>
          <w:sz w:val="21"/>
          <w:szCs w:val="21"/>
          <w:highlight w:val="none"/>
          <w:lang w:val="zh-CN" w:eastAsia="zh-CN"/>
        </w:rPr>
        <w:t>长期服务合同履行期限最长不得超过三十六个月。</w:t>
      </w:r>
      <w:r>
        <w:rPr>
          <w:rFonts w:hint="eastAsia" w:ascii="宋体" w:hAnsi="宋体" w:eastAsia="宋体" w:cs="宋体"/>
          <w:bCs/>
          <w:color w:val="auto"/>
          <w:sz w:val="21"/>
          <w:szCs w:val="21"/>
          <w:highlight w:val="none"/>
          <w:lang w:val="en-US" w:eastAsia="zh-CN"/>
        </w:rPr>
        <w:t>长期合同</w:t>
      </w:r>
      <w:r>
        <w:rPr>
          <w:rFonts w:hint="eastAsia" w:ascii="宋体" w:hAnsi="宋体" w:eastAsia="宋体" w:cs="宋体"/>
          <w:bCs/>
          <w:color w:val="auto"/>
          <w:sz w:val="21"/>
          <w:szCs w:val="21"/>
          <w:highlight w:val="none"/>
          <w:lang w:val="zh-CN" w:eastAsia="zh-CN"/>
        </w:rPr>
        <w:t>续签时</w:t>
      </w:r>
      <w:r>
        <w:rPr>
          <w:rFonts w:hint="eastAsia" w:ascii="宋体" w:hAnsi="宋体" w:eastAsia="宋体" w:cs="宋体"/>
          <w:bCs/>
          <w:color w:val="auto"/>
          <w:sz w:val="21"/>
          <w:szCs w:val="21"/>
          <w:highlight w:val="none"/>
          <w:lang w:val="en-US" w:eastAsia="zh-CN"/>
        </w:rPr>
        <w:t>应当明确</w:t>
      </w:r>
      <w:r>
        <w:rPr>
          <w:rFonts w:hint="eastAsia" w:ascii="宋体" w:hAnsi="宋体" w:eastAsia="宋体" w:cs="宋体"/>
          <w:bCs/>
          <w:color w:val="auto"/>
          <w:sz w:val="21"/>
          <w:szCs w:val="21"/>
          <w:highlight w:val="none"/>
          <w:lang w:val="zh-CN" w:eastAsia="zh-CN"/>
        </w:rPr>
        <w:t>须满足的条件等内容，</w:t>
      </w:r>
      <w:r>
        <w:rPr>
          <w:rFonts w:hint="eastAsia" w:ascii="宋体" w:hAnsi="宋体" w:eastAsia="宋体" w:cs="宋体"/>
          <w:bCs/>
          <w:color w:val="auto"/>
          <w:sz w:val="21"/>
          <w:szCs w:val="21"/>
          <w:highlight w:val="none"/>
          <w:lang w:val="en-US" w:eastAsia="zh-CN"/>
        </w:rPr>
        <w:t>如对履约情况不满意可不再续约。</w:t>
      </w:r>
    </w:p>
    <w:p>
      <w:pPr>
        <w:numPr>
          <w:ilvl w:val="0"/>
          <w:numId w:val="0"/>
        </w:numPr>
        <w:rPr>
          <w:rFonts w:hint="eastAsia" w:ascii="宋体" w:hAnsi="宋体" w:eastAsia="宋体"/>
          <w:b/>
          <w:bCs/>
          <w:color w:val="auto"/>
          <w:szCs w:val="21"/>
          <w:lang w:val="en-US" w:eastAsia="zh-CN"/>
        </w:rPr>
      </w:pPr>
      <w:r>
        <w:rPr>
          <w:rFonts w:hint="eastAsia" w:ascii="宋体" w:hAnsi="宋体"/>
          <w:b/>
          <w:bCs/>
          <w:color w:val="auto"/>
          <w:szCs w:val="21"/>
          <w:lang w:eastAsia="zh-CN"/>
        </w:rPr>
        <w:t>四、投标人</w:t>
      </w:r>
      <w:r>
        <w:rPr>
          <w:rFonts w:hint="eastAsia" w:ascii="宋体" w:hAnsi="宋体" w:eastAsia="宋体" w:cs="Times New Roman"/>
          <w:b/>
          <w:bCs/>
          <w:color w:val="auto"/>
          <w:szCs w:val="21"/>
          <w:lang w:val="en-US" w:eastAsia="zh-CN"/>
        </w:rPr>
        <w:t>资格要求</w:t>
      </w:r>
    </w:p>
    <w:p>
      <w:pPr>
        <w:spacing w:line="24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1.投标人须是在中华人民共和国境内注册，具有独立法人资格或是具有独立承担民事责任的能力的其它组织（提供营业执照或事业单位法人证等法人证明扫描件，原件备查）；</w:t>
      </w:r>
    </w:p>
    <w:p>
      <w:pPr>
        <w:spacing w:line="24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2.投标人满足《中华人民共和国政府采购法》第二十二条规定的条件（由投标人在《政府采购投标及履约承诺函》中作出声明，须按本项目投标文件格式要求提供）；</w:t>
      </w:r>
    </w:p>
    <w:p>
      <w:pPr>
        <w:spacing w:line="24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参与本项目投标前三年内，在经营活动中没有重大违法记录；参与本项目政府采购活动时不存在被有关部门禁止参与政府采购活动且在有效期内的情况（由投标人在《政府采购投标及履约承诺函》中作出声明，须按本项目投标文件格式要求提供）；</w:t>
      </w:r>
    </w:p>
    <w:p>
      <w:pPr>
        <w:spacing w:line="24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单位负责人为同一人或者存在直接控股、管理关系的不同供应商，不得参加同一合同项下的政府采购活动（投标人须按本项目投标文件格式要求提供《政府采购投标及履约承诺函》和《股东构成审查表》加盖投标人公章）；</w:t>
      </w:r>
    </w:p>
    <w:p>
      <w:pPr>
        <w:spacing w:line="24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投标截止时间前，投标人未被列入失信被执行人、重大税收违法案件当事人名单、政府采购严重违法失信行为记录名单（采购单位将通过“信用中国”网站（www.creditchina.gov.cn）、中国政府采购网（www.ccgp.gov.cn）等渠道查询相关主体信用记录），投标人须提供官网的查询记录网络截图证明材料（查询时间须在采购公告之日起至投标截止日前）。</w:t>
      </w:r>
    </w:p>
    <w:p>
      <w:pPr>
        <w:spacing w:line="24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6.本项目不接受联合体投标，不允许转包分包（（由投标人在《政府采购投标及履约承诺函》中作出声明，须按本项目投标文件格式要求提供）。</w:t>
      </w:r>
    </w:p>
    <w:p>
      <w:pPr>
        <w:numPr>
          <w:ilvl w:val="0"/>
          <w:numId w:val="0"/>
        </w:numPr>
        <w:ind w:firstLine="420" w:firstLineChars="200"/>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.符合《深圳市政府采购代理机构管理实施办法》要求且已经纳入深圳市政府采购代理机构从业名录（须提供代理机构登记备案网上截图）。</w:t>
      </w:r>
    </w:p>
    <w:p>
      <w:pPr>
        <w:numPr>
          <w:ilvl w:val="0"/>
          <w:numId w:val="0"/>
        </w:numPr>
        <w:jc w:val="both"/>
        <w:rPr>
          <w:rFonts w:hint="eastAsia" w:ascii="宋体" w:hAnsi="宋体" w:eastAsia="宋体" w:cs="宋体"/>
          <w:bCs/>
          <w:color w:val="auto"/>
          <w:kern w:val="0"/>
          <w:sz w:val="21"/>
          <w:szCs w:val="21"/>
          <w:lang w:val="en-US" w:eastAsia="zh-CN"/>
        </w:rPr>
      </w:pPr>
      <w:r>
        <w:rPr>
          <w:rFonts w:hint="eastAsia" w:ascii="宋体" w:hAnsi="宋体" w:cs="Times New Roman"/>
          <w:b/>
          <w:bCs/>
          <w:color w:val="auto"/>
          <w:szCs w:val="21"/>
          <w:highlight w:val="none"/>
          <w:lang w:val="en-US" w:eastAsia="zh-CN"/>
        </w:rPr>
        <w:t>五</w:t>
      </w:r>
      <w:r>
        <w:rPr>
          <w:rFonts w:hint="eastAsia" w:ascii="宋体" w:hAnsi="宋体" w:eastAsia="宋体" w:cs="Times New Roman"/>
          <w:b/>
          <w:bCs/>
          <w:color w:val="auto"/>
          <w:szCs w:val="21"/>
          <w:highlight w:val="none"/>
          <w:lang w:val="en-US" w:eastAsia="zh-CN"/>
        </w:rPr>
        <w:t>、</w:t>
      </w:r>
      <w:r>
        <w:rPr>
          <w:rFonts w:hint="eastAsia" w:ascii="宋体" w:hAnsi="宋体" w:cs="Times New Roman"/>
          <w:b/>
          <w:bCs/>
          <w:color w:val="auto"/>
          <w:szCs w:val="21"/>
          <w:highlight w:val="none"/>
          <w:lang w:val="en-US" w:eastAsia="zh-CN"/>
        </w:rPr>
        <w:t>服务要求</w:t>
      </w:r>
      <w:r>
        <w:rPr>
          <w:rFonts w:hint="eastAsia" w:ascii="宋体" w:hAnsi="宋体" w:eastAsia="宋体" w:cs="宋体"/>
          <w:bCs/>
          <w:color w:val="auto"/>
          <w:kern w:val="0"/>
          <w:sz w:val="18"/>
          <w:szCs w:val="18"/>
          <w:highlight w:val="yellow"/>
          <w:lang w:val="en-US" w:eastAsia="zh-CN"/>
        </w:rPr>
        <w:t>（按照下表，编制本项目技术规格偏离表，请勿去掉“</w:t>
      </w:r>
      <w:r>
        <w:rPr>
          <w:rFonts w:hint="eastAsia" w:ascii="宋体" w:hAnsi="宋体" w:eastAsia="宋体" w:cs="宋体"/>
          <w:b/>
          <w:color w:val="auto"/>
          <w:kern w:val="0"/>
          <w:szCs w:val="21"/>
        </w:rPr>
        <w:t>★</w:t>
      </w:r>
      <w:r>
        <w:rPr>
          <w:rFonts w:hint="eastAsia" w:ascii="宋体" w:hAnsi="宋体" w:eastAsia="宋体" w:cs="宋体"/>
          <w:bCs/>
          <w:color w:val="auto"/>
          <w:kern w:val="0"/>
          <w:sz w:val="18"/>
          <w:szCs w:val="18"/>
          <w:highlight w:val="yellow"/>
          <w:lang w:val="en-US" w:eastAsia="zh-CN"/>
        </w:rPr>
        <w:t>”“</w:t>
      </w:r>
      <w:r>
        <w:rPr>
          <w:rFonts w:hint="eastAsia" w:ascii="宋体" w:hAnsi="宋体" w:eastAsia="宋体" w:cs="宋体"/>
          <w:bCs/>
          <w:color w:val="auto"/>
          <w:kern w:val="0"/>
          <w:sz w:val="21"/>
          <w:szCs w:val="21"/>
          <w:lang w:val="en-US" w:eastAsia="zh-CN"/>
        </w:rPr>
        <w:t>▲</w:t>
      </w:r>
      <w:r>
        <w:rPr>
          <w:rFonts w:hint="eastAsia" w:ascii="宋体" w:hAnsi="宋体" w:eastAsia="宋体" w:cs="宋体"/>
          <w:bCs/>
          <w:color w:val="auto"/>
          <w:kern w:val="0"/>
          <w:sz w:val="18"/>
          <w:szCs w:val="18"/>
          <w:highlight w:val="yellow"/>
          <w:lang w:val="en-US" w:eastAsia="zh-CN"/>
        </w:rPr>
        <w:t>”，须按序号逐条响应）</w:t>
      </w:r>
    </w:p>
    <w:tbl>
      <w:tblPr>
        <w:tblStyle w:val="18"/>
        <w:tblW w:w="0" w:type="auto"/>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vertAlign w:val="baseline"/>
                <w:lang w:val="en-US" w:eastAsia="zh-CN"/>
              </w:rPr>
            </w:pPr>
            <w:r>
              <w:rPr>
                <w:rFonts w:hint="eastAsia" w:ascii="宋体" w:hAnsi="宋体" w:eastAsia="宋体" w:cs="Times New Roman"/>
                <w:b/>
                <w:color w:val="auto"/>
                <w:kern w:val="0"/>
                <w:sz w:val="21"/>
                <w:szCs w:val="21"/>
                <w:lang w:eastAsia="zh-CN"/>
              </w:rPr>
              <w:t>内容</w:t>
            </w:r>
          </w:p>
        </w:tc>
        <w:tc>
          <w:tcPr>
            <w:tcW w:w="8605" w:type="dxa"/>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vertAlign w:val="baseline"/>
                <w:lang w:val="en-US" w:eastAsia="zh-CN"/>
              </w:rPr>
            </w:pPr>
            <w:r>
              <w:rPr>
                <w:rFonts w:hint="eastAsia" w:ascii="宋体" w:hAnsi="宋体" w:eastAsia="宋体" w:cs="Times New Roman"/>
                <w:b/>
                <w:color w:val="auto"/>
                <w:kern w:val="0"/>
                <w:sz w:val="21"/>
                <w:szCs w:val="21"/>
                <w:lang w:eastAsia="zh-CN"/>
              </w:rPr>
              <w:t>招标</w:t>
            </w:r>
            <w:r>
              <w:rPr>
                <w:rFonts w:hint="eastAsia" w:ascii="宋体" w:hAnsi="宋体" w:cs="Times New Roman"/>
                <w:b/>
                <w:color w:val="auto"/>
                <w:kern w:val="0"/>
                <w:sz w:val="21"/>
                <w:szCs w:val="21"/>
                <w:lang w:eastAsia="zh-CN"/>
              </w:rPr>
              <w:t>服务</w:t>
            </w:r>
            <w:r>
              <w:rPr>
                <w:rFonts w:hint="eastAsia" w:ascii="宋体" w:hAnsi="宋体" w:eastAsia="宋体" w:cs="Times New Roman"/>
                <w:b/>
                <w:color w:val="auto"/>
                <w:kern w:val="0"/>
                <w:sz w:val="21"/>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pPr>
              <w:numPr>
                <w:ilvl w:val="0"/>
                <w:numId w:val="0"/>
              </w:numPr>
              <w:rPr>
                <w:rFonts w:hint="eastAsia" w:ascii="宋体" w:hAnsi="宋体" w:eastAsia="宋体" w:cs="Times New Roman"/>
                <w:b/>
                <w:color w:val="auto"/>
                <w:kern w:val="0"/>
                <w:sz w:val="21"/>
                <w:szCs w:val="21"/>
                <w:lang w:val="en-US" w:eastAsia="zh-CN"/>
              </w:rPr>
            </w:pPr>
          </w:p>
          <w:p>
            <w:pPr>
              <w:numPr>
                <w:ilvl w:val="0"/>
                <w:numId w:val="0"/>
              </w:numPr>
              <w:rPr>
                <w:rFonts w:hint="eastAsia" w:ascii="宋体" w:hAnsi="宋体" w:eastAsia="宋体" w:cs="Times New Roman"/>
                <w:b/>
                <w:color w:val="auto"/>
                <w:kern w:val="0"/>
                <w:sz w:val="21"/>
                <w:szCs w:val="21"/>
                <w:lang w:val="en-US" w:eastAsia="zh-CN"/>
              </w:rPr>
            </w:pPr>
          </w:p>
          <w:p>
            <w:pPr>
              <w:numPr>
                <w:ilvl w:val="0"/>
                <w:numId w:val="0"/>
              </w:numPr>
              <w:jc w:val="left"/>
              <w:rPr>
                <w:rFonts w:hint="eastAsia" w:ascii="宋体" w:hAnsi="宋体" w:eastAsia="宋体" w:cs="宋体"/>
                <w:bCs/>
                <w:color w:val="auto"/>
                <w:kern w:val="0"/>
                <w:sz w:val="21"/>
                <w:szCs w:val="21"/>
                <w:vertAlign w:val="baseline"/>
                <w:lang w:val="en-US" w:eastAsia="zh-CN"/>
              </w:rPr>
            </w:pPr>
            <w:r>
              <w:rPr>
                <w:rFonts w:hint="eastAsia" w:ascii="宋体" w:hAnsi="宋体" w:eastAsia="宋体" w:cs="Times New Roman"/>
                <w:b/>
                <w:color w:val="auto"/>
                <w:kern w:val="0"/>
                <w:sz w:val="21"/>
                <w:szCs w:val="21"/>
                <w:lang w:val="en-US" w:eastAsia="zh-CN"/>
              </w:rPr>
              <w:t>服务</w:t>
            </w:r>
            <w:r>
              <w:rPr>
                <w:rFonts w:hint="eastAsia" w:ascii="宋体" w:hAnsi="宋体" w:eastAsia="宋体" w:cs="Times New Roman"/>
                <w:b/>
                <w:color w:val="auto"/>
                <w:kern w:val="0"/>
                <w:sz w:val="21"/>
                <w:szCs w:val="21"/>
                <w:lang w:eastAsia="zh-CN"/>
              </w:rPr>
              <w:t>要求</w:t>
            </w:r>
          </w:p>
        </w:tc>
        <w:tc>
          <w:tcPr>
            <w:tcW w:w="8605" w:type="dxa"/>
            <w:vAlign w:val="center"/>
          </w:tcPr>
          <w:p>
            <w:pPr>
              <w:spacing w:line="24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★（一）服务内容</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代理本单位货物、服务及工程项目的招标采购工作，从编制招标采购文件至招标采购档案归档的全过程，包括但不限于以下工作内容：</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1.审核采购需求内容；</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2.编制、发售、解释招标采购文件；</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3.针对技术复杂采购项目组织专家对招标采购文件进行论证；</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4.在监督管理部门指定媒体上发布采购信息公告；</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5.协助采购人对供应商进行资格审查；</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6.组织现场踏勘和答疑；</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7.负责收取响应人提交的资料及原件核对工作，并按要求做好有关登记签收记录；</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8.依法抽取专家组建评审委员会；</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9.落实评审地点，组织评审工作，并做好评审记录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bidi="ar"/>
              </w:rPr>
              <w:t>对评审过程和未进行公示的评审结果保密</w:t>
            </w:r>
            <w:r>
              <w:rPr>
                <w:rFonts w:hint="eastAsia" w:ascii="宋体" w:hAnsi="宋体" w:eastAsia="宋体" w:cs="宋体"/>
                <w:color w:val="auto"/>
                <w:kern w:val="0"/>
                <w:sz w:val="21"/>
                <w:szCs w:val="21"/>
                <w:highlight w:val="none"/>
              </w:rPr>
              <w:t>；</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10.整理评审报告送采购人及有关部门；</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11.在监督管理部门指定媒体上发布成交（成交）公告，发送成交（成交）通知书；</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12.整理相关表格、文件，办理相应备案及归档手续；</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sz w:val="21"/>
                <w:szCs w:val="21"/>
                <w:highlight w:val="none"/>
                <w:lang w:bidi="ar"/>
              </w:rPr>
              <w:t>负责处理供应商的质疑</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积极回复院方在采购工作中遇到的相关问题；积极协助院方处理采购合同执行中遇到的相关问题；</w:t>
            </w:r>
          </w:p>
          <w:p>
            <w:pPr>
              <w:adjustRightInd w:val="0"/>
              <w:spacing w:line="24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.招标采购失败后须负责重新招标采购所有事宜；</w:t>
            </w:r>
          </w:p>
          <w:p>
            <w:pPr>
              <w:adjustRightInd w:val="0"/>
              <w:spacing w:line="240" w:lineRule="auto"/>
              <w:ind w:firstLine="420" w:firstLineChars="200"/>
              <w:jc w:val="left"/>
              <w:textAlignment w:val="baseline"/>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法律法规规定的其他事项。</w:t>
            </w:r>
          </w:p>
          <w:p>
            <w:pPr>
              <w:spacing w:line="24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（二）具体要求</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审核采购需求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根据政府采购相关法律法规，协助审核</w:t>
            </w:r>
            <w:r>
              <w:rPr>
                <w:rFonts w:hint="eastAsia" w:ascii="宋体" w:hAnsi="宋体" w:eastAsia="宋体" w:cs="宋体"/>
                <w:color w:val="auto"/>
                <w:sz w:val="21"/>
                <w:szCs w:val="21"/>
                <w:highlight w:val="none"/>
                <w:lang w:eastAsia="zh-CN"/>
              </w:rPr>
              <w:t>采购项目的</w:t>
            </w:r>
            <w:r>
              <w:rPr>
                <w:rFonts w:hint="eastAsia" w:ascii="宋体" w:hAnsi="宋体" w:eastAsia="宋体" w:cs="宋体"/>
                <w:color w:val="auto"/>
                <w:sz w:val="21"/>
                <w:szCs w:val="21"/>
                <w:highlight w:val="none"/>
              </w:rPr>
              <w:t>需求合规性，对采购需求中不合法、不合理、不完善、的部分提出修改意见。</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编制招标/</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文件：收到采购需求后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个工作日内完成采购需求审核，</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个工作日内完成招标/采购文件的初稿编制，发采购人相关工作人员审核，收到招标/采购文件审核意见后1个工作日完成修改，发采购人相关工作人员审核。</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发布招标/</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完成招标/采购文件编制后，代表采购人在深圳政府采购监督管理部门及采购人指定媒体上发布采购项目招标邀请、变更公告、中标公告等采购项目的各种类信息公告。负责印刷和发售招标/采购文件,代理采购人向各投标人解释招标/采购文件。</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组织采购项目开标、评标：根据政府采购相关法律法规，组织采购项目的开标会、评定标会，在深圳政府采购监督管理部门或采购人认可的专家库中抽取专家，通知专家及时参加评标会，引导专家组建项目评标委员会组织采购项目评标、评审及谈判工作。根据政府采购相关法律法规支付专家评审费、食宿费。</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录音录像：开标会、评标会全程录音录像，相关录音录像资料与项目归档材料一并按档案管理要求管理。要求录音清晰，录像清楚。</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处理质疑：接受委托项目投标人询问、质疑和投诉，就该投标人的质询向采购人提出处理意见，配合采购人在法律法规规定的时间内回复该投标人。</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学习培训：</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1）接受采购人针对招</w:t>
            </w:r>
            <w:r>
              <w:rPr>
                <w:rFonts w:hint="eastAsia" w:ascii="宋体" w:hAnsi="宋体" w:eastAsia="宋体" w:cs="宋体"/>
                <w:color w:val="auto"/>
                <w:sz w:val="21"/>
                <w:szCs w:val="21"/>
                <w:highlight w:val="none"/>
                <w:lang w:eastAsia="zh-CN"/>
              </w:rPr>
              <w:t>标采购</w:t>
            </w:r>
            <w:r>
              <w:rPr>
                <w:rFonts w:hint="eastAsia" w:ascii="宋体" w:hAnsi="宋体" w:eastAsia="宋体" w:cs="宋体"/>
                <w:color w:val="auto"/>
                <w:sz w:val="21"/>
                <w:szCs w:val="21"/>
                <w:highlight w:val="none"/>
              </w:rPr>
              <w:t>工作中的问题提供咨询解答；</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2）组织专业讲师对采购人相关人员进行针对政府采购内容的培训每年1次。培训教师应具备政府采购管理的专业知识并有丰富的实践经验，熟知政府采购现行的法律法规，监管机制等。</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专家库及专家抽取要求：</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1）投标人具有深圳市政府采购阳光专家库平台的使用权限；</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2）投标人具备符合国家、深圳市法律法规的自有专家库，专家库不少于1000名专家（提供专家库截图证明），能为采购人委托的招标采购项目抽取评标专家；</w:t>
            </w:r>
          </w:p>
          <w:p>
            <w:pPr>
              <w:adjustRightIn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3）投标人可根据采购人要求，将采购人提供的专家纳入投标人的专家库，采购人的评标专家只能用于采购人的委托采购项目；</w:t>
            </w:r>
          </w:p>
          <w:p>
            <w:pPr>
              <w:adjustRightInd w:val="0"/>
              <w:spacing w:line="240" w:lineRule="auto"/>
              <w:ind w:firstLine="420" w:firstLineChars="200"/>
              <w:jc w:val="left"/>
              <w:textAlignment w:val="baseline"/>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4）投标人具备客观、公正的评标专家抽取系统，并有监督评标专家抽取过程的专业人员及设备。</w:t>
            </w:r>
          </w:p>
          <w:p>
            <w:pPr>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资料归档要求：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投标人自开标结束后2个工作日，经采购人的招采系统压缩上传电子版招标资料：包括：</w:t>
            </w:r>
          </w:p>
          <w:p>
            <w:pPr>
              <w:numPr>
                <w:ilvl w:val="0"/>
                <w:numId w:val="0"/>
              </w:numPr>
              <w:spacing w:line="240" w:lineRule="auto"/>
              <w:ind w:left="48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招标文件原件扫描件；</w:t>
            </w:r>
          </w:p>
          <w:p>
            <w:pPr>
              <w:numPr>
                <w:ilvl w:val="0"/>
                <w:numId w:val="0"/>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项目所有投标人的投标文件正本扫描件；</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开、评标资料（含所有评标代表签名资料）。</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投标人自项目中标通知书发出后</w:t>
            </w:r>
            <w:r>
              <w:rPr>
                <w:rFonts w:hint="eastAsia" w:ascii="宋体" w:hAnsi="宋体" w:eastAsia="宋体" w:cs="宋体"/>
                <w:b/>
                <w:color w:val="auto"/>
                <w:sz w:val="21"/>
                <w:szCs w:val="21"/>
                <w:highlight w:val="none"/>
                <w:u w:val="single"/>
              </w:rPr>
              <w:t>3</w:t>
            </w:r>
            <w:r>
              <w:rPr>
                <w:rFonts w:hint="eastAsia" w:ascii="宋体" w:hAnsi="宋体" w:eastAsia="宋体" w:cs="宋体"/>
                <w:color w:val="auto"/>
                <w:sz w:val="21"/>
                <w:szCs w:val="21"/>
                <w:highlight w:val="none"/>
              </w:rPr>
              <w:t>个工作日内向采购人移交完整的纸质档案包括：</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2.1招标文件（原件）</w:t>
            </w:r>
            <w:r>
              <w:rPr>
                <w:rFonts w:hint="eastAsia" w:ascii="宋体" w:hAnsi="宋体" w:eastAsia="宋体" w:cs="宋体"/>
                <w:b/>
                <w:color w:val="auto"/>
                <w:sz w:val="21"/>
                <w:szCs w:val="21"/>
                <w:highlight w:val="none"/>
                <w:u w:val="single"/>
              </w:rPr>
              <w:t>1</w:t>
            </w:r>
            <w:r>
              <w:rPr>
                <w:rFonts w:hint="eastAsia" w:ascii="宋体" w:hAnsi="宋体" w:eastAsia="宋体" w:cs="宋体"/>
                <w:color w:val="auto"/>
                <w:sz w:val="21"/>
                <w:szCs w:val="21"/>
                <w:highlight w:val="none"/>
              </w:rPr>
              <w:t>套，盖投标人公章；</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2.2开、评标资料（含所有评标代表签名资料复印件）</w:t>
            </w:r>
            <w:r>
              <w:rPr>
                <w:rFonts w:hint="eastAsia" w:ascii="宋体" w:hAnsi="宋体" w:eastAsia="宋体" w:cs="宋体"/>
                <w:b/>
                <w:color w:val="auto"/>
                <w:sz w:val="21"/>
                <w:szCs w:val="21"/>
                <w:highlight w:val="none"/>
                <w:u w:val="single"/>
              </w:rPr>
              <w:t>1</w:t>
            </w:r>
            <w:r>
              <w:rPr>
                <w:rFonts w:hint="eastAsia" w:ascii="宋体" w:hAnsi="宋体" w:eastAsia="宋体" w:cs="宋体"/>
                <w:color w:val="auto"/>
                <w:sz w:val="21"/>
                <w:szCs w:val="21"/>
                <w:highlight w:val="none"/>
              </w:rPr>
              <w:t>套，盖投标人公章；</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2.3中标单位投标文件（原件）</w:t>
            </w:r>
            <w:r>
              <w:rPr>
                <w:rFonts w:hint="eastAsia" w:ascii="宋体" w:hAnsi="宋体" w:eastAsia="宋体" w:cs="宋体"/>
                <w:b/>
                <w:color w:val="auto"/>
                <w:sz w:val="21"/>
                <w:szCs w:val="21"/>
                <w:highlight w:val="none"/>
                <w:u w:val="single"/>
              </w:rPr>
              <w:t>1</w:t>
            </w:r>
            <w:r>
              <w:rPr>
                <w:rFonts w:hint="eastAsia" w:ascii="宋体" w:hAnsi="宋体" w:eastAsia="宋体" w:cs="宋体"/>
                <w:color w:val="auto"/>
                <w:sz w:val="21"/>
                <w:szCs w:val="21"/>
                <w:highlight w:val="none"/>
              </w:rPr>
              <w:t>套，盖投标单位公章；</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2.4中标通知书（原件）</w:t>
            </w:r>
            <w:r>
              <w:rPr>
                <w:rFonts w:hint="eastAsia" w:ascii="宋体" w:hAnsi="宋体" w:eastAsia="宋体" w:cs="宋体"/>
                <w:b/>
                <w:color w:val="auto"/>
                <w:sz w:val="21"/>
                <w:szCs w:val="21"/>
                <w:highlight w:val="none"/>
                <w:u w:val="single"/>
              </w:rPr>
              <w:t>2</w:t>
            </w:r>
            <w:r>
              <w:rPr>
                <w:rFonts w:hint="eastAsia" w:ascii="宋体" w:hAnsi="宋体" w:eastAsia="宋体" w:cs="宋体"/>
                <w:color w:val="auto"/>
                <w:sz w:val="21"/>
                <w:szCs w:val="21"/>
                <w:highlight w:val="none"/>
              </w:rPr>
              <w:t>份，盖投标人公章。</w:t>
            </w:r>
          </w:p>
          <w:p>
            <w:pPr>
              <w:numPr>
                <w:ilvl w:val="0"/>
                <w:numId w:val="0"/>
              </w:numPr>
              <w:spacing w:line="240" w:lineRule="auto"/>
              <w:ind w:leftChars="0"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其他跟项目有关的未移交资料，投标人应按照档案管理要求妥善保存，以备采购人的审计需求。</w:t>
            </w:r>
          </w:p>
          <w:p>
            <w:pPr>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团队工作人员要求：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项目负责人（1名）：</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投标人在职员工；</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全日制本科（或以上）学历；</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具备3年或以上政府采购经验； </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具备政府采购代理机构从业人员教育培训职业水平测试证书、具备广东省政府采购协会或中国招投标协会颁发的培训证书；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项目团队成员：</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2.1项目团队成员≥</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人（项目负责人除外）；</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2.2投标人在职员工；</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具备2年或以上政府采购经验；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2.4设固定的专人对接，提供A/B角人员名单，且B角资历应与A角相当或高于A角。</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投标人具有代理政府采购业务规范的工作场地：</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评标室总面积不小于300平米；</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评标室数量不少于5间；</w:t>
            </w:r>
          </w:p>
          <w:p>
            <w:pPr>
              <w:spacing w:line="24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3） 每间评标室有独立监控、录音、工作电脑等必须设备。</w:t>
            </w:r>
          </w:p>
          <w:p>
            <w:pPr>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违约责任：</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投标人因自身原因不能胜任招标工作，给采购人造成损失，需赔付给采购人招标项目预算金额1%的违约金，违约金不足以弥补损失的，投标人还须承担该部分赔偿责任。</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泄露与招投标有关的保密信息致使招标活动无法正常进行或造成不良后果的，采购人有权解除委托合同，投标人除需支付给采购人委托招标项目预算金额1%的违约金，违约金不足以弥补损失的，乙方还须承担该部分赔偿责任。</w:t>
            </w:r>
          </w:p>
          <w:p>
            <w:pPr>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投标人完成委托项目期间，出现以下情况之一的，采购人有权立即中止委托合同：</w:t>
            </w:r>
          </w:p>
          <w:p>
            <w:pPr>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投标人代理招标服务过程中违反国家政策、深圳市政府采购相关法律法规的；</w:t>
            </w:r>
          </w:p>
          <w:p>
            <w:pPr>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采购人对投标人的每一次服务进行履约评价，一年内累计3次服务评价为差的；</w:t>
            </w:r>
          </w:p>
          <w:p>
            <w:pPr>
              <w:tabs>
                <w:tab w:val="left" w:pos="420"/>
              </w:tabs>
              <w:spacing w:line="240" w:lineRule="auto"/>
              <w:ind w:left="420" w:leftChars="200"/>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投标人不按合同约定提供服务，导致采购人招标项目执行进度延误的。</w:t>
            </w:r>
          </w:p>
        </w:tc>
      </w:tr>
    </w:tbl>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b/>
          <w:bCs/>
          <w:color w:val="auto"/>
          <w:szCs w:val="21"/>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b/>
          <w:bCs/>
          <w:color w:val="auto"/>
          <w:sz w:val="18"/>
          <w:szCs w:val="18"/>
          <w:lang w:val="en-US" w:eastAsia="zh-CN"/>
        </w:rPr>
      </w:pPr>
      <w:r>
        <w:rPr>
          <w:rFonts w:hint="eastAsia" w:ascii="宋体" w:hAnsi="宋体" w:cs="Times New Roman"/>
          <w:b/>
          <w:bCs/>
          <w:color w:val="auto"/>
          <w:szCs w:val="21"/>
          <w:lang w:val="en-US" w:eastAsia="zh-CN"/>
        </w:rPr>
        <w:t>六</w:t>
      </w:r>
      <w:r>
        <w:rPr>
          <w:rFonts w:hint="eastAsia" w:ascii="宋体" w:hAnsi="宋体" w:eastAsia="宋体" w:cs="Times New Roman"/>
          <w:b/>
          <w:bCs/>
          <w:color w:val="auto"/>
          <w:szCs w:val="21"/>
          <w:lang w:val="en-US" w:eastAsia="zh-CN"/>
        </w:rPr>
        <w:t>、商务</w:t>
      </w:r>
      <w:r>
        <w:rPr>
          <w:rFonts w:hint="eastAsia" w:ascii="宋体" w:hAnsi="宋体" w:cs="Times New Roman"/>
          <w:b/>
          <w:bCs/>
          <w:color w:val="auto"/>
          <w:szCs w:val="21"/>
          <w:lang w:val="en-US" w:eastAsia="zh-CN"/>
        </w:rPr>
        <w:t>要求</w:t>
      </w:r>
      <w:r>
        <w:rPr>
          <w:rFonts w:hint="eastAsia" w:ascii="宋体" w:hAnsi="宋体" w:eastAsia="宋体" w:cs="宋体"/>
          <w:bCs/>
          <w:color w:val="auto"/>
          <w:kern w:val="0"/>
          <w:sz w:val="18"/>
          <w:szCs w:val="18"/>
          <w:highlight w:val="yellow"/>
          <w:lang w:val="en-US" w:eastAsia="zh-CN"/>
        </w:rPr>
        <w:t>（按照下表，编制本项目商务条款偏离表，请勿去掉“</w:t>
      </w:r>
      <w:r>
        <w:rPr>
          <w:rFonts w:hint="eastAsia" w:ascii="宋体" w:hAnsi="宋体" w:eastAsia="宋体" w:cs="宋体"/>
          <w:b/>
          <w:color w:val="auto"/>
          <w:kern w:val="0"/>
          <w:sz w:val="18"/>
          <w:szCs w:val="18"/>
        </w:rPr>
        <w:t>★</w:t>
      </w:r>
      <w:r>
        <w:rPr>
          <w:rFonts w:hint="eastAsia" w:ascii="宋体" w:hAnsi="宋体" w:eastAsia="宋体" w:cs="宋体"/>
          <w:bCs/>
          <w:color w:val="auto"/>
          <w:kern w:val="0"/>
          <w:sz w:val="18"/>
          <w:szCs w:val="18"/>
          <w:highlight w:val="yellow"/>
          <w:lang w:val="en-US" w:eastAsia="zh-CN"/>
        </w:rPr>
        <w:t>”“</w:t>
      </w:r>
      <w:r>
        <w:rPr>
          <w:rFonts w:hint="eastAsia" w:ascii="宋体" w:hAnsi="宋体" w:eastAsia="宋体" w:cs="宋体"/>
          <w:bCs/>
          <w:color w:val="auto"/>
          <w:kern w:val="0"/>
          <w:sz w:val="18"/>
          <w:szCs w:val="18"/>
          <w:lang w:val="en-US" w:eastAsia="zh-CN"/>
        </w:rPr>
        <w:t>▲</w:t>
      </w:r>
      <w:r>
        <w:rPr>
          <w:rFonts w:hint="eastAsia" w:ascii="宋体" w:hAnsi="宋体" w:eastAsia="宋体" w:cs="宋体"/>
          <w:bCs/>
          <w:color w:val="auto"/>
          <w:kern w:val="0"/>
          <w:sz w:val="18"/>
          <w:szCs w:val="18"/>
          <w:highlight w:val="yellow"/>
          <w:lang w:val="en-US" w:eastAsia="zh-CN"/>
        </w:rPr>
        <w:t>”，须按序号逐条响应）</w:t>
      </w:r>
    </w:p>
    <w:tbl>
      <w:tblPr>
        <w:tblStyle w:val="17"/>
        <w:tblW w:w="909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53"/>
        <w:gridCol w:w="78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1253" w:type="dxa"/>
            <w:tcBorders>
              <w:right w:val="single" w:color="auto" w:sz="4" w:space="0"/>
            </w:tcBorders>
            <w:noWrap w:val="0"/>
            <w:vAlign w:val="top"/>
          </w:tcPr>
          <w:p>
            <w:pPr>
              <w:jc w:val="center"/>
              <w:rPr>
                <w:color w:val="auto"/>
                <w:sz w:val="21"/>
                <w:szCs w:val="21"/>
              </w:rPr>
            </w:pPr>
            <w:r>
              <w:rPr>
                <w:rFonts w:hint="eastAsia" w:ascii="宋体" w:hAnsi="宋体" w:eastAsia="宋体" w:cs="Times New Roman"/>
                <w:b/>
                <w:bCs/>
                <w:color w:val="auto"/>
                <w:sz w:val="21"/>
                <w:szCs w:val="21"/>
                <w:lang w:eastAsia="zh-CN"/>
              </w:rPr>
              <w:t>内容</w:t>
            </w:r>
          </w:p>
        </w:tc>
        <w:tc>
          <w:tcPr>
            <w:tcW w:w="7840" w:type="dxa"/>
            <w:tcBorders>
              <w:left w:val="single" w:color="auto" w:sz="4" w:space="0"/>
            </w:tcBorders>
            <w:noWrap w:val="0"/>
            <w:vAlign w:val="top"/>
          </w:tcPr>
          <w:p>
            <w:pPr>
              <w:jc w:val="center"/>
              <w:rPr>
                <w:rFonts w:hint="eastAsia" w:ascii="宋体" w:hAnsi="宋体" w:eastAsia="宋体"/>
                <w:b/>
                <w:color w:val="auto"/>
                <w:kern w:val="0"/>
                <w:sz w:val="21"/>
                <w:szCs w:val="21"/>
                <w:lang w:eastAsia="zh-CN"/>
              </w:rPr>
            </w:pPr>
            <w:r>
              <w:rPr>
                <w:rFonts w:hint="eastAsia" w:ascii="宋体" w:hAnsi="宋体"/>
                <w:b/>
                <w:color w:val="auto"/>
                <w:kern w:val="0"/>
                <w:sz w:val="21"/>
                <w:szCs w:val="21"/>
                <w:lang w:eastAsia="zh-CN"/>
              </w:rPr>
              <w:t>招标商务条款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1253" w:type="dxa"/>
            <w:noWrap w:val="0"/>
            <w:vAlign w:val="center"/>
          </w:tcPr>
          <w:p>
            <w:pPr>
              <w:adjustRightInd w:val="0"/>
              <w:snapToGrid w:val="0"/>
              <w:jc w:val="center"/>
              <w:rPr>
                <w:rFonts w:hint="eastAsia" w:ascii="宋体" w:hAnsi="宋体" w:eastAsia="宋体" w:cs="Times New Roman"/>
                <w:b/>
                <w:bCs/>
                <w:color w:val="auto"/>
                <w:kern w:val="0"/>
                <w:sz w:val="21"/>
                <w:szCs w:val="21"/>
                <w:lang w:val="en-US" w:eastAsia="zh-CN"/>
              </w:rPr>
            </w:pPr>
            <w:r>
              <w:rPr>
                <w:rFonts w:hint="eastAsia" w:ascii="宋体" w:hAnsi="宋体" w:eastAsia="宋体" w:cs="Times New Roman"/>
                <w:b/>
                <w:bCs/>
                <w:color w:val="auto"/>
                <w:kern w:val="0"/>
                <w:sz w:val="21"/>
                <w:szCs w:val="21"/>
                <w:lang w:val="en-US" w:eastAsia="zh-CN"/>
              </w:rPr>
              <w:t>售后服务要求</w:t>
            </w:r>
          </w:p>
        </w:tc>
        <w:tc>
          <w:tcPr>
            <w:tcW w:w="7840" w:type="dxa"/>
            <w:noWrap w:val="0"/>
            <w:vAlign w:val="center"/>
          </w:tcPr>
          <w:p>
            <w:p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代理机构应保持高度的工作独立性，确保采购各工作环节做到合法、合规、公正、专业，不受外界的任何干扰与干预，达到公开招标规模的工程项目必须严格执行国家现行的、最新的招标、政府采购等法律法规、行业标准（含执行国家对招标公告媒体发布的要求）；对于政府采购项目，应严格执行国家政府采购法等相关法律法规及相关政府采购政策组织开展采购活动。</w:t>
            </w:r>
          </w:p>
          <w:p>
            <w:p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代理机构应严格按照《政府采购代理机构管理暂行办法》（财库〔2018〕2号）进行规范化服务，遵守采购人对招标代理机构的管理要求，执行采购人提出的不违反法律规定的要求。服务期内，无正当理由不得拒绝委托。已接受委托的项目，代理机构必须按照合同要求按时按质完成任务。未经采购人书面同意，不得擅自将受托项目转委托给第三方承担。</w:t>
            </w:r>
          </w:p>
          <w:p>
            <w:p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项目组成员应熟悉国家有关部门关于项目招标、政府采购等方面现行、最新的法律法规及相关政策、做法，并有丰富的基建工程、货物、服务等项目招标采购实操经验。</w:t>
            </w:r>
          </w:p>
          <w:p>
            <w:p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.代理机构在承接代理业务时，应当依法与采购人签订项目的代理委托书，并按合同委托范围开展工作。</w:t>
            </w:r>
          </w:p>
          <w:p>
            <w:p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.代理机构在履约其代理项目过程中发生重新招标的，由该代理机构继续承担该项代理业务直至完成合同要求的任务，法律法规另有规定的从其规定。</w:t>
            </w:r>
          </w:p>
          <w:p>
            <w:p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代理机构不得与所代理招标项目的响应人（供应商）有隶属关系或者合作经营关系或者其它利益关系；代理机构工作人员如与代理的招标项目潜在供应商（响应人）有任何利益关系或存在依法应当回避的情况的，应主动提出回避。</w:t>
            </w:r>
          </w:p>
          <w:p>
            <w:pPr>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保密要求：投标人对与招投标活动有关的资料应当履行永久保密义务，不得向任何第三方泄露，不得与委托项目投标人串通损害</w:t>
            </w:r>
            <w:r>
              <w:rPr>
                <w:rFonts w:hint="eastAsia" w:ascii="宋体" w:hAnsi="宋体" w:eastAsia="宋体" w:cs="宋体"/>
                <w:color w:val="auto"/>
                <w:sz w:val="21"/>
                <w:szCs w:val="21"/>
                <w:highlight w:val="none"/>
              </w:rPr>
              <w:t>采购人的合法权益。</w:t>
            </w:r>
          </w:p>
          <w:p>
            <w:pPr>
              <w:adjustRightInd w:val="0"/>
              <w:spacing w:line="240" w:lineRule="auto"/>
              <w:ind w:firstLine="424" w:firstLineChars="202"/>
              <w:jc w:val="left"/>
              <w:textAlignment w:val="baseline"/>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除不可抗力情形外，无正当理由，代理机构不得无故拒绝接受</w:t>
            </w:r>
            <w:r>
              <w:rPr>
                <w:rFonts w:hint="eastAsia" w:ascii="宋体" w:hAnsi="宋体" w:eastAsia="宋体" w:cs="宋体"/>
                <w:color w:val="auto"/>
                <w:kern w:val="0"/>
                <w:sz w:val="21"/>
                <w:szCs w:val="21"/>
                <w:highlight w:val="none"/>
                <w:lang w:eastAsia="zh-CN"/>
              </w:rPr>
              <w:t>我院</w:t>
            </w:r>
            <w:r>
              <w:rPr>
                <w:rFonts w:hint="eastAsia" w:ascii="宋体" w:hAnsi="宋体" w:eastAsia="宋体" w:cs="宋体"/>
                <w:color w:val="auto"/>
                <w:kern w:val="0"/>
                <w:sz w:val="21"/>
                <w:szCs w:val="21"/>
                <w:highlight w:val="none"/>
              </w:rPr>
              <w:t>合法的委托代理项目，否则将取消其代理资格。</w:t>
            </w:r>
          </w:p>
          <w:p>
            <w:pPr>
              <w:spacing w:line="240" w:lineRule="auto"/>
              <w:ind w:firstLine="420" w:firstLineChars="200"/>
              <w:jc w:val="left"/>
              <w:rPr>
                <w:rFonts w:hint="eastAsia" w:ascii="宋体" w:hAnsi="宋体" w:eastAsia="宋体" w:cs="宋体"/>
                <w:bCs/>
                <w:color w:val="auto"/>
                <w:kern w:val="0"/>
                <w:sz w:val="21"/>
                <w:szCs w:val="21"/>
                <w:lang w:val="en-US" w:eastAsia="zh-Hans"/>
              </w:rPr>
            </w:pP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在服务期限内，如</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发现代理机构在参选过程中存在弄虚作假行为，一经查实取消其代理资格。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1253" w:type="dxa"/>
            <w:noWrap w:val="0"/>
            <w:vAlign w:val="center"/>
          </w:tcPr>
          <w:p>
            <w:pPr>
              <w:spacing w:line="240" w:lineRule="auto"/>
              <w:rPr>
                <w:rFonts w:hint="eastAsia" w:ascii="宋体" w:hAnsi="宋体" w:eastAsia="宋体" w:cs="Times New Roman"/>
                <w:b/>
                <w:bCs/>
                <w:color w:val="auto"/>
                <w:kern w:val="0"/>
                <w:sz w:val="21"/>
                <w:szCs w:val="21"/>
                <w:lang w:val="en-US" w:eastAsia="zh-CN"/>
              </w:rPr>
            </w:pPr>
            <w:r>
              <w:rPr>
                <w:rFonts w:hint="eastAsia" w:ascii="宋体" w:hAnsi="宋体" w:eastAsia="宋体" w:cs="Times New Roman"/>
                <w:b/>
                <w:bCs/>
                <w:color w:val="auto"/>
                <w:kern w:val="0"/>
                <w:sz w:val="21"/>
                <w:szCs w:val="21"/>
                <w:lang w:val="en-US" w:eastAsia="zh-CN"/>
              </w:rPr>
              <w:t>考核机制</w:t>
            </w:r>
          </w:p>
        </w:tc>
        <w:tc>
          <w:tcPr>
            <w:tcW w:w="7840" w:type="dxa"/>
            <w:noWrap w:val="0"/>
            <w:vAlign w:val="center"/>
          </w:tcPr>
          <w:p>
            <w:pPr>
              <w:adjustRightInd w:val="0"/>
              <w:spacing w:line="240" w:lineRule="auto"/>
              <w:ind w:firstLine="424" w:firstLineChars="202"/>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在服务期限内，</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对入</w:t>
            </w:r>
            <w:r>
              <w:rPr>
                <w:rFonts w:hint="eastAsia" w:ascii="宋体" w:hAnsi="宋体" w:cs="宋体"/>
                <w:color w:val="auto"/>
                <w:kern w:val="0"/>
                <w:sz w:val="21"/>
                <w:szCs w:val="21"/>
                <w:highlight w:val="none"/>
                <w:lang w:eastAsia="zh-CN"/>
              </w:rPr>
              <w:t>围</w:t>
            </w:r>
            <w:r>
              <w:rPr>
                <w:rFonts w:hint="eastAsia" w:ascii="宋体" w:hAnsi="宋体" w:eastAsia="宋体" w:cs="宋体"/>
                <w:color w:val="auto"/>
                <w:kern w:val="0"/>
                <w:sz w:val="21"/>
                <w:szCs w:val="21"/>
                <w:highlight w:val="none"/>
              </w:rPr>
              <w:t>代理机构进行考核，考核采取日常考核和</w:t>
            </w:r>
            <w:r>
              <w:rPr>
                <w:rFonts w:hint="eastAsia" w:ascii="宋体" w:hAnsi="宋体" w:cs="宋体"/>
                <w:color w:val="auto"/>
                <w:kern w:val="0"/>
                <w:sz w:val="21"/>
                <w:szCs w:val="21"/>
                <w:highlight w:val="none"/>
                <w:lang w:eastAsia="zh-CN"/>
              </w:rPr>
              <w:t>季</w:t>
            </w:r>
            <w:r>
              <w:rPr>
                <w:rFonts w:hint="eastAsia" w:ascii="宋体" w:hAnsi="宋体" w:eastAsia="宋体" w:cs="宋体"/>
                <w:color w:val="auto"/>
                <w:kern w:val="0"/>
                <w:sz w:val="21"/>
                <w:szCs w:val="21"/>
                <w:highlight w:val="none"/>
              </w:rPr>
              <w:t>度考核相结合的方式。</w:t>
            </w:r>
          </w:p>
          <w:p>
            <w:pPr>
              <w:adjustRightInd w:val="0"/>
              <w:spacing w:line="240" w:lineRule="auto"/>
              <w:ind w:firstLine="424" w:firstLineChars="202"/>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日常考核中，代理机构如有违反相关法律法规后果严重的，或违反合同规定对</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利益造成损害的，对其考核为不合格，</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可即时无条件终止合同。</w:t>
            </w:r>
          </w:p>
          <w:p>
            <w:pPr>
              <w:adjustRightInd w:val="0"/>
              <w:spacing w:line="240" w:lineRule="auto"/>
              <w:ind w:firstLine="424" w:firstLineChars="202"/>
              <w:jc w:val="left"/>
              <w:textAlignment w:val="baseline"/>
              <w:rPr>
                <w:rFonts w:hint="eastAsia" w:ascii="宋体" w:hAnsi="宋体" w:eastAsia="宋体" w:cs="宋体"/>
                <w:bCs/>
                <w:color w:val="auto"/>
                <w:kern w:val="0"/>
                <w:sz w:val="21"/>
                <w:szCs w:val="21"/>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季</w:t>
            </w:r>
            <w:r>
              <w:rPr>
                <w:rFonts w:hint="eastAsia" w:ascii="宋体" w:hAnsi="宋体" w:eastAsia="宋体" w:cs="宋体"/>
                <w:color w:val="auto"/>
                <w:kern w:val="0"/>
                <w:sz w:val="21"/>
                <w:szCs w:val="21"/>
                <w:highlight w:val="none"/>
              </w:rPr>
              <w:t>度考核中，除国家有关规定之外，将结合本</w:t>
            </w:r>
            <w:r>
              <w:rPr>
                <w:rFonts w:hint="eastAsia" w:ascii="宋体" w:hAnsi="宋体" w:cs="宋体"/>
                <w:color w:val="auto"/>
                <w:kern w:val="0"/>
                <w:sz w:val="21"/>
                <w:szCs w:val="21"/>
                <w:highlight w:val="none"/>
                <w:lang w:eastAsia="zh-CN"/>
              </w:rPr>
              <w:t>季</w:t>
            </w:r>
            <w:r>
              <w:rPr>
                <w:rFonts w:hint="eastAsia" w:ascii="宋体" w:hAnsi="宋体" w:eastAsia="宋体" w:cs="宋体"/>
                <w:color w:val="auto"/>
                <w:kern w:val="0"/>
                <w:sz w:val="21"/>
                <w:szCs w:val="21"/>
                <w:highlight w:val="none"/>
              </w:rPr>
              <w:t>度代理项目完成时限、完成质量、质疑投诉情况等方面对代理机构进行综合考评。对其考核为不合格，</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可即时无条件终止合同。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1253" w:type="dxa"/>
            <w:noWrap w:val="0"/>
            <w:vAlign w:val="center"/>
          </w:tcPr>
          <w:p>
            <w:pPr>
              <w:spacing w:line="240" w:lineRule="auto"/>
              <w:jc w:val="center"/>
              <w:rPr>
                <w:rFonts w:hint="eastAsia" w:ascii="宋体" w:hAnsi="宋体" w:eastAsia="宋体" w:cs="Times New Roman"/>
                <w:b/>
                <w:bCs/>
                <w:color w:val="auto"/>
                <w:kern w:val="0"/>
                <w:sz w:val="21"/>
                <w:szCs w:val="21"/>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报价要求</w:t>
            </w:r>
          </w:p>
        </w:tc>
        <w:tc>
          <w:tcPr>
            <w:tcW w:w="7840" w:type="dxa"/>
            <w:noWrap w:val="0"/>
            <w:vAlign w:val="center"/>
          </w:tcPr>
          <w:p>
            <w:pPr>
              <w:adjustRightInd w:val="0"/>
              <w:spacing w:line="240" w:lineRule="auto"/>
              <w:ind w:firstLine="424" w:firstLineChars="202"/>
              <w:jc w:val="left"/>
              <w:textAlignment w:val="baseline"/>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须符合依据《深圳市财政委员会关于规范深圳市社会采购代理机构管理有关事项的补充通知》（深财购【2018】27号文）文件相关规定的标准，不得擅自增加收费项目和提高收费标准；如国家相关政策规定有调整，按新规定执行。</w:t>
            </w:r>
          </w:p>
          <w:p>
            <w:pPr>
              <w:adjustRightInd w:val="0"/>
              <w:spacing w:line="240" w:lineRule="auto"/>
              <w:ind w:firstLine="424" w:firstLineChars="202"/>
              <w:jc w:val="left"/>
              <w:textAlignment w:val="baseline"/>
              <w:rPr>
                <w:rFonts w:hint="eastAsia" w:ascii="宋体" w:hAnsi="宋体" w:eastAsia="宋体" w:cs="宋体"/>
                <w:bCs/>
                <w:color w:val="auto"/>
                <w:kern w:val="0"/>
                <w:sz w:val="21"/>
                <w:szCs w:val="21"/>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代理服务费包含了采购人委托的招标、采购项目依法依规在相关指定媒体（含报纸）发布招标公告的刊登费用、评标（评审）费（包括但不限于评审费、因采购人直接申请非招标采购方式须邀请专家对项目作相关评审证明意见所需费用、因招标失败需邀请专家对招标文件评审是否具有不合理条款的论证意见所需费用、评标（评审）期间评标委员会成员的误餐费、交通费等需要抽取或邀请专家参与的费用）等其他在招标过程中发生的一切费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1253" w:type="dxa"/>
            <w:noWrap w:val="0"/>
            <w:vAlign w:val="center"/>
          </w:tcPr>
          <w:p>
            <w:pPr>
              <w:spacing w:line="240" w:lineRule="auto"/>
              <w:jc w:val="center"/>
              <w:rPr>
                <w:rFonts w:hint="eastAsia" w:ascii="宋体" w:hAnsi="宋体" w:eastAsia="宋体" w:cs="Times New Roman"/>
                <w:b/>
                <w:bCs/>
                <w:color w:val="auto"/>
                <w:kern w:val="0"/>
                <w:sz w:val="21"/>
                <w:szCs w:val="21"/>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付款方式</w:t>
            </w:r>
          </w:p>
        </w:tc>
        <w:tc>
          <w:tcPr>
            <w:tcW w:w="7840" w:type="dxa"/>
            <w:noWrap w:val="0"/>
            <w:vAlign w:val="center"/>
          </w:tcPr>
          <w:p>
            <w:pPr>
              <w:spacing w:line="240" w:lineRule="auto"/>
              <w:ind w:firstLine="420" w:firstLineChars="200"/>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sz w:val="21"/>
                <w:szCs w:val="21"/>
                <w:highlight w:val="none"/>
              </w:rPr>
              <w:t>招标代理服务费由中标/成交供应商支付</w:t>
            </w:r>
            <w:r>
              <w:rPr>
                <w:rFonts w:hint="eastAsia" w:ascii="宋体" w:hAnsi="宋体" w:eastAsia="宋体" w:cs="宋体"/>
                <w:color w:val="auto"/>
                <w:kern w:val="0"/>
                <w:sz w:val="21"/>
                <w:szCs w:val="21"/>
                <w:highlight w:val="none"/>
              </w:rPr>
              <w:t>，代理机构开具正规发票给代理项目成交供应商</w:t>
            </w:r>
            <w:r>
              <w:rPr>
                <w:rFonts w:hint="eastAsia" w:ascii="宋体" w:hAnsi="宋体" w:eastAsia="宋体" w:cs="宋体"/>
                <w:color w:val="auto"/>
                <w:sz w:val="21"/>
                <w:szCs w:val="21"/>
                <w:highlight w:val="none"/>
              </w:rPr>
              <w:t>，采购人不支付任何费用。</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如委托项目需要在节假日加班完成，投标人须全力配合，不得向采购人另行收费。</w:t>
            </w:r>
            <w:r>
              <w:rPr>
                <w:rFonts w:hint="eastAsia" w:ascii="宋体" w:hAnsi="宋体" w:eastAsia="宋体" w:cs="宋体"/>
                <w:bCs/>
                <w:color w:val="auto"/>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1253" w:type="dxa"/>
            <w:noWrap w:val="0"/>
            <w:vAlign w:val="center"/>
          </w:tcPr>
          <w:p>
            <w:pPr>
              <w:adjustRightInd w:val="0"/>
              <w:snapToGrid w:val="0"/>
              <w:jc w:val="center"/>
              <w:rPr>
                <w:rFonts w:hint="eastAsia" w:ascii="宋体" w:hAnsi="宋体" w:eastAsia="宋体" w:cs="Times New Roman"/>
                <w:b/>
                <w:bCs/>
                <w:color w:val="auto"/>
                <w:kern w:val="0"/>
                <w:sz w:val="21"/>
                <w:szCs w:val="21"/>
                <w:lang w:val="en-US" w:eastAsia="zh-CN"/>
              </w:rPr>
            </w:pPr>
            <w:r>
              <w:rPr>
                <w:rFonts w:hint="eastAsia" w:ascii="宋体" w:hAnsi="宋体" w:cs="Times New Roman"/>
                <w:b/>
                <w:bCs/>
                <w:color w:val="auto"/>
                <w:kern w:val="0"/>
                <w:sz w:val="21"/>
                <w:szCs w:val="21"/>
                <w:lang w:val="en-US" w:eastAsia="zh-CN"/>
              </w:rPr>
              <w:t>服务期限</w:t>
            </w:r>
          </w:p>
        </w:tc>
        <w:tc>
          <w:tcPr>
            <w:tcW w:w="7840" w:type="dxa"/>
            <w:noWrap w:val="0"/>
            <w:vAlign w:val="center"/>
          </w:tcPr>
          <w:p>
            <w:pPr>
              <w:numPr>
                <w:ilvl w:val="0"/>
                <w:numId w:val="0"/>
              </w:numPr>
              <w:ind w:left="0" w:leftChars="0" w:firstLine="0" w:firstLineChars="0"/>
              <w:jc w:val="left"/>
              <w:rPr>
                <w:rFonts w:hint="eastAsia" w:ascii="宋体" w:hAnsi="宋体" w:eastAsia="宋体" w:cs="宋体"/>
                <w:bCs/>
                <w:color w:val="auto"/>
                <w:kern w:val="0"/>
                <w:sz w:val="21"/>
                <w:szCs w:val="21"/>
                <w:lang w:val="en-US" w:eastAsia="zh-CN"/>
              </w:rPr>
            </w:pPr>
            <w:r>
              <w:rPr>
                <w:rFonts w:hint="eastAsia" w:ascii="宋体" w:hAnsi="宋体" w:cs="宋体"/>
                <w:color w:val="auto"/>
                <w:kern w:val="2"/>
                <w:sz w:val="21"/>
                <w:szCs w:val="21"/>
                <w:highlight w:val="none"/>
                <w:lang w:val="en-US" w:eastAsia="zh-CN" w:bidi="ar-SA"/>
              </w:rPr>
              <w:t>自合同签订之日起</w:t>
            </w:r>
            <w:r>
              <w:rPr>
                <w:rFonts w:hint="eastAsia" w:ascii="宋体" w:hAnsi="宋体" w:eastAsia="宋体" w:cs="宋体"/>
                <w:bCs/>
                <w:color w:val="auto"/>
                <w:sz w:val="21"/>
                <w:szCs w:val="21"/>
                <w:highlight w:val="none"/>
              </w:rPr>
              <w:t>一年。本项目为长期服务类项目</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采购人可根据中标人履约情况决定是否续签，</w:t>
            </w:r>
            <w:r>
              <w:rPr>
                <w:rFonts w:hint="eastAsia" w:ascii="宋体" w:hAnsi="宋体" w:eastAsia="宋体" w:cs="宋体"/>
                <w:color w:val="auto"/>
                <w:kern w:val="2"/>
                <w:sz w:val="21"/>
                <w:szCs w:val="21"/>
                <w:lang w:val="en-US" w:eastAsia="zh-CN" w:bidi="ar-SA"/>
              </w:rPr>
              <w:t>长期服务采购合同履行期限最长不得超过三十六个月，合同一年一签，如采购单位对履约情况不满意，采购单位不再续约。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1253" w:type="dxa"/>
            <w:noWrap w:val="0"/>
            <w:vAlign w:val="center"/>
          </w:tcPr>
          <w:p>
            <w:pPr>
              <w:adjustRightInd w:val="0"/>
              <w:snapToGrid w:val="0"/>
              <w:jc w:val="center"/>
              <w:rPr>
                <w:rFonts w:hint="eastAsia" w:ascii="宋体" w:hAnsi="宋体" w:cs="Times New Roman"/>
                <w:b/>
                <w:bCs/>
                <w:color w:val="auto"/>
                <w:kern w:val="0"/>
                <w:sz w:val="21"/>
                <w:szCs w:val="21"/>
                <w:lang w:val="en-US" w:eastAsia="zh-CN"/>
              </w:rPr>
            </w:pPr>
            <w:r>
              <w:rPr>
                <w:rFonts w:hint="eastAsia" w:ascii="宋体" w:hAnsi="宋体" w:cs="Times New Roman"/>
                <w:b/>
                <w:bCs/>
                <w:color w:val="auto"/>
                <w:kern w:val="0"/>
                <w:sz w:val="21"/>
                <w:szCs w:val="21"/>
                <w:lang w:val="en-US" w:eastAsia="zh-CN"/>
              </w:rPr>
              <w:t>其他</w:t>
            </w:r>
          </w:p>
        </w:tc>
        <w:tc>
          <w:tcPr>
            <w:tcW w:w="7840" w:type="dxa"/>
            <w:noWrap w:val="0"/>
            <w:vAlign w:val="center"/>
          </w:tcPr>
          <w:p>
            <w:pPr>
              <w:numPr>
                <w:ilvl w:val="0"/>
                <w:numId w:val="0"/>
              </w:numPr>
              <w:ind w:left="0" w:leftChars="0" w:firstLine="0" w:firstLineChars="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1.结合 《深圳市财政局关于进一步做好社会采购代理机构选择有关事项的通知》（深财购〔2020〕21号）的规定和我院实际工作情况，本次社会采购代理机构服务招标入围数量为3家。如作出有效投标的供应商家数为3家或以下，则投标单位全部入围，即均为中标人（无需进行综合评分）。</w:t>
            </w:r>
          </w:p>
          <w:p>
            <w:pPr>
              <w:numPr>
                <w:ilvl w:val="0"/>
                <w:numId w:val="0"/>
              </w:numPr>
              <w:ind w:left="0" w:leftChars="0" w:firstLine="0" w:firstLineChars="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若深圳市财政委员会、上级行政管理部门或我院对招标代理委托项目有新规定或要求的，则按新规定或要求执行</w:t>
            </w:r>
            <w:r>
              <w:rPr>
                <w:rFonts w:hint="eastAsia" w:ascii="宋体" w:hAnsi="宋体" w:eastAsia="宋体" w:cs="宋体"/>
                <w:bCs/>
                <w:color w:val="auto"/>
                <w:sz w:val="21"/>
                <w:szCs w:val="21"/>
                <w:highlight w:val="none"/>
                <w:lang w:eastAsia="zh-CN"/>
              </w:rPr>
              <w:t>，已签订的合同自行解除</w:t>
            </w:r>
            <w:r>
              <w:rPr>
                <w:rFonts w:hint="eastAsia" w:ascii="宋体" w:hAnsi="宋体" w:eastAsia="宋体" w:cs="宋体"/>
                <w:bCs/>
                <w:color w:val="auto"/>
                <w:sz w:val="21"/>
                <w:szCs w:val="21"/>
                <w:highlight w:val="none"/>
              </w:rPr>
              <w:t>。</w:t>
            </w:r>
          </w:p>
        </w:tc>
      </w:tr>
    </w:tbl>
    <w:p>
      <w:pPr>
        <w:spacing w:after="60"/>
        <w:rPr>
          <w:rFonts w:hint="eastAsia" w:ascii="宋体" w:hAnsi="宋体" w:cs="Arial"/>
          <w:b/>
          <w:color w:val="000000"/>
          <w:kern w:val="0"/>
          <w:sz w:val="32"/>
          <w:szCs w:val="32"/>
        </w:rPr>
      </w:pPr>
    </w:p>
    <w:p>
      <w:pPr>
        <w:pStyle w:val="23"/>
        <w:rPr>
          <w:rFonts w:hint="eastAsia" w:ascii="宋体" w:hAnsi="宋体" w:cs="Arial"/>
          <w:b/>
          <w:color w:val="000000"/>
          <w:kern w:val="0"/>
          <w:sz w:val="32"/>
          <w:szCs w:val="32"/>
        </w:rPr>
      </w:pPr>
    </w:p>
    <w:p>
      <w:pPr>
        <w:pStyle w:val="23"/>
        <w:rPr>
          <w:rFonts w:hint="eastAsia" w:ascii="宋体" w:hAnsi="宋体" w:cs="Arial"/>
          <w:b/>
          <w:color w:val="000000"/>
          <w:kern w:val="0"/>
          <w:sz w:val="32"/>
          <w:szCs w:val="32"/>
        </w:rPr>
      </w:pPr>
    </w:p>
    <w:p>
      <w:pPr>
        <w:pStyle w:val="23"/>
        <w:rPr>
          <w:rFonts w:hint="eastAsia" w:ascii="宋体" w:hAnsi="宋体" w:cs="Arial"/>
          <w:b/>
          <w:color w:val="000000"/>
          <w:kern w:val="0"/>
          <w:sz w:val="32"/>
          <w:szCs w:val="32"/>
        </w:rPr>
      </w:pPr>
    </w:p>
    <w:p>
      <w:pPr>
        <w:pStyle w:val="23"/>
        <w:rPr>
          <w:rFonts w:hint="eastAsia" w:ascii="宋体" w:hAnsi="宋体" w:cs="Arial"/>
          <w:b/>
          <w:color w:val="000000"/>
          <w:kern w:val="0"/>
          <w:sz w:val="32"/>
          <w:szCs w:val="32"/>
        </w:rPr>
      </w:pPr>
    </w:p>
    <w:p>
      <w:pPr>
        <w:spacing w:after="60"/>
        <w:rPr>
          <w:rFonts w:hint="eastAsia" w:ascii="宋体" w:hAnsi="宋体" w:cs="Arial"/>
          <w:b/>
          <w:color w:val="000000"/>
          <w:kern w:val="0"/>
          <w:sz w:val="32"/>
          <w:szCs w:val="32"/>
        </w:rPr>
      </w:pPr>
    </w:p>
    <w:p>
      <w:pPr>
        <w:spacing w:after="60"/>
        <w:rPr>
          <w:rFonts w:hint="eastAsia" w:ascii="宋体" w:hAnsi="宋体" w:cs="Arial"/>
          <w:b/>
          <w:color w:val="000000"/>
          <w:kern w:val="0"/>
          <w:sz w:val="32"/>
          <w:szCs w:val="32"/>
        </w:rPr>
      </w:pPr>
    </w:p>
    <w:p>
      <w:pPr>
        <w:spacing w:after="60"/>
        <w:rPr>
          <w:rFonts w:hint="eastAsia" w:ascii="宋体" w:hAnsi="宋体" w:cs="Arial"/>
          <w:b/>
          <w:color w:val="000000"/>
          <w:kern w:val="0"/>
          <w:sz w:val="32"/>
          <w:szCs w:val="32"/>
        </w:rPr>
      </w:pPr>
    </w:p>
    <w:p>
      <w:pPr>
        <w:spacing w:after="60"/>
        <w:rPr>
          <w:rFonts w:hint="eastAsia" w:ascii="宋体" w:hAnsi="宋体" w:cs="Arial"/>
          <w:b/>
          <w:color w:val="000000"/>
          <w:kern w:val="0"/>
          <w:sz w:val="32"/>
          <w:szCs w:val="32"/>
        </w:rPr>
      </w:pPr>
    </w:p>
    <w:p>
      <w:pPr>
        <w:spacing w:after="60"/>
        <w:rPr>
          <w:rFonts w:hint="eastAsia" w:ascii="宋体" w:hAnsi="宋体" w:cs="Arial"/>
          <w:b/>
          <w:color w:val="000000"/>
          <w:kern w:val="0"/>
          <w:sz w:val="32"/>
          <w:szCs w:val="32"/>
        </w:rPr>
      </w:pPr>
    </w:p>
    <w:p>
      <w:pPr>
        <w:spacing w:after="60"/>
        <w:rPr>
          <w:rFonts w:hint="eastAsia" w:ascii="宋体" w:hAnsi="宋体" w:cs="Arial"/>
          <w:b/>
          <w:color w:val="000000"/>
          <w:kern w:val="0"/>
          <w:sz w:val="32"/>
          <w:szCs w:val="32"/>
        </w:rPr>
      </w:pPr>
    </w:p>
    <w:p>
      <w:pPr>
        <w:spacing w:after="60"/>
        <w:rPr>
          <w:rFonts w:hint="eastAsia" w:ascii="宋体" w:hAnsi="宋体" w:cs="Arial"/>
          <w:b/>
          <w:color w:val="000000"/>
          <w:kern w:val="0"/>
          <w:sz w:val="32"/>
          <w:szCs w:val="32"/>
        </w:rPr>
      </w:pPr>
    </w:p>
    <w:p>
      <w:pPr>
        <w:spacing w:after="60"/>
        <w:rPr>
          <w:rFonts w:hint="eastAsia" w:ascii="宋体" w:hAnsi="宋体" w:cs="Arial"/>
          <w:b/>
          <w:color w:val="000000"/>
          <w:kern w:val="0"/>
          <w:sz w:val="32"/>
          <w:szCs w:val="32"/>
        </w:rPr>
      </w:pPr>
    </w:p>
    <w:p>
      <w:pPr>
        <w:spacing w:after="60"/>
        <w:rPr>
          <w:rFonts w:hint="eastAsia" w:ascii="宋体" w:hAnsi="宋体" w:cs="Arial"/>
          <w:b/>
          <w:color w:val="000000"/>
          <w:kern w:val="0"/>
          <w:sz w:val="32"/>
          <w:szCs w:val="32"/>
        </w:rPr>
      </w:pPr>
    </w:p>
    <w:p>
      <w:pPr>
        <w:spacing w:after="60"/>
        <w:rPr>
          <w:rFonts w:hint="eastAsia" w:ascii="宋体" w:hAnsi="宋体" w:cs="Arial"/>
          <w:b/>
          <w:color w:val="000000"/>
          <w:kern w:val="0"/>
          <w:sz w:val="32"/>
          <w:szCs w:val="32"/>
        </w:rPr>
      </w:pPr>
      <w:r>
        <w:rPr>
          <w:rFonts w:hint="eastAsia" w:ascii="宋体" w:hAnsi="宋体" w:cs="Arial"/>
          <w:b/>
          <w:color w:val="000000"/>
          <w:kern w:val="0"/>
          <w:sz w:val="32"/>
          <w:szCs w:val="32"/>
        </w:rPr>
        <w:t>附：投标</w:t>
      </w:r>
      <w:r>
        <w:rPr>
          <w:rFonts w:hint="eastAsia" w:ascii="宋体" w:hAnsi="宋体" w:cs="Arial"/>
          <w:b/>
          <w:color w:val="000000"/>
          <w:kern w:val="0"/>
          <w:sz w:val="32"/>
          <w:szCs w:val="32"/>
          <w:lang w:eastAsia="zh-CN"/>
        </w:rPr>
        <w:t>文件</w:t>
      </w:r>
      <w:r>
        <w:rPr>
          <w:rFonts w:hint="eastAsia" w:ascii="宋体" w:hAnsi="宋体" w:cs="Arial"/>
          <w:b/>
          <w:color w:val="000000"/>
          <w:kern w:val="0"/>
          <w:sz w:val="32"/>
          <w:szCs w:val="32"/>
        </w:rPr>
        <w:t>模板</w:t>
      </w:r>
    </w:p>
    <w:p>
      <w:pPr>
        <w:widowControl/>
        <w:spacing w:line="360" w:lineRule="atLeast"/>
        <w:jc w:val="center"/>
        <w:rPr>
          <w:rFonts w:ascii="宋体" w:hAnsi="宋体" w:cs="宋体-18030"/>
          <w:b/>
          <w:bCs/>
          <w:color w:val="000000"/>
          <w:sz w:val="24"/>
        </w:rPr>
      </w:pPr>
    </w:p>
    <w:p>
      <w:pPr>
        <w:widowControl/>
        <w:spacing w:line="360" w:lineRule="atLeast"/>
        <w:jc w:val="both"/>
        <w:rPr>
          <w:rFonts w:ascii="宋体" w:hAnsi="宋体" w:cs="宋体-18030"/>
          <w:b/>
          <w:bCs/>
          <w:color w:val="000000"/>
          <w:sz w:val="24"/>
        </w:rPr>
      </w:pPr>
      <w:r>
        <w:rPr>
          <w:rFonts w:hint="eastAsia" w:ascii="宋体" w:hAnsi="宋体"/>
          <w:b/>
          <w:bCs/>
          <w:color w:val="003368"/>
          <w:sz w:val="24"/>
        </w:rPr>
        <mc:AlternateContent>
          <mc:Choice Requires="wps">
            <w:drawing>
              <wp:anchor distT="0" distB="0" distL="114300" distR="114300" simplePos="0" relativeHeight="251659264" behindDoc="0" locked="0" layoutInCell="1" allowOverlap="1">
                <wp:simplePos x="0" y="0"/>
                <wp:positionH relativeFrom="column">
                  <wp:posOffset>4148455</wp:posOffset>
                </wp:positionH>
                <wp:positionV relativeFrom="paragraph">
                  <wp:posOffset>96520</wp:posOffset>
                </wp:positionV>
                <wp:extent cx="910590" cy="528955"/>
                <wp:effectExtent l="4445" t="5080" r="18415" b="18415"/>
                <wp:wrapNone/>
                <wp:docPr id="7" name="文本框 7"/>
                <wp:cNvGraphicFramePr/>
                <a:graphic xmlns:a="http://schemas.openxmlformats.org/drawingml/2006/main">
                  <a:graphicData uri="http://schemas.microsoft.com/office/word/2010/wordprocessingShape">
                    <wps:wsp>
                      <wps:cNvSpPr txBox="1"/>
                      <wps:spPr>
                        <a:xfrm>
                          <a:off x="0" y="0"/>
                          <a:ext cx="64897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b/>
                                <w:bCs w:val="0"/>
                                <w:sz w:val="32"/>
                                <w:szCs w:val="32"/>
                              </w:rPr>
                            </w:pPr>
                            <w:r>
                              <w:rPr>
                                <w:rFonts w:hint="eastAsia" w:ascii="宋体" w:hAnsi="宋体"/>
                                <w:b/>
                                <w:bCs w:val="0"/>
                                <w:sz w:val="32"/>
                                <w:szCs w:val="32"/>
                              </w:rPr>
                              <w:t>正本</w:t>
                            </w:r>
                          </w:p>
                        </w:txbxContent>
                      </wps:txbx>
                      <wps:bodyPr vert="horz" wrap="square" anchor="t" anchorCtr="0" upright="1"/>
                    </wps:wsp>
                  </a:graphicData>
                </a:graphic>
              </wp:anchor>
            </w:drawing>
          </mc:Choice>
          <mc:Fallback>
            <w:pict>
              <v:shape id="_x0000_s1026" o:spid="_x0000_s1026" o:spt="202" type="#_x0000_t202" style="position:absolute;left:0pt;margin-left:326.65pt;margin-top:7.6pt;height:41.65pt;width:71.7pt;z-index:251659264;mso-width-relative:page;mso-height-relative:page;" fillcolor="#FFFFFF" filled="t" stroked="t" coordsize="21600,21600" o:gfxdata="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PTO42AAAAAkBAAAPAAAAAAAAAAEAIAAAACIAAABkcnMvZG93bnJldi54bWxQ&#10;SwECFAAUAAAACACHTuJAVV8H4zACAAB2BAAADgAAAAAAAAABACAAAAAnAQAAZHJzL2Uyb0RvYy54&#10;bWxQSwUGAAAAAAYABgBZAQAAyQUAAAAA&#10;">
                <v:fill on="t" focussize="0,0"/>
                <v:stroke color="#000000" joinstyle="miter"/>
                <v:imagedata o:title=""/>
                <o:lock v:ext="edit" aspectratio="f"/>
                <v:textbox>
                  <w:txbxContent>
                    <w:p>
                      <w:pPr>
                        <w:jc w:val="center"/>
                        <w:rPr>
                          <w:rFonts w:hint="eastAsia" w:ascii="宋体" w:hAnsi="宋体"/>
                          <w:b/>
                          <w:bCs w:val="0"/>
                          <w:sz w:val="32"/>
                          <w:szCs w:val="32"/>
                        </w:rPr>
                      </w:pPr>
                      <w:r>
                        <w:rPr>
                          <w:rFonts w:hint="eastAsia" w:ascii="宋体" w:hAnsi="宋体"/>
                          <w:b/>
                          <w:bCs w:val="0"/>
                          <w:sz w:val="32"/>
                          <w:szCs w:val="32"/>
                        </w:rPr>
                        <w:t>正本</w:t>
                      </w:r>
                    </w:p>
                  </w:txbxContent>
                </v:textbox>
              </v:shape>
            </w:pict>
          </mc:Fallback>
        </mc:AlternateContent>
      </w:r>
    </w:p>
    <w:p>
      <w:pPr>
        <w:pStyle w:val="8"/>
        <w:ind w:left="0" w:leftChars="0" w:firstLine="0" w:firstLineChars="0"/>
        <w:rPr>
          <w:rFonts w:ascii="宋体" w:hAnsi="宋体" w:cs="宋体-18030"/>
          <w:b/>
          <w:bCs/>
          <w:color w:val="000000"/>
          <w:sz w:val="24"/>
        </w:rPr>
      </w:pPr>
    </w:p>
    <w:p>
      <w:pPr>
        <w:spacing w:after="60"/>
        <w:rPr>
          <w:rFonts w:hint="eastAsia" w:ascii="宋体" w:hAnsi="宋体"/>
          <w:b/>
          <w:bCs/>
          <w:color w:val="003368"/>
          <w:sz w:val="24"/>
        </w:rPr>
      </w:pPr>
    </w:p>
    <w:p>
      <w:pPr>
        <w:widowControl/>
        <w:spacing w:line="360" w:lineRule="atLeast"/>
        <w:jc w:val="center"/>
        <w:rPr>
          <w:rFonts w:hint="eastAsia" w:ascii="宋体" w:hAnsi="宋体"/>
          <w:b/>
          <w:bCs/>
          <w:color w:val="000000"/>
          <w:sz w:val="84"/>
          <w:szCs w:val="84"/>
        </w:rPr>
      </w:pPr>
      <w:r>
        <w:rPr>
          <w:rFonts w:hint="eastAsia" w:ascii="宋体" w:hAnsi="宋体"/>
          <w:b/>
          <w:bCs/>
          <w:color w:val="000000"/>
          <w:sz w:val="84"/>
          <w:szCs w:val="84"/>
        </w:rPr>
        <w:t>投标文件</w:t>
      </w:r>
    </w:p>
    <w:p>
      <w:pPr>
        <w:widowControl/>
        <w:ind w:left="1"/>
        <w:jc w:val="center"/>
        <w:rPr>
          <w:rFonts w:hint="eastAsia" w:ascii="宋体" w:hAnsi="宋体"/>
          <w:b/>
          <w:bCs/>
          <w:color w:val="000000"/>
        </w:rPr>
      </w:pPr>
    </w:p>
    <w:p>
      <w:pPr>
        <w:pStyle w:val="8"/>
        <w:rPr>
          <w:rFonts w:hint="eastAsia" w:ascii="宋体" w:hAnsi="宋体"/>
          <w:b/>
          <w:bCs/>
          <w:color w:val="000000"/>
        </w:rPr>
      </w:pPr>
    </w:p>
    <w:p>
      <w:pPr>
        <w:pStyle w:val="8"/>
        <w:rPr>
          <w:rFonts w:hint="eastAsia" w:ascii="宋体" w:hAnsi="宋体"/>
          <w:b/>
          <w:bCs/>
          <w:color w:val="000000"/>
        </w:rPr>
      </w:pPr>
    </w:p>
    <w:p>
      <w:pPr>
        <w:pStyle w:val="8"/>
        <w:rPr>
          <w:rFonts w:hint="eastAsia"/>
        </w:rPr>
      </w:pPr>
    </w:p>
    <w:p>
      <w:pPr>
        <w:widowControl/>
        <w:spacing w:line="360" w:lineRule="atLeast"/>
        <w:ind w:firstLine="970" w:firstLineChars="345"/>
        <w:rPr>
          <w:rStyle w:val="27"/>
          <w:rFonts w:hint="eastAsia" w:eastAsia="宋体"/>
          <w:color w:val="000000"/>
          <w:kern w:val="2"/>
          <w:sz w:val="21"/>
          <w:szCs w:val="24"/>
        </w:rPr>
      </w:pPr>
      <w:r>
        <w:rPr>
          <w:rStyle w:val="27"/>
          <w:rFonts w:hint="eastAsia"/>
          <w:color w:val="000000"/>
          <w:szCs w:val="28"/>
        </w:rPr>
        <w:t>项目编号：</w:t>
      </w:r>
      <w:r>
        <w:rPr>
          <w:rStyle w:val="27"/>
          <w:rFonts w:hint="eastAsia"/>
          <w:color w:val="000000"/>
          <w:szCs w:val="28"/>
          <w:u w:val="single"/>
        </w:rPr>
        <w:t xml:space="preserve">                                      </w:t>
      </w:r>
    </w:p>
    <w:p>
      <w:pPr>
        <w:widowControl/>
        <w:spacing w:line="360" w:lineRule="atLeast"/>
        <w:ind w:firstLine="970" w:firstLineChars="345"/>
        <w:rPr>
          <w:rStyle w:val="27"/>
          <w:rFonts w:hint="eastAsia"/>
          <w:color w:val="000000"/>
          <w:szCs w:val="28"/>
          <w:u w:val="single"/>
        </w:rPr>
      </w:pPr>
      <w:r>
        <w:rPr>
          <w:rStyle w:val="27"/>
          <w:rFonts w:hint="eastAsia"/>
          <w:color w:val="000000"/>
          <w:szCs w:val="28"/>
        </w:rPr>
        <w:t>项目名称：</w:t>
      </w:r>
      <w:r>
        <w:rPr>
          <w:rStyle w:val="27"/>
          <w:rFonts w:hint="eastAsia"/>
          <w:color w:val="000000"/>
          <w:szCs w:val="28"/>
          <w:u w:val="single"/>
        </w:rPr>
        <w:t xml:space="preserve">                                      </w:t>
      </w:r>
    </w:p>
    <w:p>
      <w:pPr>
        <w:widowControl/>
        <w:spacing w:line="360" w:lineRule="atLeast"/>
        <w:ind w:firstLine="970" w:firstLineChars="345"/>
        <w:rPr>
          <w:rStyle w:val="27"/>
          <w:rFonts w:hint="eastAsia"/>
          <w:color w:val="000000"/>
          <w:szCs w:val="28"/>
          <w:u w:val="single"/>
        </w:rPr>
      </w:pPr>
      <w:r>
        <w:rPr>
          <w:rStyle w:val="27"/>
          <w:rFonts w:hint="eastAsia"/>
          <w:color w:val="000000"/>
          <w:szCs w:val="28"/>
        </w:rPr>
        <w:t>投标单位：</w:t>
      </w:r>
      <w:r>
        <w:rPr>
          <w:rStyle w:val="27"/>
          <w:rFonts w:hint="eastAsia"/>
          <w:color w:val="000000"/>
          <w:szCs w:val="28"/>
          <w:u w:val="single"/>
        </w:rPr>
        <w:t xml:space="preserve">  </w:t>
      </w:r>
      <w:r>
        <w:rPr>
          <w:rStyle w:val="27"/>
          <w:rFonts w:hint="eastAsia"/>
          <w:b w:val="0"/>
          <w:bCs w:val="0"/>
          <w:color w:val="FF0000"/>
          <w:sz w:val="21"/>
          <w:szCs w:val="21"/>
          <w:u w:val="single"/>
          <w:lang w:val="en-US"/>
        </w:rPr>
        <w:t>(须与单位公章保持一致）</w:t>
      </w:r>
      <w:r>
        <w:rPr>
          <w:rStyle w:val="27"/>
          <w:rFonts w:hint="eastAsia"/>
          <w:color w:val="000000"/>
          <w:szCs w:val="28"/>
          <w:u w:val="single"/>
        </w:rPr>
        <w:t xml:space="preserve"> </w:t>
      </w:r>
      <w:r>
        <w:rPr>
          <w:rStyle w:val="27"/>
          <w:rFonts w:hint="eastAsia"/>
          <w:color w:val="000000"/>
          <w:szCs w:val="28"/>
          <w:u w:val="single"/>
          <w:lang w:val="en-US"/>
        </w:rPr>
        <w:t xml:space="preserve"> </w:t>
      </w:r>
      <w:r>
        <w:rPr>
          <w:rStyle w:val="27"/>
          <w:rFonts w:hint="eastAsia"/>
          <w:color w:val="000000"/>
          <w:szCs w:val="28"/>
          <w:u w:val="single"/>
        </w:rPr>
        <w:t xml:space="preserve">                 </w:t>
      </w:r>
    </w:p>
    <w:p>
      <w:pPr>
        <w:widowControl/>
        <w:spacing w:line="360" w:lineRule="atLeast"/>
        <w:ind w:firstLine="970" w:firstLineChars="345"/>
        <w:rPr>
          <w:rStyle w:val="27"/>
          <w:rFonts w:hint="eastAsia"/>
          <w:color w:val="000000"/>
          <w:szCs w:val="28"/>
        </w:rPr>
      </w:pPr>
      <w:r>
        <w:rPr>
          <w:rStyle w:val="27"/>
          <w:rFonts w:hint="eastAsia"/>
          <w:color w:val="000000"/>
          <w:szCs w:val="28"/>
        </w:rPr>
        <w:t>联</w:t>
      </w:r>
      <w:r>
        <w:rPr>
          <w:rStyle w:val="27"/>
          <w:rFonts w:hint="eastAsia"/>
          <w:color w:val="000000"/>
          <w:szCs w:val="28"/>
          <w:lang w:val="en-US"/>
        </w:rPr>
        <w:t xml:space="preserve"> </w:t>
      </w:r>
      <w:r>
        <w:rPr>
          <w:rStyle w:val="27"/>
          <w:rFonts w:hint="eastAsia"/>
          <w:color w:val="000000"/>
          <w:szCs w:val="28"/>
        </w:rPr>
        <w:t>系</w:t>
      </w:r>
      <w:r>
        <w:rPr>
          <w:rStyle w:val="27"/>
          <w:rFonts w:hint="eastAsia"/>
          <w:color w:val="000000"/>
          <w:szCs w:val="28"/>
          <w:lang w:val="en-US"/>
        </w:rPr>
        <w:t xml:space="preserve"> </w:t>
      </w:r>
      <w:r>
        <w:rPr>
          <w:rStyle w:val="27"/>
          <w:rFonts w:hint="eastAsia"/>
          <w:color w:val="000000"/>
          <w:szCs w:val="28"/>
        </w:rPr>
        <w:t xml:space="preserve">人:  </w:t>
      </w:r>
      <w:r>
        <w:rPr>
          <w:rStyle w:val="27"/>
          <w:rFonts w:hint="eastAsia"/>
          <w:color w:val="000000"/>
          <w:szCs w:val="28"/>
          <w:u w:val="single"/>
        </w:rPr>
        <w:t xml:space="preserve">                                     </w:t>
      </w:r>
    </w:p>
    <w:p>
      <w:pPr>
        <w:widowControl/>
        <w:spacing w:line="360" w:lineRule="atLeast"/>
        <w:ind w:firstLine="970" w:firstLineChars="345"/>
        <w:rPr>
          <w:rStyle w:val="27"/>
          <w:rFonts w:hint="eastAsia"/>
          <w:color w:val="000000"/>
          <w:szCs w:val="28"/>
          <w:u w:val="single"/>
        </w:rPr>
      </w:pPr>
      <w:r>
        <w:rPr>
          <w:rStyle w:val="27"/>
          <w:rFonts w:hint="eastAsia"/>
          <w:color w:val="000000"/>
          <w:szCs w:val="28"/>
        </w:rPr>
        <w:t>联系电话：</w:t>
      </w:r>
      <w:r>
        <w:rPr>
          <w:rStyle w:val="27"/>
          <w:rFonts w:hint="eastAsia"/>
          <w:color w:val="000000"/>
          <w:szCs w:val="28"/>
          <w:u w:val="single"/>
        </w:rPr>
        <w:t xml:space="preserve">                </w:t>
      </w:r>
      <w:r>
        <w:rPr>
          <w:rStyle w:val="27"/>
          <w:rFonts w:hint="eastAsia"/>
          <w:b w:val="0"/>
          <w:color w:val="000000"/>
          <w:sz w:val="18"/>
          <w:szCs w:val="18"/>
        </w:rPr>
        <w:t>（手机）</w:t>
      </w:r>
      <w:r>
        <w:rPr>
          <w:rStyle w:val="27"/>
          <w:rFonts w:hint="eastAsia"/>
          <w:color w:val="000000"/>
          <w:szCs w:val="28"/>
          <w:u w:val="single"/>
        </w:rPr>
        <w:t xml:space="preserve">      </w:t>
      </w:r>
      <w:r>
        <w:rPr>
          <w:rStyle w:val="27"/>
          <w:rFonts w:hint="eastAsia"/>
          <w:color w:val="000000"/>
          <w:szCs w:val="28"/>
          <w:u w:val="single"/>
          <w:lang w:val="en-US"/>
        </w:rPr>
        <w:t xml:space="preserve"> </w:t>
      </w:r>
      <w:r>
        <w:rPr>
          <w:rStyle w:val="27"/>
          <w:rFonts w:hint="eastAsia"/>
          <w:color w:val="000000"/>
          <w:szCs w:val="28"/>
          <w:u w:val="single"/>
        </w:rPr>
        <w:t xml:space="preserve">      </w:t>
      </w:r>
      <w:r>
        <w:rPr>
          <w:rStyle w:val="27"/>
          <w:rFonts w:hint="eastAsia"/>
          <w:b w:val="0"/>
          <w:color w:val="000000"/>
          <w:sz w:val="18"/>
          <w:szCs w:val="18"/>
        </w:rPr>
        <w:t>（办公）</w:t>
      </w:r>
    </w:p>
    <w:p>
      <w:pPr>
        <w:widowControl/>
        <w:spacing w:line="360" w:lineRule="atLeast"/>
        <w:ind w:firstLine="970" w:firstLineChars="345"/>
        <w:rPr>
          <w:rStyle w:val="27"/>
          <w:rFonts w:hint="eastAsia"/>
          <w:color w:val="000000"/>
          <w:szCs w:val="28"/>
          <w:u w:val="single"/>
        </w:rPr>
      </w:pPr>
      <w:r>
        <w:rPr>
          <w:rStyle w:val="27"/>
          <w:rFonts w:hint="eastAsia"/>
          <w:color w:val="000000"/>
          <w:szCs w:val="28"/>
        </w:rPr>
        <w:t>地</w:t>
      </w:r>
      <w:r>
        <w:rPr>
          <w:rStyle w:val="27"/>
          <w:rFonts w:hint="eastAsia"/>
          <w:color w:val="000000"/>
          <w:szCs w:val="28"/>
          <w:lang w:val="en-US"/>
        </w:rPr>
        <w:t xml:space="preserve">    </w:t>
      </w:r>
      <w:r>
        <w:rPr>
          <w:rStyle w:val="27"/>
          <w:rFonts w:hint="eastAsia"/>
          <w:color w:val="000000"/>
          <w:szCs w:val="28"/>
        </w:rPr>
        <w:t>址：</w:t>
      </w:r>
      <w:r>
        <w:rPr>
          <w:rStyle w:val="27"/>
          <w:rFonts w:hint="eastAsia"/>
          <w:color w:val="000000"/>
          <w:szCs w:val="28"/>
          <w:u w:val="single"/>
        </w:rPr>
        <w:t xml:space="preserve">                                     </w:t>
      </w:r>
      <w:r>
        <w:rPr>
          <w:rStyle w:val="27"/>
          <w:rFonts w:hint="eastAsia"/>
          <w:color w:val="000000"/>
          <w:szCs w:val="28"/>
          <w:u w:val="single"/>
          <w:lang w:val="en-US"/>
        </w:rPr>
        <w:t xml:space="preserve"> </w:t>
      </w:r>
      <w:r>
        <w:rPr>
          <w:rStyle w:val="27"/>
          <w:rFonts w:hint="eastAsia"/>
          <w:color w:val="000000"/>
          <w:szCs w:val="28"/>
          <w:u w:val="single"/>
        </w:rPr>
        <w:t xml:space="preserve"> </w:t>
      </w:r>
    </w:p>
    <w:p>
      <w:pPr>
        <w:widowControl/>
        <w:spacing w:line="360" w:lineRule="atLeast"/>
        <w:ind w:firstLine="970" w:firstLineChars="345"/>
        <w:rPr>
          <w:rStyle w:val="27"/>
          <w:rFonts w:hint="eastAsia"/>
          <w:color w:val="000000"/>
          <w:szCs w:val="28"/>
        </w:rPr>
      </w:pPr>
      <w:r>
        <w:rPr>
          <w:rStyle w:val="27"/>
          <w:rFonts w:hint="eastAsia"/>
          <w:color w:val="000000"/>
          <w:szCs w:val="28"/>
        </w:rPr>
        <w:t>日</w:t>
      </w:r>
      <w:r>
        <w:rPr>
          <w:rStyle w:val="27"/>
          <w:rFonts w:hint="eastAsia"/>
          <w:color w:val="000000"/>
          <w:szCs w:val="28"/>
          <w:lang w:val="en-US"/>
        </w:rPr>
        <w:t xml:space="preserve">    </w:t>
      </w:r>
      <w:r>
        <w:rPr>
          <w:rStyle w:val="27"/>
          <w:rFonts w:hint="eastAsia"/>
          <w:color w:val="000000"/>
          <w:szCs w:val="28"/>
        </w:rPr>
        <w:t>期：</w:t>
      </w:r>
      <w:r>
        <w:rPr>
          <w:rStyle w:val="27"/>
          <w:color w:val="000000"/>
          <w:szCs w:val="28"/>
        </w:rPr>
        <w:t>20</w:t>
      </w:r>
      <w:r>
        <w:rPr>
          <w:rStyle w:val="27"/>
          <w:rFonts w:hint="eastAsia"/>
          <w:color w:val="000000"/>
          <w:szCs w:val="28"/>
          <w:lang w:val="en-US"/>
        </w:rPr>
        <w:t>24</w:t>
      </w:r>
      <w:r>
        <w:rPr>
          <w:rStyle w:val="27"/>
          <w:color w:val="000000"/>
          <w:szCs w:val="28"/>
        </w:rPr>
        <w:t>年</w:t>
      </w:r>
      <w:r>
        <w:rPr>
          <w:rStyle w:val="27"/>
          <w:rFonts w:hint="eastAsia"/>
          <w:color w:val="000000"/>
          <w:szCs w:val="28"/>
          <w:u w:val="single"/>
        </w:rPr>
        <w:t xml:space="preserve">    </w:t>
      </w:r>
      <w:r>
        <w:rPr>
          <w:rStyle w:val="27"/>
          <w:color w:val="000000"/>
          <w:szCs w:val="28"/>
        </w:rPr>
        <w:t>月</w:t>
      </w:r>
      <w:r>
        <w:rPr>
          <w:rStyle w:val="27"/>
          <w:rFonts w:hint="eastAsia"/>
          <w:color w:val="000000"/>
          <w:szCs w:val="28"/>
          <w:u w:val="single"/>
        </w:rPr>
        <w:t xml:space="preserve">    </w:t>
      </w:r>
      <w:r>
        <w:rPr>
          <w:rStyle w:val="27"/>
          <w:color w:val="000000"/>
          <w:szCs w:val="28"/>
        </w:rPr>
        <w:t>日</w:t>
      </w:r>
      <w:r>
        <w:rPr>
          <w:rStyle w:val="27"/>
          <w:rFonts w:hint="eastAsia"/>
          <w:color w:val="000000"/>
          <w:szCs w:val="28"/>
        </w:rPr>
        <w:t xml:space="preserve">                                           </w:t>
      </w:r>
    </w:p>
    <w:p>
      <w:pPr>
        <w:widowControl/>
        <w:spacing w:line="360" w:lineRule="atLeast"/>
        <w:ind w:firstLine="970" w:firstLineChars="345"/>
        <w:rPr>
          <w:rStyle w:val="27"/>
          <w:rFonts w:hint="eastAsia"/>
          <w:color w:val="000000"/>
          <w:szCs w:val="28"/>
        </w:rPr>
      </w:pPr>
      <w:r>
        <w:rPr>
          <w:rStyle w:val="27"/>
          <w:rFonts w:hint="eastAsia"/>
          <w:color w:val="000000"/>
          <w:szCs w:val="28"/>
        </w:rPr>
        <w:t xml:space="preserve">                                           </w:t>
      </w:r>
    </w:p>
    <w:p>
      <w:pPr>
        <w:pStyle w:val="14"/>
        <w:keepNext w:val="0"/>
        <w:keepLines w:val="0"/>
        <w:pageBreakBefore w:val="0"/>
        <w:widowControl w:val="0"/>
        <w:kinsoku/>
        <w:wordWrap w:val="0"/>
        <w:overflowPunct/>
        <w:topLinePunct w:val="0"/>
        <w:autoSpaceDE/>
        <w:autoSpaceDN/>
        <w:bidi w:val="0"/>
        <w:adjustRightInd/>
        <w:snapToGrid/>
        <w:spacing w:line="240" w:lineRule="auto"/>
        <w:textAlignment w:val="auto"/>
        <w:rPr>
          <w:rStyle w:val="27"/>
          <w:rFonts w:hint="eastAsia" w:eastAsia="宋体"/>
          <w:color w:val="000000"/>
          <w:szCs w:val="28"/>
        </w:rPr>
      </w:pPr>
      <w:r>
        <w:rPr>
          <w:rStyle w:val="27"/>
          <w:rFonts w:hint="eastAsia" w:ascii="宋体" w:hAnsi="宋体" w:eastAsia="宋体" w:cs="Times New Roman"/>
          <w:color w:val="auto"/>
          <w:sz w:val="24"/>
          <w:szCs w:val="24"/>
          <w:lang w:val="en-US"/>
        </w:rPr>
        <w:t>备注：1.投标报名截止前，投标代表将</w:t>
      </w:r>
      <w:r>
        <w:rPr>
          <w:rStyle w:val="27"/>
          <w:rFonts w:hint="eastAsia" w:ascii="宋体" w:hAnsi="宋体" w:eastAsia="宋体" w:cs="Times New Roman"/>
          <w:color w:val="auto"/>
          <w:sz w:val="24"/>
          <w:szCs w:val="24"/>
          <w:lang w:val="en-US" w:eastAsia="zh-CN"/>
        </w:rPr>
        <w:t>投标文件(正本1份)交至深圳市中西医结合医院招标办公室（招工体检楼6楼）预审；2.现场报名获取电子邮箱后发送电子版投标文件至电子邮箱(包括:</w:t>
      </w:r>
      <w:r>
        <w:rPr>
          <w:rStyle w:val="27"/>
          <w:rFonts w:hint="eastAsia" w:ascii="宋体" w:hAnsi="宋体" w:eastAsia="宋体" w:cs="Times New Roman"/>
          <w:color w:val="FF0000"/>
          <w:sz w:val="24"/>
          <w:szCs w:val="24"/>
          <w:lang w:val="en-US" w:eastAsia="zh-CN"/>
        </w:rPr>
        <w:t>①投标书正本扫描件，PDF格式；②封面､报价单，word文档格式)，文件命名为：“项目名称+投标单位名称”</w:t>
      </w:r>
      <w:r>
        <w:rPr>
          <w:rStyle w:val="27"/>
          <w:rFonts w:hint="eastAsia" w:ascii="宋体" w:hAnsi="宋体" w:eastAsia="宋体" w:cs="Times New Roman"/>
          <w:color w:val="auto"/>
          <w:sz w:val="24"/>
          <w:szCs w:val="24"/>
          <w:lang w:val="en-US" w:eastAsia="zh-CN"/>
        </w:rPr>
        <w:t>)；3.开标当日，请按招标文件要求递交</w:t>
      </w:r>
      <w:r>
        <w:rPr>
          <w:rStyle w:val="27"/>
          <w:rFonts w:hint="eastAsia" w:ascii="宋体" w:hAnsi="宋体" w:eastAsia="宋体" w:cs="Times New Roman"/>
          <w:color w:val="FF0000"/>
          <w:sz w:val="24"/>
          <w:szCs w:val="24"/>
          <w:lang w:val="en-US" w:eastAsia="zh-CN"/>
        </w:rPr>
        <w:t>密封投标文件副本5份</w:t>
      </w:r>
      <w:r>
        <w:rPr>
          <w:rStyle w:val="27"/>
          <w:rFonts w:hint="eastAsia" w:ascii="宋体" w:hAnsi="宋体" w:eastAsia="宋体" w:cs="Times New Roman"/>
          <w:color w:val="auto"/>
          <w:sz w:val="24"/>
          <w:szCs w:val="24"/>
          <w:lang w:val="en-US" w:eastAsia="zh-CN"/>
        </w:rPr>
        <w:t>及</w:t>
      </w:r>
      <w:r>
        <w:rPr>
          <w:rStyle w:val="27"/>
          <w:rFonts w:hint="eastAsia" w:ascii="宋体" w:hAnsi="宋体" w:eastAsia="宋体" w:cs="Times New Roman"/>
          <w:color w:val="FF0000"/>
          <w:sz w:val="24"/>
          <w:szCs w:val="24"/>
          <w:lang w:val="en-US" w:eastAsia="zh-CN"/>
        </w:rPr>
        <w:t>单独密封的报价单1份</w:t>
      </w:r>
      <w:r>
        <w:rPr>
          <w:rStyle w:val="27"/>
          <w:rFonts w:hint="eastAsia" w:ascii="宋体" w:hAnsi="宋体" w:eastAsia="宋体" w:cs="Times New Roman"/>
          <w:color w:val="auto"/>
          <w:sz w:val="24"/>
          <w:szCs w:val="24"/>
          <w:lang w:val="en-US" w:eastAsia="zh-CN"/>
        </w:rPr>
        <w:t>、样品等</w:t>
      </w:r>
      <w:r>
        <w:rPr>
          <w:rStyle w:val="27"/>
          <w:rFonts w:hint="eastAsia" w:ascii="宋体" w:hAnsi="宋体" w:cs="Times New Roman"/>
          <w:color w:val="auto"/>
          <w:sz w:val="24"/>
          <w:szCs w:val="24"/>
          <w:lang w:val="en-US" w:eastAsia="zh-CN"/>
        </w:rPr>
        <w:t>；</w:t>
      </w:r>
      <w:r>
        <w:rPr>
          <w:rStyle w:val="27"/>
          <w:rFonts w:hint="eastAsia" w:ascii="宋体" w:hAnsi="宋体" w:eastAsia="宋体" w:cs="Times New Roman"/>
          <w:color w:val="auto"/>
          <w:sz w:val="24"/>
          <w:szCs w:val="24"/>
          <w:lang w:val="en-US" w:eastAsia="zh-CN"/>
        </w:rPr>
        <w:t>4</w:t>
      </w:r>
      <w:r>
        <w:rPr>
          <w:rStyle w:val="27"/>
          <w:rFonts w:hint="eastAsia" w:ascii="宋体" w:hAnsi="宋体" w:eastAsia="宋体" w:cs="Times New Roman"/>
          <w:color w:val="auto"/>
          <w:sz w:val="24"/>
          <w:szCs w:val="24"/>
          <w:lang w:val="en-US"/>
        </w:rPr>
        <w:t>.正本及副本须装订或胶装，页码标注一致，页面按要求</w:t>
      </w:r>
      <w:r>
        <w:rPr>
          <w:rStyle w:val="27"/>
          <w:rFonts w:hint="eastAsia" w:ascii="宋体" w:hAnsi="宋体" w:eastAsia="宋体" w:cs="Times New Roman"/>
          <w:color w:val="auto"/>
          <w:sz w:val="24"/>
          <w:szCs w:val="24"/>
          <w:lang w:val="en-US" w:eastAsia="zh-CN"/>
        </w:rPr>
        <w:t>签署加盖公章</w:t>
      </w:r>
      <w:r>
        <w:rPr>
          <w:rStyle w:val="27"/>
          <w:rFonts w:hint="eastAsia" w:ascii="宋体" w:hAnsi="宋体" w:eastAsia="宋体" w:cs="Times New Roman"/>
          <w:color w:val="auto"/>
          <w:sz w:val="24"/>
          <w:szCs w:val="24"/>
          <w:lang w:val="en-US"/>
        </w:rPr>
        <w:t>。节约纸张，请双面打印。</w:t>
      </w:r>
      <w:r>
        <w:rPr>
          <w:rStyle w:val="27"/>
          <w:rFonts w:hint="eastAsia"/>
          <w:color w:val="000000"/>
          <w:szCs w:val="28"/>
        </w:rPr>
        <w:t xml:space="preserve"> </w:t>
      </w:r>
      <w:r>
        <w:rPr>
          <w:rStyle w:val="27"/>
          <w:rFonts w:hint="eastAsia" w:eastAsia="宋体"/>
          <w:color w:val="000000"/>
          <w:szCs w:val="28"/>
        </w:rPr>
        <w:t xml:space="preserve"> </w:t>
      </w:r>
    </w:p>
    <w:p>
      <w:pPr>
        <w:pStyle w:val="14"/>
        <w:rPr>
          <w:rStyle w:val="27"/>
          <w:rFonts w:hint="eastAsia"/>
          <w:color w:val="000000"/>
          <w:szCs w:val="28"/>
        </w:rPr>
      </w:pPr>
    </w:p>
    <w:p>
      <w:pPr>
        <w:pStyle w:val="14"/>
        <w:rPr>
          <w:rStyle w:val="27"/>
          <w:rFonts w:hint="eastAsia"/>
          <w:color w:val="000000"/>
          <w:szCs w:val="28"/>
        </w:rPr>
      </w:pPr>
    </w:p>
    <w:p>
      <w:pPr>
        <w:widowControl/>
        <w:spacing w:line="360" w:lineRule="atLeast"/>
        <w:jc w:val="center"/>
        <w:rPr>
          <w:rStyle w:val="27"/>
          <w:rFonts w:hint="eastAsia"/>
          <w:color w:val="000000"/>
          <w:sz w:val="36"/>
          <w:szCs w:val="36"/>
        </w:rPr>
      </w:pPr>
    </w:p>
    <w:p>
      <w:pPr>
        <w:widowControl/>
        <w:spacing w:line="360" w:lineRule="atLeast"/>
        <w:jc w:val="center"/>
        <w:rPr>
          <w:rFonts w:hint="eastAsia"/>
        </w:rPr>
      </w:pPr>
      <w:r>
        <w:rPr>
          <w:rStyle w:val="27"/>
          <w:rFonts w:hint="eastAsia"/>
          <w:color w:val="000000"/>
          <w:sz w:val="36"/>
          <w:szCs w:val="36"/>
        </w:rPr>
        <w:t>目</w:t>
      </w:r>
      <w:r>
        <w:rPr>
          <w:rStyle w:val="27"/>
          <w:rFonts w:hint="eastAsia"/>
          <w:color w:val="000000"/>
          <w:sz w:val="36"/>
          <w:szCs w:val="36"/>
          <w:lang w:val="en-US"/>
        </w:rPr>
        <w:t xml:space="preserve"> </w:t>
      </w:r>
      <w:r>
        <w:rPr>
          <w:rStyle w:val="27"/>
          <w:rFonts w:hint="eastAsia"/>
          <w:color w:val="000000"/>
          <w:sz w:val="36"/>
          <w:szCs w:val="36"/>
        </w:rPr>
        <w:t>录</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eastAsia" w:ascii="宋体" w:hAnsi="宋体" w:eastAsia="宋体" w:cs="宋体-18030"/>
          <w:bCs/>
          <w:color w:val="auto"/>
          <w:kern w:val="0"/>
          <w:sz w:val="21"/>
          <w:szCs w:val="21"/>
          <w:highlight w:val="none"/>
          <w:lang w:val="en-US" w:eastAsia="zh-CN" w:bidi="ar-SA"/>
        </w:rPr>
      </w:pPr>
      <w:r>
        <w:rPr>
          <w:rFonts w:hint="eastAsia" w:ascii="宋体" w:hAnsi="宋体" w:cs="宋体-18030"/>
          <w:bCs/>
          <w:color w:val="auto"/>
          <w:kern w:val="0"/>
          <w:sz w:val="21"/>
          <w:szCs w:val="21"/>
          <w:highlight w:val="none"/>
          <w:lang w:val="en-US" w:eastAsia="zh-CN" w:bidi="ar-SA"/>
        </w:rPr>
        <w:t>1.</w:t>
      </w:r>
      <w:r>
        <w:rPr>
          <w:rFonts w:hint="eastAsia" w:ascii="宋体" w:hAnsi="宋体"/>
          <w:szCs w:val="21"/>
          <w:lang w:val="en-US" w:eastAsia="zh-CN"/>
        </w:rPr>
        <w:t>投标人自查表---------------------------------------------------</w:t>
      </w:r>
      <w:r>
        <w:rPr>
          <w:rFonts w:hint="eastAsia" w:ascii="宋体" w:hAnsi="宋体"/>
          <w:szCs w:val="21"/>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eastAsia"/>
        </w:rPr>
      </w:pPr>
      <w:r>
        <w:rPr>
          <w:rFonts w:hint="eastAsia" w:ascii="宋体" w:hAnsi="宋体"/>
          <w:szCs w:val="21"/>
          <w:lang w:val="en-US" w:eastAsia="zh-CN"/>
        </w:rPr>
        <w:t>2.</w:t>
      </w:r>
      <w:r>
        <w:rPr>
          <w:rFonts w:hint="eastAsia" w:ascii="宋体" w:hAnsi="宋体" w:cs="宋体-18030"/>
          <w:bCs/>
          <w:color w:val="auto"/>
          <w:kern w:val="0"/>
          <w:sz w:val="21"/>
          <w:szCs w:val="21"/>
          <w:highlight w:val="none"/>
          <w:lang w:val="en-US" w:eastAsia="zh-CN" w:bidi="ar-SA"/>
        </w:rPr>
        <w:t>评标指引表</w:t>
      </w:r>
      <w:r>
        <w:rPr>
          <w:rFonts w:hint="eastAsia" w:ascii="宋体" w:hAnsi="宋体" w:cs="宋体-18030"/>
          <w:bCs/>
          <w:color w:val="auto"/>
          <w:kern w:val="0"/>
          <w:szCs w:val="21"/>
          <w:highlight w:val="none"/>
          <w:lang w:val="en-US" w:eastAsia="zh-CN"/>
        </w:rPr>
        <w:t>-----------------------------------------------------</w:t>
      </w:r>
      <w:r>
        <w:rPr>
          <w:rFonts w:hint="eastAsia" w:ascii="宋体" w:hAnsi="宋体"/>
          <w:szCs w:val="21"/>
          <w:lang w:eastAsia="zh-CN"/>
        </w:rPr>
        <w:t>见</w:t>
      </w:r>
      <w:r>
        <w:rPr>
          <w:rFonts w:hint="eastAsia" w:ascii="宋体" w:hAnsi="宋体" w:cs="宋体-18030"/>
          <w:bCs/>
          <w:color w:val="auto"/>
          <w:kern w:val="0"/>
          <w:szCs w:val="21"/>
          <w:highlight w:val="none"/>
          <w:lang w:val="en-US" w:eastAsia="zh-CN"/>
        </w:rPr>
        <w:t>第（）页</w:t>
      </w:r>
    </w:p>
    <w:p>
      <w:pPr>
        <w:keepNext w:val="0"/>
        <w:keepLines w:val="0"/>
        <w:pageBreakBefore w:val="0"/>
        <w:widowControl w:val="0"/>
        <w:kinsoku/>
        <w:wordWrap/>
        <w:overflowPunct/>
        <w:topLinePunct w:val="0"/>
        <w:autoSpaceDE/>
        <w:autoSpaceDN/>
        <w:bidi w:val="0"/>
        <w:adjustRightInd/>
        <w:snapToGrid/>
        <w:spacing w:after="60" w:line="288" w:lineRule="auto"/>
        <w:ind w:firstLine="420" w:firstLineChars="200"/>
        <w:textAlignment w:val="auto"/>
        <w:rPr>
          <w:rFonts w:hint="default" w:ascii="宋体" w:hAnsi="宋体" w:eastAsia="宋体"/>
          <w:szCs w:val="21"/>
          <w:lang w:val="en-US" w:eastAsia="zh-CN"/>
        </w:rPr>
      </w:pPr>
      <w:r>
        <w:rPr>
          <w:rFonts w:hint="eastAsia" w:ascii="宋体" w:hAnsi="宋体" w:eastAsia="宋体" w:cs="Times New Roman"/>
          <w:szCs w:val="21"/>
          <w:lang w:val="en-US" w:eastAsia="zh-CN"/>
        </w:rPr>
        <w:t>3.投标人资格证明文件</w:t>
      </w:r>
      <w:r>
        <w:rPr>
          <w:rFonts w:hint="eastAsia" w:ascii="宋体" w:hAnsi="宋体" w:eastAsia="宋体" w:cs="Times New Roman"/>
          <w:color w:val="auto"/>
          <w:szCs w:val="21"/>
          <w:lang w:val="en-US" w:eastAsia="zh-CN"/>
        </w:rPr>
        <w:t>一</w:t>
      </w:r>
      <w:r>
        <w:rPr>
          <w:rFonts w:hint="eastAsia" w:ascii="宋体" w:hAnsi="宋体"/>
          <w:szCs w:val="21"/>
          <w:lang w:val="en-US" w:eastAsia="zh-CN"/>
        </w:rPr>
        <w:t>-------------------------------------------</w:t>
      </w:r>
      <w:r>
        <w:rPr>
          <w:rFonts w:hint="eastAsia" w:ascii="宋体" w:hAnsi="宋体"/>
          <w:color w:val="auto"/>
          <w:szCs w:val="21"/>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default" w:ascii="宋体" w:hAnsi="宋体" w:eastAsia="宋体"/>
          <w:szCs w:val="21"/>
          <w:lang w:val="en-US" w:eastAsia="zh-CN"/>
        </w:rPr>
      </w:pPr>
      <w:r>
        <w:rPr>
          <w:rFonts w:hint="eastAsia" w:ascii="宋体" w:hAnsi="宋体"/>
          <w:szCs w:val="21"/>
          <w:lang w:val="en-US" w:eastAsia="zh-CN"/>
        </w:rPr>
        <w:t>4.</w:t>
      </w:r>
      <w:r>
        <w:rPr>
          <w:rFonts w:hint="eastAsia" w:ascii="宋体" w:hAnsi="宋体"/>
          <w:szCs w:val="21"/>
        </w:rPr>
        <w:t>法定代表人证明书</w:t>
      </w:r>
      <w:r>
        <w:rPr>
          <w:rFonts w:hint="eastAsia" w:ascii="宋体" w:hAnsi="宋体"/>
          <w:szCs w:val="21"/>
          <w:lang w:val="en-US" w:eastAsia="zh-CN"/>
        </w:rPr>
        <w:t>-----------------------------------------------</w:t>
      </w:r>
      <w:r>
        <w:rPr>
          <w:rFonts w:hint="eastAsia" w:ascii="宋体" w:hAnsi="宋体"/>
          <w:color w:val="auto"/>
          <w:szCs w:val="21"/>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default" w:ascii="宋体" w:hAnsi="宋体" w:eastAsia="宋体"/>
          <w:szCs w:val="21"/>
          <w:lang w:val="en-US" w:eastAsia="zh-CN"/>
        </w:rPr>
      </w:pPr>
      <w:r>
        <w:rPr>
          <w:rFonts w:hint="eastAsia" w:ascii="宋体" w:hAnsi="宋体"/>
          <w:szCs w:val="21"/>
          <w:lang w:val="en-US" w:eastAsia="zh-CN"/>
        </w:rPr>
        <w:t>5.</w:t>
      </w:r>
      <w:r>
        <w:rPr>
          <w:rFonts w:hint="eastAsia" w:ascii="宋体" w:hAnsi="宋体"/>
          <w:szCs w:val="21"/>
        </w:rPr>
        <w:t>法定代表人授权书</w:t>
      </w:r>
      <w:r>
        <w:rPr>
          <w:rFonts w:hint="eastAsia" w:ascii="宋体" w:hAnsi="宋体"/>
          <w:szCs w:val="21"/>
          <w:lang w:val="en-US" w:eastAsia="zh-CN"/>
        </w:rPr>
        <w:t>-----------------------------------------------</w:t>
      </w:r>
      <w:r>
        <w:rPr>
          <w:rFonts w:hint="eastAsia" w:ascii="宋体" w:hAnsi="宋体"/>
          <w:color w:val="auto"/>
          <w:szCs w:val="21"/>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eastAsia" w:ascii="宋体" w:hAnsi="宋体"/>
          <w:szCs w:val="21"/>
          <w:lang w:val="en-US" w:eastAsia="zh-CN"/>
        </w:rPr>
      </w:pPr>
      <w:r>
        <w:rPr>
          <w:rFonts w:hint="eastAsia" w:ascii="宋体" w:hAnsi="宋体"/>
          <w:szCs w:val="21"/>
          <w:lang w:val="en-US" w:eastAsia="zh-CN"/>
        </w:rPr>
        <w:t>6.</w:t>
      </w:r>
      <w:bookmarkStart w:id="3" w:name="_Toc135293341"/>
      <w:r>
        <w:rPr>
          <w:rFonts w:hint="eastAsia" w:ascii="宋体" w:hAnsi="宋体"/>
          <w:szCs w:val="21"/>
          <w:lang w:val="en-US" w:eastAsia="zh-CN"/>
        </w:rPr>
        <w:t>政府采购违法行为风险知悉确认书</w:t>
      </w:r>
      <w:bookmarkEnd w:id="3"/>
      <w:r>
        <w:rPr>
          <w:rFonts w:hint="eastAsia" w:ascii="宋体" w:hAnsi="宋体"/>
          <w:szCs w:val="21"/>
          <w:lang w:val="en-US" w:eastAsia="zh-CN"/>
        </w:rPr>
        <w:t>---------------------------------见第（）页</w:t>
      </w:r>
    </w:p>
    <w:p>
      <w:pPr>
        <w:pStyle w:val="8"/>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textAlignment w:val="auto"/>
        <w:rPr>
          <w:rFonts w:hint="eastAsia"/>
          <w:lang w:eastAsia="zh-CN"/>
        </w:rPr>
      </w:pPr>
      <w:r>
        <w:rPr>
          <w:rFonts w:hint="eastAsia" w:ascii="宋体" w:hAnsi="宋体"/>
          <w:szCs w:val="21"/>
          <w:lang w:val="en-US" w:eastAsia="zh-CN"/>
        </w:rPr>
        <w:t>7.</w:t>
      </w:r>
      <w:r>
        <w:rPr>
          <w:rFonts w:hint="eastAsia" w:ascii="宋体" w:hAnsi="宋体"/>
        </w:rPr>
        <w:t>股东构成审查表</w:t>
      </w:r>
      <w:r>
        <w:rPr>
          <w:rFonts w:hint="eastAsia" w:ascii="宋体" w:hAnsi="宋体"/>
          <w:szCs w:val="21"/>
          <w:lang w:val="en-US" w:eastAsia="zh-CN"/>
        </w:rPr>
        <w:t>-------------------------------------------------见第（）页</w:t>
      </w:r>
    </w:p>
    <w:p>
      <w:pPr>
        <w:numPr>
          <w:ilvl w:val="0"/>
          <w:numId w:val="0"/>
        </w:numPr>
        <w:ind w:left="420" w:leftChars="200" w:firstLine="0" w:firstLineChars="0"/>
        <w:rPr>
          <w:rFonts w:hint="eastAsia" w:ascii="宋体" w:hAnsi="宋体" w:eastAsia="宋体" w:cs="Times New Roman"/>
          <w:szCs w:val="21"/>
          <w:lang w:val="en-US" w:eastAsia="zh-CN"/>
        </w:rPr>
      </w:pPr>
      <w:r>
        <w:rPr>
          <w:rFonts w:hint="eastAsia" w:ascii="宋体" w:hAnsi="宋体"/>
          <w:szCs w:val="21"/>
          <w:lang w:val="en-US" w:eastAsia="zh-CN"/>
        </w:rPr>
        <w:t>8.</w:t>
      </w:r>
      <w:r>
        <w:rPr>
          <w:rFonts w:hint="eastAsia" w:ascii="宋体" w:hAnsi="宋体"/>
          <w:szCs w:val="21"/>
        </w:rPr>
        <w:t>提供通过“信用中国”网（</w:t>
      </w:r>
      <w:r>
        <w:fldChar w:fldCharType="begin"/>
      </w:r>
      <w:r>
        <w:instrText xml:space="preserve"> HYPERLINK "http://www.creditchina.gov.cn）、中国政府采购网" </w:instrText>
      </w:r>
      <w:r>
        <w:fldChar w:fldCharType="separate"/>
      </w:r>
      <w:r>
        <w:rPr>
          <w:rStyle w:val="22"/>
          <w:rFonts w:hint="eastAsia" w:ascii="宋体" w:hAnsi="宋体"/>
          <w:szCs w:val="21"/>
        </w:rPr>
        <w:t>www.creditchina.gov.cn）、中国政府采购网</w:t>
      </w:r>
      <w:r>
        <w:rPr>
          <w:rStyle w:val="22"/>
          <w:rFonts w:hint="eastAsia" w:ascii="宋体" w:hAnsi="宋体"/>
          <w:szCs w:val="21"/>
        </w:rPr>
        <w:fldChar w:fldCharType="end"/>
      </w:r>
      <w:r>
        <w:rPr>
          <w:rFonts w:hint="eastAsia" w:ascii="宋体" w:hAnsi="宋体"/>
          <w:szCs w:val="21"/>
        </w:rPr>
        <w:t xml:space="preserve"> （www.ccgp.gov.cn）等官网的信用信息查询记录网络截图</w:t>
      </w:r>
      <w:r>
        <w:rPr>
          <w:rFonts w:hint="eastAsia" w:ascii="宋体" w:hAnsi="宋体"/>
          <w:szCs w:val="21"/>
          <w:lang w:val="en-US" w:eastAsia="zh-CN"/>
        </w:rPr>
        <w:t>--</w:t>
      </w:r>
      <w:r>
        <w:rPr>
          <w:rFonts w:hint="eastAsia" w:ascii="宋体" w:hAnsi="宋体" w:eastAsia="宋体" w:cs="Times New Roman"/>
          <w:szCs w:val="21"/>
          <w:lang w:val="en-US" w:eastAsia="zh-CN"/>
        </w:rPr>
        <w:t>-</w:t>
      </w:r>
      <w:r>
        <w:rPr>
          <w:rFonts w:hint="eastAsia" w:ascii="宋体" w:hAnsi="宋体" w:cs="Times New Roman"/>
          <w:szCs w:val="21"/>
          <w:lang w:val="en-US" w:eastAsia="zh-CN"/>
        </w:rPr>
        <w:t>-------------------</w:t>
      </w:r>
      <w:r>
        <w:rPr>
          <w:rFonts w:hint="eastAsia" w:ascii="宋体" w:hAnsi="宋体" w:eastAsia="宋体" w:cs="Times New Roman"/>
          <w:szCs w:val="21"/>
          <w:lang w:val="en-US" w:eastAsia="zh-CN"/>
        </w:rPr>
        <w:t>-----------见第（）页</w:t>
      </w:r>
    </w:p>
    <w:p>
      <w:pPr>
        <w:pStyle w:val="8"/>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textAlignment w:val="auto"/>
        <w:rPr>
          <w:rFonts w:hint="eastAsia" w:ascii="宋体" w:hAnsi="宋体"/>
          <w:szCs w:val="21"/>
          <w:lang w:val="en-US" w:eastAsia="zh-CN"/>
        </w:rPr>
      </w:pPr>
      <w:r>
        <w:rPr>
          <w:rFonts w:hint="eastAsia" w:ascii="宋体" w:hAnsi="宋体"/>
          <w:szCs w:val="21"/>
          <w:lang w:val="en-US" w:eastAsia="zh-CN"/>
        </w:rPr>
        <w:t>9.政府采购投标及履约承诺函---------------------------------------见第（）页</w:t>
      </w:r>
    </w:p>
    <w:p>
      <w:pPr>
        <w:pStyle w:val="8"/>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textAlignment w:val="auto"/>
        <w:rPr>
          <w:rFonts w:hint="default" w:ascii="宋体" w:hAnsi="宋体" w:eastAsia="宋体" w:cs="Times New Roman"/>
          <w:szCs w:val="21"/>
          <w:lang w:val="en-US" w:eastAsia="zh-CN"/>
        </w:rPr>
      </w:pPr>
      <w:r>
        <w:rPr>
          <w:rFonts w:hint="eastAsia" w:ascii="宋体" w:hAnsi="宋体" w:cs="Times New Roman"/>
          <w:szCs w:val="21"/>
          <w:lang w:val="en-US" w:eastAsia="zh-CN"/>
        </w:rPr>
        <w:t>10</w:t>
      </w:r>
      <w:r>
        <w:rPr>
          <w:rFonts w:hint="eastAsia" w:ascii="宋体" w:hAnsi="宋体" w:eastAsia="宋体" w:cs="Times New Roman"/>
          <w:szCs w:val="21"/>
          <w:lang w:val="en-US" w:eastAsia="zh-CN"/>
        </w:rPr>
        <w:t>.投标函-</w:t>
      </w:r>
      <w:r>
        <w:rPr>
          <w:rFonts w:hint="eastAsia" w:ascii="宋体" w:hAnsi="宋体"/>
          <w:szCs w:val="21"/>
          <w:lang w:val="en-US" w:eastAsia="zh-CN"/>
        </w:rPr>
        <w:t>----------------------------------------</w:t>
      </w:r>
      <w:r>
        <w:rPr>
          <w:rFonts w:hint="eastAsia" w:ascii="宋体" w:hAnsi="宋体" w:eastAsia="宋体" w:cs="Times New Roman"/>
          <w:szCs w:val="21"/>
          <w:lang w:val="en-US" w:eastAsia="zh-CN"/>
        </w:rPr>
        <w:t>--------</w:t>
      </w:r>
      <w:r>
        <w:rPr>
          <w:rFonts w:hint="eastAsia" w:ascii="宋体" w:hAnsi="宋体" w:cs="Times New Roman"/>
          <w:szCs w:val="21"/>
          <w:lang w:val="en-US" w:eastAsia="zh-CN"/>
        </w:rPr>
        <w:t>-</w:t>
      </w:r>
      <w:r>
        <w:rPr>
          <w:rFonts w:hint="eastAsia" w:ascii="宋体" w:hAnsi="宋体" w:eastAsia="宋体" w:cs="Times New Roman"/>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jc w:val="left"/>
        <w:textAlignment w:val="auto"/>
        <w:rPr>
          <w:rFonts w:hint="eastAsia" w:ascii="宋体" w:hAnsi="宋体" w:eastAsia="宋体" w:cs="宋体"/>
          <w:color w:val="auto"/>
          <w:kern w:val="0"/>
          <w:szCs w:val="21"/>
          <w:highlight w:val="none"/>
          <w:lang w:eastAsia="zh-CN"/>
        </w:rPr>
      </w:pPr>
      <w:r>
        <w:rPr>
          <w:rFonts w:hint="eastAsia" w:ascii="宋体" w:hAnsi="宋体" w:cs="Times New Roman"/>
          <w:szCs w:val="21"/>
          <w:lang w:val="en-US" w:eastAsia="zh-CN"/>
        </w:rPr>
        <w:t>11</w:t>
      </w:r>
      <w:r>
        <w:rPr>
          <w:rFonts w:hint="eastAsia" w:ascii="宋体" w:hAnsi="宋体" w:eastAsia="宋体" w:cs="Times New Roman"/>
          <w:szCs w:val="21"/>
          <w:lang w:val="en-US" w:eastAsia="zh-CN"/>
        </w:rPr>
        <w:t>.实质性条款（打“★”号条款）偏离表----------------------------见第（）页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1</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项目实施方案及</w:t>
      </w:r>
      <w:r>
        <w:rPr>
          <w:rFonts w:hint="eastAsia" w:ascii="宋体" w:hAnsi="宋体" w:cs="宋体"/>
          <w:color w:val="auto"/>
          <w:kern w:val="0"/>
          <w:szCs w:val="21"/>
          <w:highlight w:val="none"/>
          <w:lang w:eastAsia="zh-CN"/>
        </w:rPr>
        <w:t>内部监督管理制度</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1</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项目</w:t>
      </w:r>
      <w:r>
        <w:rPr>
          <w:rFonts w:hint="eastAsia" w:ascii="宋体" w:hAnsi="宋体" w:eastAsia="宋体" w:cs="宋体"/>
          <w:color w:val="000000"/>
          <w:szCs w:val="21"/>
          <w:highlight w:val="none"/>
        </w:rPr>
        <w:t>质量保障措施及方案</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000000"/>
          <w:szCs w:val="21"/>
          <w:highlight w:val="none"/>
          <w:lang w:val="en-US" w:eastAsia="zh-CN"/>
        </w:rPr>
        <w:t>14.</w:t>
      </w:r>
      <w:r>
        <w:rPr>
          <w:rFonts w:hint="eastAsia" w:ascii="宋体" w:hAnsi="宋体" w:eastAsia="宋体" w:cs="宋体"/>
          <w:color w:val="000000"/>
          <w:szCs w:val="21"/>
          <w:highlight w:val="none"/>
        </w:rPr>
        <w:t>项目重点难点分析、应对措施及相关的合理化建议</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r>
        <w:rPr>
          <w:rFonts w:hint="eastAsia" w:ascii="宋体" w:hAnsi="宋体" w:eastAsia="宋体" w:cs="宋体"/>
          <w:color w:val="000000"/>
          <w:szCs w:val="21"/>
          <w:highlight w:val="none"/>
        </w:rPr>
        <w:t>档案管理方案</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r>
        <w:rPr>
          <w:rFonts w:hint="eastAsia" w:ascii="宋体" w:hAnsi="宋体" w:eastAsia="宋体" w:cs="宋体"/>
          <w:color w:val="000000"/>
          <w:szCs w:val="21"/>
          <w:highlight w:val="none"/>
        </w:rPr>
        <w:t>质疑投诉处理方案</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000000"/>
          <w:szCs w:val="21"/>
          <w:highlight w:val="none"/>
          <w:lang w:val="en-US" w:eastAsia="zh-CN"/>
        </w:rPr>
        <w:t>17.</w:t>
      </w:r>
      <w:r>
        <w:rPr>
          <w:rFonts w:hint="eastAsia" w:ascii="宋体" w:hAnsi="宋体" w:eastAsia="宋体" w:cs="宋体"/>
          <w:color w:val="000000"/>
          <w:szCs w:val="21"/>
          <w:highlight w:val="none"/>
        </w:rPr>
        <w:t>响应时间承诺</w:t>
      </w:r>
      <w:r>
        <w:rPr>
          <w:rFonts w:hint="eastAsia" w:ascii="宋体" w:hAnsi="宋体" w:cs="宋体"/>
          <w:color w:val="000000"/>
          <w:szCs w:val="21"/>
          <w:highlight w:val="none"/>
          <w:lang w:eastAsia="zh-CN"/>
        </w:rPr>
        <w:t>函</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18.</w:t>
      </w:r>
      <w:r>
        <w:rPr>
          <w:rFonts w:hint="eastAsia" w:ascii="宋体" w:hAnsi="宋体" w:eastAsia="宋体" w:cs="宋体"/>
          <w:color w:val="000000"/>
          <w:szCs w:val="21"/>
          <w:highlight w:val="none"/>
        </w:rPr>
        <w:t>投标人资格情况及通过相关认证情况</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19.</w:t>
      </w:r>
      <w:r>
        <w:rPr>
          <w:rFonts w:hint="eastAsia" w:ascii="宋体" w:hAnsi="宋体" w:eastAsia="宋体" w:cs="宋体"/>
          <w:color w:val="000000"/>
          <w:szCs w:val="21"/>
          <w:highlight w:val="none"/>
        </w:rPr>
        <w:t>投标人体系认证情况</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eastAsia" w:ascii="宋体" w:hAnsi="宋体" w:cs="宋体"/>
          <w:color w:val="auto"/>
          <w:kern w:val="0"/>
          <w:szCs w:val="21"/>
          <w:highlight w:val="none"/>
          <w:lang w:val="en-US" w:eastAsia="zh-CN"/>
        </w:rPr>
      </w:pPr>
      <w:r>
        <w:rPr>
          <w:rFonts w:hint="eastAsia" w:ascii="宋体" w:hAnsi="宋体" w:eastAsia="宋体" w:cs="宋体"/>
          <w:color w:val="000000"/>
          <w:szCs w:val="21"/>
          <w:highlight w:val="none"/>
          <w:lang w:val="en-US" w:eastAsia="zh-CN"/>
        </w:rPr>
        <w:t>20.投标人具备</w:t>
      </w:r>
      <w:r>
        <w:rPr>
          <w:rFonts w:hint="eastAsia" w:ascii="宋体" w:hAnsi="宋体" w:eastAsia="宋体" w:cs="宋体"/>
          <w:color w:val="000000"/>
          <w:szCs w:val="21"/>
          <w:highlight w:val="none"/>
        </w:rPr>
        <w:t>人员情况及办公场地保障措施</w:t>
      </w:r>
      <w:r>
        <w:rPr>
          <w:rFonts w:hint="eastAsia" w:ascii="宋体" w:hAnsi="宋体" w:eastAsia="宋体" w:cs="宋体"/>
          <w:color w:val="000000"/>
          <w:szCs w:val="21"/>
          <w:highlight w:val="none"/>
          <w:lang w:val="en-US" w:eastAsia="zh-CN"/>
        </w:rPr>
        <w:t>--------------------------见第（）</w:t>
      </w:r>
      <w:r>
        <w:rPr>
          <w:rFonts w:hint="eastAsia" w:ascii="宋体" w:hAnsi="宋体" w:eastAsia="宋体" w:cs="宋体"/>
          <w:color w:val="auto"/>
          <w:kern w:val="0"/>
          <w:szCs w:val="21"/>
          <w:highlight w:val="none"/>
          <w:lang w:eastAsia="zh-CN"/>
        </w:rPr>
        <w:t>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21</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投标人具有</w:t>
      </w:r>
      <w:r>
        <w:rPr>
          <w:rFonts w:hint="eastAsia" w:ascii="宋体" w:hAnsi="宋体" w:eastAsia="宋体" w:cs="宋体"/>
          <w:color w:val="000000"/>
          <w:kern w:val="0"/>
          <w:szCs w:val="21"/>
          <w:highlight w:val="none"/>
        </w:rPr>
        <w:t>网上</w:t>
      </w:r>
      <w:bookmarkStart w:id="13" w:name="_GoBack"/>
      <w:bookmarkEnd w:id="13"/>
      <w:r>
        <w:rPr>
          <w:rFonts w:hint="eastAsia" w:ascii="宋体" w:hAnsi="宋体" w:eastAsia="宋体" w:cs="宋体"/>
          <w:color w:val="000000"/>
          <w:kern w:val="0"/>
          <w:szCs w:val="21"/>
          <w:highlight w:val="none"/>
        </w:rPr>
        <w:t>采购平台</w:t>
      </w:r>
      <w:r>
        <w:rPr>
          <w:rFonts w:hint="eastAsia" w:ascii="宋体" w:hAnsi="宋体" w:cs="宋体"/>
          <w:color w:val="000000"/>
          <w:kern w:val="0"/>
          <w:szCs w:val="21"/>
          <w:highlight w:val="none"/>
          <w:lang w:eastAsia="zh-CN"/>
        </w:rPr>
        <w:t>和</w:t>
      </w:r>
      <w:r>
        <w:rPr>
          <w:rFonts w:hint="eastAsia" w:ascii="宋体" w:hAnsi="宋体" w:eastAsia="宋体" w:cs="宋体"/>
          <w:color w:val="000000"/>
          <w:szCs w:val="21"/>
          <w:highlight w:val="none"/>
          <w:lang w:val="en-US" w:eastAsia="zh-CN"/>
        </w:rPr>
        <w:t>培训能力</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default" w:ascii="宋体" w:hAnsi="宋体" w:eastAsia="宋体" w:cs="Times New Roman"/>
          <w:color w:val="auto"/>
          <w:szCs w:val="21"/>
          <w:highlight w:val="none"/>
          <w:lang w:val="en-US" w:eastAsia="zh-CN"/>
        </w:rPr>
      </w:pPr>
      <w:r>
        <w:rPr>
          <w:rFonts w:hint="eastAsia" w:ascii="宋体" w:hAnsi="宋体" w:cs="宋体"/>
          <w:color w:val="auto"/>
          <w:kern w:val="0"/>
          <w:szCs w:val="21"/>
          <w:highlight w:val="none"/>
          <w:lang w:val="en-US" w:eastAsia="zh-CN"/>
        </w:rPr>
        <w:t>22.</w:t>
      </w:r>
      <w:r>
        <w:rPr>
          <w:rFonts w:hint="eastAsia" w:ascii="宋体" w:hAnsi="宋体" w:eastAsia="宋体" w:cs="宋体"/>
          <w:color w:val="auto"/>
          <w:kern w:val="0"/>
          <w:szCs w:val="21"/>
          <w:highlight w:val="none"/>
          <w:lang w:eastAsia="zh-CN"/>
        </w:rPr>
        <w:t>拟安排的项目主要团队成员情况</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default" w:ascii="宋体" w:hAnsi="宋体" w:eastAsia="宋体" w:cs="Times New Roman"/>
          <w:color w:val="auto"/>
          <w:szCs w:val="21"/>
          <w:lang w:val="en-US" w:eastAsia="zh-CN"/>
        </w:rPr>
      </w:pPr>
      <w:r>
        <w:rPr>
          <w:rFonts w:hint="eastAsia" w:ascii="宋体" w:hAnsi="宋体"/>
          <w:color w:val="auto"/>
          <w:szCs w:val="21"/>
          <w:highlight w:val="none"/>
          <w:lang w:val="en-US" w:eastAsia="zh-CN"/>
        </w:rPr>
        <w:t>23.</w:t>
      </w:r>
      <w:r>
        <w:rPr>
          <w:rFonts w:hint="eastAsia" w:ascii="宋体" w:hAnsi="宋体"/>
          <w:color w:val="auto"/>
          <w:szCs w:val="21"/>
          <w:highlight w:val="none"/>
        </w:rPr>
        <w:t>同类项目成功案例一览表</w:t>
      </w:r>
      <w:r>
        <w:rPr>
          <w:rFonts w:hint="eastAsia" w:ascii="宋体" w:hAnsi="宋体"/>
          <w:color w:val="auto"/>
          <w:szCs w:val="21"/>
          <w:highlight w:val="none"/>
          <w:lang w:val="en-US" w:eastAsia="zh-CN"/>
        </w:rPr>
        <w:t>-------------------------------</w:t>
      </w:r>
      <w:r>
        <w:rPr>
          <w:rFonts w:hint="eastAsia" w:ascii="宋体" w:hAnsi="宋体"/>
          <w:color w:val="auto"/>
          <w:szCs w:val="21"/>
          <w:lang w:val="en-US" w:eastAsia="zh-CN"/>
        </w:rPr>
        <w:t>---------</w:t>
      </w:r>
      <w:r>
        <w:rPr>
          <w:rFonts w:hint="eastAsia" w:ascii="宋体" w:hAnsi="宋体"/>
          <w:color w:val="auto"/>
          <w:szCs w:val="21"/>
          <w:lang w:eastAsia="zh-CN"/>
        </w:rPr>
        <w:t>见第（）页</w:t>
      </w: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textAlignment w:val="auto"/>
        <w:rPr>
          <w:rFonts w:hint="default" w:ascii="宋体" w:hAnsi="宋体" w:eastAsia="宋体"/>
          <w:szCs w:val="21"/>
          <w:lang w:val="en-US" w:eastAsia="zh-CN"/>
        </w:rPr>
      </w:pPr>
      <w:r>
        <w:rPr>
          <w:rFonts w:hint="eastAsia" w:ascii="宋体" w:hAnsi="宋体" w:cs="Times New Roman"/>
          <w:color w:val="auto"/>
          <w:szCs w:val="21"/>
          <w:lang w:val="en-US" w:eastAsia="zh-CN"/>
        </w:rPr>
        <w:t>24</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诚信承诺函</w:t>
      </w:r>
      <w:r>
        <w:rPr>
          <w:rFonts w:hint="eastAsia" w:ascii="宋体" w:hAnsi="宋体" w:eastAsia="宋体" w:cs="Times New Roman"/>
          <w:szCs w:val="21"/>
          <w:lang w:val="en-US" w:eastAsia="zh-CN"/>
        </w:rPr>
        <w:t>------------------</w:t>
      </w:r>
      <w:r>
        <w:rPr>
          <w:rFonts w:hint="eastAsia" w:ascii="宋体" w:hAnsi="宋体"/>
          <w:szCs w:val="21"/>
          <w:lang w:val="en-US" w:eastAsia="zh-CN"/>
        </w:rPr>
        <w:t>----------------------------------</w:t>
      </w:r>
      <w:r>
        <w:rPr>
          <w:rFonts w:hint="eastAsia" w:ascii="宋体" w:hAnsi="宋体"/>
          <w:color w:val="auto"/>
          <w:szCs w:val="21"/>
          <w:lang w:eastAsia="zh-CN"/>
        </w:rPr>
        <w:t>见第（）页</w:t>
      </w:r>
    </w:p>
    <w:p>
      <w:pPr>
        <w:keepNext w:val="0"/>
        <w:keepLines w:val="0"/>
        <w:pageBreakBefore w:val="0"/>
        <w:widowControl w:val="0"/>
        <w:kinsoku/>
        <w:wordWrap/>
        <w:overflowPunct/>
        <w:topLinePunct w:val="0"/>
        <w:autoSpaceDE/>
        <w:autoSpaceDN/>
        <w:bidi w:val="0"/>
        <w:adjustRightInd/>
        <w:snapToGrid/>
        <w:spacing w:after="60" w:line="288" w:lineRule="auto"/>
        <w:ind w:left="840" w:leftChars="200" w:hanging="420" w:hangingChars="200"/>
        <w:textAlignment w:val="auto"/>
        <w:rPr>
          <w:rFonts w:hint="eastAsia" w:ascii="宋体" w:hAnsi="宋体" w:eastAsia="宋体" w:cs="Times New Roman"/>
          <w:szCs w:val="21"/>
          <w:lang w:eastAsia="zh-CN"/>
        </w:rPr>
      </w:pPr>
      <w:r>
        <w:rPr>
          <w:rFonts w:hint="eastAsia" w:ascii="宋体" w:hAnsi="宋体"/>
          <w:szCs w:val="21"/>
          <w:lang w:val="en-US" w:eastAsia="zh-CN"/>
        </w:rPr>
        <w:t>25.</w:t>
      </w:r>
      <w:r>
        <w:rPr>
          <w:rFonts w:hint="eastAsia" w:ascii="宋体" w:hAnsi="宋体" w:eastAsia="宋体" w:cs="Times New Roman"/>
          <w:szCs w:val="21"/>
        </w:rPr>
        <w:t>其他：投标</w:t>
      </w:r>
      <w:r>
        <w:rPr>
          <w:rFonts w:hint="eastAsia" w:ascii="宋体" w:hAnsi="宋体" w:eastAsia="宋体" w:cs="Times New Roman"/>
          <w:szCs w:val="21"/>
          <w:lang w:eastAsia="zh-CN"/>
        </w:rPr>
        <w:t>人</w:t>
      </w:r>
      <w:r>
        <w:rPr>
          <w:rFonts w:hint="eastAsia" w:ascii="宋体" w:hAnsi="宋体" w:eastAsia="宋体" w:cs="Times New Roman"/>
          <w:szCs w:val="21"/>
        </w:rPr>
        <w:t>资格</w:t>
      </w:r>
      <w:r>
        <w:rPr>
          <w:rFonts w:hint="eastAsia" w:ascii="宋体" w:hAnsi="宋体" w:eastAsia="宋体" w:cs="Times New Roman"/>
          <w:szCs w:val="21"/>
          <w:lang w:eastAsia="zh-CN"/>
        </w:rPr>
        <w:t>声明材料、</w:t>
      </w:r>
      <w:r>
        <w:rPr>
          <w:rFonts w:hint="eastAsia" w:ascii="宋体" w:hAnsi="宋体" w:eastAsia="宋体" w:cs="Times New Roman"/>
          <w:szCs w:val="21"/>
        </w:rPr>
        <w:t>通过认证的证书</w:t>
      </w:r>
      <w:r>
        <w:rPr>
          <w:rFonts w:hint="eastAsia" w:ascii="宋体" w:hAnsi="宋体" w:eastAsia="宋体" w:cs="Times New Roman"/>
          <w:szCs w:val="21"/>
          <w:lang w:eastAsia="zh-CN"/>
        </w:rPr>
        <w:t>等，</w:t>
      </w:r>
      <w:r>
        <w:rPr>
          <w:rFonts w:hint="eastAsia" w:ascii="宋体" w:hAnsi="宋体" w:eastAsia="宋体" w:cs="Times New Roman"/>
          <w:szCs w:val="21"/>
        </w:rPr>
        <w:t>投标</w:t>
      </w:r>
      <w:r>
        <w:rPr>
          <w:rFonts w:hint="eastAsia" w:ascii="宋体" w:hAnsi="宋体" w:eastAsia="宋体" w:cs="Times New Roman"/>
          <w:szCs w:val="21"/>
          <w:lang w:eastAsia="zh-CN"/>
        </w:rPr>
        <w:t>人</w:t>
      </w:r>
      <w:r>
        <w:rPr>
          <w:rFonts w:hint="eastAsia" w:ascii="宋体" w:hAnsi="宋体" w:eastAsia="宋体" w:cs="Times New Roman"/>
          <w:szCs w:val="21"/>
        </w:rPr>
        <w:t>符合“招标文件”规定的证明文件，及投标人认为必要提供的其他内容</w:t>
      </w:r>
      <w:r>
        <w:rPr>
          <w:rFonts w:hint="eastAsia" w:ascii="宋体" w:hAnsi="宋体" w:eastAsia="宋体" w:cs="Times New Roman"/>
          <w:szCs w:val="21"/>
          <w:lang w:val="en-US" w:eastAsia="zh-CN"/>
        </w:rPr>
        <w:t>------------</w:t>
      </w:r>
      <w:r>
        <w:rPr>
          <w:rFonts w:hint="eastAsia" w:ascii="宋体" w:hAnsi="宋体" w:cs="Times New Roman"/>
          <w:szCs w:val="21"/>
          <w:lang w:val="en-US" w:eastAsia="zh-CN"/>
        </w:rPr>
        <w:t>-------</w:t>
      </w:r>
      <w:r>
        <w:rPr>
          <w:rFonts w:hint="eastAsia" w:ascii="宋体" w:hAnsi="宋体" w:eastAsia="宋体" w:cs="Times New Roman"/>
          <w:szCs w:val="21"/>
          <w:lang w:val="en-US" w:eastAsia="zh-CN"/>
        </w:rPr>
        <w:t>------</w:t>
      </w:r>
      <w:r>
        <w:rPr>
          <w:rFonts w:hint="eastAsia" w:ascii="宋体" w:hAnsi="宋体" w:eastAsia="宋体" w:cs="Times New Roman"/>
          <w:szCs w:val="21"/>
          <w:lang w:eastAsia="zh-CN"/>
        </w:rPr>
        <w:t>见第（）页</w:t>
      </w:r>
    </w:p>
    <w:p>
      <w:pPr>
        <w:widowControl/>
        <w:snapToGrid w:val="0"/>
        <w:spacing w:line="280" w:lineRule="exact"/>
        <w:ind w:left="948" w:leftChars="104" w:hanging="730" w:hangingChars="406"/>
        <w:jc w:val="both"/>
        <w:rPr>
          <w:rFonts w:hint="eastAsia" w:ascii="宋体" w:hAnsi="宋体" w:eastAsia="宋体" w:cs="宋体"/>
          <w:bCs/>
          <w:color w:val="FF0000"/>
          <w:kern w:val="0"/>
          <w:sz w:val="18"/>
          <w:szCs w:val="18"/>
          <w:highlight w:val="none"/>
        </w:rPr>
      </w:pPr>
      <w:r>
        <w:rPr>
          <w:rFonts w:hint="eastAsia" w:ascii="宋体" w:hAnsi="宋体" w:eastAsia="宋体" w:cs="宋体"/>
          <w:bCs/>
          <w:color w:val="FF0000"/>
          <w:kern w:val="0"/>
          <w:sz w:val="18"/>
          <w:szCs w:val="18"/>
          <w:highlight w:val="none"/>
        </w:rPr>
        <w:t>注：</w:t>
      </w:r>
      <w:r>
        <w:rPr>
          <w:rFonts w:hint="eastAsia" w:ascii="宋体" w:hAnsi="宋体" w:eastAsia="宋体" w:cs="宋体"/>
          <w:bCs/>
          <w:color w:val="FF0000"/>
          <w:kern w:val="0"/>
          <w:sz w:val="18"/>
          <w:szCs w:val="18"/>
          <w:highlight w:val="none"/>
          <w:lang w:val="en-US" w:eastAsia="zh-CN"/>
        </w:rPr>
        <w:t>1.</w:t>
      </w:r>
      <w:r>
        <w:rPr>
          <w:rFonts w:hint="eastAsia" w:ascii="宋体" w:hAnsi="宋体" w:eastAsia="宋体" w:cs="宋体"/>
          <w:bCs/>
          <w:color w:val="FF0000"/>
          <w:kern w:val="0"/>
          <w:sz w:val="18"/>
          <w:szCs w:val="18"/>
          <w:highlight w:val="none"/>
        </w:rPr>
        <w:t>以上材料复印件须盖</w:t>
      </w:r>
      <w:r>
        <w:rPr>
          <w:rFonts w:hint="eastAsia" w:ascii="宋体" w:hAnsi="宋体" w:eastAsia="宋体" w:cs="宋体"/>
          <w:bCs/>
          <w:color w:val="FF0000"/>
          <w:kern w:val="0"/>
          <w:sz w:val="18"/>
          <w:szCs w:val="18"/>
          <w:highlight w:val="none"/>
          <w:lang w:val="en-US" w:eastAsia="zh-CN"/>
        </w:rPr>
        <w:t>投标单位</w:t>
      </w:r>
      <w:r>
        <w:rPr>
          <w:rFonts w:hint="eastAsia" w:ascii="宋体" w:hAnsi="宋体" w:eastAsia="宋体" w:cs="宋体"/>
          <w:bCs/>
          <w:color w:val="FF0000"/>
          <w:kern w:val="0"/>
          <w:sz w:val="18"/>
          <w:szCs w:val="18"/>
          <w:highlight w:val="none"/>
          <w:lang w:eastAsia="zh-CN"/>
        </w:rPr>
        <w:t>公</w:t>
      </w:r>
      <w:r>
        <w:rPr>
          <w:rFonts w:hint="eastAsia" w:ascii="宋体" w:hAnsi="宋体" w:eastAsia="宋体" w:cs="宋体"/>
          <w:bCs/>
          <w:color w:val="FF0000"/>
          <w:kern w:val="0"/>
          <w:sz w:val="18"/>
          <w:szCs w:val="18"/>
          <w:highlight w:val="none"/>
          <w:lang w:val="en-US"/>
        </w:rPr>
        <w:t>章</w:t>
      </w:r>
      <w:r>
        <w:rPr>
          <w:rFonts w:hint="eastAsia" w:ascii="宋体" w:hAnsi="宋体" w:eastAsia="宋体" w:cs="宋体"/>
          <w:bCs/>
          <w:color w:val="FF0000"/>
          <w:kern w:val="0"/>
          <w:sz w:val="18"/>
          <w:szCs w:val="18"/>
          <w:highlight w:val="none"/>
        </w:rPr>
        <w:t>，法人代表授权书须有法人代表签名。若以上材料未能全面提供以至影响评标结果，投标人自负全责</w:t>
      </w:r>
      <w:r>
        <w:rPr>
          <w:rFonts w:hint="eastAsia" w:ascii="宋体" w:hAnsi="宋体" w:eastAsia="宋体" w:cs="宋体"/>
          <w:bCs/>
          <w:color w:val="FF0000"/>
          <w:kern w:val="0"/>
          <w:sz w:val="18"/>
          <w:szCs w:val="18"/>
          <w:highlight w:val="none"/>
          <w:lang w:eastAsia="zh-CN"/>
        </w:rPr>
        <w:t>，</w:t>
      </w:r>
      <w:r>
        <w:rPr>
          <w:rFonts w:hint="eastAsia" w:ascii="宋体" w:hAnsi="宋体" w:eastAsia="宋体" w:cs="宋体"/>
          <w:bCs/>
          <w:color w:val="FF0000"/>
          <w:kern w:val="0"/>
          <w:sz w:val="18"/>
          <w:szCs w:val="18"/>
          <w:highlight w:val="none"/>
        </w:rPr>
        <w:t>若严重缺项</w:t>
      </w:r>
      <w:r>
        <w:rPr>
          <w:rFonts w:hint="eastAsia" w:ascii="宋体" w:hAnsi="宋体" w:eastAsia="宋体" w:cs="宋体"/>
          <w:bCs/>
          <w:color w:val="FF0000"/>
          <w:kern w:val="0"/>
          <w:sz w:val="18"/>
          <w:szCs w:val="18"/>
          <w:highlight w:val="none"/>
          <w:lang w:eastAsia="zh-CN"/>
        </w:rPr>
        <w:t>、</w:t>
      </w:r>
      <w:r>
        <w:rPr>
          <w:rFonts w:hint="eastAsia" w:ascii="宋体" w:hAnsi="宋体" w:eastAsia="宋体" w:cs="宋体"/>
          <w:bCs/>
          <w:color w:val="FF0000"/>
          <w:kern w:val="0"/>
          <w:sz w:val="18"/>
          <w:szCs w:val="18"/>
          <w:highlight w:val="none"/>
        </w:rPr>
        <w:t>漏项，</w:t>
      </w:r>
      <w:r>
        <w:rPr>
          <w:rFonts w:hint="eastAsia" w:ascii="宋体" w:hAnsi="宋体" w:cs="宋体"/>
          <w:bCs/>
          <w:color w:val="FF0000"/>
          <w:kern w:val="0"/>
          <w:sz w:val="18"/>
          <w:szCs w:val="18"/>
          <w:highlight w:val="none"/>
          <w:lang w:eastAsia="zh-CN"/>
        </w:rPr>
        <w:t>将导致投标无效</w:t>
      </w:r>
      <w:r>
        <w:rPr>
          <w:rFonts w:hint="eastAsia" w:ascii="宋体" w:hAnsi="宋体" w:eastAsia="宋体" w:cs="宋体"/>
          <w:bCs/>
          <w:color w:val="FF0000"/>
          <w:kern w:val="0"/>
          <w:sz w:val="18"/>
          <w:szCs w:val="18"/>
          <w:highlight w:val="none"/>
        </w:rPr>
        <w:t>。</w:t>
      </w:r>
    </w:p>
    <w:p>
      <w:pPr>
        <w:widowControl/>
        <w:snapToGrid w:val="0"/>
        <w:spacing w:line="280" w:lineRule="exact"/>
        <w:ind w:left="942" w:leftChars="274" w:hanging="367" w:hangingChars="204"/>
        <w:jc w:val="both"/>
        <w:rPr>
          <w:rFonts w:hint="eastAsia" w:ascii="宋体" w:hAnsi="宋体" w:eastAsia="宋体" w:cs="宋体"/>
          <w:bCs/>
          <w:color w:val="FF0000"/>
          <w:kern w:val="0"/>
          <w:sz w:val="18"/>
          <w:szCs w:val="18"/>
          <w:highlight w:val="none"/>
        </w:rPr>
      </w:pPr>
      <w:r>
        <w:rPr>
          <w:rFonts w:hint="eastAsia" w:ascii="宋体" w:hAnsi="宋体" w:eastAsia="宋体" w:cs="宋体"/>
          <w:bCs/>
          <w:color w:val="FF0000"/>
          <w:kern w:val="0"/>
          <w:sz w:val="18"/>
          <w:szCs w:val="18"/>
          <w:highlight w:val="none"/>
          <w:lang w:val="en-US" w:eastAsia="zh-CN"/>
        </w:rPr>
        <w:t>2.</w:t>
      </w:r>
      <w:r>
        <w:rPr>
          <w:rFonts w:hint="eastAsia" w:ascii="宋体" w:hAnsi="宋体" w:eastAsia="宋体" w:cs="宋体"/>
          <w:bCs/>
          <w:color w:val="FF0000"/>
          <w:kern w:val="0"/>
          <w:sz w:val="18"/>
          <w:szCs w:val="18"/>
          <w:highlight w:val="none"/>
        </w:rPr>
        <w:t>投标</w:t>
      </w:r>
      <w:r>
        <w:rPr>
          <w:rFonts w:hint="eastAsia" w:ascii="宋体" w:hAnsi="宋体" w:eastAsia="宋体" w:cs="宋体"/>
          <w:bCs/>
          <w:color w:val="FF0000"/>
          <w:kern w:val="0"/>
          <w:sz w:val="18"/>
          <w:szCs w:val="18"/>
          <w:highlight w:val="none"/>
          <w:lang w:eastAsia="zh-CN"/>
        </w:rPr>
        <w:t>文件</w:t>
      </w:r>
      <w:r>
        <w:rPr>
          <w:rFonts w:hint="eastAsia" w:ascii="宋体" w:hAnsi="宋体" w:eastAsia="宋体" w:cs="宋体"/>
          <w:bCs/>
          <w:color w:val="FF0000"/>
          <w:kern w:val="0"/>
          <w:sz w:val="18"/>
          <w:szCs w:val="18"/>
          <w:highlight w:val="none"/>
        </w:rPr>
        <w:t>正本</w:t>
      </w:r>
      <w:r>
        <w:rPr>
          <w:rFonts w:hint="eastAsia" w:ascii="宋体" w:hAnsi="宋体" w:eastAsia="宋体" w:cs="宋体"/>
          <w:bCs/>
          <w:color w:val="FF0000"/>
          <w:kern w:val="0"/>
          <w:sz w:val="18"/>
          <w:szCs w:val="18"/>
          <w:highlight w:val="none"/>
          <w:lang w:eastAsia="zh-CN"/>
        </w:rPr>
        <w:t>、副本</w:t>
      </w:r>
      <w:r>
        <w:rPr>
          <w:rFonts w:hint="eastAsia" w:ascii="宋体" w:hAnsi="宋体" w:eastAsia="宋体" w:cs="宋体"/>
          <w:bCs/>
          <w:color w:val="FF0000"/>
          <w:kern w:val="0"/>
          <w:sz w:val="18"/>
          <w:szCs w:val="18"/>
          <w:highlight w:val="none"/>
        </w:rPr>
        <w:t>的每一页都应</w:t>
      </w:r>
      <w:r>
        <w:rPr>
          <w:rFonts w:hint="eastAsia" w:ascii="宋体" w:hAnsi="宋体" w:eastAsia="宋体" w:cs="宋体"/>
          <w:bCs/>
          <w:color w:val="FF0000"/>
          <w:kern w:val="0"/>
          <w:sz w:val="18"/>
          <w:szCs w:val="18"/>
          <w:highlight w:val="none"/>
          <w:lang w:eastAsia="zh-CN"/>
        </w:rPr>
        <w:t>加盖（投标单位）公章，</w:t>
      </w:r>
      <w:r>
        <w:rPr>
          <w:rFonts w:hint="eastAsia" w:ascii="宋体" w:hAnsi="宋体" w:eastAsia="宋体" w:cs="宋体"/>
          <w:bCs/>
          <w:color w:val="FF0000"/>
          <w:kern w:val="0"/>
          <w:sz w:val="18"/>
          <w:szCs w:val="18"/>
          <w:highlight w:val="none"/>
          <w:lang w:val="en-US" w:eastAsia="zh-CN"/>
        </w:rPr>
        <w:t>副本加盖骑缝章。</w:t>
      </w:r>
      <w:r>
        <w:rPr>
          <w:rFonts w:hint="eastAsia" w:ascii="宋体" w:hAnsi="宋体" w:eastAsia="宋体" w:cs="宋体"/>
          <w:bCs/>
          <w:color w:val="FF0000"/>
          <w:kern w:val="0"/>
          <w:sz w:val="18"/>
          <w:szCs w:val="18"/>
          <w:highlight w:val="none"/>
        </w:rPr>
        <w:t>每份投标书须由投标人法人或其授权代表正确签署。</w:t>
      </w:r>
    </w:p>
    <w:p>
      <w:pPr>
        <w:widowControl/>
        <w:snapToGrid w:val="0"/>
        <w:spacing w:line="280" w:lineRule="exact"/>
        <w:ind w:left="942" w:leftChars="274" w:hanging="367" w:hangingChars="204"/>
        <w:jc w:val="both"/>
        <w:rPr>
          <w:rFonts w:hint="eastAsia" w:ascii="宋体" w:hAnsi="宋体" w:eastAsia="宋体" w:cs="宋体"/>
          <w:bCs/>
          <w:color w:val="FF0000"/>
          <w:kern w:val="0"/>
          <w:sz w:val="18"/>
          <w:szCs w:val="18"/>
          <w:highlight w:val="none"/>
          <w:lang w:val="en-US" w:eastAsia="zh-CN"/>
        </w:rPr>
      </w:pPr>
      <w:r>
        <w:rPr>
          <w:rFonts w:hint="eastAsia" w:ascii="宋体" w:hAnsi="宋体" w:eastAsia="宋体" w:cs="宋体"/>
          <w:bCs/>
          <w:color w:val="FF0000"/>
          <w:kern w:val="0"/>
          <w:sz w:val="18"/>
          <w:szCs w:val="18"/>
          <w:highlight w:val="none"/>
          <w:lang w:val="en-US"/>
        </w:rPr>
        <w:t>3.</w:t>
      </w:r>
      <w:r>
        <w:rPr>
          <w:rFonts w:hint="eastAsia" w:ascii="宋体" w:hAnsi="宋体" w:eastAsia="宋体" w:cs="宋体"/>
          <w:bCs/>
          <w:color w:val="FF0000"/>
          <w:kern w:val="0"/>
          <w:sz w:val="18"/>
          <w:szCs w:val="18"/>
          <w:highlight w:val="none"/>
        </w:rPr>
        <w:t>投标文件请按以上《目录》顺序装订成册</w:t>
      </w:r>
      <w:r>
        <w:rPr>
          <w:rFonts w:hint="eastAsia" w:ascii="宋体" w:hAnsi="宋体" w:eastAsia="宋体" w:cs="宋体"/>
          <w:bCs/>
          <w:color w:val="FF0000"/>
          <w:kern w:val="0"/>
          <w:sz w:val="18"/>
          <w:szCs w:val="18"/>
          <w:highlight w:val="none"/>
          <w:lang w:eastAsia="zh-CN"/>
        </w:rPr>
        <w:t>，标注页码，</w:t>
      </w:r>
      <w:r>
        <w:rPr>
          <w:rFonts w:hint="eastAsia" w:ascii="宋体" w:hAnsi="宋体" w:eastAsia="宋体" w:cs="宋体"/>
          <w:bCs/>
          <w:color w:val="FF0000"/>
          <w:kern w:val="0"/>
          <w:sz w:val="18"/>
          <w:szCs w:val="18"/>
          <w:highlight w:val="none"/>
          <w:lang w:val="en-US" w:eastAsia="zh-CN"/>
        </w:rPr>
        <w:t>目录页码与对应文本页码须一致。</w:t>
      </w:r>
    </w:p>
    <w:p>
      <w:pPr>
        <w:pStyle w:val="10"/>
        <w:ind w:left="948" w:leftChars="104" w:hanging="730" w:hangingChars="406"/>
        <w:jc w:val="both"/>
        <w:rPr>
          <w:rFonts w:hint="eastAsia" w:ascii="宋体" w:hAnsi="宋体" w:cs="Times New Roman"/>
          <w:b/>
          <w:bCs/>
          <w:color w:val="000000"/>
          <w:kern w:val="2"/>
          <w:sz w:val="21"/>
          <w:szCs w:val="21"/>
          <w:lang w:val="en-US" w:eastAsia="zh-CN" w:bidi="ar-SA"/>
        </w:rPr>
      </w:pPr>
      <w:r>
        <w:rPr>
          <w:rFonts w:hint="eastAsia" w:ascii="宋体" w:hAnsi="宋体" w:eastAsia="宋体" w:cs="宋体"/>
          <w:bCs/>
          <w:color w:val="FF0000"/>
          <w:kern w:val="0"/>
          <w:sz w:val="18"/>
          <w:szCs w:val="18"/>
          <w:highlight w:val="none"/>
          <w:lang w:val="en-US" w:eastAsia="zh-CN"/>
        </w:rPr>
        <w:t xml:space="preserve">    4.</w:t>
      </w:r>
      <w:r>
        <w:rPr>
          <w:rFonts w:hint="eastAsia" w:ascii="宋体" w:hAnsi="宋体" w:eastAsia="宋体" w:cs="宋体"/>
          <w:bCs/>
          <w:color w:val="FF0000"/>
          <w:kern w:val="0"/>
          <w:sz w:val="18"/>
          <w:szCs w:val="18"/>
          <w:highlight w:val="none"/>
        </w:rPr>
        <w:t>投标文件</w:t>
      </w:r>
      <w:r>
        <w:rPr>
          <w:rFonts w:hint="eastAsia" w:ascii="宋体" w:hAnsi="宋体" w:eastAsia="宋体" w:cs="宋体"/>
          <w:bCs/>
          <w:color w:val="FF0000"/>
          <w:kern w:val="0"/>
          <w:sz w:val="18"/>
          <w:szCs w:val="18"/>
          <w:highlight w:val="none"/>
          <w:lang w:eastAsia="zh-CN"/>
        </w:rPr>
        <w:t>正本与副本内容须一致，正本（报价金额一栏为空白）预审时提交，电子版发送至邮箱，投标文件副本（须填写报价金额）完好密封</w:t>
      </w:r>
      <w:r>
        <w:rPr>
          <w:rFonts w:hint="eastAsia" w:ascii="宋体" w:hAnsi="宋体" w:eastAsia="宋体" w:cs="宋体"/>
          <w:bCs/>
          <w:color w:val="FF0000"/>
          <w:kern w:val="0"/>
          <w:sz w:val="18"/>
          <w:szCs w:val="18"/>
          <w:highlight w:val="none"/>
          <w:lang w:val="en-US" w:eastAsia="zh-CN"/>
        </w:rPr>
        <w:t>递交</w:t>
      </w:r>
      <w:r>
        <w:rPr>
          <w:rFonts w:hint="eastAsia" w:ascii="宋体" w:hAnsi="宋体" w:eastAsia="宋体" w:cs="宋体"/>
          <w:bCs/>
          <w:color w:val="FF0000"/>
          <w:kern w:val="0"/>
          <w:sz w:val="18"/>
          <w:szCs w:val="18"/>
          <w:highlight w:val="none"/>
          <w:lang w:eastAsia="zh-CN"/>
        </w:rPr>
        <w:t>。</w:t>
      </w:r>
    </w:p>
    <w:p>
      <w:pPr>
        <w:pStyle w:val="14"/>
        <w:numPr>
          <w:ilvl w:val="0"/>
          <w:numId w:val="0"/>
        </w:numPr>
        <w:spacing w:line="240" w:lineRule="auto"/>
        <w:jc w:val="center"/>
        <w:rPr>
          <w:rFonts w:hint="eastAsia" w:ascii="宋体" w:hAnsi="宋体" w:eastAsia="宋体" w:cs="Times New Roman"/>
          <w:b/>
          <w:bCs/>
          <w:color w:val="000000"/>
          <w:kern w:val="2"/>
          <w:sz w:val="21"/>
          <w:szCs w:val="21"/>
          <w:lang w:val="en-US" w:eastAsia="zh-CN" w:bidi="ar-SA"/>
        </w:rPr>
      </w:pPr>
      <w:r>
        <w:rPr>
          <w:rFonts w:hint="eastAsia" w:ascii="宋体" w:hAnsi="宋体" w:cs="Times New Roman"/>
          <w:b/>
          <w:bCs/>
          <w:color w:val="000000"/>
          <w:kern w:val="2"/>
          <w:sz w:val="21"/>
          <w:szCs w:val="21"/>
          <w:lang w:val="en-US" w:eastAsia="zh-CN" w:bidi="ar-SA"/>
        </w:rPr>
        <w:t>1.投标人</w:t>
      </w:r>
      <w:r>
        <w:rPr>
          <w:rFonts w:hint="eastAsia" w:ascii="宋体" w:hAnsi="宋体" w:eastAsia="宋体" w:cs="Times New Roman"/>
          <w:b/>
          <w:bCs/>
          <w:color w:val="000000"/>
          <w:kern w:val="2"/>
          <w:sz w:val="21"/>
          <w:szCs w:val="21"/>
          <w:lang w:val="en-US" w:eastAsia="zh-CN" w:bidi="ar-SA"/>
        </w:rPr>
        <w:t>自查表</w:t>
      </w:r>
    </w:p>
    <w:p>
      <w:pPr>
        <w:pStyle w:val="14"/>
        <w:numPr>
          <w:ilvl w:val="0"/>
          <w:numId w:val="0"/>
        </w:numPr>
        <w:spacing w:line="240" w:lineRule="auto"/>
        <w:jc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sz w:val="18"/>
          <w:szCs w:val="18"/>
        </w:rPr>
        <w:t>资格性/符合性自查表</w:t>
      </w:r>
    </w:p>
    <w:tbl>
      <w:tblPr>
        <w:tblStyle w:val="17"/>
        <w:tblW w:w="5829"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800"/>
        <w:gridCol w:w="7012"/>
        <w:gridCol w:w="1047"/>
        <w:gridCol w:w="1594"/>
      </w:tblGrid>
      <w:tr>
        <w:tblPrEx>
          <w:tblCellMar>
            <w:top w:w="57" w:type="dxa"/>
            <w:left w:w="120" w:type="dxa"/>
            <w:bottom w:w="57" w:type="dxa"/>
            <w:right w:w="120" w:type="dxa"/>
          </w:tblCellMar>
        </w:tblPrEx>
        <w:trPr>
          <w:trHeight w:val="820" w:hRule="exact"/>
          <w:jc w:val="center"/>
        </w:trPr>
        <w:tc>
          <w:tcPr>
            <w:tcW w:w="800"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jc w:val="center"/>
              <w:rPr>
                <w:rFonts w:ascii="Tahoma" w:hAnsi="Tahoma"/>
                <w:b/>
                <w:bCs/>
                <w:spacing w:val="10"/>
                <w:sz w:val="24"/>
              </w:rPr>
            </w:pPr>
            <w:r>
              <w:rPr>
                <w:rStyle w:val="20"/>
                <w:sz w:val="21"/>
                <w:szCs w:val="21"/>
              </w:rPr>
              <w:t>评审内容</w:t>
            </w: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jc w:val="center"/>
              <w:rPr>
                <w:rFonts w:ascii="宋体" w:hAnsi="宋体" w:cs="宋体"/>
                <w:sz w:val="18"/>
                <w:szCs w:val="18"/>
              </w:rPr>
            </w:pPr>
            <w:r>
              <w:rPr>
                <w:rStyle w:val="20"/>
                <w:rFonts w:hint="eastAsia"/>
                <w:sz w:val="21"/>
                <w:szCs w:val="21"/>
              </w:rPr>
              <w:t>招标</w:t>
            </w:r>
            <w:r>
              <w:rPr>
                <w:rStyle w:val="20"/>
                <w:sz w:val="21"/>
                <w:szCs w:val="21"/>
              </w:rPr>
              <w:t>文件要求</w:t>
            </w: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jc w:val="center"/>
              <w:rPr>
                <w:rStyle w:val="20"/>
              </w:rPr>
            </w:pPr>
            <w:r>
              <w:rPr>
                <w:rStyle w:val="20"/>
              </w:rPr>
              <w:t>自查</w:t>
            </w:r>
          </w:p>
          <w:p>
            <w:pPr>
              <w:spacing w:line="20" w:lineRule="atLeast"/>
              <w:jc w:val="center"/>
              <w:rPr>
                <w:rFonts w:ascii="宋体" w:hAnsi="宋体" w:cs="宋体"/>
                <w:sz w:val="18"/>
                <w:szCs w:val="18"/>
              </w:rPr>
            </w:pPr>
            <w:r>
              <w:rPr>
                <w:rStyle w:val="20"/>
              </w:rPr>
              <w:t>结论</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jc w:val="center"/>
              <w:rPr>
                <w:rFonts w:ascii="宋体" w:hAnsi="宋体" w:cs="宋体"/>
                <w:sz w:val="24"/>
              </w:rPr>
            </w:pPr>
            <w:r>
              <w:rPr>
                <w:rStyle w:val="20"/>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889" w:hRule="exact"/>
          <w:jc w:val="center"/>
        </w:trPr>
        <w:tc>
          <w:tcPr>
            <w:tcW w:w="800" w:type="dxa"/>
            <w:vMerge w:val="restart"/>
            <w:tcBorders>
              <w:top w:val="outset" w:color="111111" w:sz="6" w:space="0"/>
              <w:left w:val="outset" w:color="111111" w:sz="6" w:space="0"/>
              <w:right w:val="outset" w:color="111111" w:sz="6" w:space="0"/>
            </w:tcBorders>
            <w:noWrap w:val="0"/>
            <w:vAlign w:val="center"/>
          </w:tcPr>
          <w:p>
            <w:pPr>
              <w:pStyle w:val="15"/>
              <w:spacing w:before="0" w:beforeAutospacing="0" w:after="0" w:afterAutospacing="0" w:line="20" w:lineRule="atLeast"/>
              <w:jc w:val="center"/>
            </w:pPr>
            <w:r>
              <w:rPr>
                <w:rFonts w:hint="eastAsia"/>
              </w:rPr>
              <w:t>资格性审查</w:t>
            </w: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1.投标人须是在中华人民共和国境内注册，具有独立法人资格或是具有独立承担民事责任的能力的其它组织（提供营业执照或事业单位法人证等法人证明扫描件，原件备查）；</w:t>
            </w:r>
          </w:p>
          <w:p>
            <w:pPr>
              <w:keepNext w:val="0"/>
              <w:keepLines w:val="0"/>
              <w:pageBreakBefore w:val="0"/>
              <w:widowControl w:val="0"/>
              <w:kinsoku/>
              <w:wordWrap/>
              <w:overflowPunct/>
              <w:topLinePunct w:val="0"/>
              <w:bidi w:val="0"/>
              <w:snapToGrid/>
              <w:spacing w:line="300" w:lineRule="exact"/>
              <w:textAlignment w:val="auto"/>
              <w:rPr>
                <w:rFonts w:hint="eastAsia" w:ascii="宋体" w:hAnsi="宋体" w:eastAsia="宋体" w:cs="宋体"/>
                <w:szCs w:val="21"/>
                <w:highlight w:val="yellow"/>
                <w:lang w:eastAsia="zh-CN"/>
              </w:rPr>
            </w:pP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rPr>
            </w:pPr>
            <w:r>
              <w:rPr>
                <w:szCs w:val="21"/>
              </w:rPr>
              <w:t xml:space="preserve">□通过 </w:t>
            </w:r>
          </w:p>
          <w:p>
            <w:pPr>
              <w:spacing w:line="20" w:lineRule="atLeast"/>
              <w:rPr>
                <w:rFonts w:ascii="宋体" w:hAnsi="宋体" w:cs="宋体"/>
                <w:szCs w:val="21"/>
              </w:rPr>
            </w:pPr>
            <w:r>
              <w:rPr>
                <w:szCs w:val="21"/>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24" w:hRule="exact"/>
          <w:jc w:val="center"/>
        </w:trPr>
        <w:tc>
          <w:tcPr>
            <w:tcW w:w="800" w:type="dxa"/>
            <w:vMerge w:val="continue"/>
            <w:tcBorders>
              <w:left w:val="outset" w:color="111111" w:sz="6" w:space="0"/>
              <w:right w:val="outset" w:color="111111" w:sz="6" w:space="0"/>
            </w:tcBorders>
            <w:noWrap w:val="0"/>
            <w:vAlign w:val="center"/>
          </w:tcPr>
          <w:p>
            <w:pPr>
              <w:spacing w:line="20" w:lineRule="atLeast"/>
              <w:rPr>
                <w:rFonts w:ascii="宋体" w:hAnsi="宋体" w:cs="宋体"/>
                <w:sz w:val="24"/>
              </w:rPr>
            </w:pP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Cs w:val="21"/>
                <w:highlight w:val="none"/>
                <w:lang w:val="en-US" w:eastAsia="zh-CN"/>
              </w:rPr>
              <w:t>2.按招标文件中投标人资格要求内容提供投标人资格证明文件；</w:t>
            </w: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rPr>
            </w:pPr>
            <w:r>
              <w:rPr>
                <w:szCs w:val="21"/>
              </w:rPr>
              <w:t>□通过</w:t>
            </w:r>
          </w:p>
          <w:p>
            <w:pPr>
              <w:spacing w:line="20" w:lineRule="atLeast"/>
              <w:rPr>
                <w:rFonts w:ascii="宋体" w:hAnsi="宋体" w:cs="宋体"/>
                <w:szCs w:val="21"/>
              </w:rPr>
            </w:pPr>
            <w:r>
              <w:rPr>
                <w:szCs w:val="21"/>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6" w:hRule="exact"/>
          <w:jc w:val="center"/>
        </w:trPr>
        <w:tc>
          <w:tcPr>
            <w:tcW w:w="800" w:type="dxa"/>
            <w:vMerge w:val="continue"/>
            <w:tcBorders>
              <w:left w:val="outset" w:color="111111" w:sz="6" w:space="0"/>
              <w:right w:val="outset" w:color="111111" w:sz="6" w:space="0"/>
            </w:tcBorders>
            <w:noWrap w:val="0"/>
            <w:vAlign w:val="center"/>
          </w:tcPr>
          <w:p>
            <w:pPr>
              <w:spacing w:line="20" w:lineRule="atLeast"/>
              <w:rPr>
                <w:rFonts w:ascii="宋体" w:hAnsi="宋体" w:cs="宋体"/>
                <w:sz w:val="24"/>
              </w:rPr>
            </w:pP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eastAsia="宋体" w:cs="宋体"/>
                <w:szCs w:val="21"/>
                <w:highlight w:val="none"/>
                <w:lang w:val="en-US" w:eastAsia="zh-CN"/>
              </w:rPr>
              <w:t>按招标文件要求提供《政府投标及履约承诺函》；</w:t>
            </w: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rPr>
            </w:pPr>
            <w:r>
              <w:rPr>
                <w:szCs w:val="21"/>
              </w:rPr>
              <w:t>□通过</w:t>
            </w:r>
          </w:p>
          <w:p>
            <w:pPr>
              <w:spacing w:line="20" w:lineRule="atLeast"/>
              <w:rPr>
                <w:rFonts w:ascii="宋体" w:hAnsi="宋体" w:cs="宋体"/>
                <w:szCs w:val="21"/>
              </w:rPr>
            </w:pPr>
            <w:r>
              <w:rPr>
                <w:szCs w:val="21"/>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024" w:hRule="exact"/>
          <w:jc w:val="center"/>
        </w:trPr>
        <w:tc>
          <w:tcPr>
            <w:tcW w:w="800" w:type="dxa"/>
            <w:vMerge w:val="continue"/>
            <w:tcBorders>
              <w:left w:val="outset" w:color="111111" w:sz="6" w:space="0"/>
              <w:right w:val="outset" w:color="111111" w:sz="6" w:space="0"/>
            </w:tcBorders>
            <w:noWrap w:val="0"/>
            <w:vAlign w:val="center"/>
          </w:tcPr>
          <w:p>
            <w:pPr>
              <w:spacing w:line="20" w:lineRule="atLeast"/>
              <w:rPr>
                <w:rFonts w:ascii="宋体" w:hAnsi="宋体" w:cs="宋体"/>
                <w:sz w:val="24"/>
              </w:rPr>
            </w:pP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4.单位负责人为同一人或者存在直接控股、管理关系的不同供应商，不得参加同一合同项下的政府采购活动（须按本项目招标文件格式要求提供《股东构成审查表》加盖投标人公章）。</w:t>
            </w: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rPr>
            </w:pPr>
            <w:r>
              <w:rPr>
                <w:szCs w:val="21"/>
              </w:rPr>
              <w:t>□通过</w:t>
            </w:r>
          </w:p>
          <w:p>
            <w:pPr>
              <w:spacing w:line="20" w:lineRule="atLeast"/>
              <w:rPr>
                <w:szCs w:val="21"/>
              </w:rPr>
            </w:pPr>
            <w:r>
              <w:rPr>
                <w:szCs w:val="21"/>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07" w:hRule="exact"/>
          <w:jc w:val="center"/>
        </w:trPr>
        <w:tc>
          <w:tcPr>
            <w:tcW w:w="800" w:type="dxa"/>
            <w:vMerge w:val="continue"/>
            <w:tcBorders>
              <w:left w:val="outset" w:color="111111" w:sz="6" w:space="0"/>
              <w:right w:val="outset" w:color="111111" w:sz="6" w:space="0"/>
            </w:tcBorders>
            <w:noWrap w:val="0"/>
            <w:vAlign w:val="center"/>
          </w:tcPr>
          <w:p>
            <w:pPr>
              <w:spacing w:line="20" w:lineRule="atLeast"/>
              <w:rPr>
                <w:rFonts w:ascii="宋体" w:hAnsi="宋体" w:cs="宋体"/>
                <w:sz w:val="24"/>
              </w:rPr>
            </w:pP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rFonts w:hint="eastAsia" w:ascii="宋体" w:hAnsi="宋体" w:eastAsia="宋体" w:cs="宋体"/>
                <w:szCs w:val="21"/>
                <w:highlight w:val="yellow"/>
                <w:lang w:eastAsia="zh-CN"/>
              </w:rPr>
            </w:pPr>
            <w:r>
              <w:rPr>
                <w:rFonts w:hint="eastAsia" w:ascii="宋体" w:hAnsi="宋体" w:eastAsia="宋体" w:cs="宋体"/>
                <w:szCs w:val="21"/>
                <w:highlight w:val="none"/>
                <w:lang w:val="en-US" w:eastAsia="zh-CN"/>
              </w:rPr>
              <w:t>5.本项目不接受联合体投标，不允许转包分包（由供应商在《政府采购投标及履约承诺函》中作出声明）；</w:t>
            </w: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rPr>
            </w:pPr>
            <w:r>
              <w:rPr>
                <w:szCs w:val="21"/>
              </w:rPr>
              <w:t xml:space="preserve">□通过 </w:t>
            </w:r>
          </w:p>
          <w:p>
            <w:pPr>
              <w:spacing w:line="20" w:lineRule="atLeast"/>
              <w:rPr>
                <w:szCs w:val="21"/>
              </w:rPr>
            </w:pPr>
            <w:r>
              <w:rPr>
                <w:szCs w:val="21"/>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pPr>
            <w:r>
              <w:t>见第（</w:t>
            </w:r>
            <w:r>
              <w:rPr>
                <w:rFonts w:hint="eastAsia"/>
              </w:rPr>
              <w:t xml:space="preserve">   </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239" w:hRule="exact"/>
          <w:jc w:val="center"/>
        </w:trPr>
        <w:tc>
          <w:tcPr>
            <w:tcW w:w="800" w:type="dxa"/>
            <w:vMerge w:val="restart"/>
            <w:tcBorders>
              <w:top w:val="outset" w:color="111111" w:sz="6" w:space="0"/>
              <w:left w:val="outset" w:color="111111" w:sz="6" w:space="0"/>
              <w:right w:val="outset" w:color="111111" w:sz="6" w:space="0"/>
            </w:tcBorders>
            <w:noWrap w:val="0"/>
            <w:vAlign w:val="center"/>
          </w:tcPr>
          <w:p>
            <w:pPr>
              <w:pStyle w:val="15"/>
              <w:spacing w:before="0" w:beforeAutospacing="0" w:after="0" w:afterAutospacing="0" w:line="20" w:lineRule="atLeast"/>
              <w:jc w:val="center"/>
              <w:rPr>
                <w:highlight w:val="none"/>
              </w:rPr>
            </w:pPr>
            <w:r>
              <w:rPr>
                <w:rFonts w:hint="eastAsia"/>
                <w:highlight w:val="none"/>
              </w:rPr>
              <w:t>符</w:t>
            </w:r>
            <w:r>
              <w:rPr>
                <w:highlight w:val="none"/>
              </w:rPr>
              <w:t>合性审查</w:t>
            </w: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投标文件的编写符合招标文件的要求，投标文件按招标文件目录内容及格式要求编排有序，标注页码；投标文件内容基本完整，无重大错漏；关键内容没有字迹模糊、无法辨认。按招标文件要求加盖投标人公章，并经法定代表人或其委托代理人签字（或盖章）；</w:t>
            </w: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highlight w:val="none"/>
              </w:rPr>
            </w:pPr>
            <w:r>
              <w:rPr>
                <w:szCs w:val="21"/>
                <w:highlight w:val="none"/>
              </w:rPr>
              <w:t xml:space="preserve">□通过 </w:t>
            </w:r>
          </w:p>
          <w:p>
            <w:pPr>
              <w:spacing w:line="20" w:lineRule="atLeast"/>
              <w:rPr>
                <w:rFonts w:ascii="宋体" w:hAnsi="宋体" w:cs="宋体"/>
                <w:szCs w:val="21"/>
                <w:highlight w:val="none"/>
              </w:rPr>
            </w:pPr>
            <w:r>
              <w:rPr>
                <w:szCs w:val="21"/>
                <w:highlight w:val="none"/>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rFonts w:ascii="宋体" w:hAnsi="宋体" w:cs="宋体"/>
                <w:sz w:val="24"/>
                <w:highlight w:val="none"/>
              </w:rPr>
            </w:pPr>
            <w:r>
              <w:rPr>
                <w:highlight w:val="none"/>
              </w:rPr>
              <w:t>见（</w:t>
            </w:r>
            <w:r>
              <w:rPr>
                <w:rFonts w:hint="eastAsia"/>
                <w:highlight w:val="none"/>
                <w:lang w:eastAsia="zh-CN"/>
              </w:rPr>
              <w:t>所有</w:t>
            </w:r>
            <w:r>
              <w:rPr>
                <w:highlight w:val="none"/>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74" w:hRule="exact"/>
          <w:jc w:val="center"/>
        </w:trPr>
        <w:tc>
          <w:tcPr>
            <w:tcW w:w="800" w:type="dxa"/>
            <w:vMerge w:val="continue"/>
            <w:tcBorders>
              <w:left w:val="outset" w:color="111111" w:sz="6" w:space="0"/>
              <w:right w:val="outset" w:color="111111" w:sz="6" w:space="0"/>
            </w:tcBorders>
            <w:noWrap w:val="0"/>
            <w:vAlign w:val="center"/>
          </w:tcPr>
          <w:p>
            <w:pPr>
              <w:spacing w:line="20" w:lineRule="atLeast"/>
              <w:rPr>
                <w:rFonts w:ascii="宋体" w:hAnsi="宋体" w:cs="宋体"/>
                <w:sz w:val="24"/>
                <w:highlight w:val="none"/>
              </w:rPr>
            </w:pP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.按招标文件要求提供法定代表人证明书和法定代表人授权委托证明书；</w:t>
            </w: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highlight w:val="none"/>
              </w:rPr>
            </w:pPr>
            <w:r>
              <w:rPr>
                <w:szCs w:val="21"/>
                <w:highlight w:val="none"/>
              </w:rPr>
              <w:t xml:space="preserve">□通过 </w:t>
            </w:r>
          </w:p>
          <w:p>
            <w:pPr>
              <w:spacing w:line="20" w:lineRule="atLeast"/>
              <w:rPr>
                <w:rFonts w:ascii="宋体" w:hAnsi="宋体" w:cs="宋体"/>
                <w:szCs w:val="21"/>
                <w:highlight w:val="none"/>
              </w:rPr>
            </w:pPr>
            <w:r>
              <w:rPr>
                <w:szCs w:val="21"/>
                <w:highlight w:val="none"/>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rFonts w:ascii="宋体" w:hAnsi="宋体" w:cs="宋体"/>
                <w:sz w:val="24"/>
                <w:highlight w:val="none"/>
              </w:rPr>
            </w:pPr>
            <w:r>
              <w:rPr>
                <w:highlight w:val="none"/>
              </w:rPr>
              <w:t>见第（</w:t>
            </w:r>
            <w:r>
              <w:rPr>
                <w:rFonts w:hint="eastAsia"/>
                <w:highlight w:val="none"/>
              </w:rPr>
              <w:t xml:space="preserve">  </w:t>
            </w:r>
            <w:r>
              <w:rPr>
                <w:highlight w:val="none"/>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10" w:hRule="exact"/>
          <w:jc w:val="center"/>
        </w:trPr>
        <w:tc>
          <w:tcPr>
            <w:tcW w:w="800" w:type="dxa"/>
            <w:vMerge w:val="continue"/>
            <w:tcBorders>
              <w:left w:val="outset" w:color="111111" w:sz="6" w:space="0"/>
              <w:right w:val="outset" w:color="111111" w:sz="6" w:space="0"/>
            </w:tcBorders>
            <w:noWrap w:val="0"/>
            <w:vAlign w:val="center"/>
          </w:tcPr>
          <w:p>
            <w:pPr>
              <w:spacing w:line="20" w:lineRule="atLeast"/>
              <w:rPr>
                <w:rFonts w:ascii="宋体" w:hAnsi="宋体" w:cs="宋体"/>
                <w:sz w:val="24"/>
                <w:highlight w:val="none"/>
              </w:rPr>
            </w:pP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.投标文件完全满足招标文件的实质性条款（即标注★号条款）无负偏离；</w:t>
            </w: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highlight w:val="none"/>
              </w:rPr>
            </w:pPr>
            <w:r>
              <w:rPr>
                <w:szCs w:val="21"/>
                <w:highlight w:val="none"/>
              </w:rPr>
              <w:t>□通过</w:t>
            </w:r>
          </w:p>
          <w:p>
            <w:pPr>
              <w:spacing w:line="20" w:lineRule="atLeast"/>
              <w:rPr>
                <w:szCs w:val="21"/>
                <w:highlight w:val="none"/>
              </w:rPr>
            </w:pPr>
            <w:r>
              <w:rPr>
                <w:szCs w:val="21"/>
                <w:highlight w:val="none"/>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highlight w:val="none"/>
              </w:rPr>
            </w:pPr>
            <w:r>
              <w:rPr>
                <w:highlight w:val="none"/>
              </w:rPr>
              <w:t>见第（</w:t>
            </w:r>
            <w:r>
              <w:rPr>
                <w:rFonts w:hint="eastAsia"/>
                <w:highlight w:val="none"/>
              </w:rPr>
              <w:t xml:space="preserve">  </w:t>
            </w:r>
            <w:r>
              <w:rPr>
                <w:highlight w:val="none"/>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48" w:hRule="exact"/>
          <w:jc w:val="center"/>
        </w:trPr>
        <w:tc>
          <w:tcPr>
            <w:tcW w:w="800" w:type="dxa"/>
            <w:tcBorders>
              <w:left w:val="outset" w:color="111111" w:sz="6" w:space="0"/>
              <w:right w:val="outset" w:color="111111" w:sz="6" w:space="0"/>
            </w:tcBorders>
            <w:noWrap w:val="0"/>
            <w:vAlign w:val="center"/>
          </w:tcPr>
          <w:p>
            <w:pPr>
              <w:spacing w:line="20" w:lineRule="atLeast"/>
              <w:rPr>
                <w:rFonts w:ascii="宋体" w:hAnsi="宋体" w:cs="宋体"/>
                <w:sz w:val="24"/>
                <w:highlight w:val="none"/>
              </w:rPr>
            </w:pP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.投标文件未附有采购人或招标需求不能接受的条件。</w:t>
            </w: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highlight w:val="none"/>
              </w:rPr>
            </w:pPr>
            <w:r>
              <w:rPr>
                <w:szCs w:val="21"/>
                <w:highlight w:val="none"/>
              </w:rPr>
              <w:t>□通过</w:t>
            </w:r>
          </w:p>
          <w:p>
            <w:pPr>
              <w:spacing w:line="20" w:lineRule="atLeast"/>
              <w:rPr>
                <w:szCs w:val="21"/>
                <w:highlight w:val="none"/>
              </w:rPr>
            </w:pPr>
            <w:r>
              <w:rPr>
                <w:szCs w:val="21"/>
                <w:highlight w:val="none"/>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highlight w:val="none"/>
              </w:rPr>
            </w:pPr>
            <w:r>
              <w:rPr>
                <w:highlight w:val="none"/>
              </w:rPr>
              <w:t>见（</w:t>
            </w:r>
            <w:r>
              <w:rPr>
                <w:rFonts w:hint="eastAsia"/>
                <w:highlight w:val="none"/>
                <w:lang w:eastAsia="zh-CN"/>
              </w:rPr>
              <w:t>所有</w:t>
            </w:r>
            <w:r>
              <w:rPr>
                <w:highlight w:val="none"/>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07" w:hRule="exact"/>
          <w:jc w:val="center"/>
        </w:trPr>
        <w:tc>
          <w:tcPr>
            <w:tcW w:w="800" w:type="dxa"/>
            <w:tcBorders>
              <w:left w:val="outset" w:color="111111" w:sz="6" w:space="0"/>
              <w:right w:val="outset" w:color="111111" w:sz="6" w:space="0"/>
            </w:tcBorders>
            <w:noWrap w:val="0"/>
            <w:vAlign w:val="center"/>
          </w:tcPr>
          <w:p>
            <w:pPr>
              <w:spacing w:line="20" w:lineRule="atLeast"/>
              <w:rPr>
                <w:rFonts w:ascii="宋体" w:hAnsi="宋体" w:cs="宋体"/>
                <w:sz w:val="24"/>
                <w:highlight w:val="none"/>
              </w:rPr>
            </w:pP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r>
              <w:rPr>
                <w:rFonts w:hint="eastAsia" w:ascii="宋体" w:hAnsi="宋体" w:cs="宋体"/>
                <w:szCs w:val="21"/>
                <w:highlight w:val="none"/>
                <w:lang w:val="en-US" w:eastAsia="zh-CN"/>
              </w:rPr>
              <w:t>不存在</w:t>
            </w:r>
            <w:r>
              <w:rPr>
                <w:rFonts w:hint="eastAsia" w:ascii="宋体" w:hAnsi="宋体" w:eastAsia="宋体" w:cs="宋体"/>
                <w:szCs w:val="21"/>
                <w:highlight w:val="none"/>
                <w:lang w:val="en-US" w:eastAsia="zh-CN"/>
              </w:rPr>
              <w:t>投标违规行为：如以他人名义竞标、串通投标或者以其他弄虚作假方式投标的。</w:t>
            </w:r>
          </w:p>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szCs w:val="21"/>
                <w:highlight w:val="none"/>
                <w:lang w:val="en-US" w:eastAsia="zh-CN"/>
              </w:rPr>
            </w:pP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highlight w:val="none"/>
              </w:rPr>
            </w:pPr>
            <w:r>
              <w:rPr>
                <w:szCs w:val="21"/>
                <w:highlight w:val="none"/>
              </w:rPr>
              <w:t>□通过</w:t>
            </w:r>
          </w:p>
          <w:p>
            <w:pPr>
              <w:spacing w:line="20" w:lineRule="atLeast"/>
              <w:rPr>
                <w:szCs w:val="21"/>
                <w:highlight w:val="none"/>
              </w:rPr>
            </w:pPr>
            <w:r>
              <w:rPr>
                <w:szCs w:val="21"/>
                <w:highlight w:val="none"/>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highlight w:val="none"/>
              </w:rPr>
            </w:pPr>
            <w:r>
              <w:rPr>
                <w:highlight w:val="none"/>
              </w:rPr>
              <w:t>见第（</w:t>
            </w:r>
            <w:r>
              <w:rPr>
                <w:rFonts w:hint="eastAsia"/>
                <w:highlight w:val="none"/>
              </w:rPr>
              <w:t xml:space="preserve">  </w:t>
            </w:r>
            <w:r>
              <w:rPr>
                <w:highlight w:val="none"/>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531" w:hRule="exact"/>
          <w:jc w:val="center"/>
        </w:trPr>
        <w:tc>
          <w:tcPr>
            <w:tcW w:w="800" w:type="dxa"/>
            <w:tcBorders>
              <w:left w:val="outset" w:color="111111" w:sz="6" w:space="0"/>
              <w:right w:val="outset" w:color="111111" w:sz="6" w:space="0"/>
            </w:tcBorders>
            <w:noWrap w:val="0"/>
            <w:vAlign w:val="center"/>
          </w:tcPr>
          <w:p>
            <w:pPr>
              <w:spacing w:line="20" w:lineRule="atLeast"/>
              <w:rPr>
                <w:rFonts w:ascii="宋体" w:hAnsi="宋体" w:cs="宋体"/>
                <w:sz w:val="24"/>
                <w:highlight w:val="none"/>
              </w:rPr>
            </w:pP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w:t>
            </w:r>
            <w:r>
              <w:rPr>
                <w:rFonts w:hint="eastAsia" w:ascii="宋体" w:hAnsi="宋体" w:eastAsia="宋体" w:cs="宋体"/>
                <w:b/>
                <w:bCs/>
                <w:szCs w:val="21"/>
                <w:highlight w:val="none"/>
                <w:lang w:val="en-US" w:eastAsia="zh-CN"/>
              </w:rPr>
              <w:t>提供法定代表人、主要经营负责人、项目投标授权代表人、项目负责人、主要技术人员最近一个月的社会保险证明。</w:t>
            </w:r>
            <w:r>
              <w:rPr>
                <w:rFonts w:hint="eastAsia" w:ascii="宋体" w:hAnsi="宋体" w:eastAsia="宋体" w:cs="宋体"/>
                <w:szCs w:val="21"/>
                <w:highlight w:val="none"/>
                <w:lang w:val="en-US" w:eastAsia="zh-CN"/>
              </w:rPr>
              <w:t>（</w:t>
            </w:r>
            <w:r>
              <w:rPr>
                <w:rFonts w:hint="eastAsia" w:ascii="宋体" w:hAnsi="宋体" w:eastAsia="宋体" w:cs="宋体"/>
                <w:b w:val="0"/>
                <w:bCs w:val="0"/>
                <w:sz w:val="21"/>
                <w:szCs w:val="21"/>
                <w:highlight w:val="none"/>
                <w:u w:val="none"/>
                <w:lang w:eastAsia="zh-CN"/>
              </w:rPr>
              <w:t>注：</w:t>
            </w:r>
            <w:r>
              <w:rPr>
                <w:rFonts w:hint="eastAsia" w:ascii="宋体" w:hAnsi="宋体" w:eastAsia="宋体" w:cs="宋体"/>
                <w:sz w:val="21"/>
                <w:szCs w:val="21"/>
                <w:highlight w:val="none"/>
              </w:rPr>
              <w:t>由于社保部门或税务部门原因最近一个月的社保证明无法提供的可往前顺延一个月</w:t>
            </w:r>
            <w:r>
              <w:rPr>
                <w:rFonts w:hint="eastAsia" w:ascii="宋体" w:hAnsi="宋体" w:eastAsia="宋体" w:cs="宋体"/>
                <w:sz w:val="21"/>
                <w:szCs w:val="21"/>
                <w:highlight w:val="none"/>
                <w:lang w:eastAsia="zh-CN"/>
              </w:rPr>
              <w:t>；如投标人为新成立企业且成立时间不足一个月可提供加盖投标人公章的情况说明或者证明材料亦视为符合；如依法不需要缴纳社会保险的，应提供相应文件证明</w:t>
            </w:r>
            <w:r>
              <w:rPr>
                <w:rFonts w:hint="eastAsia" w:ascii="宋体" w:hAnsi="宋体" w:cs="宋体"/>
                <w:sz w:val="21"/>
                <w:szCs w:val="21"/>
                <w:highlight w:val="none"/>
                <w:lang w:eastAsia="zh-CN"/>
              </w:rPr>
              <w:t>；</w:t>
            </w:r>
            <w:r>
              <w:rPr>
                <w:rFonts w:hint="eastAsia"/>
                <w:highlight w:val="none"/>
              </w:rPr>
              <w:t>如为退休返聘人员提供退休证明和聘用合同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如本项目未安排项目投标授权代表人、项目负责人、主要技术人员的，无需提供投标授权代表人、项目负责人、主要技术人员的社会保险证明</w:t>
            </w:r>
            <w:r>
              <w:rPr>
                <w:rFonts w:hint="eastAsia" w:ascii="宋体" w:hAnsi="宋体" w:eastAsia="宋体" w:cs="宋体"/>
                <w:sz w:val="21"/>
                <w:szCs w:val="21"/>
                <w:highlight w:val="none"/>
                <w:lang w:eastAsia="zh-CN"/>
              </w:rPr>
              <w:t>。</w:t>
            </w:r>
            <w:r>
              <w:rPr>
                <w:rFonts w:hint="eastAsia" w:ascii="宋体" w:hAnsi="宋体" w:eastAsia="宋体" w:cs="宋体"/>
                <w:szCs w:val="21"/>
                <w:highlight w:val="none"/>
                <w:lang w:val="en-US" w:eastAsia="zh-CN"/>
              </w:rPr>
              <w:t>）</w:t>
            </w: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highlight w:val="none"/>
              </w:rPr>
            </w:pPr>
            <w:r>
              <w:rPr>
                <w:szCs w:val="21"/>
                <w:highlight w:val="none"/>
              </w:rPr>
              <w:t>□通过</w:t>
            </w:r>
          </w:p>
          <w:p>
            <w:pPr>
              <w:spacing w:line="20" w:lineRule="atLeast"/>
              <w:rPr>
                <w:szCs w:val="21"/>
                <w:highlight w:val="none"/>
              </w:rPr>
            </w:pPr>
            <w:r>
              <w:rPr>
                <w:szCs w:val="21"/>
                <w:highlight w:val="none"/>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highlight w:val="none"/>
              </w:rPr>
            </w:pPr>
            <w:r>
              <w:rPr>
                <w:highlight w:val="none"/>
              </w:rPr>
              <w:t>见（</w:t>
            </w:r>
            <w:r>
              <w:rPr>
                <w:rFonts w:hint="eastAsia"/>
                <w:highlight w:val="none"/>
                <w:lang w:eastAsia="zh-CN"/>
              </w:rPr>
              <w:t>所有</w:t>
            </w:r>
            <w:r>
              <w:rPr>
                <w:highlight w:val="none"/>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01" w:hRule="exact"/>
          <w:jc w:val="center"/>
        </w:trPr>
        <w:tc>
          <w:tcPr>
            <w:tcW w:w="800" w:type="dxa"/>
            <w:tcBorders>
              <w:left w:val="outset" w:color="111111" w:sz="6" w:space="0"/>
              <w:right w:val="outset" w:color="111111" w:sz="6" w:space="0"/>
            </w:tcBorders>
            <w:noWrap w:val="0"/>
            <w:vAlign w:val="center"/>
          </w:tcPr>
          <w:p>
            <w:pPr>
              <w:spacing w:line="20" w:lineRule="atLeast"/>
              <w:rPr>
                <w:rFonts w:ascii="宋体" w:hAnsi="宋体" w:cs="宋体"/>
                <w:sz w:val="24"/>
                <w:highlight w:val="none"/>
              </w:rPr>
            </w:pPr>
          </w:p>
        </w:tc>
        <w:tc>
          <w:tcPr>
            <w:tcW w:w="7012"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法律、法规规定的其他情形。</w:t>
            </w:r>
          </w:p>
        </w:tc>
        <w:tc>
          <w:tcPr>
            <w:tcW w:w="1047"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szCs w:val="21"/>
                <w:highlight w:val="none"/>
              </w:rPr>
            </w:pPr>
            <w:r>
              <w:rPr>
                <w:szCs w:val="21"/>
                <w:highlight w:val="none"/>
              </w:rPr>
              <w:t>□通过</w:t>
            </w:r>
          </w:p>
          <w:p>
            <w:pPr>
              <w:spacing w:line="20" w:lineRule="atLeast"/>
              <w:rPr>
                <w:szCs w:val="21"/>
                <w:highlight w:val="none"/>
              </w:rPr>
            </w:pPr>
            <w:r>
              <w:rPr>
                <w:szCs w:val="21"/>
                <w:highlight w:val="none"/>
              </w:rPr>
              <w:t>□不通过</w:t>
            </w:r>
          </w:p>
        </w:tc>
        <w:tc>
          <w:tcPr>
            <w:tcW w:w="1594" w:type="dxa"/>
            <w:tcBorders>
              <w:top w:val="outset" w:color="111111" w:sz="6" w:space="0"/>
              <w:left w:val="outset" w:color="111111" w:sz="6" w:space="0"/>
              <w:bottom w:val="outset" w:color="111111" w:sz="6" w:space="0"/>
              <w:right w:val="outset" w:color="111111" w:sz="6" w:space="0"/>
            </w:tcBorders>
            <w:noWrap w:val="0"/>
            <w:vAlign w:val="center"/>
          </w:tcPr>
          <w:p>
            <w:pPr>
              <w:spacing w:line="20" w:lineRule="atLeast"/>
              <w:rPr>
                <w:highlight w:val="none"/>
              </w:rPr>
            </w:pPr>
            <w:r>
              <w:rPr>
                <w:highlight w:val="none"/>
              </w:rPr>
              <w:t>见（</w:t>
            </w:r>
            <w:r>
              <w:rPr>
                <w:rFonts w:hint="eastAsia"/>
                <w:highlight w:val="none"/>
                <w:lang w:eastAsia="zh-CN"/>
              </w:rPr>
              <w:t>所有</w:t>
            </w:r>
            <w:r>
              <w:rPr>
                <w:highlight w:val="none"/>
              </w:rPr>
              <w:t>）页</w:t>
            </w:r>
          </w:p>
        </w:tc>
      </w:tr>
    </w:tbl>
    <w:p>
      <w:pPr>
        <w:spacing w:line="20" w:lineRule="atLeast"/>
        <w:ind w:left="0" w:leftChars="-295" w:right="-1153" w:rightChars="-549" w:hanging="619" w:hangingChars="344"/>
        <w:jc w:val="left"/>
        <w:rPr>
          <w:rFonts w:hint="eastAsia" w:ascii="宋体" w:hAnsi="宋体" w:cs="Times New Roman"/>
          <w:b/>
          <w:bCs/>
          <w:color w:val="000000"/>
          <w:kern w:val="2"/>
          <w:sz w:val="21"/>
          <w:szCs w:val="21"/>
          <w:lang w:val="en-US" w:eastAsia="zh-CN" w:bidi="ar-SA"/>
        </w:rPr>
      </w:pPr>
      <w:r>
        <w:rPr>
          <w:rFonts w:hint="eastAsia" w:ascii="宋体" w:hAnsi="宋体" w:cs="Times New Roman"/>
          <w:b w:val="0"/>
          <w:bCs w:val="0"/>
          <w:color w:val="FF0000"/>
          <w:kern w:val="2"/>
          <w:sz w:val="18"/>
          <w:szCs w:val="18"/>
          <w:lang w:val="en-US" w:eastAsia="zh-CN" w:bidi="ar-SA"/>
        </w:rPr>
        <w:t>备注：</w:t>
      </w:r>
      <w:r>
        <w:rPr>
          <w:rStyle w:val="20"/>
          <w:rFonts w:hint="eastAsia" w:eastAsia="宋体" w:cs="Times New Roman"/>
          <w:b w:val="0"/>
          <w:bCs w:val="0"/>
          <w:color w:val="FF0000"/>
          <w:sz w:val="18"/>
          <w:szCs w:val="18"/>
          <w:lang w:val="en-US" w:eastAsia="zh-CN"/>
        </w:rPr>
        <w:t>请在</w:t>
      </w:r>
      <w:r>
        <w:rPr>
          <w:rStyle w:val="20"/>
          <w:rFonts w:eastAsia="宋体" w:cs="Times New Roman"/>
          <w:b w:val="0"/>
          <w:bCs w:val="0"/>
          <w:color w:val="FF0000"/>
          <w:sz w:val="18"/>
          <w:szCs w:val="18"/>
        </w:rPr>
        <w:t>自查结论</w:t>
      </w:r>
      <w:r>
        <w:rPr>
          <w:rStyle w:val="20"/>
          <w:rFonts w:hint="eastAsia" w:eastAsia="宋体" w:cs="Times New Roman"/>
          <w:b w:val="0"/>
          <w:bCs w:val="0"/>
          <w:color w:val="FF0000"/>
          <w:sz w:val="18"/>
          <w:szCs w:val="18"/>
        </w:rPr>
        <w:t>表格中“</w:t>
      </w:r>
      <w:r>
        <w:rPr>
          <w:rStyle w:val="20"/>
          <w:rFonts w:eastAsia="宋体" w:cs="Times New Roman"/>
          <w:b w:val="0"/>
          <w:bCs w:val="0"/>
          <w:color w:val="FF0000"/>
          <w:sz w:val="18"/>
          <w:szCs w:val="18"/>
        </w:rPr>
        <w:t>通过</w:t>
      </w:r>
      <w:r>
        <w:rPr>
          <w:rStyle w:val="20"/>
          <w:rFonts w:hint="eastAsia" w:eastAsia="宋体" w:cs="Times New Roman"/>
          <w:b w:val="0"/>
          <w:bCs w:val="0"/>
          <w:color w:val="FF0000"/>
          <w:sz w:val="18"/>
          <w:szCs w:val="18"/>
        </w:rPr>
        <w:t>”</w:t>
      </w:r>
      <w:r>
        <w:rPr>
          <w:rStyle w:val="20"/>
          <w:rFonts w:hint="eastAsia" w:eastAsia="宋体" w:cs="Times New Roman"/>
          <w:b w:val="0"/>
          <w:bCs w:val="0"/>
          <w:color w:val="FF0000"/>
          <w:sz w:val="18"/>
          <w:szCs w:val="18"/>
          <w:lang w:eastAsia="zh-CN"/>
        </w:rPr>
        <w:t>或“不</w:t>
      </w:r>
      <w:r>
        <w:rPr>
          <w:rStyle w:val="20"/>
          <w:rFonts w:eastAsia="宋体" w:cs="Times New Roman"/>
          <w:b w:val="0"/>
          <w:bCs w:val="0"/>
          <w:color w:val="FF0000"/>
          <w:sz w:val="18"/>
          <w:szCs w:val="18"/>
        </w:rPr>
        <w:t>通过</w:t>
      </w:r>
      <w:r>
        <w:rPr>
          <w:rStyle w:val="20"/>
          <w:rFonts w:hint="eastAsia" w:eastAsia="宋体" w:cs="Times New Roman"/>
          <w:b w:val="0"/>
          <w:bCs w:val="0"/>
          <w:color w:val="FF0000"/>
          <w:sz w:val="18"/>
          <w:szCs w:val="18"/>
          <w:lang w:eastAsia="zh-CN"/>
        </w:rPr>
        <w:t>”中：☑</w:t>
      </w:r>
      <w:r>
        <w:rPr>
          <w:rStyle w:val="20"/>
          <w:rFonts w:hint="eastAsia" w:eastAsia="宋体" w:cs="Times New Roman"/>
          <w:b w:val="0"/>
          <w:bCs w:val="0"/>
          <w:color w:val="FF0000"/>
          <w:sz w:val="18"/>
          <w:szCs w:val="18"/>
          <w:lang w:val="en-US" w:eastAsia="zh-CN"/>
        </w:rPr>
        <w:t>,</w:t>
      </w:r>
      <w:r>
        <w:rPr>
          <w:rStyle w:val="20"/>
          <w:rFonts w:hint="eastAsia" w:eastAsia="宋体" w:cs="Times New Roman"/>
          <w:b w:val="0"/>
          <w:bCs w:val="0"/>
          <w:color w:val="FF0000"/>
          <w:sz w:val="18"/>
          <w:szCs w:val="18"/>
        </w:rPr>
        <w:t>投标人必须严格按照《</w:t>
      </w:r>
      <w:r>
        <w:rPr>
          <w:rStyle w:val="20"/>
          <w:rFonts w:hint="eastAsia" w:eastAsia="宋体" w:cs="Times New Roman"/>
          <w:b w:val="0"/>
          <w:bCs w:val="0"/>
          <w:color w:val="FF0000"/>
          <w:sz w:val="18"/>
          <w:szCs w:val="18"/>
          <w:lang w:eastAsia="zh-CN"/>
        </w:rPr>
        <w:t>资格性</w:t>
      </w:r>
      <w:r>
        <w:rPr>
          <w:rStyle w:val="20"/>
          <w:rFonts w:hint="eastAsia" w:eastAsia="宋体" w:cs="Times New Roman"/>
          <w:b w:val="0"/>
          <w:bCs w:val="0"/>
          <w:color w:val="FF0000"/>
          <w:sz w:val="18"/>
          <w:szCs w:val="18"/>
          <w:lang w:val="en-US" w:eastAsia="zh-CN"/>
        </w:rPr>
        <w:t>/</w:t>
      </w:r>
      <w:r>
        <w:rPr>
          <w:rStyle w:val="20"/>
          <w:rFonts w:hint="eastAsia" w:eastAsia="宋体" w:cs="Times New Roman"/>
          <w:b w:val="0"/>
          <w:bCs w:val="0"/>
          <w:color w:val="FF0000"/>
          <w:sz w:val="18"/>
          <w:szCs w:val="18"/>
        </w:rPr>
        <w:t>符合性审查表》的评审内容的要求如实提供证明材料并加盖投标人公章,对缺漏或不符合项将直接导致无效投标。</w:t>
      </w:r>
    </w:p>
    <w:p>
      <w:pPr>
        <w:pStyle w:val="23"/>
        <w:tabs>
          <w:tab w:val="left" w:pos="1260"/>
        </w:tabs>
        <w:ind w:left="0" w:leftChars="0" w:firstLine="0" w:firstLineChars="0"/>
        <w:jc w:val="center"/>
        <w:rPr>
          <w:rFonts w:hint="eastAsia" w:ascii="宋体" w:hAnsi="宋体" w:eastAsia="宋体" w:cs="Times New Roman"/>
          <w:b/>
          <w:bCs/>
          <w:color w:val="000000"/>
          <w:kern w:val="2"/>
          <w:sz w:val="21"/>
          <w:szCs w:val="21"/>
          <w:lang w:val="en-US" w:eastAsia="zh-CN" w:bidi="ar-SA"/>
        </w:rPr>
      </w:pPr>
      <w:r>
        <w:rPr>
          <w:rFonts w:hint="eastAsia" w:ascii="宋体" w:hAnsi="宋体" w:cs="Times New Roman"/>
          <w:b/>
          <w:bCs/>
          <w:color w:val="000000"/>
          <w:kern w:val="2"/>
          <w:sz w:val="21"/>
          <w:szCs w:val="21"/>
          <w:lang w:val="en-US" w:eastAsia="zh-CN" w:bidi="ar-SA"/>
        </w:rPr>
        <w:t>2.</w:t>
      </w:r>
      <w:r>
        <w:rPr>
          <w:rFonts w:hint="eastAsia" w:ascii="宋体" w:hAnsi="宋体" w:eastAsia="宋体" w:cs="Times New Roman"/>
          <w:b/>
          <w:bCs/>
          <w:color w:val="000000"/>
          <w:kern w:val="2"/>
          <w:sz w:val="21"/>
          <w:szCs w:val="21"/>
          <w:lang w:val="en-US" w:eastAsia="zh-CN" w:bidi="ar-SA"/>
        </w:rPr>
        <w:t>评标指引表</w:t>
      </w:r>
    </w:p>
    <w:p>
      <w:pPr>
        <w:jc w:val="center"/>
        <w:rPr>
          <w:b/>
          <w:szCs w:val="21"/>
        </w:rPr>
      </w:pPr>
    </w:p>
    <w:p>
      <w:pPr>
        <w:spacing w:line="360" w:lineRule="auto"/>
        <w:ind w:firstLine="420" w:firstLineChars="200"/>
        <w:rPr>
          <w:szCs w:val="21"/>
        </w:rPr>
      </w:pPr>
      <w:r>
        <w:rPr>
          <w:rFonts w:hint="eastAsia" w:ascii="宋体" w:hAnsi="宋体"/>
          <w:szCs w:val="21"/>
        </w:rPr>
        <w:t>为方便参与该项目的</w:t>
      </w:r>
      <w:r>
        <w:rPr>
          <w:rFonts w:hint="eastAsia" w:ascii="宋体" w:hAnsi="宋体"/>
          <w:szCs w:val="21"/>
          <w:lang w:eastAsia="zh-CN"/>
        </w:rPr>
        <w:t>评标</w:t>
      </w:r>
      <w:r>
        <w:rPr>
          <w:rFonts w:hint="eastAsia" w:ascii="宋体" w:hAnsi="宋体"/>
          <w:szCs w:val="21"/>
        </w:rPr>
        <w:t>专家的评标，快速找到评标事项与该项目投标文件所对应的位置，请投标人参照下表格式，编制本项目评标指引表。</w:t>
      </w:r>
    </w:p>
    <w:p>
      <w:pPr>
        <w:spacing w:line="360" w:lineRule="exact"/>
        <w:rPr>
          <w:b/>
          <w:szCs w:val="21"/>
        </w:rPr>
      </w:pPr>
      <w:r>
        <w:rPr>
          <w:b/>
          <w:szCs w:val="21"/>
        </w:rPr>
        <w:t xml:space="preserve"> </w:t>
      </w:r>
    </w:p>
    <w:tbl>
      <w:tblPr>
        <w:tblStyle w:val="17"/>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188"/>
        <w:gridCol w:w="2835"/>
        <w:gridCol w:w="1472"/>
      </w:tblGrid>
      <w:tr>
        <w:tblPrEx>
          <w:tblCellMar>
            <w:top w:w="0" w:type="dxa"/>
            <w:left w:w="108" w:type="dxa"/>
            <w:bottom w:w="0" w:type="dxa"/>
            <w:right w:w="108" w:type="dxa"/>
          </w:tblCellMar>
        </w:tblPrEx>
        <w:trPr>
          <w:trHeight w:val="777" w:hRule="atLeast"/>
          <w:jc w:val="center"/>
        </w:trPr>
        <w:tc>
          <w:tcPr>
            <w:tcW w:w="9552" w:type="dxa"/>
            <w:gridSpan w:val="4"/>
            <w:noWrap w:val="0"/>
            <w:vAlign w:val="center"/>
          </w:tcPr>
          <w:p>
            <w:pPr>
              <w:widowControl/>
              <w:spacing w:line="360" w:lineRule="atLeast"/>
              <w:jc w:val="center"/>
              <w:rPr>
                <w:rFonts w:ascii="宋体" w:hAnsi="宋体" w:eastAsia="宋体"/>
                <w:b/>
                <w:szCs w:val="21"/>
              </w:rPr>
            </w:pPr>
            <w:r>
              <w:rPr>
                <w:rFonts w:hint="eastAsia" w:ascii="宋体" w:hAnsi="宋体"/>
                <w:b/>
                <w:szCs w:val="21"/>
                <w:lang w:eastAsia="zh-CN"/>
              </w:rPr>
              <w:t>一、</w:t>
            </w:r>
            <w:r>
              <w:rPr>
                <w:rFonts w:hint="eastAsia" w:ascii="宋体" w:hAnsi="宋体" w:eastAsia="宋体"/>
                <w:b/>
                <w:szCs w:val="21"/>
              </w:rPr>
              <w:t>综合评分指引（参见</w:t>
            </w:r>
            <w:r>
              <w:rPr>
                <w:rFonts w:hint="eastAsia" w:ascii="宋体" w:hAnsi="宋体" w:eastAsia="宋体"/>
                <w:b/>
                <w:szCs w:val="21"/>
                <w:lang w:val="en-US" w:eastAsia="zh-CN"/>
              </w:rPr>
              <w:t>谈判方法和程序  第四条综合评分表</w:t>
            </w:r>
            <w:r>
              <w:rPr>
                <w:rFonts w:hint="eastAsia" w:ascii="宋体" w:hAnsi="宋体" w:eastAsia="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pPr>
              <w:spacing w:line="360" w:lineRule="exact"/>
              <w:jc w:val="center"/>
              <w:rPr>
                <w:rFonts w:ascii="宋体" w:hAnsi="宋体"/>
                <w:szCs w:val="21"/>
              </w:rPr>
            </w:pPr>
            <w:r>
              <w:rPr>
                <w:rFonts w:hint="eastAsia" w:ascii="宋体" w:hAnsi="宋体"/>
                <w:szCs w:val="21"/>
              </w:rPr>
              <w:t>评分类别</w:t>
            </w:r>
          </w:p>
        </w:tc>
        <w:tc>
          <w:tcPr>
            <w:tcW w:w="4188" w:type="dxa"/>
            <w:noWrap w:val="0"/>
            <w:vAlign w:val="center"/>
          </w:tcPr>
          <w:p>
            <w:pPr>
              <w:spacing w:line="360" w:lineRule="exact"/>
              <w:jc w:val="center"/>
              <w:rPr>
                <w:rFonts w:ascii="宋体" w:hAnsi="宋体" w:eastAsia="宋体"/>
                <w:szCs w:val="21"/>
              </w:rPr>
            </w:pPr>
            <w:r>
              <w:rPr>
                <w:rFonts w:hint="eastAsia" w:ascii="宋体" w:hAnsi="宋体" w:eastAsia="宋体"/>
                <w:szCs w:val="21"/>
              </w:rPr>
              <w:t>评分项目</w:t>
            </w:r>
          </w:p>
        </w:tc>
        <w:tc>
          <w:tcPr>
            <w:tcW w:w="2835" w:type="dxa"/>
            <w:noWrap w:val="0"/>
            <w:vAlign w:val="center"/>
          </w:tcPr>
          <w:p>
            <w:pPr>
              <w:spacing w:line="360" w:lineRule="exact"/>
              <w:jc w:val="center"/>
              <w:rPr>
                <w:rFonts w:ascii="宋体" w:hAnsi="宋体"/>
                <w:szCs w:val="21"/>
              </w:rPr>
            </w:pPr>
            <w:r>
              <w:rPr>
                <w:rFonts w:hint="eastAsia" w:ascii="宋体" w:hAnsi="宋体"/>
                <w:szCs w:val="21"/>
              </w:rPr>
              <w:t>证明文件起止页码</w:t>
            </w:r>
          </w:p>
        </w:tc>
        <w:tc>
          <w:tcPr>
            <w:tcW w:w="1472" w:type="dxa"/>
            <w:noWrap w:val="0"/>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noWrap w:val="0"/>
            <w:vAlign w:val="center"/>
          </w:tcPr>
          <w:p>
            <w:pPr>
              <w:spacing w:line="360" w:lineRule="exact"/>
              <w:jc w:val="center"/>
              <w:rPr>
                <w:rFonts w:hint="eastAsia" w:ascii="宋体" w:hAnsi="宋体" w:eastAsia="宋体"/>
                <w:szCs w:val="21"/>
                <w:lang w:eastAsia="zh-CN"/>
              </w:rPr>
            </w:pPr>
            <w:r>
              <w:rPr>
                <w:rFonts w:hint="eastAsia" w:ascii="宋体" w:hAnsi="宋体"/>
                <w:szCs w:val="21"/>
              </w:rPr>
              <w:t>技术</w:t>
            </w:r>
            <w:r>
              <w:rPr>
                <w:rFonts w:hint="eastAsia" w:ascii="宋体" w:hAnsi="宋体"/>
                <w:szCs w:val="21"/>
                <w:lang w:eastAsia="zh-CN"/>
              </w:rPr>
              <w:t>部分</w:t>
            </w:r>
          </w:p>
        </w:tc>
        <w:tc>
          <w:tcPr>
            <w:tcW w:w="4188" w:type="dxa"/>
            <w:noWrap w:val="0"/>
            <w:vAlign w:val="top"/>
          </w:tcPr>
          <w:p>
            <w:pPr>
              <w:spacing w:line="360" w:lineRule="exact"/>
              <w:jc w:val="center"/>
              <w:rPr>
                <w:rFonts w:ascii="宋体" w:hAnsi="宋体"/>
                <w:szCs w:val="21"/>
              </w:rPr>
            </w:pPr>
            <w:r>
              <w:rPr>
                <w:rFonts w:hint="eastAsia" w:ascii="宋体" w:hAnsi="宋体"/>
                <w:szCs w:val="21"/>
              </w:rPr>
              <w:t>1.……</w:t>
            </w:r>
          </w:p>
        </w:tc>
        <w:tc>
          <w:tcPr>
            <w:tcW w:w="2835" w:type="dxa"/>
            <w:noWrap w:val="0"/>
            <w:vAlign w:val="center"/>
          </w:tcPr>
          <w:p>
            <w:pPr>
              <w:spacing w:line="360" w:lineRule="exact"/>
              <w:jc w:val="center"/>
              <w:rPr>
                <w:rFonts w:ascii="宋体" w:hAnsi="宋体"/>
                <w:b/>
                <w:szCs w:val="21"/>
              </w:rPr>
            </w:pPr>
            <w:r>
              <w:rPr>
                <w:rFonts w:hint="eastAsia" w:ascii="宋体" w:hAnsi="宋体" w:eastAsia="宋体"/>
                <w:szCs w:val="21"/>
                <w:lang w:eastAsia="zh-CN"/>
              </w:rPr>
              <w:t>见（）</w:t>
            </w:r>
            <w:r>
              <w:rPr>
                <w:rFonts w:hint="eastAsia" w:ascii="宋体" w:hAnsi="宋体" w:eastAsia="宋体"/>
                <w:szCs w:val="21"/>
                <w:lang w:val="en-US" w:eastAsia="zh-CN"/>
              </w:rPr>
              <w:t>-（）页</w:t>
            </w:r>
          </w:p>
        </w:tc>
        <w:tc>
          <w:tcPr>
            <w:tcW w:w="1472"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noWrap w:val="0"/>
            <w:vAlign w:val="center"/>
          </w:tcPr>
          <w:p>
            <w:pPr>
              <w:spacing w:line="360" w:lineRule="exact"/>
              <w:jc w:val="center"/>
              <w:rPr>
                <w:rFonts w:ascii="宋体" w:hAnsi="宋体"/>
                <w:szCs w:val="21"/>
              </w:rPr>
            </w:pPr>
          </w:p>
        </w:tc>
        <w:tc>
          <w:tcPr>
            <w:tcW w:w="4188" w:type="dxa"/>
            <w:noWrap w:val="0"/>
            <w:vAlign w:val="top"/>
          </w:tcPr>
          <w:p>
            <w:pPr>
              <w:spacing w:line="360" w:lineRule="exact"/>
              <w:jc w:val="center"/>
              <w:rPr>
                <w:rFonts w:ascii="宋体" w:hAnsi="宋体"/>
                <w:szCs w:val="21"/>
              </w:rPr>
            </w:pPr>
            <w:r>
              <w:rPr>
                <w:rFonts w:hint="eastAsia" w:ascii="宋体" w:hAnsi="宋体"/>
                <w:szCs w:val="21"/>
              </w:rPr>
              <w:t>2.……</w:t>
            </w:r>
          </w:p>
        </w:tc>
        <w:tc>
          <w:tcPr>
            <w:tcW w:w="2835" w:type="dxa"/>
            <w:noWrap w:val="0"/>
            <w:vAlign w:val="center"/>
          </w:tcPr>
          <w:p>
            <w:pPr>
              <w:spacing w:line="360" w:lineRule="exact"/>
              <w:jc w:val="center"/>
              <w:rPr>
                <w:rFonts w:ascii="宋体" w:hAnsi="宋体"/>
                <w:b/>
                <w:szCs w:val="21"/>
              </w:rPr>
            </w:pPr>
            <w:r>
              <w:rPr>
                <w:rFonts w:hint="eastAsia" w:ascii="宋体" w:hAnsi="宋体" w:eastAsia="宋体"/>
                <w:szCs w:val="21"/>
                <w:lang w:eastAsia="zh-CN"/>
              </w:rPr>
              <w:t>见（）</w:t>
            </w:r>
            <w:r>
              <w:rPr>
                <w:rFonts w:hint="eastAsia" w:ascii="宋体" w:hAnsi="宋体" w:eastAsia="宋体"/>
                <w:szCs w:val="21"/>
                <w:lang w:val="en-US" w:eastAsia="zh-CN"/>
              </w:rPr>
              <w:t>-（）页</w:t>
            </w:r>
          </w:p>
        </w:tc>
        <w:tc>
          <w:tcPr>
            <w:tcW w:w="1472"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noWrap w:val="0"/>
            <w:vAlign w:val="center"/>
          </w:tcPr>
          <w:p>
            <w:pPr>
              <w:spacing w:line="360" w:lineRule="exact"/>
              <w:jc w:val="center"/>
              <w:rPr>
                <w:rFonts w:ascii="宋体" w:hAnsi="宋体"/>
                <w:szCs w:val="21"/>
              </w:rPr>
            </w:pPr>
          </w:p>
        </w:tc>
        <w:tc>
          <w:tcPr>
            <w:tcW w:w="4188" w:type="dxa"/>
            <w:noWrap w:val="0"/>
            <w:vAlign w:val="top"/>
          </w:tcPr>
          <w:p>
            <w:pPr>
              <w:spacing w:line="360" w:lineRule="exact"/>
              <w:jc w:val="center"/>
              <w:rPr>
                <w:rFonts w:ascii="宋体" w:hAnsi="宋体"/>
                <w:szCs w:val="21"/>
              </w:rPr>
            </w:pPr>
            <w:r>
              <w:rPr>
                <w:rFonts w:hint="eastAsia" w:ascii="宋体" w:hAnsi="宋体"/>
                <w:szCs w:val="21"/>
              </w:rPr>
              <w:t>……</w:t>
            </w:r>
          </w:p>
        </w:tc>
        <w:tc>
          <w:tcPr>
            <w:tcW w:w="2835" w:type="dxa"/>
            <w:noWrap w:val="0"/>
            <w:vAlign w:val="center"/>
          </w:tcPr>
          <w:p>
            <w:pPr>
              <w:spacing w:line="360" w:lineRule="exact"/>
              <w:jc w:val="center"/>
              <w:rPr>
                <w:rFonts w:ascii="宋体" w:hAnsi="宋体"/>
                <w:b/>
                <w:szCs w:val="21"/>
              </w:rPr>
            </w:pPr>
            <w:r>
              <w:rPr>
                <w:rFonts w:hint="eastAsia" w:ascii="宋体" w:hAnsi="宋体" w:eastAsia="宋体"/>
                <w:szCs w:val="21"/>
                <w:lang w:eastAsia="zh-CN"/>
              </w:rPr>
              <w:t>见（）</w:t>
            </w:r>
            <w:r>
              <w:rPr>
                <w:rFonts w:hint="eastAsia" w:ascii="宋体" w:hAnsi="宋体" w:eastAsia="宋体"/>
                <w:szCs w:val="21"/>
                <w:lang w:val="en-US" w:eastAsia="zh-CN"/>
              </w:rPr>
              <w:t>-（）页</w:t>
            </w:r>
          </w:p>
        </w:tc>
        <w:tc>
          <w:tcPr>
            <w:tcW w:w="1472"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noWrap w:val="0"/>
            <w:vAlign w:val="center"/>
          </w:tcPr>
          <w:p>
            <w:pPr>
              <w:spacing w:line="360" w:lineRule="exact"/>
              <w:jc w:val="center"/>
              <w:rPr>
                <w:rFonts w:hint="eastAsia" w:ascii="宋体" w:hAnsi="宋体" w:eastAsia="宋体"/>
                <w:szCs w:val="21"/>
                <w:lang w:eastAsia="zh-CN"/>
              </w:rPr>
            </w:pPr>
            <w:r>
              <w:rPr>
                <w:rFonts w:hint="eastAsia" w:ascii="宋体" w:hAnsi="宋体"/>
                <w:szCs w:val="21"/>
              </w:rPr>
              <w:t>商务</w:t>
            </w:r>
            <w:r>
              <w:rPr>
                <w:rFonts w:hint="eastAsia" w:ascii="宋体" w:hAnsi="宋体"/>
                <w:szCs w:val="21"/>
                <w:lang w:eastAsia="zh-CN"/>
              </w:rPr>
              <w:t>部分</w:t>
            </w:r>
          </w:p>
        </w:tc>
        <w:tc>
          <w:tcPr>
            <w:tcW w:w="4188" w:type="dxa"/>
            <w:noWrap w:val="0"/>
            <w:vAlign w:val="top"/>
          </w:tcPr>
          <w:p>
            <w:pPr>
              <w:spacing w:line="360" w:lineRule="exact"/>
              <w:jc w:val="center"/>
              <w:rPr>
                <w:rFonts w:ascii="宋体" w:hAnsi="宋体"/>
                <w:szCs w:val="21"/>
              </w:rPr>
            </w:pPr>
            <w:r>
              <w:rPr>
                <w:rFonts w:hint="eastAsia" w:ascii="宋体" w:hAnsi="宋体"/>
                <w:szCs w:val="21"/>
              </w:rPr>
              <w:t>1.……</w:t>
            </w:r>
          </w:p>
        </w:tc>
        <w:tc>
          <w:tcPr>
            <w:tcW w:w="2835" w:type="dxa"/>
            <w:noWrap w:val="0"/>
            <w:vAlign w:val="center"/>
          </w:tcPr>
          <w:p>
            <w:pPr>
              <w:spacing w:line="360" w:lineRule="exact"/>
              <w:jc w:val="center"/>
              <w:rPr>
                <w:rFonts w:ascii="宋体" w:hAnsi="宋体"/>
                <w:b/>
                <w:szCs w:val="21"/>
              </w:rPr>
            </w:pPr>
            <w:r>
              <w:rPr>
                <w:rFonts w:hint="eastAsia" w:ascii="宋体" w:hAnsi="宋体" w:eastAsia="宋体"/>
                <w:szCs w:val="21"/>
                <w:lang w:eastAsia="zh-CN"/>
              </w:rPr>
              <w:t>见（）</w:t>
            </w:r>
            <w:r>
              <w:rPr>
                <w:rFonts w:hint="eastAsia" w:ascii="宋体" w:hAnsi="宋体" w:eastAsia="宋体"/>
                <w:szCs w:val="21"/>
                <w:lang w:val="en-US" w:eastAsia="zh-CN"/>
              </w:rPr>
              <w:t>-（）页</w:t>
            </w:r>
          </w:p>
        </w:tc>
        <w:tc>
          <w:tcPr>
            <w:tcW w:w="1472"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noWrap w:val="0"/>
            <w:vAlign w:val="top"/>
          </w:tcPr>
          <w:p>
            <w:pPr>
              <w:spacing w:line="360" w:lineRule="exact"/>
              <w:jc w:val="center"/>
              <w:rPr>
                <w:rFonts w:ascii="宋体" w:hAnsi="宋体"/>
                <w:szCs w:val="21"/>
              </w:rPr>
            </w:pPr>
          </w:p>
        </w:tc>
        <w:tc>
          <w:tcPr>
            <w:tcW w:w="4188" w:type="dxa"/>
            <w:noWrap w:val="0"/>
            <w:vAlign w:val="top"/>
          </w:tcPr>
          <w:p>
            <w:pPr>
              <w:spacing w:line="360" w:lineRule="exact"/>
              <w:jc w:val="center"/>
              <w:rPr>
                <w:rFonts w:ascii="宋体" w:hAnsi="宋体"/>
                <w:szCs w:val="21"/>
              </w:rPr>
            </w:pPr>
            <w:r>
              <w:rPr>
                <w:rFonts w:hint="eastAsia" w:ascii="宋体" w:hAnsi="宋体"/>
                <w:szCs w:val="21"/>
              </w:rPr>
              <w:t>2.……</w:t>
            </w:r>
          </w:p>
        </w:tc>
        <w:tc>
          <w:tcPr>
            <w:tcW w:w="2835" w:type="dxa"/>
            <w:noWrap w:val="0"/>
            <w:vAlign w:val="center"/>
          </w:tcPr>
          <w:p>
            <w:pPr>
              <w:spacing w:line="360" w:lineRule="exact"/>
              <w:jc w:val="center"/>
              <w:rPr>
                <w:rFonts w:ascii="宋体" w:hAnsi="宋体"/>
                <w:b/>
                <w:szCs w:val="21"/>
              </w:rPr>
            </w:pPr>
            <w:r>
              <w:rPr>
                <w:rFonts w:hint="eastAsia" w:ascii="宋体" w:hAnsi="宋体" w:eastAsia="宋体"/>
                <w:szCs w:val="21"/>
                <w:lang w:eastAsia="zh-CN"/>
              </w:rPr>
              <w:t>见（）</w:t>
            </w:r>
            <w:r>
              <w:rPr>
                <w:rFonts w:hint="eastAsia" w:ascii="宋体" w:hAnsi="宋体" w:eastAsia="宋体"/>
                <w:szCs w:val="21"/>
                <w:lang w:val="en-US" w:eastAsia="zh-CN"/>
              </w:rPr>
              <w:t>-（）页</w:t>
            </w:r>
          </w:p>
        </w:tc>
        <w:tc>
          <w:tcPr>
            <w:tcW w:w="1472"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noWrap w:val="0"/>
            <w:vAlign w:val="top"/>
          </w:tcPr>
          <w:p>
            <w:pPr>
              <w:spacing w:line="360" w:lineRule="exact"/>
              <w:jc w:val="center"/>
              <w:rPr>
                <w:rFonts w:ascii="宋体" w:hAnsi="宋体"/>
                <w:szCs w:val="21"/>
              </w:rPr>
            </w:pPr>
          </w:p>
        </w:tc>
        <w:tc>
          <w:tcPr>
            <w:tcW w:w="4188" w:type="dxa"/>
            <w:noWrap w:val="0"/>
            <w:vAlign w:val="top"/>
          </w:tcPr>
          <w:p>
            <w:pPr>
              <w:spacing w:line="360" w:lineRule="exact"/>
              <w:jc w:val="center"/>
              <w:rPr>
                <w:rFonts w:ascii="宋体" w:hAnsi="宋体"/>
                <w:szCs w:val="21"/>
              </w:rPr>
            </w:pPr>
            <w:r>
              <w:rPr>
                <w:rFonts w:hint="eastAsia" w:ascii="宋体" w:hAnsi="宋体"/>
                <w:szCs w:val="21"/>
              </w:rPr>
              <w:t>……</w:t>
            </w:r>
          </w:p>
        </w:tc>
        <w:tc>
          <w:tcPr>
            <w:tcW w:w="2835" w:type="dxa"/>
            <w:noWrap w:val="0"/>
            <w:vAlign w:val="center"/>
          </w:tcPr>
          <w:p>
            <w:pPr>
              <w:spacing w:line="360" w:lineRule="exact"/>
              <w:jc w:val="center"/>
              <w:rPr>
                <w:rFonts w:ascii="宋体" w:hAnsi="宋体"/>
                <w:b/>
                <w:szCs w:val="21"/>
              </w:rPr>
            </w:pPr>
            <w:r>
              <w:rPr>
                <w:rFonts w:hint="eastAsia" w:ascii="宋体" w:hAnsi="宋体" w:eastAsia="宋体"/>
                <w:szCs w:val="21"/>
                <w:lang w:eastAsia="zh-CN"/>
              </w:rPr>
              <w:t>见（）</w:t>
            </w:r>
            <w:r>
              <w:rPr>
                <w:rFonts w:hint="eastAsia" w:ascii="宋体" w:hAnsi="宋体" w:eastAsia="宋体"/>
                <w:szCs w:val="21"/>
                <w:lang w:val="en-US" w:eastAsia="zh-CN"/>
              </w:rPr>
              <w:t>-（）页</w:t>
            </w:r>
          </w:p>
        </w:tc>
        <w:tc>
          <w:tcPr>
            <w:tcW w:w="1472" w:type="dxa"/>
            <w:noWrap w:val="0"/>
            <w:vAlign w:val="center"/>
          </w:tcPr>
          <w:p>
            <w:pPr>
              <w:spacing w:line="360" w:lineRule="exact"/>
              <w:jc w:val="center"/>
              <w:rPr>
                <w:rFonts w:ascii="宋体" w:hAnsi="宋体"/>
                <w:b/>
                <w:szCs w:val="21"/>
              </w:rPr>
            </w:pPr>
          </w:p>
        </w:tc>
      </w:tr>
    </w:tbl>
    <w:p>
      <w:pPr>
        <w:pStyle w:val="2"/>
        <w:spacing w:line="360" w:lineRule="auto"/>
        <w:rPr>
          <w:rFonts w:hAnsi="宋体"/>
          <w:b/>
          <w:szCs w:val="21"/>
        </w:rPr>
      </w:pPr>
    </w:p>
    <w:p>
      <w:pPr>
        <w:pStyle w:val="14"/>
        <w:jc w:val="both"/>
        <w:rPr>
          <w:rFonts w:hint="eastAsia"/>
          <w:b/>
          <w:szCs w:val="21"/>
        </w:rPr>
      </w:pPr>
      <w:r>
        <w:rPr>
          <w:rFonts w:hint="eastAsia" w:hAnsi="宋体"/>
          <w:b/>
          <w:szCs w:val="21"/>
        </w:rPr>
        <w:t>注：请投标人按照招标文件规定的评分内容，自上而下的顺序填写本表</w:t>
      </w:r>
      <w:r>
        <w:rPr>
          <w:rFonts w:hint="eastAsia"/>
          <w:b/>
          <w:szCs w:val="21"/>
        </w:rPr>
        <w:t>。因项目次序混乱而影响评标结果者，投标人自负其责。</w:t>
      </w:r>
    </w:p>
    <w:p>
      <w:pPr>
        <w:pStyle w:val="14"/>
        <w:jc w:val="both"/>
        <w:rPr>
          <w:rFonts w:hint="eastAsia"/>
          <w:b/>
          <w:szCs w:val="21"/>
        </w:rPr>
      </w:pPr>
    </w:p>
    <w:p>
      <w:pPr>
        <w:spacing w:after="60"/>
        <w:jc w:val="center"/>
        <w:rPr>
          <w:rFonts w:hint="eastAsia" w:ascii="宋体" w:hAnsi="宋体"/>
          <w:b/>
          <w:bCs/>
          <w:szCs w:val="21"/>
          <w:lang w:val="en-US" w:eastAsia="zh-CN"/>
        </w:rPr>
      </w:pPr>
    </w:p>
    <w:p>
      <w:pPr>
        <w:spacing w:after="60"/>
        <w:jc w:val="center"/>
        <w:rPr>
          <w:rFonts w:hint="eastAsia" w:ascii="宋体" w:hAnsi="宋体"/>
          <w:b/>
          <w:bCs/>
          <w:szCs w:val="21"/>
          <w:lang w:val="en-US" w:eastAsia="zh-CN"/>
        </w:rPr>
      </w:pPr>
    </w:p>
    <w:p>
      <w:pPr>
        <w:spacing w:after="60"/>
        <w:jc w:val="center"/>
        <w:rPr>
          <w:rFonts w:hint="eastAsia" w:ascii="宋体" w:hAnsi="宋体"/>
          <w:b/>
          <w:bCs/>
          <w:szCs w:val="21"/>
          <w:lang w:val="en-US" w:eastAsia="zh-CN"/>
        </w:rPr>
      </w:pPr>
    </w:p>
    <w:p>
      <w:pPr>
        <w:spacing w:after="60"/>
        <w:jc w:val="center"/>
        <w:rPr>
          <w:rFonts w:hint="eastAsia" w:ascii="宋体" w:hAnsi="宋体"/>
          <w:b/>
          <w:bCs/>
          <w:szCs w:val="21"/>
          <w:lang w:val="en-US" w:eastAsia="zh-CN"/>
        </w:rPr>
      </w:pPr>
    </w:p>
    <w:p>
      <w:pPr>
        <w:spacing w:after="60"/>
        <w:jc w:val="center"/>
        <w:rPr>
          <w:rFonts w:hint="eastAsia" w:ascii="宋体" w:hAnsi="宋体"/>
          <w:b/>
          <w:bCs/>
          <w:szCs w:val="21"/>
          <w:lang w:val="en-US" w:eastAsia="zh-CN"/>
        </w:rPr>
      </w:pPr>
    </w:p>
    <w:p>
      <w:pPr>
        <w:spacing w:after="60"/>
        <w:jc w:val="center"/>
        <w:rPr>
          <w:rFonts w:hint="eastAsia" w:ascii="宋体" w:hAnsi="宋体"/>
          <w:b/>
          <w:bCs/>
          <w:szCs w:val="21"/>
          <w:lang w:val="en-US" w:eastAsia="zh-CN"/>
        </w:rPr>
      </w:pPr>
    </w:p>
    <w:p>
      <w:pPr>
        <w:spacing w:after="60"/>
        <w:jc w:val="center"/>
        <w:rPr>
          <w:rFonts w:hint="eastAsia" w:ascii="宋体" w:hAnsi="宋体"/>
          <w:b/>
          <w:bCs/>
          <w:szCs w:val="21"/>
          <w:lang w:val="en-US" w:eastAsia="zh-CN"/>
        </w:rPr>
      </w:pPr>
    </w:p>
    <w:p>
      <w:pPr>
        <w:spacing w:after="60"/>
        <w:jc w:val="center"/>
        <w:rPr>
          <w:rFonts w:hint="eastAsia" w:ascii="宋体" w:hAnsi="宋体"/>
          <w:b/>
          <w:bCs/>
          <w:szCs w:val="21"/>
          <w:lang w:val="en-US" w:eastAsia="zh-CN"/>
        </w:rPr>
      </w:pPr>
    </w:p>
    <w:p>
      <w:pPr>
        <w:spacing w:after="60"/>
        <w:jc w:val="both"/>
        <w:rPr>
          <w:rFonts w:hint="eastAsia" w:ascii="宋体" w:hAnsi="宋体"/>
          <w:b/>
          <w:bCs/>
          <w:szCs w:val="21"/>
          <w:lang w:val="en-US" w:eastAsia="zh-CN"/>
        </w:rPr>
      </w:pPr>
    </w:p>
    <w:p>
      <w:pPr>
        <w:spacing w:after="60"/>
        <w:jc w:val="both"/>
        <w:rPr>
          <w:rFonts w:hint="eastAsia" w:ascii="宋体" w:hAnsi="宋体"/>
          <w:b/>
          <w:bCs/>
          <w:szCs w:val="21"/>
          <w:lang w:val="en-US" w:eastAsia="zh-CN"/>
        </w:rPr>
      </w:pPr>
    </w:p>
    <w:p>
      <w:pPr>
        <w:spacing w:after="60"/>
        <w:jc w:val="center"/>
        <w:rPr>
          <w:rFonts w:hint="eastAsia" w:ascii="宋体" w:hAnsi="宋体" w:eastAsia="宋体" w:cs="Times New Roman"/>
          <w:b/>
          <w:bCs/>
          <w:szCs w:val="21"/>
          <w:lang w:val="en-US" w:eastAsia="zh-CN"/>
        </w:rPr>
      </w:pPr>
    </w:p>
    <w:p>
      <w:pPr>
        <w:spacing w:after="60"/>
        <w:jc w:val="center"/>
        <w:rPr>
          <w:rFonts w:hint="eastAsia" w:ascii="宋体" w:hAnsi="宋体" w:eastAsia="宋体" w:cs="Times New Roman"/>
          <w:b/>
          <w:bCs/>
          <w:szCs w:val="21"/>
          <w:lang w:val="en-US" w:eastAsia="zh-CN"/>
        </w:rPr>
      </w:pPr>
    </w:p>
    <w:p>
      <w:pPr>
        <w:spacing w:after="60"/>
        <w:jc w:val="center"/>
        <w:rPr>
          <w:rFonts w:hint="eastAsia" w:ascii="宋体" w:hAnsi="宋体" w:eastAsia="宋体" w:cs="Times New Roman"/>
          <w:b/>
          <w:bCs/>
          <w:szCs w:val="21"/>
          <w:lang w:val="en-US" w:eastAsia="zh-CN"/>
        </w:rPr>
      </w:pPr>
    </w:p>
    <w:p>
      <w:pPr>
        <w:spacing w:after="60"/>
        <w:jc w:val="center"/>
        <w:rPr>
          <w:rFonts w:hint="eastAsia" w:ascii="宋体" w:hAnsi="宋体" w:eastAsia="宋体" w:cs="Times New Roman"/>
          <w:b/>
          <w:bCs/>
          <w:szCs w:val="21"/>
          <w:lang w:val="en-US" w:eastAsia="zh-CN"/>
        </w:rPr>
      </w:pPr>
    </w:p>
    <w:p>
      <w:pPr>
        <w:spacing w:after="60"/>
        <w:jc w:val="center"/>
        <w:rPr>
          <w:rFonts w:hint="eastAsia" w:ascii="宋体" w:hAnsi="宋体" w:eastAsia="宋体" w:cs="Times New Roman"/>
          <w:b/>
          <w:bCs/>
          <w:szCs w:val="21"/>
          <w:lang w:val="en-US" w:eastAsia="zh-CN"/>
        </w:rPr>
      </w:pPr>
    </w:p>
    <w:p>
      <w:pPr>
        <w:spacing w:after="60"/>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3.投标人资格证明文件</w:t>
      </w:r>
    </w:p>
    <w:p>
      <w:pPr>
        <w:widowControl/>
        <w:spacing w:line="240" w:lineRule="auto"/>
        <w:jc w:val="left"/>
        <w:rPr>
          <w:rFonts w:hint="eastAsia" w:ascii="宋体" w:hAnsi="宋体" w:eastAsia="宋体" w:cs="Times New Roman"/>
          <w:snapToGrid w:val="0"/>
          <w:color w:val="auto"/>
          <w:sz w:val="21"/>
          <w:lang w:eastAsia="zh-CN"/>
        </w:rPr>
      </w:pPr>
      <w:r>
        <w:rPr>
          <w:rFonts w:hint="eastAsia" w:ascii="宋体" w:hAnsi="宋体" w:cs="Arial"/>
          <w:color w:val="000000"/>
          <w:kern w:val="0"/>
          <w:szCs w:val="21"/>
        </w:rPr>
        <w:t>★1</w:t>
      </w:r>
      <w:r>
        <w:rPr>
          <w:rFonts w:hint="eastAsia" w:ascii="宋体" w:hAnsi="宋体" w:cs="Arial"/>
          <w:color w:val="000000"/>
          <w:kern w:val="0"/>
          <w:szCs w:val="21"/>
          <w:lang w:val="en-US" w:eastAsia="zh-CN"/>
        </w:rPr>
        <w:t>.</w:t>
      </w:r>
      <w:r>
        <w:rPr>
          <w:rFonts w:hint="eastAsia" w:ascii="宋体" w:hAnsi="宋体" w:cs="Arial"/>
          <w:color w:val="000000"/>
          <w:kern w:val="0"/>
          <w:szCs w:val="21"/>
        </w:rPr>
        <w:t>投标人</w:t>
      </w:r>
      <w:r>
        <w:rPr>
          <w:rFonts w:hint="eastAsia" w:ascii="宋体" w:hAnsi="宋体" w:eastAsia="宋体"/>
          <w:snapToGrid w:val="0"/>
          <w:color w:val="auto"/>
          <w:sz w:val="21"/>
          <w:lang w:eastAsia="zh-CN"/>
        </w:rPr>
        <w:t>须</w:t>
      </w:r>
      <w:r>
        <w:rPr>
          <w:rFonts w:hint="eastAsia" w:ascii="宋体" w:hAnsi="宋体" w:eastAsia="宋体" w:cs="宋体"/>
          <w:szCs w:val="21"/>
        </w:rPr>
        <w:t>具有独立法人资格或是具有独立承担民事责任能力的其它组织（</w:t>
      </w:r>
      <w:r>
        <w:rPr>
          <w:rFonts w:hint="eastAsia" w:ascii="宋体" w:hAnsi="宋体" w:eastAsia="宋体" w:cs="宋体"/>
          <w:color w:val="FF0000"/>
          <w:szCs w:val="21"/>
          <w:highlight w:val="yellow"/>
        </w:rPr>
        <w:t>提供营业执照或事业单位法人证书等证明资料扫描件，原件备查</w:t>
      </w:r>
      <w:r>
        <w:rPr>
          <w:rFonts w:hint="eastAsia" w:ascii="宋体" w:hAnsi="宋体" w:eastAsia="宋体" w:cs="宋体"/>
          <w:color w:val="FF0000"/>
          <w:szCs w:val="21"/>
        </w:rPr>
        <w:t>）</w:t>
      </w:r>
      <w:r>
        <w:rPr>
          <w:rFonts w:hint="eastAsia" w:ascii="宋体" w:hAnsi="宋体" w:eastAsia="宋体" w:cs="宋体"/>
          <w:szCs w:val="21"/>
        </w:rPr>
        <w:t>；</w:t>
      </w:r>
    </w:p>
    <w:p>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Style w:val="27"/>
          <w:rFonts w:hint="default"/>
          <w:color w:val="000000"/>
          <w:szCs w:val="28"/>
          <w:lang w:val="en-US" w:eastAsia="zh-CN"/>
        </w:rPr>
      </w:pPr>
      <w:r>
        <w:rPr>
          <w:rFonts w:hint="eastAsia" w:ascii="宋体" w:hAnsi="宋体" w:cs="Times New Roman"/>
          <w:snapToGrid w:val="0"/>
          <w:color w:val="auto"/>
          <w:kern w:val="2"/>
          <w:sz w:val="21"/>
          <w:szCs w:val="24"/>
          <w:lang w:val="en-US" w:eastAsia="zh-CN" w:bidi="ar-SA"/>
        </w:rPr>
        <w:t>2</w:t>
      </w:r>
      <w:r>
        <w:rPr>
          <w:rFonts w:hint="eastAsia" w:ascii="宋体" w:hAnsi="宋体" w:eastAsia="宋体" w:cs="Times New Roman"/>
          <w:snapToGrid w:val="0"/>
          <w:color w:val="auto"/>
          <w:kern w:val="2"/>
          <w:sz w:val="21"/>
          <w:szCs w:val="24"/>
          <w:lang w:val="en-US" w:eastAsia="zh-CN" w:bidi="ar-SA"/>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宋体" w:hAnsi="宋体" w:cs="Times New Roman"/>
          <w:snapToGrid w:val="0"/>
          <w:color w:val="auto"/>
          <w:kern w:val="2"/>
          <w:sz w:val="21"/>
          <w:szCs w:val="24"/>
          <w:lang w:val="en-US" w:eastAsia="zh-CN" w:bidi="ar-SA"/>
        </w:rPr>
        <w:t>。</w:t>
      </w:r>
    </w:p>
    <w:p>
      <w:pPr>
        <w:pStyle w:val="25"/>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★3.符合《深圳市政府采购代理机构管理实施办法》要求且已经纳入深圳市政府采购代理机构从业名录（须提供代理机构登记备案网上截图）。</w:t>
      </w:r>
    </w:p>
    <w:p>
      <w:pPr>
        <w:pStyle w:val="25"/>
        <w:rPr>
          <w:rFonts w:hint="default"/>
          <w:b/>
          <w:bCs/>
          <w:color w:val="FF0000"/>
          <w:sz w:val="21"/>
          <w:szCs w:val="21"/>
          <w:lang w:val="en-US" w:eastAsia="zh-CN"/>
        </w:rPr>
      </w:pPr>
      <w:r>
        <w:rPr>
          <w:rFonts w:hint="eastAsia"/>
          <w:b/>
          <w:bCs/>
          <w:color w:val="FF0000"/>
          <w:sz w:val="21"/>
          <w:szCs w:val="21"/>
          <w:lang w:val="en-US" w:eastAsia="zh-CN"/>
        </w:rPr>
        <w:t>（注：“★”投标人必须按要求提供，否则将导致投标无效）</w:t>
      </w:r>
    </w:p>
    <w:p>
      <w:pPr>
        <w:pStyle w:val="14"/>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证明文件如下：</w:t>
      </w:r>
    </w:p>
    <w:p>
      <w:pPr>
        <w:pStyle w:val="14"/>
        <w:rPr>
          <w:rStyle w:val="27"/>
          <w:rFonts w:hint="eastAsia"/>
          <w:color w:val="000000"/>
          <w:szCs w:val="28"/>
          <w:lang w:val="en-US" w:eastAsia="zh-CN"/>
        </w:rPr>
      </w:pPr>
    </w:p>
    <w:p>
      <w:pPr>
        <w:pStyle w:val="14"/>
        <w:rPr>
          <w:rStyle w:val="27"/>
          <w:rFonts w:hint="eastAsia"/>
          <w:color w:val="000000"/>
          <w:szCs w:val="28"/>
          <w:lang w:val="en-US" w:eastAsia="zh-CN"/>
        </w:rPr>
      </w:pPr>
    </w:p>
    <w:p>
      <w:pPr>
        <w:pStyle w:val="14"/>
        <w:rPr>
          <w:rStyle w:val="27"/>
          <w:rFonts w:hint="eastAsia"/>
          <w:color w:val="000000"/>
          <w:szCs w:val="28"/>
          <w:lang w:val="en-US" w:eastAsia="zh-CN"/>
        </w:rPr>
      </w:pPr>
    </w:p>
    <w:p>
      <w:pPr>
        <w:pStyle w:val="14"/>
        <w:rPr>
          <w:rStyle w:val="27"/>
          <w:rFonts w:hint="eastAsia"/>
          <w:color w:val="000000"/>
          <w:szCs w:val="28"/>
          <w:lang w:val="en-US" w:eastAsia="zh-CN"/>
        </w:rPr>
      </w:pPr>
    </w:p>
    <w:p>
      <w:pPr>
        <w:pStyle w:val="14"/>
        <w:rPr>
          <w:rStyle w:val="27"/>
          <w:rFonts w:hint="eastAsia"/>
          <w:color w:val="000000"/>
          <w:szCs w:val="28"/>
          <w:lang w:val="en-US" w:eastAsia="zh-CN"/>
        </w:rPr>
      </w:pPr>
    </w:p>
    <w:p>
      <w:pPr>
        <w:spacing w:after="60"/>
        <w:jc w:val="both"/>
        <w:rPr>
          <w:rFonts w:hint="eastAsia" w:ascii="宋体" w:hAnsi="宋体" w:eastAsia="宋体" w:cs="Times New Roman"/>
          <w:b/>
          <w:bCs/>
          <w:szCs w:val="21"/>
          <w:lang w:val="en-US" w:eastAsia="zh-CN"/>
        </w:rPr>
      </w:pPr>
    </w:p>
    <w:p>
      <w:pPr>
        <w:pStyle w:val="25"/>
        <w:rPr>
          <w:rFonts w:hint="eastAsia"/>
          <w:lang w:val="en-US" w:eastAsia="zh-CN"/>
        </w:rPr>
      </w:pPr>
    </w:p>
    <w:p>
      <w:pPr>
        <w:spacing w:after="60"/>
        <w:ind w:left="842" w:leftChars="200" w:hanging="422" w:hangingChars="200"/>
        <w:jc w:val="center"/>
        <w:rPr>
          <w:rFonts w:hint="eastAsia" w:ascii="宋体" w:hAnsi="宋体" w:eastAsia="宋体" w:cs="Times New Roman"/>
          <w:b/>
          <w:bCs/>
          <w:szCs w:val="21"/>
          <w:lang w:val="en-US" w:eastAsia="zh-CN"/>
        </w:rPr>
      </w:pPr>
    </w:p>
    <w:p>
      <w:pPr>
        <w:spacing w:after="60"/>
        <w:ind w:left="842" w:leftChars="200" w:hanging="422" w:hangingChars="200"/>
        <w:jc w:val="center"/>
        <w:rPr>
          <w:rFonts w:hint="eastAsia" w:ascii="宋体" w:hAnsi="宋体" w:eastAsia="宋体" w:cs="Times New Roman"/>
          <w:b/>
          <w:bCs/>
          <w:szCs w:val="21"/>
          <w:lang w:val="en-US" w:eastAsia="zh-CN"/>
        </w:rPr>
      </w:pPr>
    </w:p>
    <w:p>
      <w:pPr>
        <w:spacing w:after="60"/>
        <w:ind w:left="842" w:leftChars="200" w:hanging="422" w:hangingChars="200"/>
        <w:jc w:val="center"/>
        <w:rPr>
          <w:rFonts w:hint="eastAsia" w:ascii="宋体" w:hAnsi="宋体" w:eastAsia="宋体" w:cs="Times New Roman"/>
          <w:b/>
          <w:bCs/>
          <w:szCs w:val="21"/>
          <w:lang w:val="en-US" w:eastAsia="zh-CN"/>
        </w:rPr>
      </w:pPr>
    </w:p>
    <w:p>
      <w:pPr>
        <w:spacing w:after="60"/>
        <w:ind w:left="842" w:leftChars="200" w:hanging="422" w:hangingChars="200"/>
        <w:jc w:val="center"/>
        <w:rPr>
          <w:rFonts w:hint="eastAsia" w:ascii="宋体" w:hAnsi="宋体" w:eastAsia="宋体" w:cs="Times New Roman"/>
          <w:b/>
          <w:bCs/>
          <w:szCs w:val="21"/>
          <w:lang w:val="en-US" w:eastAsia="zh-CN"/>
        </w:rPr>
      </w:pPr>
    </w:p>
    <w:p>
      <w:pPr>
        <w:spacing w:after="60"/>
        <w:ind w:left="842" w:leftChars="200" w:hanging="422" w:hangingChars="200"/>
        <w:jc w:val="center"/>
        <w:rPr>
          <w:rFonts w:hint="eastAsia" w:ascii="宋体" w:hAnsi="宋体" w:eastAsia="宋体" w:cs="Times New Roman"/>
          <w:b/>
          <w:bCs/>
          <w:szCs w:val="21"/>
          <w:lang w:val="en-US" w:eastAsia="zh-CN"/>
        </w:rPr>
      </w:pPr>
    </w:p>
    <w:p>
      <w:pPr>
        <w:spacing w:after="60"/>
        <w:ind w:left="842" w:leftChars="200" w:hanging="422" w:hangingChars="200"/>
        <w:jc w:val="center"/>
        <w:rPr>
          <w:rFonts w:hint="eastAsia" w:ascii="宋体" w:hAnsi="宋体" w:eastAsia="宋体" w:cs="Times New Roman"/>
          <w:b/>
          <w:bCs/>
          <w:szCs w:val="21"/>
          <w:lang w:val="en-US" w:eastAsia="zh-CN"/>
        </w:rPr>
      </w:pPr>
    </w:p>
    <w:p>
      <w:pPr>
        <w:spacing w:after="60"/>
        <w:ind w:left="842" w:leftChars="200" w:hanging="422" w:hangingChars="200"/>
        <w:jc w:val="center"/>
        <w:rPr>
          <w:rFonts w:hint="eastAsia" w:ascii="宋体" w:hAnsi="宋体" w:eastAsia="宋体" w:cs="Times New Roman"/>
          <w:b/>
          <w:bCs/>
          <w:szCs w:val="21"/>
          <w:lang w:val="en-US" w:eastAsia="zh-CN"/>
        </w:rPr>
      </w:pPr>
    </w:p>
    <w:p>
      <w:pPr>
        <w:spacing w:after="60"/>
        <w:ind w:left="842" w:leftChars="200" w:hanging="422" w:hangingChars="200"/>
        <w:jc w:val="center"/>
        <w:rPr>
          <w:rFonts w:hint="eastAsia" w:ascii="宋体" w:hAnsi="宋体" w:eastAsia="宋体" w:cs="Times New Roman"/>
          <w:b/>
          <w:bCs/>
          <w:szCs w:val="21"/>
          <w:lang w:val="en-US" w:eastAsia="zh-CN"/>
        </w:rPr>
      </w:pPr>
    </w:p>
    <w:p>
      <w:pPr>
        <w:spacing w:after="60"/>
        <w:ind w:left="842" w:leftChars="200" w:hanging="422" w:hangingChars="200"/>
        <w:jc w:val="center"/>
        <w:rPr>
          <w:rFonts w:hint="eastAsia" w:ascii="宋体" w:hAnsi="宋体" w:eastAsia="宋体" w:cs="Times New Roman"/>
          <w:b/>
          <w:bCs/>
          <w:szCs w:val="21"/>
          <w:lang w:val="en-US" w:eastAsia="zh-CN"/>
        </w:rPr>
      </w:pPr>
    </w:p>
    <w:p>
      <w:pPr>
        <w:spacing w:after="60"/>
        <w:ind w:left="842" w:leftChars="200" w:hanging="422" w:hangingChars="200"/>
        <w:jc w:val="center"/>
        <w:rPr>
          <w:rFonts w:hint="eastAsia" w:ascii="宋体" w:hAnsi="宋体" w:eastAsia="宋体" w:cs="Times New Roman"/>
          <w:b/>
          <w:bCs/>
          <w:szCs w:val="21"/>
          <w:lang w:val="en-US" w:eastAsia="zh-CN"/>
        </w:rPr>
      </w:pPr>
    </w:p>
    <w:p>
      <w:pPr>
        <w:pStyle w:val="3"/>
        <w:rPr>
          <w:rFonts w:hint="eastAsia"/>
          <w:lang w:val="en-US" w:eastAsia="zh-CN"/>
        </w:rPr>
      </w:pPr>
    </w:p>
    <w:p>
      <w:pPr>
        <w:spacing w:after="60"/>
        <w:ind w:left="842" w:leftChars="200" w:hanging="422" w:hangingChars="200"/>
        <w:jc w:val="center"/>
        <w:rPr>
          <w:rFonts w:hint="eastAsia" w:ascii="宋体" w:hAnsi="宋体" w:eastAsia="宋体" w:cs="Times New Roman"/>
          <w:b/>
          <w:bCs/>
          <w:szCs w:val="21"/>
          <w:lang w:val="en-US" w:eastAsia="zh-CN"/>
        </w:rPr>
      </w:pPr>
    </w:p>
    <w:p>
      <w:pPr>
        <w:spacing w:after="60"/>
        <w:ind w:left="842" w:leftChars="200" w:hanging="422" w:hangingChars="200"/>
        <w:jc w:val="center"/>
        <w:rPr>
          <w:rFonts w:hint="eastAsia" w:ascii="宋体" w:hAnsi="宋体"/>
          <w:b/>
          <w:bCs/>
          <w:szCs w:val="21"/>
          <w:lang w:val="en-US" w:eastAsia="zh-CN"/>
        </w:rPr>
      </w:pPr>
      <w:r>
        <w:rPr>
          <w:rFonts w:hint="eastAsia" w:ascii="宋体" w:hAnsi="宋体" w:eastAsia="宋体" w:cs="Times New Roman"/>
          <w:b/>
          <w:bCs/>
          <w:szCs w:val="21"/>
          <w:lang w:val="en-US" w:eastAsia="zh-CN"/>
        </w:rPr>
        <w:t>4.</w:t>
      </w:r>
      <w:r>
        <w:rPr>
          <w:rFonts w:hint="eastAsia" w:ascii="宋体" w:hAnsi="宋体" w:eastAsia="宋体" w:cs="Times New Roman"/>
          <w:b/>
          <w:bCs/>
          <w:szCs w:val="21"/>
        </w:rPr>
        <w:t>法</w:t>
      </w:r>
      <w:r>
        <w:rPr>
          <w:rFonts w:hint="eastAsia" w:ascii="宋体" w:hAnsi="宋体"/>
          <w:b/>
          <w:bCs/>
          <w:szCs w:val="21"/>
        </w:rPr>
        <w:t>定代表人证明书</w:t>
      </w:r>
      <w:r>
        <w:rPr>
          <w:rFonts w:hint="eastAsia" w:ascii="宋体" w:hAnsi="宋体"/>
          <w:b/>
          <w:bCs/>
          <w:color w:val="FF0000"/>
          <w:sz w:val="18"/>
          <w:szCs w:val="18"/>
          <w:lang w:eastAsia="zh-CN"/>
        </w:rPr>
        <w:t>（</w:t>
      </w:r>
      <w:r>
        <w:rPr>
          <w:rFonts w:hint="eastAsia" w:ascii="宋体" w:hAnsi="宋体"/>
          <w:color w:val="FF0000"/>
          <w:sz w:val="18"/>
          <w:szCs w:val="18"/>
        </w:rPr>
        <w:t>投标人代表为法定代表人</w:t>
      </w:r>
      <w:r>
        <w:rPr>
          <w:rFonts w:hint="eastAsia" w:ascii="宋体" w:hAnsi="宋体"/>
          <w:b/>
          <w:bCs/>
          <w:color w:val="FF0000"/>
          <w:sz w:val="18"/>
          <w:szCs w:val="18"/>
          <w:lang w:eastAsia="zh-CN"/>
        </w:rPr>
        <w:t>）</w:t>
      </w:r>
    </w:p>
    <w:p>
      <w:pPr>
        <w:spacing w:after="60"/>
        <w:rPr>
          <w:rFonts w:hint="eastAsia"/>
          <w:color w:val="000000"/>
          <w:szCs w:val="21"/>
        </w:rPr>
      </w:pPr>
    </w:p>
    <w:p>
      <w:pPr>
        <w:spacing w:line="480" w:lineRule="auto"/>
        <w:ind w:firstLine="420" w:firstLineChars="200"/>
        <w:rPr>
          <w:rFonts w:hint="eastAsia" w:ascii="宋体" w:hAnsi="宋体" w:eastAsia="宋体"/>
          <w:lang w:eastAsia="zh-CN"/>
        </w:rPr>
      </w:pPr>
      <w:r>
        <w:rPr>
          <w:rFonts w:hint="eastAsia" w:ascii="宋体" w:hAnsi="宋体" w:eastAsia="宋体"/>
          <w:lang w:eastAsia="zh-CN"/>
        </w:rPr>
        <w:t>法定代表人姓名：</w:t>
      </w:r>
      <w:r>
        <w:rPr>
          <w:rFonts w:hint="eastAsia" w:ascii="宋体" w:hAnsi="宋体" w:eastAsia="宋体"/>
          <w:u w:val="single"/>
          <w:lang w:eastAsia="zh-CN"/>
        </w:rPr>
        <w:t xml:space="preserve">              </w:t>
      </w:r>
      <w:r>
        <w:rPr>
          <w:rFonts w:hint="eastAsia" w:ascii="宋体" w:hAnsi="宋体" w:eastAsia="宋体"/>
          <w:lang w:eastAsia="zh-CN"/>
        </w:rPr>
        <w:t>联系电话：</w:t>
      </w:r>
      <w:r>
        <w:rPr>
          <w:rFonts w:hint="eastAsia" w:ascii="宋体" w:hAnsi="宋体" w:eastAsia="宋体"/>
          <w:u w:val="single"/>
          <w:lang w:eastAsia="zh-CN"/>
        </w:rPr>
        <w:t xml:space="preserve">             </w:t>
      </w:r>
      <w:r>
        <w:rPr>
          <w:rFonts w:hint="eastAsia" w:ascii="宋体" w:hAnsi="宋体" w:eastAsia="宋体"/>
          <w:lang w:eastAsia="zh-CN"/>
        </w:rPr>
        <w:t>，</w:t>
      </w:r>
      <w:r>
        <w:rPr>
          <w:rFonts w:hint="eastAsia" w:ascii="宋体" w:hAnsi="宋体" w:eastAsia="宋体"/>
          <w:u w:val="single"/>
          <w:lang w:eastAsia="zh-CN"/>
        </w:rPr>
        <w:t xml:space="preserve">         </w:t>
      </w:r>
      <w:r>
        <w:rPr>
          <w:rFonts w:hint="eastAsia" w:ascii="宋体" w:hAnsi="宋体" w:eastAsia="宋体"/>
          <w:lang w:eastAsia="zh-CN"/>
        </w:rPr>
        <w:t>同志，现任我单位         职务，为法定代表人（负责人），特此证明。</w:t>
      </w:r>
    </w:p>
    <w:p>
      <w:pPr>
        <w:spacing w:line="480" w:lineRule="auto"/>
        <w:ind w:firstLine="420" w:firstLineChars="200"/>
        <w:rPr>
          <w:rFonts w:ascii="宋体" w:hAnsi="宋体"/>
        </w:rPr>
      </w:pPr>
      <w:r>
        <w:rPr>
          <w:rFonts w:hint="eastAsia" w:ascii="宋体" w:hAnsi="宋体"/>
          <w:lang w:eastAsia="zh-CN"/>
        </w:rPr>
        <w:t>本证明书有效期为签发之日起</w:t>
      </w:r>
      <w:r>
        <w:rPr>
          <w:rFonts w:hint="eastAsia" w:ascii="宋体" w:hAnsi="宋体"/>
          <w:lang w:val="en-US" w:eastAsia="zh-CN"/>
        </w:rPr>
        <w:t>90天内有效。</w:t>
      </w:r>
    </w:p>
    <w:p>
      <w:pPr>
        <w:spacing w:line="480" w:lineRule="auto"/>
        <w:ind w:firstLine="420" w:firstLineChars="200"/>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pPr>
        <w:spacing w:line="480" w:lineRule="auto"/>
        <w:ind w:firstLine="420" w:firstLineChars="200"/>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附：法定代表人身份证扫描件（正反面）</w:t>
      </w:r>
    </w:p>
    <w:p>
      <w:pPr>
        <w:pStyle w:val="23"/>
        <w:rPr>
          <w:rFonts w:hint="eastAsia" w:ascii="宋体" w:hAnsi="宋体"/>
        </w:rPr>
      </w:pPr>
    </w:p>
    <w:p>
      <w:pPr>
        <w:pStyle w:val="23"/>
        <w:rPr>
          <w:rFonts w:hint="eastAsia" w:ascii="宋体" w:hAnsi="宋体" w:eastAsia="宋体"/>
          <w:lang w:val="en-US" w:eastAsia="zh-CN"/>
        </w:rPr>
      </w:pPr>
      <w:r>
        <w:rPr>
          <w:rFonts w:hint="eastAsia" w:ascii="宋体" w:hAnsi="宋体"/>
          <w:lang w:val="en-US" w:eastAsia="zh-CN"/>
        </w:rPr>
        <w:t xml:space="preserve"> </w:t>
      </w:r>
      <w:r>
        <w:rPr>
          <w:rFonts w:hint="eastAsia"/>
          <w:szCs w:val="21"/>
          <w:lang w:eastAsia="zh-CN"/>
        </w:rPr>
        <w:t>（</w:t>
      </w:r>
      <w:r>
        <w:rPr>
          <w:rFonts w:hint="eastAsia"/>
          <w:szCs w:val="21"/>
        </w:rPr>
        <w:t>法定代表人为投标人（企业事业单位、国家机关、社会团体）的主要行政负责人。</w:t>
      </w:r>
      <w:r>
        <w:rPr>
          <w:rFonts w:hint="eastAsia"/>
          <w:szCs w:val="21"/>
          <w:lang w:eastAsia="zh-CN"/>
        </w:rPr>
        <w:t>）</w:t>
      </w:r>
    </w:p>
    <w:p>
      <w:pPr>
        <w:spacing w:line="360" w:lineRule="auto"/>
        <w:ind w:firstLine="542" w:firstLineChars="257"/>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pPr>
        <w:spacing w:line="360" w:lineRule="auto"/>
        <w:ind w:firstLine="539" w:firstLineChars="257"/>
      </w:pPr>
    </w:p>
    <w:p>
      <w:pPr>
        <w:spacing w:line="360" w:lineRule="auto"/>
        <w:ind w:firstLine="3683" w:firstLineChars="175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pPr>
        <w:pStyle w:val="14"/>
        <w:rPr>
          <w:rStyle w:val="27"/>
          <w:rFonts w:hint="default"/>
          <w:color w:val="000000"/>
          <w:szCs w:val="28"/>
          <w:lang w:val="en-US" w:eastAsia="zh-CN"/>
        </w:rPr>
      </w:pPr>
    </w:p>
    <w:p>
      <w:pPr>
        <w:pStyle w:val="14"/>
        <w:rPr>
          <w:rStyle w:val="27"/>
          <w:rFonts w:hint="eastAsia"/>
          <w:color w:val="000000"/>
          <w:szCs w:val="28"/>
          <w:lang w:val="en-US" w:eastAsia="zh-CN"/>
        </w:rPr>
      </w:pPr>
    </w:p>
    <w:p>
      <w:pPr>
        <w:pStyle w:val="14"/>
        <w:rPr>
          <w:rStyle w:val="27"/>
          <w:rFonts w:hint="eastAsia"/>
          <w:color w:val="000000"/>
          <w:szCs w:val="28"/>
          <w:lang w:val="en-US" w:eastAsia="zh-CN"/>
        </w:rPr>
      </w:pPr>
    </w:p>
    <w:p>
      <w:pPr>
        <w:pStyle w:val="14"/>
        <w:rPr>
          <w:rStyle w:val="27"/>
          <w:rFonts w:hint="eastAsia"/>
          <w:color w:val="000000"/>
          <w:szCs w:val="28"/>
          <w:lang w:val="en-US" w:eastAsia="zh-CN"/>
        </w:rPr>
      </w:pPr>
    </w:p>
    <w:p>
      <w:pPr>
        <w:pStyle w:val="14"/>
        <w:rPr>
          <w:rStyle w:val="27"/>
          <w:rFonts w:hint="eastAsia"/>
          <w:color w:val="000000"/>
          <w:szCs w:val="28"/>
          <w:lang w:val="en-US" w:eastAsia="zh-CN"/>
        </w:rPr>
      </w:pPr>
    </w:p>
    <w:p>
      <w:pPr>
        <w:pStyle w:val="14"/>
        <w:rPr>
          <w:rStyle w:val="27"/>
          <w:rFonts w:hint="eastAsia"/>
          <w:color w:val="000000"/>
          <w:szCs w:val="28"/>
          <w:lang w:val="en-US" w:eastAsia="zh-CN"/>
        </w:rPr>
      </w:pPr>
    </w:p>
    <w:p>
      <w:pPr>
        <w:pStyle w:val="14"/>
        <w:rPr>
          <w:rStyle w:val="27"/>
          <w:rFonts w:hint="eastAsia"/>
          <w:color w:val="000000"/>
          <w:szCs w:val="28"/>
          <w:lang w:val="en-US" w:eastAsia="zh-CN"/>
        </w:rPr>
      </w:pPr>
    </w:p>
    <w:p>
      <w:pPr>
        <w:pStyle w:val="14"/>
        <w:rPr>
          <w:rStyle w:val="27"/>
          <w:rFonts w:hint="eastAsia"/>
          <w:color w:val="000000"/>
          <w:szCs w:val="28"/>
          <w:lang w:val="en-US" w:eastAsia="zh-CN"/>
        </w:rPr>
      </w:pPr>
    </w:p>
    <w:p>
      <w:pPr>
        <w:pStyle w:val="14"/>
        <w:rPr>
          <w:rStyle w:val="27"/>
          <w:rFonts w:hint="eastAsia"/>
          <w:color w:val="000000"/>
          <w:szCs w:val="28"/>
          <w:lang w:val="en-US" w:eastAsia="zh-CN"/>
        </w:rPr>
      </w:pPr>
    </w:p>
    <w:p>
      <w:pPr>
        <w:spacing w:after="60"/>
        <w:jc w:val="both"/>
        <w:rPr>
          <w:rFonts w:hint="eastAsia" w:ascii="宋体" w:hAnsi="宋体"/>
          <w:b/>
          <w:bCs/>
          <w:szCs w:val="21"/>
          <w:lang w:val="en-US" w:eastAsia="zh-CN"/>
        </w:rPr>
      </w:pPr>
    </w:p>
    <w:p>
      <w:pPr>
        <w:spacing w:after="60"/>
        <w:ind w:left="842" w:leftChars="200" w:hanging="422" w:hangingChars="200"/>
        <w:jc w:val="center"/>
        <w:rPr>
          <w:rFonts w:hint="eastAsia" w:ascii="宋体" w:hAnsi="宋体"/>
          <w:b/>
          <w:bCs/>
          <w:szCs w:val="21"/>
          <w:lang w:val="en-US" w:eastAsia="zh-CN"/>
        </w:rPr>
      </w:pPr>
    </w:p>
    <w:p>
      <w:pPr>
        <w:spacing w:after="60"/>
        <w:ind w:left="842" w:leftChars="200" w:hanging="422" w:hangingChars="200"/>
        <w:jc w:val="center"/>
        <w:rPr>
          <w:rFonts w:hint="eastAsia" w:ascii="宋体" w:hAnsi="宋体" w:eastAsia="宋体"/>
          <w:b/>
          <w:bCs/>
          <w:szCs w:val="21"/>
        </w:rPr>
      </w:pPr>
      <w:r>
        <w:rPr>
          <w:rFonts w:hint="eastAsia" w:ascii="宋体" w:hAnsi="宋体"/>
          <w:b/>
          <w:bCs/>
          <w:szCs w:val="21"/>
          <w:lang w:val="en-US" w:eastAsia="zh-CN"/>
        </w:rPr>
        <w:t>5.</w:t>
      </w:r>
      <w:r>
        <w:rPr>
          <w:rFonts w:hint="eastAsia" w:ascii="宋体" w:hAnsi="宋体" w:eastAsia="宋体"/>
          <w:b/>
          <w:bCs/>
          <w:szCs w:val="21"/>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本授权委托书声明:我</w:t>
      </w:r>
      <w:r>
        <w:rPr>
          <w:rFonts w:ascii="Arial" w:hAnsi="Arial"/>
          <w:szCs w:val="21"/>
          <w:u w:val="single"/>
        </w:rPr>
        <w:t xml:space="preserve">           </w:t>
      </w:r>
      <w:r>
        <w:rPr>
          <w:rFonts w:hint="eastAsia" w:ascii="Arial" w:hAnsi="Arial"/>
          <w:szCs w:val="21"/>
        </w:rPr>
        <w:t>(姓名)系</w:t>
      </w:r>
      <w:r>
        <w:rPr>
          <w:rFonts w:ascii="Arial" w:hAnsi="Arial"/>
          <w:szCs w:val="21"/>
          <w:u w:val="single"/>
        </w:rPr>
        <w:t xml:space="preserve">             </w:t>
      </w:r>
      <w:r>
        <w:rPr>
          <w:rFonts w:hint="eastAsia" w:ascii="Arial" w:hAnsi="Arial"/>
          <w:szCs w:val="21"/>
        </w:rPr>
        <w:t>(投标人名称)的法定代表人,现授权委托我公司的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代表我公司签署本项目的投标文件､参与项目投标､澄清投标文件和处理与该项目有关的一切事务｡在此过程中所签署的一切文件及处理与该项目有关的一切事务</w:t>
      </w:r>
      <w:r>
        <w:rPr>
          <w:rFonts w:ascii="Arial" w:hAnsi="Arial"/>
          <w:szCs w:val="21"/>
        </w:rPr>
        <w:t>,</w:t>
      </w:r>
      <w:r>
        <w:rPr>
          <w:rFonts w:hint="eastAsia" w:ascii="Arial" w:hAnsi="Arial"/>
          <w:szCs w:val="21"/>
        </w:rPr>
        <w:t>我均予以承认｡</w:t>
      </w:r>
    </w:p>
    <w:p>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授权书有效期内被授权人签署的所有文件不因授权的撤销而失效｡被授权人无转委托权｡</w:t>
      </w:r>
    </w:p>
    <w:p>
      <w:pPr>
        <w:spacing w:line="300" w:lineRule="auto"/>
        <w:rPr>
          <w:rFonts w:ascii="Arial" w:hAnsi="Arial"/>
          <w:szCs w:val="21"/>
        </w:rPr>
      </w:pP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u w:val="single"/>
        </w:rPr>
        <w:t xml:space="preserve">                  </w:t>
      </w:r>
      <w:r>
        <w:rPr>
          <w:rFonts w:hint="eastAsia" w:ascii="Arial" w:hAnsi="Arial"/>
          <w:szCs w:val="21"/>
        </w:rPr>
        <w:t>性别:</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u w:val="single"/>
        </w:rPr>
        <w:t xml:space="preserve">              </w:t>
      </w:r>
      <w:r>
        <w:rPr>
          <w:rFonts w:hint="eastAsia" w:ascii="Arial" w:hAnsi="Arial"/>
          <w:szCs w:val="21"/>
        </w:rPr>
        <w:t>手机:</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u w:val="single"/>
        </w:rPr>
        <w:t xml:space="preserve">                       </w:t>
      </w:r>
      <w:r>
        <w:rPr>
          <w:rFonts w:hint="eastAsia" w:ascii="Arial" w:hAnsi="Arial"/>
          <w:szCs w:val="21"/>
        </w:rPr>
        <w:t>职务:</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投标人(投标单位</w:t>
      </w:r>
      <w:r>
        <w:rPr>
          <w:rFonts w:hint="eastAsia" w:ascii="Arial" w:hAnsi="Arial"/>
          <w:szCs w:val="21"/>
          <w:lang w:eastAsia="zh-CN"/>
        </w:rPr>
        <w:t>加盖公章</w:t>
      </w:r>
      <w:r>
        <w:rPr>
          <w:rFonts w:hint="eastAsia"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w:t>
      </w:r>
      <w:r>
        <w:rPr>
          <w:rFonts w:ascii="Arial" w:hAnsi="Arial"/>
          <w:szCs w:val="21"/>
          <w:u w:val="single"/>
        </w:rPr>
        <w:t xml:space="preserve">                                   </w:t>
      </w:r>
    </w:p>
    <w:p>
      <w:pPr>
        <w:spacing w:line="360" w:lineRule="auto"/>
        <w:ind w:left="3360" w:leftChars="1600"/>
        <w:rPr>
          <w:rFonts w:hint="eastAsia" w:ascii="Arial" w:hAnsi="Arial"/>
          <w:szCs w:val="21"/>
        </w:rPr>
      </w:pPr>
      <w:r>
        <w:rPr>
          <w:rFonts w:hint="eastAsia" w:ascii="Arial" w:hAnsi="Arial"/>
          <w:szCs w:val="21"/>
        </w:rPr>
        <w:t>授权委托日期:</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ind w:firstLine="3360" w:firstLineChars="1600"/>
        <w:jc w:val="left"/>
        <w:rPr>
          <w:rFonts w:hint="eastAsia" w:ascii="宋体" w:hAnsi="宋体" w:eastAsia="宋体" w:cs="Times New Roman"/>
          <w:color w:val="FF0000"/>
          <w:kern w:val="2"/>
          <w:sz w:val="21"/>
          <w:szCs w:val="21"/>
          <w:lang w:val="en-US" w:eastAsia="zh-CN" w:bidi="ar-SA"/>
        </w:rPr>
      </w:pPr>
      <w:r>
        <w:rPr>
          <w:rFonts w:hint="eastAsia" w:ascii="宋体" w:hAnsi="宋体"/>
          <w:lang w:eastAsia="zh-CN"/>
        </w:rPr>
        <w:t>（有效期为签发之日起</w:t>
      </w:r>
      <w:r>
        <w:rPr>
          <w:rFonts w:hint="eastAsia" w:ascii="宋体" w:hAnsi="宋体"/>
          <w:lang w:val="en-US" w:eastAsia="zh-CN"/>
        </w:rPr>
        <w:t>90天内有效</w:t>
      </w:r>
      <w:r>
        <w:rPr>
          <w:rFonts w:hint="eastAsia" w:ascii="宋体" w:hAnsi="宋体"/>
          <w:lang w:eastAsia="zh-CN"/>
        </w:rPr>
        <w:t>）</w:t>
      </w:r>
    </w:p>
    <w:p>
      <w:pPr>
        <w:jc w:val="left"/>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附：1.法人代表身份证扫描件（正反面）</w:t>
      </w:r>
    </w:p>
    <w:p>
      <w:pPr>
        <w:jc w:val="left"/>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 xml:space="preserve">    2.被授权人身份证扫描件（正反面）</w:t>
      </w:r>
    </w:p>
    <w:p>
      <w:pPr>
        <w:pStyle w:val="10"/>
        <w:rPr>
          <w:rFonts w:hint="default"/>
          <w:lang w:val="en-US" w:eastAsia="zh-CN"/>
        </w:rPr>
      </w:pPr>
    </w:p>
    <w:p>
      <w:pPr>
        <w:rPr>
          <w:rFonts w:hint="eastAsia" w:ascii="Arial" w:hAnsi="Arial"/>
          <w:szCs w:val="21"/>
        </w:rPr>
      </w:pPr>
    </w:p>
    <w:p>
      <w:pPr>
        <w:pStyle w:val="10"/>
        <w:rPr>
          <w:rFonts w:hint="eastAsia" w:ascii="Arial" w:hAnsi="Arial"/>
          <w:szCs w:val="21"/>
        </w:rPr>
      </w:pPr>
    </w:p>
    <w:p/>
    <w:p>
      <w:pPr>
        <w:spacing w:afterLines="25"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宋体" w:hAnsi="宋体"/>
          <w:b/>
          <w:color w:val="FF0000"/>
          <w:szCs w:val="21"/>
        </w:rPr>
        <w:t>｡</w:t>
      </w:r>
    </w:p>
    <w:p>
      <w:pPr>
        <w:tabs>
          <w:tab w:val="left" w:pos="651"/>
        </w:tabs>
        <w:snapToGrid w:val="0"/>
        <w:spacing w:line="360" w:lineRule="exact"/>
        <w:rPr>
          <w:rFonts w:ascii="宋体" w:hAnsi="宋体"/>
          <w:color w:val="FF0000"/>
          <w:szCs w:val="21"/>
        </w:rPr>
      </w:pPr>
      <w:r>
        <w:rPr>
          <w:rFonts w:ascii="宋体" w:hAnsi="宋体"/>
          <w:color w:val="FF0000"/>
          <w:szCs w:val="21"/>
        </w:rPr>
        <w:t>备注:</w:t>
      </w:r>
    </w:p>
    <w:p>
      <w:pPr>
        <w:tabs>
          <w:tab w:val="left" w:pos="651"/>
        </w:tabs>
        <w:snapToGrid w:val="0"/>
        <w:spacing w:line="360" w:lineRule="exact"/>
        <w:ind w:firstLine="420" w:firstLineChars="200"/>
        <w:rPr>
          <w:rFonts w:hint="eastAsia" w:ascii="宋体" w:hAnsi="宋体" w:eastAsia="宋体"/>
          <w:color w:val="FF0000"/>
          <w:szCs w:val="21"/>
          <w:lang w:eastAsia="zh-CN"/>
        </w:rPr>
      </w:pPr>
      <w:r>
        <w:rPr>
          <w:rFonts w:ascii="宋体" w:hAnsi="宋体"/>
          <w:color w:val="FF0000"/>
          <w:szCs w:val="21"/>
        </w:rPr>
        <w:t>1</w:t>
      </w:r>
      <w:r>
        <w:rPr>
          <w:rFonts w:hint="eastAsia" w:ascii="宋体" w:hAnsi="宋体"/>
          <w:color w:val="FF0000"/>
          <w:szCs w:val="21"/>
        </w:rPr>
        <w:t>､若投标人代表为法定代表人则</w:t>
      </w:r>
      <w:r>
        <w:rPr>
          <w:rFonts w:hint="eastAsia" w:ascii="宋体" w:hAnsi="宋体"/>
          <w:color w:val="FF0000"/>
          <w:szCs w:val="21"/>
          <w:lang w:eastAsia="zh-CN"/>
        </w:rPr>
        <w:t>无须填写</w:t>
      </w:r>
      <w:r>
        <w:rPr>
          <w:rFonts w:hint="eastAsia" w:ascii="宋体" w:hAnsi="宋体"/>
          <w:color w:val="FF0000"/>
          <w:szCs w:val="21"/>
        </w:rPr>
        <w:t>《法定代表人授权书》</w:t>
      </w:r>
      <w:r>
        <w:rPr>
          <w:rFonts w:ascii="宋体" w:hAnsi="宋体"/>
          <w:color w:val="FF0000"/>
          <w:szCs w:val="21"/>
        </w:rPr>
        <w:t>,</w:t>
      </w:r>
      <w:r>
        <w:rPr>
          <w:rFonts w:hint="eastAsia" w:ascii="宋体" w:hAnsi="宋体"/>
          <w:color w:val="FF0000"/>
          <w:szCs w:val="21"/>
          <w:lang w:eastAsia="zh-CN"/>
        </w:rPr>
        <w:t>只须填写</w:t>
      </w:r>
      <w:r>
        <w:rPr>
          <w:rFonts w:ascii="宋体" w:hAnsi="宋体"/>
          <w:color w:val="FF0000"/>
          <w:szCs w:val="21"/>
        </w:rPr>
        <w:t>《法定代表人证明书》</w:t>
      </w:r>
      <w:r>
        <w:rPr>
          <w:rFonts w:hint="eastAsia" w:ascii="宋体" w:hAnsi="宋体"/>
          <w:color w:val="FF0000"/>
          <w:szCs w:val="21"/>
          <w:lang w:eastAsia="zh-CN"/>
        </w:rPr>
        <w:t>并提供</w:t>
      </w:r>
      <w:r>
        <w:rPr>
          <w:rFonts w:ascii="宋体" w:hAnsi="宋体" w:eastAsia="宋体" w:cs="Times New Roman"/>
          <w:color w:val="FF0000"/>
          <w:kern w:val="2"/>
          <w:sz w:val="21"/>
          <w:szCs w:val="21"/>
          <w:lang w:val="en-US" w:eastAsia="zh-CN" w:bidi="ar-SA"/>
        </w:rPr>
        <w:t>法定代表人联系方式</w:t>
      </w:r>
      <w:r>
        <w:rPr>
          <w:rFonts w:hint="eastAsia" w:ascii="宋体" w:hAnsi="宋体"/>
          <w:color w:val="FF0000"/>
          <w:szCs w:val="21"/>
          <w:lang w:eastAsia="zh-CN"/>
        </w:rPr>
        <w:t>。</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2</w:t>
      </w:r>
      <w:r>
        <w:rPr>
          <w:rFonts w:hint="eastAsia" w:ascii="宋体" w:hAnsi="宋体"/>
          <w:color w:val="FF0000"/>
          <w:szCs w:val="21"/>
        </w:rPr>
        <w:t>､禁止不同投标人委托同一单位或者个人办理投标事宜｡</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3</w:t>
      </w:r>
      <w:r>
        <w:rPr>
          <w:rFonts w:hint="eastAsia" w:ascii="宋体" w:hAnsi="宋体"/>
          <w:color w:val="FF0000"/>
          <w:szCs w:val="21"/>
        </w:rPr>
        <w:t>､如法人代表出现转授权</w:t>
      </w:r>
      <w:r>
        <w:rPr>
          <w:rFonts w:ascii="宋体" w:hAnsi="宋体"/>
          <w:color w:val="FF0000"/>
          <w:szCs w:val="21"/>
        </w:rPr>
        <w:t>,则以最终参与评标现场会的被授权人为准</w:t>
      </w:r>
      <w:r>
        <w:rPr>
          <w:rFonts w:hint="eastAsia" w:ascii="宋体" w:hAnsi="宋体"/>
          <w:color w:val="FF0000"/>
          <w:szCs w:val="21"/>
          <w:lang w:eastAsia="zh-CN"/>
        </w:rPr>
        <w:t>，</w:t>
      </w:r>
      <w:r>
        <w:rPr>
          <w:rFonts w:hint="eastAsia" w:ascii="宋体" w:hAnsi="宋体" w:eastAsia="宋体" w:cs="宋体"/>
          <w:color w:val="FF0000"/>
          <w:sz w:val="21"/>
          <w:szCs w:val="21"/>
          <w:highlight w:val="none"/>
          <w:lang w:eastAsia="zh-CN"/>
        </w:rPr>
        <w:t>需要重新授权并盖公章</w:t>
      </w:r>
      <w:r>
        <w:rPr>
          <w:rFonts w:hint="eastAsia" w:ascii="宋体" w:hAnsi="宋体"/>
          <w:color w:val="FF0000"/>
          <w:szCs w:val="21"/>
        </w:rPr>
        <w:t>｡</w:t>
      </w:r>
    </w:p>
    <w:p>
      <w:pPr>
        <w:rPr>
          <w:sz w:val="28"/>
          <w:szCs w:val="28"/>
        </w:rPr>
      </w:pPr>
    </w:p>
    <w:p>
      <w:pPr>
        <w:pStyle w:val="2"/>
        <w:rPr>
          <w:sz w:val="28"/>
          <w:szCs w:val="28"/>
        </w:rPr>
      </w:pPr>
    </w:p>
    <w:p>
      <w:pPr>
        <w:pStyle w:val="2"/>
        <w:rPr>
          <w:sz w:val="28"/>
          <w:szCs w:val="28"/>
        </w:rPr>
      </w:pPr>
    </w:p>
    <w:p>
      <w:pPr>
        <w:pStyle w:val="2"/>
        <w:rPr>
          <w:sz w:val="28"/>
          <w:szCs w:val="28"/>
        </w:rPr>
      </w:pPr>
    </w:p>
    <w:p>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6.政府采购违法行为风险知悉确认书</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本公司在投标前已充分知悉以下情形为参与采购活动时的重大风险事项，并承诺已对下述风险提示事项重点排查，做到严谨、诚信、依法依规参与采购活动。</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一、本公司已充分知悉“隐瞒真实情况，提供虚假资料”的法定情形，相关情形包括但不限于</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（二）由其他单位或者其他单位负责人在投标供应商编制的投标文件上加盖印章或者签字的。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（四）投标保证金不是从投标供应商基本账户转出的。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二、本公司已充分知悉“与其他采购参加人串通投标”的法定情形，相关情形包括但不限于：</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（一）投标供应商之间相互约定给予未中标的供应商利益补偿。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（三）不同投标供应商的投标文件由同一单位或者同一人编制，或者由同一人分阶段参与编制的。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（四）不同投标供应商的投标文件或部分投标文件相互混装。</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（五）不同投标供应商的投标文件内容存在非正常一致。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（六）由同一单位工作人员为两家以上（含两家）供应商进行同一项投标活动的。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（七）不同投标人的投标报价呈规律性差异。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（八）不同投标人的投标保证金从同一单位或者个人的账户转出。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三、本公司已充分知悉下列情形所对应的法律风险，并在投标前已对相关风险事项进行排查。</w:t>
      </w:r>
    </w:p>
    <w:p>
      <w:pPr>
        <w:spacing w:line="36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（一）对于从其他主体获取的投标资料，供应商应审慎核查，确保投标资料的真实性。</w:t>
      </w:r>
      <w:r>
        <w:rPr>
          <w:rFonts w:hint="eastAsia" w:asciiTheme="minorEastAsia" w:hAnsiTheme="minorEastAsia" w:eastAsiaTheme="minorEastAsia" w:cstheme="minorEastAsia"/>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（三）对于涉及安全生产、特种作业、抢险救灾、防疫等采购项目，供应商实施提供虚假资料、串通投标等违法行为的，主管部门将依法从严处理。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（六）单位负责人为同一人或者存在直接控股、管理关系的不同供应商，不得参加同一合同项下的采购活动。相关情形如查实，依法作投标无效处理；涉嫌串通投标等违法行为的，主管部门将依法调查处理。</w:t>
      </w:r>
    </w:p>
    <w:p>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四、本公司已充分知悉采购违法、违规行为的法律后果。</w:t>
      </w:r>
      <w:r>
        <w:rPr>
          <w:rFonts w:hint="eastAsia" w:asciiTheme="minorEastAsia" w:hAnsiTheme="minorEastAsia" w:eastAsiaTheme="minorEastAsia" w:cstheme="minorEastAsia"/>
          <w:szCs w:val="21"/>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以下文字请投标供应商抄写并确认：“本公司已仔细阅读《采购违法行为风险知悉确认书》，充分知悉违法行为的法律后果，并承诺将严谨、诚信、依法依规参与采购活动”。</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adjustRightInd w:val="0"/>
        <w:snapToGrid w:val="0"/>
        <w:spacing w:line="300" w:lineRule="auto"/>
        <w:jc w:val="both"/>
        <w:rPr>
          <w:rFonts w:hint="eastAsia" w:ascii="Times New Roman" w:hAnsi="Times New Roman" w:eastAsia="宋体" w:cs="Times New Roman"/>
          <w:b/>
          <w:bCs/>
          <w:snapToGrid w:val="0"/>
          <w:kern w:val="0"/>
        </w:rPr>
      </w:pPr>
    </w:p>
    <w:p>
      <w:pPr>
        <w:adjustRightInd w:val="0"/>
        <w:snapToGrid w:val="0"/>
        <w:spacing w:line="300" w:lineRule="auto"/>
        <w:jc w:val="both"/>
        <w:rPr>
          <w:rFonts w:hint="eastAsia" w:ascii="Times New Roman" w:hAnsi="Times New Roman" w:eastAsia="宋体" w:cs="Times New Roman"/>
          <w:b/>
          <w:bCs/>
          <w:snapToGrid w:val="0"/>
          <w:kern w:val="0"/>
        </w:rPr>
      </w:pPr>
      <w:r>
        <w:rPr>
          <w:rFonts w:hint="eastAsia" w:ascii="Times New Roman" w:hAnsi="Times New Roman" w:eastAsia="宋体" w:cs="Times New Roman"/>
          <w:b/>
          <w:bCs/>
          <w:snapToGrid w:val="0"/>
          <w:kern w:val="0"/>
        </w:rPr>
        <w:t>投标单位：（盖章）</w:t>
      </w:r>
      <w:r>
        <w:rPr>
          <w:rFonts w:hint="eastAsia"/>
          <w:b w:val="0"/>
          <w:bCs w:val="0"/>
          <w:snapToGrid w:val="0"/>
          <w:kern w:val="0"/>
          <w:u w:val="single"/>
          <w:lang w:val="en-US" w:eastAsia="zh-CN"/>
        </w:rPr>
        <w:t xml:space="preserve">                               </w:t>
      </w:r>
    </w:p>
    <w:p>
      <w:pPr>
        <w:adjustRightInd w:val="0"/>
        <w:snapToGrid w:val="0"/>
        <w:spacing w:line="300" w:lineRule="auto"/>
        <w:rPr>
          <w:rFonts w:hint="eastAsia" w:ascii="Times New Roman" w:hAnsi="Times New Roman" w:eastAsia="宋体" w:cs="Times New Roman"/>
          <w:b/>
          <w:bCs/>
          <w:snapToGrid w:val="0"/>
          <w:kern w:val="0"/>
        </w:rPr>
      </w:pPr>
    </w:p>
    <w:p>
      <w:pPr>
        <w:adjustRightInd w:val="0"/>
        <w:snapToGrid w:val="0"/>
        <w:spacing w:line="300" w:lineRule="auto"/>
        <w:rPr>
          <w:rFonts w:hint="eastAsia" w:ascii="Times New Roman" w:hAnsi="Times New Roman" w:eastAsia="宋体" w:cs="Times New Roman"/>
          <w:b/>
          <w:bCs/>
          <w:snapToGrid w:val="0"/>
          <w:kern w:val="0"/>
        </w:rPr>
      </w:pPr>
      <w:r>
        <w:rPr>
          <w:rFonts w:hint="eastAsia" w:hAnsi="宋体" w:cs="宋体"/>
          <w:b/>
          <w:bCs/>
          <w:color w:val="auto"/>
          <w:szCs w:val="21"/>
          <w:highlight w:val="none"/>
        </w:rPr>
        <w:t>法定代表人或其授权代表：</w:t>
      </w:r>
      <w:r>
        <w:rPr>
          <w:rFonts w:hint="eastAsia" w:ascii="Times New Roman" w:hAnsi="Times New Roman" w:eastAsia="宋体" w:cs="Times New Roman"/>
          <w:b/>
          <w:bCs/>
          <w:snapToGrid w:val="0"/>
          <w:kern w:val="0"/>
        </w:rPr>
        <w:t>（签字）</w:t>
      </w:r>
      <w:r>
        <w:rPr>
          <w:rFonts w:hint="eastAsia"/>
          <w:b w:val="0"/>
          <w:bCs w:val="0"/>
          <w:snapToGrid w:val="0"/>
          <w:kern w:val="0"/>
          <w:u w:val="single"/>
          <w:lang w:val="en-US" w:eastAsia="zh-CN"/>
        </w:rPr>
        <w:t xml:space="preserve">                          </w:t>
      </w:r>
    </w:p>
    <w:p>
      <w:pPr>
        <w:spacing w:after="60"/>
        <w:jc w:val="right"/>
        <w:rPr>
          <w:rFonts w:hint="eastAsia" w:ascii="宋体" w:hAnsi="宋体" w:eastAsia="宋体"/>
          <w:szCs w:val="21"/>
        </w:rPr>
      </w:pPr>
      <w:r>
        <w:rPr>
          <w:rFonts w:hint="eastAsia" w:ascii="宋体" w:hAnsi="宋体" w:eastAsia="宋体"/>
          <w:szCs w:val="21"/>
        </w:rPr>
        <w:t>年     月    日</w:t>
      </w:r>
    </w:p>
    <w:p>
      <w:pPr>
        <w:spacing w:line="360" w:lineRule="auto"/>
        <w:rPr>
          <w:rFonts w:asciiTheme="minorEastAsia" w:hAnsiTheme="minorEastAsia" w:eastAsiaTheme="minorEastAsia" w:cstheme="minorEastAsia"/>
          <w:szCs w:val="21"/>
        </w:rPr>
      </w:pPr>
    </w:p>
    <w:p>
      <w:pPr>
        <w:rPr>
          <w:rFonts w:asciiTheme="majorEastAsia" w:hAnsiTheme="majorEastAsia" w:eastAsiaTheme="majorEastAsia"/>
          <w:sz w:val="30"/>
          <w:szCs w:val="30"/>
        </w:rPr>
      </w:pPr>
    </w:p>
    <w:p>
      <w:pPr>
        <w:rPr>
          <w:rFonts w:asciiTheme="minorEastAsia" w:hAnsiTheme="minorEastAsia" w:eastAsiaTheme="minorEastAsia" w:cstheme="minorEastAsia"/>
          <w:b/>
          <w:bCs/>
          <w:szCs w:val="21"/>
          <w:highlight w:val="yellow"/>
        </w:rPr>
      </w:pPr>
    </w:p>
    <w:p>
      <w:pPr>
        <w:rPr>
          <w:rFonts w:hint="eastAsia" w:ascii="宋体" w:hAnsi="宋体" w:eastAsia="宋体" w:cs="宋体"/>
          <w:b/>
          <w:bCs/>
          <w:sz w:val="21"/>
          <w:szCs w:val="21"/>
          <w:highlight w:val="none"/>
          <w:u w:val="double"/>
          <w:lang w:eastAsia="zh-CN"/>
        </w:rPr>
      </w:pPr>
      <w:r>
        <w:rPr>
          <w:rFonts w:hint="eastAsia" w:asciiTheme="majorEastAsia" w:hAnsiTheme="majorEastAsia" w:eastAsiaTheme="majorEastAsia"/>
          <w:sz w:val="30"/>
          <w:szCs w:val="30"/>
        </w:rPr>
        <w:br w:type="page"/>
      </w:r>
      <w:r>
        <w:rPr>
          <w:rFonts w:hint="eastAsia" w:ascii="宋体" w:hAnsi="宋体" w:eastAsia="宋体" w:cs="Times New Roman"/>
          <w:b/>
          <w:bCs/>
          <w:szCs w:val="21"/>
          <w:lang w:val="en-US" w:eastAsia="zh-CN"/>
        </w:rPr>
        <w:t>提供法定代表人、主要经营负责人、项目投标授权代表人、项目负责人、主要技术人员最近一个月的社会保险证明。</w:t>
      </w:r>
    </w:p>
    <w:p>
      <w:pPr>
        <w:spacing w:line="240" w:lineRule="auto"/>
        <w:rPr>
          <w:rFonts w:hint="eastAsia" w:ascii="宋体" w:hAnsi="宋体" w:eastAsia="宋体" w:cs="Times New Roman"/>
          <w:b w:val="0"/>
          <w:bCs/>
          <w:color w:val="FF0000"/>
          <w:szCs w:val="21"/>
          <w:lang w:eastAsia="zh-CN"/>
        </w:rPr>
      </w:pPr>
    </w:p>
    <w:p>
      <w:pPr>
        <w:spacing w:line="240" w:lineRule="auto"/>
        <w:rPr>
          <w:rFonts w:hint="eastAsia" w:ascii="宋体" w:hAnsi="宋体" w:eastAsia="宋体" w:cs="Times New Roman"/>
          <w:b w:val="0"/>
          <w:bCs/>
          <w:color w:val="FF0000"/>
          <w:szCs w:val="21"/>
        </w:rPr>
      </w:pPr>
      <w:r>
        <w:rPr>
          <w:rFonts w:hint="eastAsia" w:ascii="宋体" w:hAnsi="宋体" w:eastAsia="宋体" w:cs="Times New Roman"/>
          <w:b w:val="0"/>
          <w:bCs/>
          <w:color w:val="FF0000"/>
          <w:szCs w:val="21"/>
          <w:lang w:eastAsia="zh-CN"/>
        </w:rPr>
        <w:t>注：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pPr>
        <w:pStyle w:val="14"/>
        <w:numPr>
          <w:ilvl w:val="0"/>
          <w:numId w:val="0"/>
        </w:numPr>
        <w:jc w:val="both"/>
        <w:rPr>
          <w:rFonts w:hint="eastAsia" w:ascii="宋体" w:hAnsi="宋体" w:eastAsia="宋体" w:cs="Times New Roman"/>
          <w:b/>
          <w:bCs/>
          <w:kern w:val="2"/>
          <w:sz w:val="21"/>
          <w:szCs w:val="21"/>
          <w:lang w:val="en-US" w:eastAsia="zh-CN" w:bidi="ar-SA"/>
        </w:rPr>
      </w:pPr>
    </w:p>
    <w:p>
      <w:pPr>
        <w:pStyle w:val="14"/>
        <w:numPr>
          <w:ilvl w:val="0"/>
          <w:numId w:val="0"/>
        </w:numPr>
        <w:jc w:val="both"/>
        <w:rPr>
          <w:rFonts w:hint="eastAsia" w:ascii="宋体" w:hAnsi="宋体" w:eastAsia="宋体" w:cs="Times New Roman"/>
          <w:b/>
          <w:bCs/>
          <w:kern w:val="2"/>
          <w:sz w:val="21"/>
          <w:szCs w:val="21"/>
          <w:lang w:val="en-US" w:eastAsia="zh-CN" w:bidi="ar-SA"/>
        </w:rPr>
      </w:pPr>
    </w:p>
    <w:p>
      <w:pPr>
        <w:pStyle w:val="14"/>
        <w:numPr>
          <w:ilvl w:val="0"/>
          <w:numId w:val="0"/>
        </w:numPr>
        <w:jc w:val="both"/>
        <w:rPr>
          <w:rFonts w:hint="eastAsia" w:ascii="宋体" w:hAnsi="宋体" w:cs="Times New Roman"/>
          <w:b/>
          <w:bCs/>
          <w:kern w:val="2"/>
          <w:sz w:val="21"/>
          <w:szCs w:val="21"/>
          <w:lang w:val="en-US" w:eastAsia="zh-CN" w:bidi="ar-SA"/>
        </w:rPr>
      </w:pPr>
    </w:p>
    <w:p>
      <w:pPr>
        <w:pStyle w:val="14"/>
        <w:numPr>
          <w:ilvl w:val="0"/>
          <w:numId w:val="0"/>
        </w:numPr>
        <w:jc w:val="both"/>
        <w:rPr>
          <w:rFonts w:hint="eastAsia" w:ascii="宋体" w:hAnsi="宋体" w:cs="Times New Roman"/>
          <w:b/>
          <w:bCs/>
          <w:kern w:val="2"/>
          <w:sz w:val="21"/>
          <w:szCs w:val="21"/>
          <w:lang w:val="en-US" w:eastAsia="zh-CN" w:bidi="ar-SA"/>
        </w:rPr>
      </w:pPr>
    </w:p>
    <w:p>
      <w:pPr>
        <w:pStyle w:val="14"/>
        <w:numPr>
          <w:ilvl w:val="0"/>
          <w:numId w:val="0"/>
        </w:numPr>
        <w:jc w:val="both"/>
        <w:rPr>
          <w:rFonts w:hint="eastAsia" w:ascii="宋体" w:hAnsi="宋体" w:cs="Times New Roman"/>
          <w:b/>
          <w:bCs/>
          <w:kern w:val="2"/>
          <w:sz w:val="21"/>
          <w:szCs w:val="21"/>
          <w:lang w:val="en-US" w:eastAsia="zh-CN" w:bidi="ar-SA"/>
        </w:rPr>
      </w:pPr>
    </w:p>
    <w:p>
      <w:pPr>
        <w:pStyle w:val="14"/>
        <w:numPr>
          <w:ilvl w:val="0"/>
          <w:numId w:val="0"/>
        </w:numPr>
        <w:jc w:val="both"/>
        <w:rPr>
          <w:rFonts w:hint="eastAsia" w:ascii="宋体" w:hAnsi="宋体" w:cs="Times New Roman"/>
          <w:b/>
          <w:bCs/>
          <w:kern w:val="2"/>
          <w:sz w:val="21"/>
          <w:szCs w:val="21"/>
          <w:lang w:val="en-US" w:eastAsia="zh-CN" w:bidi="ar-SA"/>
        </w:rPr>
      </w:pPr>
    </w:p>
    <w:p>
      <w:pPr>
        <w:pStyle w:val="14"/>
        <w:numPr>
          <w:ilvl w:val="0"/>
          <w:numId w:val="0"/>
        </w:numPr>
        <w:jc w:val="both"/>
        <w:rPr>
          <w:rFonts w:hint="eastAsia" w:ascii="宋体" w:hAnsi="宋体" w:cs="Times New Roman"/>
          <w:b/>
          <w:bCs/>
          <w:kern w:val="2"/>
          <w:sz w:val="21"/>
          <w:szCs w:val="21"/>
          <w:lang w:val="en-US" w:eastAsia="zh-CN" w:bidi="ar-SA"/>
        </w:rPr>
      </w:pPr>
    </w:p>
    <w:p>
      <w:pPr>
        <w:pStyle w:val="14"/>
        <w:numPr>
          <w:ilvl w:val="0"/>
          <w:numId w:val="0"/>
        </w:numPr>
        <w:jc w:val="both"/>
        <w:rPr>
          <w:rFonts w:hint="eastAsia" w:ascii="宋体" w:hAnsi="宋体" w:cs="Times New Roman"/>
          <w:b/>
          <w:bCs/>
          <w:kern w:val="2"/>
          <w:sz w:val="21"/>
          <w:szCs w:val="21"/>
          <w:lang w:val="en-US" w:eastAsia="zh-CN" w:bidi="ar-SA"/>
        </w:rPr>
      </w:pPr>
    </w:p>
    <w:p>
      <w:pPr>
        <w:pStyle w:val="14"/>
        <w:numPr>
          <w:ilvl w:val="0"/>
          <w:numId w:val="0"/>
        </w:numPr>
        <w:jc w:val="both"/>
        <w:rPr>
          <w:rFonts w:hint="eastAsia" w:ascii="宋体" w:hAnsi="宋体" w:cs="Times New Roman"/>
          <w:b/>
          <w:bCs/>
          <w:kern w:val="2"/>
          <w:sz w:val="21"/>
          <w:szCs w:val="21"/>
          <w:lang w:val="en-US" w:eastAsia="zh-CN" w:bidi="ar-SA"/>
        </w:rPr>
      </w:pPr>
    </w:p>
    <w:p>
      <w:pPr>
        <w:pStyle w:val="14"/>
        <w:numPr>
          <w:ilvl w:val="0"/>
          <w:numId w:val="0"/>
        </w:numPr>
        <w:jc w:val="both"/>
        <w:rPr>
          <w:rFonts w:hint="eastAsia" w:ascii="宋体" w:hAnsi="宋体" w:cs="Times New Roman"/>
          <w:b/>
          <w:bCs/>
          <w:kern w:val="2"/>
          <w:sz w:val="21"/>
          <w:szCs w:val="21"/>
          <w:lang w:val="en-US" w:eastAsia="zh-CN" w:bidi="ar-SA"/>
        </w:rPr>
      </w:pPr>
    </w:p>
    <w:p>
      <w:pPr>
        <w:pStyle w:val="14"/>
        <w:numPr>
          <w:ilvl w:val="0"/>
          <w:numId w:val="0"/>
        </w:numPr>
        <w:jc w:val="both"/>
        <w:rPr>
          <w:rFonts w:hint="eastAsia" w:ascii="宋体" w:hAnsi="宋体" w:cs="Times New Roman"/>
          <w:b/>
          <w:bCs/>
          <w:kern w:val="2"/>
          <w:sz w:val="21"/>
          <w:szCs w:val="21"/>
          <w:lang w:val="en-US" w:eastAsia="zh-CN" w:bidi="ar-SA"/>
        </w:rPr>
      </w:pPr>
    </w:p>
    <w:p>
      <w:pPr>
        <w:pStyle w:val="14"/>
        <w:numPr>
          <w:ilvl w:val="0"/>
          <w:numId w:val="0"/>
        </w:numPr>
        <w:jc w:val="both"/>
        <w:rPr>
          <w:rFonts w:hint="eastAsia" w:ascii="宋体" w:hAnsi="宋体" w:cs="Times New Roman"/>
          <w:b/>
          <w:bCs/>
          <w:kern w:val="2"/>
          <w:sz w:val="21"/>
          <w:szCs w:val="21"/>
          <w:lang w:val="en-US" w:eastAsia="zh-CN" w:bidi="ar-SA"/>
        </w:rPr>
      </w:pPr>
    </w:p>
    <w:p>
      <w:pPr>
        <w:pStyle w:val="14"/>
        <w:numPr>
          <w:ilvl w:val="0"/>
          <w:numId w:val="0"/>
        </w:numPr>
        <w:jc w:val="both"/>
        <w:rPr>
          <w:rFonts w:hint="eastAsia" w:ascii="宋体" w:hAnsi="宋体" w:cs="Times New Roman"/>
          <w:b/>
          <w:bCs/>
          <w:kern w:val="2"/>
          <w:sz w:val="21"/>
          <w:szCs w:val="21"/>
          <w:lang w:val="en-US" w:eastAsia="zh-CN" w:bidi="ar-SA"/>
        </w:rPr>
      </w:pPr>
    </w:p>
    <w:p>
      <w:pPr>
        <w:pStyle w:val="14"/>
        <w:numPr>
          <w:ilvl w:val="0"/>
          <w:numId w:val="0"/>
        </w:numPr>
        <w:jc w:val="center"/>
        <w:rPr>
          <w:rFonts w:hint="eastAsia" w:ascii="宋体" w:hAnsi="宋体" w:cs="Times New Roman"/>
          <w:b/>
          <w:bCs/>
          <w:kern w:val="2"/>
          <w:sz w:val="21"/>
          <w:szCs w:val="21"/>
          <w:lang w:val="en-US" w:eastAsia="zh-CN" w:bidi="ar-SA"/>
        </w:rPr>
      </w:pPr>
    </w:p>
    <w:p>
      <w:pPr>
        <w:adjustRightInd w:val="0"/>
        <w:snapToGrid w:val="0"/>
        <w:spacing w:line="360" w:lineRule="auto"/>
        <w:jc w:val="right"/>
      </w:pPr>
    </w:p>
    <w:p>
      <w:pPr>
        <w:pStyle w:val="5"/>
        <w:spacing w:before="0" w:after="0" w:line="360" w:lineRule="auto"/>
        <w:jc w:val="center"/>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7</w:t>
      </w:r>
      <w:r>
        <w:rPr>
          <w:rFonts w:hint="eastAsia" w:ascii="宋体" w:hAnsi="宋体" w:eastAsia="宋体" w:cs="Times New Roman"/>
          <w:b/>
          <w:bCs/>
          <w:kern w:val="2"/>
          <w:sz w:val="21"/>
          <w:szCs w:val="21"/>
          <w:lang w:val="en-US" w:eastAsia="zh-CN" w:bidi="ar-SA"/>
        </w:rPr>
        <w:t>.股东构成审查表</w:t>
      </w:r>
    </w:p>
    <w:p/>
    <w:tbl>
      <w:tblPr>
        <w:tblStyle w:val="17"/>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244"/>
        <w:gridCol w:w="174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01" w:type="dxa"/>
            <w:noWrap w:val="0"/>
            <w:vAlign w:val="center"/>
          </w:tcPr>
          <w:p>
            <w:pPr>
              <w:spacing w:line="360" w:lineRule="auto"/>
              <w:jc w:val="center"/>
              <w:rPr>
                <w:rFonts w:ascii="宋体" w:hAnsi="宋体" w:eastAsia="宋体"/>
                <w:b/>
                <w:szCs w:val="21"/>
              </w:rPr>
            </w:pPr>
            <w:r>
              <w:rPr>
                <w:rFonts w:hint="eastAsia" w:ascii="宋体" w:hAnsi="宋体" w:eastAsia="宋体"/>
                <w:b/>
                <w:szCs w:val="21"/>
              </w:rPr>
              <w:t>序号</w:t>
            </w:r>
          </w:p>
        </w:tc>
        <w:tc>
          <w:tcPr>
            <w:tcW w:w="5244" w:type="dxa"/>
            <w:noWrap w:val="0"/>
            <w:vAlign w:val="center"/>
          </w:tcPr>
          <w:p>
            <w:pPr>
              <w:spacing w:line="360" w:lineRule="auto"/>
              <w:jc w:val="center"/>
              <w:rPr>
                <w:rFonts w:ascii="宋体" w:hAnsi="宋体" w:eastAsia="宋体"/>
                <w:b/>
                <w:szCs w:val="21"/>
              </w:rPr>
            </w:pPr>
            <w:r>
              <w:rPr>
                <w:rFonts w:hint="eastAsia" w:ascii="宋体" w:hAnsi="宋体" w:eastAsia="宋体"/>
                <w:b/>
                <w:szCs w:val="21"/>
              </w:rPr>
              <w:t>投标人股东构成审查内容</w:t>
            </w:r>
          </w:p>
        </w:tc>
        <w:tc>
          <w:tcPr>
            <w:tcW w:w="1748" w:type="dxa"/>
            <w:noWrap w:val="0"/>
            <w:vAlign w:val="center"/>
          </w:tcPr>
          <w:p>
            <w:pPr>
              <w:spacing w:line="360" w:lineRule="auto"/>
              <w:jc w:val="center"/>
              <w:rPr>
                <w:rFonts w:ascii="宋体" w:hAnsi="宋体" w:eastAsia="宋体"/>
                <w:b/>
                <w:szCs w:val="21"/>
              </w:rPr>
            </w:pPr>
            <w:r>
              <w:rPr>
                <w:rFonts w:hint="eastAsia" w:ascii="宋体" w:hAnsi="宋体" w:eastAsia="宋体"/>
                <w:b/>
                <w:szCs w:val="21"/>
              </w:rPr>
              <w:t>投标人响应情况</w:t>
            </w:r>
          </w:p>
          <w:p>
            <w:pPr>
              <w:spacing w:line="360" w:lineRule="auto"/>
              <w:jc w:val="center"/>
              <w:rPr>
                <w:rFonts w:ascii="宋体" w:hAnsi="宋体" w:eastAsia="宋体"/>
                <w:b/>
                <w:szCs w:val="21"/>
              </w:rPr>
            </w:pPr>
            <w:r>
              <w:rPr>
                <w:rFonts w:hint="eastAsia" w:ascii="宋体" w:hAnsi="宋体" w:eastAsia="宋体"/>
                <w:b/>
                <w:szCs w:val="21"/>
              </w:rPr>
              <w:t>（是或否）</w:t>
            </w:r>
          </w:p>
        </w:tc>
        <w:tc>
          <w:tcPr>
            <w:tcW w:w="2222" w:type="dxa"/>
            <w:noWrap w:val="0"/>
            <w:vAlign w:val="center"/>
          </w:tcPr>
          <w:p>
            <w:pPr>
              <w:spacing w:line="360" w:lineRule="auto"/>
              <w:jc w:val="center"/>
              <w:rPr>
                <w:rFonts w:ascii="宋体" w:hAnsi="宋体" w:eastAsia="宋体"/>
                <w:b/>
                <w:szCs w:val="21"/>
              </w:rPr>
            </w:pPr>
            <w:r>
              <w:rPr>
                <w:rFonts w:hint="eastAsia" w:ascii="宋体" w:hAnsi="宋体" w:eastAsia="宋体"/>
                <w:b/>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01" w:type="dxa"/>
            <w:noWrap w:val="0"/>
            <w:vAlign w:val="center"/>
          </w:tcPr>
          <w:p>
            <w:pPr>
              <w:spacing w:line="360" w:lineRule="auto"/>
              <w:jc w:val="center"/>
              <w:rPr>
                <w:rFonts w:ascii="宋体" w:hAnsi="宋体" w:eastAsia="宋体"/>
                <w:szCs w:val="21"/>
              </w:rPr>
            </w:pPr>
            <w:r>
              <w:rPr>
                <w:rFonts w:hint="eastAsia" w:ascii="宋体" w:hAnsi="宋体" w:eastAsia="宋体"/>
                <w:szCs w:val="21"/>
              </w:rPr>
              <w:t>1</w:t>
            </w:r>
          </w:p>
        </w:tc>
        <w:tc>
          <w:tcPr>
            <w:tcW w:w="5244" w:type="dxa"/>
            <w:noWrap w:val="0"/>
            <w:vAlign w:val="center"/>
          </w:tcPr>
          <w:p>
            <w:pPr>
              <w:spacing w:line="360" w:lineRule="auto"/>
              <w:rPr>
                <w:rFonts w:ascii="宋体" w:hAnsi="宋体" w:eastAsia="宋体"/>
                <w:szCs w:val="21"/>
              </w:rPr>
            </w:pPr>
            <w:r>
              <w:rPr>
                <w:rFonts w:hint="eastAsia" w:ascii="宋体" w:hAnsi="宋体" w:eastAsia="宋体"/>
                <w:szCs w:val="21"/>
              </w:rPr>
              <w:t>是否存在“与投标供应商单位负责人（法定代表人）为同一人的不同单位”</w:t>
            </w:r>
          </w:p>
        </w:tc>
        <w:tc>
          <w:tcPr>
            <w:tcW w:w="1748" w:type="dxa"/>
            <w:noWrap w:val="0"/>
            <w:vAlign w:val="center"/>
          </w:tcPr>
          <w:p>
            <w:pPr>
              <w:spacing w:line="360" w:lineRule="auto"/>
              <w:jc w:val="center"/>
              <w:rPr>
                <w:rFonts w:ascii="宋体" w:hAnsi="宋体" w:eastAsia="宋体"/>
                <w:szCs w:val="21"/>
              </w:rPr>
            </w:pPr>
          </w:p>
        </w:tc>
        <w:tc>
          <w:tcPr>
            <w:tcW w:w="2222" w:type="dxa"/>
            <w:noWrap w:val="0"/>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01" w:type="dxa"/>
            <w:noWrap w:val="0"/>
            <w:vAlign w:val="center"/>
          </w:tcPr>
          <w:p>
            <w:pPr>
              <w:spacing w:line="360" w:lineRule="auto"/>
              <w:jc w:val="center"/>
              <w:rPr>
                <w:rFonts w:ascii="宋体" w:hAnsi="宋体" w:eastAsia="宋体"/>
                <w:szCs w:val="21"/>
              </w:rPr>
            </w:pPr>
            <w:r>
              <w:rPr>
                <w:rFonts w:hint="eastAsia" w:ascii="宋体" w:hAnsi="宋体" w:eastAsia="宋体"/>
                <w:szCs w:val="21"/>
              </w:rPr>
              <w:t>2</w:t>
            </w:r>
          </w:p>
        </w:tc>
        <w:tc>
          <w:tcPr>
            <w:tcW w:w="5244" w:type="dxa"/>
            <w:noWrap w:val="0"/>
            <w:vAlign w:val="center"/>
          </w:tcPr>
          <w:p>
            <w:pPr>
              <w:spacing w:line="360" w:lineRule="auto"/>
              <w:rPr>
                <w:rFonts w:ascii="宋体" w:hAnsi="宋体" w:eastAsia="宋体"/>
                <w:szCs w:val="21"/>
              </w:rPr>
            </w:pPr>
            <w:r>
              <w:rPr>
                <w:rFonts w:hint="eastAsia" w:ascii="宋体" w:hAnsi="宋体" w:eastAsia="宋体"/>
                <w:szCs w:val="21"/>
              </w:rPr>
              <w:t>是否存在“与投标供应商存在管理关系的不同单位”</w:t>
            </w:r>
          </w:p>
        </w:tc>
        <w:tc>
          <w:tcPr>
            <w:tcW w:w="1748" w:type="dxa"/>
            <w:noWrap w:val="0"/>
            <w:vAlign w:val="center"/>
          </w:tcPr>
          <w:p>
            <w:pPr>
              <w:spacing w:line="360" w:lineRule="auto"/>
              <w:jc w:val="center"/>
              <w:rPr>
                <w:rFonts w:ascii="宋体" w:hAnsi="宋体" w:eastAsia="宋体"/>
                <w:szCs w:val="21"/>
              </w:rPr>
            </w:pPr>
          </w:p>
        </w:tc>
        <w:tc>
          <w:tcPr>
            <w:tcW w:w="2222" w:type="dxa"/>
            <w:noWrap w:val="0"/>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01" w:type="dxa"/>
            <w:noWrap w:val="0"/>
            <w:vAlign w:val="center"/>
          </w:tcPr>
          <w:p>
            <w:pPr>
              <w:spacing w:line="360" w:lineRule="auto"/>
              <w:jc w:val="center"/>
              <w:rPr>
                <w:rFonts w:ascii="宋体" w:hAnsi="宋体" w:eastAsia="宋体"/>
                <w:szCs w:val="21"/>
              </w:rPr>
            </w:pPr>
            <w:r>
              <w:rPr>
                <w:rFonts w:hint="eastAsia" w:ascii="宋体" w:hAnsi="宋体" w:eastAsia="宋体"/>
                <w:szCs w:val="21"/>
              </w:rPr>
              <w:t>3</w:t>
            </w:r>
          </w:p>
        </w:tc>
        <w:tc>
          <w:tcPr>
            <w:tcW w:w="5244" w:type="dxa"/>
            <w:noWrap w:val="0"/>
            <w:vAlign w:val="center"/>
          </w:tcPr>
          <w:p>
            <w:pPr>
              <w:spacing w:line="360" w:lineRule="auto"/>
              <w:rPr>
                <w:rFonts w:ascii="宋体" w:hAnsi="宋体" w:eastAsia="宋体"/>
                <w:szCs w:val="21"/>
              </w:rPr>
            </w:pPr>
            <w:r>
              <w:rPr>
                <w:rFonts w:hint="eastAsia" w:ascii="宋体" w:hAnsi="宋体" w:eastAsia="宋体"/>
                <w:szCs w:val="21"/>
              </w:rPr>
              <w:t>投标供应商是否有控股的子公司</w:t>
            </w:r>
          </w:p>
        </w:tc>
        <w:tc>
          <w:tcPr>
            <w:tcW w:w="1748" w:type="dxa"/>
            <w:noWrap w:val="0"/>
            <w:vAlign w:val="center"/>
          </w:tcPr>
          <w:p>
            <w:pPr>
              <w:spacing w:line="360" w:lineRule="auto"/>
              <w:jc w:val="center"/>
              <w:rPr>
                <w:rFonts w:ascii="宋体" w:hAnsi="宋体" w:eastAsia="宋体"/>
                <w:szCs w:val="21"/>
              </w:rPr>
            </w:pPr>
          </w:p>
        </w:tc>
        <w:tc>
          <w:tcPr>
            <w:tcW w:w="2222" w:type="dxa"/>
            <w:noWrap w:val="0"/>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01" w:type="dxa"/>
            <w:noWrap w:val="0"/>
            <w:vAlign w:val="center"/>
          </w:tcPr>
          <w:p>
            <w:pPr>
              <w:spacing w:line="360" w:lineRule="auto"/>
              <w:jc w:val="center"/>
              <w:rPr>
                <w:rFonts w:ascii="宋体" w:hAnsi="宋体" w:eastAsia="宋体"/>
                <w:szCs w:val="21"/>
              </w:rPr>
            </w:pPr>
            <w:r>
              <w:rPr>
                <w:rFonts w:hint="eastAsia" w:ascii="宋体" w:hAnsi="宋体" w:eastAsia="宋体"/>
                <w:szCs w:val="21"/>
              </w:rPr>
              <w:t>4</w:t>
            </w:r>
          </w:p>
        </w:tc>
        <w:tc>
          <w:tcPr>
            <w:tcW w:w="5244" w:type="dxa"/>
            <w:noWrap w:val="0"/>
            <w:vAlign w:val="center"/>
          </w:tcPr>
          <w:p>
            <w:pPr>
              <w:spacing w:line="360" w:lineRule="auto"/>
              <w:rPr>
                <w:rFonts w:ascii="宋体" w:hAnsi="宋体" w:eastAsia="宋体"/>
                <w:szCs w:val="21"/>
              </w:rPr>
            </w:pPr>
            <w:r>
              <w:rPr>
                <w:rFonts w:hint="eastAsia" w:ascii="宋体" w:hAnsi="宋体" w:eastAsia="宋体"/>
                <w:szCs w:val="21"/>
              </w:rPr>
              <w:t>股东情况：控股投标供应商的股东名单</w:t>
            </w:r>
          </w:p>
        </w:tc>
        <w:tc>
          <w:tcPr>
            <w:tcW w:w="1748" w:type="dxa"/>
            <w:noWrap w:val="0"/>
            <w:vAlign w:val="center"/>
          </w:tcPr>
          <w:p>
            <w:pPr>
              <w:spacing w:line="360" w:lineRule="auto"/>
              <w:jc w:val="center"/>
              <w:rPr>
                <w:rFonts w:ascii="宋体" w:hAnsi="宋体" w:eastAsia="宋体"/>
                <w:szCs w:val="21"/>
              </w:rPr>
            </w:pPr>
            <w:r>
              <w:rPr>
                <w:rFonts w:hint="eastAsia" w:ascii="宋体" w:hAnsi="宋体" w:eastAsia="宋体"/>
                <w:szCs w:val="21"/>
              </w:rPr>
              <w:t>/</w:t>
            </w:r>
          </w:p>
        </w:tc>
        <w:tc>
          <w:tcPr>
            <w:tcW w:w="2222" w:type="dxa"/>
            <w:noWrap w:val="0"/>
            <w:vAlign w:val="center"/>
          </w:tcPr>
          <w:p>
            <w:pPr>
              <w:spacing w:line="360" w:lineRule="auto"/>
              <w:jc w:val="center"/>
              <w:rPr>
                <w:rFonts w:ascii="宋体" w:hAnsi="宋体" w:eastAsia="宋体"/>
                <w:szCs w:val="21"/>
              </w:rPr>
            </w:pPr>
          </w:p>
        </w:tc>
      </w:tr>
    </w:tbl>
    <w:p>
      <w:pPr>
        <w:spacing w:line="360" w:lineRule="auto"/>
        <w:rPr>
          <w:rFonts w:ascii="宋体" w:hAnsi="宋体" w:eastAsia="宋体"/>
          <w:b/>
          <w:color w:val="FF0000"/>
          <w:szCs w:val="21"/>
        </w:rPr>
      </w:pPr>
      <w:r>
        <w:rPr>
          <w:rFonts w:hint="eastAsia" w:ascii="宋体" w:hAnsi="宋体" w:eastAsia="宋体"/>
          <w:b/>
          <w:color w:val="FF0000"/>
          <w:szCs w:val="21"/>
        </w:rPr>
        <w:t>注：</w:t>
      </w:r>
    </w:p>
    <w:p>
      <w:pPr>
        <w:spacing w:line="360" w:lineRule="auto"/>
        <w:rPr>
          <w:rFonts w:ascii="宋体" w:hAnsi="宋体" w:eastAsia="宋体"/>
          <w:b/>
          <w:color w:val="FF0000"/>
          <w:szCs w:val="21"/>
        </w:rPr>
      </w:pPr>
      <w:r>
        <w:rPr>
          <w:rFonts w:hint="eastAsia" w:ascii="宋体" w:hAnsi="宋体" w:eastAsia="宋体"/>
          <w:b/>
          <w:color w:val="FF0000"/>
          <w:szCs w:val="21"/>
        </w:rPr>
        <w:t>1、响应情况为“是”，需在“名单”栏中提供相应的单位、子公司和股东的名单；响应情况为“否”，在“名单”栏填写“无”；第4项“股东情况”无需填写响应情况，仅需列明股东名单即可（如有）。</w:t>
      </w:r>
    </w:p>
    <w:p>
      <w:pPr>
        <w:spacing w:line="360" w:lineRule="auto"/>
        <w:rPr>
          <w:rFonts w:ascii="宋体" w:hAnsi="宋体" w:eastAsia="宋体"/>
          <w:szCs w:val="21"/>
        </w:rPr>
      </w:pPr>
      <w:r>
        <w:rPr>
          <w:rFonts w:hint="eastAsia" w:ascii="宋体" w:hAnsi="宋体" w:eastAsia="宋体"/>
          <w:szCs w:val="21"/>
        </w:rPr>
        <w:t>2、管理关系是指：投标供应商与特定企业之间因通过间接控股、投资关系、协议或者其他安排，存在实际管理关系。</w:t>
      </w:r>
    </w:p>
    <w:p>
      <w:pPr>
        <w:spacing w:line="360" w:lineRule="auto"/>
        <w:rPr>
          <w:rFonts w:ascii="宋体" w:hAnsi="宋体" w:eastAsia="宋体"/>
          <w:szCs w:val="21"/>
        </w:rPr>
      </w:pPr>
      <w:r>
        <w:rPr>
          <w:rFonts w:hint="eastAsia" w:ascii="宋体" w:hAnsi="宋体" w:eastAsia="宋体"/>
          <w:szCs w:val="21"/>
        </w:rPr>
        <w:t>3、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spacing w:line="360" w:lineRule="auto"/>
        <w:rPr>
          <w:rFonts w:ascii="宋体" w:hAnsi="宋体" w:eastAsia="宋体"/>
          <w:szCs w:val="21"/>
        </w:rPr>
      </w:pPr>
      <w:r>
        <w:rPr>
          <w:rFonts w:hint="eastAsia" w:ascii="仿宋_GB2312" w:hAnsi="宋体" w:eastAsia="仿宋_GB2312"/>
          <w:b/>
          <w:color w:val="FF0000"/>
          <w:sz w:val="24"/>
        </w:rPr>
        <w:t>根据《中华人民共和国政府采购法实施条例》第十八条规定：“单位负责人为同一人或者存在直接控股、管理关系的不同供应商，不得参加同一合同项下的政府采购活动。”</w:t>
      </w:r>
    </w:p>
    <w:p>
      <w:pPr>
        <w:adjustRightInd w:val="0"/>
        <w:snapToGrid w:val="0"/>
        <w:spacing w:line="300" w:lineRule="auto"/>
        <w:rPr>
          <w:rFonts w:hint="eastAsia" w:ascii="Times New Roman" w:hAnsi="Times New Roman" w:eastAsia="宋体" w:cs="Times New Roman"/>
          <w:b/>
          <w:bCs/>
          <w:snapToGrid w:val="0"/>
          <w:kern w:val="0"/>
        </w:rPr>
      </w:pPr>
      <w:r>
        <w:rPr>
          <w:rFonts w:hint="eastAsia" w:ascii="Times New Roman" w:hAnsi="Times New Roman" w:eastAsia="宋体" w:cs="Times New Roman"/>
          <w:b/>
          <w:bCs/>
          <w:snapToGrid w:val="0"/>
          <w:kern w:val="0"/>
        </w:rPr>
        <w:t>投标单位：（盖章）</w:t>
      </w:r>
      <w:r>
        <w:rPr>
          <w:rFonts w:hint="eastAsia"/>
          <w:b w:val="0"/>
          <w:bCs w:val="0"/>
          <w:snapToGrid w:val="0"/>
          <w:kern w:val="0"/>
          <w:u w:val="single"/>
          <w:lang w:val="en-US" w:eastAsia="zh-CN"/>
        </w:rPr>
        <w:t xml:space="preserve">                                 </w:t>
      </w:r>
    </w:p>
    <w:p>
      <w:pPr>
        <w:adjustRightInd w:val="0"/>
        <w:snapToGrid w:val="0"/>
        <w:spacing w:line="300" w:lineRule="auto"/>
        <w:rPr>
          <w:rFonts w:hint="eastAsia" w:ascii="Times New Roman" w:hAnsi="Times New Roman" w:eastAsia="宋体" w:cs="Times New Roman"/>
          <w:b/>
          <w:bCs/>
          <w:snapToGrid w:val="0"/>
          <w:kern w:val="0"/>
        </w:rPr>
      </w:pPr>
    </w:p>
    <w:p>
      <w:pPr>
        <w:adjustRightInd w:val="0"/>
        <w:snapToGrid w:val="0"/>
        <w:spacing w:line="300" w:lineRule="auto"/>
        <w:rPr>
          <w:rFonts w:hint="eastAsia" w:ascii="Times New Roman" w:hAnsi="Times New Roman" w:eastAsia="宋体" w:cs="Times New Roman"/>
          <w:b/>
          <w:bCs/>
          <w:snapToGrid w:val="0"/>
          <w:kern w:val="0"/>
        </w:rPr>
      </w:pPr>
      <w:r>
        <w:rPr>
          <w:rFonts w:hint="eastAsia" w:hAnsi="宋体" w:cs="宋体"/>
          <w:b/>
          <w:bCs/>
          <w:color w:val="auto"/>
          <w:szCs w:val="21"/>
          <w:highlight w:val="none"/>
        </w:rPr>
        <w:t>法定代表人或其授权代表：</w:t>
      </w:r>
      <w:r>
        <w:rPr>
          <w:rFonts w:hint="eastAsia" w:ascii="Times New Roman" w:hAnsi="Times New Roman" w:eastAsia="宋体" w:cs="Times New Roman"/>
          <w:b/>
          <w:bCs/>
          <w:snapToGrid w:val="0"/>
          <w:kern w:val="0"/>
        </w:rPr>
        <w:t>（签字）</w:t>
      </w:r>
      <w:r>
        <w:rPr>
          <w:rFonts w:hint="eastAsia"/>
          <w:b w:val="0"/>
          <w:bCs w:val="0"/>
          <w:snapToGrid w:val="0"/>
          <w:kern w:val="0"/>
          <w:u w:val="single"/>
          <w:lang w:val="en-US" w:eastAsia="zh-CN"/>
        </w:rPr>
        <w:t xml:space="preserve">                          </w:t>
      </w:r>
    </w:p>
    <w:p>
      <w:pPr>
        <w:spacing w:after="60"/>
        <w:jc w:val="right"/>
        <w:rPr>
          <w:rFonts w:hint="eastAsia" w:ascii="宋体" w:hAnsi="宋体" w:eastAsia="宋体"/>
          <w:szCs w:val="21"/>
        </w:rPr>
      </w:pPr>
      <w:r>
        <w:rPr>
          <w:rFonts w:hint="eastAsia" w:ascii="宋体" w:hAnsi="宋体" w:eastAsia="宋体"/>
          <w:szCs w:val="21"/>
        </w:rPr>
        <w:t>年     月    日</w:t>
      </w:r>
    </w:p>
    <w:p>
      <w:pPr>
        <w:spacing w:after="60"/>
        <w:jc w:val="center"/>
        <w:rPr>
          <w:rFonts w:hint="eastAsia" w:ascii="宋体" w:hAnsi="宋体" w:eastAsia="宋体"/>
          <w:szCs w:val="21"/>
        </w:rPr>
      </w:pPr>
    </w:p>
    <w:p>
      <w:pPr>
        <w:spacing w:after="60"/>
        <w:jc w:val="center"/>
        <w:rPr>
          <w:rFonts w:hint="eastAsia" w:ascii="宋体" w:hAnsi="宋体" w:eastAsia="宋体" w:cs="Times New Roman"/>
          <w:b/>
          <w:bCs/>
          <w:szCs w:val="21"/>
          <w:lang w:val="en-US" w:eastAsia="zh-CN"/>
        </w:rPr>
      </w:pPr>
    </w:p>
    <w:p>
      <w:pPr>
        <w:spacing w:after="60"/>
        <w:jc w:val="center"/>
        <w:rPr>
          <w:rFonts w:hint="eastAsia" w:ascii="宋体" w:hAnsi="宋体" w:eastAsia="宋体" w:cs="Times New Roman"/>
          <w:b/>
          <w:bCs/>
          <w:szCs w:val="21"/>
          <w:lang w:val="en-US" w:eastAsia="zh-CN"/>
        </w:rPr>
      </w:pPr>
    </w:p>
    <w:p>
      <w:pPr>
        <w:spacing w:after="60"/>
        <w:jc w:val="center"/>
        <w:rPr>
          <w:rFonts w:hint="eastAsia" w:ascii="宋体" w:hAnsi="宋体" w:eastAsia="宋体" w:cs="Times New Roman"/>
          <w:b/>
          <w:bCs/>
          <w:szCs w:val="21"/>
          <w:lang w:val="en-US" w:eastAsia="zh-CN"/>
        </w:rPr>
      </w:pPr>
    </w:p>
    <w:p>
      <w:pPr>
        <w:spacing w:after="60"/>
        <w:jc w:val="center"/>
        <w:rPr>
          <w:rFonts w:hint="eastAsia" w:ascii="宋体" w:hAnsi="宋体" w:eastAsia="宋体" w:cs="Times New Roman"/>
          <w:b/>
          <w:bCs/>
          <w:szCs w:val="21"/>
          <w:lang w:val="en-US" w:eastAsia="zh-CN"/>
        </w:rPr>
      </w:pPr>
    </w:p>
    <w:p>
      <w:pPr>
        <w:spacing w:after="60"/>
        <w:jc w:val="center"/>
        <w:rPr>
          <w:rFonts w:ascii="宋体" w:hAnsi="宋体"/>
          <w:b/>
          <w:bCs/>
          <w:szCs w:val="21"/>
        </w:rPr>
      </w:pPr>
      <w:r>
        <w:rPr>
          <w:rFonts w:hint="eastAsia" w:ascii="宋体" w:hAnsi="宋体"/>
          <w:b/>
          <w:bCs/>
          <w:szCs w:val="21"/>
          <w:lang w:val="en-US" w:eastAsia="zh-CN"/>
        </w:rPr>
        <w:t>8</w:t>
      </w:r>
      <w:r>
        <w:rPr>
          <w:rFonts w:hint="eastAsia" w:ascii="宋体" w:hAnsi="宋体"/>
          <w:b/>
          <w:bCs/>
          <w:szCs w:val="21"/>
        </w:rPr>
        <w:t>.信用信息查询记录网络截图</w:t>
      </w:r>
    </w:p>
    <w:p>
      <w:pPr>
        <w:jc w:val="center"/>
        <w:rPr>
          <w:rFonts w:ascii="宋体" w:hAnsi="宋体" w:cs="宋体"/>
          <w:bCs/>
          <w:kern w:val="0"/>
          <w:szCs w:val="21"/>
        </w:rPr>
      </w:pPr>
    </w:p>
    <w:p>
      <w:pPr>
        <w:rPr>
          <w:rFonts w:hint="eastAsia" w:eastAsia="宋体"/>
          <w:lang w:eastAsia="zh-CN"/>
        </w:rPr>
      </w:pPr>
      <w:r>
        <w:t>查询路径</w:t>
      </w:r>
      <w:r>
        <w:rPr>
          <w:rFonts w:hint="eastAsia"/>
        </w:rPr>
        <w:t>：“</w:t>
      </w:r>
      <w:r>
        <w:rPr>
          <w:rFonts w:hint="eastAsia" w:ascii="宋体" w:hAnsi="宋体" w:cs="宋体"/>
          <w:bCs/>
          <w:kern w:val="0"/>
          <w:szCs w:val="21"/>
        </w:rPr>
        <w:t>信用中国”网（</w:t>
      </w:r>
      <w:r>
        <w:fldChar w:fldCharType="begin"/>
      </w:r>
      <w:r>
        <w:instrText xml:space="preserve"> HYPERLINK "http://www.creditchina.gov.cn" </w:instrText>
      </w:r>
      <w:r>
        <w:fldChar w:fldCharType="separate"/>
      </w:r>
      <w:r>
        <w:rPr>
          <w:rFonts w:hint="eastAsia" w:ascii="宋体" w:hAnsi="宋体" w:cs="宋体"/>
          <w:bCs/>
          <w:kern w:val="0"/>
          <w:szCs w:val="21"/>
        </w:rPr>
        <w:t>www.creditchina.gov.cn</w:t>
      </w:r>
      <w:r>
        <w:rPr>
          <w:rFonts w:hint="eastAsia" w:ascii="宋体" w:hAnsi="宋体" w:cs="宋体"/>
          <w:bCs/>
          <w:kern w:val="0"/>
          <w:szCs w:val="21"/>
        </w:rPr>
        <w:fldChar w:fldCharType="end"/>
      </w:r>
      <w:r>
        <w:rPr>
          <w:rFonts w:hint="eastAsia" w:ascii="宋体" w:hAnsi="宋体" w:cs="宋体"/>
          <w:bCs/>
          <w:kern w:val="0"/>
          <w:szCs w:val="21"/>
        </w:rPr>
        <w:t>）</w:t>
      </w:r>
      <w:r>
        <w:t>首页—</w:t>
      </w:r>
      <w:r>
        <w:rPr>
          <w:rFonts w:hint="eastAsia"/>
        </w:rPr>
        <w:t>点击</w:t>
      </w:r>
      <w:r>
        <w:rPr>
          <w:rFonts w:hint="eastAsia"/>
          <w:highlight w:val="yellow"/>
        </w:rPr>
        <w:t>“信用服务”中相应模块</w:t>
      </w:r>
      <w:r>
        <w:t>—</w:t>
      </w:r>
      <w:r>
        <w:rPr>
          <w:rFonts w:hint="eastAsia"/>
        </w:rPr>
        <w:t xml:space="preserve">输入企业名称 </w:t>
      </w:r>
      <w:r>
        <w:t>—</w:t>
      </w:r>
      <w:r>
        <w:rPr>
          <w:rFonts w:hint="eastAsia"/>
        </w:rPr>
        <w:t xml:space="preserve"> 查找</w:t>
      </w:r>
      <w:r>
        <w:rPr>
          <w:rFonts w:hint="eastAsia"/>
          <w:lang w:eastAsia="zh-CN"/>
        </w:rPr>
        <w:t>后截图</w:t>
      </w:r>
    </w:p>
    <w:p>
      <w:pPr>
        <w:spacing w:after="60"/>
        <w:jc w:val="left"/>
        <w:rPr>
          <w:rFonts w:ascii="宋体" w:hAnsi="宋体"/>
          <w:color w:val="FF0000"/>
          <w:sz w:val="18"/>
          <w:szCs w:val="18"/>
        </w:rPr>
      </w:pPr>
      <w:r>
        <w:rPr>
          <w:rFonts w:hint="eastAsia" w:ascii="宋体" w:hAnsi="宋体"/>
          <w:color w:val="FF0000"/>
          <w:sz w:val="18"/>
          <w:szCs w:val="18"/>
        </w:rPr>
        <w:t>（注：投标人至少提供以下</w:t>
      </w:r>
      <w:r>
        <w:rPr>
          <w:rFonts w:hint="eastAsia" w:ascii="宋体" w:hAnsi="宋体"/>
          <w:color w:val="FF0000"/>
          <w:sz w:val="18"/>
          <w:szCs w:val="18"/>
          <w:highlight w:val="yellow"/>
        </w:rPr>
        <w:t>三个截图</w:t>
      </w:r>
      <w:r>
        <w:rPr>
          <w:rFonts w:hint="eastAsia" w:ascii="宋体" w:hAnsi="宋体"/>
          <w:color w:val="FF0000"/>
          <w:sz w:val="18"/>
          <w:szCs w:val="18"/>
        </w:rPr>
        <w:t>）</w:t>
      </w:r>
    </w:p>
    <w:p>
      <w:pPr>
        <w:spacing w:after="60"/>
        <w:jc w:val="left"/>
        <w:rPr>
          <w:rFonts w:hint="eastAsia" w:ascii="宋体" w:hAnsi="宋体" w:eastAsia="宋体"/>
          <w:b/>
          <w:bCs/>
          <w:szCs w:val="21"/>
          <w:lang w:val="en-US" w:eastAsia="zh-CN"/>
        </w:rPr>
      </w:pPr>
      <w:r>
        <w:rPr>
          <w:rFonts w:hint="eastAsia" w:ascii="宋体" w:hAnsi="宋体"/>
          <w:b/>
          <w:bCs/>
          <w:color w:val="FF0000"/>
          <w:sz w:val="18"/>
          <w:szCs w:val="18"/>
        </w:rPr>
        <w:t>1.失信被执行人</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pPr>
        <w:spacing w:after="60"/>
        <w:jc w:val="left"/>
        <w:rPr>
          <w:rFonts w:ascii="宋体" w:hAnsi="宋体"/>
          <w:b/>
          <w:bCs/>
          <w:color w:val="FF0000"/>
          <w:sz w:val="18"/>
          <w:szCs w:val="18"/>
        </w:rPr>
      </w:pPr>
      <w:r>
        <w:drawing>
          <wp:inline distT="0" distB="0" distL="114300" distR="114300">
            <wp:extent cx="5411470" cy="1666240"/>
            <wp:effectExtent l="0" t="0" r="17780"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411470" cy="1666240"/>
                    </a:xfrm>
                    <a:prstGeom prst="rect">
                      <a:avLst/>
                    </a:prstGeom>
                    <a:noFill/>
                    <a:ln>
                      <a:noFill/>
                    </a:ln>
                  </pic:spPr>
                </pic:pic>
              </a:graphicData>
            </a:graphic>
          </wp:inline>
        </w:drawing>
      </w:r>
    </w:p>
    <w:p>
      <w:pPr>
        <w:spacing w:after="60"/>
        <w:jc w:val="left"/>
        <w:rPr>
          <w:rFonts w:ascii="宋体" w:hAnsi="宋体"/>
          <w:b/>
          <w:bCs/>
          <w:color w:val="FF0000"/>
          <w:sz w:val="18"/>
          <w:szCs w:val="18"/>
        </w:rPr>
      </w:pPr>
      <w:r>
        <w:rPr>
          <w:rFonts w:hint="eastAsia" w:ascii="宋体" w:hAnsi="宋体"/>
          <w:b/>
          <w:bCs/>
          <w:color w:val="FF0000"/>
          <w:sz w:val="18"/>
          <w:szCs w:val="18"/>
        </w:rPr>
        <w:t>2.重大税收违法失信主体</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pPr>
        <w:spacing w:after="60"/>
        <w:jc w:val="left"/>
        <w:rPr>
          <w:rFonts w:ascii="宋体" w:hAnsi="宋体"/>
          <w:b/>
          <w:bCs/>
          <w:color w:val="FF0000"/>
          <w:sz w:val="18"/>
          <w:szCs w:val="18"/>
        </w:rPr>
      </w:pPr>
      <w:r>
        <w:drawing>
          <wp:inline distT="0" distB="0" distL="114300" distR="114300">
            <wp:extent cx="5547995" cy="1817370"/>
            <wp:effectExtent l="0" t="0" r="1460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547995" cy="1817370"/>
                    </a:xfrm>
                    <a:prstGeom prst="rect">
                      <a:avLst/>
                    </a:prstGeom>
                    <a:noFill/>
                    <a:ln>
                      <a:noFill/>
                    </a:ln>
                  </pic:spPr>
                </pic:pic>
              </a:graphicData>
            </a:graphic>
          </wp:inline>
        </w:drawing>
      </w:r>
    </w:p>
    <w:p>
      <w:pPr>
        <w:spacing w:after="60"/>
        <w:jc w:val="left"/>
        <w:rPr>
          <w:rFonts w:ascii="宋体" w:hAnsi="宋体"/>
          <w:b/>
          <w:bCs/>
          <w:szCs w:val="21"/>
        </w:rPr>
      </w:pPr>
      <w:r>
        <w:rPr>
          <w:rFonts w:hint="eastAsia" w:ascii="宋体" w:hAnsi="宋体"/>
          <w:b/>
          <w:bCs/>
          <w:color w:val="FF0000"/>
          <w:sz w:val="18"/>
          <w:szCs w:val="18"/>
        </w:rPr>
        <w:t>3.政府采购严重违法失信行为记录名单</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pPr>
        <w:spacing w:after="60"/>
        <w:jc w:val="center"/>
        <w:rPr>
          <w:rFonts w:ascii="宋体" w:hAnsi="宋体"/>
          <w:b/>
          <w:bCs/>
          <w:szCs w:val="21"/>
        </w:rPr>
      </w:pPr>
      <w:r>
        <w:drawing>
          <wp:inline distT="0" distB="0" distL="114300" distR="114300">
            <wp:extent cx="5598795" cy="1707515"/>
            <wp:effectExtent l="0" t="0" r="1905" b="698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5598795" cy="1707515"/>
                    </a:xfrm>
                    <a:prstGeom prst="rect">
                      <a:avLst/>
                    </a:prstGeom>
                    <a:noFill/>
                    <a:ln>
                      <a:noFill/>
                    </a:ln>
                  </pic:spPr>
                </pic:pic>
              </a:graphicData>
            </a:graphic>
          </wp:inline>
        </w:drawing>
      </w:r>
    </w:p>
    <w:p>
      <w:pPr>
        <w:spacing w:after="60"/>
        <w:jc w:val="center"/>
        <w:rPr>
          <w:rFonts w:ascii="宋体" w:hAnsi="宋体"/>
          <w:b/>
          <w:bCs/>
          <w:szCs w:val="21"/>
        </w:rPr>
      </w:pPr>
    </w:p>
    <w:p>
      <w:pPr>
        <w:spacing w:after="60"/>
        <w:jc w:val="center"/>
        <w:rPr>
          <w:rFonts w:ascii="宋体" w:hAnsi="宋体"/>
          <w:b/>
          <w:bCs/>
          <w:szCs w:val="21"/>
        </w:rPr>
      </w:pPr>
    </w:p>
    <w:p>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pPr>
        <w:adjustRightInd w:val="0"/>
        <w:snapToGrid w:val="0"/>
        <w:spacing w:line="360" w:lineRule="auto"/>
        <w:jc w:val="center"/>
        <w:rPr>
          <w:rFonts w:ascii="Arial" w:hAnsi="Arial" w:cs="Arial"/>
          <w:szCs w:val="21"/>
        </w:rPr>
      </w:pPr>
    </w:p>
    <w:p>
      <w:pPr>
        <w:adjustRightInd w:val="0"/>
        <w:snapToGrid w:val="0"/>
        <w:spacing w:line="360" w:lineRule="auto"/>
        <w:jc w:val="center"/>
        <w:rPr>
          <w:rFonts w:ascii="宋体" w:hAnsi="宋体"/>
          <w:b/>
          <w:bCs/>
          <w:szCs w:val="21"/>
        </w:rPr>
      </w:pPr>
      <w:r>
        <w:rPr>
          <w:rFonts w:hint="eastAsia" w:ascii="Arial" w:hAnsi="Arial" w:cs="Arial"/>
          <w:b/>
          <w:bCs/>
          <w:szCs w:val="21"/>
        </w:rPr>
        <w:t>注：投标单位必须按要求提供自己单位的信用信息查询记录网络截图件。</w:t>
      </w:r>
    </w:p>
    <w:p>
      <w:pPr>
        <w:pStyle w:val="25"/>
        <w:rPr>
          <w:rFonts w:hint="eastAsia"/>
          <w:lang w:eastAsia="zh-CN"/>
        </w:rPr>
      </w:pPr>
    </w:p>
    <w:p>
      <w:pPr>
        <w:jc w:val="center"/>
        <w:rPr>
          <w:rFonts w:ascii="宋体" w:hAnsi="宋体"/>
          <w:b/>
          <w:bCs w:val="0"/>
          <w:szCs w:val="21"/>
        </w:rPr>
      </w:pPr>
      <w:r>
        <w:rPr>
          <w:rFonts w:hint="eastAsia" w:ascii="宋体" w:hAnsi="宋体"/>
          <w:b/>
          <w:bCs w:val="0"/>
          <w:szCs w:val="21"/>
        </w:rPr>
        <w:t xml:space="preserve">中国政府采购网（www.ccgp.gov.cn）查询 </w:t>
      </w:r>
    </w:p>
    <w:p>
      <w:pPr>
        <w:rPr>
          <w:rFonts w:hint="eastAsia"/>
          <w:lang w:eastAsia="zh-CN"/>
        </w:rPr>
      </w:pPr>
      <w:r>
        <w:t>查询路径</w:t>
      </w:r>
      <w:r>
        <w:rPr>
          <w:rFonts w:hint="eastAsia"/>
        </w:rPr>
        <w:t>：</w:t>
      </w:r>
      <w:r>
        <w:t>首页—</w:t>
      </w:r>
      <w:r>
        <w:rPr>
          <w:rFonts w:hint="eastAsia"/>
        </w:rPr>
        <w:t>点击“政府</w:t>
      </w:r>
      <w:r>
        <w:t>采购严重违法失信行为记录名单</w:t>
      </w:r>
      <w:r>
        <w:rPr>
          <w:rFonts w:hint="eastAsia"/>
        </w:rPr>
        <w:t>”</w:t>
      </w:r>
      <w:r>
        <w:t>—</w:t>
      </w:r>
      <w:r>
        <w:rPr>
          <w:rFonts w:hint="eastAsia"/>
        </w:rPr>
        <w:t xml:space="preserve">输入企业名称 </w:t>
      </w:r>
      <w:r>
        <w:t>—</w:t>
      </w:r>
      <w:r>
        <w:rPr>
          <w:rFonts w:hint="eastAsia"/>
        </w:rPr>
        <w:t xml:space="preserve"> 查找</w:t>
      </w:r>
      <w:r>
        <w:rPr>
          <w:rFonts w:hint="eastAsia"/>
          <w:lang w:eastAsia="zh-CN"/>
        </w:rPr>
        <w:t>后截图</w:t>
      </w:r>
    </w:p>
    <w:p>
      <w:pPr>
        <w:rPr>
          <w:rFonts w:hint="eastAsia"/>
          <w:lang w:eastAsia="zh-CN"/>
        </w:rPr>
      </w:pPr>
    </w:p>
    <w:p>
      <w:pPr>
        <w:spacing w:afterLines="25" w:line="300" w:lineRule="auto"/>
        <w:ind w:left="420"/>
        <w:rPr>
          <w:b/>
          <w:color w:val="000000"/>
          <w:sz w:val="28"/>
          <w:szCs w:val="28"/>
        </w:rPr>
      </w:pPr>
      <w:r>
        <w:drawing>
          <wp:inline distT="0" distB="0" distL="114300" distR="114300">
            <wp:extent cx="5481955" cy="3654425"/>
            <wp:effectExtent l="0" t="0" r="4445" b="317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9"/>
                    <a:stretch>
                      <a:fillRect/>
                    </a:stretch>
                  </pic:blipFill>
                  <pic:spPr>
                    <a:xfrm>
                      <a:off x="0" y="0"/>
                      <a:ext cx="5481955" cy="3654425"/>
                    </a:xfrm>
                    <a:prstGeom prst="rect">
                      <a:avLst/>
                    </a:prstGeom>
                    <a:noFill/>
                    <a:ln>
                      <a:noFill/>
                    </a:ln>
                  </pic:spPr>
                </pic:pic>
              </a:graphicData>
            </a:graphic>
          </wp:inline>
        </w:drawing>
      </w:r>
    </w:p>
    <w:p>
      <w:pPr>
        <w:spacing w:afterLines="25" w:line="300" w:lineRule="auto"/>
        <w:ind w:left="420"/>
        <w:rPr>
          <w:b/>
          <w:color w:val="000000"/>
          <w:sz w:val="28"/>
          <w:szCs w:val="28"/>
        </w:rPr>
      </w:pPr>
    </w:p>
    <w:p>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pPr>
        <w:adjustRightInd w:val="0"/>
        <w:snapToGrid w:val="0"/>
        <w:spacing w:line="360" w:lineRule="auto"/>
        <w:jc w:val="center"/>
        <w:rPr>
          <w:rFonts w:ascii="Arial" w:hAnsi="Arial" w:cs="Arial"/>
          <w:szCs w:val="21"/>
        </w:rPr>
      </w:pPr>
    </w:p>
    <w:p>
      <w:pPr>
        <w:adjustRightInd w:val="0"/>
        <w:snapToGrid w:val="0"/>
        <w:spacing w:line="360" w:lineRule="auto"/>
        <w:jc w:val="center"/>
        <w:rPr>
          <w:rFonts w:ascii="宋体" w:hAnsi="宋体"/>
          <w:b/>
          <w:bCs/>
          <w:szCs w:val="21"/>
        </w:rPr>
      </w:pPr>
      <w:r>
        <w:rPr>
          <w:rFonts w:hint="eastAsia" w:ascii="Arial" w:hAnsi="Arial" w:cs="Arial"/>
          <w:b/>
          <w:bCs/>
          <w:szCs w:val="21"/>
        </w:rPr>
        <w:t>注：投标单位必须按要求提供自己单位</w:t>
      </w:r>
      <w:r>
        <w:rPr>
          <w:rFonts w:hint="eastAsia" w:ascii="Arial" w:hAnsi="Arial" w:cs="Arial"/>
          <w:b/>
          <w:bCs/>
          <w:szCs w:val="21"/>
          <w:lang w:eastAsia="zh-CN"/>
        </w:rPr>
        <w:t>查询记录</w:t>
      </w:r>
      <w:r>
        <w:rPr>
          <w:rFonts w:hint="eastAsia" w:ascii="Arial" w:hAnsi="Arial" w:cs="Arial"/>
          <w:b/>
          <w:bCs/>
          <w:szCs w:val="21"/>
        </w:rPr>
        <w:t>的网络截图件。</w:t>
      </w: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pStyle w:val="6"/>
        <w:rPr>
          <w:rFonts w:hint="eastAsia"/>
          <w:lang w:val="en-US" w:eastAsia="zh-CN"/>
        </w:rPr>
      </w:pPr>
    </w:p>
    <w:p>
      <w:pPr>
        <w:rPr>
          <w:rFonts w:hint="eastAsia"/>
          <w:lang w:val="en-US" w:eastAsia="zh-CN"/>
        </w:rPr>
      </w:pPr>
    </w:p>
    <w:p>
      <w:pPr>
        <w:spacing w:after="60"/>
        <w:jc w:val="center"/>
        <w:rPr>
          <w:rFonts w:hint="eastAsia" w:ascii="宋体" w:hAnsi="宋体"/>
          <w:b/>
          <w:bCs/>
          <w:szCs w:val="21"/>
          <w:lang w:val="en-US" w:eastAsia="zh-CN"/>
        </w:rPr>
      </w:pPr>
    </w:p>
    <w:p>
      <w:pPr>
        <w:spacing w:after="60"/>
        <w:jc w:val="center"/>
        <w:rPr>
          <w:rFonts w:hint="eastAsia" w:ascii="宋体" w:hAnsi="宋体"/>
          <w:b/>
          <w:bCs/>
          <w:szCs w:val="21"/>
          <w:lang w:val="en-US" w:eastAsia="zh-CN"/>
        </w:rPr>
      </w:pPr>
    </w:p>
    <w:p>
      <w:pPr>
        <w:pStyle w:val="14"/>
        <w:numPr>
          <w:ilvl w:val="0"/>
          <w:numId w:val="0"/>
        </w:numPr>
        <w:jc w:val="center"/>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9.</w:t>
      </w:r>
      <w:r>
        <w:rPr>
          <w:rFonts w:hint="eastAsia" w:ascii="宋体" w:hAnsi="宋体" w:eastAsia="宋体" w:cs="Times New Roman"/>
          <w:b/>
          <w:bCs/>
          <w:kern w:val="2"/>
          <w:sz w:val="21"/>
          <w:szCs w:val="21"/>
          <w:lang w:val="en-US" w:eastAsia="zh-CN" w:bidi="ar-SA"/>
        </w:rPr>
        <w:t>政府采购投标及履约承诺函</w:t>
      </w:r>
    </w:p>
    <w:p>
      <w:pPr>
        <w:spacing w:line="400" w:lineRule="exact"/>
        <w:rPr>
          <w:rFonts w:ascii="宋体" w:hAnsi="宋体" w:cs="Courier New"/>
          <w:snapToGrid w:val="0"/>
          <w:szCs w:val="18"/>
        </w:rPr>
      </w:pPr>
      <w:r>
        <w:rPr>
          <w:rFonts w:hint="eastAsia" w:ascii="宋体" w:hAnsi="宋体" w:cs="Courier New"/>
          <w:snapToGrid w:val="0"/>
          <w:szCs w:val="18"/>
          <w:lang w:eastAsia="zh-CN"/>
        </w:rPr>
        <w:t>致：</w:t>
      </w:r>
      <w:r>
        <w:rPr>
          <w:rFonts w:hint="eastAsia" w:ascii="宋体" w:hAnsi="宋体" w:eastAsia="宋体" w:cs="Courier New"/>
          <w:snapToGrid w:val="0"/>
          <w:szCs w:val="18"/>
          <w:u w:val="single"/>
          <w:lang w:eastAsia="zh-CN"/>
        </w:rPr>
        <w:t>深圳市中西医结合医院</w:t>
      </w:r>
    </w:p>
    <w:p>
      <w:pPr>
        <w:keepNext w:val="0"/>
        <w:keepLines w:val="0"/>
        <w:pageBreakBefore w:val="0"/>
        <w:widowControl w:val="0"/>
        <w:kinsoku/>
        <w:wordWrap/>
        <w:overflowPunct/>
        <w:topLinePunct w:val="0"/>
        <w:autoSpaceDE/>
        <w:autoSpaceDN/>
        <w:bidi w:val="0"/>
        <w:spacing w:line="300" w:lineRule="exact"/>
        <w:ind w:right="-815" w:firstLine="420" w:firstLineChars="200"/>
        <w:textAlignment w:val="auto"/>
        <w:rPr>
          <w:rFonts w:ascii="宋体" w:hAnsi="宋体"/>
          <w:szCs w:val="21"/>
          <w:highlight w:val="none"/>
        </w:rPr>
      </w:pPr>
      <w:r>
        <w:rPr>
          <w:rFonts w:hint="eastAsia" w:ascii="宋体" w:hAnsi="宋体"/>
          <w:szCs w:val="21"/>
          <w:highlight w:val="none"/>
        </w:rPr>
        <w:t>我单位承诺：</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szCs w:val="21"/>
          <w:highlight w:val="none"/>
        </w:rPr>
      </w:pPr>
      <w:r>
        <w:rPr>
          <w:rFonts w:hint="eastAsia" w:ascii="宋体" w:hAnsi="宋体"/>
          <w:szCs w:val="21"/>
          <w:highlight w:val="none"/>
        </w:rPr>
        <w:t>1.我单位参与本项目所投标（响应）的货物、工程或服务，不存在侵犯知识产权的情况；已知悉并同意中标（成交）结果信息公示（公开）的内容。</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szCs w:val="21"/>
          <w:highlight w:val="none"/>
        </w:rPr>
      </w:pPr>
      <w:r>
        <w:rPr>
          <w:rFonts w:hint="eastAsia" w:ascii="宋体" w:hAnsi="宋体"/>
          <w:szCs w:val="21"/>
          <w:highlight w:val="none"/>
        </w:rPr>
        <w:t>2.我单位参与本项目投标前三年内，在经营活动中没有重大违法记录。</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szCs w:val="21"/>
          <w:highlight w:val="none"/>
        </w:rPr>
      </w:pPr>
      <w:r>
        <w:rPr>
          <w:rFonts w:hint="eastAsia" w:ascii="宋体" w:hAnsi="宋体"/>
          <w:szCs w:val="21"/>
          <w:highlight w:val="none"/>
        </w:rPr>
        <w:t>3.我单位参与本项目</w:t>
      </w:r>
      <w:r>
        <w:rPr>
          <w:rFonts w:hint="eastAsia"/>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szCs w:val="21"/>
          <w:highlight w:val="none"/>
        </w:rPr>
      </w:pPr>
      <w:r>
        <w:rPr>
          <w:rFonts w:hint="eastAsia" w:ascii="宋体" w:hAnsi="宋体"/>
          <w:szCs w:val="21"/>
          <w:highlight w:val="none"/>
        </w:rPr>
        <w:t>4.我单位具备《中华人民共和国政府采购法》第二十二条第一款规定的六项条件。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szCs w:val="21"/>
          <w:highlight w:val="none"/>
        </w:rPr>
      </w:pPr>
      <w:r>
        <w:rPr>
          <w:rFonts w:hint="eastAsia" w:ascii="宋体" w:hAnsi="宋体"/>
          <w:szCs w:val="21"/>
          <w:highlight w:val="none"/>
        </w:rPr>
        <w:t>5.我单位</w:t>
      </w:r>
      <w:r>
        <w:rPr>
          <w:rFonts w:hint="eastAsia"/>
          <w:highlight w:val="none"/>
        </w:rPr>
        <w:t>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szCs w:val="21"/>
          <w:highlight w:val="none"/>
        </w:rPr>
      </w:pPr>
      <w:r>
        <w:rPr>
          <w:rFonts w:hint="eastAsia" w:ascii="宋体" w:hAnsi="宋体"/>
          <w:szCs w:val="21"/>
          <w:highlight w:val="none"/>
        </w:rPr>
        <w:t>6.</w:t>
      </w:r>
      <w:bookmarkStart w:id="4" w:name="_Hlk72587269"/>
      <w:bookmarkStart w:id="5" w:name="_Hlk72587299"/>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4"/>
      <w:r>
        <w:rPr>
          <w:rFonts w:hint="eastAsia" w:ascii="宋体" w:hAnsi="宋体"/>
          <w:szCs w:val="21"/>
          <w:highlight w:val="none"/>
        </w:rPr>
        <w:t>。</w:t>
      </w:r>
    </w:p>
    <w:bookmarkEnd w:id="5"/>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szCs w:val="21"/>
          <w:highlight w:val="none"/>
        </w:rPr>
      </w:pPr>
      <w:r>
        <w:rPr>
          <w:rFonts w:hint="eastAsia" w:ascii="宋体" w:hAnsi="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szCs w:val="21"/>
          <w:highlight w:val="none"/>
        </w:rPr>
      </w:pPr>
      <w:r>
        <w:rPr>
          <w:rFonts w:ascii="宋体" w:hAnsi="宋体"/>
          <w:szCs w:val="21"/>
          <w:highlight w:val="none"/>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szCs w:val="21"/>
          <w:highlight w:val="none"/>
        </w:rPr>
      </w:pPr>
      <w:r>
        <w:rPr>
          <w:rFonts w:ascii="宋体" w:hAnsi="宋体"/>
          <w:szCs w:val="21"/>
          <w:highlight w:val="none"/>
        </w:rPr>
        <w:t>9</w:t>
      </w:r>
      <w:r>
        <w:rPr>
          <w:rFonts w:hint="eastAsia" w:ascii="宋体" w:hAnsi="宋体"/>
          <w:szCs w:val="21"/>
          <w:highlight w:val="none"/>
        </w:rPr>
        <w:t>.我单位承诺中标后项目不转包，未经采购人同意不进行分包。</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highlight w:val="none"/>
        </w:rPr>
      </w:pPr>
      <w:r>
        <w:rPr>
          <w:rFonts w:ascii="宋体" w:hAnsi="宋体"/>
          <w:highlight w:val="none"/>
        </w:rPr>
        <w:t>11.</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highlight w:val="none"/>
        </w:rPr>
      </w:pPr>
      <w:r>
        <w:rPr>
          <w:rFonts w:hint="eastAsia" w:ascii="宋体" w:hAnsi="宋体"/>
          <w:highlight w:val="none"/>
        </w:rPr>
        <w:t>12.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highlight w:val="none"/>
        </w:rPr>
        <w:t>13.我单位保证，</w:t>
      </w:r>
      <w:r>
        <w:rPr>
          <w:rFonts w:hint="eastAsia" w:ascii="宋体" w:hAnsi="宋体" w:eastAsia="宋体" w:cs="Times New Roman"/>
          <w:b w:val="0"/>
          <w:bCs w:val="0"/>
          <w:kern w:val="2"/>
          <w:sz w:val="21"/>
          <w:szCs w:val="21"/>
          <w:lang w:val="en-US" w:eastAsia="zh-CN" w:bidi="ar-SA"/>
        </w:rPr>
        <w:t>本项目采购和履行中形成的知识产权和其他权益归采购人所有。</w:t>
      </w:r>
    </w:p>
    <w:p>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cs="Courier New"/>
          <w:snapToGrid w:val="0"/>
          <w:szCs w:val="18"/>
        </w:rPr>
      </w:pPr>
      <w:r>
        <w:rPr>
          <w:rFonts w:hint="eastAsia" w:ascii="宋体" w:hAnsi="宋体"/>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eastAsia="宋体"/>
          <w:b w:val="0"/>
          <w:bCs w:val="0"/>
          <w:snapToGrid w:val="0"/>
          <w:kern w:val="0"/>
          <w:u w:val="single"/>
          <w:lang w:val="en-US" w:eastAsia="zh-CN"/>
        </w:rPr>
      </w:pPr>
      <w:r>
        <w:rPr>
          <w:rFonts w:hint="eastAsia"/>
          <w:b/>
          <w:bCs/>
          <w:snapToGrid w:val="0"/>
          <w:kern w:val="0"/>
        </w:rPr>
        <w:t>投标单位：（盖章）</w:t>
      </w:r>
      <w:r>
        <w:rPr>
          <w:rFonts w:hint="eastAsia"/>
          <w:b w:val="0"/>
          <w:bCs w:val="0"/>
          <w:snapToGrid w:val="0"/>
          <w:kern w:val="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eastAsia="宋体"/>
          <w:b/>
          <w:bCs/>
          <w:snapToGrid w:val="0"/>
          <w:kern w:val="0"/>
          <w:lang w:val="en-US" w:eastAsia="zh-CN"/>
        </w:rPr>
      </w:pPr>
      <w:r>
        <w:rPr>
          <w:rFonts w:hint="eastAsia"/>
          <w:b/>
          <w:bCs/>
          <w:snapToGrid w:val="0"/>
          <w:kern w:val="0"/>
        </w:rPr>
        <w:t>法定代表人或授权代表：（签字）</w:t>
      </w:r>
      <w:r>
        <w:rPr>
          <w:rFonts w:hint="eastAsia"/>
          <w:b w:val="0"/>
          <w:bCs w:val="0"/>
          <w:snapToGrid w:val="0"/>
          <w:kern w:val="0"/>
          <w:u w:val="single"/>
          <w:lang w:val="en-US" w:eastAsia="zh-CN"/>
        </w:rPr>
        <w:t xml:space="preserve">                        </w:t>
      </w:r>
      <w:r>
        <w:rPr>
          <w:rFonts w:hint="eastAsia"/>
          <w:b/>
          <w:bCs/>
          <w:snapToGrid w:val="0"/>
          <w:kern w:val="0"/>
          <w:lang w:val="en-US" w:eastAsia="zh-CN"/>
        </w:rPr>
        <w:t xml:space="preserve">                 </w:t>
      </w:r>
    </w:p>
    <w:p>
      <w:pPr>
        <w:spacing w:after="60"/>
        <w:jc w:val="center"/>
        <w:rPr>
          <w:rFonts w:hint="eastAsia"/>
        </w:rPr>
      </w:pPr>
      <w:r>
        <w:rPr>
          <w:rFonts w:hint="eastAsia"/>
        </w:rPr>
        <w:t>年     月    日</w:t>
      </w:r>
    </w:p>
    <w:p>
      <w:pPr>
        <w:spacing w:after="60"/>
        <w:jc w:val="center"/>
        <w:rPr>
          <w:rFonts w:hint="eastAsia"/>
        </w:rPr>
      </w:pPr>
    </w:p>
    <w:p>
      <w:pPr>
        <w:spacing w:after="60"/>
        <w:jc w:val="center"/>
        <w:rPr>
          <w:rFonts w:hint="eastAsia" w:ascii="宋体" w:hAnsi="宋体"/>
          <w:b/>
          <w:bCs/>
          <w:szCs w:val="21"/>
        </w:rPr>
      </w:pPr>
      <w:r>
        <w:rPr>
          <w:rFonts w:hint="eastAsia" w:ascii="宋体" w:hAnsi="宋体"/>
          <w:b/>
          <w:bCs/>
          <w:szCs w:val="21"/>
          <w:lang w:val="en-US" w:eastAsia="zh-CN"/>
        </w:rPr>
        <w:t>10</w:t>
      </w:r>
      <w:r>
        <w:rPr>
          <w:rFonts w:hint="eastAsia" w:ascii="宋体" w:hAnsi="宋体"/>
          <w:b/>
          <w:bCs/>
          <w:szCs w:val="21"/>
        </w:rPr>
        <w:t>.</w:t>
      </w:r>
      <w:bookmarkStart w:id="6" w:name="_Toc4720"/>
      <w:bookmarkStart w:id="7" w:name="_Toc9184"/>
      <w:bookmarkStart w:id="8" w:name="_Toc1762"/>
      <w:bookmarkStart w:id="9" w:name="_Toc20322_WPSOffice_Level1"/>
      <w:bookmarkStart w:id="10" w:name="_Toc435515294"/>
      <w:bookmarkStart w:id="11" w:name="_Toc275865605"/>
      <w:bookmarkStart w:id="12" w:name="_Toc435514854"/>
      <w:r>
        <w:rPr>
          <w:rFonts w:hint="eastAsia" w:ascii="宋体" w:hAnsi="宋体"/>
          <w:b/>
          <w:bCs/>
          <w:szCs w:val="21"/>
        </w:rPr>
        <w:t>投标函</w:t>
      </w:r>
      <w:bookmarkEnd w:id="6"/>
      <w:bookmarkEnd w:id="7"/>
      <w:bookmarkEnd w:id="8"/>
      <w:bookmarkEnd w:id="9"/>
      <w:bookmarkEnd w:id="10"/>
      <w:bookmarkEnd w:id="11"/>
      <w:bookmarkEnd w:id="12"/>
    </w:p>
    <w:p>
      <w:pPr>
        <w:spacing w:line="360" w:lineRule="auto"/>
        <w:rPr>
          <w:rFonts w:ascii="宋体" w:hAnsi="宋体"/>
          <w:b/>
        </w:rPr>
      </w:pPr>
      <w:r>
        <w:rPr>
          <w:rFonts w:hint="eastAsia" w:ascii="宋体" w:hAnsi="宋体"/>
          <w:b/>
        </w:rPr>
        <w:t>致：深圳市中西医结合医院</w:t>
      </w:r>
    </w:p>
    <w:p>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货物及相关服务的招标文件（项目编号：</w:t>
      </w:r>
      <w:r>
        <w:rPr>
          <w:rFonts w:hint="eastAsia" w:ascii="宋体" w:hAnsi="宋体"/>
          <w:u w:val="single"/>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pPr>
        <w:numPr>
          <w:ilvl w:val="0"/>
          <w:numId w:val="5"/>
        </w:numPr>
        <w:tabs>
          <w:tab w:val="clear" w:pos="780"/>
        </w:tabs>
        <w:snapToGrid w:val="0"/>
        <w:spacing w:line="360" w:lineRule="auto"/>
        <w:ind w:left="426"/>
        <w:rPr>
          <w:rFonts w:ascii="宋体" w:hAnsi="宋体"/>
          <w:b/>
        </w:rPr>
      </w:pPr>
      <w:r>
        <w:rPr>
          <w:rFonts w:hint="eastAsia" w:ascii="宋体" w:hAnsi="宋体"/>
          <w:b/>
        </w:rPr>
        <w:t>我单位愿意遵守招标文件的各项规定，自愿参加投标，并已清楚招标文件的要求及有关文件规定，并严格按照招标文件的规定履行全部责任和义务。</w:t>
      </w:r>
    </w:p>
    <w:p>
      <w:pPr>
        <w:numPr>
          <w:ilvl w:val="0"/>
          <w:numId w:val="5"/>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 90 日历日内有效，并承诺不予撤销已递交的投标文件。</w:t>
      </w:r>
    </w:p>
    <w:p>
      <w:pPr>
        <w:numPr>
          <w:ilvl w:val="0"/>
          <w:numId w:val="5"/>
        </w:numPr>
        <w:tabs>
          <w:tab w:val="clear" w:pos="780"/>
        </w:tabs>
        <w:snapToGrid w:val="0"/>
        <w:spacing w:line="360" w:lineRule="auto"/>
        <w:ind w:left="426"/>
        <w:rPr>
          <w:rFonts w:ascii="宋体" w:hAnsi="宋体"/>
          <w:b/>
        </w:rPr>
      </w:pPr>
      <w:r>
        <w:rPr>
          <w:rFonts w:hint="eastAsia" w:ascii="宋体" w:hAnsi="宋体"/>
          <w:b/>
        </w:rPr>
        <w:t>我单位已经详细地阅读并完全明白了全部招标文件及附件，包括澄清（如有）及参考文件，我单位完全理解本招标文件的要求，</w:t>
      </w:r>
      <w:r>
        <w:rPr>
          <w:rFonts w:hint="eastAsia" w:ascii="宋体"/>
          <w:b/>
        </w:rPr>
        <w:t>我单位同意放弃对招标文件提出不明或误解的一切权利</w:t>
      </w:r>
      <w:r>
        <w:rPr>
          <w:rFonts w:hint="eastAsia" w:ascii="宋体" w:hAnsi="宋体"/>
          <w:b/>
        </w:rPr>
        <w:t>。</w:t>
      </w:r>
    </w:p>
    <w:p>
      <w:pPr>
        <w:numPr>
          <w:ilvl w:val="0"/>
          <w:numId w:val="5"/>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lang w:eastAsia="zh-TW"/>
        </w:rPr>
        <w:t>采购人</w:t>
      </w:r>
      <w:r>
        <w:rPr>
          <w:rFonts w:hint="eastAsia" w:ascii="宋体" w:hAnsi="宋体"/>
          <w:b/>
        </w:rPr>
        <w:t>与评审委员会要求的有关投标的一切数据或资料。</w:t>
      </w:r>
    </w:p>
    <w:p>
      <w:pPr>
        <w:numPr>
          <w:ilvl w:val="0"/>
          <w:numId w:val="5"/>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lang w:eastAsia="zh-TW"/>
        </w:rPr>
        <w:t>采购人</w:t>
      </w:r>
      <w:r>
        <w:rPr>
          <w:rFonts w:hint="eastAsia" w:ascii="宋体" w:hAnsi="宋体"/>
          <w:b/>
        </w:rPr>
        <w:t>与评审委员会并无义务必须接受最低报价的投标或其它任何投标，完全理解采购人拒绝迟到的任何投标和最低投标报价不是被授予中标的唯一条件。</w:t>
      </w:r>
    </w:p>
    <w:p>
      <w:pPr>
        <w:numPr>
          <w:ilvl w:val="0"/>
          <w:numId w:val="5"/>
        </w:numPr>
        <w:tabs>
          <w:tab w:val="clear" w:pos="780"/>
        </w:tabs>
        <w:snapToGrid w:val="0"/>
        <w:spacing w:line="360" w:lineRule="auto"/>
        <w:ind w:left="426"/>
        <w:rPr>
          <w:rFonts w:ascii="宋体" w:hAnsi="宋体"/>
          <w:b/>
        </w:rPr>
      </w:pPr>
      <w:r>
        <w:rPr>
          <w:rFonts w:hint="eastAsia" w:ascii="宋体" w:hAnsi="宋体"/>
          <w:b/>
        </w:rPr>
        <w:t xml:space="preserve">如果我单位未对招标文件全部要求作出实质性响应，则完全同意并接受按无效投标处理。 </w:t>
      </w:r>
    </w:p>
    <w:p>
      <w:pPr>
        <w:numPr>
          <w:ilvl w:val="0"/>
          <w:numId w:val="5"/>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5"/>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pPr>
        <w:numPr>
          <w:ilvl w:val="0"/>
          <w:numId w:val="5"/>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pPr>
        <w:autoSpaceDE w:val="0"/>
        <w:autoSpaceDN w:val="0"/>
        <w:adjustRightInd w:val="0"/>
        <w:spacing w:line="360" w:lineRule="auto"/>
        <w:rPr>
          <w:rFonts w:ascii="宋体" w:hAnsi="宋体"/>
          <w:b/>
          <w:sz w:val="24"/>
        </w:rPr>
      </w:pPr>
      <w:r>
        <w:rPr>
          <w:rFonts w:hint="eastAsia" w:ascii="宋体" w:hAnsi="宋体"/>
          <w:b/>
          <w:sz w:val="24"/>
        </w:rPr>
        <w:t>备注：</w:t>
      </w:r>
    </w:p>
    <w:p>
      <w:pPr>
        <w:autoSpaceDE w:val="0"/>
        <w:autoSpaceDN w:val="0"/>
        <w:adjustRightInd w:val="0"/>
        <w:spacing w:line="360" w:lineRule="auto"/>
        <w:rPr>
          <w:rFonts w:ascii="宋体" w:hAnsi="宋体"/>
          <w:b/>
          <w:sz w:val="24"/>
        </w:rPr>
      </w:pPr>
      <w:r>
        <w:rPr>
          <w:rFonts w:hint="eastAsia" w:ascii="宋体" w:hAnsi="宋体"/>
          <w:b/>
          <w:sz w:val="24"/>
        </w:rPr>
        <w:t>1、投标函中承诺的投标有效期应当不少于招标文件中载明的投标有效期，否则视为无效投标。</w:t>
      </w:r>
    </w:p>
    <w:p>
      <w:pPr>
        <w:autoSpaceDE w:val="0"/>
        <w:autoSpaceDN w:val="0"/>
        <w:adjustRightInd w:val="0"/>
        <w:spacing w:line="360" w:lineRule="auto"/>
        <w:rPr>
          <w:rFonts w:ascii="宋体" w:hAnsi="宋体"/>
          <w:b/>
          <w:sz w:val="24"/>
        </w:rPr>
      </w:pPr>
      <w:r>
        <w:rPr>
          <w:rFonts w:hint="eastAsia" w:ascii="宋体" w:hAnsi="宋体"/>
          <w:b/>
          <w:sz w:val="24"/>
        </w:rPr>
        <w:t>2、除投标有效期承诺的时间外，本投标函内容不得擅自删改，否则视为无效投标。</w:t>
      </w:r>
    </w:p>
    <w:p>
      <w:pPr>
        <w:spacing w:line="360" w:lineRule="auto"/>
        <w:rPr>
          <w:b/>
          <w:bCs/>
          <w:sz w:val="24"/>
        </w:rPr>
      </w:pPr>
    </w:p>
    <w:p>
      <w:pPr>
        <w:spacing w:line="360" w:lineRule="auto"/>
        <w:rPr>
          <w:rFonts w:hint="eastAsia" w:ascii="宋体" w:hAnsi="宋体" w:cs="Arial"/>
          <w:b/>
          <w:bCs/>
          <w:color w:val="000000"/>
          <w:kern w:val="0"/>
          <w:szCs w:val="21"/>
        </w:rPr>
      </w:pPr>
      <w:r>
        <w:rPr>
          <w:rFonts w:hint="eastAsia"/>
          <w:b/>
          <w:bCs/>
          <w:sz w:val="24"/>
        </w:rPr>
        <w:t>投标人单位名称（单位盖公章）：</w:t>
      </w:r>
      <w:r>
        <w:rPr>
          <w:rFonts w:hint="eastAsia"/>
          <w:sz w:val="24"/>
          <w:u w:val="single"/>
        </w:rPr>
        <w:t xml:space="preserve">                            </w:t>
      </w:r>
      <w:r>
        <w:rPr>
          <w:rFonts w:hint="eastAsia"/>
          <w:sz w:val="24"/>
        </w:rPr>
        <w:t xml:space="preserve"> </w:t>
      </w:r>
    </w:p>
    <w:p>
      <w:pPr>
        <w:widowControl/>
        <w:spacing w:line="360" w:lineRule="atLeast"/>
        <w:jc w:val="both"/>
        <w:rPr>
          <w:rFonts w:hint="eastAsia"/>
          <w:b/>
          <w:bCs/>
          <w:sz w:val="24"/>
        </w:rPr>
      </w:pPr>
      <w:r>
        <w:rPr>
          <w:rFonts w:hint="eastAsia"/>
          <w:b/>
          <w:bCs/>
          <w:sz w:val="24"/>
        </w:rPr>
        <w:t>全权代表签字：</w:t>
      </w:r>
      <w:r>
        <w:rPr>
          <w:rFonts w:hint="eastAsia" w:ascii="宋体" w:hAnsi="宋体" w:cs="Arial"/>
          <w:color w:val="000000"/>
          <w:kern w:val="0"/>
          <w:szCs w:val="21"/>
          <w:u w:val="single"/>
        </w:rPr>
        <w:t>             </w:t>
      </w:r>
      <w:r>
        <w:rPr>
          <w:rFonts w:hint="eastAsia" w:ascii="宋体" w:hAnsi="宋体" w:cs="Arial"/>
          <w:color w:val="000000"/>
          <w:kern w:val="0"/>
          <w:szCs w:val="21"/>
          <w:u w:val="single"/>
          <w:lang w:val="en-US" w:eastAsia="zh-CN"/>
        </w:rPr>
        <w:t xml:space="preserve">      </w:t>
      </w:r>
      <w:r>
        <w:rPr>
          <w:rFonts w:hint="eastAsia" w:ascii="宋体" w:hAnsi="宋体" w:cs="Arial"/>
          <w:color w:val="000000"/>
          <w:kern w:val="0"/>
          <w:szCs w:val="21"/>
          <w:u w:val="single"/>
        </w:rPr>
        <w:t xml:space="preserve">     </w:t>
      </w:r>
      <w:r>
        <w:rPr>
          <w:rFonts w:hint="eastAsia"/>
          <w:color w:val="000000"/>
          <w:kern w:val="0"/>
        </w:rPr>
        <w:t xml:space="preserve">                </w:t>
      </w:r>
    </w:p>
    <w:p>
      <w:pPr>
        <w:widowControl/>
        <w:spacing w:line="360" w:lineRule="atLeast"/>
        <w:jc w:val="both"/>
        <w:rPr>
          <w:rFonts w:ascii="宋体" w:hAnsi="宋体" w:cs="Arial"/>
          <w:color w:val="000000"/>
          <w:kern w:val="0"/>
          <w:szCs w:val="21"/>
        </w:rPr>
      </w:pPr>
      <w:r>
        <w:rPr>
          <w:rFonts w:hint="eastAsia"/>
          <w:b/>
          <w:bCs/>
          <w:sz w:val="24"/>
        </w:rPr>
        <w:t>日期</w:t>
      </w:r>
      <w:r>
        <w:rPr>
          <w:rFonts w:hint="eastAsia" w:ascii="宋体" w:hAnsi="宋体" w:cs="Arial"/>
          <w:color w:val="000000"/>
          <w:kern w:val="0"/>
          <w:szCs w:val="21"/>
        </w:rPr>
        <w:t>：  </w:t>
      </w:r>
      <w:r>
        <w:rPr>
          <w:rFonts w:hint="eastAsia" w:ascii="宋体" w:hAnsi="宋体" w:cs="Arial"/>
          <w:color w:val="000000"/>
          <w:kern w:val="0"/>
          <w:szCs w:val="21"/>
          <w:u w:val="single"/>
        </w:rPr>
        <w:t xml:space="preserve">      </w:t>
      </w:r>
      <w:r>
        <w:rPr>
          <w:rFonts w:hint="eastAsia" w:ascii="宋体" w:hAnsi="宋体" w:cs="Arial"/>
          <w:color w:val="000000"/>
          <w:kern w:val="0"/>
          <w:szCs w:val="21"/>
        </w:rPr>
        <w:t>年</w:t>
      </w:r>
      <w:r>
        <w:rPr>
          <w:rFonts w:hint="eastAsia" w:ascii="宋体" w:hAnsi="宋体" w:cs="Arial"/>
          <w:color w:val="000000"/>
          <w:kern w:val="0"/>
          <w:szCs w:val="21"/>
          <w:u w:val="single"/>
        </w:rPr>
        <w:t xml:space="preserve">   </w:t>
      </w:r>
      <w:r>
        <w:rPr>
          <w:rFonts w:hint="eastAsia" w:ascii="宋体" w:hAnsi="宋体" w:cs="Arial"/>
          <w:color w:val="000000"/>
          <w:kern w:val="0"/>
          <w:szCs w:val="21"/>
        </w:rPr>
        <w:t>月</w:t>
      </w:r>
      <w:r>
        <w:rPr>
          <w:rFonts w:hint="eastAsia" w:ascii="宋体" w:hAnsi="宋体" w:cs="Arial"/>
          <w:color w:val="000000"/>
          <w:kern w:val="0"/>
          <w:szCs w:val="21"/>
          <w:u w:val="single"/>
        </w:rPr>
        <w:t xml:space="preserve">   </w:t>
      </w:r>
      <w:r>
        <w:rPr>
          <w:rFonts w:hint="eastAsia" w:ascii="宋体" w:hAnsi="宋体" w:cs="Arial"/>
          <w:color w:val="000000"/>
          <w:kern w:val="0"/>
          <w:szCs w:val="21"/>
        </w:rPr>
        <w:t>日</w:t>
      </w:r>
      <w:r>
        <w:rPr>
          <w:rFonts w:hint="eastAsia" w:ascii="宋体" w:hAnsi="宋体" w:cs="Arial"/>
          <w:color w:val="000000"/>
          <w:kern w:val="0"/>
          <w:szCs w:val="21"/>
        </w:rPr>
        <w:tab/>
      </w:r>
      <w:r>
        <w:rPr>
          <w:rFonts w:hint="eastAsia" w:ascii="宋体" w:hAnsi="宋体" w:cs="Arial"/>
          <w:color w:val="000000"/>
          <w:kern w:val="0"/>
          <w:szCs w:val="21"/>
        </w:rPr>
        <w:tab/>
      </w:r>
      <w:r>
        <w:rPr>
          <w:rFonts w:ascii="宋体" w:hAnsi="宋体" w:cs="Arial"/>
          <w:color w:val="000000"/>
          <w:kern w:val="0"/>
          <w:szCs w:val="21"/>
        </w:rPr>
        <w:t xml:space="preserve">      </w:t>
      </w:r>
    </w:p>
    <w:p>
      <w:pPr>
        <w:widowControl/>
        <w:spacing w:line="360" w:lineRule="atLeast"/>
        <w:jc w:val="left"/>
        <w:rPr>
          <w:rFonts w:hint="eastAsia" w:ascii="宋体" w:hAnsi="宋体" w:cs="Arial"/>
          <w:color w:val="002060"/>
          <w:kern w:val="0"/>
          <w:szCs w:val="21"/>
        </w:rPr>
      </w:pPr>
    </w:p>
    <w:p>
      <w:pPr>
        <w:widowControl/>
        <w:spacing w:line="360" w:lineRule="atLeast"/>
        <w:rPr>
          <w:rFonts w:hint="eastAsia" w:ascii="宋体" w:hAnsi="宋体" w:cs="Arial"/>
          <w:color w:val="FF0000"/>
          <w:kern w:val="0"/>
          <w:szCs w:val="21"/>
        </w:rPr>
      </w:pPr>
      <w:r>
        <w:rPr>
          <w:rFonts w:hint="eastAsia" w:ascii="宋体" w:hAnsi="宋体" w:cs="Arial"/>
          <w:color w:val="FF0000"/>
          <w:kern w:val="0"/>
          <w:szCs w:val="21"/>
          <w:lang w:eastAsia="zh-CN"/>
        </w:rPr>
        <w:t>注：</w:t>
      </w:r>
      <w:r>
        <w:rPr>
          <w:rFonts w:hint="eastAsia" w:ascii="宋体" w:hAnsi="宋体" w:eastAsia="宋体" w:cs="宋体"/>
          <w:color w:val="FF0000"/>
          <w:kern w:val="2"/>
          <w:sz w:val="21"/>
          <w:szCs w:val="21"/>
          <w:highlight w:val="none"/>
          <w:lang w:val="en-US" w:eastAsia="zh-CN" w:bidi="ar-SA"/>
        </w:rPr>
        <w:t>本谈判响应书必须提供且内容不得擅自删改</w:t>
      </w:r>
    </w:p>
    <w:p>
      <w:pPr>
        <w:pStyle w:val="23"/>
        <w:numPr>
          <w:ilvl w:val="0"/>
          <w:numId w:val="0"/>
        </w:numPr>
        <w:ind w:left="66" w:leftChars="0"/>
        <w:jc w:val="center"/>
        <w:rPr>
          <w:rFonts w:hint="eastAsia" w:ascii="宋体" w:hAnsi="宋体" w:cs="Times New Roman"/>
          <w:b/>
          <w:bCs/>
          <w:szCs w:val="21"/>
          <w:highlight w:val="none"/>
          <w:lang w:val="en-US" w:eastAsia="zh-CN"/>
        </w:rPr>
      </w:pPr>
      <w:r>
        <w:rPr>
          <w:rFonts w:hint="eastAsia" w:ascii="宋体" w:hAnsi="宋体" w:eastAsia="宋体" w:cs="Times New Roman"/>
          <w:b/>
          <w:bCs/>
          <w:szCs w:val="21"/>
          <w:highlight w:val="none"/>
          <w:lang w:val="en-US" w:eastAsia="zh-CN"/>
        </w:rPr>
        <w:t>11.实质性条款（打“★”号条款）偏离表</w:t>
      </w:r>
    </w:p>
    <w:tbl>
      <w:tblPr>
        <w:tblStyle w:val="17"/>
        <w:tblpPr w:leftFromText="180" w:rightFromText="180" w:vertAnchor="text" w:horzAnchor="margin" w:tblpXSpec="center" w:tblpY="68"/>
        <w:tblW w:w="9099" w:type="dxa"/>
        <w:tblInd w:w="-78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51"/>
        <w:gridCol w:w="3269"/>
        <w:gridCol w:w="1965"/>
        <w:gridCol w:w="1185"/>
        <w:gridCol w:w="1629"/>
      </w:tblGrid>
      <w:tr>
        <w:tblPrEx>
          <w:tblCellMar>
            <w:top w:w="0" w:type="dxa"/>
            <w:left w:w="108" w:type="dxa"/>
            <w:bottom w:w="0" w:type="dxa"/>
            <w:right w:w="108" w:type="dxa"/>
          </w:tblCellMar>
        </w:tblPrEx>
        <w:trPr>
          <w:trHeight w:val="300" w:hRule="atLeast"/>
        </w:trPr>
        <w:tc>
          <w:tcPr>
            <w:tcW w:w="1051" w:type="dxa"/>
            <w:noWrap w:val="0"/>
            <w:vAlign w:val="center"/>
          </w:tcPr>
          <w:p>
            <w:pPr>
              <w:snapToGrid w:val="0"/>
              <w:spacing w:line="276" w:lineRule="auto"/>
              <w:jc w:val="both"/>
              <w:rPr>
                <w:rFonts w:hint="eastAsia"/>
                <w:bCs/>
                <w:color w:val="000000"/>
              </w:rPr>
            </w:pPr>
            <w:r>
              <w:rPr>
                <w:rFonts w:hint="eastAsia" w:ascii="宋体" w:hAnsi="宋体" w:eastAsia="宋体" w:cs="宋体"/>
                <w:b/>
                <w:kern w:val="0"/>
                <w:sz w:val="24"/>
                <w:lang w:eastAsia="zh-CN"/>
              </w:rPr>
              <w:t>内容</w:t>
            </w:r>
          </w:p>
        </w:tc>
        <w:tc>
          <w:tcPr>
            <w:tcW w:w="3269" w:type="dxa"/>
            <w:noWrap w:val="0"/>
            <w:vAlign w:val="top"/>
          </w:tcPr>
          <w:p>
            <w:pPr>
              <w:jc w:val="center"/>
              <w:rPr>
                <w:rFonts w:hint="eastAsia" w:ascii="Times New Roman" w:hAnsi="Times New Roman" w:eastAsia="宋体" w:cs="Times New Roman"/>
                <w:b/>
                <w:color w:val="000000"/>
                <w:lang w:eastAsia="zh-CN"/>
              </w:rPr>
            </w:pPr>
            <w:r>
              <w:rPr>
                <w:rFonts w:hint="eastAsia" w:ascii="Times New Roman" w:hAnsi="Times New Roman" w:eastAsia="宋体" w:cs="Times New Roman"/>
                <w:b/>
                <w:color w:val="000000"/>
                <w:lang w:eastAsia="zh-CN"/>
              </w:rPr>
              <w:t>招标技术要求</w:t>
            </w:r>
          </w:p>
          <w:p>
            <w:pPr>
              <w:jc w:val="center"/>
              <w:rPr>
                <w:rFonts w:hint="eastAsia" w:eastAsia="宋体"/>
                <w:lang w:eastAsia="zh-CN"/>
              </w:rPr>
            </w:pPr>
            <w:r>
              <w:rPr>
                <w:rFonts w:hint="eastAsia"/>
                <w:bCs/>
                <w:color w:val="000000"/>
              </w:rPr>
              <w:t>(</w:t>
            </w:r>
            <w:r>
              <w:rPr>
                <w:rFonts w:hint="eastAsia"/>
                <w:bCs/>
                <w:color w:val="000000"/>
                <w:lang w:eastAsia="zh-CN"/>
              </w:rPr>
              <w:t>不得删减和漏项）</w:t>
            </w:r>
          </w:p>
        </w:tc>
        <w:tc>
          <w:tcPr>
            <w:tcW w:w="1965" w:type="dxa"/>
            <w:noWrap w:val="0"/>
            <w:vAlign w:val="top"/>
          </w:tcPr>
          <w:p>
            <w:pPr>
              <w:jc w:val="center"/>
              <w:rPr>
                <w:rFonts w:hint="eastAsia" w:eastAsia="宋体"/>
                <w:b/>
                <w:color w:val="000000"/>
                <w:lang w:eastAsia="zh-CN"/>
              </w:rPr>
            </w:pPr>
            <w:r>
              <w:rPr>
                <w:rFonts w:hint="eastAsia"/>
                <w:b/>
                <w:color w:val="000000"/>
              </w:rPr>
              <w:t>投标</w:t>
            </w:r>
            <w:r>
              <w:rPr>
                <w:rFonts w:hint="eastAsia"/>
                <w:b/>
                <w:color w:val="000000"/>
                <w:lang w:eastAsia="zh-CN"/>
              </w:rPr>
              <w:t>技术响应</w:t>
            </w:r>
          </w:p>
          <w:p>
            <w:pPr>
              <w:jc w:val="center"/>
              <w:rPr>
                <w:rFonts w:hint="eastAsia" w:ascii="宋体" w:hAnsi="宋体"/>
                <w:b/>
                <w:color w:val="FF0000"/>
                <w:kern w:val="0"/>
                <w:szCs w:val="21"/>
                <w:lang w:eastAsia="zh-CN"/>
              </w:rPr>
            </w:pPr>
            <w:r>
              <w:rPr>
                <w:rFonts w:hint="eastAsia"/>
                <w:bCs/>
                <w:color w:val="000000"/>
              </w:rPr>
              <w:t>(</w:t>
            </w:r>
            <w:r>
              <w:rPr>
                <w:rFonts w:hint="eastAsia"/>
                <w:bCs/>
                <w:color w:val="000000"/>
                <w:lang w:eastAsia="zh-CN"/>
              </w:rPr>
              <w:t>此栏</w:t>
            </w:r>
            <w:r>
              <w:rPr>
                <w:rFonts w:hint="eastAsia"/>
                <w:bCs/>
                <w:color w:val="000000"/>
              </w:rPr>
              <w:t>应按投标货物</w:t>
            </w:r>
            <w:r>
              <w:rPr>
                <w:rFonts w:hint="eastAsia"/>
                <w:bCs/>
                <w:color w:val="000000"/>
                <w:lang w:eastAsia="zh-CN"/>
              </w:rPr>
              <w:t>或服务</w:t>
            </w:r>
            <w:r>
              <w:rPr>
                <w:rFonts w:hint="eastAsia"/>
                <w:bCs/>
                <w:color w:val="000000"/>
              </w:rPr>
              <w:t>实际数据如实填写</w:t>
            </w:r>
            <w:r>
              <w:rPr>
                <w:rFonts w:hint="eastAsia"/>
                <w:bCs/>
                <w:color w:val="000000"/>
                <w:lang w:eastAsia="zh-CN"/>
              </w:rPr>
              <w:t>）</w:t>
            </w:r>
          </w:p>
        </w:tc>
        <w:tc>
          <w:tcPr>
            <w:tcW w:w="1185" w:type="dxa"/>
            <w:noWrap w:val="0"/>
            <w:vAlign w:val="top"/>
          </w:tcPr>
          <w:p>
            <w:pPr>
              <w:jc w:val="center"/>
              <w:rPr>
                <w:rFonts w:hint="eastAsia" w:ascii="Times New Roman" w:hAnsi="Times New Roman" w:eastAsia="宋体" w:cs="Times New Roman"/>
                <w:b/>
                <w:bCs/>
              </w:rPr>
            </w:pPr>
            <w:r>
              <w:rPr>
                <w:rFonts w:hint="eastAsia" w:ascii="Times New Roman" w:hAnsi="Times New Roman" w:eastAsia="宋体" w:cs="Times New Roman"/>
                <w:b/>
                <w:bCs/>
              </w:rPr>
              <w:t>偏离情况</w:t>
            </w:r>
          </w:p>
          <w:p>
            <w:pPr>
              <w:jc w:val="center"/>
              <w:rPr>
                <w:rFonts w:hint="eastAsia" w:ascii="宋体" w:hAnsi="宋体"/>
                <w:b/>
                <w:color w:val="FF0000"/>
                <w:kern w:val="0"/>
                <w:szCs w:val="21"/>
                <w:lang w:eastAsia="zh-CN"/>
              </w:rPr>
            </w:pPr>
            <w:r>
              <w:rPr>
                <w:rFonts w:hint="eastAsia"/>
                <w:b w:val="0"/>
                <w:bCs/>
                <w:color w:val="000000"/>
              </w:rPr>
              <w:t>（无偏离/正偏离/负偏离）</w:t>
            </w:r>
          </w:p>
        </w:tc>
        <w:tc>
          <w:tcPr>
            <w:tcW w:w="1629" w:type="dxa"/>
            <w:noWrap w:val="0"/>
            <w:vAlign w:val="top"/>
          </w:tcPr>
          <w:p>
            <w:pPr>
              <w:jc w:val="center"/>
              <w:rPr>
                <w:rFonts w:hint="eastAsia"/>
                <w:b/>
                <w:bCs/>
              </w:rPr>
            </w:pPr>
            <w:r>
              <w:rPr>
                <w:rFonts w:hint="eastAsia"/>
                <w:b/>
                <w:bCs/>
              </w:rPr>
              <w:t>偏离简述</w:t>
            </w:r>
          </w:p>
          <w:p>
            <w:pPr>
              <w:pStyle w:val="10"/>
              <w:rPr>
                <w:rFonts w:hint="eastAsia" w:ascii="宋体" w:hAnsi="宋体"/>
                <w:b/>
                <w:color w:val="FF0000"/>
                <w:kern w:val="0"/>
                <w:szCs w:val="21"/>
                <w:lang w:eastAsia="zh-CN"/>
              </w:rPr>
            </w:pPr>
            <w:r>
              <w:rPr>
                <w:rFonts w:hint="eastAsia" w:ascii="宋体" w:hAnsi="宋体"/>
                <w:szCs w:val="21"/>
              </w:rPr>
              <w:t>（</w:t>
            </w:r>
            <w:r>
              <w:rPr>
                <w:rFonts w:hint="eastAsia" w:ascii="宋体" w:hAnsi="宋体"/>
                <w:szCs w:val="21"/>
                <w:lang w:eastAsia="zh-CN"/>
              </w:rPr>
              <w:t>说明</w:t>
            </w:r>
            <w:r>
              <w:rPr>
                <w:rFonts w:hint="eastAsia" w:ascii="宋体" w:hAnsi="宋体"/>
                <w:szCs w:val="21"/>
              </w:rPr>
              <w:t>证明材料对应投标文件页码或章节）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7" w:hRule="atLeast"/>
        </w:trPr>
        <w:tc>
          <w:tcPr>
            <w:tcW w:w="1051" w:type="dxa"/>
            <w:vMerge w:val="restart"/>
            <w:noWrap w:val="0"/>
            <w:vAlign w:val="center"/>
          </w:tcPr>
          <w:p>
            <w:pPr>
              <w:snapToGrid w:val="0"/>
              <w:spacing w:line="276" w:lineRule="auto"/>
              <w:jc w:val="center"/>
              <w:rPr>
                <w:rFonts w:hint="eastAsia" w:ascii="宋体" w:hAnsi="宋体"/>
                <w:color w:val="auto"/>
                <w:szCs w:val="21"/>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b/>
                <w:bCs/>
                <w:color w:val="000000"/>
                <w:sz w:val="21"/>
                <w:szCs w:val="21"/>
                <w:highlight w:val="none"/>
                <w:lang w:eastAsia="zh-CN"/>
              </w:rPr>
              <w:t>服务内容</w:t>
            </w:r>
          </w:p>
        </w:tc>
        <w:tc>
          <w:tcPr>
            <w:tcW w:w="3269" w:type="dxa"/>
            <w:noWrap w:val="0"/>
            <w:vAlign w:val="center"/>
          </w:tcPr>
          <w:p>
            <w:pPr>
              <w:rPr>
                <w:rFonts w:hint="eastAsia" w:ascii="宋体" w:hAnsi="宋体" w:eastAsia="宋体" w:cs="宋体"/>
                <w:color w:val="auto"/>
                <w:kern w:val="2"/>
                <w:sz w:val="21"/>
                <w:szCs w:val="21"/>
                <w:lang w:val="en-US" w:eastAsia="zh-CN" w:bidi="ar-SA"/>
              </w:rPr>
            </w:pPr>
          </w:p>
        </w:tc>
        <w:tc>
          <w:tcPr>
            <w:tcW w:w="1965" w:type="dxa"/>
            <w:noWrap w:val="0"/>
            <w:vAlign w:val="top"/>
          </w:tcPr>
          <w:p>
            <w:pPr>
              <w:widowControl/>
              <w:rPr>
                <w:rFonts w:hint="eastAsia" w:ascii="宋体" w:hAnsi="宋体" w:eastAsia="宋体" w:cs="宋体"/>
                <w:bCs/>
                <w:color w:val="FF0000"/>
                <w:szCs w:val="21"/>
                <w:lang w:val="en-US" w:eastAsia="zh-CN"/>
              </w:rPr>
            </w:pPr>
          </w:p>
        </w:tc>
        <w:tc>
          <w:tcPr>
            <w:tcW w:w="1185" w:type="dxa"/>
            <w:noWrap w:val="0"/>
            <w:vAlign w:val="top"/>
          </w:tcPr>
          <w:p>
            <w:pPr>
              <w:widowControl/>
              <w:rPr>
                <w:rFonts w:hint="eastAsia" w:ascii="宋体" w:hAnsi="宋体" w:eastAsia="宋体" w:cs="宋体"/>
                <w:bCs/>
                <w:color w:val="FF0000"/>
                <w:szCs w:val="21"/>
                <w:lang w:val="en-US" w:eastAsia="zh-CN"/>
              </w:rPr>
            </w:pPr>
          </w:p>
        </w:tc>
        <w:tc>
          <w:tcPr>
            <w:tcW w:w="1629" w:type="dxa"/>
            <w:noWrap w:val="0"/>
            <w:vAlign w:val="top"/>
          </w:tcPr>
          <w:p>
            <w:pPr>
              <w:widowControl/>
              <w:rPr>
                <w:rFonts w:hint="eastAsia" w:ascii="宋体" w:hAnsi="宋体" w:eastAsia="宋体" w:cs="宋体"/>
                <w:bCs/>
                <w:color w:val="FF000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7" w:hRule="atLeast"/>
        </w:trPr>
        <w:tc>
          <w:tcPr>
            <w:tcW w:w="1051" w:type="dxa"/>
            <w:vMerge w:val="continue"/>
            <w:noWrap w:val="0"/>
            <w:vAlign w:val="center"/>
          </w:tcPr>
          <w:p>
            <w:pPr>
              <w:snapToGrid w:val="0"/>
              <w:spacing w:line="276" w:lineRule="auto"/>
              <w:jc w:val="center"/>
              <w:rPr>
                <w:rFonts w:hint="eastAsia" w:ascii="宋体" w:hAnsi="宋体" w:eastAsia="宋体" w:cs="宋体"/>
                <w:color w:val="auto"/>
                <w:kern w:val="2"/>
                <w:sz w:val="21"/>
                <w:szCs w:val="21"/>
                <w:lang w:val="en-US" w:eastAsia="zh-CN" w:bidi="ar-SA"/>
              </w:rPr>
            </w:pPr>
          </w:p>
        </w:tc>
        <w:tc>
          <w:tcPr>
            <w:tcW w:w="3269" w:type="dxa"/>
            <w:noWrap w:val="0"/>
            <w:vAlign w:val="center"/>
          </w:tcPr>
          <w:p>
            <w:pPr>
              <w:rPr>
                <w:rFonts w:hint="eastAsia" w:ascii="宋体" w:hAnsi="宋体" w:eastAsia="宋体" w:cs="宋体"/>
                <w:color w:val="auto"/>
                <w:kern w:val="2"/>
                <w:sz w:val="21"/>
                <w:szCs w:val="21"/>
                <w:lang w:val="en-US" w:eastAsia="zh-CN" w:bidi="ar-SA"/>
              </w:rPr>
            </w:pPr>
          </w:p>
        </w:tc>
        <w:tc>
          <w:tcPr>
            <w:tcW w:w="1965" w:type="dxa"/>
            <w:noWrap w:val="0"/>
            <w:vAlign w:val="top"/>
          </w:tcPr>
          <w:p>
            <w:pPr>
              <w:widowControl/>
              <w:rPr>
                <w:rFonts w:hint="eastAsia" w:ascii="宋体" w:hAnsi="宋体" w:eastAsia="宋体" w:cs="宋体"/>
                <w:bCs/>
                <w:color w:val="FF0000"/>
                <w:szCs w:val="21"/>
                <w:lang w:val="en-US" w:eastAsia="zh-CN"/>
              </w:rPr>
            </w:pPr>
          </w:p>
        </w:tc>
        <w:tc>
          <w:tcPr>
            <w:tcW w:w="1185" w:type="dxa"/>
            <w:noWrap w:val="0"/>
            <w:vAlign w:val="top"/>
          </w:tcPr>
          <w:p>
            <w:pPr>
              <w:widowControl/>
              <w:rPr>
                <w:rFonts w:hint="eastAsia" w:ascii="宋体" w:hAnsi="宋体" w:eastAsia="宋体" w:cs="宋体"/>
                <w:bCs/>
                <w:color w:val="FF0000"/>
                <w:szCs w:val="21"/>
                <w:lang w:val="en-US" w:eastAsia="zh-CN"/>
              </w:rPr>
            </w:pPr>
          </w:p>
        </w:tc>
        <w:tc>
          <w:tcPr>
            <w:tcW w:w="1629" w:type="dxa"/>
            <w:noWrap w:val="0"/>
            <w:vAlign w:val="top"/>
          </w:tcPr>
          <w:p>
            <w:pPr>
              <w:widowControl/>
              <w:rPr>
                <w:rFonts w:hint="eastAsia" w:ascii="宋体" w:hAnsi="宋体" w:eastAsia="宋体" w:cs="宋体"/>
                <w:bCs/>
                <w:color w:val="FF000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7" w:hRule="atLeast"/>
        </w:trPr>
        <w:tc>
          <w:tcPr>
            <w:tcW w:w="1051" w:type="dxa"/>
            <w:vMerge w:val="continue"/>
            <w:noWrap w:val="0"/>
            <w:vAlign w:val="center"/>
          </w:tcPr>
          <w:p>
            <w:pPr>
              <w:snapToGrid w:val="0"/>
              <w:spacing w:line="276" w:lineRule="auto"/>
              <w:jc w:val="center"/>
              <w:rPr>
                <w:rFonts w:hint="eastAsia" w:ascii="宋体" w:hAnsi="宋体" w:eastAsia="宋体" w:cs="宋体"/>
                <w:color w:val="auto"/>
                <w:kern w:val="2"/>
                <w:sz w:val="21"/>
                <w:szCs w:val="21"/>
                <w:lang w:val="en-US" w:eastAsia="zh-CN" w:bidi="ar-SA"/>
              </w:rPr>
            </w:pPr>
          </w:p>
        </w:tc>
        <w:tc>
          <w:tcPr>
            <w:tcW w:w="3269" w:type="dxa"/>
            <w:noWrap w:val="0"/>
            <w:vAlign w:val="center"/>
          </w:tcPr>
          <w:p>
            <w:pPr>
              <w:rPr>
                <w:rFonts w:hint="eastAsia" w:ascii="宋体" w:hAnsi="宋体" w:eastAsia="宋体" w:cs="宋体"/>
                <w:color w:val="auto"/>
                <w:kern w:val="2"/>
                <w:sz w:val="21"/>
                <w:szCs w:val="21"/>
                <w:lang w:val="en-US" w:eastAsia="zh-CN" w:bidi="ar-SA"/>
              </w:rPr>
            </w:pPr>
          </w:p>
        </w:tc>
        <w:tc>
          <w:tcPr>
            <w:tcW w:w="1965" w:type="dxa"/>
            <w:noWrap w:val="0"/>
            <w:vAlign w:val="top"/>
          </w:tcPr>
          <w:p>
            <w:pPr>
              <w:widowControl/>
              <w:rPr>
                <w:rFonts w:hint="eastAsia" w:ascii="宋体" w:hAnsi="宋体" w:eastAsia="宋体" w:cs="宋体"/>
                <w:bCs/>
                <w:color w:val="FF0000"/>
                <w:szCs w:val="21"/>
                <w:lang w:val="en-US" w:eastAsia="zh-CN"/>
              </w:rPr>
            </w:pPr>
          </w:p>
        </w:tc>
        <w:tc>
          <w:tcPr>
            <w:tcW w:w="1185" w:type="dxa"/>
            <w:noWrap w:val="0"/>
            <w:vAlign w:val="top"/>
          </w:tcPr>
          <w:p>
            <w:pPr>
              <w:widowControl/>
              <w:rPr>
                <w:rFonts w:hint="eastAsia" w:ascii="宋体" w:hAnsi="宋体" w:eastAsia="宋体" w:cs="宋体"/>
                <w:bCs/>
                <w:color w:val="FF0000"/>
                <w:szCs w:val="21"/>
                <w:lang w:val="en-US" w:eastAsia="zh-CN"/>
              </w:rPr>
            </w:pPr>
          </w:p>
        </w:tc>
        <w:tc>
          <w:tcPr>
            <w:tcW w:w="1629" w:type="dxa"/>
            <w:noWrap w:val="0"/>
            <w:vAlign w:val="top"/>
          </w:tcPr>
          <w:p>
            <w:pPr>
              <w:widowControl/>
              <w:rPr>
                <w:rFonts w:hint="eastAsia" w:ascii="宋体" w:hAnsi="宋体" w:eastAsia="宋体" w:cs="宋体"/>
                <w:bCs/>
                <w:color w:val="FF000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7" w:hRule="atLeast"/>
        </w:trPr>
        <w:tc>
          <w:tcPr>
            <w:tcW w:w="1051" w:type="dxa"/>
            <w:noWrap w:val="0"/>
            <w:vAlign w:val="center"/>
          </w:tcPr>
          <w:p>
            <w:pPr>
              <w:snapToGrid w:val="0"/>
              <w:spacing w:line="276"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auto"/>
                <w:sz w:val="21"/>
                <w:szCs w:val="21"/>
                <w:highlight w:val="none"/>
                <w:lang w:val="en-US" w:eastAsia="zh-CN"/>
              </w:rPr>
              <w:t>报价要求</w:t>
            </w:r>
          </w:p>
        </w:tc>
        <w:tc>
          <w:tcPr>
            <w:tcW w:w="3269" w:type="dxa"/>
            <w:noWrap w:val="0"/>
            <w:vAlign w:val="center"/>
          </w:tcPr>
          <w:p>
            <w:pPr>
              <w:rPr>
                <w:rFonts w:hint="eastAsia" w:ascii="宋体" w:hAnsi="宋体" w:eastAsia="宋体" w:cs="宋体"/>
                <w:color w:val="auto"/>
                <w:kern w:val="2"/>
                <w:sz w:val="21"/>
                <w:szCs w:val="21"/>
                <w:lang w:val="en-US" w:eastAsia="zh-CN" w:bidi="ar-SA"/>
              </w:rPr>
            </w:pPr>
          </w:p>
        </w:tc>
        <w:tc>
          <w:tcPr>
            <w:tcW w:w="1965" w:type="dxa"/>
            <w:noWrap w:val="0"/>
            <w:vAlign w:val="top"/>
          </w:tcPr>
          <w:p>
            <w:pPr>
              <w:widowControl/>
              <w:rPr>
                <w:rFonts w:hint="eastAsia" w:ascii="宋体" w:hAnsi="宋体" w:eastAsia="宋体" w:cs="宋体"/>
                <w:bCs/>
                <w:color w:val="FF0000"/>
                <w:szCs w:val="21"/>
                <w:lang w:val="en-US" w:eastAsia="zh-CN"/>
              </w:rPr>
            </w:pPr>
          </w:p>
        </w:tc>
        <w:tc>
          <w:tcPr>
            <w:tcW w:w="1185" w:type="dxa"/>
            <w:noWrap w:val="0"/>
            <w:vAlign w:val="top"/>
          </w:tcPr>
          <w:p>
            <w:pPr>
              <w:widowControl/>
              <w:rPr>
                <w:rFonts w:hint="eastAsia" w:ascii="宋体" w:hAnsi="宋体" w:eastAsia="宋体" w:cs="宋体"/>
                <w:bCs/>
                <w:color w:val="FF0000"/>
                <w:szCs w:val="21"/>
                <w:lang w:val="en-US" w:eastAsia="zh-CN"/>
              </w:rPr>
            </w:pPr>
          </w:p>
        </w:tc>
        <w:tc>
          <w:tcPr>
            <w:tcW w:w="1629" w:type="dxa"/>
            <w:noWrap w:val="0"/>
            <w:vAlign w:val="top"/>
          </w:tcPr>
          <w:p>
            <w:pPr>
              <w:widowControl/>
              <w:rPr>
                <w:rFonts w:hint="eastAsia" w:ascii="宋体" w:hAnsi="宋体" w:eastAsia="宋体" w:cs="宋体"/>
                <w:bCs/>
                <w:color w:val="FF000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7" w:hRule="atLeast"/>
        </w:trPr>
        <w:tc>
          <w:tcPr>
            <w:tcW w:w="1051" w:type="dxa"/>
            <w:noWrap w:val="0"/>
            <w:vAlign w:val="center"/>
          </w:tcPr>
          <w:p>
            <w:pPr>
              <w:snapToGrid w:val="0"/>
              <w:spacing w:line="276"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auto"/>
                <w:sz w:val="21"/>
                <w:szCs w:val="21"/>
                <w:highlight w:val="none"/>
                <w:lang w:val="en-US" w:eastAsia="zh-CN"/>
              </w:rPr>
              <w:t>付款方式</w:t>
            </w:r>
          </w:p>
        </w:tc>
        <w:tc>
          <w:tcPr>
            <w:tcW w:w="3269" w:type="dxa"/>
            <w:noWrap w:val="0"/>
            <w:vAlign w:val="center"/>
          </w:tcPr>
          <w:p>
            <w:pPr>
              <w:rPr>
                <w:rFonts w:hint="eastAsia" w:ascii="宋体" w:hAnsi="宋体" w:eastAsia="宋体" w:cs="宋体"/>
                <w:color w:val="auto"/>
                <w:kern w:val="2"/>
                <w:sz w:val="21"/>
                <w:szCs w:val="21"/>
                <w:lang w:val="en-US" w:eastAsia="zh-CN" w:bidi="ar-SA"/>
              </w:rPr>
            </w:pPr>
          </w:p>
        </w:tc>
        <w:tc>
          <w:tcPr>
            <w:tcW w:w="1965" w:type="dxa"/>
            <w:noWrap w:val="0"/>
            <w:vAlign w:val="top"/>
          </w:tcPr>
          <w:p>
            <w:pPr>
              <w:widowControl/>
              <w:rPr>
                <w:rFonts w:hint="eastAsia" w:ascii="宋体" w:hAnsi="宋体" w:eastAsia="宋体" w:cs="宋体"/>
                <w:bCs/>
                <w:color w:val="FF0000"/>
                <w:szCs w:val="21"/>
                <w:lang w:val="en-US" w:eastAsia="zh-CN"/>
              </w:rPr>
            </w:pPr>
          </w:p>
        </w:tc>
        <w:tc>
          <w:tcPr>
            <w:tcW w:w="1185" w:type="dxa"/>
            <w:noWrap w:val="0"/>
            <w:vAlign w:val="top"/>
          </w:tcPr>
          <w:p>
            <w:pPr>
              <w:widowControl/>
              <w:rPr>
                <w:rFonts w:hint="eastAsia" w:ascii="宋体" w:hAnsi="宋体" w:eastAsia="宋体" w:cs="宋体"/>
                <w:bCs/>
                <w:color w:val="FF0000"/>
                <w:szCs w:val="21"/>
                <w:lang w:val="en-US" w:eastAsia="zh-CN"/>
              </w:rPr>
            </w:pPr>
          </w:p>
        </w:tc>
        <w:tc>
          <w:tcPr>
            <w:tcW w:w="1629" w:type="dxa"/>
            <w:noWrap w:val="0"/>
            <w:vAlign w:val="top"/>
          </w:tcPr>
          <w:p>
            <w:pPr>
              <w:widowControl/>
              <w:rPr>
                <w:rFonts w:hint="eastAsia" w:ascii="宋体" w:hAnsi="宋体" w:eastAsia="宋体" w:cs="宋体"/>
                <w:bCs/>
                <w:color w:val="FF0000"/>
                <w:szCs w:val="21"/>
                <w:lang w:val="en-US" w:eastAsia="zh-CN"/>
              </w:rPr>
            </w:pPr>
          </w:p>
        </w:tc>
      </w:tr>
    </w:tbl>
    <w:p>
      <w:pPr>
        <w:spacing w:after="60"/>
        <w:rPr>
          <w:rFonts w:hint="eastAsia"/>
          <w:color w:val="000000"/>
        </w:rPr>
      </w:pPr>
      <w:r>
        <w:rPr>
          <w:rFonts w:hint="eastAsia"/>
          <w:color w:val="FF0000"/>
        </w:rPr>
        <w:t>此表</w:t>
      </w:r>
      <w:r>
        <w:rPr>
          <w:rFonts w:hint="eastAsia"/>
          <w:color w:val="FF0000"/>
          <w:lang w:eastAsia="zh-CN"/>
        </w:rPr>
        <w:t>可根据实际内容自行调整、延长</w:t>
      </w:r>
    </w:p>
    <w:p>
      <w:pPr>
        <w:rPr>
          <w:rFonts w:hint="eastAsia"/>
          <w:color w:val="000000"/>
        </w:rPr>
      </w:pPr>
    </w:p>
    <w:p>
      <w:pPr>
        <w:spacing w:line="240" w:lineRule="auto"/>
        <w:ind w:left="630" w:hanging="630" w:hangingChars="300"/>
        <w:jc w:val="left"/>
        <w:rPr>
          <w:b/>
          <w:sz w:val="24"/>
        </w:rPr>
      </w:pPr>
      <w:r>
        <w:rPr>
          <w:rFonts w:hint="eastAsia" w:ascii="宋体" w:hAnsi="宋体"/>
          <w:color w:val="FF0000"/>
          <w:sz w:val="21"/>
          <w:szCs w:val="21"/>
          <w:highlight w:val="none"/>
        </w:rPr>
        <w:t>注</w:t>
      </w:r>
      <w:r>
        <w:rPr>
          <w:rFonts w:hint="eastAsia" w:ascii="宋体" w:hAnsi="宋体"/>
          <w:color w:val="FF0000"/>
          <w:sz w:val="21"/>
          <w:szCs w:val="21"/>
          <w:highlight w:val="none"/>
          <w:lang w:eastAsia="zh-CN"/>
        </w:rPr>
        <w:t>：</w:t>
      </w:r>
      <w:r>
        <w:rPr>
          <w:rFonts w:hint="eastAsia" w:ascii="宋体" w:hAnsi="宋体" w:eastAsia="宋体" w:cs="Times New Roman"/>
          <w:color w:val="FF0000"/>
          <w:sz w:val="21"/>
          <w:szCs w:val="21"/>
          <w:highlight w:val="none"/>
          <w:lang w:val="en-US" w:eastAsia="zh-CN"/>
        </w:rPr>
        <w:t>1</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b/>
          <w:bCs/>
          <w:color w:val="FF0000"/>
          <w:sz w:val="21"/>
          <w:szCs w:val="21"/>
          <w:highlight w:val="none"/>
          <w:lang w:eastAsia="zh-CN"/>
        </w:rPr>
        <w:t>“偏离情况”</w:t>
      </w:r>
      <w:r>
        <w:rPr>
          <w:rFonts w:hint="eastAsia" w:ascii="宋体" w:hAnsi="宋体" w:eastAsia="宋体" w:cs="Times New Roman"/>
          <w:b/>
          <w:bCs/>
          <w:color w:val="FF0000"/>
          <w:sz w:val="21"/>
          <w:szCs w:val="21"/>
          <w:highlight w:val="none"/>
        </w:rPr>
        <w:t>一栏应如实填写“正偏离”、“负偏离”或“无偏离”。</w:t>
      </w:r>
      <w:r>
        <w:rPr>
          <w:rFonts w:hint="eastAsia" w:ascii="宋体" w:hAnsi="宋体" w:eastAsia="宋体" w:cs="Times New Roman"/>
          <w:color w:val="FF0000"/>
          <w:sz w:val="21"/>
          <w:szCs w:val="21"/>
          <w:highlight w:val="none"/>
        </w:rPr>
        <w:t>其中：“正偏离”表示“投标响应优于招标技术要求”，“负偏离”表示“投标响应不满足招标技术要求”，“无偏离”表示“投标响应与招标技术</w:t>
      </w:r>
      <w:r>
        <w:rPr>
          <w:rFonts w:hint="eastAsia" w:ascii="宋体" w:hAnsi="宋体" w:eastAsia="宋体" w:cs="Times New Roman"/>
          <w:color w:val="FF0000"/>
          <w:sz w:val="21"/>
          <w:szCs w:val="21"/>
          <w:highlight w:val="none"/>
          <w:lang w:eastAsia="zh-CN"/>
        </w:rPr>
        <w:t>各</w:t>
      </w:r>
      <w:r>
        <w:rPr>
          <w:rFonts w:hint="eastAsia" w:ascii="宋体" w:hAnsi="宋体" w:eastAsia="宋体" w:cs="Times New Roman"/>
          <w:color w:val="FF0000"/>
          <w:sz w:val="21"/>
          <w:szCs w:val="21"/>
          <w:highlight w:val="none"/>
        </w:rPr>
        <w:t>要求一致”。“投标技术响应”对比“招标技术要求”存在响应不全（包括未响应整项招标技术要求或者未响应一项招标技术要求的部分内容），均视为“负偏离”。</w:t>
      </w:r>
    </w:p>
    <w:p>
      <w:pPr>
        <w:ind w:firstLine="420" w:firstLineChars="200"/>
        <w:rPr>
          <w:rFonts w:hint="eastAsia"/>
        </w:rPr>
      </w:pPr>
      <w:r>
        <w:rPr>
          <w:rFonts w:hint="eastAsia" w:ascii="宋体" w:hAnsi="宋体" w:eastAsia="宋体" w:cs="Times New Roman"/>
          <w:color w:val="FF0000"/>
          <w:sz w:val="21"/>
          <w:szCs w:val="21"/>
          <w:highlight w:val="none"/>
          <w:lang w:val="en-US" w:eastAsia="zh-CN"/>
        </w:rPr>
        <w:t>2、</w:t>
      </w:r>
      <w:r>
        <w:rPr>
          <w:rFonts w:hint="eastAsia" w:ascii="宋体" w:hAnsi="宋体" w:eastAsia="宋体" w:cs="仿宋"/>
          <w:b/>
          <w:bCs/>
          <w:color w:val="FF0000"/>
          <w:szCs w:val="21"/>
          <w:highlight w:val="none"/>
        </w:rPr>
        <w:t>投标人应如实填写《</w:t>
      </w:r>
      <w:r>
        <w:rPr>
          <w:rFonts w:hint="eastAsia" w:ascii="宋体" w:hAnsi="宋体" w:eastAsia="宋体" w:cs="仿宋"/>
          <w:b/>
          <w:bCs/>
          <w:color w:val="FF0000"/>
          <w:szCs w:val="21"/>
          <w:highlight w:val="none"/>
          <w:lang w:val="en-US" w:eastAsia="zh-CN"/>
        </w:rPr>
        <w:t>实质性条款（打“★”号条款）偏离</w:t>
      </w:r>
      <w:r>
        <w:rPr>
          <w:rFonts w:hint="eastAsia" w:ascii="宋体" w:hAnsi="宋体" w:eastAsia="宋体" w:cs="仿宋"/>
          <w:b/>
          <w:bCs/>
          <w:color w:val="FF0000"/>
          <w:szCs w:val="21"/>
          <w:highlight w:val="none"/>
        </w:rPr>
        <w:t>偏离表》，并按招标文件要求提供相应的“彩页/截图/证书/承诺函/检验报告等”复印件加盖投标人公章，原件备查</w:t>
      </w:r>
      <w:r>
        <w:rPr>
          <w:rFonts w:hint="eastAsia" w:ascii="宋体" w:hAnsi="宋体" w:eastAsia="宋体" w:cs="仿宋"/>
          <w:b/>
          <w:bCs/>
          <w:color w:val="FF0000"/>
          <w:szCs w:val="21"/>
          <w:highlight w:val="none"/>
          <w:lang w:eastAsia="zh-CN"/>
        </w:rPr>
        <w:t>，</w:t>
      </w:r>
      <w:r>
        <w:rPr>
          <w:rFonts w:hint="eastAsia" w:ascii="宋体" w:hAnsi="宋体" w:eastAsia="宋体" w:cs="仿宋"/>
          <w:b/>
          <w:bCs/>
          <w:color w:val="FF0000"/>
          <w:szCs w:val="21"/>
          <w:highlight w:val="none"/>
        </w:rPr>
        <w:t>并注明证明材料在投标文件中的具体位置；彩页等资料与偏离表填写内容不一致，且投标人在“偏离情况”一栏响应为“正偏离”或“无偏离”的，经评审委员会认定，将判定为负偏离。</w:t>
      </w:r>
    </w:p>
    <w:p>
      <w:pPr>
        <w:rPr>
          <w:rFonts w:hint="eastAsia" w:ascii="宋体" w:hAnsi="宋体" w:eastAsia="宋体" w:cs="Times New Roman"/>
          <w:b/>
          <w:bCs/>
          <w:color w:val="FF0000"/>
          <w:kern w:val="2"/>
          <w:sz w:val="21"/>
          <w:szCs w:val="21"/>
          <w:lang w:val="en-US" w:eastAsia="zh-CN" w:bidi="ar-SA"/>
        </w:rPr>
      </w:pPr>
      <w:r>
        <w:rPr>
          <w:rFonts w:hint="eastAsia" w:ascii="宋体" w:hAnsi="宋体" w:cs="Times New Roman"/>
          <w:b/>
          <w:bCs/>
          <w:kern w:val="2"/>
          <w:sz w:val="21"/>
          <w:szCs w:val="21"/>
          <w:lang w:val="en-US" w:eastAsia="zh-CN" w:bidi="ar-SA"/>
        </w:rPr>
        <w:t xml:space="preserve"> </w:t>
      </w:r>
      <w:r>
        <w:rPr>
          <w:rFonts w:hint="eastAsia" w:ascii="宋体" w:hAnsi="宋体" w:cs="Times New Roman"/>
          <w:b/>
          <w:bCs/>
          <w:kern w:val="2"/>
          <w:sz w:val="21"/>
          <w:szCs w:val="21"/>
          <w:highlight w:val="yellow"/>
          <w:lang w:val="en-US" w:eastAsia="zh-CN" w:bidi="ar-SA"/>
        </w:rPr>
        <w:t xml:space="preserve">  </w:t>
      </w:r>
      <w:r>
        <w:rPr>
          <w:rFonts w:hint="eastAsia" w:ascii="宋体" w:hAnsi="宋体" w:eastAsia="宋体" w:cs="Times New Roman"/>
          <w:b/>
          <w:bCs/>
          <w:color w:val="FF0000"/>
          <w:sz w:val="21"/>
          <w:szCs w:val="21"/>
          <w:highlight w:val="yellow"/>
          <w:lang w:val="en-US" w:eastAsia="zh-CN"/>
        </w:rPr>
        <w:t>3、</w:t>
      </w:r>
      <w:r>
        <w:rPr>
          <w:rFonts w:hint="eastAsia" w:ascii="宋体" w:hAnsi="宋体" w:eastAsia="宋体" w:cs="Times New Roman"/>
          <w:b/>
          <w:bCs/>
          <w:color w:val="FF0000"/>
          <w:sz w:val="21"/>
          <w:szCs w:val="21"/>
          <w:highlight w:val="yellow"/>
        </w:rPr>
        <w:t>如“★”号条款</w:t>
      </w:r>
      <w:r>
        <w:rPr>
          <w:rFonts w:hint="eastAsia" w:ascii="宋体" w:hAnsi="宋体" w:eastAsia="宋体" w:cs="Times New Roman"/>
          <w:b/>
          <w:bCs/>
          <w:color w:val="FF0000"/>
          <w:sz w:val="21"/>
          <w:szCs w:val="21"/>
          <w:highlight w:val="yellow"/>
          <w:lang w:eastAsia="zh-CN"/>
        </w:rPr>
        <w:t>负</w:t>
      </w:r>
      <w:r>
        <w:rPr>
          <w:rFonts w:hint="eastAsia" w:ascii="宋体" w:hAnsi="宋体" w:eastAsia="宋体" w:cs="Times New Roman"/>
          <w:b/>
          <w:bCs/>
          <w:color w:val="FF0000"/>
          <w:sz w:val="21"/>
          <w:szCs w:val="21"/>
          <w:highlight w:val="yellow"/>
        </w:rPr>
        <w:t>偏离</w:t>
      </w:r>
      <w:r>
        <w:rPr>
          <w:rFonts w:hint="eastAsia" w:ascii="宋体" w:hAnsi="宋体" w:eastAsia="宋体" w:cs="Times New Roman"/>
          <w:b/>
          <w:bCs/>
          <w:color w:val="FF0000"/>
          <w:sz w:val="21"/>
          <w:szCs w:val="21"/>
          <w:highlight w:val="yellow"/>
          <w:lang w:eastAsia="zh-CN"/>
        </w:rPr>
        <w:t>或未响应</w:t>
      </w:r>
      <w:r>
        <w:rPr>
          <w:rFonts w:hint="eastAsia" w:ascii="宋体" w:hAnsi="宋体" w:eastAsia="宋体" w:cs="Times New Roman"/>
          <w:b/>
          <w:bCs/>
          <w:color w:val="FF0000"/>
          <w:sz w:val="21"/>
          <w:szCs w:val="21"/>
          <w:highlight w:val="yellow"/>
        </w:rPr>
        <w:t>，将会导致投标无效</w:t>
      </w:r>
    </w:p>
    <w:p>
      <w:pPr>
        <w:pStyle w:val="2"/>
        <w:tabs>
          <w:tab w:val="left" w:pos="5580"/>
        </w:tabs>
        <w:spacing w:before="120" w:line="22" w:lineRule="atLeast"/>
        <w:rPr>
          <w:rFonts w:hint="eastAsia" w:hAnsi="宋体" w:cs="宋体"/>
          <w:b/>
          <w:bCs/>
          <w:color w:val="auto"/>
          <w:szCs w:val="21"/>
          <w:highlight w:val="none"/>
        </w:rPr>
      </w:pPr>
    </w:p>
    <w:p>
      <w:pPr>
        <w:pStyle w:val="2"/>
        <w:tabs>
          <w:tab w:val="left" w:pos="5580"/>
        </w:tabs>
        <w:spacing w:before="120" w:line="22" w:lineRule="atLeast"/>
        <w:rPr>
          <w:rFonts w:hint="default"/>
          <w:lang w:val="en-US" w:eastAsia="zh-CN"/>
        </w:rPr>
      </w:pPr>
      <w:r>
        <w:rPr>
          <w:rFonts w:hint="eastAsia" w:hAnsi="宋体" w:cs="宋体"/>
          <w:b/>
          <w:bCs/>
          <w:color w:val="auto"/>
          <w:szCs w:val="21"/>
          <w:highlight w:val="none"/>
        </w:rPr>
        <w:t>法定代表人或其授权代表签字：</w:t>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2"/>
        <w:rPr>
          <w:rFonts w:hint="eastAsia" w:hAnsi="宋体" w:cs="宋体"/>
          <w:color w:val="auto"/>
          <w:szCs w:val="21"/>
          <w:highlight w:val="none"/>
        </w:rPr>
      </w:pPr>
    </w:p>
    <w:p>
      <w:pPr>
        <w:pStyle w:val="2"/>
        <w:tabs>
          <w:tab w:val="left" w:pos="5580"/>
        </w:tabs>
        <w:spacing w:before="120" w:line="22" w:lineRule="atLeast"/>
        <w:rPr>
          <w:rFonts w:hint="default"/>
          <w:lang w:val="en-US" w:eastAsia="zh-CN"/>
        </w:rPr>
      </w:pPr>
      <w:r>
        <w:rPr>
          <w:rFonts w:hint="eastAsia" w:ascii="宋体" w:hAnsi="宋体" w:eastAsia="宋体" w:cs="宋体"/>
          <w:b/>
          <w:bCs/>
          <w:color w:val="auto"/>
          <w:kern w:val="2"/>
          <w:sz w:val="21"/>
          <w:szCs w:val="21"/>
          <w:highlight w:val="none"/>
          <w:lang w:val="en-US" w:eastAsia="zh-CN" w:bidi="ar-SA"/>
        </w:rPr>
        <w:t>投标单位</w:t>
      </w:r>
      <w:r>
        <w:rPr>
          <w:rFonts w:hint="eastAsia" w:hAnsi="宋体" w:cs="宋体"/>
          <w:b/>
          <w:bCs/>
          <w:color w:val="auto"/>
          <w:kern w:val="2"/>
          <w:sz w:val="21"/>
          <w:szCs w:val="21"/>
          <w:highlight w:val="none"/>
          <w:lang w:val="en-US" w:eastAsia="zh-CN" w:bidi="ar-SA"/>
        </w:rPr>
        <w:t>名称</w:t>
      </w:r>
      <w:r>
        <w:rPr>
          <w:rFonts w:hint="eastAsia" w:ascii="宋体" w:hAnsi="宋体" w:eastAsia="宋体" w:cs="宋体"/>
          <w:b/>
          <w:bCs/>
          <w:color w:val="auto"/>
          <w:kern w:val="2"/>
          <w:sz w:val="21"/>
          <w:szCs w:val="21"/>
          <w:highlight w:val="none"/>
          <w:lang w:val="en-US" w:eastAsia="zh-CN" w:bidi="ar-SA"/>
        </w:rPr>
        <w:t>（盖章）</w:t>
      </w:r>
      <w:r>
        <w:rPr>
          <w:rFonts w:hint="eastAsia" w:hAnsi="宋体" w:cs="宋体"/>
          <w:color w:val="auto"/>
          <w:szCs w:val="21"/>
          <w:highlight w:val="none"/>
          <w:u w:val="single"/>
        </w:rPr>
        <w:tab/>
      </w:r>
      <w:r>
        <w:rPr>
          <w:rFonts w:hint="eastAsia" w:hAnsi="宋体" w:cs="宋体"/>
          <w:color w:val="auto"/>
          <w:szCs w:val="21"/>
          <w:highlight w:val="none"/>
          <w:u w:val="single"/>
        </w:rPr>
        <w:tab/>
      </w:r>
    </w:p>
    <w:p>
      <w:pPr>
        <w:pStyle w:val="8"/>
        <w:numPr>
          <w:ilvl w:val="0"/>
          <w:numId w:val="0"/>
        </w:numPr>
        <w:jc w:val="right"/>
        <w:rPr>
          <w:rFonts w:hint="eastAsia" w:ascii="仿宋" w:hAnsi="仿宋" w:eastAsia="仿宋"/>
          <w:b/>
          <w:snapToGrid w:val="0"/>
          <w:sz w:val="28"/>
          <w:szCs w:val="28"/>
        </w:rPr>
      </w:pPr>
      <w:r>
        <w:rPr>
          <w:rFonts w:hint="eastAsia"/>
          <w:lang w:val="en-US" w:eastAsia="zh-CN"/>
        </w:rPr>
        <w:t>年      月     日</w:t>
      </w:r>
    </w:p>
    <w:p>
      <w:pPr>
        <w:adjustRightInd w:val="0"/>
        <w:spacing w:line="300" w:lineRule="auto"/>
        <w:jc w:val="both"/>
        <w:rPr>
          <w:rFonts w:hint="eastAsia" w:ascii="宋体" w:hAnsi="宋体" w:eastAsia="宋体" w:cs="Times New Roman"/>
          <w:b/>
          <w:bCs/>
          <w:szCs w:val="21"/>
          <w:lang w:val="en-US" w:eastAsia="zh-CN"/>
        </w:rPr>
      </w:pPr>
    </w:p>
    <w:p>
      <w:pPr>
        <w:pStyle w:val="23"/>
        <w:numPr>
          <w:ilvl w:val="0"/>
          <w:numId w:val="0"/>
        </w:numPr>
        <w:ind w:left="66" w:leftChars="0"/>
        <w:jc w:val="both"/>
        <w:rPr>
          <w:rFonts w:hint="eastAsia" w:ascii="宋体" w:hAnsi="宋体" w:cs="Times New Roman"/>
          <w:b/>
          <w:bCs/>
          <w:szCs w:val="21"/>
          <w:highlight w:val="none"/>
          <w:lang w:val="en-US" w:eastAsia="zh-CN"/>
        </w:rPr>
      </w:pPr>
    </w:p>
    <w:p>
      <w:pPr>
        <w:pStyle w:val="23"/>
        <w:numPr>
          <w:ilvl w:val="0"/>
          <w:numId w:val="0"/>
        </w:numPr>
        <w:ind w:left="66" w:leftChars="0"/>
        <w:jc w:val="both"/>
        <w:rPr>
          <w:rFonts w:hint="eastAsia" w:ascii="宋体" w:hAnsi="宋体" w:cs="Times New Roman"/>
          <w:b/>
          <w:bCs/>
          <w:szCs w:val="21"/>
          <w:highlight w:val="none"/>
          <w:lang w:val="en-US" w:eastAsia="zh-CN"/>
        </w:rPr>
      </w:pPr>
    </w:p>
    <w:p>
      <w:pPr>
        <w:pStyle w:val="23"/>
        <w:numPr>
          <w:ilvl w:val="0"/>
          <w:numId w:val="0"/>
        </w:numPr>
        <w:ind w:left="66" w:leftChars="0"/>
        <w:jc w:val="both"/>
        <w:rPr>
          <w:rFonts w:hint="eastAsia" w:ascii="宋体" w:hAnsi="宋体" w:cs="Times New Roman"/>
          <w:b/>
          <w:bCs/>
          <w:szCs w:val="21"/>
          <w:highlight w:val="none"/>
          <w:lang w:val="en-US" w:eastAsia="zh-CN"/>
        </w:rPr>
      </w:pPr>
    </w:p>
    <w:p>
      <w:pPr>
        <w:pStyle w:val="23"/>
        <w:numPr>
          <w:ilvl w:val="0"/>
          <w:numId w:val="0"/>
        </w:numPr>
        <w:ind w:left="66" w:leftChars="0"/>
        <w:jc w:val="both"/>
        <w:rPr>
          <w:rFonts w:hint="eastAsia" w:ascii="宋体" w:hAnsi="宋体" w:cs="Times New Roman"/>
          <w:b/>
          <w:bCs/>
          <w:szCs w:val="21"/>
          <w:highlight w:val="none"/>
          <w:lang w:val="en-US" w:eastAsia="zh-CN"/>
        </w:rPr>
      </w:pPr>
    </w:p>
    <w:p>
      <w:pPr>
        <w:pStyle w:val="23"/>
        <w:numPr>
          <w:ilvl w:val="0"/>
          <w:numId w:val="0"/>
        </w:numPr>
        <w:jc w:val="both"/>
        <w:rPr>
          <w:rFonts w:hint="eastAsia" w:ascii="宋体" w:hAnsi="宋体" w:cs="Times New Roman"/>
          <w:b/>
          <w:bCs/>
          <w:szCs w:val="21"/>
          <w:highlight w:val="none"/>
          <w:lang w:val="en-US" w:eastAsia="zh-CN"/>
        </w:rPr>
      </w:pPr>
    </w:p>
    <w:p>
      <w:pPr>
        <w:pStyle w:val="23"/>
        <w:numPr>
          <w:ilvl w:val="0"/>
          <w:numId w:val="0"/>
        </w:numPr>
        <w:ind w:left="66" w:leftChars="0"/>
        <w:jc w:val="both"/>
        <w:rPr>
          <w:rFonts w:hint="eastAsia" w:ascii="宋体" w:hAnsi="宋体" w:cs="Times New Roman"/>
          <w:b/>
          <w:bCs/>
          <w:szCs w:val="21"/>
          <w:highlight w:val="none"/>
          <w:lang w:val="en-US" w:eastAsia="zh-CN"/>
        </w:rPr>
      </w:pPr>
    </w:p>
    <w:p>
      <w:pPr>
        <w:pStyle w:val="23"/>
        <w:numPr>
          <w:ilvl w:val="0"/>
          <w:numId w:val="0"/>
        </w:numPr>
        <w:jc w:val="both"/>
        <w:rPr>
          <w:rFonts w:hint="eastAsia" w:ascii="宋体" w:hAnsi="宋体" w:cs="Times New Roman"/>
          <w:b/>
          <w:bCs/>
          <w:szCs w:val="21"/>
          <w:highlight w:val="none"/>
          <w:lang w:val="en-US" w:eastAsia="zh-CN"/>
        </w:rPr>
      </w:pPr>
    </w:p>
    <w:p>
      <w:pPr>
        <w:pStyle w:val="23"/>
        <w:numPr>
          <w:ilvl w:val="0"/>
          <w:numId w:val="0"/>
        </w:numPr>
        <w:ind w:left="66" w:leftChars="0"/>
        <w:jc w:val="center"/>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12.项目实施方案及内部监督管理制度</w:t>
      </w:r>
    </w:p>
    <w:p>
      <w:pPr>
        <w:pStyle w:val="23"/>
        <w:ind w:left="0" w:leftChars="0" w:firstLine="0" w:firstLineChars="0"/>
        <w:jc w:val="center"/>
        <w:rPr>
          <w:rFonts w:hint="eastAsia" w:ascii="宋体" w:hAnsi="宋体" w:eastAsia="宋体" w:cs="Times New Roman"/>
          <w:b/>
          <w:bCs/>
          <w:szCs w:val="21"/>
          <w:highlight w:val="none"/>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ascii="宋体" w:hAnsi="宋体" w:eastAsia="宋体" w:cs="Times New Roman"/>
          <w:b/>
          <w:bCs/>
          <w:szCs w:val="21"/>
          <w:lang w:eastAsia="zh-CN"/>
        </w:rPr>
      </w:pPr>
    </w:p>
    <w:p>
      <w:pPr>
        <w:pStyle w:val="8"/>
        <w:rPr>
          <w:rFonts w:hint="eastAsia" w:ascii="宋体" w:hAnsi="宋体" w:eastAsia="宋体" w:cs="Times New Roman"/>
          <w:b/>
          <w:bCs/>
          <w:szCs w:val="21"/>
          <w:lang w:eastAsia="zh-CN"/>
        </w:rPr>
      </w:pPr>
    </w:p>
    <w:p>
      <w:pPr>
        <w:rPr>
          <w:rFonts w:hint="eastAsia"/>
          <w:lang w:eastAsia="zh-CN"/>
        </w:rPr>
      </w:pPr>
    </w:p>
    <w:p>
      <w:pPr>
        <w:numPr>
          <w:ilvl w:val="0"/>
          <w:numId w:val="0"/>
        </w:numPr>
        <w:spacing w:after="60"/>
        <w:jc w:val="both"/>
        <w:rPr>
          <w:rFonts w:hint="eastAsia" w:ascii="宋体" w:hAnsi="宋体" w:eastAsia="宋体" w:cs="Times New Roman"/>
          <w:b/>
          <w:bCs/>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13.项目质量保障措施及方案</w:t>
      </w: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14.项目重点难点分析、应对措施及相关的合理化建议</w:t>
      </w: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default"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15.档案管理方案</w:t>
      </w: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60" w:line="288" w:lineRule="auto"/>
        <w:ind w:left="842" w:leftChars="200" w:hanging="422" w:hangingChars="200"/>
        <w:jc w:val="center"/>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16.质疑投诉处理方案</w:t>
      </w: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17.响应时间承诺函</w:t>
      </w: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default" w:ascii="宋体" w:hAnsi="宋体" w:eastAsia="宋体" w:cs="Times New Roman"/>
          <w:b/>
          <w:bCs/>
          <w:color w:val="FF0000"/>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18.投标人资格情况及通过相关认证情况</w:t>
      </w: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default"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19.投标人体系认证情况包含体系认证</w:t>
      </w: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pStyle w:val="2"/>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cs="Times New Roman"/>
          <w:b/>
          <w:bCs/>
          <w:kern w:val="0"/>
          <w:sz w:val="21"/>
          <w:szCs w:val="21"/>
          <w:highlight w:val="none"/>
          <w:lang w:val="en-US" w:eastAsia="zh-CN" w:bidi="ar-SA"/>
        </w:rPr>
        <w:t>20</w:t>
      </w:r>
      <w:r>
        <w:rPr>
          <w:rFonts w:hint="eastAsia" w:ascii="宋体" w:hAnsi="宋体" w:eastAsia="宋体" w:cs="Times New Roman"/>
          <w:b/>
          <w:bCs/>
          <w:kern w:val="0"/>
          <w:sz w:val="21"/>
          <w:szCs w:val="21"/>
          <w:highlight w:val="none"/>
          <w:lang w:val="en-US" w:eastAsia="zh-CN" w:bidi="ar-SA"/>
        </w:rPr>
        <w:t>.投标人具备人员情况及办公场地保障措施</w:t>
      </w: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60" w:line="288" w:lineRule="auto"/>
        <w:ind w:left="420" w:leftChars="0"/>
        <w:jc w:val="center"/>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2</w:t>
      </w:r>
      <w:r>
        <w:rPr>
          <w:rFonts w:hint="eastAsia" w:ascii="宋体" w:hAnsi="宋体" w:cs="Times New Roman"/>
          <w:b/>
          <w:bCs/>
          <w:kern w:val="0"/>
          <w:sz w:val="21"/>
          <w:szCs w:val="21"/>
          <w:highlight w:val="none"/>
          <w:lang w:val="en-US" w:eastAsia="zh-CN" w:bidi="ar-SA"/>
        </w:rPr>
        <w:t>1</w:t>
      </w:r>
      <w:r>
        <w:rPr>
          <w:rFonts w:hint="eastAsia" w:ascii="宋体" w:hAnsi="宋体" w:eastAsia="宋体" w:cs="Times New Roman"/>
          <w:b/>
          <w:bCs/>
          <w:kern w:val="0"/>
          <w:sz w:val="21"/>
          <w:szCs w:val="21"/>
          <w:highlight w:val="none"/>
          <w:lang w:val="en-US" w:eastAsia="zh-CN" w:bidi="ar-SA"/>
        </w:rPr>
        <w:t>.投标人具有网上采购平台和培训能力</w:t>
      </w: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numPr>
          <w:ilvl w:val="0"/>
          <w:numId w:val="0"/>
        </w:numPr>
        <w:spacing w:after="60"/>
        <w:jc w:val="both"/>
        <w:rPr>
          <w:rFonts w:hint="eastAsia" w:ascii="宋体" w:hAnsi="宋体" w:eastAsia="宋体" w:cs="Times New Roman"/>
          <w:b/>
          <w:bCs/>
          <w:szCs w:val="21"/>
          <w:lang w:eastAsia="zh-CN"/>
        </w:rPr>
      </w:pPr>
    </w:p>
    <w:p>
      <w:pPr>
        <w:pStyle w:val="14"/>
        <w:numPr>
          <w:ilvl w:val="0"/>
          <w:numId w:val="0"/>
        </w:numPr>
        <w:jc w:val="both"/>
        <w:rPr>
          <w:rFonts w:hint="eastAsia" w:ascii="宋体" w:hAnsi="宋体" w:eastAsia="宋体" w:cs="Times New Roman"/>
          <w:b/>
          <w:bCs/>
          <w:kern w:val="2"/>
          <w:sz w:val="21"/>
          <w:szCs w:val="21"/>
          <w:lang w:val="en-US" w:eastAsia="zh-CN" w:bidi="ar-SA"/>
        </w:rPr>
      </w:pPr>
    </w:p>
    <w:p>
      <w:pPr>
        <w:pStyle w:val="14"/>
        <w:numPr>
          <w:ilvl w:val="0"/>
          <w:numId w:val="0"/>
        </w:numPr>
        <w:jc w:val="both"/>
        <w:rPr>
          <w:rFonts w:hint="eastAsia" w:ascii="宋体" w:hAnsi="宋体" w:eastAsia="宋体" w:cs="Times New Roman"/>
          <w:b/>
          <w:bCs/>
          <w:kern w:val="2"/>
          <w:sz w:val="21"/>
          <w:szCs w:val="21"/>
          <w:lang w:val="en-US" w:eastAsia="zh-CN" w:bidi="ar-SA"/>
        </w:rPr>
      </w:pPr>
    </w:p>
    <w:p>
      <w:pPr>
        <w:pStyle w:val="14"/>
        <w:numPr>
          <w:ilvl w:val="0"/>
          <w:numId w:val="0"/>
        </w:numPr>
        <w:jc w:val="both"/>
        <w:rPr>
          <w:rFonts w:hint="eastAsia" w:ascii="宋体" w:hAnsi="宋体" w:eastAsia="宋体" w:cs="Times New Roman"/>
          <w:b/>
          <w:bCs/>
          <w:kern w:val="2"/>
          <w:sz w:val="21"/>
          <w:szCs w:val="21"/>
          <w:lang w:val="en-US" w:eastAsia="zh-CN" w:bidi="ar-SA"/>
        </w:rPr>
      </w:pP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pStyle w:val="23"/>
        <w:ind w:left="0" w:leftChars="0" w:firstLine="0" w:firstLineChars="0"/>
        <w:jc w:val="center"/>
        <w:rPr>
          <w:rFonts w:hint="eastAsia" w:ascii="宋体" w:hAnsi="宋体" w:eastAsia="宋体" w:cs="Times New Roman"/>
          <w:b/>
          <w:bCs/>
          <w:szCs w:val="21"/>
          <w:highlight w:val="none"/>
        </w:rPr>
      </w:pPr>
    </w:p>
    <w:p>
      <w:pPr>
        <w:pStyle w:val="23"/>
        <w:ind w:left="0" w:leftChars="0" w:firstLine="0" w:firstLineChars="0"/>
        <w:jc w:val="center"/>
        <w:rPr>
          <w:rFonts w:hint="eastAsia" w:ascii="宋体" w:hAnsi="宋体" w:eastAsia="宋体" w:cs="Times New Roman"/>
          <w:b/>
          <w:bCs/>
          <w:szCs w:val="21"/>
          <w:highlight w:val="none"/>
        </w:rPr>
      </w:pPr>
    </w:p>
    <w:p>
      <w:pPr>
        <w:pStyle w:val="23"/>
        <w:ind w:left="0" w:leftChars="0" w:firstLine="0" w:firstLineChars="0"/>
        <w:jc w:val="center"/>
        <w:rPr>
          <w:rFonts w:hint="eastAsia" w:ascii="宋体" w:hAnsi="宋体" w:eastAsia="宋体" w:cs="Times New Roman"/>
          <w:b/>
          <w:bCs/>
          <w:szCs w:val="21"/>
          <w:highlight w:val="none"/>
        </w:rPr>
      </w:pPr>
    </w:p>
    <w:p>
      <w:pPr>
        <w:pStyle w:val="23"/>
        <w:ind w:left="0" w:leftChars="0" w:firstLine="0" w:firstLineChars="0"/>
        <w:jc w:val="center"/>
        <w:rPr>
          <w:rFonts w:hint="eastAsia" w:ascii="宋体" w:hAnsi="宋体" w:eastAsia="宋体" w:cs="Times New Roman"/>
          <w:b/>
          <w:bCs/>
          <w:szCs w:val="21"/>
          <w:highlight w:val="none"/>
        </w:rPr>
      </w:pPr>
    </w:p>
    <w:p>
      <w:pPr>
        <w:pStyle w:val="23"/>
        <w:ind w:left="0" w:leftChars="0" w:firstLine="0" w:firstLineChars="0"/>
        <w:jc w:val="both"/>
        <w:rPr>
          <w:rFonts w:hint="eastAsia" w:ascii="宋体" w:hAnsi="宋体" w:eastAsia="宋体" w:cs="Times New Roman"/>
          <w:b/>
          <w:bCs/>
          <w:szCs w:val="21"/>
          <w:highlight w:val="none"/>
          <w:lang w:eastAsia="zh-CN"/>
        </w:rPr>
      </w:pPr>
    </w:p>
    <w:p>
      <w:pPr>
        <w:pStyle w:val="23"/>
        <w:ind w:left="0" w:leftChars="0" w:firstLine="0" w:firstLineChars="0"/>
        <w:jc w:val="center"/>
        <w:rPr>
          <w:rFonts w:hint="eastAsia" w:ascii="宋体" w:hAnsi="宋体" w:eastAsia="宋体" w:cs="Times New Roman"/>
          <w:b/>
          <w:bCs/>
          <w:szCs w:val="21"/>
          <w:highlight w:val="none"/>
          <w:lang w:eastAsia="zh-CN"/>
        </w:rPr>
      </w:pPr>
      <w:r>
        <w:rPr>
          <w:rFonts w:hint="eastAsia" w:ascii="宋体" w:hAnsi="宋体" w:cs="Times New Roman"/>
          <w:b/>
          <w:bCs/>
          <w:szCs w:val="21"/>
          <w:highlight w:val="none"/>
          <w:lang w:val="en-US" w:eastAsia="zh-CN"/>
        </w:rPr>
        <w:t>22</w:t>
      </w:r>
      <w:r>
        <w:rPr>
          <w:rFonts w:hint="eastAsia" w:ascii="宋体" w:hAnsi="宋体" w:eastAsia="宋体" w:cs="Times New Roman"/>
          <w:b/>
          <w:bCs/>
          <w:szCs w:val="21"/>
          <w:highlight w:val="none"/>
          <w:lang w:val="en-US" w:eastAsia="zh-CN"/>
        </w:rPr>
        <w:t>.</w:t>
      </w:r>
      <w:r>
        <w:rPr>
          <w:rFonts w:hint="eastAsia" w:ascii="宋体" w:hAnsi="宋体" w:eastAsia="宋体" w:cs="Times New Roman"/>
          <w:b/>
          <w:bCs/>
          <w:szCs w:val="21"/>
          <w:highlight w:val="none"/>
        </w:rPr>
        <w:t>拟安排的项目主要团队成员情况</w:t>
      </w:r>
    </w:p>
    <w:p>
      <w:pPr>
        <w:spacing w:after="60"/>
        <w:ind w:left="842" w:leftChars="200" w:hanging="422" w:hangingChars="200"/>
        <w:jc w:val="center"/>
        <w:rPr>
          <w:rFonts w:hint="eastAsia" w:ascii="宋体" w:hAnsi="宋体" w:eastAsia="宋体" w:cs="Times New Roman"/>
          <w:b/>
          <w:bCs/>
          <w:szCs w:val="21"/>
        </w:rPr>
      </w:pP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noWrap w:val="0"/>
            <w:vAlign w:val="center"/>
          </w:tcPr>
          <w:p>
            <w:pPr>
              <w:jc w:val="center"/>
              <w:rPr>
                <w:rFonts w:ascii="宋体" w:hAnsi="宋体" w:cs="Courier New"/>
                <w:snapToGrid w:val="0"/>
                <w:szCs w:val="21"/>
              </w:rPr>
            </w:pPr>
            <w:r>
              <w:rPr>
                <w:rFonts w:hint="eastAsia" w:ascii="宋体" w:hAnsi="宋体" w:cs="Courier New"/>
                <w:snapToGrid w:val="0"/>
                <w:szCs w:val="21"/>
              </w:rPr>
              <w:t>序号</w:t>
            </w:r>
          </w:p>
        </w:tc>
        <w:tc>
          <w:tcPr>
            <w:tcW w:w="1491" w:type="dxa"/>
            <w:noWrap w:val="0"/>
            <w:vAlign w:val="center"/>
          </w:tcPr>
          <w:p>
            <w:pPr>
              <w:jc w:val="center"/>
              <w:rPr>
                <w:rFonts w:ascii="宋体" w:hAnsi="宋体" w:cs="Courier New"/>
                <w:snapToGrid w:val="0"/>
                <w:szCs w:val="21"/>
              </w:rPr>
            </w:pPr>
            <w:r>
              <w:rPr>
                <w:rFonts w:hint="eastAsia" w:ascii="宋体" w:hAnsi="宋体" w:cs="Courier New"/>
                <w:snapToGrid w:val="0"/>
                <w:szCs w:val="21"/>
              </w:rPr>
              <w:t>项目</w:t>
            </w:r>
          </w:p>
        </w:tc>
        <w:tc>
          <w:tcPr>
            <w:tcW w:w="851" w:type="dxa"/>
            <w:noWrap w:val="0"/>
            <w:vAlign w:val="center"/>
          </w:tcPr>
          <w:p>
            <w:pPr>
              <w:jc w:val="center"/>
              <w:rPr>
                <w:rFonts w:ascii="宋体" w:hAnsi="宋体" w:cs="Courier New"/>
                <w:snapToGrid w:val="0"/>
                <w:szCs w:val="21"/>
              </w:rPr>
            </w:pPr>
            <w:r>
              <w:rPr>
                <w:rFonts w:hint="eastAsia" w:ascii="宋体" w:hAnsi="宋体" w:cs="Courier New"/>
                <w:snapToGrid w:val="0"/>
                <w:szCs w:val="21"/>
              </w:rPr>
              <w:t>姓名</w:t>
            </w:r>
          </w:p>
        </w:tc>
        <w:tc>
          <w:tcPr>
            <w:tcW w:w="567" w:type="dxa"/>
            <w:noWrap w:val="0"/>
            <w:vAlign w:val="center"/>
          </w:tcPr>
          <w:p>
            <w:pPr>
              <w:jc w:val="center"/>
              <w:rPr>
                <w:rFonts w:ascii="宋体" w:hAnsi="宋体" w:cs="Courier New"/>
                <w:snapToGrid w:val="0"/>
                <w:szCs w:val="21"/>
              </w:rPr>
            </w:pPr>
            <w:r>
              <w:rPr>
                <w:rFonts w:hint="eastAsia" w:ascii="宋体" w:hAnsi="宋体" w:cs="Courier New"/>
                <w:snapToGrid w:val="0"/>
                <w:szCs w:val="21"/>
              </w:rPr>
              <w:t>学历</w:t>
            </w:r>
          </w:p>
        </w:tc>
        <w:tc>
          <w:tcPr>
            <w:tcW w:w="1308" w:type="dxa"/>
            <w:noWrap w:val="0"/>
            <w:vAlign w:val="center"/>
          </w:tcPr>
          <w:p>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noWrap w:val="0"/>
            <w:vAlign w:val="center"/>
          </w:tcPr>
          <w:p>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noWrap w:val="0"/>
            <w:vAlign w:val="center"/>
          </w:tcPr>
          <w:p>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noWrap w:val="0"/>
            <w:vAlign w:val="center"/>
          </w:tcPr>
          <w:p>
            <w:pPr>
              <w:jc w:val="center"/>
              <w:rPr>
                <w:rFonts w:ascii="宋体" w:hAnsi="宋体" w:cs="Courier New"/>
                <w:snapToGrid w:val="0"/>
                <w:szCs w:val="21"/>
              </w:rPr>
            </w:pPr>
            <w:r>
              <w:rPr>
                <w:rFonts w:hint="eastAsia" w:ascii="宋体" w:hAnsi="宋体" w:cs="Courier New"/>
                <w:snapToGrid w:val="0"/>
                <w:szCs w:val="21"/>
              </w:rPr>
              <w:t>工作经验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noWrap w:val="0"/>
            <w:vAlign w:val="center"/>
          </w:tcPr>
          <w:p>
            <w:pPr>
              <w:jc w:val="center"/>
              <w:rPr>
                <w:rFonts w:ascii="宋体" w:hAnsi="宋体" w:cs="Courier New"/>
                <w:snapToGrid w:val="0"/>
                <w:szCs w:val="21"/>
              </w:rPr>
            </w:pPr>
            <w:r>
              <w:rPr>
                <w:rFonts w:ascii="宋体" w:hAnsi="宋体" w:cs="Courier New"/>
                <w:snapToGrid w:val="0"/>
                <w:szCs w:val="21"/>
              </w:rPr>
              <w:t>1</w:t>
            </w:r>
          </w:p>
        </w:tc>
        <w:tc>
          <w:tcPr>
            <w:tcW w:w="1491" w:type="dxa"/>
            <w:noWrap w:val="0"/>
            <w:vAlign w:val="center"/>
          </w:tcPr>
          <w:p>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noWrap w:val="0"/>
            <w:vAlign w:val="center"/>
          </w:tcPr>
          <w:p>
            <w:pPr>
              <w:rPr>
                <w:rFonts w:ascii="宋体" w:hAnsi="宋体" w:cs="Courier New"/>
                <w:snapToGrid w:val="0"/>
                <w:szCs w:val="21"/>
              </w:rPr>
            </w:pPr>
          </w:p>
        </w:tc>
        <w:tc>
          <w:tcPr>
            <w:tcW w:w="567" w:type="dxa"/>
            <w:noWrap w:val="0"/>
            <w:vAlign w:val="center"/>
          </w:tcPr>
          <w:p>
            <w:pPr>
              <w:rPr>
                <w:rFonts w:ascii="宋体" w:hAnsi="宋体" w:cs="Courier New"/>
                <w:snapToGrid w:val="0"/>
                <w:szCs w:val="21"/>
              </w:rPr>
            </w:pPr>
          </w:p>
        </w:tc>
        <w:tc>
          <w:tcPr>
            <w:tcW w:w="1308" w:type="dxa"/>
            <w:noWrap w:val="0"/>
            <w:vAlign w:val="center"/>
          </w:tcPr>
          <w:p>
            <w:pPr>
              <w:rPr>
                <w:rFonts w:ascii="宋体" w:hAnsi="宋体" w:cs="Courier New"/>
                <w:snapToGrid w:val="0"/>
                <w:szCs w:val="21"/>
              </w:rPr>
            </w:pPr>
          </w:p>
        </w:tc>
        <w:tc>
          <w:tcPr>
            <w:tcW w:w="1544" w:type="dxa"/>
            <w:noWrap w:val="0"/>
            <w:vAlign w:val="center"/>
          </w:tcPr>
          <w:p>
            <w:pPr>
              <w:rPr>
                <w:rFonts w:ascii="宋体" w:hAnsi="宋体" w:cs="Courier New"/>
                <w:snapToGrid w:val="0"/>
                <w:szCs w:val="21"/>
              </w:rPr>
            </w:pPr>
          </w:p>
        </w:tc>
        <w:tc>
          <w:tcPr>
            <w:tcW w:w="1260" w:type="dxa"/>
            <w:noWrap w:val="0"/>
            <w:vAlign w:val="center"/>
          </w:tcPr>
          <w:p>
            <w:pPr>
              <w:rPr>
                <w:rFonts w:ascii="宋体" w:hAnsi="宋体" w:cs="Courier New"/>
                <w:snapToGrid w:val="0"/>
                <w:szCs w:val="21"/>
              </w:rPr>
            </w:pPr>
          </w:p>
        </w:tc>
        <w:tc>
          <w:tcPr>
            <w:tcW w:w="1620" w:type="dxa"/>
            <w:noWrap w:val="0"/>
            <w:vAlign w:val="center"/>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noWrap w:val="0"/>
            <w:vAlign w:val="center"/>
          </w:tcPr>
          <w:p>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noWrap w:val="0"/>
            <w:vAlign w:val="top"/>
          </w:tcPr>
          <w:p>
            <w:pPr>
              <w:rPr>
                <w:rFonts w:ascii="宋体" w:hAnsi="宋体" w:cs="Courier New"/>
                <w:snapToGrid w:val="0"/>
                <w:szCs w:val="21"/>
              </w:rPr>
            </w:pPr>
          </w:p>
        </w:tc>
        <w:tc>
          <w:tcPr>
            <w:tcW w:w="567" w:type="dxa"/>
            <w:noWrap w:val="0"/>
            <w:vAlign w:val="top"/>
          </w:tcPr>
          <w:p>
            <w:pPr>
              <w:rPr>
                <w:rFonts w:ascii="宋体" w:hAnsi="宋体" w:cs="Courier New"/>
                <w:snapToGrid w:val="0"/>
                <w:szCs w:val="21"/>
              </w:rPr>
            </w:pPr>
          </w:p>
        </w:tc>
        <w:tc>
          <w:tcPr>
            <w:tcW w:w="1308" w:type="dxa"/>
            <w:noWrap w:val="0"/>
            <w:vAlign w:val="top"/>
          </w:tcPr>
          <w:p>
            <w:pPr>
              <w:rPr>
                <w:rFonts w:ascii="宋体" w:hAnsi="宋体" w:cs="Courier New"/>
                <w:snapToGrid w:val="0"/>
                <w:szCs w:val="21"/>
              </w:rPr>
            </w:pPr>
          </w:p>
        </w:tc>
        <w:tc>
          <w:tcPr>
            <w:tcW w:w="1544" w:type="dxa"/>
            <w:noWrap w:val="0"/>
            <w:vAlign w:val="top"/>
          </w:tcPr>
          <w:p>
            <w:pPr>
              <w:rPr>
                <w:rFonts w:ascii="宋体" w:hAnsi="宋体" w:cs="Courier New"/>
                <w:snapToGrid w:val="0"/>
                <w:szCs w:val="21"/>
              </w:rPr>
            </w:pPr>
          </w:p>
        </w:tc>
        <w:tc>
          <w:tcPr>
            <w:tcW w:w="1260" w:type="dxa"/>
            <w:noWrap w:val="0"/>
            <w:vAlign w:val="top"/>
          </w:tcPr>
          <w:p>
            <w:pPr>
              <w:rPr>
                <w:rFonts w:ascii="宋体" w:hAnsi="宋体" w:cs="Courier New"/>
                <w:snapToGrid w:val="0"/>
                <w:szCs w:val="21"/>
              </w:rPr>
            </w:pPr>
          </w:p>
        </w:tc>
        <w:tc>
          <w:tcPr>
            <w:tcW w:w="1620" w:type="dxa"/>
            <w:noWrap w:val="0"/>
            <w:vAlign w:val="top"/>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noWrap w:val="0"/>
            <w:vAlign w:val="top"/>
          </w:tcPr>
          <w:p>
            <w:pPr>
              <w:jc w:val="center"/>
              <w:rPr>
                <w:rFonts w:ascii="宋体" w:hAnsi="宋体" w:cs="Courier New"/>
                <w:snapToGrid w:val="0"/>
                <w:szCs w:val="21"/>
              </w:rPr>
            </w:pPr>
          </w:p>
        </w:tc>
        <w:tc>
          <w:tcPr>
            <w:tcW w:w="851" w:type="dxa"/>
            <w:noWrap w:val="0"/>
            <w:vAlign w:val="top"/>
          </w:tcPr>
          <w:p>
            <w:pPr>
              <w:rPr>
                <w:rFonts w:ascii="宋体" w:hAnsi="宋体" w:cs="Courier New"/>
                <w:snapToGrid w:val="0"/>
                <w:szCs w:val="21"/>
              </w:rPr>
            </w:pPr>
          </w:p>
        </w:tc>
        <w:tc>
          <w:tcPr>
            <w:tcW w:w="567" w:type="dxa"/>
            <w:noWrap w:val="0"/>
            <w:vAlign w:val="top"/>
          </w:tcPr>
          <w:p>
            <w:pPr>
              <w:rPr>
                <w:rFonts w:ascii="宋体" w:hAnsi="宋体" w:cs="Courier New"/>
                <w:snapToGrid w:val="0"/>
                <w:szCs w:val="21"/>
              </w:rPr>
            </w:pPr>
          </w:p>
        </w:tc>
        <w:tc>
          <w:tcPr>
            <w:tcW w:w="1308" w:type="dxa"/>
            <w:noWrap w:val="0"/>
            <w:vAlign w:val="top"/>
          </w:tcPr>
          <w:p>
            <w:pPr>
              <w:rPr>
                <w:rFonts w:ascii="宋体" w:hAnsi="宋体" w:cs="Courier New"/>
                <w:snapToGrid w:val="0"/>
                <w:szCs w:val="21"/>
              </w:rPr>
            </w:pPr>
          </w:p>
        </w:tc>
        <w:tc>
          <w:tcPr>
            <w:tcW w:w="1544" w:type="dxa"/>
            <w:noWrap w:val="0"/>
            <w:vAlign w:val="top"/>
          </w:tcPr>
          <w:p>
            <w:pPr>
              <w:rPr>
                <w:rFonts w:ascii="宋体" w:hAnsi="宋体" w:cs="Courier New"/>
                <w:snapToGrid w:val="0"/>
                <w:szCs w:val="21"/>
              </w:rPr>
            </w:pPr>
          </w:p>
        </w:tc>
        <w:tc>
          <w:tcPr>
            <w:tcW w:w="1260" w:type="dxa"/>
            <w:noWrap w:val="0"/>
            <w:vAlign w:val="top"/>
          </w:tcPr>
          <w:p>
            <w:pPr>
              <w:rPr>
                <w:rFonts w:ascii="宋体" w:hAnsi="宋体" w:cs="Courier New"/>
                <w:snapToGrid w:val="0"/>
                <w:szCs w:val="21"/>
              </w:rPr>
            </w:pPr>
          </w:p>
        </w:tc>
        <w:tc>
          <w:tcPr>
            <w:tcW w:w="1620" w:type="dxa"/>
            <w:noWrap w:val="0"/>
            <w:vAlign w:val="top"/>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noWrap w:val="0"/>
            <w:vAlign w:val="top"/>
          </w:tcPr>
          <w:p>
            <w:pPr>
              <w:jc w:val="center"/>
              <w:rPr>
                <w:rFonts w:ascii="宋体" w:hAnsi="宋体" w:cs="Courier New"/>
                <w:snapToGrid w:val="0"/>
                <w:szCs w:val="21"/>
              </w:rPr>
            </w:pPr>
          </w:p>
        </w:tc>
        <w:tc>
          <w:tcPr>
            <w:tcW w:w="851" w:type="dxa"/>
            <w:noWrap w:val="0"/>
            <w:vAlign w:val="top"/>
          </w:tcPr>
          <w:p>
            <w:pPr>
              <w:rPr>
                <w:rFonts w:ascii="宋体" w:hAnsi="宋体" w:cs="Courier New"/>
                <w:snapToGrid w:val="0"/>
                <w:szCs w:val="21"/>
              </w:rPr>
            </w:pPr>
          </w:p>
        </w:tc>
        <w:tc>
          <w:tcPr>
            <w:tcW w:w="567" w:type="dxa"/>
            <w:noWrap w:val="0"/>
            <w:vAlign w:val="top"/>
          </w:tcPr>
          <w:p>
            <w:pPr>
              <w:rPr>
                <w:rFonts w:ascii="宋体" w:hAnsi="宋体" w:cs="Courier New"/>
                <w:snapToGrid w:val="0"/>
                <w:szCs w:val="21"/>
              </w:rPr>
            </w:pPr>
          </w:p>
        </w:tc>
        <w:tc>
          <w:tcPr>
            <w:tcW w:w="1308" w:type="dxa"/>
            <w:noWrap w:val="0"/>
            <w:vAlign w:val="top"/>
          </w:tcPr>
          <w:p>
            <w:pPr>
              <w:rPr>
                <w:rFonts w:ascii="宋体" w:hAnsi="宋体" w:cs="Courier New"/>
                <w:snapToGrid w:val="0"/>
                <w:szCs w:val="21"/>
              </w:rPr>
            </w:pPr>
          </w:p>
        </w:tc>
        <w:tc>
          <w:tcPr>
            <w:tcW w:w="1544" w:type="dxa"/>
            <w:noWrap w:val="0"/>
            <w:vAlign w:val="top"/>
          </w:tcPr>
          <w:p>
            <w:pPr>
              <w:rPr>
                <w:rFonts w:ascii="宋体" w:hAnsi="宋体" w:cs="Courier New"/>
                <w:snapToGrid w:val="0"/>
                <w:szCs w:val="21"/>
              </w:rPr>
            </w:pPr>
          </w:p>
        </w:tc>
        <w:tc>
          <w:tcPr>
            <w:tcW w:w="1260" w:type="dxa"/>
            <w:noWrap w:val="0"/>
            <w:vAlign w:val="top"/>
          </w:tcPr>
          <w:p>
            <w:pPr>
              <w:rPr>
                <w:rFonts w:ascii="宋体" w:hAnsi="宋体" w:cs="Courier New"/>
                <w:snapToGrid w:val="0"/>
                <w:szCs w:val="21"/>
              </w:rPr>
            </w:pPr>
          </w:p>
        </w:tc>
        <w:tc>
          <w:tcPr>
            <w:tcW w:w="1620" w:type="dxa"/>
            <w:noWrap w:val="0"/>
            <w:vAlign w:val="top"/>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noWrap w:val="0"/>
            <w:vAlign w:val="top"/>
          </w:tcPr>
          <w:p>
            <w:pPr>
              <w:jc w:val="center"/>
              <w:rPr>
                <w:rFonts w:ascii="宋体" w:hAnsi="宋体" w:cs="Courier New"/>
                <w:snapToGrid w:val="0"/>
                <w:szCs w:val="21"/>
              </w:rPr>
            </w:pPr>
          </w:p>
        </w:tc>
        <w:tc>
          <w:tcPr>
            <w:tcW w:w="851" w:type="dxa"/>
            <w:noWrap w:val="0"/>
            <w:vAlign w:val="top"/>
          </w:tcPr>
          <w:p>
            <w:pPr>
              <w:rPr>
                <w:rFonts w:ascii="宋体" w:hAnsi="宋体" w:cs="Courier New"/>
                <w:snapToGrid w:val="0"/>
                <w:szCs w:val="21"/>
              </w:rPr>
            </w:pPr>
          </w:p>
        </w:tc>
        <w:tc>
          <w:tcPr>
            <w:tcW w:w="567" w:type="dxa"/>
            <w:noWrap w:val="0"/>
            <w:vAlign w:val="top"/>
          </w:tcPr>
          <w:p>
            <w:pPr>
              <w:rPr>
                <w:rFonts w:ascii="宋体" w:hAnsi="宋体" w:cs="Courier New"/>
                <w:snapToGrid w:val="0"/>
                <w:szCs w:val="21"/>
              </w:rPr>
            </w:pPr>
          </w:p>
        </w:tc>
        <w:tc>
          <w:tcPr>
            <w:tcW w:w="1308" w:type="dxa"/>
            <w:noWrap w:val="0"/>
            <w:vAlign w:val="top"/>
          </w:tcPr>
          <w:p>
            <w:pPr>
              <w:rPr>
                <w:rFonts w:ascii="宋体" w:hAnsi="宋体" w:cs="Courier New"/>
                <w:snapToGrid w:val="0"/>
                <w:szCs w:val="21"/>
              </w:rPr>
            </w:pPr>
          </w:p>
        </w:tc>
        <w:tc>
          <w:tcPr>
            <w:tcW w:w="1544" w:type="dxa"/>
            <w:noWrap w:val="0"/>
            <w:vAlign w:val="top"/>
          </w:tcPr>
          <w:p>
            <w:pPr>
              <w:rPr>
                <w:rFonts w:ascii="宋体" w:hAnsi="宋体" w:cs="Courier New"/>
                <w:snapToGrid w:val="0"/>
                <w:szCs w:val="21"/>
              </w:rPr>
            </w:pPr>
          </w:p>
        </w:tc>
        <w:tc>
          <w:tcPr>
            <w:tcW w:w="1260" w:type="dxa"/>
            <w:noWrap w:val="0"/>
            <w:vAlign w:val="top"/>
          </w:tcPr>
          <w:p>
            <w:pPr>
              <w:rPr>
                <w:rFonts w:ascii="宋体" w:hAnsi="宋体" w:cs="Courier New"/>
                <w:snapToGrid w:val="0"/>
                <w:szCs w:val="21"/>
              </w:rPr>
            </w:pPr>
          </w:p>
        </w:tc>
        <w:tc>
          <w:tcPr>
            <w:tcW w:w="1620" w:type="dxa"/>
            <w:noWrap w:val="0"/>
            <w:vAlign w:val="top"/>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noWrap w:val="0"/>
            <w:vAlign w:val="top"/>
          </w:tcPr>
          <w:p>
            <w:pPr>
              <w:jc w:val="center"/>
              <w:rPr>
                <w:rFonts w:ascii="宋体" w:hAnsi="宋体" w:cs="Courier New"/>
                <w:snapToGrid w:val="0"/>
                <w:szCs w:val="21"/>
              </w:rPr>
            </w:pPr>
          </w:p>
        </w:tc>
        <w:tc>
          <w:tcPr>
            <w:tcW w:w="851" w:type="dxa"/>
            <w:noWrap w:val="0"/>
            <w:vAlign w:val="top"/>
          </w:tcPr>
          <w:p>
            <w:pPr>
              <w:rPr>
                <w:rFonts w:ascii="宋体" w:hAnsi="宋体" w:cs="Courier New"/>
                <w:snapToGrid w:val="0"/>
                <w:szCs w:val="21"/>
              </w:rPr>
            </w:pPr>
          </w:p>
        </w:tc>
        <w:tc>
          <w:tcPr>
            <w:tcW w:w="567" w:type="dxa"/>
            <w:noWrap w:val="0"/>
            <w:vAlign w:val="top"/>
          </w:tcPr>
          <w:p>
            <w:pPr>
              <w:rPr>
                <w:rFonts w:ascii="宋体" w:hAnsi="宋体" w:cs="Courier New"/>
                <w:snapToGrid w:val="0"/>
                <w:szCs w:val="21"/>
              </w:rPr>
            </w:pPr>
          </w:p>
        </w:tc>
        <w:tc>
          <w:tcPr>
            <w:tcW w:w="1308" w:type="dxa"/>
            <w:noWrap w:val="0"/>
            <w:vAlign w:val="top"/>
          </w:tcPr>
          <w:p>
            <w:pPr>
              <w:rPr>
                <w:rFonts w:ascii="宋体" w:hAnsi="宋体" w:cs="Courier New"/>
                <w:snapToGrid w:val="0"/>
                <w:szCs w:val="21"/>
              </w:rPr>
            </w:pPr>
          </w:p>
        </w:tc>
        <w:tc>
          <w:tcPr>
            <w:tcW w:w="1544" w:type="dxa"/>
            <w:noWrap w:val="0"/>
            <w:vAlign w:val="top"/>
          </w:tcPr>
          <w:p>
            <w:pPr>
              <w:rPr>
                <w:rFonts w:ascii="宋体" w:hAnsi="宋体" w:cs="Courier New"/>
                <w:snapToGrid w:val="0"/>
                <w:szCs w:val="21"/>
              </w:rPr>
            </w:pPr>
          </w:p>
        </w:tc>
        <w:tc>
          <w:tcPr>
            <w:tcW w:w="1260" w:type="dxa"/>
            <w:noWrap w:val="0"/>
            <w:vAlign w:val="top"/>
          </w:tcPr>
          <w:p>
            <w:pPr>
              <w:rPr>
                <w:rFonts w:ascii="宋体" w:hAnsi="宋体" w:cs="Courier New"/>
                <w:snapToGrid w:val="0"/>
                <w:szCs w:val="21"/>
              </w:rPr>
            </w:pPr>
          </w:p>
        </w:tc>
        <w:tc>
          <w:tcPr>
            <w:tcW w:w="1620" w:type="dxa"/>
            <w:noWrap w:val="0"/>
            <w:vAlign w:val="top"/>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noWrap w:val="0"/>
            <w:vAlign w:val="top"/>
          </w:tcPr>
          <w:p>
            <w:pPr>
              <w:jc w:val="center"/>
              <w:rPr>
                <w:rFonts w:ascii="宋体" w:hAnsi="宋体" w:cs="Courier New"/>
                <w:snapToGrid w:val="0"/>
                <w:szCs w:val="21"/>
              </w:rPr>
            </w:pPr>
          </w:p>
        </w:tc>
        <w:tc>
          <w:tcPr>
            <w:tcW w:w="851" w:type="dxa"/>
            <w:noWrap w:val="0"/>
            <w:vAlign w:val="top"/>
          </w:tcPr>
          <w:p>
            <w:pPr>
              <w:rPr>
                <w:rFonts w:ascii="宋体" w:hAnsi="宋体" w:cs="Courier New"/>
                <w:snapToGrid w:val="0"/>
                <w:szCs w:val="21"/>
              </w:rPr>
            </w:pPr>
          </w:p>
        </w:tc>
        <w:tc>
          <w:tcPr>
            <w:tcW w:w="567" w:type="dxa"/>
            <w:noWrap w:val="0"/>
            <w:vAlign w:val="top"/>
          </w:tcPr>
          <w:p>
            <w:pPr>
              <w:rPr>
                <w:rFonts w:ascii="宋体" w:hAnsi="宋体" w:cs="Courier New"/>
                <w:snapToGrid w:val="0"/>
                <w:szCs w:val="21"/>
              </w:rPr>
            </w:pPr>
          </w:p>
        </w:tc>
        <w:tc>
          <w:tcPr>
            <w:tcW w:w="1308" w:type="dxa"/>
            <w:noWrap w:val="0"/>
            <w:vAlign w:val="top"/>
          </w:tcPr>
          <w:p>
            <w:pPr>
              <w:rPr>
                <w:rFonts w:ascii="宋体" w:hAnsi="宋体" w:cs="Courier New"/>
                <w:snapToGrid w:val="0"/>
                <w:szCs w:val="21"/>
              </w:rPr>
            </w:pPr>
          </w:p>
        </w:tc>
        <w:tc>
          <w:tcPr>
            <w:tcW w:w="1544" w:type="dxa"/>
            <w:noWrap w:val="0"/>
            <w:vAlign w:val="top"/>
          </w:tcPr>
          <w:p>
            <w:pPr>
              <w:rPr>
                <w:rFonts w:ascii="宋体" w:hAnsi="宋体" w:cs="Courier New"/>
                <w:snapToGrid w:val="0"/>
                <w:szCs w:val="21"/>
              </w:rPr>
            </w:pPr>
          </w:p>
        </w:tc>
        <w:tc>
          <w:tcPr>
            <w:tcW w:w="1260" w:type="dxa"/>
            <w:noWrap w:val="0"/>
            <w:vAlign w:val="top"/>
          </w:tcPr>
          <w:p>
            <w:pPr>
              <w:rPr>
                <w:rFonts w:ascii="宋体" w:hAnsi="宋体" w:cs="Courier New"/>
                <w:snapToGrid w:val="0"/>
                <w:szCs w:val="21"/>
              </w:rPr>
            </w:pPr>
          </w:p>
        </w:tc>
        <w:tc>
          <w:tcPr>
            <w:tcW w:w="1620" w:type="dxa"/>
            <w:noWrap w:val="0"/>
            <w:vAlign w:val="top"/>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noWrap w:val="0"/>
            <w:vAlign w:val="top"/>
          </w:tcPr>
          <w:p>
            <w:pPr>
              <w:jc w:val="center"/>
              <w:rPr>
                <w:rFonts w:ascii="宋体" w:hAnsi="宋体" w:cs="Courier New"/>
                <w:snapToGrid w:val="0"/>
                <w:szCs w:val="21"/>
              </w:rPr>
            </w:pPr>
          </w:p>
        </w:tc>
        <w:tc>
          <w:tcPr>
            <w:tcW w:w="851" w:type="dxa"/>
            <w:noWrap w:val="0"/>
            <w:vAlign w:val="top"/>
          </w:tcPr>
          <w:p>
            <w:pPr>
              <w:rPr>
                <w:rFonts w:ascii="宋体" w:hAnsi="宋体" w:cs="Courier New"/>
                <w:snapToGrid w:val="0"/>
                <w:szCs w:val="21"/>
              </w:rPr>
            </w:pPr>
          </w:p>
        </w:tc>
        <w:tc>
          <w:tcPr>
            <w:tcW w:w="567" w:type="dxa"/>
            <w:noWrap w:val="0"/>
            <w:vAlign w:val="top"/>
          </w:tcPr>
          <w:p>
            <w:pPr>
              <w:rPr>
                <w:rFonts w:ascii="宋体" w:hAnsi="宋体" w:cs="Courier New"/>
                <w:snapToGrid w:val="0"/>
                <w:szCs w:val="21"/>
              </w:rPr>
            </w:pPr>
          </w:p>
        </w:tc>
        <w:tc>
          <w:tcPr>
            <w:tcW w:w="1308" w:type="dxa"/>
            <w:noWrap w:val="0"/>
            <w:vAlign w:val="top"/>
          </w:tcPr>
          <w:p>
            <w:pPr>
              <w:rPr>
                <w:rFonts w:ascii="宋体" w:hAnsi="宋体" w:cs="Courier New"/>
                <w:snapToGrid w:val="0"/>
                <w:szCs w:val="21"/>
              </w:rPr>
            </w:pPr>
          </w:p>
        </w:tc>
        <w:tc>
          <w:tcPr>
            <w:tcW w:w="1544" w:type="dxa"/>
            <w:noWrap w:val="0"/>
            <w:vAlign w:val="top"/>
          </w:tcPr>
          <w:p>
            <w:pPr>
              <w:rPr>
                <w:rFonts w:ascii="宋体" w:hAnsi="宋体" w:cs="Courier New"/>
                <w:snapToGrid w:val="0"/>
                <w:szCs w:val="21"/>
              </w:rPr>
            </w:pPr>
          </w:p>
        </w:tc>
        <w:tc>
          <w:tcPr>
            <w:tcW w:w="1260" w:type="dxa"/>
            <w:noWrap w:val="0"/>
            <w:vAlign w:val="top"/>
          </w:tcPr>
          <w:p>
            <w:pPr>
              <w:rPr>
                <w:rFonts w:ascii="宋体" w:hAnsi="宋体" w:cs="Courier New"/>
                <w:snapToGrid w:val="0"/>
                <w:szCs w:val="21"/>
              </w:rPr>
            </w:pPr>
          </w:p>
        </w:tc>
        <w:tc>
          <w:tcPr>
            <w:tcW w:w="1620" w:type="dxa"/>
            <w:noWrap w:val="0"/>
            <w:vAlign w:val="top"/>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noWrap w:val="0"/>
            <w:vAlign w:val="top"/>
          </w:tcPr>
          <w:p>
            <w:pPr>
              <w:jc w:val="center"/>
              <w:rPr>
                <w:rFonts w:ascii="宋体" w:hAnsi="宋体" w:cs="Courier New"/>
                <w:snapToGrid w:val="0"/>
                <w:szCs w:val="21"/>
              </w:rPr>
            </w:pPr>
          </w:p>
        </w:tc>
        <w:tc>
          <w:tcPr>
            <w:tcW w:w="851" w:type="dxa"/>
            <w:noWrap w:val="0"/>
            <w:vAlign w:val="top"/>
          </w:tcPr>
          <w:p>
            <w:pPr>
              <w:rPr>
                <w:rFonts w:ascii="宋体" w:hAnsi="宋体" w:cs="Courier New"/>
                <w:snapToGrid w:val="0"/>
                <w:szCs w:val="21"/>
              </w:rPr>
            </w:pPr>
          </w:p>
        </w:tc>
        <w:tc>
          <w:tcPr>
            <w:tcW w:w="567" w:type="dxa"/>
            <w:noWrap w:val="0"/>
            <w:vAlign w:val="top"/>
          </w:tcPr>
          <w:p>
            <w:pPr>
              <w:rPr>
                <w:rFonts w:ascii="宋体" w:hAnsi="宋体" w:cs="Courier New"/>
                <w:snapToGrid w:val="0"/>
                <w:szCs w:val="21"/>
              </w:rPr>
            </w:pPr>
          </w:p>
        </w:tc>
        <w:tc>
          <w:tcPr>
            <w:tcW w:w="1308" w:type="dxa"/>
            <w:noWrap w:val="0"/>
            <w:vAlign w:val="top"/>
          </w:tcPr>
          <w:p>
            <w:pPr>
              <w:rPr>
                <w:rFonts w:ascii="宋体" w:hAnsi="宋体" w:cs="Courier New"/>
                <w:snapToGrid w:val="0"/>
                <w:szCs w:val="21"/>
              </w:rPr>
            </w:pPr>
          </w:p>
        </w:tc>
        <w:tc>
          <w:tcPr>
            <w:tcW w:w="1544" w:type="dxa"/>
            <w:noWrap w:val="0"/>
            <w:vAlign w:val="top"/>
          </w:tcPr>
          <w:p>
            <w:pPr>
              <w:rPr>
                <w:rFonts w:ascii="宋体" w:hAnsi="宋体" w:cs="Courier New"/>
                <w:snapToGrid w:val="0"/>
                <w:szCs w:val="21"/>
              </w:rPr>
            </w:pPr>
          </w:p>
        </w:tc>
        <w:tc>
          <w:tcPr>
            <w:tcW w:w="1260" w:type="dxa"/>
            <w:noWrap w:val="0"/>
            <w:vAlign w:val="top"/>
          </w:tcPr>
          <w:p>
            <w:pPr>
              <w:rPr>
                <w:rFonts w:ascii="宋体" w:hAnsi="宋体" w:cs="Courier New"/>
                <w:snapToGrid w:val="0"/>
                <w:szCs w:val="21"/>
              </w:rPr>
            </w:pPr>
          </w:p>
        </w:tc>
        <w:tc>
          <w:tcPr>
            <w:tcW w:w="1620" w:type="dxa"/>
            <w:noWrap w:val="0"/>
            <w:vAlign w:val="top"/>
          </w:tcPr>
          <w:p>
            <w:pPr>
              <w:rPr>
                <w:rFonts w:ascii="宋体" w:hAnsi="宋体" w:cs="Courier New"/>
                <w:snapToGrid w:val="0"/>
                <w:szCs w:val="21"/>
              </w:rPr>
            </w:pPr>
          </w:p>
        </w:tc>
      </w:tr>
    </w:tbl>
    <w:p>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pPr>
        <w:tabs>
          <w:tab w:val="left" w:pos="170"/>
        </w:tabs>
        <w:autoSpaceDE w:val="0"/>
        <w:autoSpaceDN w:val="0"/>
        <w:adjustRightInd w:val="0"/>
        <w:spacing w:line="360" w:lineRule="auto"/>
        <w:ind w:firstLine="210" w:firstLineChars="100"/>
        <w:rPr>
          <w:rFonts w:ascii="宋体" w:hAnsi="宋体"/>
          <w:color w:val="FF0000"/>
          <w:szCs w:val="21"/>
          <w:lang w:val="zh-CN"/>
        </w:rPr>
      </w:pPr>
      <w:r>
        <w:rPr>
          <w:rFonts w:hint="eastAsia" w:ascii="宋体" w:hAnsi="宋体"/>
          <w:color w:val="FF0000"/>
          <w:szCs w:val="21"/>
          <w:lang w:val="zh-CN"/>
        </w:rPr>
        <w:t>1、填写时，如本表格不适合投标单位的实际情况，可根据本表格格式自行划表填写。</w:t>
      </w:r>
    </w:p>
    <w:p>
      <w:pPr>
        <w:tabs>
          <w:tab w:val="left" w:pos="170"/>
        </w:tabs>
        <w:autoSpaceDE w:val="0"/>
        <w:autoSpaceDN w:val="0"/>
        <w:adjustRightInd w:val="0"/>
        <w:spacing w:line="360" w:lineRule="auto"/>
        <w:ind w:firstLine="210" w:firstLineChars="100"/>
        <w:rPr>
          <w:rFonts w:ascii="宋体" w:hAnsi="宋体"/>
          <w:color w:val="FF0000"/>
          <w:szCs w:val="21"/>
          <w:lang w:val="zh-CN"/>
        </w:rPr>
      </w:pPr>
      <w:r>
        <w:rPr>
          <w:rFonts w:hint="eastAsia" w:ascii="宋体" w:hAnsi="宋体"/>
          <w:color w:val="FF0000"/>
          <w:szCs w:val="21"/>
          <w:lang w:val="zh-CN"/>
        </w:rPr>
        <w:t>2、有关人员简历及资格证书及其它证明材料（复印件或扫描件加盖公章）需附在本表后。</w:t>
      </w:r>
    </w:p>
    <w:p>
      <w:pPr>
        <w:tabs>
          <w:tab w:val="left" w:pos="170"/>
        </w:tabs>
        <w:autoSpaceDE w:val="0"/>
        <w:autoSpaceDN w:val="0"/>
        <w:adjustRightInd w:val="0"/>
        <w:spacing w:line="360" w:lineRule="auto"/>
        <w:ind w:firstLine="210" w:firstLineChars="100"/>
        <w:rPr>
          <w:rFonts w:cs="Courier New"/>
          <w:snapToGrid w:val="0"/>
          <w:color w:val="FF0000"/>
          <w:szCs w:val="18"/>
        </w:rPr>
      </w:pPr>
      <w:r>
        <w:rPr>
          <w:rFonts w:hint="eastAsia" w:ascii="宋体" w:hAnsi="宋体"/>
          <w:color w:val="FF0000"/>
          <w:szCs w:val="21"/>
          <w:lang w:val="zh-CN"/>
        </w:rPr>
        <w:t>3、本表格所要求填写的人员是指投标单位将安排在此项目的具体人员。</w:t>
      </w:r>
    </w:p>
    <w:p>
      <w:pPr>
        <w:spacing w:line="360" w:lineRule="auto"/>
        <w:rPr>
          <w:rFonts w:cs="Courier New"/>
          <w:snapToGrid w:val="0"/>
          <w:szCs w:val="18"/>
        </w:rPr>
      </w:pPr>
    </w:p>
    <w:p>
      <w:pPr>
        <w:adjustRightInd w:val="0"/>
        <w:snapToGrid w:val="0"/>
        <w:spacing w:line="300" w:lineRule="auto"/>
        <w:rPr>
          <w:rFonts w:hint="default" w:eastAsia="宋体"/>
          <w:b/>
          <w:bCs/>
          <w:snapToGrid w:val="0"/>
          <w:kern w:val="0"/>
          <w:lang w:val="en-US" w:eastAsia="zh-CN"/>
        </w:rPr>
      </w:pPr>
      <w:r>
        <w:rPr>
          <w:rFonts w:hint="eastAsia"/>
          <w:b/>
          <w:bCs/>
          <w:snapToGrid w:val="0"/>
          <w:kern w:val="0"/>
        </w:rPr>
        <w:t>投标单位：（盖章）</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lang w:val="en-US" w:eastAsia="zh-CN"/>
        </w:rPr>
        <w:t xml:space="preserve">                                   </w:t>
      </w:r>
    </w:p>
    <w:p>
      <w:pPr>
        <w:adjustRightInd w:val="0"/>
        <w:snapToGrid w:val="0"/>
        <w:spacing w:line="300" w:lineRule="auto"/>
        <w:rPr>
          <w:b/>
          <w:bCs/>
          <w:snapToGrid w:val="0"/>
          <w:kern w:val="0"/>
        </w:rPr>
      </w:pPr>
    </w:p>
    <w:p>
      <w:pPr>
        <w:adjustRightInd w:val="0"/>
        <w:snapToGrid w:val="0"/>
        <w:spacing w:line="300" w:lineRule="auto"/>
        <w:rPr>
          <w:rFonts w:hint="default" w:eastAsia="宋体"/>
          <w:snapToGrid w:val="0"/>
          <w:kern w:val="0"/>
          <w:lang w:val="en-US" w:eastAsia="zh-CN"/>
        </w:rPr>
      </w:pPr>
      <w:r>
        <w:rPr>
          <w:rFonts w:hint="eastAsia"/>
          <w:b/>
          <w:bCs/>
          <w:snapToGrid w:val="0"/>
          <w:kern w:val="0"/>
        </w:rPr>
        <w:t>法定代表人或授权代表：（签字）</w:t>
      </w:r>
      <w:r>
        <w:rPr>
          <w:rFonts w:hint="eastAsia" w:hAnsi="宋体" w:cs="宋体"/>
          <w:color w:val="auto"/>
          <w:szCs w:val="21"/>
          <w:highlight w:val="none"/>
          <w:u w:val="single"/>
        </w:rPr>
        <w:tab/>
      </w:r>
      <w:r>
        <w:rPr>
          <w:rFonts w:hint="eastAsia" w:hAnsi="宋体" w:cs="宋体"/>
          <w:color w:val="auto"/>
          <w:szCs w:val="21"/>
          <w:highlight w:val="none"/>
          <w:u w:val="single"/>
        </w:rPr>
        <w:tab/>
      </w:r>
      <w:r>
        <w:rPr>
          <w:rFonts w:hint="eastAsia" w:hAnsi="宋体" w:cs="宋体"/>
          <w:color w:val="auto"/>
          <w:szCs w:val="21"/>
          <w:highlight w:val="none"/>
          <w:u w:val="single"/>
          <w:lang w:val="en-US" w:eastAsia="zh-CN"/>
        </w:rPr>
        <w:t xml:space="preserve">                       </w:t>
      </w:r>
    </w:p>
    <w:p>
      <w:pPr>
        <w:adjustRightInd w:val="0"/>
        <w:snapToGrid w:val="0"/>
        <w:spacing w:line="300" w:lineRule="auto"/>
        <w:rPr>
          <w:snapToGrid w:val="0"/>
          <w:kern w:val="0"/>
        </w:rPr>
      </w:pPr>
    </w:p>
    <w:p>
      <w:pPr>
        <w:pStyle w:val="23"/>
        <w:ind w:firstLine="5250" w:firstLineChars="2500"/>
        <w:rPr>
          <w:rFonts w:hint="eastAsia" w:ascii="宋体" w:hAnsi="宋体" w:eastAsia="宋体" w:cs="Times New Roman"/>
          <w:b/>
          <w:bCs/>
          <w:color w:val="000000"/>
          <w:kern w:val="2"/>
          <w:sz w:val="21"/>
          <w:szCs w:val="21"/>
          <w:lang w:val="en-US" w:eastAsia="zh-CN" w:bidi="ar-SA"/>
        </w:rPr>
      </w:pPr>
      <w:r>
        <w:rPr>
          <w:rFonts w:hint="eastAsia"/>
          <w:snapToGrid w:val="0"/>
          <w:kern w:val="0"/>
        </w:rPr>
        <w:t>年    月   日</w:t>
      </w: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spacing w:after="60"/>
        <w:ind w:left="842" w:leftChars="200" w:hanging="422" w:hangingChars="200"/>
        <w:jc w:val="center"/>
        <w:rPr>
          <w:rFonts w:hint="eastAsia" w:ascii="宋体" w:hAnsi="宋体" w:eastAsia="宋体" w:cs="Times New Roman"/>
          <w:b/>
          <w:bCs/>
          <w:szCs w:val="21"/>
        </w:rPr>
      </w:pPr>
    </w:p>
    <w:p>
      <w:pPr>
        <w:spacing w:after="60"/>
        <w:jc w:val="both"/>
        <w:rPr>
          <w:rFonts w:hint="eastAsia" w:ascii="宋体" w:hAnsi="宋体" w:eastAsia="宋体" w:cs="Times New Roman"/>
          <w:b/>
          <w:bCs/>
          <w:szCs w:val="21"/>
        </w:rPr>
      </w:pPr>
    </w:p>
    <w:p>
      <w:pPr>
        <w:numPr>
          <w:ilvl w:val="0"/>
          <w:numId w:val="0"/>
        </w:numPr>
        <w:spacing w:after="60"/>
        <w:jc w:val="both"/>
        <w:rPr>
          <w:rFonts w:hint="eastAsia" w:ascii="宋体" w:hAnsi="宋体" w:eastAsia="宋体" w:cs="Times New Roman"/>
          <w:b/>
          <w:bCs/>
          <w:szCs w:val="21"/>
          <w:lang w:val="en-US" w:eastAsia="zh-CN"/>
        </w:rPr>
      </w:pPr>
    </w:p>
    <w:p>
      <w:pPr>
        <w:numPr>
          <w:ilvl w:val="0"/>
          <w:numId w:val="0"/>
        </w:numPr>
        <w:spacing w:after="6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23.</w:t>
      </w:r>
      <w:r>
        <w:rPr>
          <w:rFonts w:hint="eastAsia" w:ascii="宋体" w:hAnsi="宋体" w:eastAsia="宋体" w:cs="Times New Roman"/>
          <w:b/>
          <w:bCs/>
          <w:szCs w:val="21"/>
        </w:rPr>
        <w:t>同类项目成功案例一览表</w:t>
      </w:r>
    </w:p>
    <w:p>
      <w:pPr>
        <w:numPr>
          <w:ilvl w:val="0"/>
          <w:numId w:val="0"/>
        </w:numPr>
        <w:spacing w:after="60"/>
        <w:ind w:left="420" w:leftChars="0"/>
        <w:jc w:val="center"/>
        <w:rPr>
          <w:rFonts w:hint="eastAsia" w:ascii="宋体" w:hAnsi="宋体"/>
          <w:b/>
          <w:bCs/>
          <w:szCs w:val="21"/>
          <w:lang w:val="en-US" w:eastAsia="zh-CN"/>
        </w:rPr>
      </w:pPr>
    </w:p>
    <w:p>
      <w:pPr>
        <w:spacing w:after="60"/>
        <w:rPr>
          <w:rFonts w:hint="eastAsia" w:ascii="宋体" w:hAnsi="宋体" w:cs="Arial"/>
          <w:color w:val="000000"/>
          <w:szCs w:val="21"/>
        </w:rPr>
      </w:pPr>
      <w:r>
        <w:rPr>
          <w:rFonts w:hint="eastAsia" w:ascii="宋体" w:hAnsi="宋体" w:cs="Arial"/>
          <w:color w:val="000000"/>
          <w:szCs w:val="21"/>
        </w:rPr>
        <w:t xml:space="preserve">投标人名称__________________ </w:t>
      </w:r>
    </w:p>
    <w:tbl>
      <w:tblPr>
        <w:tblStyle w:val="17"/>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1332"/>
        <w:gridCol w:w="742"/>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after="60"/>
              <w:jc w:val="center"/>
              <w:rPr>
                <w:rFonts w:hint="eastAsia" w:ascii="宋体" w:hAnsi="宋体"/>
                <w:color w:val="000000"/>
                <w:szCs w:val="21"/>
              </w:rPr>
            </w:pPr>
            <w:r>
              <w:rPr>
                <w:rFonts w:hint="eastAsia" w:ascii="宋体" w:hAnsi="宋体"/>
                <w:color w:val="000000"/>
                <w:szCs w:val="21"/>
              </w:rPr>
              <w:t>序号</w:t>
            </w:r>
          </w:p>
        </w:tc>
        <w:tc>
          <w:tcPr>
            <w:tcW w:w="1236" w:type="dxa"/>
            <w:noWrap w:val="0"/>
            <w:vAlign w:val="top"/>
          </w:tcPr>
          <w:p>
            <w:pPr>
              <w:spacing w:after="60"/>
              <w:jc w:val="center"/>
              <w:rPr>
                <w:rFonts w:hint="eastAsia" w:ascii="宋体" w:hAnsi="宋体"/>
                <w:color w:val="000000"/>
                <w:szCs w:val="21"/>
              </w:rPr>
            </w:pPr>
            <w:r>
              <w:rPr>
                <w:rFonts w:hint="eastAsia" w:ascii="宋体" w:hAnsi="宋体"/>
                <w:color w:val="000000"/>
                <w:szCs w:val="21"/>
              </w:rPr>
              <w:t>项目名称</w:t>
            </w:r>
          </w:p>
        </w:tc>
        <w:tc>
          <w:tcPr>
            <w:tcW w:w="1078" w:type="dxa"/>
            <w:noWrap w:val="0"/>
            <w:vAlign w:val="top"/>
          </w:tcPr>
          <w:p>
            <w:pPr>
              <w:spacing w:after="60"/>
              <w:jc w:val="center"/>
              <w:rPr>
                <w:rFonts w:hint="eastAsia" w:ascii="宋体" w:hAnsi="宋体"/>
                <w:color w:val="000000"/>
                <w:szCs w:val="21"/>
              </w:rPr>
            </w:pPr>
            <w:r>
              <w:rPr>
                <w:rFonts w:hint="eastAsia" w:ascii="宋体" w:hAnsi="宋体"/>
                <w:color w:val="000000"/>
                <w:szCs w:val="21"/>
                <w:lang w:eastAsia="zh-CN"/>
              </w:rPr>
              <w:t>采购</w:t>
            </w:r>
            <w:r>
              <w:rPr>
                <w:rFonts w:hint="eastAsia" w:ascii="宋体" w:hAnsi="宋体"/>
                <w:color w:val="000000"/>
                <w:szCs w:val="21"/>
              </w:rPr>
              <w:t>单位</w:t>
            </w:r>
          </w:p>
        </w:tc>
        <w:tc>
          <w:tcPr>
            <w:tcW w:w="796" w:type="dxa"/>
            <w:noWrap w:val="0"/>
            <w:vAlign w:val="top"/>
          </w:tcPr>
          <w:p>
            <w:pPr>
              <w:spacing w:after="60"/>
              <w:jc w:val="center"/>
              <w:rPr>
                <w:rFonts w:hint="eastAsia" w:ascii="宋体" w:hAnsi="宋体"/>
                <w:color w:val="000000"/>
                <w:szCs w:val="21"/>
              </w:rPr>
            </w:pPr>
            <w:r>
              <w:rPr>
                <w:rFonts w:hint="eastAsia" w:ascii="宋体" w:hAnsi="宋体"/>
                <w:color w:val="000000"/>
                <w:szCs w:val="21"/>
              </w:rPr>
              <w:t>时间</w:t>
            </w:r>
          </w:p>
        </w:tc>
        <w:tc>
          <w:tcPr>
            <w:tcW w:w="1500" w:type="dxa"/>
            <w:noWrap w:val="0"/>
            <w:vAlign w:val="top"/>
          </w:tcPr>
          <w:p>
            <w:pPr>
              <w:spacing w:after="60"/>
              <w:jc w:val="center"/>
              <w:rPr>
                <w:rFonts w:hint="eastAsia" w:ascii="宋体" w:hAnsi="宋体"/>
                <w:color w:val="000000"/>
                <w:szCs w:val="21"/>
              </w:rPr>
            </w:pPr>
            <w:r>
              <w:rPr>
                <w:rFonts w:hint="eastAsia" w:ascii="宋体" w:hAnsi="宋体"/>
                <w:color w:val="000000"/>
                <w:szCs w:val="21"/>
              </w:rPr>
              <w:t>规模（金额）</w:t>
            </w:r>
          </w:p>
        </w:tc>
        <w:tc>
          <w:tcPr>
            <w:tcW w:w="1332" w:type="dxa"/>
            <w:noWrap w:val="0"/>
            <w:vAlign w:val="top"/>
          </w:tcPr>
          <w:p>
            <w:pPr>
              <w:spacing w:after="60"/>
              <w:jc w:val="center"/>
              <w:rPr>
                <w:rFonts w:hint="eastAsia" w:ascii="宋体" w:hAnsi="宋体"/>
                <w:color w:val="000000"/>
                <w:szCs w:val="21"/>
              </w:rPr>
            </w:pPr>
            <w:r>
              <w:rPr>
                <w:rFonts w:hint="eastAsia" w:ascii="宋体" w:hAnsi="宋体"/>
                <w:color w:val="000000"/>
                <w:szCs w:val="21"/>
              </w:rPr>
              <w:t>使用科室</w:t>
            </w:r>
          </w:p>
        </w:tc>
        <w:tc>
          <w:tcPr>
            <w:tcW w:w="742" w:type="dxa"/>
            <w:noWrap w:val="0"/>
            <w:vAlign w:val="top"/>
          </w:tcPr>
          <w:p>
            <w:pPr>
              <w:spacing w:after="60"/>
              <w:jc w:val="center"/>
              <w:rPr>
                <w:rFonts w:hint="eastAsia" w:ascii="宋体" w:hAnsi="宋体" w:eastAsia="宋体"/>
                <w:color w:val="000000"/>
                <w:szCs w:val="21"/>
                <w:lang w:eastAsia="zh-CN"/>
              </w:rPr>
            </w:pPr>
            <w:r>
              <w:rPr>
                <w:rFonts w:hint="eastAsia" w:ascii="宋体" w:hAnsi="宋体"/>
                <w:color w:val="000000"/>
                <w:szCs w:val="21"/>
              </w:rPr>
              <w:t>联系</w:t>
            </w:r>
            <w:r>
              <w:rPr>
                <w:rFonts w:hint="eastAsia" w:ascii="宋体" w:hAnsi="宋体"/>
                <w:color w:val="000000"/>
                <w:szCs w:val="21"/>
                <w:lang w:eastAsia="zh-CN"/>
              </w:rPr>
              <w:t>方式</w:t>
            </w:r>
          </w:p>
        </w:tc>
        <w:tc>
          <w:tcPr>
            <w:tcW w:w="1547" w:type="dxa"/>
            <w:noWrap w:val="0"/>
            <w:vAlign w:val="top"/>
          </w:tcPr>
          <w:p>
            <w:pPr>
              <w:spacing w:after="60"/>
              <w:jc w:val="center"/>
              <w:rPr>
                <w:rFonts w:hint="eastAsia" w:ascii="宋体" w:hAnsi="宋体" w:eastAsia="宋体"/>
                <w:color w:val="000000"/>
                <w:szCs w:val="21"/>
                <w:lang w:eastAsia="zh-CN"/>
              </w:rPr>
            </w:pPr>
            <w:r>
              <w:rPr>
                <w:rFonts w:hint="eastAsia" w:ascii="宋体" w:hAnsi="宋体"/>
                <w:color w:val="000000"/>
                <w:szCs w:val="21"/>
                <w:lang w:eastAsia="zh-CN"/>
              </w:rPr>
              <w:t>证明文件页码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spacing w:after="60"/>
              <w:rPr>
                <w:rFonts w:hint="eastAsia" w:ascii="宋体" w:hAnsi="宋体"/>
                <w:color w:val="000000"/>
                <w:szCs w:val="21"/>
              </w:rPr>
            </w:pPr>
            <w:r>
              <w:rPr>
                <w:rFonts w:hint="eastAsia" w:ascii="宋体" w:hAnsi="宋体"/>
                <w:color w:val="000000"/>
                <w:szCs w:val="21"/>
              </w:rPr>
              <w:t>1</w:t>
            </w:r>
          </w:p>
        </w:tc>
        <w:tc>
          <w:tcPr>
            <w:tcW w:w="1236" w:type="dxa"/>
            <w:noWrap w:val="0"/>
            <w:vAlign w:val="top"/>
          </w:tcPr>
          <w:p>
            <w:pPr>
              <w:spacing w:after="60"/>
              <w:rPr>
                <w:rFonts w:hint="eastAsia" w:ascii="宋体" w:hAnsi="宋体"/>
                <w:color w:val="000000"/>
                <w:szCs w:val="21"/>
              </w:rPr>
            </w:pPr>
          </w:p>
        </w:tc>
        <w:tc>
          <w:tcPr>
            <w:tcW w:w="1078" w:type="dxa"/>
            <w:noWrap w:val="0"/>
            <w:vAlign w:val="top"/>
          </w:tcPr>
          <w:p>
            <w:pPr>
              <w:spacing w:after="60"/>
              <w:rPr>
                <w:rFonts w:hint="eastAsia" w:ascii="宋体" w:hAnsi="宋体"/>
                <w:color w:val="000000"/>
                <w:szCs w:val="21"/>
              </w:rPr>
            </w:pPr>
          </w:p>
        </w:tc>
        <w:tc>
          <w:tcPr>
            <w:tcW w:w="796" w:type="dxa"/>
            <w:noWrap w:val="0"/>
            <w:vAlign w:val="top"/>
          </w:tcPr>
          <w:p>
            <w:pPr>
              <w:spacing w:after="60"/>
              <w:rPr>
                <w:rFonts w:hint="eastAsia" w:ascii="宋体" w:hAnsi="宋体"/>
                <w:color w:val="000000"/>
                <w:szCs w:val="21"/>
              </w:rPr>
            </w:pPr>
          </w:p>
        </w:tc>
        <w:tc>
          <w:tcPr>
            <w:tcW w:w="1500" w:type="dxa"/>
            <w:noWrap w:val="0"/>
            <w:vAlign w:val="top"/>
          </w:tcPr>
          <w:p>
            <w:pPr>
              <w:spacing w:after="60"/>
              <w:rPr>
                <w:rFonts w:hint="eastAsia" w:ascii="宋体" w:hAnsi="宋体"/>
                <w:color w:val="000000"/>
                <w:szCs w:val="21"/>
              </w:rPr>
            </w:pPr>
          </w:p>
        </w:tc>
        <w:tc>
          <w:tcPr>
            <w:tcW w:w="1332" w:type="dxa"/>
            <w:noWrap w:val="0"/>
            <w:vAlign w:val="top"/>
          </w:tcPr>
          <w:p>
            <w:pPr>
              <w:spacing w:after="60"/>
              <w:rPr>
                <w:rFonts w:hint="eastAsia" w:ascii="宋体" w:hAnsi="宋体"/>
                <w:color w:val="000000"/>
                <w:szCs w:val="21"/>
              </w:rPr>
            </w:pPr>
          </w:p>
        </w:tc>
        <w:tc>
          <w:tcPr>
            <w:tcW w:w="742" w:type="dxa"/>
            <w:noWrap w:val="0"/>
            <w:vAlign w:val="top"/>
          </w:tcPr>
          <w:p>
            <w:pPr>
              <w:spacing w:after="60"/>
              <w:rPr>
                <w:rFonts w:hint="eastAsia" w:ascii="宋体" w:hAnsi="宋体"/>
                <w:color w:val="000000"/>
                <w:szCs w:val="21"/>
              </w:rPr>
            </w:pPr>
          </w:p>
        </w:tc>
        <w:tc>
          <w:tcPr>
            <w:tcW w:w="1547" w:type="dxa"/>
            <w:noWrap w:val="0"/>
            <w:vAlign w:val="top"/>
          </w:tcPr>
          <w:p>
            <w:pPr>
              <w:widowControl/>
              <w:jc w:val="center"/>
              <w:rPr>
                <w:rFonts w:hint="eastAsia" w:ascii="宋体" w:hAnsi="宋体"/>
                <w:color w:val="000000"/>
                <w:szCs w:val="21"/>
              </w:rPr>
            </w:pPr>
            <w:r>
              <w:rPr>
                <w:rFonts w:hint="eastAsia" w:ascii="宋体" w:hAnsi="宋体" w:cs="宋体"/>
                <w:bCs/>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spacing w:after="60"/>
              <w:rPr>
                <w:rFonts w:hint="eastAsia" w:ascii="宋体" w:hAnsi="宋体"/>
                <w:color w:val="000000"/>
                <w:szCs w:val="21"/>
              </w:rPr>
            </w:pPr>
            <w:r>
              <w:rPr>
                <w:rFonts w:hint="eastAsia" w:ascii="宋体" w:hAnsi="宋体"/>
                <w:color w:val="000000"/>
                <w:szCs w:val="21"/>
              </w:rPr>
              <w:t>2</w:t>
            </w:r>
          </w:p>
        </w:tc>
        <w:tc>
          <w:tcPr>
            <w:tcW w:w="1236" w:type="dxa"/>
            <w:noWrap w:val="0"/>
            <w:vAlign w:val="top"/>
          </w:tcPr>
          <w:p>
            <w:pPr>
              <w:spacing w:after="60"/>
              <w:rPr>
                <w:rFonts w:hint="eastAsia" w:ascii="宋体" w:hAnsi="宋体"/>
                <w:color w:val="000000"/>
                <w:szCs w:val="21"/>
              </w:rPr>
            </w:pPr>
          </w:p>
        </w:tc>
        <w:tc>
          <w:tcPr>
            <w:tcW w:w="1078" w:type="dxa"/>
            <w:noWrap w:val="0"/>
            <w:vAlign w:val="top"/>
          </w:tcPr>
          <w:p>
            <w:pPr>
              <w:spacing w:after="60"/>
              <w:rPr>
                <w:rFonts w:hint="eastAsia" w:ascii="宋体" w:hAnsi="宋体"/>
                <w:color w:val="000000"/>
                <w:szCs w:val="21"/>
              </w:rPr>
            </w:pPr>
          </w:p>
        </w:tc>
        <w:tc>
          <w:tcPr>
            <w:tcW w:w="796" w:type="dxa"/>
            <w:noWrap w:val="0"/>
            <w:vAlign w:val="top"/>
          </w:tcPr>
          <w:p>
            <w:pPr>
              <w:spacing w:after="60"/>
              <w:rPr>
                <w:rFonts w:hint="eastAsia" w:ascii="宋体" w:hAnsi="宋体"/>
                <w:color w:val="000000"/>
                <w:szCs w:val="21"/>
              </w:rPr>
            </w:pPr>
          </w:p>
        </w:tc>
        <w:tc>
          <w:tcPr>
            <w:tcW w:w="1500" w:type="dxa"/>
            <w:noWrap w:val="0"/>
            <w:vAlign w:val="top"/>
          </w:tcPr>
          <w:p>
            <w:pPr>
              <w:spacing w:after="60"/>
              <w:rPr>
                <w:rFonts w:hint="eastAsia" w:ascii="宋体" w:hAnsi="宋体"/>
                <w:color w:val="000000"/>
                <w:szCs w:val="21"/>
              </w:rPr>
            </w:pPr>
          </w:p>
        </w:tc>
        <w:tc>
          <w:tcPr>
            <w:tcW w:w="1332" w:type="dxa"/>
            <w:noWrap w:val="0"/>
            <w:vAlign w:val="top"/>
          </w:tcPr>
          <w:p>
            <w:pPr>
              <w:spacing w:after="60"/>
              <w:rPr>
                <w:rFonts w:hint="eastAsia" w:ascii="宋体" w:hAnsi="宋体"/>
                <w:color w:val="000000"/>
                <w:szCs w:val="21"/>
              </w:rPr>
            </w:pPr>
          </w:p>
        </w:tc>
        <w:tc>
          <w:tcPr>
            <w:tcW w:w="742" w:type="dxa"/>
            <w:noWrap w:val="0"/>
            <w:vAlign w:val="top"/>
          </w:tcPr>
          <w:p>
            <w:pPr>
              <w:spacing w:after="60"/>
              <w:rPr>
                <w:rFonts w:hint="eastAsia" w:ascii="宋体" w:hAnsi="宋体"/>
                <w:color w:val="000000"/>
                <w:szCs w:val="21"/>
              </w:rPr>
            </w:pPr>
          </w:p>
        </w:tc>
        <w:tc>
          <w:tcPr>
            <w:tcW w:w="1547" w:type="dxa"/>
            <w:noWrap w:val="0"/>
            <w:vAlign w:val="top"/>
          </w:tcPr>
          <w:p>
            <w:pPr>
              <w:widowControl/>
              <w:jc w:val="center"/>
              <w:rPr>
                <w:rFonts w:hint="eastAsia" w:ascii="宋体" w:hAnsi="宋体"/>
                <w:color w:val="000000"/>
                <w:szCs w:val="21"/>
              </w:rPr>
            </w:pPr>
            <w:r>
              <w:rPr>
                <w:rFonts w:hint="eastAsia" w:ascii="宋体" w:hAnsi="宋体" w:cs="宋体"/>
                <w:bCs/>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spacing w:after="60"/>
              <w:rPr>
                <w:rFonts w:hint="eastAsia" w:ascii="宋体" w:hAnsi="宋体"/>
                <w:color w:val="000000"/>
                <w:szCs w:val="21"/>
              </w:rPr>
            </w:pPr>
            <w:r>
              <w:rPr>
                <w:rFonts w:hint="eastAsia" w:ascii="宋体" w:hAnsi="宋体"/>
                <w:color w:val="000000"/>
                <w:szCs w:val="21"/>
              </w:rPr>
              <w:t>...</w:t>
            </w:r>
          </w:p>
        </w:tc>
        <w:tc>
          <w:tcPr>
            <w:tcW w:w="1236" w:type="dxa"/>
            <w:noWrap w:val="0"/>
            <w:vAlign w:val="top"/>
          </w:tcPr>
          <w:p>
            <w:pPr>
              <w:spacing w:after="60"/>
              <w:rPr>
                <w:rFonts w:hint="eastAsia" w:ascii="宋体" w:hAnsi="宋体"/>
                <w:color w:val="000000"/>
                <w:szCs w:val="21"/>
              </w:rPr>
            </w:pPr>
          </w:p>
        </w:tc>
        <w:tc>
          <w:tcPr>
            <w:tcW w:w="1078" w:type="dxa"/>
            <w:noWrap w:val="0"/>
            <w:vAlign w:val="top"/>
          </w:tcPr>
          <w:p>
            <w:pPr>
              <w:spacing w:after="60"/>
              <w:rPr>
                <w:rFonts w:hint="eastAsia" w:ascii="宋体" w:hAnsi="宋体"/>
                <w:color w:val="000000"/>
                <w:szCs w:val="21"/>
              </w:rPr>
            </w:pPr>
          </w:p>
        </w:tc>
        <w:tc>
          <w:tcPr>
            <w:tcW w:w="796" w:type="dxa"/>
            <w:noWrap w:val="0"/>
            <w:vAlign w:val="top"/>
          </w:tcPr>
          <w:p>
            <w:pPr>
              <w:spacing w:after="60"/>
              <w:rPr>
                <w:rFonts w:hint="eastAsia" w:ascii="宋体" w:hAnsi="宋体"/>
                <w:color w:val="000000"/>
                <w:szCs w:val="21"/>
              </w:rPr>
            </w:pPr>
          </w:p>
        </w:tc>
        <w:tc>
          <w:tcPr>
            <w:tcW w:w="1500" w:type="dxa"/>
            <w:noWrap w:val="0"/>
            <w:vAlign w:val="top"/>
          </w:tcPr>
          <w:p>
            <w:pPr>
              <w:spacing w:after="60"/>
              <w:rPr>
                <w:rFonts w:hint="eastAsia" w:ascii="宋体" w:hAnsi="宋体"/>
                <w:color w:val="000000"/>
                <w:szCs w:val="21"/>
              </w:rPr>
            </w:pPr>
          </w:p>
        </w:tc>
        <w:tc>
          <w:tcPr>
            <w:tcW w:w="1332" w:type="dxa"/>
            <w:noWrap w:val="0"/>
            <w:vAlign w:val="top"/>
          </w:tcPr>
          <w:p>
            <w:pPr>
              <w:spacing w:after="60"/>
              <w:rPr>
                <w:rFonts w:hint="eastAsia" w:ascii="宋体" w:hAnsi="宋体"/>
                <w:color w:val="000000"/>
                <w:szCs w:val="21"/>
              </w:rPr>
            </w:pPr>
          </w:p>
        </w:tc>
        <w:tc>
          <w:tcPr>
            <w:tcW w:w="742" w:type="dxa"/>
            <w:noWrap w:val="0"/>
            <w:vAlign w:val="top"/>
          </w:tcPr>
          <w:p>
            <w:pPr>
              <w:spacing w:after="60"/>
              <w:rPr>
                <w:rFonts w:hint="eastAsia" w:ascii="宋体" w:hAnsi="宋体"/>
                <w:color w:val="000000"/>
                <w:szCs w:val="21"/>
              </w:rPr>
            </w:pPr>
          </w:p>
        </w:tc>
        <w:tc>
          <w:tcPr>
            <w:tcW w:w="1547" w:type="dxa"/>
            <w:noWrap w:val="0"/>
            <w:vAlign w:val="top"/>
          </w:tcPr>
          <w:p>
            <w:pPr>
              <w:widowControl/>
              <w:jc w:val="center"/>
              <w:rPr>
                <w:rFonts w:hint="eastAsia" w:ascii="宋体" w:hAnsi="宋体"/>
                <w:color w:val="000000"/>
                <w:szCs w:val="21"/>
              </w:rPr>
            </w:pPr>
            <w:r>
              <w:rPr>
                <w:rFonts w:hint="eastAsia" w:ascii="宋体" w:hAnsi="宋体" w:cs="宋体"/>
                <w:bCs/>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spacing w:after="60"/>
              <w:rPr>
                <w:rFonts w:hint="eastAsia" w:ascii="宋体" w:hAnsi="宋体"/>
                <w:color w:val="000000"/>
                <w:szCs w:val="21"/>
              </w:rPr>
            </w:pPr>
          </w:p>
        </w:tc>
        <w:tc>
          <w:tcPr>
            <w:tcW w:w="1236" w:type="dxa"/>
            <w:noWrap w:val="0"/>
            <w:vAlign w:val="top"/>
          </w:tcPr>
          <w:p>
            <w:pPr>
              <w:spacing w:after="60"/>
              <w:rPr>
                <w:rFonts w:hint="eastAsia" w:ascii="宋体" w:hAnsi="宋体"/>
                <w:color w:val="000000"/>
                <w:szCs w:val="21"/>
              </w:rPr>
            </w:pPr>
          </w:p>
        </w:tc>
        <w:tc>
          <w:tcPr>
            <w:tcW w:w="1078" w:type="dxa"/>
            <w:noWrap w:val="0"/>
            <w:vAlign w:val="top"/>
          </w:tcPr>
          <w:p>
            <w:pPr>
              <w:spacing w:after="60"/>
              <w:rPr>
                <w:rFonts w:hint="eastAsia" w:ascii="宋体" w:hAnsi="宋体"/>
                <w:color w:val="000000"/>
                <w:szCs w:val="21"/>
              </w:rPr>
            </w:pPr>
          </w:p>
        </w:tc>
        <w:tc>
          <w:tcPr>
            <w:tcW w:w="796" w:type="dxa"/>
            <w:noWrap w:val="0"/>
            <w:vAlign w:val="top"/>
          </w:tcPr>
          <w:p>
            <w:pPr>
              <w:spacing w:after="60"/>
              <w:rPr>
                <w:rFonts w:hint="eastAsia" w:ascii="宋体" w:hAnsi="宋体"/>
                <w:color w:val="000000"/>
                <w:szCs w:val="21"/>
              </w:rPr>
            </w:pPr>
          </w:p>
        </w:tc>
        <w:tc>
          <w:tcPr>
            <w:tcW w:w="1500" w:type="dxa"/>
            <w:noWrap w:val="0"/>
            <w:vAlign w:val="top"/>
          </w:tcPr>
          <w:p>
            <w:pPr>
              <w:spacing w:after="60"/>
              <w:rPr>
                <w:rFonts w:hint="eastAsia" w:ascii="宋体" w:hAnsi="宋体"/>
                <w:color w:val="000000"/>
                <w:szCs w:val="21"/>
              </w:rPr>
            </w:pPr>
          </w:p>
        </w:tc>
        <w:tc>
          <w:tcPr>
            <w:tcW w:w="1332" w:type="dxa"/>
            <w:noWrap w:val="0"/>
            <w:vAlign w:val="top"/>
          </w:tcPr>
          <w:p>
            <w:pPr>
              <w:spacing w:after="60"/>
              <w:rPr>
                <w:rFonts w:hint="eastAsia" w:ascii="宋体" w:hAnsi="宋体"/>
                <w:color w:val="000000"/>
                <w:szCs w:val="21"/>
              </w:rPr>
            </w:pPr>
          </w:p>
        </w:tc>
        <w:tc>
          <w:tcPr>
            <w:tcW w:w="742" w:type="dxa"/>
            <w:noWrap w:val="0"/>
            <w:vAlign w:val="top"/>
          </w:tcPr>
          <w:p>
            <w:pPr>
              <w:spacing w:after="60"/>
              <w:rPr>
                <w:rFonts w:hint="eastAsia" w:ascii="宋体" w:hAnsi="宋体"/>
                <w:color w:val="000000"/>
                <w:szCs w:val="21"/>
              </w:rPr>
            </w:pPr>
          </w:p>
        </w:tc>
        <w:tc>
          <w:tcPr>
            <w:tcW w:w="1547" w:type="dxa"/>
            <w:noWrap w:val="0"/>
            <w:vAlign w:val="top"/>
          </w:tcPr>
          <w:p>
            <w:pPr>
              <w:spacing w:after="60"/>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spacing w:after="60"/>
              <w:rPr>
                <w:rFonts w:hint="eastAsia" w:ascii="宋体" w:hAnsi="宋体"/>
                <w:color w:val="000000"/>
                <w:szCs w:val="21"/>
              </w:rPr>
            </w:pPr>
          </w:p>
        </w:tc>
        <w:tc>
          <w:tcPr>
            <w:tcW w:w="1236" w:type="dxa"/>
            <w:noWrap w:val="0"/>
            <w:vAlign w:val="top"/>
          </w:tcPr>
          <w:p>
            <w:pPr>
              <w:spacing w:after="60"/>
              <w:rPr>
                <w:rFonts w:hint="eastAsia" w:ascii="宋体" w:hAnsi="宋体"/>
                <w:color w:val="000000"/>
                <w:szCs w:val="21"/>
              </w:rPr>
            </w:pPr>
          </w:p>
        </w:tc>
        <w:tc>
          <w:tcPr>
            <w:tcW w:w="1078" w:type="dxa"/>
            <w:noWrap w:val="0"/>
            <w:vAlign w:val="top"/>
          </w:tcPr>
          <w:p>
            <w:pPr>
              <w:spacing w:after="60"/>
              <w:rPr>
                <w:rFonts w:hint="eastAsia" w:ascii="宋体" w:hAnsi="宋体"/>
                <w:color w:val="000000"/>
                <w:szCs w:val="21"/>
              </w:rPr>
            </w:pPr>
          </w:p>
        </w:tc>
        <w:tc>
          <w:tcPr>
            <w:tcW w:w="796" w:type="dxa"/>
            <w:noWrap w:val="0"/>
            <w:vAlign w:val="top"/>
          </w:tcPr>
          <w:p>
            <w:pPr>
              <w:spacing w:after="60"/>
              <w:rPr>
                <w:rFonts w:hint="eastAsia" w:ascii="宋体" w:hAnsi="宋体"/>
                <w:color w:val="000000"/>
                <w:szCs w:val="21"/>
              </w:rPr>
            </w:pPr>
          </w:p>
        </w:tc>
        <w:tc>
          <w:tcPr>
            <w:tcW w:w="1500" w:type="dxa"/>
            <w:noWrap w:val="0"/>
            <w:vAlign w:val="top"/>
          </w:tcPr>
          <w:p>
            <w:pPr>
              <w:spacing w:after="60"/>
              <w:rPr>
                <w:rFonts w:hint="eastAsia" w:ascii="宋体" w:hAnsi="宋体"/>
                <w:color w:val="000000"/>
                <w:szCs w:val="21"/>
              </w:rPr>
            </w:pPr>
          </w:p>
        </w:tc>
        <w:tc>
          <w:tcPr>
            <w:tcW w:w="1332" w:type="dxa"/>
            <w:noWrap w:val="0"/>
            <w:vAlign w:val="top"/>
          </w:tcPr>
          <w:p>
            <w:pPr>
              <w:spacing w:after="60"/>
              <w:rPr>
                <w:rFonts w:hint="eastAsia" w:ascii="宋体" w:hAnsi="宋体"/>
                <w:color w:val="000000"/>
                <w:szCs w:val="21"/>
              </w:rPr>
            </w:pPr>
          </w:p>
        </w:tc>
        <w:tc>
          <w:tcPr>
            <w:tcW w:w="742" w:type="dxa"/>
            <w:noWrap w:val="0"/>
            <w:vAlign w:val="top"/>
          </w:tcPr>
          <w:p>
            <w:pPr>
              <w:spacing w:after="60"/>
              <w:rPr>
                <w:rFonts w:hint="eastAsia" w:ascii="宋体" w:hAnsi="宋体"/>
                <w:color w:val="000000"/>
                <w:szCs w:val="21"/>
              </w:rPr>
            </w:pPr>
          </w:p>
        </w:tc>
        <w:tc>
          <w:tcPr>
            <w:tcW w:w="1547" w:type="dxa"/>
            <w:noWrap w:val="0"/>
            <w:vAlign w:val="top"/>
          </w:tcPr>
          <w:p>
            <w:pPr>
              <w:spacing w:after="60"/>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spacing w:after="60"/>
              <w:rPr>
                <w:rFonts w:hint="eastAsia" w:ascii="宋体" w:hAnsi="宋体"/>
                <w:color w:val="000000"/>
                <w:szCs w:val="21"/>
              </w:rPr>
            </w:pPr>
          </w:p>
        </w:tc>
        <w:tc>
          <w:tcPr>
            <w:tcW w:w="1236" w:type="dxa"/>
            <w:noWrap w:val="0"/>
            <w:vAlign w:val="top"/>
          </w:tcPr>
          <w:p>
            <w:pPr>
              <w:spacing w:after="60"/>
              <w:rPr>
                <w:rFonts w:hint="eastAsia" w:ascii="宋体" w:hAnsi="宋体"/>
                <w:color w:val="000000"/>
                <w:szCs w:val="21"/>
              </w:rPr>
            </w:pPr>
          </w:p>
        </w:tc>
        <w:tc>
          <w:tcPr>
            <w:tcW w:w="1078" w:type="dxa"/>
            <w:noWrap w:val="0"/>
            <w:vAlign w:val="top"/>
          </w:tcPr>
          <w:p>
            <w:pPr>
              <w:spacing w:after="60"/>
              <w:rPr>
                <w:rFonts w:hint="eastAsia" w:ascii="宋体" w:hAnsi="宋体"/>
                <w:color w:val="000000"/>
                <w:szCs w:val="21"/>
              </w:rPr>
            </w:pPr>
          </w:p>
        </w:tc>
        <w:tc>
          <w:tcPr>
            <w:tcW w:w="796" w:type="dxa"/>
            <w:noWrap w:val="0"/>
            <w:vAlign w:val="top"/>
          </w:tcPr>
          <w:p>
            <w:pPr>
              <w:spacing w:after="60"/>
              <w:rPr>
                <w:rFonts w:hint="eastAsia" w:ascii="宋体" w:hAnsi="宋体"/>
                <w:color w:val="000000"/>
                <w:szCs w:val="21"/>
              </w:rPr>
            </w:pPr>
          </w:p>
        </w:tc>
        <w:tc>
          <w:tcPr>
            <w:tcW w:w="1500" w:type="dxa"/>
            <w:noWrap w:val="0"/>
            <w:vAlign w:val="top"/>
          </w:tcPr>
          <w:p>
            <w:pPr>
              <w:spacing w:after="60"/>
              <w:rPr>
                <w:rFonts w:hint="eastAsia" w:ascii="宋体" w:hAnsi="宋体"/>
                <w:color w:val="000000"/>
                <w:szCs w:val="21"/>
              </w:rPr>
            </w:pPr>
          </w:p>
        </w:tc>
        <w:tc>
          <w:tcPr>
            <w:tcW w:w="1332" w:type="dxa"/>
            <w:noWrap w:val="0"/>
            <w:vAlign w:val="top"/>
          </w:tcPr>
          <w:p>
            <w:pPr>
              <w:spacing w:after="60"/>
              <w:rPr>
                <w:rFonts w:hint="eastAsia" w:ascii="宋体" w:hAnsi="宋体"/>
                <w:color w:val="000000"/>
                <w:szCs w:val="21"/>
              </w:rPr>
            </w:pPr>
          </w:p>
        </w:tc>
        <w:tc>
          <w:tcPr>
            <w:tcW w:w="742" w:type="dxa"/>
            <w:noWrap w:val="0"/>
            <w:vAlign w:val="top"/>
          </w:tcPr>
          <w:p>
            <w:pPr>
              <w:spacing w:after="60"/>
              <w:rPr>
                <w:rFonts w:hint="eastAsia" w:ascii="宋体" w:hAnsi="宋体"/>
                <w:color w:val="000000"/>
                <w:szCs w:val="21"/>
              </w:rPr>
            </w:pPr>
          </w:p>
        </w:tc>
        <w:tc>
          <w:tcPr>
            <w:tcW w:w="1547" w:type="dxa"/>
            <w:noWrap w:val="0"/>
            <w:vAlign w:val="top"/>
          </w:tcPr>
          <w:p>
            <w:pPr>
              <w:spacing w:after="60"/>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spacing w:after="60"/>
              <w:rPr>
                <w:rFonts w:hint="eastAsia" w:ascii="宋体" w:hAnsi="宋体"/>
                <w:color w:val="000000"/>
                <w:szCs w:val="21"/>
              </w:rPr>
            </w:pPr>
          </w:p>
        </w:tc>
        <w:tc>
          <w:tcPr>
            <w:tcW w:w="1236" w:type="dxa"/>
            <w:noWrap w:val="0"/>
            <w:vAlign w:val="top"/>
          </w:tcPr>
          <w:p>
            <w:pPr>
              <w:spacing w:after="60"/>
              <w:rPr>
                <w:rFonts w:hint="eastAsia" w:ascii="宋体" w:hAnsi="宋体"/>
                <w:color w:val="000000"/>
                <w:szCs w:val="21"/>
              </w:rPr>
            </w:pPr>
          </w:p>
        </w:tc>
        <w:tc>
          <w:tcPr>
            <w:tcW w:w="1078" w:type="dxa"/>
            <w:noWrap w:val="0"/>
            <w:vAlign w:val="top"/>
          </w:tcPr>
          <w:p>
            <w:pPr>
              <w:spacing w:after="60"/>
              <w:rPr>
                <w:rFonts w:hint="eastAsia" w:ascii="宋体" w:hAnsi="宋体"/>
                <w:color w:val="000000"/>
                <w:szCs w:val="21"/>
              </w:rPr>
            </w:pPr>
          </w:p>
        </w:tc>
        <w:tc>
          <w:tcPr>
            <w:tcW w:w="796" w:type="dxa"/>
            <w:noWrap w:val="0"/>
            <w:vAlign w:val="top"/>
          </w:tcPr>
          <w:p>
            <w:pPr>
              <w:spacing w:after="60"/>
              <w:rPr>
                <w:rFonts w:hint="eastAsia" w:ascii="宋体" w:hAnsi="宋体"/>
                <w:color w:val="000000"/>
                <w:szCs w:val="21"/>
              </w:rPr>
            </w:pPr>
          </w:p>
        </w:tc>
        <w:tc>
          <w:tcPr>
            <w:tcW w:w="1500" w:type="dxa"/>
            <w:noWrap w:val="0"/>
            <w:vAlign w:val="top"/>
          </w:tcPr>
          <w:p>
            <w:pPr>
              <w:spacing w:after="60"/>
              <w:rPr>
                <w:rFonts w:hint="eastAsia" w:ascii="宋体" w:hAnsi="宋体"/>
                <w:color w:val="000000"/>
                <w:szCs w:val="21"/>
              </w:rPr>
            </w:pPr>
          </w:p>
        </w:tc>
        <w:tc>
          <w:tcPr>
            <w:tcW w:w="1332" w:type="dxa"/>
            <w:noWrap w:val="0"/>
            <w:vAlign w:val="top"/>
          </w:tcPr>
          <w:p>
            <w:pPr>
              <w:spacing w:after="60"/>
              <w:rPr>
                <w:rFonts w:hint="eastAsia" w:ascii="宋体" w:hAnsi="宋体"/>
                <w:color w:val="000000"/>
                <w:szCs w:val="21"/>
              </w:rPr>
            </w:pPr>
          </w:p>
        </w:tc>
        <w:tc>
          <w:tcPr>
            <w:tcW w:w="742" w:type="dxa"/>
            <w:noWrap w:val="0"/>
            <w:vAlign w:val="top"/>
          </w:tcPr>
          <w:p>
            <w:pPr>
              <w:spacing w:after="60"/>
              <w:rPr>
                <w:rFonts w:hint="eastAsia" w:ascii="宋体" w:hAnsi="宋体"/>
                <w:color w:val="000000"/>
                <w:szCs w:val="21"/>
              </w:rPr>
            </w:pPr>
          </w:p>
        </w:tc>
        <w:tc>
          <w:tcPr>
            <w:tcW w:w="1547" w:type="dxa"/>
            <w:noWrap w:val="0"/>
            <w:vAlign w:val="top"/>
          </w:tcPr>
          <w:p>
            <w:pPr>
              <w:spacing w:after="60"/>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spacing w:after="60"/>
              <w:rPr>
                <w:rFonts w:hint="eastAsia" w:ascii="宋体" w:hAnsi="宋体"/>
                <w:color w:val="000000"/>
                <w:szCs w:val="21"/>
              </w:rPr>
            </w:pPr>
          </w:p>
        </w:tc>
        <w:tc>
          <w:tcPr>
            <w:tcW w:w="1236" w:type="dxa"/>
            <w:noWrap w:val="0"/>
            <w:vAlign w:val="top"/>
          </w:tcPr>
          <w:p>
            <w:pPr>
              <w:spacing w:after="60"/>
              <w:rPr>
                <w:rFonts w:hint="eastAsia" w:ascii="宋体" w:hAnsi="宋体"/>
                <w:color w:val="000000"/>
                <w:szCs w:val="21"/>
              </w:rPr>
            </w:pPr>
          </w:p>
        </w:tc>
        <w:tc>
          <w:tcPr>
            <w:tcW w:w="1078" w:type="dxa"/>
            <w:noWrap w:val="0"/>
            <w:vAlign w:val="top"/>
          </w:tcPr>
          <w:p>
            <w:pPr>
              <w:spacing w:after="60"/>
              <w:rPr>
                <w:rFonts w:hint="eastAsia" w:ascii="宋体" w:hAnsi="宋体"/>
                <w:color w:val="000000"/>
                <w:szCs w:val="21"/>
              </w:rPr>
            </w:pPr>
          </w:p>
        </w:tc>
        <w:tc>
          <w:tcPr>
            <w:tcW w:w="796" w:type="dxa"/>
            <w:noWrap w:val="0"/>
            <w:vAlign w:val="top"/>
          </w:tcPr>
          <w:p>
            <w:pPr>
              <w:spacing w:after="60"/>
              <w:rPr>
                <w:rFonts w:hint="eastAsia" w:ascii="宋体" w:hAnsi="宋体"/>
                <w:color w:val="000000"/>
                <w:szCs w:val="21"/>
              </w:rPr>
            </w:pPr>
          </w:p>
        </w:tc>
        <w:tc>
          <w:tcPr>
            <w:tcW w:w="1500" w:type="dxa"/>
            <w:noWrap w:val="0"/>
            <w:vAlign w:val="top"/>
          </w:tcPr>
          <w:p>
            <w:pPr>
              <w:spacing w:after="60"/>
              <w:rPr>
                <w:rFonts w:hint="eastAsia" w:ascii="宋体" w:hAnsi="宋体"/>
                <w:color w:val="000000"/>
                <w:szCs w:val="21"/>
              </w:rPr>
            </w:pPr>
          </w:p>
        </w:tc>
        <w:tc>
          <w:tcPr>
            <w:tcW w:w="1332" w:type="dxa"/>
            <w:noWrap w:val="0"/>
            <w:vAlign w:val="top"/>
          </w:tcPr>
          <w:p>
            <w:pPr>
              <w:spacing w:after="60"/>
              <w:rPr>
                <w:rFonts w:hint="eastAsia" w:ascii="宋体" w:hAnsi="宋体"/>
                <w:color w:val="000000"/>
                <w:szCs w:val="21"/>
              </w:rPr>
            </w:pPr>
          </w:p>
        </w:tc>
        <w:tc>
          <w:tcPr>
            <w:tcW w:w="742" w:type="dxa"/>
            <w:noWrap w:val="0"/>
            <w:vAlign w:val="top"/>
          </w:tcPr>
          <w:p>
            <w:pPr>
              <w:spacing w:after="60"/>
              <w:rPr>
                <w:rFonts w:hint="eastAsia" w:ascii="宋体" w:hAnsi="宋体"/>
                <w:color w:val="000000"/>
                <w:szCs w:val="21"/>
              </w:rPr>
            </w:pPr>
          </w:p>
        </w:tc>
        <w:tc>
          <w:tcPr>
            <w:tcW w:w="1547" w:type="dxa"/>
            <w:noWrap w:val="0"/>
            <w:vAlign w:val="top"/>
          </w:tcPr>
          <w:p>
            <w:pPr>
              <w:spacing w:after="60"/>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spacing w:after="60"/>
              <w:rPr>
                <w:rFonts w:hint="eastAsia" w:ascii="宋体" w:hAnsi="宋体"/>
                <w:color w:val="000000"/>
                <w:szCs w:val="21"/>
              </w:rPr>
            </w:pPr>
          </w:p>
        </w:tc>
        <w:tc>
          <w:tcPr>
            <w:tcW w:w="1236" w:type="dxa"/>
            <w:noWrap w:val="0"/>
            <w:vAlign w:val="top"/>
          </w:tcPr>
          <w:p>
            <w:pPr>
              <w:spacing w:after="60"/>
              <w:rPr>
                <w:rFonts w:hint="eastAsia" w:ascii="宋体" w:hAnsi="宋体"/>
                <w:color w:val="000000"/>
                <w:szCs w:val="21"/>
              </w:rPr>
            </w:pPr>
          </w:p>
        </w:tc>
        <w:tc>
          <w:tcPr>
            <w:tcW w:w="1078" w:type="dxa"/>
            <w:noWrap w:val="0"/>
            <w:vAlign w:val="top"/>
          </w:tcPr>
          <w:p>
            <w:pPr>
              <w:spacing w:after="60"/>
              <w:rPr>
                <w:rFonts w:hint="eastAsia" w:ascii="宋体" w:hAnsi="宋体"/>
                <w:color w:val="000000"/>
                <w:szCs w:val="21"/>
              </w:rPr>
            </w:pPr>
          </w:p>
        </w:tc>
        <w:tc>
          <w:tcPr>
            <w:tcW w:w="796" w:type="dxa"/>
            <w:noWrap w:val="0"/>
            <w:vAlign w:val="top"/>
          </w:tcPr>
          <w:p>
            <w:pPr>
              <w:spacing w:after="60"/>
              <w:rPr>
                <w:rFonts w:hint="eastAsia" w:ascii="宋体" w:hAnsi="宋体"/>
                <w:color w:val="000000"/>
                <w:szCs w:val="21"/>
              </w:rPr>
            </w:pPr>
          </w:p>
        </w:tc>
        <w:tc>
          <w:tcPr>
            <w:tcW w:w="1500" w:type="dxa"/>
            <w:noWrap w:val="0"/>
            <w:vAlign w:val="top"/>
          </w:tcPr>
          <w:p>
            <w:pPr>
              <w:spacing w:after="60"/>
              <w:rPr>
                <w:rFonts w:hint="eastAsia" w:ascii="宋体" w:hAnsi="宋体"/>
                <w:color w:val="000000"/>
                <w:szCs w:val="21"/>
              </w:rPr>
            </w:pPr>
          </w:p>
        </w:tc>
        <w:tc>
          <w:tcPr>
            <w:tcW w:w="1332" w:type="dxa"/>
            <w:noWrap w:val="0"/>
            <w:vAlign w:val="top"/>
          </w:tcPr>
          <w:p>
            <w:pPr>
              <w:spacing w:after="60"/>
              <w:rPr>
                <w:rFonts w:hint="eastAsia" w:ascii="宋体" w:hAnsi="宋体"/>
                <w:color w:val="000000"/>
                <w:szCs w:val="21"/>
              </w:rPr>
            </w:pPr>
          </w:p>
        </w:tc>
        <w:tc>
          <w:tcPr>
            <w:tcW w:w="742" w:type="dxa"/>
            <w:noWrap w:val="0"/>
            <w:vAlign w:val="top"/>
          </w:tcPr>
          <w:p>
            <w:pPr>
              <w:spacing w:after="60"/>
              <w:rPr>
                <w:rFonts w:hint="eastAsia" w:ascii="宋体" w:hAnsi="宋体"/>
                <w:color w:val="000000"/>
                <w:szCs w:val="21"/>
              </w:rPr>
            </w:pPr>
          </w:p>
        </w:tc>
        <w:tc>
          <w:tcPr>
            <w:tcW w:w="1547" w:type="dxa"/>
            <w:noWrap w:val="0"/>
            <w:vAlign w:val="top"/>
          </w:tcPr>
          <w:p>
            <w:pPr>
              <w:spacing w:after="60"/>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spacing w:after="60"/>
              <w:rPr>
                <w:rFonts w:hint="eastAsia" w:ascii="宋体" w:hAnsi="宋体"/>
                <w:color w:val="000000"/>
                <w:szCs w:val="21"/>
              </w:rPr>
            </w:pPr>
          </w:p>
        </w:tc>
        <w:tc>
          <w:tcPr>
            <w:tcW w:w="1236" w:type="dxa"/>
            <w:noWrap w:val="0"/>
            <w:vAlign w:val="top"/>
          </w:tcPr>
          <w:p>
            <w:pPr>
              <w:spacing w:after="60"/>
              <w:rPr>
                <w:rFonts w:hint="eastAsia" w:ascii="宋体" w:hAnsi="宋体"/>
                <w:color w:val="000000"/>
                <w:szCs w:val="21"/>
              </w:rPr>
            </w:pPr>
          </w:p>
        </w:tc>
        <w:tc>
          <w:tcPr>
            <w:tcW w:w="1078" w:type="dxa"/>
            <w:noWrap w:val="0"/>
            <w:vAlign w:val="top"/>
          </w:tcPr>
          <w:p>
            <w:pPr>
              <w:spacing w:after="60"/>
              <w:rPr>
                <w:rFonts w:hint="eastAsia" w:ascii="宋体" w:hAnsi="宋体"/>
                <w:color w:val="000000"/>
                <w:szCs w:val="21"/>
              </w:rPr>
            </w:pPr>
          </w:p>
        </w:tc>
        <w:tc>
          <w:tcPr>
            <w:tcW w:w="796" w:type="dxa"/>
            <w:noWrap w:val="0"/>
            <w:vAlign w:val="top"/>
          </w:tcPr>
          <w:p>
            <w:pPr>
              <w:spacing w:after="60"/>
              <w:rPr>
                <w:rFonts w:hint="eastAsia" w:ascii="宋体" w:hAnsi="宋体"/>
                <w:color w:val="000000"/>
                <w:szCs w:val="21"/>
              </w:rPr>
            </w:pPr>
          </w:p>
        </w:tc>
        <w:tc>
          <w:tcPr>
            <w:tcW w:w="1500" w:type="dxa"/>
            <w:noWrap w:val="0"/>
            <w:vAlign w:val="top"/>
          </w:tcPr>
          <w:p>
            <w:pPr>
              <w:spacing w:after="60"/>
              <w:rPr>
                <w:rFonts w:hint="eastAsia" w:ascii="宋体" w:hAnsi="宋体"/>
                <w:color w:val="000000"/>
                <w:szCs w:val="21"/>
              </w:rPr>
            </w:pPr>
          </w:p>
        </w:tc>
        <w:tc>
          <w:tcPr>
            <w:tcW w:w="1332" w:type="dxa"/>
            <w:noWrap w:val="0"/>
            <w:vAlign w:val="top"/>
          </w:tcPr>
          <w:p>
            <w:pPr>
              <w:spacing w:after="60"/>
              <w:rPr>
                <w:rFonts w:hint="eastAsia" w:ascii="宋体" w:hAnsi="宋体"/>
                <w:color w:val="000000"/>
                <w:szCs w:val="21"/>
              </w:rPr>
            </w:pPr>
          </w:p>
        </w:tc>
        <w:tc>
          <w:tcPr>
            <w:tcW w:w="742" w:type="dxa"/>
            <w:noWrap w:val="0"/>
            <w:vAlign w:val="top"/>
          </w:tcPr>
          <w:p>
            <w:pPr>
              <w:spacing w:after="60"/>
              <w:rPr>
                <w:rFonts w:hint="eastAsia" w:ascii="宋体" w:hAnsi="宋体"/>
                <w:color w:val="000000"/>
                <w:szCs w:val="21"/>
              </w:rPr>
            </w:pPr>
          </w:p>
        </w:tc>
        <w:tc>
          <w:tcPr>
            <w:tcW w:w="1547" w:type="dxa"/>
            <w:noWrap w:val="0"/>
            <w:vAlign w:val="top"/>
          </w:tcPr>
          <w:p>
            <w:pPr>
              <w:spacing w:after="60"/>
              <w:rPr>
                <w:rFonts w:hint="eastAsia" w:ascii="宋体" w:hAnsi="宋体"/>
                <w:color w:val="000000"/>
                <w:szCs w:val="21"/>
              </w:rPr>
            </w:pPr>
          </w:p>
        </w:tc>
      </w:tr>
    </w:tbl>
    <w:p>
      <w:pPr>
        <w:spacing w:after="60"/>
        <w:rPr>
          <w:rFonts w:hint="eastAsia"/>
          <w:color w:val="000000"/>
        </w:rPr>
      </w:pPr>
      <w:r>
        <w:rPr>
          <w:rFonts w:hint="eastAsia"/>
          <w:color w:val="000000"/>
        </w:rPr>
        <w:t>此表可延长</w:t>
      </w:r>
    </w:p>
    <w:p>
      <w:pPr>
        <w:spacing w:after="60"/>
        <w:rPr>
          <w:rFonts w:hint="eastAsia" w:cs="Arial"/>
          <w:color w:val="000000"/>
        </w:rPr>
      </w:pPr>
    </w:p>
    <w:p>
      <w:pPr>
        <w:spacing w:after="60"/>
        <w:rPr>
          <w:rFonts w:hint="eastAsia" w:cs="Arial"/>
          <w:color w:val="000000"/>
        </w:rPr>
      </w:pPr>
    </w:p>
    <w:p>
      <w:pPr>
        <w:spacing w:after="60"/>
        <w:ind w:firstLine="422" w:firstLineChars="200"/>
        <w:rPr>
          <w:rFonts w:hint="eastAsia" w:cs="Arial"/>
          <w:color w:val="000000"/>
        </w:rPr>
      </w:pPr>
      <w:r>
        <w:rPr>
          <w:rFonts w:hint="eastAsia" w:hAnsi="宋体" w:cs="宋体"/>
          <w:b/>
          <w:bCs/>
          <w:color w:val="auto"/>
          <w:szCs w:val="21"/>
          <w:highlight w:val="none"/>
        </w:rPr>
        <w:t>法定代表人或其授权代表签字：</w:t>
      </w:r>
      <w:r>
        <w:rPr>
          <w:rFonts w:hint="eastAsia" w:cs="Arial"/>
          <w:color w:val="000000"/>
        </w:rPr>
        <w:t>________________________</w:t>
      </w:r>
    </w:p>
    <w:p>
      <w:pPr>
        <w:spacing w:after="60"/>
        <w:ind w:firstLine="420" w:firstLineChars="200"/>
        <w:rPr>
          <w:rFonts w:hint="eastAsia" w:cs="Arial"/>
          <w:color w:val="000000"/>
        </w:rPr>
      </w:pPr>
    </w:p>
    <w:p>
      <w:pPr>
        <w:spacing w:after="60"/>
        <w:ind w:firstLine="422" w:firstLineChars="200"/>
        <w:rPr>
          <w:rFonts w:hint="eastAsia" w:cs="Arial"/>
          <w:color w:val="000000"/>
        </w:rPr>
      </w:pPr>
      <w:r>
        <w:rPr>
          <w:rFonts w:hint="eastAsia" w:ascii="宋体" w:hAnsi="宋体" w:eastAsia="宋体" w:cs="宋体"/>
          <w:b/>
          <w:bCs/>
          <w:color w:val="auto"/>
          <w:kern w:val="2"/>
          <w:sz w:val="21"/>
          <w:szCs w:val="21"/>
          <w:highlight w:val="none"/>
          <w:lang w:val="en-US" w:eastAsia="zh-CN" w:bidi="ar-SA"/>
        </w:rPr>
        <w:t>投标单位（盖章）：</w:t>
      </w:r>
      <w:r>
        <w:rPr>
          <w:rFonts w:hint="eastAsia" w:cs="Arial"/>
          <w:color w:val="000000"/>
        </w:rPr>
        <w:t>___________________________________</w:t>
      </w:r>
    </w:p>
    <w:p>
      <w:pPr>
        <w:spacing w:after="60"/>
        <w:rPr>
          <w:rFonts w:hint="eastAsia" w:cs="Arial"/>
          <w:color w:val="FF0000"/>
        </w:rPr>
      </w:pPr>
    </w:p>
    <w:p>
      <w:pPr>
        <w:spacing w:after="60"/>
        <w:rPr>
          <w:rFonts w:hint="eastAsia" w:cs="Arial"/>
          <w:color w:val="FF0000"/>
        </w:rPr>
      </w:pPr>
    </w:p>
    <w:p>
      <w:pPr>
        <w:spacing w:after="60"/>
        <w:rPr>
          <w:rFonts w:hint="eastAsia" w:cs="Arial"/>
          <w:color w:val="FF0000"/>
          <w:lang w:eastAsia="zh-CN"/>
        </w:rPr>
      </w:pPr>
      <w:r>
        <w:rPr>
          <w:rFonts w:hint="eastAsia" w:cs="Arial"/>
          <w:color w:val="FF0000"/>
        </w:rPr>
        <w:t>注：</w:t>
      </w:r>
      <w:r>
        <w:rPr>
          <w:rFonts w:hint="eastAsia" w:cs="Arial"/>
          <w:color w:val="FF0000"/>
          <w:lang w:eastAsia="zh-CN"/>
        </w:rPr>
        <w:t>须</w:t>
      </w:r>
      <w:r>
        <w:rPr>
          <w:rFonts w:hint="eastAsia" w:ascii="宋体" w:hAnsi="宋体" w:cs="仿宋"/>
          <w:color w:val="FF0000"/>
          <w:szCs w:val="21"/>
        </w:rPr>
        <w:t>提供合同关键页（需体现</w:t>
      </w:r>
      <w:r>
        <w:rPr>
          <w:rFonts w:hint="eastAsia" w:ascii="宋体" w:hAnsi="宋体" w:cs="宋体"/>
          <w:color w:val="FF0000"/>
          <w:szCs w:val="21"/>
        </w:rPr>
        <w:t>合同签订日期</w:t>
      </w:r>
      <w:r>
        <w:rPr>
          <w:rFonts w:hint="eastAsia" w:ascii="宋体" w:hAnsi="宋体" w:cs="仿宋"/>
          <w:color w:val="FF0000"/>
          <w:szCs w:val="21"/>
        </w:rPr>
        <w:t>）复印件或扫描件加盖投标人公章</w:t>
      </w:r>
      <w:r>
        <w:rPr>
          <w:rFonts w:hint="eastAsia" w:ascii="宋体" w:hAnsi="宋体"/>
          <w:color w:val="FF0000"/>
          <w:szCs w:val="21"/>
        </w:rPr>
        <w:t>，原件备查。</w:t>
      </w:r>
    </w:p>
    <w:p>
      <w:pPr>
        <w:pStyle w:val="10"/>
        <w:rPr>
          <w:rFonts w:hint="eastAsia" w:cs="Arial"/>
          <w:color w:val="FF0000"/>
          <w:lang w:eastAsia="zh-CN"/>
        </w:rPr>
      </w:pPr>
    </w:p>
    <w:p>
      <w:pPr>
        <w:pStyle w:val="14"/>
        <w:rPr>
          <w:rFonts w:hint="eastAsia" w:cs="Arial"/>
          <w:color w:val="FF0000"/>
          <w:lang w:eastAsia="zh-CN"/>
        </w:rPr>
      </w:pPr>
    </w:p>
    <w:p>
      <w:pPr>
        <w:pStyle w:val="14"/>
        <w:rPr>
          <w:rFonts w:hint="eastAsia" w:cs="Arial"/>
          <w:color w:val="FF0000"/>
          <w:lang w:eastAsia="zh-CN"/>
        </w:rPr>
      </w:pPr>
    </w:p>
    <w:p>
      <w:pPr>
        <w:pStyle w:val="14"/>
        <w:rPr>
          <w:rFonts w:hint="eastAsia" w:cs="Arial"/>
          <w:color w:val="FF0000"/>
          <w:lang w:eastAsia="zh-CN"/>
        </w:rPr>
      </w:pPr>
    </w:p>
    <w:p>
      <w:pPr>
        <w:pStyle w:val="14"/>
        <w:rPr>
          <w:rFonts w:hint="eastAsia" w:cs="Arial"/>
          <w:color w:val="FF0000"/>
          <w:lang w:eastAsia="zh-CN"/>
        </w:rPr>
      </w:pPr>
    </w:p>
    <w:p>
      <w:pPr>
        <w:numPr>
          <w:ilvl w:val="0"/>
          <w:numId w:val="0"/>
        </w:numPr>
        <w:spacing w:after="60"/>
        <w:jc w:val="both"/>
        <w:rPr>
          <w:rFonts w:hint="eastAsia" w:ascii="宋体" w:hAnsi="宋体"/>
          <w:b/>
          <w:bCs/>
          <w:szCs w:val="21"/>
        </w:rPr>
      </w:pPr>
    </w:p>
    <w:p>
      <w:pPr>
        <w:rPr>
          <w:rFonts w:hint="eastAsia"/>
        </w:rPr>
      </w:pPr>
    </w:p>
    <w:p>
      <w:pPr>
        <w:pStyle w:val="10"/>
        <w:rPr>
          <w:rFonts w:hint="eastAsia"/>
        </w:rPr>
      </w:pPr>
    </w:p>
    <w:p>
      <w:pPr>
        <w:adjustRightInd w:val="0"/>
        <w:spacing w:line="300" w:lineRule="auto"/>
        <w:jc w:val="both"/>
        <w:rPr>
          <w:rFonts w:hint="eastAsia" w:ascii="宋体" w:hAnsi="宋体" w:eastAsia="宋体" w:cs="Times New Roman"/>
          <w:b/>
          <w:bCs/>
          <w:szCs w:val="21"/>
          <w:lang w:val="en-US" w:eastAsia="zh-CN"/>
        </w:rPr>
      </w:pPr>
    </w:p>
    <w:p>
      <w:pPr>
        <w:adjustRightInd w:val="0"/>
        <w:spacing w:line="300" w:lineRule="auto"/>
        <w:ind w:hanging="2"/>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24.</w:t>
      </w:r>
      <w:r>
        <w:rPr>
          <w:rFonts w:hint="eastAsia" w:ascii="宋体" w:hAnsi="宋体" w:eastAsia="宋体" w:cs="Times New Roman"/>
          <w:b/>
          <w:bCs/>
          <w:szCs w:val="21"/>
          <w:lang w:val="en-US" w:eastAsia="zh-CN"/>
        </w:rPr>
        <w:t>诚信承诺函</w:t>
      </w:r>
      <w:r>
        <w:rPr>
          <w:rFonts w:hint="eastAsia" w:ascii="宋体" w:hAnsi="宋体" w:eastAsia="宋体" w:cs="Times New Roman"/>
          <w:b/>
          <w:bCs/>
          <w:color w:val="FF0000"/>
          <w:sz w:val="18"/>
          <w:szCs w:val="18"/>
          <w:lang w:val="en-US" w:eastAsia="zh-CN"/>
        </w:rPr>
        <w:t>（</w:t>
      </w:r>
      <w:r>
        <w:rPr>
          <w:rFonts w:hint="eastAsia" w:ascii="宋体" w:hAnsi="宋体" w:eastAsia="宋体"/>
          <w:color w:val="FF0000"/>
          <w:sz w:val="18"/>
          <w:szCs w:val="18"/>
        </w:rPr>
        <w:t>评分中涉及的承诺及声明函</w:t>
      </w:r>
      <w:r>
        <w:rPr>
          <w:rFonts w:hint="eastAsia" w:ascii="宋体" w:hAnsi="宋体" w:eastAsia="宋体" w:cs="Times New Roman"/>
          <w:b/>
          <w:bCs/>
          <w:color w:val="FF0000"/>
          <w:sz w:val="18"/>
          <w:szCs w:val="18"/>
          <w:lang w:val="en-US" w:eastAsia="zh-CN"/>
        </w:rPr>
        <w:t>）</w:t>
      </w:r>
    </w:p>
    <w:p>
      <w:pPr>
        <w:spacing w:line="360" w:lineRule="auto"/>
        <w:rPr>
          <w:rFonts w:hint="eastAsia" w:ascii="Times New Roman" w:hAnsi="Times New Roman" w:eastAsia="宋体" w:cs="Times New Roman"/>
          <w:b/>
        </w:rPr>
      </w:pPr>
    </w:p>
    <w:p>
      <w:pPr>
        <w:spacing w:line="360" w:lineRule="auto"/>
        <w:rPr>
          <w:rFonts w:hint="eastAsia" w:ascii="Times New Roman" w:hAnsi="Times New Roman" w:eastAsia="宋体" w:cs="Times New Roman"/>
          <w:b/>
        </w:rPr>
      </w:pPr>
      <w:r>
        <w:rPr>
          <w:rFonts w:hint="eastAsia" w:ascii="Times New Roman" w:hAnsi="Times New Roman" w:eastAsia="宋体" w:cs="Times New Roman"/>
          <w:b/>
        </w:rPr>
        <w:t>致</w:t>
      </w:r>
      <w:r>
        <w:rPr>
          <w:rFonts w:hint="eastAsia" w:ascii="Times New Roman" w:hAnsi="Times New Roman" w:eastAsia="宋体" w:cs="Times New Roman"/>
          <w:b/>
          <w:lang w:eastAsia="zh-CN"/>
        </w:rPr>
        <w:t>深圳市中西医结合医院</w:t>
      </w:r>
      <w:r>
        <w:rPr>
          <w:rFonts w:hint="eastAsia" w:ascii="Times New Roman" w:hAnsi="Times New Roman" w:eastAsia="宋体" w:cs="Times New Roman"/>
          <w:b/>
        </w:rPr>
        <w:t>：</w:t>
      </w:r>
    </w:p>
    <w:p>
      <w:pPr>
        <w:spacing w:line="400" w:lineRule="exact"/>
        <w:ind w:left="1" w:firstLine="420" w:firstLineChars="200"/>
        <w:rPr>
          <w:rFonts w:hint="eastAsia" w:ascii="宋体" w:hAnsi="宋体"/>
          <w:szCs w:val="21"/>
        </w:rPr>
      </w:pPr>
    </w:p>
    <w:p>
      <w:pPr>
        <w:spacing w:line="400" w:lineRule="exact"/>
        <w:ind w:left="1"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（公司名称）   </w:t>
      </w:r>
      <w:r>
        <w:rPr>
          <w:rFonts w:hint="eastAsia" w:ascii="宋体" w:hAnsi="宋体"/>
          <w:szCs w:val="21"/>
        </w:rPr>
        <w:t>参与贵代理机构组织的</w:t>
      </w:r>
      <w:r>
        <w:rPr>
          <w:rFonts w:hint="eastAsia" w:ascii="宋体" w:hAnsi="宋体"/>
          <w:szCs w:val="21"/>
          <w:u w:val="single"/>
        </w:rPr>
        <w:t xml:space="preserve">  （项目名称） </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）投标，现就企业诚信作如下承诺：</w:t>
      </w:r>
    </w:p>
    <w:p>
      <w:pPr>
        <w:spacing w:line="400" w:lineRule="exact"/>
        <w:ind w:firstLine="420" w:firstLineChars="200"/>
        <w:rPr>
          <w:rFonts w:ascii="宋体" w:hAnsi="宋体"/>
          <w:szCs w:val="21"/>
        </w:rPr>
      </w:pPr>
      <w:r>
        <w:rPr>
          <w:rFonts w:hint="eastAsia" w:ascii="宋体" w:hAnsi="宋体"/>
          <w:szCs w:val="21"/>
        </w:rPr>
        <w:t>1、根据财政部《财政部关于在政府采购活动中查询及使用信用记录有关问题的通知》（财库[2016]125号）和深圳市财政委员会《深圳市财政委员会转发财政部关于在政府采购活动中查询及使用信用记录有关问题的通知》（深财购[2016]38号）的要求，</w:t>
      </w:r>
      <w:r>
        <w:rPr>
          <w:rFonts w:hint="eastAsia" w:ascii="宋体" w:hAnsi="宋体"/>
          <w:bCs/>
          <w:szCs w:val="21"/>
        </w:rPr>
        <w:t>截止至投标截止前一天下午17：00（北京时间）止，</w:t>
      </w:r>
      <w:r>
        <w:rPr>
          <w:rFonts w:hint="eastAsia" w:ascii="宋体" w:hAnsi="宋体"/>
          <w:szCs w:val="21"/>
        </w:rPr>
        <w:t>我司未有任何仍处于受惩罚和禁止期内的违法违规、不良信用等记录。</w:t>
      </w:r>
    </w:p>
    <w:p>
      <w:pPr>
        <w:spacing w:line="400" w:lineRule="exact"/>
        <w:ind w:firstLine="420" w:firstLineChars="200"/>
        <w:jc w:val="left"/>
        <w:rPr>
          <w:rFonts w:ascii="宋体" w:hAnsi="宋体"/>
          <w:szCs w:val="21"/>
        </w:rPr>
      </w:pPr>
      <w:r>
        <w:rPr>
          <w:rFonts w:hint="eastAsia" w:ascii="宋体" w:hAnsi="宋体"/>
          <w:bCs/>
          <w:szCs w:val="21"/>
        </w:rPr>
        <w:t>2、我司</w:t>
      </w:r>
      <w:r>
        <w:rPr>
          <w:rFonts w:hint="eastAsia" w:ascii="宋体" w:hAnsi="宋体"/>
          <w:szCs w:val="21"/>
        </w:rPr>
        <w:t>承诺：未有《</w:t>
      </w:r>
      <w:r>
        <w:rPr>
          <w:rFonts w:hint="eastAsia" w:ascii="宋体" w:hAnsi="宋体" w:cs="宋体"/>
          <w:szCs w:val="21"/>
        </w:rPr>
        <w:t>深财购〔2013〕27号》和《深财购函〔2016〕315号》等文件中规定</w:t>
      </w:r>
      <w:r>
        <w:rPr>
          <w:rFonts w:hint="eastAsia" w:ascii="宋体" w:hAnsi="宋体"/>
          <w:szCs w:val="21"/>
        </w:rPr>
        <w:t>的予以扣分的情形。</w:t>
      </w:r>
    </w:p>
    <w:p>
      <w:pPr>
        <w:spacing w:line="400" w:lineRule="exact"/>
        <w:ind w:firstLine="420" w:firstLineChars="200"/>
        <w:rPr>
          <w:rFonts w:ascii="宋体" w:hAnsi="宋体"/>
          <w:szCs w:val="21"/>
        </w:rPr>
      </w:pPr>
      <w:r>
        <w:rPr>
          <w:rFonts w:hint="eastAsia" w:ascii="宋体" w:hAnsi="宋体"/>
          <w:szCs w:val="21"/>
        </w:rPr>
        <w:t>我司对上述内容的真实性负责。如有虚假，将依法承担相应责任。</w:t>
      </w:r>
    </w:p>
    <w:p>
      <w:pPr>
        <w:spacing w:line="400" w:lineRule="exact"/>
        <w:ind w:firstLine="420" w:firstLineChars="200"/>
        <w:jc w:val="left"/>
        <w:rPr>
          <w:rFonts w:ascii="宋体" w:hAnsi="宋体"/>
          <w:szCs w:val="21"/>
        </w:rPr>
      </w:pPr>
      <w:r>
        <w:rPr>
          <w:rFonts w:hint="eastAsia" w:ascii="宋体" w:hAnsi="宋体"/>
          <w:szCs w:val="21"/>
        </w:rPr>
        <w:t>特此承诺！</w:t>
      </w:r>
    </w:p>
    <w:p>
      <w:pPr>
        <w:spacing w:line="360" w:lineRule="auto"/>
        <w:ind w:firstLine="420" w:firstLineChars="200"/>
        <w:rPr>
          <w:rFonts w:cs="Courier New"/>
          <w:snapToGrid w:val="0"/>
          <w:szCs w:val="18"/>
        </w:rPr>
      </w:pPr>
    </w:p>
    <w:p>
      <w:pPr>
        <w:adjustRightInd w:val="0"/>
        <w:snapToGrid w:val="0"/>
        <w:spacing w:line="300" w:lineRule="auto"/>
        <w:rPr>
          <w:snapToGrid w:val="0"/>
          <w:kern w:val="0"/>
        </w:rPr>
      </w:pPr>
      <w:r>
        <w:rPr>
          <w:rFonts w:hint="eastAsia" w:hAnsi="宋体" w:cs="宋体"/>
          <w:b/>
          <w:bCs/>
          <w:color w:val="auto"/>
          <w:szCs w:val="21"/>
          <w:highlight w:val="none"/>
        </w:rPr>
        <w:t>法定代表人或其授权代表：</w:t>
      </w:r>
      <w:r>
        <w:rPr>
          <w:rFonts w:hint="eastAsia"/>
          <w:b/>
          <w:bCs/>
          <w:snapToGrid w:val="0"/>
          <w:kern w:val="0"/>
        </w:rPr>
        <w:t>（签字）</w:t>
      </w:r>
      <w:r>
        <w:rPr>
          <w:rFonts w:hint="eastAsia" w:cs="Arial"/>
          <w:color w:val="000000"/>
        </w:rPr>
        <w:t>________</w:t>
      </w:r>
    </w:p>
    <w:p>
      <w:pPr>
        <w:adjustRightInd w:val="0"/>
        <w:snapToGrid w:val="0"/>
        <w:spacing w:line="300" w:lineRule="auto"/>
        <w:rPr>
          <w:rFonts w:hint="eastAsia"/>
          <w:b/>
          <w:bCs/>
          <w:snapToGrid w:val="0"/>
          <w:kern w:val="0"/>
        </w:rPr>
      </w:pPr>
    </w:p>
    <w:p>
      <w:pPr>
        <w:adjustRightInd w:val="0"/>
        <w:snapToGrid w:val="0"/>
        <w:spacing w:line="300" w:lineRule="auto"/>
        <w:rPr>
          <w:b/>
          <w:bCs/>
          <w:snapToGrid w:val="0"/>
          <w:kern w:val="0"/>
        </w:rPr>
      </w:pPr>
      <w:r>
        <w:rPr>
          <w:rFonts w:hint="eastAsia"/>
          <w:b/>
          <w:bCs/>
          <w:snapToGrid w:val="0"/>
          <w:kern w:val="0"/>
        </w:rPr>
        <w:t>投标单位：（盖章）</w:t>
      </w:r>
      <w:r>
        <w:rPr>
          <w:rFonts w:hint="eastAsia" w:cs="Arial"/>
          <w:color w:val="000000"/>
        </w:rPr>
        <w:t>________</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ind w:right="420"/>
        <w:rPr>
          <w:snapToGrid w:val="0"/>
          <w:kern w:val="0"/>
        </w:rPr>
      </w:pPr>
    </w:p>
    <w:p>
      <w:pPr>
        <w:adjustRightInd w:val="0"/>
        <w:snapToGrid w:val="0"/>
        <w:spacing w:line="300" w:lineRule="auto"/>
        <w:ind w:right="420"/>
        <w:rPr>
          <w:snapToGrid w:val="0"/>
          <w:kern w:val="0"/>
        </w:rPr>
      </w:pPr>
    </w:p>
    <w:p>
      <w:pPr>
        <w:adjustRightInd w:val="0"/>
        <w:snapToGrid w:val="0"/>
        <w:spacing w:line="300" w:lineRule="auto"/>
        <w:ind w:right="420"/>
        <w:rPr>
          <w:snapToGrid w:val="0"/>
          <w:kern w:val="0"/>
        </w:rPr>
      </w:pPr>
    </w:p>
    <w:p>
      <w:pPr>
        <w:adjustRightInd w:val="0"/>
        <w:snapToGrid w:val="0"/>
        <w:spacing w:line="360" w:lineRule="auto"/>
        <w:ind w:firstLine="600"/>
        <w:jc w:val="right"/>
        <w:rPr>
          <w:rFonts w:hint="eastAsia" w:ascii="宋体" w:hAnsi="宋体" w:cs="宋体"/>
          <w:bCs/>
          <w:kern w:val="0"/>
          <w:sz w:val="24"/>
        </w:rPr>
      </w:pPr>
      <w:r>
        <w:rPr>
          <w:rFonts w:hint="eastAsia"/>
        </w:rPr>
        <w:t>年     月    日</w:t>
      </w:r>
    </w:p>
    <w:p>
      <w:pPr>
        <w:pStyle w:val="7"/>
        <w:numPr>
          <w:ilvl w:val="0"/>
          <w:numId w:val="0"/>
        </w:numPr>
        <w:spacing w:before="120" w:after="120"/>
        <w:ind w:left="-1" w:leftChars="-1" w:hanging="1"/>
        <w:jc w:val="center"/>
        <w:rPr>
          <w:rFonts w:ascii="宋体" w:hAnsi="宋体" w:eastAsia="宋体"/>
          <w:sz w:val="24"/>
        </w:rPr>
      </w:pPr>
    </w:p>
    <w:p>
      <w:pPr>
        <w:pStyle w:val="14"/>
        <w:jc w:val="center"/>
        <w:rPr>
          <w:rFonts w:hint="eastAsia" w:eastAsia="宋体" w:cs="Arial"/>
          <w:color w:val="FF0000"/>
          <w:lang w:eastAsia="zh-CN"/>
        </w:rPr>
      </w:pPr>
    </w:p>
    <w:p>
      <w:pPr>
        <w:pStyle w:val="14"/>
        <w:rPr>
          <w:rFonts w:hint="eastAsia" w:ascii="宋体" w:hAnsi="宋体" w:cs="Arial"/>
          <w:color w:val="FF0000"/>
          <w:szCs w:val="21"/>
        </w:rPr>
      </w:pPr>
    </w:p>
    <w:p>
      <w:pPr>
        <w:numPr>
          <w:ilvl w:val="0"/>
          <w:numId w:val="0"/>
        </w:numPr>
        <w:spacing w:after="60"/>
        <w:rPr>
          <w:rFonts w:hint="eastAsia" w:ascii="宋体" w:hAnsi="宋体"/>
          <w:b/>
          <w:bCs/>
          <w:szCs w:val="21"/>
          <w:lang w:val="en-US" w:eastAsia="zh-CN"/>
        </w:rPr>
      </w:pPr>
    </w:p>
    <w:p>
      <w:pPr>
        <w:numPr>
          <w:ilvl w:val="0"/>
          <w:numId w:val="0"/>
        </w:numPr>
        <w:spacing w:after="60"/>
        <w:rPr>
          <w:rFonts w:hint="eastAsia" w:ascii="宋体" w:hAnsi="宋体"/>
          <w:b/>
          <w:bCs/>
          <w:szCs w:val="21"/>
          <w:lang w:val="en-US" w:eastAsia="zh-CN"/>
        </w:rPr>
      </w:pPr>
    </w:p>
    <w:p>
      <w:pPr>
        <w:numPr>
          <w:ilvl w:val="0"/>
          <w:numId w:val="0"/>
        </w:numPr>
        <w:spacing w:after="60"/>
        <w:rPr>
          <w:rFonts w:hint="eastAsia" w:ascii="宋体" w:hAnsi="宋体"/>
          <w:b/>
          <w:bCs/>
          <w:szCs w:val="21"/>
          <w:lang w:val="en-US" w:eastAsia="zh-CN"/>
        </w:rPr>
      </w:pPr>
    </w:p>
    <w:p>
      <w:pPr>
        <w:numPr>
          <w:ilvl w:val="0"/>
          <w:numId w:val="0"/>
        </w:numPr>
        <w:spacing w:after="60"/>
        <w:rPr>
          <w:rFonts w:hint="eastAsia" w:ascii="宋体" w:hAnsi="宋体"/>
          <w:b/>
          <w:bCs/>
          <w:szCs w:val="21"/>
          <w:lang w:val="en-US" w:eastAsia="zh-CN"/>
        </w:rPr>
      </w:pPr>
    </w:p>
    <w:p>
      <w:pPr>
        <w:numPr>
          <w:ilvl w:val="0"/>
          <w:numId w:val="0"/>
        </w:numPr>
        <w:spacing w:after="60"/>
        <w:rPr>
          <w:rFonts w:hint="eastAsia" w:ascii="宋体" w:hAnsi="宋体"/>
          <w:b/>
          <w:bCs/>
          <w:szCs w:val="21"/>
          <w:lang w:val="en-US" w:eastAsia="zh-CN"/>
        </w:rPr>
      </w:pPr>
    </w:p>
    <w:p>
      <w:pPr>
        <w:numPr>
          <w:ilvl w:val="0"/>
          <w:numId w:val="0"/>
        </w:numPr>
        <w:spacing w:after="60"/>
        <w:rPr>
          <w:rFonts w:hint="eastAsia"/>
        </w:rPr>
      </w:pPr>
      <w:r>
        <w:rPr>
          <w:rFonts w:hint="eastAsia" w:ascii="宋体" w:hAnsi="宋体"/>
          <w:b/>
          <w:bCs/>
          <w:szCs w:val="21"/>
          <w:lang w:val="en-US" w:eastAsia="zh-CN"/>
        </w:rPr>
        <w:t>25.</w:t>
      </w:r>
      <w:r>
        <w:rPr>
          <w:rFonts w:hint="eastAsia" w:ascii="宋体" w:hAnsi="宋体"/>
          <w:b/>
          <w:bCs/>
          <w:szCs w:val="21"/>
        </w:rPr>
        <w:t>其他：投标</w:t>
      </w:r>
      <w:r>
        <w:rPr>
          <w:rFonts w:hint="eastAsia" w:ascii="宋体" w:hAnsi="宋体"/>
          <w:b/>
          <w:bCs/>
          <w:szCs w:val="21"/>
          <w:lang w:eastAsia="zh-CN"/>
        </w:rPr>
        <w:t>人</w:t>
      </w:r>
      <w:r>
        <w:rPr>
          <w:rFonts w:hint="eastAsia" w:ascii="宋体" w:hAnsi="宋体"/>
          <w:b/>
          <w:bCs/>
          <w:szCs w:val="21"/>
        </w:rPr>
        <w:t>资格</w:t>
      </w:r>
      <w:r>
        <w:rPr>
          <w:rFonts w:hint="eastAsia" w:ascii="宋体" w:hAnsi="宋体"/>
          <w:b/>
          <w:bCs/>
          <w:szCs w:val="21"/>
          <w:lang w:eastAsia="zh-CN"/>
        </w:rPr>
        <w:t>声明材料、</w:t>
      </w:r>
      <w:r>
        <w:rPr>
          <w:rFonts w:hint="eastAsia" w:ascii="宋体" w:hAnsi="宋体"/>
          <w:b/>
          <w:bCs/>
          <w:szCs w:val="21"/>
        </w:rPr>
        <w:t>通过认证的证书</w:t>
      </w:r>
      <w:r>
        <w:rPr>
          <w:rFonts w:hint="eastAsia" w:ascii="宋体" w:hAnsi="宋体"/>
          <w:b/>
          <w:bCs/>
          <w:szCs w:val="21"/>
          <w:lang w:eastAsia="zh-CN"/>
        </w:rPr>
        <w:t>等，</w:t>
      </w:r>
      <w:r>
        <w:rPr>
          <w:rFonts w:hint="eastAsia" w:ascii="宋体" w:hAnsi="宋体"/>
          <w:b/>
          <w:bCs/>
          <w:szCs w:val="21"/>
        </w:rPr>
        <w:t>投标</w:t>
      </w:r>
      <w:r>
        <w:rPr>
          <w:rFonts w:hint="eastAsia" w:ascii="宋体" w:hAnsi="宋体"/>
          <w:b/>
          <w:bCs/>
          <w:szCs w:val="21"/>
          <w:lang w:eastAsia="zh-CN"/>
        </w:rPr>
        <w:t>人</w:t>
      </w:r>
      <w:r>
        <w:rPr>
          <w:rFonts w:hint="eastAsia" w:ascii="宋体" w:hAnsi="宋体"/>
          <w:b/>
          <w:bCs/>
          <w:szCs w:val="21"/>
        </w:rPr>
        <w:t>符合“招标文件”规定的证明文件，及投标人认为必要提供的其他内容。</w:t>
      </w:r>
    </w:p>
    <w:p>
      <w:pPr>
        <w:pStyle w:val="23"/>
        <w:rPr>
          <w:rFonts w:hint="eastAsia"/>
        </w:rPr>
      </w:pPr>
    </w:p>
    <w:p>
      <w:pPr>
        <w:pStyle w:val="23"/>
        <w:spacing w:line="240" w:lineRule="auto"/>
        <w:ind w:left="0" w:leftChars="0" w:firstLine="218" w:firstLineChars="104"/>
        <w:jc w:val="both"/>
        <w:rPr>
          <w:rFonts w:hint="eastAsia" w:ascii="宋体" w:hAnsi="宋体"/>
          <w:bCs/>
          <w:snapToGrid w:val="0"/>
          <w:color w:val="auto"/>
          <w:kern w:val="0"/>
          <w:lang w:eastAsia="zh-CN"/>
        </w:rPr>
      </w:pPr>
      <w:r>
        <w:rPr>
          <w:rFonts w:hint="eastAsia" w:ascii="宋体" w:hAnsi="宋体"/>
          <w:bCs/>
          <w:snapToGrid w:val="0"/>
          <w:color w:val="auto"/>
          <w:kern w:val="0"/>
          <w:lang w:eastAsia="zh-CN"/>
        </w:rPr>
        <w:t>（</w:t>
      </w:r>
      <w:r>
        <w:rPr>
          <w:rFonts w:hint="eastAsia" w:ascii="宋体" w:hAnsi="宋体"/>
          <w:bCs/>
          <w:snapToGrid w:val="0"/>
          <w:color w:val="auto"/>
          <w:kern w:val="0"/>
          <w:lang w:val="en-US" w:eastAsia="zh-CN"/>
        </w:rPr>
        <w:t>1</w:t>
      </w:r>
      <w:r>
        <w:rPr>
          <w:rFonts w:hint="eastAsia" w:ascii="宋体" w:hAnsi="宋体"/>
          <w:bCs/>
          <w:snapToGrid w:val="0"/>
          <w:color w:val="auto"/>
          <w:kern w:val="0"/>
          <w:lang w:eastAsia="zh-CN"/>
        </w:rPr>
        <w:t>）</w:t>
      </w:r>
      <w:r>
        <w:rPr>
          <w:rFonts w:hint="eastAsia" w:ascii="宋体" w:hAnsi="宋体"/>
          <w:bCs/>
          <w:snapToGrid w:val="0"/>
          <w:color w:val="auto"/>
          <w:kern w:val="0"/>
        </w:rPr>
        <w:t>投标人基本情况简介，格式自拟，包括但不限于经营范围、依法纳税记录等；</w:t>
      </w:r>
    </w:p>
    <w:p>
      <w:pPr>
        <w:numPr>
          <w:ilvl w:val="0"/>
          <w:numId w:val="0"/>
        </w:numPr>
        <w:adjustRightInd w:val="0"/>
        <w:snapToGrid w:val="0"/>
        <w:spacing w:line="240" w:lineRule="auto"/>
        <w:ind w:left="0" w:leftChars="0" w:firstLine="218" w:firstLineChars="104"/>
        <w:jc w:val="both"/>
        <w:rPr>
          <w:rFonts w:hint="eastAsia" w:ascii="宋体" w:hAnsi="宋体" w:eastAsia="宋体" w:cs="Times New Roman"/>
          <w:bCs/>
          <w:snapToGrid w:val="0"/>
          <w:color w:val="auto"/>
          <w:kern w:val="0"/>
          <w:sz w:val="21"/>
          <w:szCs w:val="20"/>
          <w:lang w:val="en-US" w:eastAsia="zh-CN" w:bidi="ar-SA"/>
        </w:rPr>
      </w:pPr>
      <w:r>
        <w:rPr>
          <w:rFonts w:hint="eastAsia" w:ascii="宋体" w:hAnsi="宋体" w:eastAsia="宋体" w:cs="Times New Roman"/>
          <w:bCs/>
          <w:snapToGrid w:val="0"/>
          <w:color w:val="auto"/>
          <w:kern w:val="0"/>
          <w:sz w:val="21"/>
          <w:szCs w:val="20"/>
          <w:lang w:val="en-US" w:eastAsia="zh-CN" w:bidi="ar-SA"/>
        </w:rPr>
        <w:t>（</w:t>
      </w:r>
      <w:r>
        <w:rPr>
          <w:rFonts w:hint="eastAsia" w:ascii="宋体" w:hAnsi="宋体" w:cs="Times New Roman"/>
          <w:bCs/>
          <w:snapToGrid w:val="0"/>
          <w:color w:val="auto"/>
          <w:kern w:val="0"/>
          <w:sz w:val="21"/>
          <w:szCs w:val="20"/>
          <w:lang w:val="en-US" w:eastAsia="zh-CN" w:bidi="ar-SA"/>
        </w:rPr>
        <w:t>2</w:t>
      </w:r>
      <w:r>
        <w:rPr>
          <w:rFonts w:hint="eastAsia" w:ascii="宋体" w:hAnsi="宋体" w:eastAsia="宋体" w:cs="Times New Roman"/>
          <w:bCs/>
          <w:snapToGrid w:val="0"/>
          <w:color w:val="auto"/>
          <w:kern w:val="0"/>
          <w:sz w:val="21"/>
          <w:szCs w:val="20"/>
          <w:lang w:val="en-US" w:eastAsia="zh-CN" w:bidi="ar-SA"/>
        </w:rPr>
        <w:t>）通过认证的证书（注：须提供投标产品证书扫描件，原件备查。）</w:t>
      </w:r>
    </w:p>
    <w:p>
      <w:pPr>
        <w:numPr>
          <w:ilvl w:val="0"/>
          <w:numId w:val="0"/>
        </w:numPr>
        <w:adjustRightInd w:val="0"/>
        <w:snapToGrid w:val="0"/>
        <w:spacing w:line="240" w:lineRule="auto"/>
        <w:ind w:left="216" w:leftChars="103" w:firstLine="0" w:firstLineChars="0"/>
        <w:jc w:val="both"/>
        <w:rPr>
          <w:rFonts w:hint="default" w:ascii="宋体" w:hAnsi="宋体" w:eastAsia="宋体" w:cs="Times New Roman"/>
          <w:bCs/>
          <w:snapToGrid w:val="0"/>
          <w:color w:val="auto"/>
          <w:kern w:val="0"/>
          <w:sz w:val="21"/>
          <w:szCs w:val="20"/>
          <w:lang w:val="en-US" w:eastAsia="zh-CN" w:bidi="ar-SA"/>
        </w:rPr>
      </w:pPr>
      <w:r>
        <w:rPr>
          <w:rFonts w:hint="eastAsia" w:ascii="宋体" w:hAnsi="宋体" w:eastAsia="宋体" w:cs="Times New Roman"/>
          <w:bCs/>
          <w:snapToGrid w:val="0"/>
          <w:color w:val="auto"/>
          <w:kern w:val="0"/>
          <w:sz w:val="21"/>
          <w:szCs w:val="20"/>
          <w:lang w:val="en-US" w:eastAsia="zh-CN" w:bidi="ar-SA"/>
        </w:rPr>
        <w:t>（</w:t>
      </w:r>
      <w:r>
        <w:rPr>
          <w:rFonts w:hint="eastAsia" w:ascii="宋体" w:hAnsi="宋体" w:cs="Times New Roman"/>
          <w:bCs/>
          <w:snapToGrid w:val="0"/>
          <w:color w:val="auto"/>
          <w:kern w:val="0"/>
          <w:sz w:val="21"/>
          <w:szCs w:val="20"/>
          <w:lang w:val="en-US" w:eastAsia="zh-CN" w:bidi="ar-SA"/>
        </w:rPr>
        <w:t>3</w:t>
      </w:r>
      <w:r>
        <w:rPr>
          <w:rFonts w:hint="eastAsia" w:ascii="宋体" w:hAnsi="宋体" w:eastAsia="宋体" w:cs="Times New Roman"/>
          <w:bCs/>
          <w:snapToGrid w:val="0"/>
          <w:color w:val="auto"/>
          <w:kern w:val="0"/>
          <w:sz w:val="21"/>
          <w:szCs w:val="20"/>
          <w:lang w:val="en-US" w:eastAsia="zh-CN" w:bidi="ar-SA"/>
        </w:rPr>
        <w:t>）其他</w:t>
      </w:r>
    </w:p>
    <w:p>
      <w:pPr>
        <w:numPr>
          <w:ilvl w:val="0"/>
          <w:numId w:val="0"/>
        </w:numPr>
        <w:adjustRightInd w:val="0"/>
        <w:snapToGrid w:val="0"/>
        <w:spacing w:line="240" w:lineRule="auto"/>
        <w:ind w:left="0" w:leftChars="0" w:firstLine="218" w:firstLineChars="104"/>
        <w:jc w:val="both"/>
        <w:rPr>
          <w:rFonts w:hint="eastAsia" w:ascii="宋体" w:hAnsi="宋体" w:eastAsia="宋体" w:cs="Times New Roman"/>
          <w:bCs/>
          <w:snapToGrid w:val="0"/>
          <w:color w:val="auto"/>
          <w:kern w:val="0"/>
          <w:sz w:val="21"/>
          <w:szCs w:val="20"/>
          <w:lang w:val="en-US" w:eastAsia="zh-CN" w:bidi="ar-SA"/>
        </w:rPr>
      </w:pPr>
    </w:p>
    <w:p>
      <w:pPr>
        <w:numPr>
          <w:ilvl w:val="0"/>
          <w:numId w:val="0"/>
        </w:numPr>
        <w:adjustRightInd w:val="0"/>
        <w:snapToGrid w:val="0"/>
        <w:spacing w:line="360" w:lineRule="auto"/>
        <w:rPr>
          <w:rFonts w:hint="default" w:ascii="宋体" w:hAnsi="宋体" w:eastAsia="宋体" w:cs="Times New Roman"/>
          <w:bCs/>
          <w:snapToGrid w:val="0"/>
          <w:color w:val="auto"/>
          <w:kern w:val="0"/>
          <w:sz w:val="21"/>
          <w:szCs w:val="20"/>
          <w:lang w:val="en-US" w:eastAsia="zh-CN" w:bidi="ar-SA"/>
        </w:rPr>
      </w:pPr>
    </w:p>
    <w:p>
      <w:pPr>
        <w:adjustRightInd w:val="0"/>
        <w:snapToGrid w:val="0"/>
        <w:spacing w:line="360" w:lineRule="auto"/>
        <w:rPr>
          <w:bCs/>
          <w:snapToGrid w:val="0"/>
          <w:kern w:val="0"/>
        </w:rPr>
      </w:pPr>
    </w:p>
    <w:p>
      <w:pPr>
        <w:adjustRightInd w:val="0"/>
        <w:snapToGrid w:val="0"/>
        <w:spacing w:line="360" w:lineRule="auto"/>
        <w:rPr>
          <w:rFonts w:hint="eastAsia" w:ascii="宋体" w:hAnsi="宋体" w:eastAsia="宋体" w:cs="宋体"/>
          <w:b w:val="0"/>
          <w:bCs w:val="0"/>
          <w:snapToGrid w:val="0"/>
          <w:color w:val="FF0000"/>
          <w:kern w:val="0"/>
          <w:lang w:eastAsia="zh-CN"/>
        </w:rPr>
      </w:pPr>
      <w:r>
        <w:rPr>
          <w:rFonts w:hint="eastAsia" w:ascii="宋体" w:hAnsi="宋体" w:eastAsia="宋体" w:cs="宋体"/>
          <w:b w:val="0"/>
          <w:bCs w:val="0"/>
          <w:snapToGrid w:val="0"/>
          <w:color w:val="FF0000"/>
          <w:kern w:val="0"/>
        </w:rPr>
        <w:t>注：</w:t>
      </w:r>
      <w:r>
        <w:rPr>
          <w:rFonts w:hint="eastAsia" w:ascii="宋体" w:hAnsi="宋体" w:eastAsia="宋体" w:cs="宋体"/>
          <w:b w:val="0"/>
          <w:bCs w:val="0"/>
          <w:snapToGrid w:val="0"/>
          <w:color w:val="FF0000"/>
          <w:kern w:val="0"/>
          <w:lang w:eastAsia="zh-CN"/>
        </w:rPr>
        <w:t>投标人</w:t>
      </w:r>
      <w:r>
        <w:rPr>
          <w:rFonts w:hint="eastAsia" w:ascii="宋体" w:hAnsi="宋体" w:eastAsia="宋体" w:cs="宋体"/>
          <w:b w:val="0"/>
          <w:bCs w:val="0"/>
          <w:snapToGrid w:val="0"/>
          <w:color w:val="FF0000"/>
          <w:kern w:val="0"/>
          <w:lang w:val="en-US" w:eastAsia="zh-CN"/>
        </w:rPr>
        <w:t>认为必要提供，请</w:t>
      </w:r>
      <w:r>
        <w:rPr>
          <w:rFonts w:hint="eastAsia" w:ascii="宋体" w:hAnsi="宋体" w:eastAsia="宋体" w:cs="宋体"/>
          <w:b w:val="0"/>
          <w:bCs w:val="0"/>
          <w:snapToGrid w:val="0"/>
          <w:color w:val="FF0000"/>
          <w:kern w:val="0"/>
          <w:lang w:eastAsia="zh-CN"/>
        </w:rPr>
        <w:t>自行提供相应资料（已在投标文件中体现的资料请勿重复提供），</w:t>
      </w:r>
      <w:r>
        <w:rPr>
          <w:rFonts w:hint="eastAsia" w:ascii="宋体" w:hAnsi="宋体" w:eastAsia="宋体" w:cs="宋体"/>
          <w:b w:val="0"/>
          <w:bCs w:val="0"/>
          <w:snapToGrid w:val="0"/>
          <w:color w:val="FF0000"/>
          <w:kern w:val="0"/>
        </w:rPr>
        <w:t>以上资料若为复印件或扫描件需加盖投标人公章</w:t>
      </w:r>
      <w:r>
        <w:rPr>
          <w:rFonts w:hint="eastAsia" w:ascii="宋体" w:hAnsi="宋体" w:eastAsia="宋体" w:cs="宋体"/>
          <w:b w:val="0"/>
          <w:bCs w:val="0"/>
          <w:snapToGrid w:val="0"/>
          <w:color w:val="FF0000"/>
          <w:kern w:val="0"/>
          <w:lang w:eastAsia="zh-CN"/>
        </w:rPr>
        <w:t>，原件备查。</w:t>
      </w:r>
    </w:p>
    <w:p>
      <w:pPr>
        <w:pStyle w:val="14"/>
        <w:rPr>
          <w:rFonts w:hint="eastAsia" w:ascii="宋体" w:hAnsi="宋体" w:cs="Arial"/>
          <w:color w:val="FF0000"/>
          <w:szCs w:val="21"/>
        </w:rPr>
      </w:pPr>
    </w:p>
    <w:p>
      <w:pPr>
        <w:pStyle w:val="14"/>
        <w:rPr>
          <w:rFonts w:hint="eastAsia" w:ascii="宋体" w:hAnsi="宋体" w:cs="Arial"/>
          <w:color w:val="FF0000"/>
          <w:szCs w:val="21"/>
        </w:rPr>
      </w:pPr>
    </w:p>
    <w:p>
      <w:pPr>
        <w:pStyle w:val="14"/>
        <w:rPr>
          <w:rFonts w:hint="eastAsia" w:ascii="宋体" w:hAnsi="宋体" w:cs="Arial"/>
          <w:color w:val="FF0000"/>
          <w:szCs w:val="21"/>
        </w:rPr>
      </w:pPr>
    </w:p>
    <w:p>
      <w:pPr>
        <w:pStyle w:val="14"/>
        <w:rPr>
          <w:rFonts w:hint="eastAsia" w:ascii="宋体" w:hAnsi="宋体" w:cs="Arial"/>
          <w:color w:val="FF0000"/>
          <w:szCs w:val="21"/>
        </w:rPr>
      </w:pPr>
    </w:p>
    <w:p>
      <w:pPr>
        <w:pStyle w:val="14"/>
        <w:rPr>
          <w:rFonts w:hint="eastAsia" w:ascii="宋体" w:hAnsi="宋体" w:cs="Arial"/>
          <w:color w:val="FF0000"/>
          <w:szCs w:val="21"/>
        </w:rPr>
      </w:pPr>
    </w:p>
    <w:p>
      <w:pPr>
        <w:pStyle w:val="14"/>
        <w:rPr>
          <w:rFonts w:hint="eastAsia" w:ascii="宋体" w:hAnsi="宋体" w:cs="Arial"/>
          <w:color w:val="FF0000"/>
          <w:szCs w:val="21"/>
        </w:rPr>
      </w:pPr>
    </w:p>
    <w:p>
      <w:pPr>
        <w:pStyle w:val="14"/>
        <w:rPr>
          <w:rFonts w:hint="eastAsia" w:ascii="宋体" w:hAnsi="宋体" w:cs="Arial"/>
          <w:color w:val="FF0000"/>
          <w:szCs w:val="21"/>
        </w:rPr>
      </w:pPr>
    </w:p>
    <w:p>
      <w:pPr>
        <w:pStyle w:val="14"/>
        <w:rPr>
          <w:rFonts w:hint="eastAsia" w:ascii="宋体" w:hAnsi="宋体" w:cs="Arial"/>
          <w:color w:val="FF0000"/>
          <w:szCs w:val="21"/>
        </w:rPr>
      </w:pPr>
    </w:p>
    <w:p>
      <w:pPr>
        <w:pStyle w:val="14"/>
        <w:rPr>
          <w:rFonts w:hint="eastAsia" w:ascii="宋体" w:hAnsi="宋体" w:cs="Arial"/>
          <w:color w:val="FF0000"/>
          <w:szCs w:val="21"/>
        </w:rPr>
      </w:pPr>
    </w:p>
    <w:p>
      <w:pPr>
        <w:pStyle w:val="14"/>
        <w:rPr>
          <w:rFonts w:hint="eastAsia" w:ascii="宋体" w:hAnsi="宋体" w:cs="Arial"/>
          <w:color w:val="FF0000"/>
          <w:szCs w:val="21"/>
        </w:rPr>
      </w:pPr>
    </w:p>
    <w:p>
      <w:pPr>
        <w:pStyle w:val="14"/>
        <w:rPr>
          <w:rFonts w:hint="eastAsia" w:ascii="宋体" w:hAnsi="宋体" w:cs="Arial"/>
          <w:color w:val="FF0000"/>
          <w:szCs w:val="21"/>
        </w:rPr>
      </w:pPr>
    </w:p>
    <w:p>
      <w:pPr>
        <w:pStyle w:val="3"/>
        <w:rPr>
          <w:rFonts w:hint="eastAsia"/>
        </w:rPr>
      </w:pPr>
    </w:p>
    <w:p>
      <w:pPr>
        <w:widowControl/>
        <w:spacing w:line="360" w:lineRule="atLeast"/>
        <w:jc w:val="left"/>
        <w:rPr>
          <w:rFonts w:hint="eastAsia"/>
          <w:lang w:val="en-US" w:eastAsia="zh-CN"/>
        </w:rPr>
      </w:pPr>
    </w:p>
    <w:sectPr>
      <w:headerReference r:id="rId3" w:type="default"/>
      <w:footerReference r:id="rId4" w:type="default"/>
      <w:pgSz w:w="11906" w:h="16838"/>
      <w:pgMar w:top="1440" w:right="1800" w:bottom="1440" w:left="13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Times">
    <w:altName w:val="Times New Roman"/>
    <w:panose1 w:val="00000000000000000000"/>
    <w:charset w:val="00"/>
    <w:family w:val="roman"/>
    <w:pitch w:val="default"/>
    <w:sig w:usb0="00000000" w:usb1="00000000" w:usb2="00000009" w:usb3="00000000" w:csb0="000001FF" w:csb1="00000000"/>
  </w:font>
  <w:font w:name="Arial Narrow">
    <w:altName w:val="Arial"/>
    <w:panose1 w:val="020B0606020202030204"/>
    <w:charset w:val="00"/>
    <w:family w:val="swiss"/>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宋体-18030">
    <w:altName w:val="宋体"/>
    <w:panose1 w:val="00000000000000000000"/>
    <w:charset w:val="86"/>
    <w:family w:val="modern"/>
    <w:pitch w:val="default"/>
    <w:sig w:usb0="00000000" w:usb1="00000000" w:usb2="000A005E"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808080"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19DEB"/>
    <w:multiLevelType w:val="singleLevel"/>
    <w:tmpl w:val="9BD19DEB"/>
    <w:lvl w:ilvl="0" w:tentative="0">
      <w:start w:val="1"/>
      <w:numFmt w:val="chineseCounting"/>
      <w:suff w:val="nothing"/>
      <w:lvlText w:val="%1、"/>
      <w:lvlJc w:val="left"/>
      <w:rPr>
        <w:rFonts w:hint="eastAsia"/>
      </w:rPr>
    </w:lvl>
  </w:abstractNum>
  <w:abstractNum w:abstractNumId="1">
    <w:nsid w:val="D0ABD7A4"/>
    <w:multiLevelType w:val="singleLevel"/>
    <w:tmpl w:val="D0ABD7A4"/>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upperLetter"/>
      <w:lvlText w:val="%1、"/>
      <w:lvlJc w:val="left"/>
      <w:pPr>
        <w:tabs>
          <w:tab w:val="left" w:pos="720"/>
        </w:tabs>
        <w:ind w:left="720" w:hanging="720"/>
      </w:pPr>
      <w:rPr>
        <w:rFonts w:cs="Times New Roman"/>
      </w:rPr>
    </w:lvl>
    <w:lvl w:ilvl="1" w:tentative="0">
      <w:start w:val="1"/>
      <w:numFmt w:val="lowerLetter"/>
      <w:lvlRestart w:val="0"/>
      <w:lvlText w:val="%2)"/>
      <w:lvlJc w:val="left"/>
      <w:pPr>
        <w:tabs>
          <w:tab w:val="left" w:pos="840"/>
        </w:tabs>
        <w:ind w:left="840" w:hanging="420"/>
      </w:pPr>
      <w:rPr>
        <w:rFonts w:cs="Times New Roman"/>
      </w:rPr>
    </w:lvl>
    <w:lvl w:ilvl="2" w:tentative="0">
      <w:start w:val="1"/>
      <w:numFmt w:val="lowerRoman"/>
      <w:lvlRestart w:val="0"/>
      <w:lvlText w:val="%3."/>
      <w:lvlJc w:val="right"/>
      <w:pPr>
        <w:tabs>
          <w:tab w:val="left" w:pos="1260"/>
        </w:tabs>
        <w:ind w:left="1260" w:hanging="420"/>
      </w:pPr>
      <w:rPr>
        <w:rFonts w:cs="Times New Roman"/>
      </w:rPr>
    </w:lvl>
    <w:lvl w:ilvl="3" w:tentative="0">
      <w:start w:val="1"/>
      <w:numFmt w:val="decimal"/>
      <w:lvlRestart w:val="0"/>
      <w:lvlText w:val="%4."/>
      <w:lvlJc w:val="left"/>
      <w:pPr>
        <w:tabs>
          <w:tab w:val="left" w:pos="1680"/>
        </w:tabs>
        <w:ind w:left="1680" w:hanging="420"/>
      </w:pPr>
      <w:rPr>
        <w:rFonts w:cs="Times New Roman"/>
      </w:rPr>
    </w:lvl>
    <w:lvl w:ilvl="4" w:tentative="0">
      <w:start w:val="1"/>
      <w:numFmt w:val="lowerLetter"/>
      <w:lvlRestart w:val="0"/>
      <w:pStyle w:val="7"/>
      <w:lvlText w:val="%5)"/>
      <w:lvlJc w:val="left"/>
      <w:pPr>
        <w:tabs>
          <w:tab w:val="left" w:pos="2100"/>
        </w:tabs>
        <w:ind w:left="2100" w:hanging="420"/>
      </w:pPr>
      <w:rPr>
        <w:rFonts w:cs="Times New Roman"/>
      </w:rPr>
    </w:lvl>
    <w:lvl w:ilvl="5" w:tentative="0">
      <w:start w:val="1"/>
      <w:numFmt w:val="lowerRoman"/>
      <w:lvlRestart w:val="0"/>
      <w:lvlText w:val="%6."/>
      <w:lvlJc w:val="right"/>
      <w:pPr>
        <w:tabs>
          <w:tab w:val="left" w:pos="2520"/>
        </w:tabs>
        <w:ind w:left="2520" w:hanging="420"/>
      </w:pPr>
      <w:rPr>
        <w:rFonts w:cs="Times New Roman"/>
      </w:rPr>
    </w:lvl>
    <w:lvl w:ilvl="6" w:tentative="0">
      <w:start w:val="1"/>
      <w:numFmt w:val="decimal"/>
      <w:lvlRestart w:val="0"/>
      <w:lvlText w:val="%7."/>
      <w:lvlJc w:val="left"/>
      <w:pPr>
        <w:tabs>
          <w:tab w:val="left" w:pos="2940"/>
        </w:tabs>
        <w:ind w:left="2940" w:hanging="420"/>
      </w:pPr>
      <w:rPr>
        <w:rFonts w:cs="Times New Roman"/>
      </w:rPr>
    </w:lvl>
    <w:lvl w:ilvl="7" w:tentative="0">
      <w:start w:val="1"/>
      <w:numFmt w:val="lowerLetter"/>
      <w:lvlRestart w:val="0"/>
      <w:lvlText w:val="%8)"/>
      <w:lvlJc w:val="left"/>
      <w:pPr>
        <w:tabs>
          <w:tab w:val="left" w:pos="3360"/>
        </w:tabs>
        <w:ind w:left="3360" w:hanging="420"/>
      </w:pPr>
      <w:rPr>
        <w:rFonts w:cs="Times New Roman"/>
      </w:rPr>
    </w:lvl>
    <w:lvl w:ilvl="8" w:tentative="0">
      <w:start w:val="1"/>
      <w:numFmt w:val="lowerRoman"/>
      <w:lvlRestart w:val="0"/>
      <w:lvlText w:val="%9."/>
      <w:lvlJc w:val="right"/>
      <w:pPr>
        <w:tabs>
          <w:tab w:val="left" w:pos="3780"/>
        </w:tabs>
        <w:ind w:left="3780" w:hanging="420"/>
      </w:pPr>
      <w:rPr>
        <w:rFonts w:cs="Times New Roman"/>
      </w:rPr>
    </w:lvl>
  </w:abstractNum>
  <w:abstractNum w:abstractNumId="3">
    <w:nsid w:val="22214BAC"/>
    <w:multiLevelType w:val="singleLevel"/>
    <w:tmpl w:val="22214BAC"/>
    <w:lvl w:ilvl="0" w:tentative="0">
      <w:start w:val="1"/>
      <w:numFmt w:val="chineseCounting"/>
      <w:suff w:val="nothing"/>
      <w:lvlText w:val="%1、"/>
      <w:lvlJc w:val="left"/>
      <w:rPr>
        <w:rFonts w:hint="eastAsia"/>
      </w:rPr>
    </w:lvl>
  </w:abstractNum>
  <w:abstractNum w:abstractNumId="4">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00000000"/>
    <w:rsid w:val="00131497"/>
    <w:rsid w:val="00563163"/>
    <w:rsid w:val="007756C4"/>
    <w:rsid w:val="00CA49BA"/>
    <w:rsid w:val="00E944DD"/>
    <w:rsid w:val="013A76F1"/>
    <w:rsid w:val="013D4F2C"/>
    <w:rsid w:val="01BD35AB"/>
    <w:rsid w:val="01C60CDE"/>
    <w:rsid w:val="01D32FF0"/>
    <w:rsid w:val="02117D9A"/>
    <w:rsid w:val="02164FD8"/>
    <w:rsid w:val="022E6257"/>
    <w:rsid w:val="02821A66"/>
    <w:rsid w:val="028E7767"/>
    <w:rsid w:val="02A604E3"/>
    <w:rsid w:val="02AF6764"/>
    <w:rsid w:val="02F4124E"/>
    <w:rsid w:val="02F64552"/>
    <w:rsid w:val="02FF7A73"/>
    <w:rsid w:val="030963C0"/>
    <w:rsid w:val="03195E53"/>
    <w:rsid w:val="031E1D08"/>
    <w:rsid w:val="031F736B"/>
    <w:rsid w:val="033D2149"/>
    <w:rsid w:val="03661A20"/>
    <w:rsid w:val="03735D87"/>
    <w:rsid w:val="0381671D"/>
    <w:rsid w:val="03856600"/>
    <w:rsid w:val="03A37A4E"/>
    <w:rsid w:val="03BC42FC"/>
    <w:rsid w:val="03CB1007"/>
    <w:rsid w:val="03CF04A1"/>
    <w:rsid w:val="03D26B67"/>
    <w:rsid w:val="040C53E1"/>
    <w:rsid w:val="040E1F21"/>
    <w:rsid w:val="041A17A6"/>
    <w:rsid w:val="041F0D82"/>
    <w:rsid w:val="04585563"/>
    <w:rsid w:val="04D93EC4"/>
    <w:rsid w:val="04E33935"/>
    <w:rsid w:val="04FA2D68"/>
    <w:rsid w:val="050A25F3"/>
    <w:rsid w:val="05280585"/>
    <w:rsid w:val="053718C6"/>
    <w:rsid w:val="05555F84"/>
    <w:rsid w:val="05C616D9"/>
    <w:rsid w:val="05E837B9"/>
    <w:rsid w:val="060F45F1"/>
    <w:rsid w:val="06106A5F"/>
    <w:rsid w:val="063105CB"/>
    <w:rsid w:val="06350EA6"/>
    <w:rsid w:val="06936FD0"/>
    <w:rsid w:val="06B843F7"/>
    <w:rsid w:val="06C21663"/>
    <w:rsid w:val="06EF7322"/>
    <w:rsid w:val="070B4021"/>
    <w:rsid w:val="0712435C"/>
    <w:rsid w:val="071330FE"/>
    <w:rsid w:val="071E0827"/>
    <w:rsid w:val="07214A7D"/>
    <w:rsid w:val="072A68AC"/>
    <w:rsid w:val="07495C18"/>
    <w:rsid w:val="07741536"/>
    <w:rsid w:val="0781507A"/>
    <w:rsid w:val="07A57008"/>
    <w:rsid w:val="07AC659B"/>
    <w:rsid w:val="07D8218A"/>
    <w:rsid w:val="07FA0A7A"/>
    <w:rsid w:val="07FC5CEC"/>
    <w:rsid w:val="08591E19"/>
    <w:rsid w:val="08A15749"/>
    <w:rsid w:val="08A90D2D"/>
    <w:rsid w:val="08AF5C17"/>
    <w:rsid w:val="08B43710"/>
    <w:rsid w:val="08EC29C7"/>
    <w:rsid w:val="08EE02B1"/>
    <w:rsid w:val="090D5641"/>
    <w:rsid w:val="092D5E80"/>
    <w:rsid w:val="095F0EEA"/>
    <w:rsid w:val="09734E97"/>
    <w:rsid w:val="0974059C"/>
    <w:rsid w:val="099512B1"/>
    <w:rsid w:val="099D456B"/>
    <w:rsid w:val="09A937C3"/>
    <w:rsid w:val="09C9015F"/>
    <w:rsid w:val="09DC6708"/>
    <w:rsid w:val="0A162EE5"/>
    <w:rsid w:val="0A2E66DD"/>
    <w:rsid w:val="0A7F515A"/>
    <w:rsid w:val="0A9A0660"/>
    <w:rsid w:val="0AC44BF8"/>
    <w:rsid w:val="0B0004E8"/>
    <w:rsid w:val="0B1256C5"/>
    <w:rsid w:val="0B27350B"/>
    <w:rsid w:val="0B3C19E4"/>
    <w:rsid w:val="0B4D3E1F"/>
    <w:rsid w:val="0B723F15"/>
    <w:rsid w:val="0B8E3FFD"/>
    <w:rsid w:val="0BA435F0"/>
    <w:rsid w:val="0BC64AE6"/>
    <w:rsid w:val="0C226684"/>
    <w:rsid w:val="0C395F24"/>
    <w:rsid w:val="0C467D5C"/>
    <w:rsid w:val="0C596F34"/>
    <w:rsid w:val="0C805235"/>
    <w:rsid w:val="0C882154"/>
    <w:rsid w:val="0CA47B9C"/>
    <w:rsid w:val="0CA75583"/>
    <w:rsid w:val="0CD13426"/>
    <w:rsid w:val="0CD24F16"/>
    <w:rsid w:val="0CD8752A"/>
    <w:rsid w:val="0CE77FE2"/>
    <w:rsid w:val="0CF12CA2"/>
    <w:rsid w:val="0D0F06D2"/>
    <w:rsid w:val="0D227BE2"/>
    <w:rsid w:val="0D6B267C"/>
    <w:rsid w:val="0D6E64D7"/>
    <w:rsid w:val="0D9342DB"/>
    <w:rsid w:val="0D972648"/>
    <w:rsid w:val="0D9A50E8"/>
    <w:rsid w:val="0D9C2C0E"/>
    <w:rsid w:val="0DD60BB3"/>
    <w:rsid w:val="0DF92BFD"/>
    <w:rsid w:val="0E057BFA"/>
    <w:rsid w:val="0E0F1D84"/>
    <w:rsid w:val="0E1173F2"/>
    <w:rsid w:val="0E35096D"/>
    <w:rsid w:val="0E5D58A8"/>
    <w:rsid w:val="0E891AC4"/>
    <w:rsid w:val="0E925DBF"/>
    <w:rsid w:val="0EAA0BDC"/>
    <w:rsid w:val="0EC3723D"/>
    <w:rsid w:val="0ED463D8"/>
    <w:rsid w:val="0F0105C0"/>
    <w:rsid w:val="0F650DDD"/>
    <w:rsid w:val="0F827BE2"/>
    <w:rsid w:val="0F8D393A"/>
    <w:rsid w:val="0FB7719B"/>
    <w:rsid w:val="0FC24482"/>
    <w:rsid w:val="0FC566FB"/>
    <w:rsid w:val="0FD23CD0"/>
    <w:rsid w:val="0FED21E2"/>
    <w:rsid w:val="100336BA"/>
    <w:rsid w:val="10152D79"/>
    <w:rsid w:val="101D790A"/>
    <w:rsid w:val="10265B91"/>
    <w:rsid w:val="105902B8"/>
    <w:rsid w:val="108405ED"/>
    <w:rsid w:val="109F0856"/>
    <w:rsid w:val="10CC18AE"/>
    <w:rsid w:val="10D426BF"/>
    <w:rsid w:val="10D921FA"/>
    <w:rsid w:val="10E12AF1"/>
    <w:rsid w:val="11120E8C"/>
    <w:rsid w:val="111B7AFC"/>
    <w:rsid w:val="111C0CD6"/>
    <w:rsid w:val="112E702F"/>
    <w:rsid w:val="11301DF2"/>
    <w:rsid w:val="1130799B"/>
    <w:rsid w:val="1135076F"/>
    <w:rsid w:val="1162394F"/>
    <w:rsid w:val="11697570"/>
    <w:rsid w:val="116D4AFE"/>
    <w:rsid w:val="11957C8C"/>
    <w:rsid w:val="11D53A4B"/>
    <w:rsid w:val="11EC5A40"/>
    <w:rsid w:val="11FE4C3A"/>
    <w:rsid w:val="120361A9"/>
    <w:rsid w:val="12206BCB"/>
    <w:rsid w:val="12281213"/>
    <w:rsid w:val="122B2336"/>
    <w:rsid w:val="12675FE5"/>
    <w:rsid w:val="12842786"/>
    <w:rsid w:val="129A6D55"/>
    <w:rsid w:val="129B16E6"/>
    <w:rsid w:val="12C127E9"/>
    <w:rsid w:val="12C84345"/>
    <w:rsid w:val="12D350CC"/>
    <w:rsid w:val="131464C5"/>
    <w:rsid w:val="13230B95"/>
    <w:rsid w:val="13342B69"/>
    <w:rsid w:val="1363192B"/>
    <w:rsid w:val="13A322B8"/>
    <w:rsid w:val="13BF660B"/>
    <w:rsid w:val="13FD73E3"/>
    <w:rsid w:val="142512D2"/>
    <w:rsid w:val="14397409"/>
    <w:rsid w:val="146714A6"/>
    <w:rsid w:val="146B333A"/>
    <w:rsid w:val="14B940A6"/>
    <w:rsid w:val="14BE3902"/>
    <w:rsid w:val="14C17EB8"/>
    <w:rsid w:val="14C97421"/>
    <w:rsid w:val="1500547A"/>
    <w:rsid w:val="1594066F"/>
    <w:rsid w:val="15C7795F"/>
    <w:rsid w:val="16000E6B"/>
    <w:rsid w:val="16070E7C"/>
    <w:rsid w:val="162B4C72"/>
    <w:rsid w:val="16682A4D"/>
    <w:rsid w:val="16976668"/>
    <w:rsid w:val="16B06CB0"/>
    <w:rsid w:val="16CF6EA7"/>
    <w:rsid w:val="16E73BF2"/>
    <w:rsid w:val="16F322EC"/>
    <w:rsid w:val="16FE7144"/>
    <w:rsid w:val="171D395F"/>
    <w:rsid w:val="17244343"/>
    <w:rsid w:val="172A040E"/>
    <w:rsid w:val="173E4D36"/>
    <w:rsid w:val="176C1D8E"/>
    <w:rsid w:val="17737B58"/>
    <w:rsid w:val="179961E4"/>
    <w:rsid w:val="17A34B99"/>
    <w:rsid w:val="17A925A5"/>
    <w:rsid w:val="17B85BEA"/>
    <w:rsid w:val="17CF370E"/>
    <w:rsid w:val="17D648CC"/>
    <w:rsid w:val="17F90C5D"/>
    <w:rsid w:val="180E2250"/>
    <w:rsid w:val="181D7982"/>
    <w:rsid w:val="18447D7E"/>
    <w:rsid w:val="187C5B16"/>
    <w:rsid w:val="189C216D"/>
    <w:rsid w:val="189E62C7"/>
    <w:rsid w:val="18A84B5D"/>
    <w:rsid w:val="192367DD"/>
    <w:rsid w:val="192C58F0"/>
    <w:rsid w:val="196046A2"/>
    <w:rsid w:val="19812B2E"/>
    <w:rsid w:val="19985579"/>
    <w:rsid w:val="19CC1A07"/>
    <w:rsid w:val="19D16835"/>
    <w:rsid w:val="19E82D37"/>
    <w:rsid w:val="19EA4D01"/>
    <w:rsid w:val="19EB65C0"/>
    <w:rsid w:val="19FD6CA5"/>
    <w:rsid w:val="1A11234C"/>
    <w:rsid w:val="1A2C531A"/>
    <w:rsid w:val="1A676352"/>
    <w:rsid w:val="1A974D9E"/>
    <w:rsid w:val="1AAB7814"/>
    <w:rsid w:val="1AB3573E"/>
    <w:rsid w:val="1AC01D47"/>
    <w:rsid w:val="1AC43A78"/>
    <w:rsid w:val="1AFA5850"/>
    <w:rsid w:val="1B124A44"/>
    <w:rsid w:val="1B2538B1"/>
    <w:rsid w:val="1B4B079C"/>
    <w:rsid w:val="1B590390"/>
    <w:rsid w:val="1B600AD2"/>
    <w:rsid w:val="1B972CC2"/>
    <w:rsid w:val="1BC827B3"/>
    <w:rsid w:val="1BE61499"/>
    <w:rsid w:val="1C1A6B58"/>
    <w:rsid w:val="1C1C3358"/>
    <w:rsid w:val="1C642743"/>
    <w:rsid w:val="1C872300"/>
    <w:rsid w:val="1C9C15DF"/>
    <w:rsid w:val="1D01171E"/>
    <w:rsid w:val="1D0B017B"/>
    <w:rsid w:val="1D42757D"/>
    <w:rsid w:val="1D467777"/>
    <w:rsid w:val="1D560C3E"/>
    <w:rsid w:val="1D7276F4"/>
    <w:rsid w:val="1D7401E5"/>
    <w:rsid w:val="1DB63EAA"/>
    <w:rsid w:val="1DCB1C26"/>
    <w:rsid w:val="1E296982"/>
    <w:rsid w:val="1E3A22C4"/>
    <w:rsid w:val="1E7A7D09"/>
    <w:rsid w:val="1EFA7C30"/>
    <w:rsid w:val="1F2A2A22"/>
    <w:rsid w:val="1F35643E"/>
    <w:rsid w:val="1F372797"/>
    <w:rsid w:val="1F417171"/>
    <w:rsid w:val="1F6C5072"/>
    <w:rsid w:val="1F992D66"/>
    <w:rsid w:val="1FA55707"/>
    <w:rsid w:val="1FBE6E14"/>
    <w:rsid w:val="1FD44489"/>
    <w:rsid w:val="20203928"/>
    <w:rsid w:val="20375D9D"/>
    <w:rsid w:val="206F02C1"/>
    <w:rsid w:val="206F5BC1"/>
    <w:rsid w:val="20880DD0"/>
    <w:rsid w:val="20961679"/>
    <w:rsid w:val="209A133D"/>
    <w:rsid w:val="209D487B"/>
    <w:rsid w:val="20A53730"/>
    <w:rsid w:val="20CA0ABF"/>
    <w:rsid w:val="20F25843"/>
    <w:rsid w:val="211739FE"/>
    <w:rsid w:val="213211EF"/>
    <w:rsid w:val="21480F7C"/>
    <w:rsid w:val="21543EA3"/>
    <w:rsid w:val="21645399"/>
    <w:rsid w:val="21702087"/>
    <w:rsid w:val="218E73EF"/>
    <w:rsid w:val="21960AD7"/>
    <w:rsid w:val="219F2875"/>
    <w:rsid w:val="21B8664F"/>
    <w:rsid w:val="21CA2C76"/>
    <w:rsid w:val="21CD395D"/>
    <w:rsid w:val="21D53469"/>
    <w:rsid w:val="21DD0484"/>
    <w:rsid w:val="21F43AD3"/>
    <w:rsid w:val="22190579"/>
    <w:rsid w:val="22850D14"/>
    <w:rsid w:val="229D0A56"/>
    <w:rsid w:val="22AD5AB9"/>
    <w:rsid w:val="22AF5C0A"/>
    <w:rsid w:val="22B34460"/>
    <w:rsid w:val="22C20924"/>
    <w:rsid w:val="22C5630B"/>
    <w:rsid w:val="22C73F51"/>
    <w:rsid w:val="230D7C4B"/>
    <w:rsid w:val="233A160D"/>
    <w:rsid w:val="234343DB"/>
    <w:rsid w:val="235454AA"/>
    <w:rsid w:val="235C432D"/>
    <w:rsid w:val="23722470"/>
    <w:rsid w:val="237340A6"/>
    <w:rsid w:val="23744F4E"/>
    <w:rsid w:val="243F1582"/>
    <w:rsid w:val="246E0C6B"/>
    <w:rsid w:val="2493147E"/>
    <w:rsid w:val="24CD2991"/>
    <w:rsid w:val="24D116A6"/>
    <w:rsid w:val="24FE3DD3"/>
    <w:rsid w:val="25145328"/>
    <w:rsid w:val="251736C5"/>
    <w:rsid w:val="253851E3"/>
    <w:rsid w:val="259C7203"/>
    <w:rsid w:val="25AC5481"/>
    <w:rsid w:val="25B46C94"/>
    <w:rsid w:val="25C81DA1"/>
    <w:rsid w:val="25F56F08"/>
    <w:rsid w:val="2617586F"/>
    <w:rsid w:val="266B6F3B"/>
    <w:rsid w:val="268B238D"/>
    <w:rsid w:val="26EE527A"/>
    <w:rsid w:val="27162708"/>
    <w:rsid w:val="274B01F6"/>
    <w:rsid w:val="277D68FD"/>
    <w:rsid w:val="278620AC"/>
    <w:rsid w:val="27885DC6"/>
    <w:rsid w:val="27A30115"/>
    <w:rsid w:val="27BC408E"/>
    <w:rsid w:val="27C64D58"/>
    <w:rsid w:val="27F12D18"/>
    <w:rsid w:val="28204849"/>
    <w:rsid w:val="284C0221"/>
    <w:rsid w:val="284C5E18"/>
    <w:rsid w:val="288D7984"/>
    <w:rsid w:val="288F1A2F"/>
    <w:rsid w:val="289B7E31"/>
    <w:rsid w:val="28BA58F2"/>
    <w:rsid w:val="28DC755B"/>
    <w:rsid w:val="28F039B6"/>
    <w:rsid w:val="29120FA4"/>
    <w:rsid w:val="29507A50"/>
    <w:rsid w:val="29947189"/>
    <w:rsid w:val="299B6D85"/>
    <w:rsid w:val="2A026DFD"/>
    <w:rsid w:val="2A0709E6"/>
    <w:rsid w:val="2A1F2A50"/>
    <w:rsid w:val="2A353BA3"/>
    <w:rsid w:val="2A6308E4"/>
    <w:rsid w:val="2A9B7DDE"/>
    <w:rsid w:val="2AAC1CB2"/>
    <w:rsid w:val="2ADC41F2"/>
    <w:rsid w:val="2ADF5EF6"/>
    <w:rsid w:val="2B003090"/>
    <w:rsid w:val="2B073965"/>
    <w:rsid w:val="2B252A18"/>
    <w:rsid w:val="2B56404C"/>
    <w:rsid w:val="2B76301D"/>
    <w:rsid w:val="2B7D49E6"/>
    <w:rsid w:val="2B8C79C6"/>
    <w:rsid w:val="2BAC3294"/>
    <w:rsid w:val="2BB76BCF"/>
    <w:rsid w:val="2BE5303C"/>
    <w:rsid w:val="2BFF682E"/>
    <w:rsid w:val="2C0C0B48"/>
    <w:rsid w:val="2C1533A1"/>
    <w:rsid w:val="2CAF324E"/>
    <w:rsid w:val="2CD30EEF"/>
    <w:rsid w:val="2CF41AF9"/>
    <w:rsid w:val="2D2B354B"/>
    <w:rsid w:val="2D395F46"/>
    <w:rsid w:val="2D49232B"/>
    <w:rsid w:val="2D5F433C"/>
    <w:rsid w:val="2DA46E0E"/>
    <w:rsid w:val="2DA818D0"/>
    <w:rsid w:val="2DA9740F"/>
    <w:rsid w:val="2DAC6047"/>
    <w:rsid w:val="2DEB07E6"/>
    <w:rsid w:val="2DF45CF7"/>
    <w:rsid w:val="2E10681D"/>
    <w:rsid w:val="2E1B71DE"/>
    <w:rsid w:val="2E2465DC"/>
    <w:rsid w:val="2E2C1F76"/>
    <w:rsid w:val="2E3816E8"/>
    <w:rsid w:val="2E640B9D"/>
    <w:rsid w:val="2E6464CE"/>
    <w:rsid w:val="2E704FCB"/>
    <w:rsid w:val="2EA319BC"/>
    <w:rsid w:val="2EBA783B"/>
    <w:rsid w:val="2ECD1FFB"/>
    <w:rsid w:val="2ED901B3"/>
    <w:rsid w:val="2EE66610"/>
    <w:rsid w:val="2EFA10EB"/>
    <w:rsid w:val="2F267D97"/>
    <w:rsid w:val="2F2D0F43"/>
    <w:rsid w:val="2F303667"/>
    <w:rsid w:val="2F3A598B"/>
    <w:rsid w:val="2F454665"/>
    <w:rsid w:val="2F603FAF"/>
    <w:rsid w:val="2F7470EF"/>
    <w:rsid w:val="2FA37312"/>
    <w:rsid w:val="2FC34383"/>
    <w:rsid w:val="30036E3F"/>
    <w:rsid w:val="307373A7"/>
    <w:rsid w:val="30C74C84"/>
    <w:rsid w:val="30CC4343"/>
    <w:rsid w:val="30CE12B1"/>
    <w:rsid w:val="310417C9"/>
    <w:rsid w:val="31172428"/>
    <w:rsid w:val="31317290"/>
    <w:rsid w:val="31627E89"/>
    <w:rsid w:val="31895BB2"/>
    <w:rsid w:val="31E7004C"/>
    <w:rsid w:val="31E74475"/>
    <w:rsid w:val="31ED7AF9"/>
    <w:rsid w:val="322272D6"/>
    <w:rsid w:val="3266696B"/>
    <w:rsid w:val="32993956"/>
    <w:rsid w:val="32FB1C28"/>
    <w:rsid w:val="33081D63"/>
    <w:rsid w:val="332F24E5"/>
    <w:rsid w:val="333B3E4B"/>
    <w:rsid w:val="333E756C"/>
    <w:rsid w:val="334E5EA9"/>
    <w:rsid w:val="33B60F22"/>
    <w:rsid w:val="343F261D"/>
    <w:rsid w:val="34563267"/>
    <w:rsid w:val="347C624E"/>
    <w:rsid w:val="348E47AF"/>
    <w:rsid w:val="34E71080"/>
    <w:rsid w:val="34FA23CB"/>
    <w:rsid w:val="354C6BD7"/>
    <w:rsid w:val="359061CF"/>
    <w:rsid w:val="36140114"/>
    <w:rsid w:val="36C26E2B"/>
    <w:rsid w:val="36D120E8"/>
    <w:rsid w:val="36D668E1"/>
    <w:rsid w:val="36F37A97"/>
    <w:rsid w:val="370130D9"/>
    <w:rsid w:val="372D6649"/>
    <w:rsid w:val="372E5493"/>
    <w:rsid w:val="37337890"/>
    <w:rsid w:val="374745B8"/>
    <w:rsid w:val="37534A64"/>
    <w:rsid w:val="375A306E"/>
    <w:rsid w:val="37915C27"/>
    <w:rsid w:val="3797195F"/>
    <w:rsid w:val="37A222C1"/>
    <w:rsid w:val="37AD1E19"/>
    <w:rsid w:val="37B66023"/>
    <w:rsid w:val="37C75CF2"/>
    <w:rsid w:val="37DC3A83"/>
    <w:rsid w:val="37FA0E99"/>
    <w:rsid w:val="37FB484B"/>
    <w:rsid w:val="385E26EA"/>
    <w:rsid w:val="386D2B19"/>
    <w:rsid w:val="389425B0"/>
    <w:rsid w:val="38C43E25"/>
    <w:rsid w:val="38C4460D"/>
    <w:rsid w:val="38FB618B"/>
    <w:rsid w:val="38FF01CD"/>
    <w:rsid w:val="39037E95"/>
    <w:rsid w:val="391D25A6"/>
    <w:rsid w:val="394A70E4"/>
    <w:rsid w:val="39524DAA"/>
    <w:rsid w:val="399D395D"/>
    <w:rsid w:val="3A0A10BA"/>
    <w:rsid w:val="3A7C34E2"/>
    <w:rsid w:val="3A924E40"/>
    <w:rsid w:val="3AB12061"/>
    <w:rsid w:val="3AB91BD3"/>
    <w:rsid w:val="3ADD4466"/>
    <w:rsid w:val="3ADD45FD"/>
    <w:rsid w:val="3AE4658F"/>
    <w:rsid w:val="3B590826"/>
    <w:rsid w:val="3B7F380D"/>
    <w:rsid w:val="3BEB17D0"/>
    <w:rsid w:val="3BF92FA2"/>
    <w:rsid w:val="3CD67608"/>
    <w:rsid w:val="3D4E0F7F"/>
    <w:rsid w:val="3D8B3576"/>
    <w:rsid w:val="3DB93A68"/>
    <w:rsid w:val="3DE1064E"/>
    <w:rsid w:val="3DFB61C8"/>
    <w:rsid w:val="3E030C8D"/>
    <w:rsid w:val="3E3D762C"/>
    <w:rsid w:val="3EAC028F"/>
    <w:rsid w:val="3EBE4E5C"/>
    <w:rsid w:val="3EC003F2"/>
    <w:rsid w:val="3EC00405"/>
    <w:rsid w:val="3EC6723B"/>
    <w:rsid w:val="3F7A6AE8"/>
    <w:rsid w:val="3F806B5B"/>
    <w:rsid w:val="3F9800BC"/>
    <w:rsid w:val="4013025E"/>
    <w:rsid w:val="40343CAE"/>
    <w:rsid w:val="404266FC"/>
    <w:rsid w:val="409D6950"/>
    <w:rsid w:val="410302D3"/>
    <w:rsid w:val="4131589B"/>
    <w:rsid w:val="414342A6"/>
    <w:rsid w:val="41632ABD"/>
    <w:rsid w:val="418A6F7D"/>
    <w:rsid w:val="41A97753"/>
    <w:rsid w:val="420924A2"/>
    <w:rsid w:val="42383A3D"/>
    <w:rsid w:val="425025C6"/>
    <w:rsid w:val="425A03C6"/>
    <w:rsid w:val="425C50DC"/>
    <w:rsid w:val="42702C3B"/>
    <w:rsid w:val="42BF3670"/>
    <w:rsid w:val="42F01979"/>
    <w:rsid w:val="43207448"/>
    <w:rsid w:val="434E7C47"/>
    <w:rsid w:val="43505326"/>
    <w:rsid w:val="435B0711"/>
    <w:rsid w:val="435B2648"/>
    <w:rsid w:val="43787CDF"/>
    <w:rsid w:val="43855D94"/>
    <w:rsid w:val="43DA5510"/>
    <w:rsid w:val="44A76A19"/>
    <w:rsid w:val="44AF196C"/>
    <w:rsid w:val="44E0069B"/>
    <w:rsid w:val="450807A1"/>
    <w:rsid w:val="451C6AB5"/>
    <w:rsid w:val="451D6267"/>
    <w:rsid w:val="456E1BE2"/>
    <w:rsid w:val="457901D9"/>
    <w:rsid w:val="45AB74DB"/>
    <w:rsid w:val="45D65FB6"/>
    <w:rsid w:val="45F20BEA"/>
    <w:rsid w:val="45F71745"/>
    <w:rsid w:val="466510E8"/>
    <w:rsid w:val="46776017"/>
    <w:rsid w:val="468974CC"/>
    <w:rsid w:val="4699434D"/>
    <w:rsid w:val="46C76B09"/>
    <w:rsid w:val="46CE4FB8"/>
    <w:rsid w:val="47305B9A"/>
    <w:rsid w:val="47414F82"/>
    <w:rsid w:val="474D28B1"/>
    <w:rsid w:val="476D2F54"/>
    <w:rsid w:val="479C2850"/>
    <w:rsid w:val="47AC3929"/>
    <w:rsid w:val="47CD472E"/>
    <w:rsid w:val="4835564C"/>
    <w:rsid w:val="485C5383"/>
    <w:rsid w:val="487B6D35"/>
    <w:rsid w:val="48B16866"/>
    <w:rsid w:val="48C63F93"/>
    <w:rsid w:val="48E102E4"/>
    <w:rsid w:val="48EF0A21"/>
    <w:rsid w:val="49042E3A"/>
    <w:rsid w:val="490C33F6"/>
    <w:rsid w:val="49184B37"/>
    <w:rsid w:val="492C325B"/>
    <w:rsid w:val="493D4074"/>
    <w:rsid w:val="49604478"/>
    <w:rsid w:val="496833C9"/>
    <w:rsid w:val="49761F90"/>
    <w:rsid w:val="49930838"/>
    <w:rsid w:val="49DF34A6"/>
    <w:rsid w:val="4A16422A"/>
    <w:rsid w:val="4A3744FE"/>
    <w:rsid w:val="4A391054"/>
    <w:rsid w:val="4A48409C"/>
    <w:rsid w:val="4A4B043B"/>
    <w:rsid w:val="4A8511CD"/>
    <w:rsid w:val="4ABE5315"/>
    <w:rsid w:val="4AC03B36"/>
    <w:rsid w:val="4AFA2AC4"/>
    <w:rsid w:val="4B7E7DD1"/>
    <w:rsid w:val="4BB60338"/>
    <w:rsid w:val="4BD2147A"/>
    <w:rsid w:val="4C2918CB"/>
    <w:rsid w:val="4C2F4E4F"/>
    <w:rsid w:val="4C570DA5"/>
    <w:rsid w:val="4C7575E9"/>
    <w:rsid w:val="4C7B21F3"/>
    <w:rsid w:val="4C8F3BC2"/>
    <w:rsid w:val="4CDE1D38"/>
    <w:rsid w:val="4D1A38E3"/>
    <w:rsid w:val="4D201B11"/>
    <w:rsid w:val="4D2515D1"/>
    <w:rsid w:val="4D600B2B"/>
    <w:rsid w:val="4DE1199C"/>
    <w:rsid w:val="4E0C130F"/>
    <w:rsid w:val="4E347D1E"/>
    <w:rsid w:val="4E361CE8"/>
    <w:rsid w:val="4E424793"/>
    <w:rsid w:val="4E8F5BAA"/>
    <w:rsid w:val="4EAF00C0"/>
    <w:rsid w:val="4F5A7C58"/>
    <w:rsid w:val="4F7401D1"/>
    <w:rsid w:val="4FAD7EE7"/>
    <w:rsid w:val="4FB2638A"/>
    <w:rsid w:val="4FB5472F"/>
    <w:rsid w:val="50004A96"/>
    <w:rsid w:val="5006632F"/>
    <w:rsid w:val="50226667"/>
    <w:rsid w:val="50302767"/>
    <w:rsid w:val="50333AD9"/>
    <w:rsid w:val="50402B4D"/>
    <w:rsid w:val="50495E62"/>
    <w:rsid w:val="504B10AE"/>
    <w:rsid w:val="507C509A"/>
    <w:rsid w:val="507E7976"/>
    <w:rsid w:val="508B6C8C"/>
    <w:rsid w:val="50B67110"/>
    <w:rsid w:val="50B96C00"/>
    <w:rsid w:val="50ED50A8"/>
    <w:rsid w:val="50F149C7"/>
    <w:rsid w:val="50F5642D"/>
    <w:rsid w:val="51022355"/>
    <w:rsid w:val="5123786E"/>
    <w:rsid w:val="51404278"/>
    <w:rsid w:val="516E231F"/>
    <w:rsid w:val="51835D0B"/>
    <w:rsid w:val="519F1952"/>
    <w:rsid w:val="51C52FC7"/>
    <w:rsid w:val="51C845C2"/>
    <w:rsid w:val="51E15B34"/>
    <w:rsid w:val="51EB2DE9"/>
    <w:rsid w:val="51F82F2D"/>
    <w:rsid w:val="52093015"/>
    <w:rsid w:val="521D3A88"/>
    <w:rsid w:val="526B5780"/>
    <w:rsid w:val="52A15112"/>
    <w:rsid w:val="52B20D5C"/>
    <w:rsid w:val="52C06024"/>
    <w:rsid w:val="52C5188C"/>
    <w:rsid w:val="53165C44"/>
    <w:rsid w:val="53351DFF"/>
    <w:rsid w:val="53606B8A"/>
    <w:rsid w:val="537343D1"/>
    <w:rsid w:val="53894668"/>
    <w:rsid w:val="53AD562E"/>
    <w:rsid w:val="53CC7BD9"/>
    <w:rsid w:val="54065236"/>
    <w:rsid w:val="541F4FCC"/>
    <w:rsid w:val="5426727B"/>
    <w:rsid w:val="54333B82"/>
    <w:rsid w:val="544C7904"/>
    <w:rsid w:val="546F784D"/>
    <w:rsid w:val="54A00356"/>
    <w:rsid w:val="54B304BF"/>
    <w:rsid w:val="54B52094"/>
    <w:rsid w:val="54CC04F3"/>
    <w:rsid w:val="55233ACF"/>
    <w:rsid w:val="554D2481"/>
    <w:rsid w:val="558639B9"/>
    <w:rsid w:val="55BB2AD2"/>
    <w:rsid w:val="55C40CA5"/>
    <w:rsid w:val="55C86EA4"/>
    <w:rsid w:val="55D32512"/>
    <w:rsid w:val="55F93A1B"/>
    <w:rsid w:val="561C357B"/>
    <w:rsid w:val="56431196"/>
    <w:rsid w:val="565620F1"/>
    <w:rsid w:val="567E49CC"/>
    <w:rsid w:val="56BC1E51"/>
    <w:rsid w:val="56BD0E58"/>
    <w:rsid w:val="56EA1482"/>
    <w:rsid w:val="57016C0B"/>
    <w:rsid w:val="579932E7"/>
    <w:rsid w:val="57B1170F"/>
    <w:rsid w:val="57C429A3"/>
    <w:rsid w:val="57CE2F91"/>
    <w:rsid w:val="57DD7B4B"/>
    <w:rsid w:val="57E36C12"/>
    <w:rsid w:val="581643E3"/>
    <w:rsid w:val="5866141B"/>
    <w:rsid w:val="587720BA"/>
    <w:rsid w:val="58832CFD"/>
    <w:rsid w:val="58BB0201"/>
    <w:rsid w:val="58CB0554"/>
    <w:rsid w:val="58DD0FB2"/>
    <w:rsid w:val="58F61A44"/>
    <w:rsid w:val="59656994"/>
    <w:rsid w:val="59730E5F"/>
    <w:rsid w:val="597C07CB"/>
    <w:rsid w:val="59982BEC"/>
    <w:rsid w:val="59B312EF"/>
    <w:rsid w:val="59BC747E"/>
    <w:rsid w:val="59C45C79"/>
    <w:rsid w:val="59FD66E3"/>
    <w:rsid w:val="5A464050"/>
    <w:rsid w:val="5A9336B3"/>
    <w:rsid w:val="5B0A1BC6"/>
    <w:rsid w:val="5B247662"/>
    <w:rsid w:val="5B8A0775"/>
    <w:rsid w:val="5B8E21EC"/>
    <w:rsid w:val="5BC36D74"/>
    <w:rsid w:val="5BDB7A2A"/>
    <w:rsid w:val="5C026DC7"/>
    <w:rsid w:val="5C5F523E"/>
    <w:rsid w:val="5C646491"/>
    <w:rsid w:val="5C653CAB"/>
    <w:rsid w:val="5C6C5216"/>
    <w:rsid w:val="5C7C3E2C"/>
    <w:rsid w:val="5C8B32B0"/>
    <w:rsid w:val="5C8C02D4"/>
    <w:rsid w:val="5C8C4481"/>
    <w:rsid w:val="5CA51D25"/>
    <w:rsid w:val="5D0019E7"/>
    <w:rsid w:val="5D093E95"/>
    <w:rsid w:val="5D1F7DEB"/>
    <w:rsid w:val="5D236BEC"/>
    <w:rsid w:val="5D3450FE"/>
    <w:rsid w:val="5D3F704E"/>
    <w:rsid w:val="5D61053F"/>
    <w:rsid w:val="5D965549"/>
    <w:rsid w:val="5DB50452"/>
    <w:rsid w:val="5DCC7650"/>
    <w:rsid w:val="5E121CB6"/>
    <w:rsid w:val="5E143F51"/>
    <w:rsid w:val="5E157B50"/>
    <w:rsid w:val="5E664053"/>
    <w:rsid w:val="5E6E7E4D"/>
    <w:rsid w:val="5EC40C4A"/>
    <w:rsid w:val="5EC82C53"/>
    <w:rsid w:val="5EC91878"/>
    <w:rsid w:val="5F3E24A9"/>
    <w:rsid w:val="5F486D35"/>
    <w:rsid w:val="5F5A6D0B"/>
    <w:rsid w:val="5FC66C44"/>
    <w:rsid w:val="5FED0BD9"/>
    <w:rsid w:val="600532C8"/>
    <w:rsid w:val="606F2B03"/>
    <w:rsid w:val="60CD12F7"/>
    <w:rsid w:val="613C32EA"/>
    <w:rsid w:val="617277DD"/>
    <w:rsid w:val="61861065"/>
    <w:rsid w:val="61CC23B6"/>
    <w:rsid w:val="61D8570D"/>
    <w:rsid w:val="61E5048D"/>
    <w:rsid w:val="62033BEB"/>
    <w:rsid w:val="62206CED"/>
    <w:rsid w:val="62255EA3"/>
    <w:rsid w:val="626B762E"/>
    <w:rsid w:val="62777A2B"/>
    <w:rsid w:val="628347C2"/>
    <w:rsid w:val="62A50D92"/>
    <w:rsid w:val="62B075EC"/>
    <w:rsid w:val="62BE68C9"/>
    <w:rsid w:val="62DA4B23"/>
    <w:rsid w:val="630D0587"/>
    <w:rsid w:val="631447D1"/>
    <w:rsid w:val="631F541F"/>
    <w:rsid w:val="63265EFF"/>
    <w:rsid w:val="632F627C"/>
    <w:rsid w:val="633969A9"/>
    <w:rsid w:val="636717A6"/>
    <w:rsid w:val="6390293E"/>
    <w:rsid w:val="63C9605C"/>
    <w:rsid w:val="63F95B1F"/>
    <w:rsid w:val="642A16EB"/>
    <w:rsid w:val="644A1BF1"/>
    <w:rsid w:val="644C06CF"/>
    <w:rsid w:val="646A754A"/>
    <w:rsid w:val="64956B64"/>
    <w:rsid w:val="64CD45D0"/>
    <w:rsid w:val="64E770B5"/>
    <w:rsid w:val="650A4969"/>
    <w:rsid w:val="650F0261"/>
    <w:rsid w:val="655628AA"/>
    <w:rsid w:val="6560466A"/>
    <w:rsid w:val="65831150"/>
    <w:rsid w:val="658D2C46"/>
    <w:rsid w:val="659017CA"/>
    <w:rsid w:val="65A17F37"/>
    <w:rsid w:val="65AA56B7"/>
    <w:rsid w:val="65BF1854"/>
    <w:rsid w:val="6603719D"/>
    <w:rsid w:val="66124991"/>
    <w:rsid w:val="66506A68"/>
    <w:rsid w:val="666351EC"/>
    <w:rsid w:val="66750079"/>
    <w:rsid w:val="66A661B4"/>
    <w:rsid w:val="66CB4811"/>
    <w:rsid w:val="67536427"/>
    <w:rsid w:val="67704B2F"/>
    <w:rsid w:val="67846C51"/>
    <w:rsid w:val="67854306"/>
    <w:rsid w:val="67B66330"/>
    <w:rsid w:val="67B90D3E"/>
    <w:rsid w:val="67DA4D5A"/>
    <w:rsid w:val="683230C8"/>
    <w:rsid w:val="68A16FA5"/>
    <w:rsid w:val="68BD6852"/>
    <w:rsid w:val="68F1773A"/>
    <w:rsid w:val="695953E3"/>
    <w:rsid w:val="697F6375"/>
    <w:rsid w:val="69A74EB1"/>
    <w:rsid w:val="69AD6BC1"/>
    <w:rsid w:val="69E455FC"/>
    <w:rsid w:val="69ED0BE9"/>
    <w:rsid w:val="69F745C9"/>
    <w:rsid w:val="69FB2C68"/>
    <w:rsid w:val="6A6D54F1"/>
    <w:rsid w:val="6A881C7E"/>
    <w:rsid w:val="6A882700"/>
    <w:rsid w:val="6AA659D4"/>
    <w:rsid w:val="6ABC311D"/>
    <w:rsid w:val="6ABD478C"/>
    <w:rsid w:val="6ABF4FCB"/>
    <w:rsid w:val="6AE91F70"/>
    <w:rsid w:val="6AF90237"/>
    <w:rsid w:val="6B056A9A"/>
    <w:rsid w:val="6B1225E9"/>
    <w:rsid w:val="6B225676"/>
    <w:rsid w:val="6B7D28AC"/>
    <w:rsid w:val="6BFE5BD8"/>
    <w:rsid w:val="6C0B435C"/>
    <w:rsid w:val="6C2A578B"/>
    <w:rsid w:val="6C2F31AF"/>
    <w:rsid w:val="6C613CA7"/>
    <w:rsid w:val="6C9A56E0"/>
    <w:rsid w:val="6CB4291D"/>
    <w:rsid w:val="6D116555"/>
    <w:rsid w:val="6D630D33"/>
    <w:rsid w:val="6D632561"/>
    <w:rsid w:val="6D643D4A"/>
    <w:rsid w:val="6D670216"/>
    <w:rsid w:val="6D6E2704"/>
    <w:rsid w:val="6DCB3314"/>
    <w:rsid w:val="6DD656BE"/>
    <w:rsid w:val="6DF658E4"/>
    <w:rsid w:val="6DFB106F"/>
    <w:rsid w:val="6E573A4F"/>
    <w:rsid w:val="6E6871B7"/>
    <w:rsid w:val="6E7313E6"/>
    <w:rsid w:val="6EAB72C2"/>
    <w:rsid w:val="6EBF7165"/>
    <w:rsid w:val="6EDD785F"/>
    <w:rsid w:val="6F03756C"/>
    <w:rsid w:val="6F141779"/>
    <w:rsid w:val="6F410095"/>
    <w:rsid w:val="6F4227C5"/>
    <w:rsid w:val="6F9A557F"/>
    <w:rsid w:val="6FB9506D"/>
    <w:rsid w:val="6FD020DD"/>
    <w:rsid w:val="7010675C"/>
    <w:rsid w:val="703279D0"/>
    <w:rsid w:val="704E2A69"/>
    <w:rsid w:val="705F07D2"/>
    <w:rsid w:val="70B91B2E"/>
    <w:rsid w:val="70FB33E0"/>
    <w:rsid w:val="71281BFB"/>
    <w:rsid w:val="71290608"/>
    <w:rsid w:val="712C7161"/>
    <w:rsid w:val="713E01C0"/>
    <w:rsid w:val="71700D3A"/>
    <w:rsid w:val="717B2FAA"/>
    <w:rsid w:val="717E289F"/>
    <w:rsid w:val="717F679A"/>
    <w:rsid w:val="71922E29"/>
    <w:rsid w:val="71B311F9"/>
    <w:rsid w:val="71B739C0"/>
    <w:rsid w:val="71C21049"/>
    <w:rsid w:val="71D92806"/>
    <w:rsid w:val="71ED63B7"/>
    <w:rsid w:val="71F32726"/>
    <w:rsid w:val="71F66F14"/>
    <w:rsid w:val="71FE401B"/>
    <w:rsid w:val="720C7ABB"/>
    <w:rsid w:val="72135FA3"/>
    <w:rsid w:val="72203F91"/>
    <w:rsid w:val="724C427A"/>
    <w:rsid w:val="725839E7"/>
    <w:rsid w:val="725D3A42"/>
    <w:rsid w:val="729C71CD"/>
    <w:rsid w:val="73030809"/>
    <w:rsid w:val="73073C8B"/>
    <w:rsid w:val="731E0C1C"/>
    <w:rsid w:val="731E4986"/>
    <w:rsid w:val="732B2749"/>
    <w:rsid w:val="73E62FB9"/>
    <w:rsid w:val="73E91B98"/>
    <w:rsid w:val="742F55DD"/>
    <w:rsid w:val="74301A90"/>
    <w:rsid w:val="745D47C3"/>
    <w:rsid w:val="749D3FBF"/>
    <w:rsid w:val="74D86DD0"/>
    <w:rsid w:val="74E17DA6"/>
    <w:rsid w:val="7513138F"/>
    <w:rsid w:val="75330480"/>
    <w:rsid w:val="75664763"/>
    <w:rsid w:val="75722D56"/>
    <w:rsid w:val="75972DD8"/>
    <w:rsid w:val="75BE0CA2"/>
    <w:rsid w:val="75F61BD9"/>
    <w:rsid w:val="76364BE7"/>
    <w:rsid w:val="764E087C"/>
    <w:rsid w:val="76732BA8"/>
    <w:rsid w:val="772067E2"/>
    <w:rsid w:val="772A7E2D"/>
    <w:rsid w:val="773728D4"/>
    <w:rsid w:val="77613082"/>
    <w:rsid w:val="77657FC3"/>
    <w:rsid w:val="77766F14"/>
    <w:rsid w:val="7780374C"/>
    <w:rsid w:val="77A03442"/>
    <w:rsid w:val="77FD7FE2"/>
    <w:rsid w:val="781545DF"/>
    <w:rsid w:val="78394BD7"/>
    <w:rsid w:val="78521D5A"/>
    <w:rsid w:val="7857371C"/>
    <w:rsid w:val="786077DD"/>
    <w:rsid w:val="787539C1"/>
    <w:rsid w:val="78AB1C70"/>
    <w:rsid w:val="78AE7D0B"/>
    <w:rsid w:val="78FE10DA"/>
    <w:rsid w:val="78FE4918"/>
    <w:rsid w:val="79242054"/>
    <w:rsid w:val="793B4324"/>
    <w:rsid w:val="793C7073"/>
    <w:rsid w:val="793D64A4"/>
    <w:rsid w:val="7961380D"/>
    <w:rsid w:val="79905EA0"/>
    <w:rsid w:val="79B0209F"/>
    <w:rsid w:val="79D319C8"/>
    <w:rsid w:val="79DF7023"/>
    <w:rsid w:val="79F332D0"/>
    <w:rsid w:val="7A1545F8"/>
    <w:rsid w:val="7A1B3886"/>
    <w:rsid w:val="7A8F3EAF"/>
    <w:rsid w:val="7AC06905"/>
    <w:rsid w:val="7ADB559C"/>
    <w:rsid w:val="7AE85358"/>
    <w:rsid w:val="7AF57DAF"/>
    <w:rsid w:val="7B2538BE"/>
    <w:rsid w:val="7B31720F"/>
    <w:rsid w:val="7B445D79"/>
    <w:rsid w:val="7B45761D"/>
    <w:rsid w:val="7B491090"/>
    <w:rsid w:val="7B5A151E"/>
    <w:rsid w:val="7B613EBA"/>
    <w:rsid w:val="7B991971"/>
    <w:rsid w:val="7BB8348D"/>
    <w:rsid w:val="7BC827F0"/>
    <w:rsid w:val="7BCD2DAD"/>
    <w:rsid w:val="7BD570A7"/>
    <w:rsid w:val="7BFD5343"/>
    <w:rsid w:val="7C002CAA"/>
    <w:rsid w:val="7C7336EB"/>
    <w:rsid w:val="7C8B3659"/>
    <w:rsid w:val="7CD51E1C"/>
    <w:rsid w:val="7CD93091"/>
    <w:rsid w:val="7D1D4561"/>
    <w:rsid w:val="7D6D3E2D"/>
    <w:rsid w:val="7D947C3D"/>
    <w:rsid w:val="7E1C18A7"/>
    <w:rsid w:val="7E370FE0"/>
    <w:rsid w:val="7E4D25B2"/>
    <w:rsid w:val="7E4E2DFC"/>
    <w:rsid w:val="7EA01900"/>
    <w:rsid w:val="7EAB0BB3"/>
    <w:rsid w:val="7EBC6430"/>
    <w:rsid w:val="7ED607F9"/>
    <w:rsid w:val="7EED6BBA"/>
    <w:rsid w:val="7F061C9D"/>
    <w:rsid w:val="7F4B0A8D"/>
    <w:rsid w:val="7F720D1E"/>
    <w:rsid w:val="7F792F33"/>
    <w:rsid w:val="7F857B2A"/>
    <w:rsid w:val="7FB2532D"/>
    <w:rsid w:val="7FCF6AD1"/>
    <w:rsid w:val="7FDF6496"/>
    <w:rsid w:val="7FF323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8"/>
    <w:autoRedefine/>
    <w:qFormat/>
    <w:uiPriority w:val="0"/>
    <w:pPr>
      <w:keepNext/>
      <w:keepLines/>
      <w:numPr>
        <w:ilvl w:val="4"/>
        <w:numId w:val="1"/>
      </w:numPr>
      <w:tabs>
        <w:tab w:val="left" w:pos="371"/>
      </w:tabs>
      <w:spacing w:before="280" w:after="290" w:line="374" w:lineRule="auto"/>
      <w:outlineLvl w:val="4"/>
    </w:pPr>
    <w:rPr>
      <w:b/>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宋体"/>
      <w:szCs w:val="21"/>
    </w:rPr>
  </w:style>
  <w:style w:type="paragraph" w:styleId="8">
    <w:name w:val="Normal Indent"/>
    <w:basedOn w:val="1"/>
    <w:next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
    <w:autoRedefine/>
    <w:qFormat/>
    <w:uiPriority w:val="0"/>
    <w:pPr>
      <w:spacing w:after="120"/>
    </w:pPr>
  </w:style>
  <w:style w:type="paragraph" w:styleId="11">
    <w:name w:val="Body Text Indent 2"/>
    <w:basedOn w:val="1"/>
    <w:next w:val="1"/>
    <w:autoRedefine/>
    <w:qFormat/>
    <w:uiPriority w:val="0"/>
    <w:pPr>
      <w:widowControl/>
      <w:spacing w:line="360" w:lineRule="auto"/>
      <w:ind w:left="784"/>
      <w:jc w:val="left"/>
    </w:pPr>
    <w:rPr>
      <w:kern w:val="0"/>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autoRedefine/>
    <w:qFormat/>
    <w:uiPriority w:val="0"/>
    <w:pPr>
      <w:spacing w:after="120" w:line="480" w:lineRule="auto"/>
    </w:pPr>
    <w:rPr>
      <w:szCs w:val="24"/>
    </w:rPr>
  </w:style>
  <w:style w:type="paragraph" w:styleId="15">
    <w:name w:val="Normal (Web)"/>
    <w:basedOn w:val="1"/>
    <w:autoRedefine/>
    <w:qFormat/>
    <w:uiPriority w:val="99"/>
    <w:pPr>
      <w:widowControl/>
      <w:spacing w:before="100" w:beforeAutospacing="1" w:after="100" w:afterAutospacing="1"/>
      <w:jc w:val="left"/>
    </w:pPr>
    <w:rPr>
      <w:rFonts w:ascii="宋体" w:hAnsi="宋体"/>
      <w:color w:val="000000"/>
      <w:kern w:val="0"/>
      <w:sz w:val="24"/>
      <w:szCs w:val="24"/>
    </w:rPr>
  </w:style>
  <w:style w:type="paragraph" w:styleId="16">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22"/>
    <w:rPr>
      <w:rFonts w:ascii="Tahoma" w:hAnsi="Tahoma" w:eastAsia="宋体"/>
      <w:b/>
      <w:bCs/>
      <w:spacing w:val="10"/>
      <w:sz w:val="24"/>
      <w:lang w:val="en-US" w:eastAsia="zh-CN" w:bidi="ar-SA"/>
    </w:rPr>
  </w:style>
  <w:style w:type="character" w:styleId="21">
    <w:name w:val="page number"/>
    <w:basedOn w:val="19"/>
    <w:autoRedefine/>
    <w:qFormat/>
    <w:uiPriority w:val="0"/>
  </w:style>
  <w:style w:type="character" w:styleId="22">
    <w:name w:val="Hyperlink"/>
    <w:autoRedefine/>
    <w:qFormat/>
    <w:uiPriority w:val="99"/>
    <w:rPr>
      <w:color w:val="0000FF"/>
      <w:u w:val="single"/>
    </w:rPr>
  </w:style>
  <w:style w:type="paragraph" w:customStyle="1" w:styleId="2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4">
    <w:name w:val="表格文字"/>
    <w:basedOn w:val="1"/>
    <w:autoRedefine/>
    <w:unhideWhenUsed/>
    <w:qFormat/>
    <w:uiPriority w:val="0"/>
    <w:pPr>
      <w:spacing w:before="25" w:after="25" w:line="300" w:lineRule="auto"/>
    </w:pPr>
    <w:rPr>
      <w:rFonts w:ascii="Times" w:hAnsi="Times"/>
      <w:spacing w:val="10"/>
      <w:sz w:val="24"/>
    </w:rPr>
  </w:style>
  <w:style w:type="paragraph" w:customStyle="1" w:styleId="25">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6">
    <w:name w:val="Heading2"/>
    <w:basedOn w:val="1"/>
    <w:next w:val="1"/>
    <w:autoRedefine/>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character" w:customStyle="1" w:styleId="27">
    <w:name w:val="标题 1 Char"/>
    <w:autoRedefine/>
    <w:qFormat/>
    <w:uiPriority w:val="0"/>
    <w:rPr>
      <w:rFonts w:ascii="宋体" w:hAnsi="宋体" w:eastAsia="黑体"/>
      <w:b/>
      <w:bCs/>
      <w:kern w:val="44"/>
      <w:sz w:val="28"/>
      <w:szCs w:val="44"/>
      <w:lang w:val="en-US" w:eastAsia="zh-CN" w:bidi="ar-SA"/>
    </w:rPr>
  </w:style>
  <w:style w:type="paragraph" w:styleId="28">
    <w:name w:val="List Paragraph"/>
    <w:basedOn w:val="1"/>
    <w:autoRedefine/>
    <w:qFormat/>
    <w:uiPriority w:val="34"/>
    <w:pPr>
      <w:ind w:firstLine="420" w:firstLineChars="200"/>
    </w:pPr>
  </w:style>
  <w:style w:type="paragraph" w:customStyle="1" w:styleId="29">
    <w:name w:val="列出段落1"/>
    <w:basedOn w:val="1"/>
    <w:autoRedefine/>
    <w:qFormat/>
    <w:uiPriority w:val="34"/>
    <w:pPr>
      <w:ind w:firstLine="420" w:firstLineChars="200"/>
    </w:pPr>
  </w:style>
  <w:style w:type="paragraph" w:customStyle="1" w:styleId="30">
    <w:name w:val="Table Paragraph"/>
    <w:basedOn w:val="1"/>
    <w:autoRedefine/>
    <w:qFormat/>
    <w:uiPriority w:val="1"/>
    <w:rPr>
      <w:rFonts w:ascii="宋体" w:hAnsi="宋体" w:cs="宋体"/>
      <w:lang w:val="zh-CN" w:bidi="zh-CN"/>
    </w:rPr>
  </w:style>
  <w:style w:type="paragraph" w:customStyle="1" w:styleId="31">
    <w:name w:val="List Paragraph1"/>
    <w:basedOn w:val="1"/>
    <w:autoRedefine/>
    <w:qFormat/>
    <w:uiPriority w:val="34"/>
    <w:pPr>
      <w:ind w:firstLine="420" w:firstLineChars="200"/>
    </w:pPr>
  </w:style>
  <w:style w:type="paragraph" w:customStyle="1" w:styleId="32">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33">
    <w:name w:val="p9"/>
    <w:basedOn w:val="1"/>
    <w:autoRedefine/>
    <w:qFormat/>
    <w:uiPriority w:val="0"/>
    <w:pPr>
      <w:widowControl/>
      <w:spacing w:before="100" w:beforeAutospacing="1" w:after="100" w:afterAutospacing="1"/>
      <w:jc w:val="left"/>
    </w:pPr>
    <w:rPr>
      <w:rFonts w:ascii="Calibri" w:hAnsi="Calibri" w:eastAsia="Arial Unicode MS" w:cs="Arial Unicode MS"/>
      <w:color w:val="000000"/>
      <w:kern w:val="0"/>
      <w:sz w:val="18"/>
      <w:szCs w:val="18"/>
    </w:rPr>
  </w:style>
  <w:style w:type="character" w:customStyle="1" w:styleId="34">
    <w:name w:val="font11"/>
    <w:basedOn w:val="19"/>
    <w:autoRedefine/>
    <w:qFormat/>
    <w:uiPriority w:val="0"/>
    <w:rPr>
      <w:rFonts w:hint="eastAsia" w:ascii="宋体" w:hAnsi="宋体" w:eastAsia="宋体" w:cs="宋体"/>
      <w:color w:val="000000"/>
      <w:sz w:val="21"/>
      <w:szCs w:val="21"/>
      <w:u w:val="none"/>
    </w:rPr>
  </w:style>
  <w:style w:type="character" w:customStyle="1" w:styleId="35">
    <w:name w:val="NormalCharacter"/>
    <w:autoRedefine/>
    <w:qFormat/>
    <w:uiPriority w:val="0"/>
    <w:rPr>
      <w:rFonts w:eastAsia="宋体"/>
      <w:kern w:val="2"/>
      <w:sz w:val="21"/>
      <w:lang w:val="en-US" w:eastAsia="zh-CN"/>
    </w:rPr>
  </w:style>
  <w:style w:type="paragraph" w:customStyle="1" w:styleId="36">
    <w:name w:val="_Style 2"/>
    <w:autoRedefine/>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17349</Words>
  <Characters>19177</Characters>
  <Lines>0</Lines>
  <Paragraphs>0</Paragraphs>
  <TotalTime>3</TotalTime>
  <ScaleCrop>false</ScaleCrop>
  <LinksUpToDate>false</LinksUpToDate>
  <CharactersWithSpaces>20593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2021-04-06T08:09:00Z</dcterms:created>
  <dc:creator>dell</dc:creator>
  <cp:lastModifiedBy>王建华</cp:lastModifiedBy>
  <dcterms:modified xsi:type="dcterms:W3CDTF">2024-02-02T00:39:34Z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7155BDA42906493EABBEA2EBC768D91B_13</vt:lpwstr>
  </property>
</Properties>
</file>