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after="156" w:line="240" w:lineRule="auto"/>
        <w:ind w:left="105"/>
        <w:jc w:val="center"/>
        <w:rPr>
          <w:rFonts w:ascii="宋体" w:hAnsi="宋体"/>
          <w:b/>
          <w:bCs/>
          <w:color w:val="000000"/>
          <w:sz w:val="32"/>
          <w:szCs w:val="32"/>
          <w:highlight w:val="none"/>
        </w:rPr>
      </w:pPr>
      <w:r>
        <w:rPr>
          <w:rFonts w:hint="eastAsia" w:ascii="宋体" w:hAnsi="宋体" w:cs="宋体-18030"/>
          <w:b/>
          <w:bCs/>
          <w:color w:val="000000"/>
          <w:sz w:val="32"/>
          <w:szCs w:val="32"/>
        </w:rPr>
        <w:t>深</w:t>
      </w:r>
      <w:r>
        <w:rPr>
          <w:rFonts w:hint="eastAsia" w:ascii="宋体" w:hAnsi="宋体" w:cs="宋体-18030"/>
          <w:b/>
          <w:bCs/>
          <w:color w:val="000000"/>
          <w:sz w:val="32"/>
          <w:szCs w:val="32"/>
          <w:highlight w:val="none"/>
        </w:rPr>
        <w:t>圳市</w:t>
      </w:r>
      <w:r>
        <w:rPr>
          <w:rFonts w:hint="eastAsia" w:ascii="宋体" w:hAnsi="宋体" w:cs="宋体-18030"/>
          <w:b/>
          <w:bCs/>
          <w:color w:val="000000"/>
          <w:sz w:val="32"/>
          <w:szCs w:val="32"/>
          <w:highlight w:val="none"/>
          <w:lang w:eastAsia="zh-CN"/>
        </w:rPr>
        <w:t>中西医结合</w:t>
      </w:r>
      <w:r>
        <w:rPr>
          <w:rFonts w:hint="eastAsia" w:ascii="宋体" w:hAnsi="宋体" w:cs="宋体-18030"/>
          <w:b/>
          <w:bCs/>
          <w:color w:val="000000"/>
          <w:sz w:val="32"/>
          <w:szCs w:val="32"/>
          <w:highlight w:val="none"/>
        </w:rPr>
        <w:t>医院</w:t>
      </w:r>
    </w:p>
    <w:p>
      <w:pPr>
        <w:widowControl/>
        <w:spacing w:line="240" w:lineRule="auto"/>
        <w:jc w:val="center"/>
        <w:rPr>
          <w:rFonts w:hint="eastAsia" w:ascii="宋体" w:hAnsi="宋体"/>
          <w:b/>
          <w:bCs/>
          <w:color w:val="003368"/>
          <w:sz w:val="30"/>
          <w:szCs w:val="30"/>
          <w:highlight w:val="none"/>
        </w:rPr>
      </w:pPr>
      <w:r>
        <w:rPr>
          <w:rFonts w:hint="eastAsia" w:ascii="宋体" w:hAnsi="宋体"/>
          <w:b/>
          <w:bCs/>
          <w:color w:val="auto"/>
          <w:sz w:val="30"/>
          <w:szCs w:val="30"/>
          <w:highlight w:val="none"/>
        </w:rPr>
        <w:t>2</w:t>
      </w:r>
      <w:r>
        <w:rPr>
          <w:rFonts w:hint="eastAsia" w:ascii="宋体" w:hAnsi="宋体" w:cs="Times New Roman"/>
          <w:b/>
          <w:bCs/>
          <w:color w:val="auto"/>
          <w:sz w:val="30"/>
          <w:szCs w:val="30"/>
          <w:highlight w:val="none"/>
          <w:lang w:eastAsia="zh-CN"/>
        </w:rPr>
        <w:t>0</w:t>
      </w:r>
      <w:r>
        <w:rPr>
          <w:rFonts w:hint="eastAsia" w:ascii="宋体" w:hAnsi="宋体" w:cs="Times New Roman"/>
          <w:b/>
          <w:bCs/>
          <w:color w:val="auto"/>
          <w:sz w:val="30"/>
          <w:szCs w:val="30"/>
          <w:highlight w:val="none"/>
          <w:lang w:val="en-US" w:eastAsia="zh-CN"/>
        </w:rPr>
        <w:t>23</w:t>
      </w:r>
      <w:r>
        <w:rPr>
          <w:rFonts w:hint="eastAsia" w:ascii="宋体" w:hAnsi="宋体" w:cs="Times New Roman"/>
          <w:b/>
          <w:bCs/>
          <w:color w:val="auto"/>
          <w:sz w:val="30"/>
          <w:szCs w:val="30"/>
          <w:highlight w:val="none"/>
          <w:lang w:eastAsia="zh-CN"/>
        </w:rPr>
        <w:t>年第</w:t>
      </w:r>
      <w:r>
        <w:rPr>
          <w:rFonts w:hint="eastAsia" w:ascii="宋体" w:hAnsi="宋体" w:cs="Times New Roman"/>
          <w:b/>
          <w:bCs/>
          <w:color w:val="auto"/>
          <w:sz w:val="30"/>
          <w:szCs w:val="30"/>
          <w:highlight w:val="none"/>
          <w:lang w:val="en-US" w:eastAsia="zh-CN"/>
        </w:rPr>
        <w:t>141</w:t>
      </w:r>
      <w:r>
        <w:rPr>
          <w:rFonts w:hint="eastAsia" w:ascii="宋体" w:hAnsi="宋体" w:cs="Times New Roman"/>
          <w:b/>
          <w:bCs/>
          <w:color w:val="auto"/>
          <w:sz w:val="30"/>
          <w:szCs w:val="30"/>
          <w:highlight w:val="none"/>
          <w:lang w:eastAsia="zh-CN"/>
        </w:rPr>
        <w:t>期采购</w:t>
      </w:r>
      <w:r>
        <w:rPr>
          <w:rFonts w:hint="eastAsia" w:ascii="宋体" w:hAnsi="宋体"/>
          <w:b/>
          <w:bCs/>
          <w:color w:val="auto"/>
          <w:sz w:val="30"/>
          <w:szCs w:val="30"/>
          <w:highlight w:val="none"/>
        </w:rPr>
        <w:t>公告</w:t>
      </w:r>
    </w:p>
    <w:p>
      <w:pPr>
        <w:widowControl/>
        <w:spacing w:before="156" w:after="156" w:line="240" w:lineRule="auto"/>
        <w:ind w:left="105"/>
        <w:jc w:val="center"/>
        <w:rPr>
          <w:rFonts w:hint="default" w:ascii="宋体" w:hAnsi="宋体" w:eastAsia="宋体" w:cs="Times New Roman"/>
          <w:b/>
          <w:bCs/>
          <w:color w:val="auto"/>
          <w:sz w:val="30"/>
          <w:szCs w:val="30"/>
          <w:highlight w:val="none"/>
          <w:lang w:val="en-US"/>
        </w:rPr>
      </w:pPr>
      <w:r>
        <w:rPr>
          <w:rFonts w:hint="eastAsia" w:ascii="宋体" w:hAnsi="宋体" w:eastAsia="宋体" w:cs="Times New Roman"/>
          <w:b/>
          <w:bCs/>
          <w:color w:val="auto"/>
          <w:sz w:val="30"/>
          <w:szCs w:val="30"/>
          <w:highlight w:val="none"/>
          <w:lang w:eastAsia="zh-CN"/>
        </w:rPr>
        <w:t>项目</w:t>
      </w:r>
      <w:r>
        <w:rPr>
          <w:rFonts w:hint="eastAsia" w:ascii="宋体" w:hAnsi="宋体" w:eastAsia="宋体" w:cs="Times New Roman"/>
          <w:b/>
          <w:bCs/>
          <w:color w:val="auto"/>
          <w:sz w:val="30"/>
          <w:szCs w:val="30"/>
          <w:highlight w:val="none"/>
        </w:rPr>
        <w:t>编号：</w:t>
      </w:r>
      <w:r>
        <w:rPr>
          <w:rFonts w:hint="eastAsia" w:ascii="宋体" w:hAnsi="宋体" w:eastAsia="宋体" w:cs="Times New Roman"/>
          <w:b/>
          <w:bCs/>
          <w:color w:val="auto"/>
          <w:sz w:val="30"/>
          <w:szCs w:val="30"/>
          <w:highlight w:val="none"/>
          <w:lang w:val="en-US" w:eastAsia="zh-CN"/>
        </w:rPr>
        <w:t>SZSZXYJHYY202311141</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ind w:left="108" w:firstLine="420" w:firstLineChars="200"/>
        <w:jc w:val="left"/>
        <w:textAlignment w:val="auto"/>
        <w:rPr>
          <w:rFonts w:ascii="宋体" w:hAnsi="宋体" w:cs="宋体-18030"/>
          <w:bCs/>
          <w:color w:val="000000"/>
          <w:szCs w:val="21"/>
          <w:highlight w:val="yellow"/>
        </w:rPr>
      </w:pPr>
      <w:r>
        <w:rPr>
          <w:rFonts w:hint="eastAsia" w:ascii="宋体" w:hAnsi="宋体" w:cs="宋体-18030"/>
          <w:bCs/>
          <w:color w:val="000000"/>
          <w:szCs w:val="21"/>
          <w:highlight w:val="none"/>
        </w:rPr>
        <w:t>根据有关文件要求，依照公开</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公平</w:t>
      </w:r>
      <w:r>
        <w:rPr>
          <w:rFonts w:hint="eastAsia" w:ascii="宋体" w:hAnsi="宋体" w:cs="宋体-18030"/>
          <w:bCs/>
          <w:color w:val="000000"/>
          <w:szCs w:val="21"/>
          <w:highlight w:val="none"/>
          <w:lang w:eastAsia="zh-CN"/>
        </w:rPr>
        <w:t>、</w:t>
      </w:r>
      <w:r>
        <w:rPr>
          <w:rFonts w:hint="eastAsia" w:ascii="宋体" w:hAnsi="宋体" w:cs="宋体-18030"/>
          <w:bCs/>
          <w:color w:val="000000"/>
          <w:szCs w:val="21"/>
          <w:highlight w:val="none"/>
        </w:rPr>
        <w:t>公正的原则，深圳市中西医结合医院</w:t>
      </w:r>
      <w:r>
        <w:rPr>
          <w:rFonts w:hint="eastAsia" w:ascii="宋体" w:hAnsi="宋体" w:cs="宋体-18030"/>
          <w:bCs/>
          <w:color w:val="000000"/>
          <w:szCs w:val="21"/>
          <w:highlight w:val="none"/>
          <w:lang w:eastAsia="zh-CN"/>
        </w:rPr>
        <w:t>拟对以下</w:t>
      </w:r>
      <w:r>
        <w:rPr>
          <w:rFonts w:hint="eastAsia" w:ascii="宋体" w:hAnsi="宋体" w:cs="宋体-18030"/>
          <w:b w:val="0"/>
          <w:bCs/>
          <w:color w:val="000000"/>
          <w:szCs w:val="21"/>
          <w:highlight w:val="none"/>
          <w:lang w:eastAsia="zh-CN"/>
        </w:rPr>
        <w:t>项目</w:t>
      </w:r>
      <w:r>
        <w:rPr>
          <w:rFonts w:hint="eastAsia" w:ascii="宋体" w:hAnsi="宋体" w:eastAsia="宋体" w:cs="宋体-18030"/>
          <w:bCs/>
          <w:color w:val="000000"/>
          <w:szCs w:val="21"/>
          <w:highlight w:val="none"/>
          <w:lang w:val="en-US" w:eastAsia="zh-CN"/>
        </w:rPr>
        <w:t>进行公开</w:t>
      </w:r>
      <w:r>
        <w:rPr>
          <w:rFonts w:hint="eastAsia" w:ascii="宋体" w:hAnsi="宋体" w:eastAsia="宋体" w:cs="宋体-18030"/>
          <w:bCs/>
          <w:color w:val="000000"/>
          <w:szCs w:val="21"/>
          <w:highlight w:val="none"/>
          <w:lang w:eastAsia="zh-CN"/>
        </w:rPr>
        <w:t>采购</w:t>
      </w:r>
      <w:r>
        <w:rPr>
          <w:rFonts w:hint="eastAsia" w:ascii="宋体" w:hAnsi="宋体" w:eastAsia="宋体" w:cs="宋体-18030"/>
          <w:bCs/>
          <w:color w:val="000000"/>
          <w:szCs w:val="21"/>
          <w:highlight w:val="none"/>
        </w:rPr>
        <w:t>，欢迎符合资格供应商参加投标。</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cs="宋体-18030"/>
          <w:b/>
          <w:bCs/>
          <w:color w:val="000000"/>
          <w:szCs w:val="21"/>
          <w:highlight w:val="none"/>
          <w:lang w:val="en-US" w:eastAsia="zh-CN"/>
        </w:rPr>
      </w:pPr>
      <w:r>
        <w:rPr>
          <w:rFonts w:hint="eastAsia" w:ascii="宋体" w:hAnsi="宋体" w:eastAsia="宋体" w:cs="宋体-18030"/>
          <w:b/>
          <w:bCs/>
          <w:color w:val="000000"/>
          <w:szCs w:val="21"/>
          <w:highlight w:val="none"/>
          <w:lang w:val="en-US" w:eastAsia="zh-CN"/>
        </w:rPr>
        <w:t>采购项目</w:t>
      </w:r>
      <w:r>
        <w:rPr>
          <w:rFonts w:hint="eastAsia" w:ascii="宋体" w:hAnsi="宋体" w:cs="宋体-18030"/>
          <w:b/>
          <w:bCs/>
          <w:color w:val="000000"/>
          <w:szCs w:val="21"/>
          <w:highlight w:val="none"/>
          <w:lang w:val="en-US" w:eastAsia="zh-CN"/>
        </w:rPr>
        <w:t>：</w:t>
      </w:r>
    </w:p>
    <w:tbl>
      <w:tblPr>
        <w:tblStyle w:val="16"/>
        <w:tblW w:w="893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36"/>
        <w:gridCol w:w="1919"/>
        <w:gridCol w:w="1405"/>
        <w:gridCol w:w="1819"/>
        <w:gridCol w:w="2175"/>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序号</w:t>
            </w:r>
          </w:p>
        </w:tc>
        <w:tc>
          <w:tcPr>
            <w:tcW w:w="19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项目名称</w:t>
            </w:r>
          </w:p>
        </w:tc>
        <w:tc>
          <w:tcPr>
            <w:tcW w:w="140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数量</w:t>
            </w:r>
          </w:p>
        </w:tc>
        <w:tc>
          <w:tcPr>
            <w:tcW w:w="18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sz w:val="18"/>
                <w:szCs w:val="18"/>
                <w:lang w:val="en-US" w:eastAsia="zh-CN"/>
              </w:rPr>
            </w:pPr>
            <w:r>
              <w:rPr>
                <w:rFonts w:hint="eastAsia"/>
                <w:b/>
                <w:bCs/>
                <w:sz w:val="18"/>
                <w:szCs w:val="18"/>
                <w:lang w:val="en-US" w:eastAsia="zh-CN"/>
              </w:rPr>
              <w:t>预算价</w:t>
            </w:r>
            <w:r>
              <w:rPr>
                <w:rFonts w:hint="eastAsia" w:eastAsia="宋体"/>
                <w:b/>
                <w:bCs/>
                <w:sz w:val="18"/>
                <w:szCs w:val="18"/>
                <w:lang w:val="en-US" w:eastAsia="zh-CN"/>
              </w:rPr>
              <w:t>（人民币元）</w:t>
            </w:r>
          </w:p>
        </w:tc>
        <w:tc>
          <w:tcPr>
            <w:tcW w:w="217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rPr>
              <w:t>技术需求或服务要求</w:t>
            </w:r>
          </w:p>
        </w:tc>
        <w:tc>
          <w:tcPr>
            <w:tcW w:w="108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sz w:val="18"/>
                <w:szCs w:val="18"/>
                <w:lang w:val="en-US" w:eastAsia="zh-CN"/>
              </w:rPr>
            </w:pPr>
            <w:r>
              <w:rPr>
                <w:rFonts w:hint="eastAsia" w:eastAsia="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53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eastAsia="宋体"/>
                <w:sz w:val="18"/>
                <w:szCs w:val="18"/>
                <w:lang w:val="en-US" w:eastAsia="zh-CN"/>
              </w:rPr>
              <w:t>1</w:t>
            </w:r>
          </w:p>
        </w:tc>
        <w:tc>
          <w:tcPr>
            <w:tcW w:w="19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eastAsia="宋体"/>
                <w:sz w:val="18"/>
                <w:szCs w:val="18"/>
              </w:rPr>
              <w:t>腹腔镜手术器械</w:t>
            </w:r>
          </w:p>
        </w:tc>
        <w:tc>
          <w:tcPr>
            <w:tcW w:w="140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eastAsia="宋体"/>
                <w:sz w:val="18"/>
                <w:szCs w:val="18"/>
                <w:lang w:val="en-US" w:eastAsia="zh-CN"/>
              </w:rPr>
              <w:t>一批</w:t>
            </w:r>
          </w:p>
        </w:tc>
        <w:tc>
          <w:tcPr>
            <w:tcW w:w="181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sz w:val="18"/>
                <w:szCs w:val="18"/>
                <w:lang w:val="en-US" w:eastAsia="zh-CN"/>
              </w:rPr>
            </w:pPr>
            <w:r>
              <w:rPr>
                <w:rFonts w:hint="eastAsia" w:eastAsia="宋体"/>
                <w:sz w:val="18"/>
                <w:szCs w:val="18"/>
                <w:lang w:val="en-US" w:eastAsia="zh-CN"/>
              </w:rPr>
              <w:t>195000</w:t>
            </w:r>
          </w:p>
        </w:tc>
        <w:tc>
          <w:tcPr>
            <w:tcW w:w="217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eastAsia="宋体"/>
                <w:sz w:val="18"/>
                <w:szCs w:val="18"/>
              </w:rPr>
              <w:t>详见招标文件</w:t>
            </w:r>
            <w:r>
              <w:rPr>
                <w:rFonts w:hint="eastAsia" w:eastAsia="宋体"/>
                <w:sz w:val="18"/>
                <w:szCs w:val="18"/>
                <w:lang w:val="en-US" w:eastAsia="zh-CN"/>
              </w:rPr>
              <w:t>用户需求书</w:t>
            </w:r>
          </w:p>
        </w:tc>
        <w:tc>
          <w:tcPr>
            <w:tcW w:w="108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sz w:val="18"/>
                <w:szCs w:val="18"/>
                <w:lang w:val="en-US" w:eastAsia="zh-CN"/>
              </w:rPr>
            </w:pPr>
            <w:r>
              <w:rPr>
                <w:rFonts w:hint="eastAsia" w:eastAsia="宋体"/>
                <w:sz w:val="18"/>
                <w:szCs w:val="18"/>
                <w:lang w:val="en-US" w:eastAsia="zh-CN"/>
              </w:rPr>
              <w:t>接受进口</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cs="宋体-18030"/>
          <w:bCs/>
          <w:color w:val="000000"/>
          <w:sz w:val="24"/>
          <w:szCs w:val="24"/>
          <w:highlight w:val="none"/>
        </w:rPr>
      </w:pPr>
      <w:r>
        <w:rPr>
          <w:rFonts w:hint="eastAsia" w:ascii="宋体" w:hAnsi="宋体" w:cs="宋体-18030"/>
          <w:b/>
          <w:bCs/>
          <w:color w:val="000000"/>
          <w:szCs w:val="21"/>
          <w:highlight w:val="none"/>
          <w:lang w:val="en-US" w:eastAsia="zh-CN"/>
        </w:rPr>
        <w:t>二、</w:t>
      </w:r>
      <w:r>
        <w:rPr>
          <w:rFonts w:hint="eastAsia" w:ascii="宋体" w:hAnsi="宋体" w:eastAsia="宋体" w:cs="宋体-18030"/>
          <w:b/>
          <w:bCs/>
          <w:color w:val="000000"/>
          <w:szCs w:val="21"/>
          <w:highlight w:val="none"/>
          <w:lang w:val="en-US" w:eastAsia="zh-CN"/>
        </w:rPr>
        <w:t>投标报名要求：</w:t>
      </w:r>
      <w:r>
        <w:rPr>
          <w:rFonts w:hint="eastAsia" w:ascii="宋体" w:hAnsi="宋体" w:eastAsia="宋体" w:cs="Arial"/>
          <w:color w:val="000000"/>
          <w:kern w:val="0"/>
          <w:szCs w:val="21"/>
          <w:highlight w:val="none"/>
        </w:rPr>
        <w:t>请下载</w:t>
      </w:r>
      <w:r>
        <w:rPr>
          <w:rFonts w:hint="eastAsia" w:ascii="宋体" w:hAnsi="宋体" w:eastAsia="宋体" w:cs="Arial"/>
          <w:color w:val="000000"/>
          <w:kern w:val="0"/>
          <w:szCs w:val="21"/>
          <w:highlight w:val="none"/>
          <w:lang w:eastAsia="zh-CN"/>
        </w:rPr>
        <w:t>采购公告附件</w:t>
      </w:r>
      <w:r>
        <w:rPr>
          <w:rFonts w:hint="eastAsia" w:ascii="宋体" w:hAnsi="宋体" w:eastAsia="宋体" w:cs="Arial"/>
          <w:color w:val="000000"/>
          <w:kern w:val="0"/>
          <w:szCs w:val="21"/>
          <w:highlight w:val="none"/>
        </w:rPr>
        <w:t xml:space="preserve"> “</w:t>
      </w:r>
      <w:r>
        <w:rPr>
          <w:rFonts w:hint="eastAsia" w:ascii="宋体" w:hAnsi="宋体" w:eastAsia="宋体" w:cs="Arial"/>
          <w:color w:val="000000"/>
          <w:kern w:val="0"/>
          <w:szCs w:val="21"/>
          <w:highlight w:val="none"/>
          <w:lang w:eastAsia="zh-CN"/>
        </w:rPr>
        <w:t>招标</w:t>
      </w:r>
      <w:r>
        <w:rPr>
          <w:rFonts w:hint="eastAsia" w:ascii="宋体" w:hAnsi="宋体" w:eastAsia="宋体" w:cs="Arial"/>
          <w:color w:val="000000"/>
          <w:kern w:val="0"/>
          <w:szCs w:val="21"/>
          <w:highlight w:val="none"/>
        </w:rPr>
        <w:t>文件”，严格按《投标</w:t>
      </w:r>
      <w:r>
        <w:rPr>
          <w:rFonts w:hint="eastAsia" w:ascii="宋体" w:hAnsi="宋体" w:eastAsia="宋体" w:cs="Arial"/>
          <w:color w:val="000000"/>
          <w:kern w:val="0"/>
          <w:szCs w:val="21"/>
          <w:highlight w:val="none"/>
          <w:lang w:eastAsia="zh-CN"/>
        </w:rPr>
        <w:t>文件</w:t>
      </w:r>
      <w:r>
        <w:rPr>
          <w:rFonts w:hint="eastAsia" w:ascii="宋体" w:hAnsi="宋体" w:eastAsia="宋体" w:cs="Arial"/>
          <w:color w:val="000000"/>
          <w:kern w:val="0"/>
          <w:szCs w:val="21"/>
          <w:highlight w:val="none"/>
        </w:rPr>
        <w:t>模板》准备相应资料</w:t>
      </w:r>
      <w:r>
        <w:rPr>
          <w:rFonts w:hint="eastAsia" w:ascii="宋体" w:hAnsi="宋体" w:cs="宋体-18030"/>
          <w:bCs/>
          <w:color w:val="000000"/>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360" w:lineRule="auto"/>
        <w:ind w:leftChars="0"/>
        <w:jc w:val="left"/>
        <w:textAlignment w:val="auto"/>
        <w:rPr>
          <w:rFonts w:hint="eastAsia" w:ascii="宋体" w:hAnsi="宋体" w:eastAsia="宋体" w:cs="Arial"/>
          <w:color w:val="000000"/>
          <w:kern w:val="0"/>
          <w:szCs w:val="21"/>
          <w:highlight w:val="none"/>
          <w:lang w:eastAsia="zh-CN"/>
        </w:rPr>
      </w:pPr>
      <w:r>
        <w:rPr>
          <w:rFonts w:hint="eastAsia" w:ascii="宋体" w:hAnsi="宋体" w:eastAsia="宋体" w:cs="宋体-18030"/>
          <w:b/>
          <w:bCs/>
          <w:color w:val="000000"/>
          <w:szCs w:val="21"/>
          <w:highlight w:val="none"/>
          <w:lang w:val="en-US" w:eastAsia="zh-CN"/>
        </w:rPr>
        <w:t>三、报名时间和地点：</w:t>
      </w:r>
      <w:r>
        <w:rPr>
          <w:rFonts w:hint="eastAsia" w:ascii="宋体" w:hAnsi="宋体" w:eastAsia="宋体" w:cs="Arial"/>
          <w:color w:val="000000"/>
          <w:kern w:val="0"/>
          <w:szCs w:val="21"/>
          <w:highlight w:val="none"/>
          <w:lang w:eastAsia="zh-CN"/>
        </w:rPr>
        <w:t>即日起至2023年</w:t>
      </w:r>
      <w:r>
        <w:rPr>
          <w:rFonts w:hint="eastAsia" w:ascii="宋体" w:hAnsi="宋体" w:cs="Arial"/>
          <w:color w:val="000000"/>
          <w:kern w:val="0"/>
          <w:szCs w:val="21"/>
          <w:highlight w:val="none"/>
          <w:lang w:val="en-US" w:eastAsia="zh-CN"/>
        </w:rPr>
        <w:t>12</w:t>
      </w:r>
      <w:r>
        <w:rPr>
          <w:rFonts w:hint="eastAsia" w:ascii="宋体" w:hAnsi="宋体" w:eastAsia="宋体" w:cs="Arial"/>
          <w:color w:val="000000"/>
          <w:kern w:val="0"/>
          <w:szCs w:val="21"/>
          <w:highlight w:val="none"/>
          <w:lang w:eastAsia="zh-CN"/>
        </w:rPr>
        <w:t>月</w:t>
      </w:r>
      <w:r>
        <w:rPr>
          <w:rFonts w:hint="eastAsia" w:ascii="宋体" w:hAnsi="宋体" w:cs="Arial"/>
          <w:color w:val="000000"/>
          <w:kern w:val="0"/>
          <w:szCs w:val="21"/>
          <w:highlight w:val="none"/>
          <w:lang w:val="en-US" w:eastAsia="zh-CN"/>
        </w:rPr>
        <w:t>13</w:t>
      </w:r>
      <w:bookmarkStart w:id="12" w:name="_GoBack"/>
      <w:bookmarkEnd w:id="12"/>
      <w:r>
        <w:rPr>
          <w:rFonts w:hint="eastAsia" w:ascii="宋体" w:hAnsi="宋体" w:eastAsia="宋体" w:cs="Arial"/>
          <w:color w:val="000000"/>
          <w:kern w:val="0"/>
          <w:szCs w:val="21"/>
          <w:highlight w:val="none"/>
          <w:lang w:eastAsia="zh-CN"/>
        </w:rPr>
        <w:t>日1</w:t>
      </w:r>
      <w:r>
        <w:rPr>
          <w:rFonts w:hint="eastAsia" w:ascii="宋体" w:hAnsi="宋体" w:eastAsia="宋体" w:cs="Arial"/>
          <w:color w:val="000000"/>
          <w:kern w:val="0"/>
          <w:szCs w:val="21"/>
          <w:highlight w:val="none"/>
          <w:lang w:val="en-US" w:eastAsia="zh-CN"/>
        </w:rPr>
        <w:t>7</w:t>
      </w:r>
      <w:r>
        <w:rPr>
          <w:rFonts w:hint="eastAsia" w:ascii="宋体" w:hAnsi="宋体" w:eastAsia="宋体" w:cs="Arial"/>
          <w:color w:val="000000"/>
          <w:kern w:val="0"/>
          <w:szCs w:val="21"/>
          <w:highlight w:val="none"/>
          <w:lang w:eastAsia="zh-CN"/>
        </w:rPr>
        <w:t>:00前,将1.投标文件(正本1份)交至深圳市中西医结合医院招标办公室（招工体检楼</w:t>
      </w:r>
      <w:r>
        <w:rPr>
          <w:rFonts w:hint="eastAsia" w:ascii="宋体" w:hAnsi="宋体" w:eastAsia="宋体" w:cs="Arial"/>
          <w:color w:val="000000"/>
          <w:kern w:val="0"/>
          <w:szCs w:val="21"/>
          <w:highlight w:val="none"/>
          <w:lang w:val="en-US" w:eastAsia="zh-CN"/>
        </w:rPr>
        <w:t>6楼</w:t>
      </w:r>
      <w:r>
        <w:rPr>
          <w:rFonts w:hint="eastAsia" w:ascii="宋体" w:hAnsi="宋体" w:eastAsia="宋体" w:cs="Arial"/>
          <w:color w:val="000000"/>
          <w:kern w:val="0"/>
          <w:szCs w:val="21"/>
          <w:highlight w:val="none"/>
          <w:lang w:eastAsia="zh-CN"/>
        </w:rPr>
        <w:t>）预审；2.现场报名后电子版投标文件发送至电子邮箱(包括:①投标书正本扫描件，PDF格式；②封面､报价单，word文档格式，</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p>
    <w:p>
      <w:pPr>
        <w:widowControl/>
        <w:shd w:val="clear" w:color="auto" w:fill="FFFFFF"/>
        <w:spacing w:line="24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四、招标公告网站：</w:t>
      </w:r>
      <w:r>
        <w:rPr>
          <w:rFonts w:hint="eastAsia" w:ascii="宋体" w:hAnsi="宋体" w:cs="宋体"/>
          <w:color w:val="333333"/>
          <w:kern w:val="0"/>
          <w:szCs w:val="21"/>
          <w:highlight w:val="none"/>
          <w:lang w:eastAsia="zh-CN"/>
        </w:rPr>
        <w:t>深圳市中西医结合医院</w:t>
      </w:r>
      <w:r>
        <w:rPr>
          <w:rFonts w:hint="eastAsia" w:ascii="宋体" w:hAnsi="宋体" w:cs="宋体"/>
          <w:color w:val="333333"/>
          <w:kern w:val="0"/>
          <w:szCs w:val="21"/>
          <w:highlight w:val="none"/>
        </w:rPr>
        <w:t>：http://www.bawjxt.net/sj/</w:t>
      </w:r>
      <w:r>
        <w:rPr>
          <w:rFonts w:hint="eastAsia" w:ascii="宋体" w:hAnsi="宋体" w:cs="宋体"/>
          <w:color w:val="333333"/>
          <w:kern w:val="0"/>
          <w:szCs w:val="21"/>
          <w:highlight w:val="none"/>
          <w:lang w:eastAsia="zh-CN"/>
        </w:rPr>
        <w:t>。</w:t>
      </w:r>
    </w:p>
    <w:p>
      <w:pPr>
        <w:widowControl/>
        <w:shd w:val="clear" w:color="auto" w:fill="FFFFFF"/>
        <w:spacing w:before="100" w:beforeAutospacing="1" w:after="100" w:afterAutospacing="1" w:line="360" w:lineRule="auto"/>
        <w:jc w:val="left"/>
        <w:rPr>
          <w:rFonts w:hint="eastAsia" w:ascii="宋体" w:hAnsi="宋体" w:eastAsia="宋体" w:cs="宋体"/>
          <w:color w:val="333333"/>
          <w:kern w:val="0"/>
          <w:szCs w:val="21"/>
          <w:highlight w:val="none"/>
          <w:lang w:eastAsia="zh-CN"/>
        </w:rPr>
      </w:pPr>
      <w:r>
        <w:rPr>
          <w:rFonts w:hint="eastAsia" w:ascii="宋体" w:hAnsi="宋体" w:eastAsia="宋体" w:cs="宋体-18030"/>
          <w:b/>
          <w:bCs/>
          <w:color w:val="000000"/>
          <w:szCs w:val="21"/>
          <w:highlight w:val="none"/>
          <w:lang w:val="en-US" w:eastAsia="zh-CN"/>
        </w:rPr>
        <w:t>五、开标时间和地点：</w:t>
      </w:r>
      <w:r>
        <w:rPr>
          <w:rFonts w:hint="eastAsia" w:ascii="宋体" w:hAnsi="宋体" w:cs="宋体-18030"/>
          <w:bCs/>
          <w:szCs w:val="21"/>
        </w:rPr>
        <w:t>开标时间另行通知</w:t>
      </w:r>
      <w:r>
        <w:rPr>
          <w:rFonts w:hint="eastAsia" w:ascii="宋体" w:hAnsi="宋体" w:cs="宋体"/>
          <w:color w:val="333333"/>
          <w:kern w:val="0"/>
          <w:szCs w:val="21"/>
        </w:rPr>
        <w:t>，请关注深圳市中西医结合医院官网（</w:t>
      </w:r>
      <w:r>
        <w:rPr>
          <w:rFonts w:hint="eastAsia" w:ascii="宋体" w:hAnsi="宋体" w:cs="Arial"/>
          <w:color w:val="000000"/>
          <w:kern w:val="0"/>
          <w:szCs w:val="21"/>
        </w:rPr>
        <w:t>首页&gt;通知公告&gt;招标公告&gt;开标通知）</w:t>
      </w:r>
      <w:r>
        <w:rPr>
          <w:rFonts w:hint="eastAsia" w:ascii="宋体" w:hAnsi="宋体" w:cs="Arial"/>
          <w:color w:val="000000"/>
          <w:kern w:val="0"/>
          <w:szCs w:val="21"/>
          <w:highlight w:val="none"/>
          <w:lang w:eastAsia="zh-CN"/>
        </w:rPr>
        <w:t>；通过资格预审的，</w:t>
      </w:r>
      <w:r>
        <w:rPr>
          <w:rFonts w:hint="eastAsia" w:ascii="宋体" w:hAnsi="宋体" w:cs="宋体"/>
          <w:color w:val="333333"/>
          <w:kern w:val="0"/>
          <w:szCs w:val="21"/>
        </w:rPr>
        <w:t>请按招标文件要求递交密封投标文件副本5份及单独密封的报价单1份等。</w:t>
      </w:r>
    </w:p>
    <w:p>
      <w:pPr>
        <w:widowControl/>
        <w:shd w:val="clear" w:color="auto" w:fill="FFFFFF"/>
        <w:spacing w:line="360" w:lineRule="auto"/>
        <w:jc w:val="left"/>
        <w:rPr>
          <w:rFonts w:hint="eastAsia" w:ascii="宋体" w:hAnsi="宋体" w:eastAsia="宋体" w:cs="宋体-18030"/>
          <w:b/>
          <w:bCs/>
          <w:color w:val="000000"/>
          <w:sz w:val="24"/>
          <w:szCs w:val="24"/>
          <w:highlight w:val="none"/>
        </w:rPr>
      </w:pPr>
      <w:r>
        <w:rPr>
          <w:rFonts w:hint="eastAsia" w:ascii="宋体" w:hAnsi="宋体" w:eastAsia="宋体" w:cs="宋体-18030"/>
          <w:b/>
          <w:bCs/>
          <w:color w:val="000000"/>
          <w:szCs w:val="21"/>
          <w:highlight w:val="none"/>
          <w:lang w:val="en-US" w:eastAsia="zh-CN"/>
        </w:rPr>
        <w:t>六、招标办:</w:t>
      </w:r>
      <w:r>
        <w:rPr>
          <w:rFonts w:hint="eastAsia" w:ascii="宋体" w:hAnsi="宋体" w:eastAsia="宋体" w:cs="Arial"/>
          <w:color w:val="000000"/>
          <w:kern w:val="0"/>
          <w:szCs w:val="21"/>
          <w:highlight w:val="none"/>
          <w:lang w:val="en-US" w:eastAsia="zh-CN"/>
        </w:rPr>
        <w:t xml:space="preserve"> </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22241</w:t>
      </w:r>
      <w:r>
        <w:rPr>
          <w:rFonts w:hint="eastAsia" w:ascii="宋体" w:hAnsi="宋体" w:eastAsia="宋体" w:cs="Arial"/>
          <w:color w:val="000000"/>
          <w:kern w:val="0"/>
          <w:szCs w:val="21"/>
          <w:highlight w:val="none"/>
        </w:rPr>
        <w:t>-3</w:t>
      </w:r>
      <w:r>
        <w:rPr>
          <w:rFonts w:hint="eastAsia" w:ascii="宋体" w:hAnsi="宋体" w:eastAsia="宋体" w:cs="Arial"/>
          <w:color w:val="000000"/>
          <w:kern w:val="0"/>
          <w:szCs w:val="21"/>
          <w:highlight w:val="none"/>
          <w:lang w:val="en-US" w:eastAsia="zh-CN"/>
        </w:rPr>
        <w:t>610  郑</w:t>
      </w:r>
      <w:r>
        <w:rPr>
          <w:rFonts w:hint="eastAsia" w:ascii="宋体" w:hAnsi="宋体" w:cs="Arial"/>
          <w:color w:val="000000"/>
          <w:kern w:val="0"/>
          <w:szCs w:val="21"/>
          <w:highlight w:val="none"/>
          <w:lang w:val="en-US" w:eastAsia="zh-CN"/>
        </w:rPr>
        <w:t>老师</w:t>
      </w:r>
    </w:p>
    <w:p>
      <w:pPr>
        <w:widowControl/>
        <w:shd w:val="clear" w:color="auto" w:fill="FFFFFF"/>
        <w:spacing w:line="360" w:lineRule="auto"/>
        <w:ind w:firstLine="422" w:firstLineChars="200"/>
        <w:jc w:val="left"/>
        <w:rPr>
          <w:rFonts w:hint="default" w:ascii="宋体" w:hAnsi="宋体" w:eastAsia="宋体" w:cs="宋体-18030"/>
          <w:b/>
          <w:bCs/>
          <w:color w:val="000000"/>
          <w:sz w:val="24"/>
          <w:szCs w:val="24"/>
          <w:highlight w:val="none"/>
          <w:lang w:val="en-US" w:eastAsia="zh-CN"/>
        </w:rPr>
      </w:pPr>
      <w:r>
        <w:rPr>
          <w:rFonts w:hint="eastAsia" w:ascii="宋体" w:hAnsi="宋体" w:eastAsia="宋体" w:cs="宋体-18030"/>
          <w:b/>
          <w:bCs/>
          <w:color w:val="000000"/>
          <w:szCs w:val="21"/>
          <w:highlight w:val="none"/>
          <w:lang w:val="en-US" w:eastAsia="zh-CN"/>
        </w:rPr>
        <w:t>归口管理部门：</w:t>
      </w:r>
      <w:r>
        <w:rPr>
          <w:rFonts w:hint="eastAsia" w:ascii="宋体" w:hAnsi="宋体" w:eastAsia="宋体" w:cs="Arial"/>
          <w:color w:val="000000"/>
          <w:kern w:val="0"/>
          <w:szCs w:val="21"/>
          <w:highlight w:val="none"/>
        </w:rPr>
        <w:t>0755-277</w:t>
      </w:r>
      <w:r>
        <w:rPr>
          <w:rFonts w:hint="eastAsia" w:ascii="宋体" w:hAnsi="宋体" w:eastAsia="宋体" w:cs="Arial"/>
          <w:color w:val="000000"/>
          <w:kern w:val="0"/>
          <w:szCs w:val="21"/>
          <w:highlight w:val="none"/>
          <w:lang w:val="en-US" w:eastAsia="zh-CN"/>
        </w:rPr>
        <w:t xml:space="preserve">22241-3883  </w:t>
      </w:r>
      <w:r>
        <w:rPr>
          <w:rFonts w:hint="eastAsia" w:ascii="宋体" w:hAnsi="宋体" w:cs="Arial"/>
          <w:color w:val="000000"/>
          <w:kern w:val="0"/>
          <w:szCs w:val="21"/>
          <w:highlight w:val="none"/>
          <w:lang w:val="en-US" w:eastAsia="zh-CN"/>
        </w:rPr>
        <w:t>张老师</w:t>
      </w:r>
    </w:p>
    <w:p>
      <w:pPr>
        <w:widowControl/>
        <w:shd w:val="clear" w:color="auto" w:fill="FFFFFF"/>
        <w:spacing w:before="100" w:beforeAutospacing="1" w:after="100" w:afterAutospacing="1" w:line="240" w:lineRule="auto"/>
        <w:ind w:left="105" w:firstLine="5460" w:firstLineChars="2600"/>
        <w:jc w:val="left"/>
        <w:rPr>
          <w:rFonts w:ascii="宋体" w:hAnsi="宋体" w:cs="宋体-18030"/>
          <w:bCs/>
          <w:color w:val="000000"/>
          <w:szCs w:val="21"/>
          <w:highlight w:val="none"/>
        </w:rPr>
      </w:pPr>
      <w:r>
        <w:rPr>
          <w:rFonts w:hint="eastAsia" w:ascii="宋体" w:hAnsi="宋体" w:cs="宋体-18030"/>
          <w:bCs/>
          <w:color w:val="000000"/>
          <w:szCs w:val="21"/>
          <w:highlight w:val="none"/>
        </w:rPr>
        <w:t>深圳市中西医结合医院招标办</w:t>
      </w:r>
    </w:p>
    <w:p>
      <w:pPr>
        <w:pStyle w:val="14"/>
        <w:ind w:firstLine="6090" w:firstLineChars="2900"/>
        <w:rPr>
          <w:rFonts w:hint="eastAsia" w:ascii="宋体" w:hAnsi="宋体" w:cs="宋体"/>
          <w:b/>
          <w:color w:val="auto"/>
          <w:sz w:val="28"/>
          <w:szCs w:val="28"/>
          <w:u w:val="single"/>
          <w:lang w:val="en-US" w:eastAsia="zh-CN"/>
        </w:rPr>
      </w:pPr>
      <w:r>
        <w:rPr>
          <w:rFonts w:hint="eastAsia" w:ascii="宋体" w:hAnsi="宋体" w:cs="宋体-18030"/>
          <w:bCs/>
          <w:color w:val="auto"/>
          <w:szCs w:val="21"/>
          <w:highlight w:val="none"/>
        </w:rPr>
        <w:t>20</w:t>
      </w:r>
      <w:r>
        <w:rPr>
          <w:rFonts w:hint="eastAsia" w:ascii="宋体" w:hAnsi="宋体" w:cs="宋体-18030"/>
          <w:bCs/>
          <w:color w:val="auto"/>
          <w:szCs w:val="21"/>
          <w:highlight w:val="none"/>
          <w:lang w:val="en-US" w:eastAsia="zh-CN"/>
        </w:rPr>
        <w:t>23</w:t>
      </w:r>
      <w:r>
        <w:rPr>
          <w:rFonts w:hint="eastAsia" w:ascii="宋体" w:hAnsi="宋体" w:cs="宋体-18030"/>
          <w:bCs/>
          <w:color w:val="auto"/>
          <w:szCs w:val="21"/>
          <w:highlight w:val="none"/>
        </w:rPr>
        <w:t>年</w:t>
      </w:r>
      <w:r>
        <w:rPr>
          <w:rFonts w:hint="eastAsia" w:ascii="宋体" w:hAnsi="宋体" w:cs="宋体-18030"/>
          <w:bCs/>
          <w:color w:val="auto"/>
          <w:szCs w:val="21"/>
          <w:highlight w:val="none"/>
          <w:lang w:val="en-US" w:eastAsia="zh-CN"/>
        </w:rPr>
        <w:t>12月1日</w:t>
      </w: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lang w:eastAsia="zh-CN"/>
        </w:rPr>
        <w:t>投标</w:t>
      </w:r>
      <w:r>
        <w:rPr>
          <w:rFonts w:hint="eastAsia" w:ascii="宋体" w:hAnsi="宋体" w:cs="Arial"/>
          <w:b/>
          <w:bCs/>
          <w:color w:val="993300"/>
          <w:kern w:val="0"/>
          <w:sz w:val="36"/>
          <w:szCs w:val="36"/>
        </w:rPr>
        <w:t>须知</w:t>
      </w:r>
      <w:bookmarkStart w:id="0" w:name="_Toc182848971"/>
    </w:p>
    <w:bookmarkEnd w:id="0"/>
    <w:p>
      <w:pPr>
        <w:widowControl/>
        <w:spacing w:line="240" w:lineRule="auto"/>
        <w:jc w:val="left"/>
        <w:rPr>
          <w:rFonts w:hint="eastAsia" w:ascii="宋体" w:hAnsi="宋体" w:eastAsia="宋体" w:cs="Times New Roman"/>
          <w:snapToGrid w:val="0"/>
          <w:color w:val="auto"/>
          <w:sz w:val="21"/>
          <w:highlight w:val="none"/>
          <w:lang w:eastAsia="zh-CN"/>
        </w:rPr>
      </w:pPr>
      <w:r>
        <w:rPr>
          <w:rFonts w:hint="eastAsia" w:ascii="宋体" w:hAnsi="宋体" w:cs="Arial"/>
          <w:color w:val="000000"/>
          <w:kern w:val="0"/>
          <w:szCs w:val="21"/>
          <w:highlight w:val="none"/>
        </w:rPr>
        <w:t>1</w:t>
      </w:r>
      <w:r>
        <w:rPr>
          <w:rFonts w:hint="eastAsia" w:ascii="宋体" w:hAnsi="宋体" w:cs="Arial"/>
          <w:color w:val="000000"/>
          <w:kern w:val="0"/>
          <w:szCs w:val="21"/>
          <w:highlight w:val="none"/>
          <w:lang w:val="en-US" w:eastAsia="zh-CN"/>
        </w:rPr>
        <w:t>.</w:t>
      </w:r>
      <w:r>
        <w:rPr>
          <w:rFonts w:hint="eastAsia" w:ascii="宋体" w:hAnsi="宋体" w:cs="Arial"/>
          <w:color w:val="000000"/>
          <w:kern w:val="0"/>
          <w:szCs w:val="21"/>
          <w:highlight w:val="none"/>
        </w:rPr>
        <w:t>投标人</w:t>
      </w:r>
      <w:r>
        <w:rPr>
          <w:rFonts w:hint="eastAsia" w:ascii="宋体" w:hAnsi="宋体" w:eastAsia="宋体"/>
          <w:snapToGrid w:val="0"/>
          <w:color w:val="auto"/>
          <w:sz w:val="21"/>
          <w:highlight w:val="none"/>
          <w:lang w:eastAsia="zh-CN"/>
        </w:rPr>
        <w:t>须</w:t>
      </w:r>
      <w:r>
        <w:rPr>
          <w:rFonts w:hint="eastAsia" w:ascii="宋体" w:hAnsi="宋体" w:eastAsia="宋体" w:cs="宋体"/>
          <w:szCs w:val="21"/>
          <w:highlight w:val="none"/>
        </w:rPr>
        <w:t>具有独立法人资格或是具有独立承担民事责任能力的其它组织（</w:t>
      </w:r>
      <w:r>
        <w:rPr>
          <w:rFonts w:hint="eastAsia" w:ascii="宋体" w:hAnsi="宋体" w:eastAsia="宋体" w:cs="宋体"/>
          <w:color w:val="FF0000"/>
          <w:szCs w:val="21"/>
          <w:highlight w:val="none"/>
        </w:rPr>
        <w:t>提供营业执照或事业单位法人证书等证明资料扫描件，原件备查）</w:t>
      </w:r>
      <w:r>
        <w:rPr>
          <w:rFonts w:hint="eastAsia" w:ascii="宋体" w:hAnsi="宋体" w:eastAsia="宋体" w:cs="宋体"/>
          <w:szCs w:val="21"/>
          <w:highlight w:val="none"/>
        </w:rPr>
        <w:t>；</w:t>
      </w:r>
      <w:r>
        <w:rPr>
          <w:rFonts w:hint="eastAsia" w:ascii="宋体" w:hAnsi="宋体" w:eastAsia="宋体" w:cs="宋体"/>
          <w:szCs w:val="21"/>
          <w:highlight w:val="none"/>
          <w:lang w:eastAsia="zh-CN"/>
        </w:rPr>
        <w:t>须满足</w:t>
      </w:r>
      <w:r>
        <w:rPr>
          <w:rFonts w:hint="eastAsia" w:ascii="宋体" w:hAnsi="宋体" w:eastAsia="宋体" w:cs="宋体"/>
          <w:szCs w:val="21"/>
          <w:highlight w:val="none"/>
        </w:rPr>
        <w:t>《中华人民共和国政府采购法》第二十二条第一款的条件</w:t>
      </w:r>
      <w:r>
        <w:rPr>
          <w:rFonts w:hint="eastAsia" w:ascii="宋体" w:hAnsi="宋体" w:eastAsia="宋体" w:cs="宋体"/>
          <w:szCs w:val="21"/>
          <w:highlight w:val="none"/>
          <w:lang w:eastAsia="zh-CN"/>
        </w:rPr>
        <w:t>；</w:t>
      </w:r>
      <w:r>
        <w:rPr>
          <w:rFonts w:hint="eastAsia" w:ascii="宋体" w:hAnsi="宋体" w:eastAsia="宋体"/>
          <w:snapToGrid w:val="0"/>
          <w:color w:val="auto"/>
          <w:sz w:val="21"/>
          <w:highlight w:val="none"/>
        </w:rPr>
        <w:t>总公司或者分公司只允许一家投标，不允许同时参与本项目投标，以分公司名义参与投标的，须提供总公司或具有独立法人资格的上一级公司出</w:t>
      </w:r>
      <w:r>
        <w:rPr>
          <w:rFonts w:hint="eastAsia" w:ascii="宋体" w:hAnsi="宋体" w:eastAsia="宋体" w:cs="Times New Roman"/>
          <w:snapToGrid w:val="0"/>
          <w:color w:val="auto"/>
          <w:sz w:val="21"/>
          <w:highlight w:val="none"/>
        </w:rPr>
        <w:t>具的愿为其参与本项目投标以及履约等行为承担民事责任的加盖总公司公章的授权函，并提供总公司及分公司的营业执照复印件或扫描件加盖投标人公章，原件备查</w:t>
      </w:r>
      <w:r>
        <w:rPr>
          <w:rFonts w:hint="eastAsia" w:ascii="宋体" w:hAnsi="宋体" w:eastAsia="宋体" w:cs="Times New Roman"/>
          <w:snapToGrid w:val="0"/>
          <w:color w:val="auto"/>
          <w:sz w:val="21"/>
          <w:highlight w:val="none"/>
          <w:lang w:eastAsia="zh-CN"/>
        </w:rPr>
        <w:t>。</w:t>
      </w:r>
    </w:p>
    <w:p>
      <w:pPr>
        <w:numPr>
          <w:ilvl w:val="0"/>
          <w:numId w:val="0"/>
        </w:numPr>
        <w:jc w:val="left"/>
        <w:rPr>
          <w:rFonts w:hint="eastAsia" w:ascii="宋体" w:hAnsi="宋体" w:eastAsia="宋体" w:cs="宋体"/>
          <w:bCs/>
          <w:color w:val="FF0000"/>
          <w:kern w:val="0"/>
          <w:sz w:val="21"/>
          <w:szCs w:val="21"/>
          <w:lang w:val="en-US" w:eastAsia="zh-CN" w:bidi="ar-SA"/>
        </w:rPr>
      </w:pPr>
      <w:r>
        <w:rPr>
          <w:rFonts w:hint="eastAsia" w:ascii="宋体" w:hAnsi="宋体" w:eastAsia="宋体" w:cs="Times New Roman"/>
          <w:snapToGrid w:val="0"/>
          <w:color w:val="auto"/>
          <w:sz w:val="21"/>
          <w:highlight w:val="none"/>
        </w:rPr>
        <w:t>2</w:t>
      </w:r>
      <w:r>
        <w:rPr>
          <w:rFonts w:hint="eastAsia" w:ascii="宋体" w:hAnsi="宋体" w:eastAsia="宋体" w:cs="Times New Roman"/>
          <w:snapToGrid w:val="0"/>
          <w:color w:val="auto"/>
          <w:sz w:val="21"/>
          <w:highlight w:val="none"/>
          <w:lang w:val="en-US" w:eastAsia="zh-CN"/>
        </w:rPr>
        <w:t>.</w:t>
      </w:r>
      <w:r>
        <w:rPr>
          <w:rFonts w:hint="eastAsia" w:ascii="宋体" w:hAnsi="宋体" w:eastAsia="宋体" w:cs="宋体"/>
          <w:bCs/>
          <w:color w:val="FF0000"/>
          <w:kern w:val="0"/>
          <w:sz w:val="21"/>
          <w:szCs w:val="21"/>
          <w:lang w:val="en-US" w:eastAsia="zh-CN" w:bidi="ar-SA"/>
        </w:rPr>
        <w:t>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rPr>
          <w:rFonts w:hint="eastAsia" w:ascii="宋体" w:hAnsi="宋体" w:eastAsia="宋体" w:cs="宋体"/>
          <w:bCs/>
          <w:color w:val="FF0000"/>
          <w:kern w:val="0"/>
          <w:sz w:val="21"/>
          <w:szCs w:val="21"/>
          <w:highlight w:val="none"/>
          <w:lang w:val="en-US" w:eastAsia="zh-CN"/>
        </w:rPr>
      </w:pPr>
      <w:r>
        <w:rPr>
          <w:rFonts w:hint="eastAsia" w:ascii="宋体" w:hAnsi="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pPr>
        <w:widowControl/>
        <w:spacing w:line="240" w:lineRule="auto"/>
        <w:jc w:val="left"/>
        <w:rPr>
          <w:rFonts w:hint="eastAsia" w:ascii="宋体" w:hAnsi="宋体" w:eastAsia="宋体" w:cs="Times New Roman"/>
          <w:snapToGrid w:val="0"/>
          <w:color w:val="auto"/>
          <w:sz w:val="21"/>
          <w:lang w:val="en-US" w:eastAsia="zh-CN"/>
        </w:rPr>
      </w:pPr>
      <w:r>
        <w:rPr>
          <w:rFonts w:hint="eastAsia" w:ascii="宋体" w:hAnsi="宋体" w:eastAsia="宋体" w:cs="Times New Roman"/>
          <w:snapToGrid w:val="0"/>
          <w:color w:val="auto"/>
          <w:sz w:val="21"/>
          <w:lang w:val="en-US" w:eastAsia="zh-CN"/>
        </w:rPr>
        <w:t>4.若所投产品为进口设备，经销商必须取得产品制造商或该产品在中华人民共和国境内总经销商的有效授权，并提供有效授权文件；必须提供进口医疗器械注册证；必须提供由设备制造商或授权的中国总代理签署的合法有效的保修、维修承诺函。</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5.</w:t>
      </w:r>
      <w:r>
        <w:rPr>
          <w:rFonts w:hint="eastAsia" w:ascii="宋体" w:hAnsi="宋体" w:eastAsia="宋体" w:cs="Times New Roman"/>
          <w:snapToGrid w:val="0"/>
          <w:color w:val="auto"/>
          <w:sz w:val="21"/>
        </w:rPr>
        <w:t xml:space="preserve">“拒绝进口”的产品不接受投标人选用进口产品参与投标；“接受进口”的产品允许投标人选用进口产品参与投标，但不排斥国内产品。 </w:t>
      </w:r>
    </w:p>
    <w:p>
      <w:pPr>
        <w:rPr>
          <w:rFonts w:hint="eastAsia" w:ascii="宋体" w:hAnsi="宋体" w:eastAsia="宋体" w:cs="Times New Roman"/>
          <w:snapToGrid w:val="0"/>
          <w:color w:val="auto"/>
          <w:sz w:val="21"/>
          <w:lang w:eastAsia="zh-CN"/>
        </w:rPr>
      </w:pPr>
      <w:r>
        <w:rPr>
          <w:rFonts w:hint="eastAsia" w:ascii="宋体" w:hAnsi="宋体" w:eastAsia="宋体" w:cs="Times New Roman"/>
          <w:snapToGrid w:val="0"/>
          <w:color w:val="auto"/>
          <w:sz w:val="21"/>
          <w:lang w:val="en-US" w:eastAsia="zh-CN"/>
        </w:rPr>
        <w:t>6.投标截止时间前，投标人未被列入失信被执行人、重大税收违法案件当事人名单、政府采购严重违法失信行为记录名单（将通过“信用中国”网站（www.creditchina.gov.cn）、中国政府采购网（www.ccgp.gov.cn）渠道查询相关主体信用记录）</w:t>
      </w:r>
      <w:r>
        <w:rPr>
          <w:rFonts w:hint="eastAsia" w:ascii="宋体" w:hAnsi="宋体" w:cs="Times New Roman"/>
          <w:snapToGrid w:val="0"/>
          <w:color w:val="auto"/>
          <w:sz w:val="21"/>
          <w:lang w:val="en-US" w:eastAsia="zh-CN"/>
        </w:rPr>
        <w:t>。</w:t>
      </w:r>
    </w:p>
    <w:p>
      <w:pPr>
        <w:widowControl/>
        <w:spacing w:line="240" w:lineRule="auto"/>
        <w:jc w:val="left"/>
        <w:rPr>
          <w:rFonts w:hint="eastAsia" w:ascii="宋体" w:hAnsi="宋体" w:cs="宋体"/>
          <w:kern w:val="0"/>
          <w:szCs w:val="21"/>
        </w:rPr>
      </w:pPr>
      <w:r>
        <w:rPr>
          <w:rFonts w:hint="eastAsia" w:ascii="宋体" w:hAnsi="宋体" w:eastAsia="宋体" w:cs="Times New Roman"/>
          <w:snapToGrid w:val="0"/>
          <w:color w:val="auto"/>
          <w:sz w:val="21"/>
          <w:lang w:val="en-US" w:eastAsia="zh-CN"/>
        </w:rPr>
        <w:t>7.</w:t>
      </w:r>
      <w:r>
        <w:rPr>
          <w:rFonts w:hint="eastAsia" w:ascii="宋体" w:hAnsi="宋体" w:cs="宋体"/>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w:t>
      </w:r>
      <w:r>
        <w:rPr>
          <w:rFonts w:hint="eastAsia" w:ascii="宋体" w:hAnsi="宋体" w:cs="宋体"/>
          <w:kern w:val="0"/>
          <w:szCs w:val="21"/>
          <w:lang w:eastAsia="zh-CN"/>
        </w:rPr>
        <w:t>（</w:t>
      </w:r>
      <w:r>
        <w:rPr>
          <w:rFonts w:hint="eastAsia" w:ascii="宋体" w:hAnsi="宋体" w:cs="宋体"/>
          <w:kern w:val="0"/>
          <w:szCs w:val="21"/>
        </w:rPr>
        <w:t>由供应商在《政府采购投标及履约承诺函》中作出声明）；</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8.</w:t>
      </w:r>
      <w:r>
        <w:rPr>
          <w:rFonts w:hint="eastAsia" w:ascii="宋体" w:hAnsi="宋体" w:eastAsia="宋体" w:cs="Arial"/>
          <w:b w:val="0"/>
          <w:bCs w:val="0"/>
          <w:color w:val="000000"/>
          <w:kern w:val="0"/>
          <w:sz w:val="21"/>
          <w:szCs w:val="21"/>
          <w:lang w:val="en-US" w:eastAsia="zh-CN" w:bidi="ar-SA"/>
        </w:rPr>
        <w:t>招标项目数量为预估数量，投标人必须报总价的同时报单价（按报价单要求报单价），作为货物数量增减时的不变价，最终数量按通过采购人验收实际发生量结算，结算价格按中标单价结算。</w:t>
      </w:r>
    </w:p>
    <w:p>
      <w:pPr>
        <w:widowControl/>
        <w:spacing w:line="240" w:lineRule="auto"/>
        <w:jc w:val="left"/>
        <w:rPr>
          <w:rFonts w:hint="eastAsia" w:ascii="宋体" w:hAnsi="宋体" w:eastAsia="宋体" w:cs="Times New Roman"/>
          <w:snapToGrid w:val="0"/>
          <w:color w:val="auto"/>
          <w:sz w:val="21"/>
        </w:rPr>
      </w:pPr>
      <w:r>
        <w:rPr>
          <w:rFonts w:hint="eastAsia" w:ascii="宋体" w:hAnsi="宋体" w:eastAsia="宋体" w:cs="Times New Roman"/>
          <w:snapToGrid w:val="0"/>
          <w:color w:val="auto"/>
          <w:sz w:val="21"/>
          <w:lang w:val="en-US" w:eastAsia="zh-CN"/>
        </w:rPr>
        <w:t>9.</w:t>
      </w:r>
      <w:r>
        <w:rPr>
          <w:rFonts w:hint="eastAsia" w:ascii="宋体" w:hAnsi="宋体" w:eastAsia="宋体" w:cs="Times New Roman"/>
          <w:snapToGrid w:val="0"/>
          <w:color w:val="auto"/>
          <w:sz w:val="21"/>
        </w:rPr>
        <w:t>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pPr>
        <w:widowControl/>
        <w:spacing w:line="240" w:lineRule="auto"/>
        <w:jc w:val="left"/>
        <w:rPr>
          <w:rFonts w:hint="eastAsia" w:ascii="宋体" w:hAnsi="宋体" w:eastAsia="宋体" w:cs="Arial"/>
          <w:color w:val="000000"/>
          <w:kern w:val="0"/>
          <w:szCs w:val="21"/>
        </w:rPr>
      </w:pPr>
      <w:r>
        <w:rPr>
          <w:rFonts w:hint="eastAsia" w:ascii="宋体" w:hAnsi="宋体" w:cs="Arial"/>
          <w:color w:val="000000"/>
          <w:kern w:val="0"/>
          <w:szCs w:val="21"/>
          <w:lang w:val="en-US" w:eastAsia="zh-CN"/>
        </w:rPr>
        <w:t>10.</w:t>
      </w:r>
      <w:r>
        <w:rPr>
          <w:rFonts w:hint="eastAsia" w:ascii="宋体" w:hAnsi="宋体" w:cs="Arial"/>
          <w:color w:val="000000"/>
          <w:kern w:val="0"/>
          <w:szCs w:val="21"/>
        </w:rPr>
        <w:t>投标人必须按照《投标</w:t>
      </w:r>
      <w:r>
        <w:rPr>
          <w:rFonts w:hint="eastAsia" w:ascii="宋体" w:hAnsi="宋体" w:cs="Arial"/>
          <w:color w:val="000000"/>
          <w:kern w:val="0"/>
          <w:szCs w:val="21"/>
          <w:lang w:eastAsia="zh-CN"/>
        </w:rPr>
        <w:t>文件</w:t>
      </w:r>
      <w:r>
        <w:rPr>
          <w:rFonts w:hint="eastAsia" w:ascii="宋体" w:hAnsi="宋体" w:cs="Arial"/>
          <w:color w:val="000000"/>
          <w:kern w:val="0"/>
          <w:szCs w:val="21"/>
        </w:rPr>
        <w:t>模板》准备</w:t>
      </w:r>
      <w:r>
        <w:rPr>
          <w:rFonts w:hint="eastAsia" w:ascii="宋体" w:hAnsi="宋体" w:cs="Arial"/>
          <w:color w:val="000000"/>
          <w:kern w:val="0"/>
          <w:szCs w:val="21"/>
          <w:lang w:eastAsia="zh-CN"/>
        </w:rPr>
        <w:t>证明材料并加盖公章</w:t>
      </w:r>
      <w:r>
        <w:rPr>
          <w:rFonts w:hint="eastAsia" w:ascii="宋体" w:hAnsi="宋体" w:cs="Arial"/>
          <w:color w:val="000000"/>
          <w:kern w:val="0"/>
          <w:szCs w:val="21"/>
        </w:rPr>
        <w:t>。</w:t>
      </w:r>
      <w:r>
        <w:rPr>
          <w:rFonts w:hint="eastAsia" w:ascii="宋体" w:hAnsi="宋体" w:eastAsia="宋体" w:cs="Arial"/>
          <w:color w:val="000000"/>
          <w:kern w:val="0"/>
          <w:szCs w:val="21"/>
        </w:rPr>
        <w:t>投标人提供的证明文件材料必须是真实的，凡提供货物发票需在国家税务总局全国增值税发票查验平台验证打印，若经核实有虚假证明文件则作废标处理，深圳市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医院将拒付该中标产品所使用费用款项，并将投标人列入黑名单，3年内禁止其参加深圳市</w:t>
      </w:r>
      <w:r>
        <w:rPr>
          <w:rFonts w:hint="eastAsia" w:ascii="宋体" w:hAnsi="宋体" w:eastAsia="宋体" w:cs="Arial"/>
          <w:color w:val="000000"/>
          <w:kern w:val="0"/>
          <w:szCs w:val="21"/>
          <w:lang w:eastAsia="zh-CN"/>
        </w:rPr>
        <w:t>中西医结合</w:t>
      </w:r>
      <w:r>
        <w:rPr>
          <w:rFonts w:hint="eastAsia" w:ascii="宋体" w:hAnsi="宋体" w:eastAsia="宋体" w:cs="Arial"/>
          <w:color w:val="000000"/>
          <w:kern w:val="0"/>
          <w:szCs w:val="21"/>
        </w:rPr>
        <w:t>医院招标采购活动。</w:t>
      </w:r>
    </w:p>
    <w:p>
      <w:pPr>
        <w:widowControl/>
        <w:jc w:val="left"/>
        <w:rPr>
          <w:rFonts w:ascii="宋体" w:hAnsi="宋体" w:cs="Arial"/>
          <w:color w:val="FF0000"/>
          <w:kern w:val="0"/>
          <w:szCs w:val="21"/>
        </w:rPr>
      </w:pPr>
      <w:r>
        <w:rPr>
          <w:rFonts w:hint="eastAsia" w:ascii="宋体" w:hAnsi="宋体" w:cs="Arial"/>
          <w:color w:val="FF0000"/>
          <w:kern w:val="0"/>
          <w:szCs w:val="21"/>
        </w:rPr>
        <w:t>11.投标人应提供6份投标文件(1正5副)，每份投标文件须清楚地标明“正本”或“副本”字样，正本与副本必须一致；若正本内容与副本内容不一致，以正本为准。投标文件正本、副本的每一页都应加盖（投标单位）公章，副本加盖骑缝章。每份投标文件须由投标人法人或其授权代表正确签署。</w:t>
      </w:r>
      <w:r>
        <w:rPr>
          <w:rFonts w:hint="eastAsia" w:ascii="宋体" w:hAnsi="宋体" w:eastAsia="宋体" w:cs="Arial"/>
          <w:color w:val="FF0000"/>
          <w:kern w:val="0"/>
          <w:szCs w:val="21"/>
          <w:highlight w:val="yellow"/>
          <w:lang w:val="en-US" w:eastAsia="zh-CN"/>
        </w:rPr>
        <w:t>正本</w:t>
      </w:r>
      <w:r>
        <w:rPr>
          <w:rFonts w:hint="eastAsia" w:ascii="宋体" w:hAnsi="宋体" w:cs="Arial"/>
          <w:color w:val="FF0000"/>
          <w:kern w:val="0"/>
          <w:szCs w:val="21"/>
          <w:highlight w:val="yellow"/>
          <w:lang w:val="en-US" w:eastAsia="zh-CN"/>
        </w:rPr>
        <w:t>1份</w:t>
      </w:r>
      <w:r>
        <w:rPr>
          <w:rFonts w:hint="eastAsia" w:ascii="宋体" w:hAnsi="宋体" w:eastAsia="宋体" w:cs="Arial"/>
          <w:color w:val="FF0000"/>
          <w:kern w:val="0"/>
          <w:szCs w:val="21"/>
          <w:highlight w:val="yellow"/>
          <w:lang w:val="en-US" w:eastAsia="zh-CN"/>
        </w:rPr>
        <w:t>（不填报价金额）</w:t>
      </w:r>
      <w:r>
        <w:rPr>
          <w:rFonts w:hint="eastAsia" w:ascii="宋体" w:hAnsi="宋体" w:cs="Arial"/>
          <w:color w:val="FF0000"/>
          <w:kern w:val="0"/>
          <w:szCs w:val="21"/>
          <w:highlight w:val="yellow"/>
          <w:lang w:val="en-US" w:eastAsia="zh-CN"/>
        </w:rPr>
        <w:t>报名</w:t>
      </w:r>
      <w:r>
        <w:rPr>
          <w:rFonts w:hint="eastAsia" w:ascii="宋体" w:hAnsi="宋体" w:eastAsia="宋体" w:cs="Arial"/>
          <w:color w:val="FF0000"/>
          <w:kern w:val="0"/>
          <w:szCs w:val="21"/>
          <w:highlight w:val="yellow"/>
          <w:lang w:val="en-US" w:eastAsia="zh-CN"/>
        </w:rPr>
        <w:t>预审时提交，副本</w:t>
      </w:r>
      <w:r>
        <w:rPr>
          <w:rFonts w:hint="eastAsia" w:ascii="宋体" w:hAnsi="宋体" w:cs="Arial"/>
          <w:color w:val="FF0000"/>
          <w:kern w:val="0"/>
          <w:szCs w:val="21"/>
          <w:highlight w:val="yellow"/>
          <w:lang w:val="en-US" w:eastAsia="zh-CN"/>
        </w:rPr>
        <w:t>5份</w:t>
      </w:r>
      <w:r>
        <w:rPr>
          <w:rFonts w:hint="eastAsia" w:ascii="宋体" w:hAnsi="宋体" w:eastAsia="宋体" w:cs="Arial"/>
          <w:color w:val="FF0000"/>
          <w:kern w:val="0"/>
          <w:szCs w:val="21"/>
          <w:highlight w:val="yellow"/>
          <w:lang w:val="en-US" w:eastAsia="zh-CN"/>
        </w:rPr>
        <w:t>（须填写报价金额），须</w:t>
      </w:r>
      <w:r>
        <w:rPr>
          <w:rFonts w:hint="eastAsia" w:ascii="宋体" w:hAnsi="宋体" w:cs="Arial"/>
          <w:color w:val="FF0000"/>
          <w:kern w:val="0"/>
          <w:szCs w:val="21"/>
          <w:highlight w:val="yellow"/>
          <w:lang w:val="en-US" w:eastAsia="zh-CN"/>
        </w:rPr>
        <w:t>开标评审前，</w:t>
      </w:r>
      <w:r>
        <w:rPr>
          <w:rFonts w:hint="eastAsia" w:ascii="宋体" w:hAnsi="宋体" w:eastAsia="宋体" w:cs="Arial"/>
          <w:color w:val="FF0000"/>
          <w:kern w:val="0"/>
          <w:szCs w:val="21"/>
          <w:highlight w:val="yellow"/>
          <w:lang w:val="en-US" w:eastAsia="zh-CN"/>
        </w:rPr>
        <w:t>完好密封和单独密封的报价单1份一起提交。</w:t>
      </w:r>
      <w:r>
        <w:rPr>
          <w:rFonts w:hint="eastAsia" w:ascii="宋体" w:hAnsi="宋体" w:eastAsia="宋体" w:cs="Arial"/>
          <w:color w:val="FF0000"/>
          <w:kern w:val="0"/>
          <w:szCs w:val="21"/>
          <w:lang w:val="en-US" w:eastAsia="zh-CN"/>
        </w:rPr>
        <w:t>公章指投标人经备案的行政公章。若招标文件</w:t>
      </w:r>
      <w:r>
        <w:rPr>
          <w:rFonts w:hint="eastAsia" w:ascii="宋体" w:hAnsi="宋体" w:cs="Arial"/>
          <w:color w:val="FF0000"/>
          <w:kern w:val="0"/>
          <w:szCs w:val="21"/>
        </w:rPr>
        <w:t>要求材料未能全面提供以至影响评标结果的，投标人自负全责。</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12.投标方须承诺本次投标项目报价低于深圳市中西医结合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中西医结合医院将追究投标方相应责任。</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13.</w:t>
      </w:r>
      <w:r>
        <w:rPr>
          <w:rFonts w:hint="eastAsia" w:ascii="宋体" w:hAnsi="宋体"/>
          <w:szCs w:val="21"/>
        </w:rPr>
        <w:t>非单一来源</w:t>
      </w:r>
      <w:r>
        <w:rPr>
          <w:rFonts w:hint="eastAsia" w:ascii="宋体" w:hAnsi="宋体"/>
          <w:szCs w:val="21"/>
          <w:lang w:eastAsia="zh-CN"/>
        </w:rPr>
        <w:t>采购标项</w:t>
      </w:r>
      <w:r>
        <w:rPr>
          <w:rFonts w:hint="eastAsia" w:ascii="宋体" w:hAnsi="宋体"/>
          <w:szCs w:val="21"/>
        </w:rPr>
        <w:t>须三家或三家以上投标单位</w:t>
      </w:r>
      <w:r>
        <w:rPr>
          <w:rFonts w:hint="eastAsia" w:ascii="宋体" w:hAnsi="宋体"/>
          <w:szCs w:val="21"/>
          <w:lang w:eastAsia="zh-CN"/>
        </w:rPr>
        <w:t>，</w:t>
      </w:r>
      <w:r>
        <w:rPr>
          <w:rFonts w:hint="eastAsia" w:ascii="宋体" w:hAnsi="宋体" w:eastAsia="宋体" w:cs="Arial"/>
          <w:b w:val="0"/>
          <w:bCs w:val="0"/>
          <w:color w:val="000000"/>
          <w:kern w:val="0"/>
          <w:sz w:val="21"/>
          <w:szCs w:val="21"/>
          <w:lang w:val="en-US" w:eastAsia="zh-CN" w:bidi="ar-SA"/>
        </w:rPr>
        <w:t>投标公司的价格高于深圳市中西医结合医院拟定的产品</w:t>
      </w:r>
      <w:r>
        <w:rPr>
          <w:rFonts w:hint="eastAsia" w:ascii="宋体" w:hAnsi="宋体" w:cs="Arial"/>
          <w:b w:val="0"/>
          <w:bCs w:val="0"/>
          <w:color w:val="000000"/>
          <w:kern w:val="0"/>
          <w:sz w:val="21"/>
          <w:szCs w:val="21"/>
          <w:lang w:val="en-US" w:eastAsia="zh-CN" w:bidi="ar-SA"/>
        </w:rPr>
        <w:t>或项目</w:t>
      </w:r>
      <w:r>
        <w:rPr>
          <w:rFonts w:hint="eastAsia" w:ascii="宋体" w:hAnsi="宋体" w:eastAsia="宋体" w:cs="Arial"/>
          <w:b w:val="0"/>
          <w:bCs w:val="0"/>
          <w:color w:val="000000"/>
          <w:kern w:val="0"/>
          <w:sz w:val="21"/>
          <w:szCs w:val="21"/>
          <w:lang w:val="en-US" w:eastAsia="zh-CN" w:bidi="ar-SA"/>
        </w:rPr>
        <w:t>预算价（</w:t>
      </w:r>
      <w:r>
        <w:rPr>
          <w:rFonts w:hint="eastAsia" w:ascii="宋体" w:hAnsi="宋体" w:cs="Arial"/>
          <w:b w:val="0"/>
          <w:bCs w:val="0"/>
          <w:color w:val="000000"/>
          <w:kern w:val="0"/>
          <w:sz w:val="21"/>
          <w:szCs w:val="21"/>
          <w:lang w:val="en-US" w:eastAsia="zh-CN" w:bidi="ar-SA"/>
        </w:rPr>
        <w:t>最高</w:t>
      </w:r>
      <w:r>
        <w:rPr>
          <w:rFonts w:hint="eastAsia" w:ascii="宋体" w:hAnsi="宋体" w:eastAsia="宋体" w:cs="Arial"/>
          <w:b w:val="0"/>
          <w:bCs w:val="0"/>
          <w:color w:val="000000"/>
          <w:kern w:val="0"/>
          <w:sz w:val="21"/>
          <w:szCs w:val="21"/>
          <w:lang w:val="en-US" w:eastAsia="zh-CN" w:bidi="ar-SA"/>
        </w:rPr>
        <w:t>限价）为</w:t>
      </w:r>
      <w:r>
        <w:rPr>
          <w:rFonts w:hint="eastAsia" w:ascii="宋体" w:hAnsi="宋体" w:cs="Arial"/>
          <w:b w:val="0"/>
          <w:bCs w:val="0"/>
          <w:color w:val="000000"/>
          <w:kern w:val="0"/>
          <w:sz w:val="21"/>
          <w:szCs w:val="21"/>
          <w:lang w:val="en-US" w:eastAsia="zh-CN" w:bidi="ar-SA"/>
        </w:rPr>
        <w:t>无效投标</w:t>
      </w:r>
      <w:r>
        <w:rPr>
          <w:rFonts w:hint="eastAsia" w:ascii="宋体" w:hAnsi="宋体" w:eastAsia="宋体" w:cs="Arial"/>
          <w:b w:val="0"/>
          <w:bCs w:val="0"/>
          <w:color w:val="000000"/>
          <w:kern w:val="0"/>
          <w:sz w:val="21"/>
          <w:szCs w:val="21"/>
          <w:lang w:val="en-US" w:eastAsia="zh-CN" w:bidi="ar-SA"/>
        </w:rPr>
        <w:t>。</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14.投标人必须在其投标文件中根据产品特点提供产品使用培训等技术服务的详细内容，技术服务的价格计入投标总价</w:t>
      </w:r>
      <w:r>
        <w:rPr>
          <w:rFonts w:hint="eastAsia" w:ascii="宋体" w:hAnsi="宋体" w:cs="Arial"/>
          <w:b w:val="0"/>
          <w:bCs w:val="0"/>
          <w:color w:val="000000"/>
          <w:kern w:val="0"/>
          <w:sz w:val="21"/>
          <w:szCs w:val="21"/>
          <w:lang w:val="en-US" w:eastAsia="zh-CN" w:bidi="ar-SA"/>
        </w:rPr>
        <w:t>。</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15.投标人须免费提供产品使用过程中所需的一切专用辅助工具，配备所响应招标文件中要求的硬件和软件，并保证采购方能正常使用，不需要另外增加其他附件和其他费用。</w:t>
      </w:r>
    </w:p>
    <w:p>
      <w:pPr>
        <w:widowControl/>
        <w:spacing w:line="240" w:lineRule="auto"/>
        <w:jc w:val="left"/>
        <w:rPr>
          <w:rFonts w:hint="default"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16.投标报价应为含税实际供货价，包括设备验收合格前所发生的保险、运输（到指定场地）、检验、安装就位以及调试等一切费用。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17.投标费用：不论投标的结果如何，投标人必须自行承担与参加投标有关的所有费用。</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18.投标人必须接受：需方的采购谈判方法；需方不向落标方解释落标原因，不一定以最低价中标、不退还谈判响应文件。</w:t>
      </w:r>
    </w:p>
    <w:p>
      <w:pPr>
        <w:pStyle w:val="7"/>
        <w:ind w:left="0" w:leftChars="0" w:firstLine="0" w:firstLineChars="0"/>
        <w:rPr>
          <w:rFonts w:hint="default"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19.本项目不接受联合体投标，不允许转包分包，投标人须对货物和服务进行完整投标，对部分货物或服务进行投标将导致投标无效。</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20.除采购人事先书面同意外，中标单位不得将自己应履行的全部或部分合同义务转让给他人。</w:t>
      </w:r>
    </w:p>
    <w:p>
      <w:pPr>
        <w:widowControl/>
        <w:spacing w:line="240" w:lineRule="auto"/>
        <w:jc w:val="left"/>
        <w:rPr>
          <w:rFonts w:hint="eastAsia" w:ascii="宋体" w:hAnsi="宋体" w:eastAsia="宋体" w:cs="Arial"/>
          <w:b w:val="0"/>
          <w:bCs w:val="0"/>
          <w:color w:val="000000"/>
          <w:kern w:val="0"/>
          <w:sz w:val="21"/>
          <w:szCs w:val="21"/>
          <w:lang w:val="en-US" w:eastAsia="zh-CN" w:bidi="ar-SA"/>
        </w:rPr>
      </w:pPr>
      <w:r>
        <w:rPr>
          <w:rFonts w:hint="eastAsia" w:ascii="宋体" w:hAnsi="宋体" w:eastAsia="宋体" w:cs="Arial"/>
          <w:b w:val="0"/>
          <w:bCs w:val="0"/>
          <w:color w:val="000000"/>
          <w:kern w:val="0"/>
          <w:sz w:val="21"/>
          <w:szCs w:val="21"/>
          <w:lang w:val="en-US" w:eastAsia="zh-CN" w:bidi="ar-SA"/>
        </w:rPr>
        <w:t>21.如果产品的质量和规格与合同不符，或在质量保证期内证实其产品是有缺陷的，包括潜在缺陷或使用不符合要求的材料，采购人报请当地质监、药监等有关部门进行检查后，有权凭质检证书向中标单位提出索赔，采购人发出索赔通知后20天内，如果中标单位未作答复，上述索赔将被视为已被中标单位接受。</w:t>
      </w:r>
    </w:p>
    <w:p>
      <w:pPr>
        <w:widowControl/>
        <w:spacing w:line="240" w:lineRule="auto"/>
        <w:jc w:val="left"/>
        <w:rPr>
          <w:rFonts w:hint="eastAsia" w:ascii="宋体" w:hAnsi="宋体" w:eastAsia="宋体" w:cs="Arial"/>
          <w:color w:val="000000"/>
          <w:kern w:val="0"/>
          <w:szCs w:val="21"/>
          <w:lang w:val="en-US" w:eastAsia="zh-CN"/>
        </w:rPr>
      </w:pPr>
      <w:r>
        <w:rPr>
          <w:rFonts w:hint="eastAsia" w:ascii="宋体" w:hAnsi="宋体" w:eastAsia="宋体" w:cs="Arial"/>
          <w:b w:val="0"/>
          <w:bCs w:val="0"/>
          <w:color w:val="000000"/>
          <w:kern w:val="0"/>
          <w:sz w:val="21"/>
          <w:szCs w:val="21"/>
          <w:lang w:val="en-US" w:eastAsia="zh-CN" w:bidi="ar-SA"/>
        </w:rPr>
        <w:t>22.深圳市中西医结合医院评标小组推荐的预中标单位经审批后在深圳市宝安区卫生健康局官网公示3日,无异议则中标单位领取中标通知书，凭中标通知</w:t>
      </w:r>
      <w:r>
        <w:rPr>
          <w:rFonts w:hint="eastAsia" w:ascii="宋体" w:hAnsi="宋体" w:cs="Arial"/>
          <w:color w:val="000000"/>
          <w:kern w:val="0"/>
          <w:szCs w:val="21"/>
        </w:rPr>
        <w:t>书10天内到设备科签订合同。</w:t>
      </w:r>
    </w:p>
    <w:p>
      <w:pPr>
        <w:widowControl/>
        <w:jc w:val="left"/>
        <w:rPr>
          <w:rFonts w:hint="eastAsia"/>
          <w:lang w:val="en-US" w:eastAsia="zh-CN"/>
        </w:rPr>
      </w:pPr>
      <w:r>
        <w:rPr>
          <w:rFonts w:hint="eastAsia" w:ascii="宋体" w:hAnsi="宋体" w:cs="宋体"/>
          <w:bCs/>
          <w:kern w:val="0"/>
          <w:sz w:val="21"/>
          <w:szCs w:val="21"/>
          <w:lang w:val="en-US" w:eastAsia="zh-CN"/>
        </w:rPr>
        <w:t>23</w:t>
      </w:r>
      <w:r>
        <w:rPr>
          <w:rFonts w:hint="eastAsia" w:ascii="宋体" w:hAnsi="宋体" w:eastAsia="宋体" w:cs="宋体"/>
          <w:bCs/>
          <w:kern w:val="0"/>
          <w:sz w:val="21"/>
          <w:szCs w:val="21"/>
          <w:lang w:val="en-US" w:eastAsia="zh-CN"/>
        </w:rPr>
        <w:t>.</w:t>
      </w:r>
      <w:r>
        <w:rPr>
          <w:rFonts w:hint="eastAsia" w:ascii="宋体" w:hAnsi="宋体" w:eastAsia="宋体" w:cs="宋体"/>
          <w:bCs/>
          <w:kern w:val="0"/>
          <w:sz w:val="21"/>
          <w:szCs w:val="21"/>
          <w:highlight w:val="none"/>
          <w:lang w:val="en-US" w:eastAsia="zh-CN"/>
        </w:rPr>
        <w:t>如</w:t>
      </w:r>
      <w:r>
        <w:rPr>
          <w:rFonts w:hint="eastAsia" w:ascii="宋体" w:hAnsi="宋体" w:cs="宋体"/>
          <w:bCs/>
          <w:kern w:val="0"/>
          <w:sz w:val="21"/>
          <w:szCs w:val="21"/>
          <w:highlight w:val="none"/>
          <w:lang w:val="en-US" w:eastAsia="zh-CN"/>
        </w:rPr>
        <w:t>中标人无法履行</w:t>
      </w:r>
      <w:r>
        <w:rPr>
          <w:rFonts w:hint="eastAsia" w:ascii="宋体" w:hAnsi="宋体" w:eastAsia="宋体" w:cs="宋体"/>
          <w:bCs/>
          <w:kern w:val="0"/>
          <w:sz w:val="21"/>
          <w:szCs w:val="21"/>
          <w:highlight w:val="none"/>
          <w:lang w:val="en-US" w:eastAsia="zh-CN"/>
        </w:rPr>
        <w:t>合同，该项目</w:t>
      </w:r>
      <w:r>
        <w:rPr>
          <w:rFonts w:hint="eastAsia" w:ascii="宋体" w:hAnsi="宋体" w:cs="宋体"/>
          <w:bCs/>
          <w:kern w:val="0"/>
          <w:sz w:val="21"/>
          <w:szCs w:val="21"/>
          <w:highlight w:val="none"/>
          <w:lang w:val="en-US" w:eastAsia="zh-CN"/>
        </w:rPr>
        <w:t>可</w:t>
      </w:r>
      <w:r>
        <w:rPr>
          <w:rFonts w:hint="eastAsia" w:ascii="宋体" w:hAnsi="宋体" w:eastAsia="宋体" w:cs="宋体"/>
          <w:bCs/>
          <w:kern w:val="0"/>
          <w:sz w:val="21"/>
          <w:szCs w:val="21"/>
          <w:highlight w:val="none"/>
          <w:lang w:val="en-US" w:eastAsia="zh-CN"/>
        </w:rPr>
        <w:t>重新组织招标或转由综合得分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，若综合得分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highlight w:val="none"/>
          <w:lang w:val="en-US" w:eastAsia="zh-CN"/>
        </w:rPr>
        <w:t>第二的供应商不同意提供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highlight w:val="none"/>
          <w:lang w:val="en-US" w:eastAsia="zh-CN"/>
        </w:rPr>
        <w:t>，则转由综合得分</w:t>
      </w:r>
      <w:r>
        <w:rPr>
          <w:rFonts w:hint="eastAsia" w:ascii="宋体" w:hAnsi="宋体" w:cs="宋体"/>
          <w:bCs/>
          <w:kern w:val="0"/>
          <w:sz w:val="21"/>
          <w:szCs w:val="21"/>
          <w:highlight w:val="none"/>
          <w:lang w:val="en-US" w:eastAsia="zh-CN"/>
        </w:rPr>
        <w:t>排名</w:t>
      </w:r>
      <w:r>
        <w:rPr>
          <w:rFonts w:hint="eastAsia" w:ascii="宋体" w:hAnsi="宋体" w:eastAsia="宋体" w:cs="宋体"/>
          <w:bCs/>
          <w:kern w:val="0"/>
          <w:sz w:val="21"/>
          <w:szCs w:val="21"/>
          <w:lang w:val="en-US" w:eastAsia="zh-CN"/>
        </w:rPr>
        <w:t>第三的供应商提供</w:t>
      </w:r>
      <w:r>
        <w:rPr>
          <w:rFonts w:hint="eastAsia" w:ascii="宋体" w:hAnsi="宋体" w:cs="宋体"/>
          <w:bCs/>
          <w:kern w:val="0"/>
          <w:sz w:val="21"/>
          <w:szCs w:val="21"/>
          <w:highlight w:val="none"/>
          <w:lang w:val="en-US" w:eastAsia="zh-CN"/>
        </w:rPr>
        <w:t>货物或服务</w:t>
      </w:r>
      <w:r>
        <w:rPr>
          <w:rFonts w:hint="eastAsia" w:ascii="宋体" w:hAnsi="宋体" w:eastAsia="宋体" w:cs="宋体"/>
          <w:bCs/>
          <w:kern w:val="0"/>
          <w:sz w:val="21"/>
          <w:szCs w:val="21"/>
          <w:lang w:val="en-US" w:eastAsia="zh-CN"/>
        </w:rPr>
        <w:t>，并重新签订合同（采购期限以第一中标供应商的合同执行期限为准）</w:t>
      </w:r>
      <w:r>
        <w:rPr>
          <w:rFonts w:hint="eastAsia" w:ascii="宋体" w:hAnsi="宋体" w:cs="宋体"/>
          <w:bCs/>
          <w:kern w:val="0"/>
          <w:sz w:val="21"/>
          <w:szCs w:val="21"/>
          <w:lang w:val="en-US" w:eastAsia="zh-CN"/>
        </w:rPr>
        <w:t>。</w:t>
      </w:r>
    </w:p>
    <w:p>
      <w:pPr>
        <w:widowControl/>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24.服务期限：长期货物采购合同履行期限最长不得超过二十四个月，长期服务采购合同履行期限最长不得超过三十六个月。如甲方对履约情况不满意，甲方不再续约。</w:t>
      </w:r>
    </w:p>
    <w:p>
      <w:pPr>
        <w:pStyle w:val="9"/>
        <w:rPr>
          <w:rFonts w:hint="eastAsia"/>
        </w:rPr>
      </w:pPr>
    </w:p>
    <w:p>
      <w:pPr>
        <w:pStyle w:val="24"/>
        <w:ind w:left="0" w:leftChars="0" w:firstLine="0" w:firstLineChars="0"/>
        <w:rPr>
          <w:rFonts w:hint="eastAsia" w:ascii="宋体" w:hAnsi="宋体" w:eastAsia="宋体" w:cs="Arial"/>
          <w:b/>
          <w:bCs/>
          <w:color w:val="993300"/>
          <w:kern w:val="0"/>
          <w:sz w:val="36"/>
          <w:szCs w:val="36"/>
          <w:lang w:val="en-US" w:eastAsia="zh-CN"/>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pStyle w:val="22"/>
        <w:rPr>
          <w:rFonts w:hint="eastAsia" w:ascii="宋体" w:hAnsi="宋体" w:cs="Arial"/>
          <w:b/>
          <w:bCs/>
          <w:color w:val="993300"/>
          <w:kern w:val="0"/>
          <w:sz w:val="36"/>
          <w:szCs w:val="36"/>
        </w:rPr>
      </w:pPr>
    </w:p>
    <w:p>
      <w:pPr>
        <w:widowControl/>
        <w:spacing w:line="360" w:lineRule="atLeast"/>
        <w:jc w:val="both"/>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p>
    <w:p>
      <w:pPr>
        <w:widowControl/>
        <w:spacing w:line="360" w:lineRule="atLeast"/>
        <w:jc w:val="center"/>
        <w:rPr>
          <w:rFonts w:hint="eastAsia" w:ascii="宋体" w:hAnsi="宋体" w:cs="Arial"/>
          <w:b/>
          <w:bCs/>
          <w:color w:val="993300"/>
          <w:kern w:val="0"/>
          <w:sz w:val="36"/>
          <w:szCs w:val="36"/>
        </w:rPr>
      </w:pPr>
      <w:r>
        <w:rPr>
          <w:rFonts w:hint="eastAsia" w:ascii="宋体" w:hAnsi="宋体" w:cs="Arial"/>
          <w:b/>
          <w:bCs/>
          <w:color w:val="993300"/>
          <w:kern w:val="0"/>
          <w:sz w:val="36"/>
          <w:szCs w:val="36"/>
        </w:rPr>
        <w:t>方法和程序</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一、评审响应文件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1.在初审阶段，属于下列情况的投标书将不能进入复审阶段：</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(1)投标书法定代表人或其授权代表签字、盖章模糊无法辨认的；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(2)所提供文件资料存在故意隐瞒或提供不实内容的；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(3)提供资质材料不完整的。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2.评标工作由医院专门组织的评标小组进行资格性和符合性评审,未通过</w:t>
      </w:r>
      <w:r>
        <w:rPr>
          <w:rFonts w:hint="eastAsia" w:ascii="宋体" w:hAnsi="宋体"/>
          <w:bCs/>
          <w:szCs w:val="21"/>
        </w:rPr>
        <w:t>资格性</w:t>
      </w:r>
      <w:r>
        <w:rPr>
          <w:rFonts w:hint="eastAsia" w:ascii="宋体" w:hAnsi="宋体"/>
          <w:bCs/>
          <w:szCs w:val="21"/>
          <w:lang w:eastAsia="zh-CN"/>
        </w:rPr>
        <w:t>、</w:t>
      </w:r>
      <w:r>
        <w:rPr>
          <w:rFonts w:hint="eastAsia" w:ascii="宋体" w:hAnsi="宋体" w:eastAsia="宋体" w:cs="宋体"/>
          <w:bCs/>
          <w:color w:val="auto"/>
          <w:kern w:val="0"/>
          <w:sz w:val="21"/>
          <w:szCs w:val="21"/>
          <w:lang w:val="en-US" w:eastAsia="zh-CN"/>
        </w:rPr>
        <w:t>符合性审查的投标人，不进入技术、商务和价格评审。</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w:t>
      </w:r>
      <w:r>
        <w:rPr>
          <w:rFonts w:hint="eastAsia" w:ascii="宋体" w:hAnsi="宋体" w:eastAsia="宋体" w:cs="宋体"/>
          <w:b/>
          <w:bCs/>
          <w:color w:val="000000"/>
          <w:kern w:val="0"/>
          <w:sz w:val="21"/>
          <w:szCs w:val="21"/>
          <w:lang w:eastAsia="zh-CN"/>
        </w:rPr>
        <w:t>评标</w:t>
      </w:r>
      <w:r>
        <w:rPr>
          <w:rFonts w:hint="eastAsia" w:ascii="宋体" w:hAnsi="宋体" w:eastAsia="宋体" w:cs="宋体"/>
          <w:b/>
          <w:bCs/>
          <w:color w:val="000000"/>
          <w:kern w:val="0"/>
          <w:sz w:val="21"/>
          <w:szCs w:val="21"/>
        </w:rPr>
        <w:t>小组</w:t>
      </w:r>
    </w:p>
    <w:p>
      <w:pPr>
        <w:rPr>
          <w:rFonts w:hint="eastAsia" w:ascii="宋体" w:hAnsi="宋体" w:eastAsia="宋体" w:cs="Times New Roman"/>
          <w:lang w:val="en-US" w:eastAsia="zh-CN"/>
        </w:rPr>
      </w:pPr>
      <w:r>
        <w:rPr>
          <w:rFonts w:hint="eastAsia" w:ascii="宋体" w:hAnsi="宋体" w:eastAsia="宋体" w:cs="Times New Roman"/>
          <w:lang w:val="en-US" w:eastAsia="zh-CN"/>
        </w:rPr>
        <w:t>1.评</w:t>
      </w:r>
      <w:r>
        <w:rPr>
          <w:rFonts w:hint="eastAsia" w:ascii="宋体" w:hAnsi="宋体" w:eastAsia="宋体" w:cs="Times New Roman"/>
          <w:lang w:eastAsia="zh-CN"/>
        </w:rPr>
        <w:t>标</w:t>
      </w:r>
      <w:r>
        <w:rPr>
          <w:rFonts w:hint="eastAsia" w:ascii="宋体" w:hAnsi="宋体" w:eastAsia="宋体" w:cs="Times New Roman"/>
          <w:lang w:val="en-US" w:eastAsia="zh-CN"/>
        </w:rPr>
        <w:t>小组依法由5人（含）以上奇数的人员组成。</w:t>
      </w:r>
    </w:p>
    <w:p>
      <w:pPr>
        <w:rPr>
          <w:rFonts w:hint="eastAsia" w:ascii="宋体" w:hAnsi="宋体" w:eastAsia="宋体" w:cs="Times New Roman"/>
        </w:rPr>
      </w:pPr>
      <w:r>
        <w:rPr>
          <w:rFonts w:hint="eastAsia" w:ascii="宋体" w:hAnsi="宋体" w:cs="Times New Roman"/>
          <w:lang w:val="en-US" w:eastAsia="zh-CN"/>
        </w:rPr>
        <w:t>2</w:t>
      </w:r>
      <w:r>
        <w:rPr>
          <w:rFonts w:hint="eastAsia" w:ascii="宋体" w:hAnsi="宋体" w:eastAsia="宋体" w:cs="Times New Roman"/>
          <w:lang w:val="en-US" w:eastAsia="zh-CN"/>
        </w:rPr>
        <w:t>.</w:t>
      </w:r>
      <w:r>
        <w:rPr>
          <w:rFonts w:hint="eastAsia" w:ascii="宋体" w:hAnsi="宋体" w:eastAsia="宋体" w:cs="Times New Roman"/>
        </w:rPr>
        <w:t>评</w:t>
      </w:r>
      <w:r>
        <w:rPr>
          <w:rFonts w:hint="eastAsia" w:ascii="宋体" w:hAnsi="宋体" w:eastAsia="宋体" w:cs="Times New Roman"/>
          <w:lang w:eastAsia="zh-CN"/>
        </w:rPr>
        <w:t>标</w:t>
      </w:r>
      <w:r>
        <w:rPr>
          <w:rFonts w:hint="eastAsia" w:ascii="宋体" w:hAnsi="宋体" w:eastAsia="宋体" w:cs="Times New Roman"/>
        </w:rPr>
        <w:t>活动依法进行，任何单位和个人不得非法干预评标过程和结果。</w:t>
      </w:r>
    </w:p>
    <w:p>
      <w:pPr>
        <w:widowControl/>
        <w:spacing w:line="240" w:lineRule="auto"/>
        <w:jc w:val="left"/>
        <w:rPr>
          <w:rFonts w:hint="eastAsia" w:ascii="宋体" w:hAnsi="宋体" w:eastAsia="宋体" w:cs="宋体"/>
          <w:bCs/>
          <w:color w:val="auto"/>
          <w:kern w:val="0"/>
          <w:sz w:val="21"/>
          <w:szCs w:val="21"/>
          <w:lang w:val="en-US" w:eastAsia="zh-CN"/>
        </w:rPr>
      </w:pPr>
      <w:r>
        <w:rPr>
          <w:rFonts w:hint="eastAsia" w:ascii="宋体" w:hAnsi="宋体" w:cs="宋体"/>
          <w:b/>
          <w:bCs/>
          <w:color w:val="000000"/>
          <w:kern w:val="0"/>
          <w:sz w:val="21"/>
          <w:szCs w:val="21"/>
          <w:lang w:eastAsia="zh-CN"/>
        </w:rPr>
        <w:t>三、</w:t>
      </w:r>
      <w:r>
        <w:rPr>
          <w:rFonts w:hint="eastAsia" w:ascii="宋体" w:hAnsi="宋体" w:eastAsia="宋体" w:cs="宋体"/>
          <w:b/>
          <w:bCs/>
          <w:color w:val="000000"/>
          <w:kern w:val="0"/>
          <w:sz w:val="21"/>
          <w:szCs w:val="21"/>
        </w:rPr>
        <w:t>采购评审原则与方法</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eastAsia="zh-TW"/>
        </w:rPr>
      </w:pPr>
      <w:r>
        <w:rPr>
          <w:rFonts w:hint="eastAsia" w:ascii="宋体" w:hAnsi="宋体"/>
          <w:szCs w:val="21"/>
          <w:lang w:val="en-US" w:eastAsia="zh-CN"/>
        </w:rPr>
        <w:t>1.</w:t>
      </w:r>
      <w:r>
        <w:rPr>
          <w:rFonts w:hint="eastAsia" w:ascii="宋体" w:hAnsi="宋体"/>
          <w:szCs w:val="21"/>
        </w:rPr>
        <w:t>采用</w:t>
      </w:r>
      <w:r>
        <w:rPr>
          <w:rFonts w:hint="eastAsia" w:ascii="宋体" w:hAnsi="宋体" w:cs="宋体"/>
          <w:szCs w:val="21"/>
          <w:lang w:eastAsia="zh-TW"/>
        </w:rPr>
        <w:t>综合评分法的采购项目，单一产品采购</w:t>
      </w:r>
      <w:r>
        <w:rPr>
          <w:rFonts w:hint="eastAsia" w:ascii="宋体" w:hAnsi="宋体"/>
          <w:szCs w:val="21"/>
        </w:rPr>
        <w:t>项目</w:t>
      </w:r>
      <w:r>
        <w:rPr>
          <w:rFonts w:hint="eastAsia" w:ascii="宋体" w:hAnsi="宋体" w:cs="宋体"/>
          <w:szCs w:val="21"/>
          <w:lang w:eastAsia="zh-TW"/>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lang w:eastAsia="zh-TW"/>
        </w:rPr>
        <w:t>且通过资格审查、符合性审查的不同投标人参加同一</w:t>
      </w:r>
      <w:r>
        <w:rPr>
          <w:rFonts w:hint="eastAsia" w:ascii="宋体" w:hAnsi="宋体" w:cs="宋体"/>
          <w:szCs w:val="21"/>
          <w:lang w:eastAsia="zh-CN"/>
        </w:rPr>
        <w:t>项目</w:t>
      </w:r>
      <w:r>
        <w:rPr>
          <w:rFonts w:hint="eastAsia" w:ascii="宋体" w:hAnsi="宋体" w:cs="宋体"/>
          <w:szCs w:val="21"/>
          <w:lang w:eastAsia="zh-TW"/>
        </w:rPr>
        <w:t>下投标的，按一家投标人计算，评审后得分最高的同品牌投标人获得中标人推荐资格；评审得分相同的，按投标报价由低到高顺序排列；得分且投标报价相同的，由采购人委托</w:t>
      </w:r>
      <w:r>
        <w:rPr>
          <w:rFonts w:hint="eastAsia" w:ascii="宋体" w:hAnsi="宋体" w:eastAsia="宋体" w:cs="Times New Roman"/>
          <w:szCs w:val="21"/>
          <w:lang w:eastAsia="zh-TW"/>
        </w:rPr>
        <w:t>评标委员会采取随机抽取方式确定，其他同品牌投标人不作为中标候选人。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rPr>
      </w:pPr>
      <w:r>
        <w:rPr>
          <w:rFonts w:hint="eastAsia" w:ascii="宋体" w:hAnsi="宋体" w:eastAsia="宋体" w:cs="Times New Roman"/>
          <w:szCs w:val="21"/>
          <w:lang w:val="en-US" w:eastAsia="zh-CN"/>
        </w:rPr>
        <w:t>2.</w:t>
      </w:r>
      <w:r>
        <w:rPr>
          <w:rFonts w:hint="eastAsia" w:ascii="宋体" w:hAnsi="宋体" w:eastAsia="宋体" w:cs="Times New Roman"/>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3.采用综合评分法，</w:t>
      </w:r>
      <w:bookmarkStart w:id="1" w:name="EB067d940baba349e582b898bfd18c9719"/>
      <w:r>
        <w:rPr>
          <w:rFonts w:hint="eastAsia" w:ascii="宋体" w:hAnsi="宋体" w:eastAsia="宋体" w:cs="Times New Roman"/>
          <w:szCs w:val="21"/>
        </w:rPr>
        <w:t>综合得分=技术得分+商务得分+价格</w:t>
      </w:r>
      <w:bookmarkEnd w:id="1"/>
      <w:r>
        <w:rPr>
          <w:rFonts w:hint="eastAsia" w:ascii="宋体" w:hAnsi="宋体" w:eastAsia="宋体" w:cs="Times New Roman"/>
          <w:szCs w:val="21"/>
        </w:rPr>
        <w:t>得分</w:t>
      </w:r>
      <w:r>
        <w:rPr>
          <w:rFonts w:hint="eastAsia" w:ascii="宋体" w:hAnsi="宋体" w:eastAsia="宋体" w:cs="Times New Roman"/>
          <w:szCs w:val="21"/>
          <w:lang w:eastAsia="zh-CN"/>
        </w:rPr>
        <w:t>（</w:t>
      </w:r>
      <w:r>
        <w:rPr>
          <w:rFonts w:hint="eastAsia" w:ascii="宋体" w:hAnsi="宋体"/>
          <w:bCs/>
        </w:rPr>
        <w:t>不得去掉报价中的最高报价和最低报价</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val="en-US" w:eastAsia="zh-CN"/>
        </w:rPr>
        <w:t>按照招标文件中规定的因素包括价格、技术、财务状况、信誉、业绩、服务等进行谈判后，进行最后确认和报价，以最后得分高低确定第一中标候选人、第二中标候选人、第三中标候选人。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eastAsia="宋体" w:cs="Times New Roman"/>
          <w:szCs w:val="21"/>
        </w:rPr>
        <w:t>第一中标候选人并列的，由采购人采取随机抽取的方式确定中标人。</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5.在采购过程中，出现下列情形之一的，应予废标：</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（1）出现影响采购公正的违法、违规行为的；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（2）供应商的报价均超过预算金额（限价），不能支付的；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Times New Roman"/>
          <w:szCs w:val="21"/>
          <w:lang w:val="en-US" w:eastAsia="zh-CN"/>
        </w:rPr>
        <w:t>（3）因重大变</w:t>
      </w:r>
      <w:r>
        <w:rPr>
          <w:rFonts w:hint="eastAsia" w:ascii="宋体" w:hAnsi="宋体" w:eastAsia="宋体" w:cs="宋体"/>
          <w:bCs/>
          <w:color w:val="auto"/>
          <w:kern w:val="0"/>
          <w:sz w:val="21"/>
          <w:szCs w:val="21"/>
          <w:lang w:val="en-US" w:eastAsia="zh-CN"/>
        </w:rPr>
        <w:t>故，采购任务取消的；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（4）其他经评标小组一致认定应予废标情形的。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6.在采购过程中，投标人投标报价超过或明显低于市场平均价格，评标小组经评审后一致认定报价不合理的，可以认定其报价无效。</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7.需方不向落标方解释落标原因，不一定以最低价中标、不退还谈判响应文件。</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四、</w:t>
      </w:r>
      <w:r>
        <w:rPr>
          <w:rFonts w:hint="eastAsia" w:ascii="宋体" w:hAnsi="宋体" w:eastAsia="宋体" w:cs="宋体"/>
          <w:b/>
          <w:bCs/>
          <w:color w:val="000000"/>
          <w:kern w:val="0"/>
          <w:sz w:val="21"/>
          <w:szCs w:val="21"/>
          <w:lang w:eastAsia="zh-CN"/>
        </w:rPr>
        <w:t>评审</w:t>
      </w:r>
      <w:r>
        <w:rPr>
          <w:rFonts w:hint="eastAsia" w:ascii="宋体" w:hAnsi="宋体" w:eastAsia="宋体" w:cs="宋体"/>
          <w:b/>
          <w:bCs/>
          <w:color w:val="000000"/>
          <w:kern w:val="0"/>
          <w:sz w:val="21"/>
          <w:szCs w:val="21"/>
        </w:rPr>
        <w:t>程序</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1</w:t>
      </w:r>
      <w:r>
        <w:rPr>
          <w:rFonts w:hint="eastAsia" w:ascii="宋体" w:hAnsi="宋体" w:eastAsia="宋体" w:cs="Arial"/>
          <w:color w:val="000000"/>
          <w:kern w:val="0"/>
          <w:szCs w:val="21"/>
          <w:highlight w:val="none"/>
          <w:lang w:val="en-US" w:eastAsia="zh-CN"/>
        </w:rPr>
        <w:t>.评审小组按照资格性和符合性审查表审核投标响应文件，确定通过资格</w:t>
      </w:r>
      <w:r>
        <w:rPr>
          <w:rFonts w:hint="eastAsia" w:ascii="宋体" w:hAnsi="宋体" w:cs="Arial"/>
          <w:color w:val="000000"/>
          <w:kern w:val="0"/>
          <w:szCs w:val="21"/>
          <w:highlight w:val="none"/>
          <w:lang w:val="en-US" w:eastAsia="zh-CN"/>
        </w:rPr>
        <w:t>性符合性</w:t>
      </w:r>
      <w:r>
        <w:rPr>
          <w:rFonts w:hint="eastAsia" w:ascii="宋体" w:hAnsi="宋体" w:eastAsia="宋体" w:cs="Arial"/>
          <w:color w:val="000000"/>
          <w:kern w:val="0"/>
          <w:szCs w:val="21"/>
          <w:highlight w:val="none"/>
          <w:lang w:val="en-US" w:eastAsia="zh-CN"/>
        </w:rPr>
        <w:t>评审的</w:t>
      </w:r>
      <w:r>
        <w:rPr>
          <w:rFonts w:hint="eastAsia" w:ascii="宋体" w:hAnsi="宋体" w:cs="Arial"/>
          <w:color w:val="000000"/>
          <w:kern w:val="0"/>
          <w:szCs w:val="21"/>
          <w:highlight w:val="none"/>
          <w:lang w:eastAsia="zh-CN"/>
        </w:rPr>
        <w:t>投标文件</w:t>
      </w:r>
      <w:r>
        <w:rPr>
          <w:rFonts w:hint="eastAsia" w:ascii="宋体" w:hAnsi="宋体" w:eastAsia="宋体" w:cs="Arial"/>
          <w:color w:val="000000"/>
          <w:kern w:val="0"/>
          <w:szCs w:val="21"/>
          <w:highlight w:val="none"/>
          <w:lang w:val="en-US" w:eastAsia="zh-CN"/>
        </w:rPr>
        <w:t>。</w:t>
      </w:r>
    </w:p>
    <w:p>
      <w:pPr>
        <w:widowControl/>
        <w:jc w:val="left"/>
        <w:rPr>
          <w:rFonts w:hint="eastAsia" w:ascii="ˎ̥" w:hAnsi="ˎ̥" w:eastAsia="宋体"/>
          <w:lang w:eastAsia="zh-CN"/>
        </w:rPr>
      </w:pPr>
      <w:r>
        <w:rPr>
          <w:rFonts w:hint="eastAsia" w:ascii="宋体" w:hAnsi="宋体" w:cs="Arial"/>
          <w:color w:val="000000"/>
          <w:kern w:val="0"/>
          <w:szCs w:val="21"/>
          <w:highlight w:val="none"/>
          <w:lang w:val="en-US" w:eastAsia="zh-CN"/>
        </w:rPr>
        <w:t>2</w:t>
      </w:r>
      <w:r>
        <w:rPr>
          <w:rFonts w:hint="eastAsia" w:ascii="宋体" w:hAnsi="宋体" w:eastAsia="宋体" w:cs="Arial"/>
          <w:color w:val="000000"/>
          <w:kern w:val="0"/>
          <w:szCs w:val="21"/>
          <w:highlight w:val="none"/>
          <w:lang w:val="en-US" w:eastAsia="zh-CN"/>
        </w:rPr>
        <w:t>.评审小组</w:t>
      </w:r>
      <w:r>
        <w:rPr>
          <w:rFonts w:hint="eastAsia" w:ascii="宋体" w:hAnsi="宋体" w:cs="Arial"/>
          <w:color w:val="000000"/>
          <w:kern w:val="0"/>
          <w:szCs w:val="21"/>
          <w:highlight w:val="none"/>
          <w:lang w:val="en-US" w:eastAsia="zh-CN"/>
        </w:rPr>
        <w:t>对</w:t>
      </w:r>
      <w:r>
        <w:rPr>
          <w:rFonts w:hint="eastAsia" w:ascii="宋体" w:hAnsi="宋体" w:cs="Arial"/>
          <w:color w:val="000000"/>
          <w:kern w:val="0"/>
          <w:szCs w:val="21"/>
          <w:highlight w:val="none"/>
          <w:lang w:eastAsia="zh-CN"/>
        </w:rPr>
        <w:t>投标文件</w:t>
      </w:r>
      <w:r>
        <w:rPr>
          <w:rFonts w:hint="eastAsia" w:ascii="宋体" w:hAnsi="宋体" w:eastAsia="宋体" w:cs="宋体"/>
          <w:bCs/>
          <w:color w:val="auto"/>
          <w:kern w:val="0"/>
          <w:sz w:val="21"/>
          <w:szCs w:val="21"/>
          <w:lang w:val="en-US" w:eastAsia="zh-CN"/>
        </w:rPr>
        <w:t>技术、商务和价格评审</w:t>
      </w:r>
      <w:r>
        <w:rPr>
          <w:rFonts w:hint="eastAsia" w:ascii="宋体" w:hAnsi="宋体" w:cs="Arial"/>
          <w:color w:val="000000"/>
          <w:kern w:val="0"/>
          <w:szCs w:val="21"/>
          <w:highlight w:val="none"/>
          <w:lang w:eastAsia="zh-CN"/>
        </w:rPr>
        <w:t>进行</w:t>
      </w:r>
      <w:r>
        <w:rPr>
          <w:rFonts w:hint="eastAsia" w:ascii="宋体" w:hAnsi="宋体" w:cs="Arial"/>
          <w:color w:val="000000"/>
          <w:kern w:val="0"/>
          <w:szCs w:val="21"/>
          <w:highlight w:val="none"/>
        </w:rPr>
        <w:t>评审</w:t>
      </w:r>
      <w:r>
        <w:rPr>
          <w:rFonts w:hint="eastAsia" w:ascii="宋体" w:hAnsi="宋体" w:cs="Arial"/>
          <w:color w:val="000000"/>
          <w:kern w:val="0"/>
          <w:szCs w:val="21"/>
          <w:highlight w:val="none"/>
          <w:lang w:eastAsia="zh-CN"/>
        </w:rPr>
        <w:t>。</w:t>
      </w:r>
    </w:p>
    <w:p>
      <w:pPr>
        <w:widowControl/>
        <w:jc w:val="left"/>
        <w:rPr>
          <w:rFonts w:hint="eastAsia"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3</w:t>
      </w:r>
      <w:r>
        <w:rPr>
          <w:rFonts w:hint="eastAsia" w:ascii="宋体" w:hAnsi="宋体" w:eastAsia="宋体" w:cs="Arial"/>
          <w:color w:val="000000"/>
          <w:kern w:val="0"/>
          <w:szCs w:val="21"/>
          <w:highlight w:val="none"/>
          <w:lang w:val="en-US" w:eastAsia="zh-CN"/>
        </w:rPr>
        <w:t>.按我院招标流程</w:t>
      </w:r>
      <w:r>
        <w:rPr>
          <w:rFonts w:hint="eastAsia" w:ascii="宋体" w:hAnsi="宋体" w:cs="Arial"/>
          <w:color w:val="000000"/>
          <w:kern w:val="0"/>
          <w:szCs w:val="21"/>
          <w:highlight w:val="none"/>
          <w:lang w:val="en-US" w:eastAsia="zh-CN"/>
        </w:rPr>
        <w:t>，</w:t>
      </w:r>
      <w:r>
        <w:rPr>
          <w:rFonts w:hint="eastAsia" w:ascii="宋体" w:hAnsi="宋体" w:eastAsia="宋体" w:cs="Arial"/>
          <w:color w:val="000000"/>
          <w:kern w:val="0"/>
          <w:szCs w:val="21"/>
          <w:highlight w:val="none"/>
          <w:lang w:val="en-US" w:eastAsia="zh-CN"/>
        </w:rPr>
        <w:t>各投标人均有二次报价的环节，</w:t>
      </w:r>
      <w:r>
        <w:rPr>
          <w:rFonts w:hint="eastAsia" w:ascii="宋体" w:hAnsi="宋体" w:cs="Arial"/>
          <w:color w:val="000000"/>
          <w:kern w:val="0"/>
          <w:szCs w:val="21"/>
          <w:highlight w:val="none"/>
          <w:lang w:val="en-US" w:eastAsia="zh-CN"/>
        </w:rPr>
        <w:t>二次报价为最终报价。评审期间</w:t>
      </w:r>
      <w:r>
        <w:rPr>
          <w:rFonts w:hint="eastAsia" w:ascii="宋体" w:hAnsi="宋体" w:eastAsia="宋体" w:cs="宋体"/>
          <w:bCs/>
          <w:color w:val="auto"/>
          <w:kern w:val="0"/>
          <w:sz w:val="21"/>
          <w:szCs w:val="21"/>
          <w:lang w:val="en-US" w:eastAsia="zh-CN"/>
        </w:rPr>
        <w:t>在医院</w:t>
      </w:r>
      <w:r>
        <w:rPr>
          <w:rFonts w:hint="eastAsia" w:ascii="宋体" w:hAnsi="宋体" w:cs="宋体"/>
          <w:bCs/>
          <w:color w:val="auto"/>
          <w:kern w:val="0"/>
          <w:sz w:val="21"/>
          <w:szCs w:val="21"/>
          <w:lang w:val="en-US" w:eastAsia="zh-CN"/>
        </w:rPr>
        <w:t>监督小组</w:t>
      </w:r>
      <w:r>
        <w:rPr>
          <w:rFonts w:hint="eastAsia" w:ascii="宋体" w:hAnsi="宋体" w:eastAsia="宋体" w:cs="宋体"/>
          <w:bCs/>
          <w:color w:val="auto"/>
          <w:kern w:val="0"/>
          <w:sz w:val="21"/>
          <w:szCs w:val="21"/>
          <w:lang w:val="en-US" w:eastAsia="zh-CN"/>
        </w:rPr>
        <w:t>监督下，</w:t>
      </w:r>
      <w:r>
        <w:rPr>
          <w:rFonts w:hint="eastAsia" w:ascii="宋体" w:hAnsi="宋体" w:cs="Arial"/>
          <w:color w:val="000000"/>
          <w:kern w:val="0"/>
          <w:szCs w:val="21"/>
          <w:highlight w:val="none"/>
          <w:lang w:val="en-US" w:eastAsia="zh-CN"/>
        </w:rPr>
        <w:t>各投标人</w:t>
      </w:r>
      <w:r>
        <w:rPr>
          <w:rFonts w:hint="eastAsia" w:ascii="宋体" w:hAnsi="宋体" w:eastAsia="宋体" w:cs="宋体"/>
          <w:bCs/>
          <w:color w:val="auto"/>
          <w:kern w:val="0"/>
          <w:sz w:val="21"/>
          <w:szCs w:val="21"/>
          <w:lang w:val="en-US" w:eastAsia="zh-CN"/>
        </w:rPr>
        <w:t>在规定时间内进行</w:t>
      </w:r>
      <w:r>
        <w:rPr>
          <w:rFonts w:hint="eastAsia" w:ascii="宋体" w:hAnsi="宋体" w:eastAsia="宋体" w:cs="Arial"/>
          <w:color w:val="000000"/>
          <w:kern w:val="0"/>
          <w:szCs w:val="21"/>
          <w:highlight w:val="none"/>
          <w:lang w:val="en-US" w:eastAsia="zh-CN"/>
        </w:rPr>
        <w:t>二次报价，</w:t>
      </w:r>
      <w:r>
        <w:rPr>
          <w:rFonts w:hint="eastAsia" w:ascii="宋体" w:hAnsi="宋体" w:eastAsia="宋体" w:cs="宋体"/>
          <w:bCs/>
          <w:color w:val="auto"/>
          <w:kern w:val="0"/>
          <w:sz w:val="21"/>
          <w:szCs w:val="21"/>
          <w:lang w:val="en-US" w:eastAsia="zh-CN"/>
        </w:rPr>
        <w:t>由工作人员唱标</w:t>
      </w:r>
      <w:r>
        <w:rPr>
          <w:rFonts w:hint="eastAsia" w:ascii="宋体" w:hAnsi="宋体" w:eastAsia="宋体" w:cs="Arial"/>
          <w:color w:val="000000"/>
          <w:kern w:val="0"/>
          <w:szCs w:val="21"/>
          <w:highlight w:val="none"/>
          <w:lang w:val="en-US" w:eastAsia="zh-CN"/>
        </w:rPr>
        <w:t>。投标人</w:t>
      </w:r>
      <w:r>
        <w:rPr>
          <w:rFonts w:hint="eastAsia" w:ascii="宋体" w:hAnsi="宋体" w:cs="Arial"/>
          <w:color w:val="000000"/>
          <w:kern w:val="0"/>
          <w:szCs w:val="21"/>
          <w:highlight w:val="none"/>
          <w:lang w:val="en-US" w:eastAsia="zh-CN"/>
        </w:rPr>
        <w:t>二次</w:t>
      </w:r>
      <w:r>
        <w:rPr>
          <w:rFonts w:hint="eastAsia" w:ascii="宋体" w:hAnsi="宋体" w:eastAsia="宋体" w:cs="Arial"/>
          <w:color w:val="000000"/>
          <w:kern w:val="0"/>
          <w:szCs w:val="21"/>
          <w:highlight w:val="none"/>
          <w:lang w:val="en-US" w:eastAsia="zh-CN"/>
        </w:rPr>
        <w:t>报价不得超出</w:t>
      </w:r>
      <w:r>
        <w:rPr>
          <w:rFonts w:hint="eastAsia" w:ascii="宋体" w:hAnsi="宋体" w:cs="Arial"/>
          <w:color w:val="000000"/>
          <w:kern w:val="0"/>
          <w:szCs w:val="21"/>
          <w:highlight w:val="none"/>
          <w:lang w:val="en-US" w:eastAsia="zh-CN"/>
        </w:rPr>
        <w:t>项目</w:t>
      </w:r>
      <w:r>
        <w:rPr>
          <w:rFonts w:hint="eastAsia" w:ascii="宋体" w:hAnsi="宋体" w:eastAsia="宋体" w:cs="Arial"/>
          <w:color w:val="000000"/>
          <w:kern w:val="0"/>
          <w:szCs w:val="21"/>
          <w:highlight w:val="none"/>
          <w:lang w:val="en-US" w:eastAsia="zh-CN"/>
        </w:rPr>
        <w:t>最高限价，否则视为无效投标。</w:t>
      </w:r>
    </w:p>
    <w:p>
      <w:pPr>
        <w:numPr>
          <w:ilvl w:val="0"/>
          <w:numId w:val="0"/>
        </w:numPr>
        <w:rPr>
          <w:rFonts w:hint="eastAsia" w:ascii="宋体" w:hAnsi="宋体" w:eastAsia="宋体" w:cs="Times New Roman"/>
          <w:b/>
          <w:bCs/>
          <w:color w:val="FF0000"/>
          <w:spacing w:val="0"/>
          <w:kern w:val="2"/>
          <w:sz w:val="21"/>
          <w:szCs w:val="21"/>
          <w:highlight w:val="none"/>
          <w:lang w:val="en-US" w:eastAsia="zh-CN" w:bidi="ar-SA"/>
        </w:rPr>
      </w:pPr>
      <w:r>
        <w:rPr>
          <w:rFonts w:hint="eastAsia" w:ascii="宋体" w:hAnsi="宋体" w:cs="宋体"/>
          <w:bCs/>
          <w:color w:val="auto"/>
          <w:kern w:val="0"/>
          <w:sz w:val="21"/>
          <w:szCs w:val="21"/>
          <w:lang w:val="en-US" w:eastAsia="zh-CN"/>
        </w:rPr>
        <w:t>4.</w:t>
      </w:r>
      <w:r>
        <w:rPr>
          <w:rFonts w:ascii="宋体" w:hAnsi="宋体"/>
          <w:szCs w:val="21"/>
        </w:rPr>
        <w:t>采</w:t>
      </w:r>
      <w:r>
        <w:rPr>
          <w:rFonts w:ascii="ˎ̥" w:hAnsi="ˎ̥"/>
        </w:rPr>
        <w:t>用综合评分法的</w:t>
      </w:r>
      <w:r>
        <w:rPr>
          <w:rFonts w:hint="eastAsia" w:ascii="ˎ̥" w:hAnsi="ˎ̥"/>
          <w:lang w:eastAsia="zh-CN"/>
        </w:rPr>
        <w:t>，</w:t>
      </w:r>
      <w:r>
        <w:rPr>
          <w:rFonts w:hint="eastAsia" w:ascii="宋体" w:hAnsi="宋体" w:cs="Arial"/>
          <w:color w:val="000000"/>
          <w:kern w:val="0"/>
          <w:szCs w:val="21"/>
        </w:rPr>
        <w:t>综合评分（总分100分）</w:t>
      </w:r>
      <w:r>
        <w:rPr>
          <w:rFonts w:hint="eastAsia" w:ascii="宋体" w:hAnsi="宋体" w:cs="Arial"/>
          <w:color w:val="000000"/>
          <w:kern w:val="0"/>
          <w:szCs w:val="21"/>
          <w:lang w:eastAsia="zh-CN"/>
        </w:rPr>
        <w:t>，</w:t>
      </w:r>
      <w:r>
        <w:rPr>
          <w:rFonts w:hint="eastAsia" w:ascii="宋体" w:hAnsi="宋体" w:cs="Arial"/>
          <w:color w:val="000000"/>
          <w:kern w:val="0"/>
          <w:szCs w:val="21"/>
        </w:rPr>
        <w:t>技术分</w:t>
      </w:r>
      <w:r>
        <w:rPr>
          <w:rFonts w:hint="eastAsia" w:ascii="宋体" w:hAnsi="宋体" w:cs="Arial"/>
          <w:color w:val="000000"/>
          <w:kern w:val="0"/>
          <w:szCs w:val="21"/>
          <w:lang w:eastAsia="zh-CN"/>
        </w:rPr>
        <w:t>、</w:t>
      </w:r>
      <w:r>
        <w:rPr>
          <w:rFonts w:hint="eastAsia" w:ascii="宋体" w:hAnsi="宋体" w:cs="Arial"/>
          <w:color w:val="000000"/>
          <w:kern w:val="0"/>
          <w:szCs w:val="21"/>
        </w:rPr>
        <w:t>商务分与价格分相加</w:t>
      </w:r>
      <w:r>
        <w:rPr>
          <w:rFonts w:hint="eastAsia" w:ascii="宋体" w:hAnsi="宋体" w:cs="Arial"/>
          <w:color w:val="000000"/>
          <w:kern w:val="0"/>
          <w:szCs w:val="21"/>
          <w:lang w:eastAsia="zh-CN"/>
        </w:rPr>
        <w:t>得综合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评标结果按评审后</w:t>
      </w:r>
      <w:r>
        <w:rPr>
          <w:rFonts w:hint="eastAsia" w:ascii="宋体" w:hAnsi="宋体" w:cs="Arial"/>
          <w:color w:val="000000"/>
          <w:kern w:val="0"/>
          <w:szCs w:val="21"/>
          <w:lang w:eastAsia="zh-CN"/>
        </w:rPr>
        <w:t>综合</w:t>
      </w:r>
      <w:r>
        <w:rPr>
          <w:rFonts w:hint="eastAsia" w:ascii="宋体" w:hAnsi="宋体" w:cs="Arial"/>
          <w:color w:val="000000"/>
          <w:kern w:val="0"/>
          <w:szCs w:val="21"/>
        </w:rPr>
        <w:t>评</w:t>
      </w:r>
      <w:r>
        <w:rPr>
          <w:rFonts w:hint="eastAsia" w:ascii="宋体" w:hAnsi="宋体" w:cs="Arial"/>
          <w:color w:val="000000"/>
          <w:kern w:val="0"/>
          <w:szCs w:val="21"/>
          <w:lang w:eastAsia="zh-CN"/>
        </w:rPr>
        <w:t>分</w:t>
      </w:r>
      <w:r>
        <w:rPr>
          <w:rFonts w:ascii="ˎ̥" w:hAnsi="ˎ̥"/>
        </w:rPr>
        <w:t>得分由高到低顺序排列。得分相同的，按投标报价由低到高顺序排列。</w:t>
      </w:r>
      <w:r>
        <w:rPr>
          <w:rFonts w:hint="eastAsia" w:ascii="ˎ̥" w:hAnsi="ˎ̥"/>
        </w:rPr>
        <w:t>排名</w:t>
      </w:r>
      <w:r>
        <w:rPr>
          <w:rFonts w:ascii="ˎ̥" w:hAnsi="ˎ̥"/>
        </w:rPr>
        <w:t>第</w:t>
      </w:r>
      <w:r>
        <w:rPr>
          <w:rFonts w:hint="eastAsia" w:ascii="ˎ̥" w:hAnsi="ˎ̥"/>
          <w:lang w:eastAsia="zh-CN"/>
        </w:rPr>
        <w:t>一</w:t>
      </w:r>
      <w:r>
        <w:rPr>
          <w:rFonts w:hint="eastAsia" w:ascii="ˎ̥" w:hAnsi="ˎ̥"/>
        </w:rPr>
        <w:t>投标人为</w:t>
      </w:r>
      <w:r>
        <w:rPr>
          <w:rFonts w:hint="eastAsia" w:ascii="ˎ̥" w:hAnsi="ˎ̥"/>
          <w:lang w:eastAsia="zh-CN"/>
        </w:rPr>
        <w:t>第一</w:t>
      </w:r>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w:t>
      </w:r>
      <w:r>
        <w:rPr>
          <w:rFonts w:hint="eastAsia" w:ascii="ˎ̥" w:hAnsi="ˎ̥"/>
          <w:lang w:eastAsia="zh-CN"/>
        </w:rPr>
        <w:t>二</w:t>
      </w:r>
      <w:r>
        <w:rPr>
          <w:rFonts w:hint="eastAsia" w:ascii="ˎ̥" w:hAnsi="ˎ̥"/>
        </w:rPr>
        <w:t>中标候选人</w:t>
      </w:r>
      <w:r>
        <w:rPr>
          <w:rFonts w:hint="eastAsia" w:ascii="ˎ̥" w:hAnsi="ˎ̥"/>
          <w:lang w:eastAsia="zh-CN"/>
        </w:rPr>
        <w:t>、</w:t>
      </w:r>
      <w:r>
        <w:rPr>
          <w:rFonts w:hint="eastAsia" w:ascii="ˎ̥" w:hAnsi="ˎ̥"/>
        </w:rPr>
        <w:t>排名</w:t>
      </w:r>
      <w:r>
        <w:rPr>
          <w:rFonts w:ascii="ˎ̥" w:hAnsi="ˎ̥"/>
        </w:rPr>
        <w:t>第</w:t>
      </w:r>
      <w:r>
        <w:rPr>
          <w:rFonts w:hint="eastAsia" w:ascii="ˎ̥" w:hAnsi="ˎ̥"/>
        </w:rPr>
        <w:t>三的投标人为第</w:t>
      </w:r>
      <w:r>
        <w:rPr>
          <w:rFonts w:hint="eastAsia" w:ascii="ˎ̥" w:hAnsi="ˎ̥"/>
          <w:lang w:eastAsia="zh-CN"/>
        </w:rPr>
        <w:t>三</w:t>
      </w:r>
      <w:r>
        <w:rPr>
          <w:rFonts w:hint="eastAsia" w:ascii="ˎ̥" w:hAnsi="ˎ̥"/>
        </w:rPr>
        <w:t>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w:t>
      </w:r>
      <w:r>
        <w:rPr>
          <w:rFonts w:hint="eastAsia" w:ascii="ˎ̥" w:hAnsi="ˎ̥"/>
          <w:lang w:eastAsia="zh-CN"/>
        </w:rPr>
        <w:t>小组</w:t>
      </w:r>
      <w:r>
        <w:rPr>
          <w:rFonts w:hint="eastAsia" w:ascii="ˎ̥" w:hAnsi="ˎ̥"/>
        </w:rPr>
        <w:t>确定。</w:t>
      </w:r>
    </w:p>
    <w:p>
      <w:pPr>
        <w:numPr>
          <w:ilvl w:val="0"/>
          <w:numId w:val="0"/>
        </w:numPr>
        <w:ind w:firstLine="482" w:firstLineChars="200"/>
        <w:jc w:val="center"/>
        <w:rPr>
          <w:rFonts w:hint="eastAsia" w:ascii="宋体" w:hAnsi="宋体" w:cs="Arial"/>
          <w:b/>
          <w:bCs/>
          <w:color w:val="auto"/>
          <w:kern w:val="0"/>
          <w:sz w:val="24"/>
          <w:szCs w:val="24"/>
          <w:lang w:eastAsia="zh-CN"/>
        </w:rPr>
      </w:pPr>
      <w:r>
        <w:rPr>
          <w:rFonts w:hint="eastAsia" w:ascii="宋体" w:hAnsi="宋体" w:cs="Arial"/>
          <w:b/>
          <w:bCs/>
          <w:color w:val="auto"/>
          <w:kern w:val="0"/>
          <w:sz w:val="24"/>
          <w:szCs w:val="24"/>
        </w:rPr>
        <w:t>综合评分表</w:t>
      </w:r>
      <w:r>
        <w:rPr>
          <w:rFonts w:hint="eastAsia" w:ascii="宋体" w:hAnsi="宋体" w:cs="Arial"/>
          <w:b/>
          <w:bCs/>
          <w:color w:val="auto"/>
          <w:kern w:val="0"/>
          <w:sz w:val="24"/>
          <w:szCs w:val="24"/>
          <w:lang w:eastAsia="zh-CN"/>
        </w:rPr>
        <w:t>（</w:t>
      </w:r>
      <w:r>
        <w:rPr>
          <w:rFonts w:hint="eastAsia" w:ascii="宋体" w:hAnsi="宋体"/>
          <w:szCs w:val="21"/>
          <w:lang w:eastAsia="zh-CN"/>
        </w:rPr>
        <w:t>对</w:t>
      </w:r>
      <w:r>
        <w:rPr>
          <w:rFonts w:hint="eastAsia" w:ascii="宋体" w:hAnsi="宋体"/>
          <w:szCs w:val="21"/>
        </w:rPr>
        <w:t>照下表，编制本项目评标指引表</w:t>
      </w:r>
      <w:r>
        <w:rPr>
          <w:rFonts w:hint="eastAsia" w:ascii="宋体" w:hAnsi="宋体" w:cs="Arial"/>
          <w:b/>
          <w:bCs/>
          <w:color w:val="auto"/>
          <w:kern w:val="0"/>
          <w:sz w:val="24"/>
          <w:szCs w:val="24"/>
          <w:lang w:eastAsia="zh-CN"/>
        </w:rPr>
        <w:t>）</w:t>
      </w:r>
    </w:p>
    <w:tbl>
      <w:tblPr>
        <w:tblStyle w:val="16"/>
        <w:tblW w:w="9573" w:type="dxa"/>
        <w:tblInd w:w="-130" w:type="dxa"/>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Layout w:type="fixed"/>
        <w:tblCellMar>
          <w:top w:w="0" w:type="dxa"/>
          <w:left w:w="108" w:type="dxa"/>
          <w:bottom w:w="0" w:type="dxa"/>
          <w:right w:w="108" w:type="dxa"/>
        </w:tblCellMar>
      </w:tblPr>
      <w:tblGrid>
        <w:gridCol w:w="480"/>
        <w:gridCol w:w="1080"/>
        <w:gridCol w:w="1245"/>
        <w:gridCol w:w="465"/>
        <w:gridCol w:w="63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85" w:hRule="atLeast"/>
        </w:trPr>
        <w:tc>
          <w:tcPr>
            <w:tcW w:w="480" w:type="dxa"/>
            <w:noWrap w:val="0"/>
            <w:vAlign w:val="center"/>
          </w:tcPr>
          <w:p>
            <w:pPr>
              <w:spacing w:line="240" w:lineRule="auto"/>
              <w:jc w:val="center"/>
              <w:rPr>
                <w:rFonts w:ascii="宋体" w:hAnsi="宋体"/>
                <w:b/>
                <w:bCs/>
                <w:color w:val="FF0000"/>
                <w:sz w:val="21"/>
                <w:szCs w:val="21"/>
              </w:rPr>
            </w:pPr>
            <w:r>
              <w:rPr>
                <w:rFonts w:hint="eastAsia" w:ascii="宋体" w:hAnsi="宋体"/>
                <w:b/>
                <w:bCs/>
                <w:color w:val="FF0000"/>
                <w:sz w:val="21"/>
                <w:szCs w:val="21"/>
              </w:rPr>
              <w:t>序号</w:t>
            </w:r>
          </w:p>
        </w:tc>
        <w:tc>
          <w:tcPr>
            <w:tcW w:w="2325" w:type="dxa"/>
            <w:gridSpan w:val="2"/>
            <w:noWrap w:val="0"/>
            <w:vAlign w:val="center"/>
          </w:tcPr>
          <w:p>
            <w:pPr>
              <w:spacing w:line="240" w:lineRule="auto"/>
              <w:jc w:val="center"/>
              <w:rPr>
                <w:rFonts w:ascii="宋体" w:hAnsi="宋体"/>
                <w:b/>
                <w:bCs/>
                <w:color w:val="FF0000"/>
                <w:sz w:val="21"/>
                <w:szCs w:val="21"/>
              </w:rPr>
            </w:pPr>
            <w:r>
              <w:rPr>
                <w:rFonts w:hint="eastAsia" w:ascii="宋体" w:hAnsi="宋体"/>
                <w:b/>
                <w:bCs/>
                <w:color w:val="FF0000"/>
                <w:sz w:val="21"/>
                <w:szCs w:val="21"/>
              </w:rPr>
              <w:t>评分因素</w:t>
            </w:r>
          </w:p>
        </w:tc>
        <w:tc>
          <w:tcPr>
            <w:tcW w:w="465" w:type="dxa"/>
            <w:noWrap w:val="0"/>
            <w:vAlign w:val="center"/>
          </w:tcPr>
          <w:p>
            <w:pPr>
              <w:spacing w:line="240" w:lineRule="auto"/>
              <w:jc w:val="center"/>
              <w:rPr>
                <w:rFonts w:ascii="宋体" w:hAnsi="宋体"/>
                <w:b/>
                <w:bCs/>
                <w:color w:val="FF0000"/>
                <w:sz w:val="21"/>
                <w:szCs w:val="21"/>
              </w:rPr>
            </w:pPr>
            <w:r>
              <w:rPr>
                <w:rFonts w:hint="eastAsia" w:ascii="宋体" w:hAnsi="宋体"/>
                <w:b/>
                <w:bCs/>
                <w:color w:val="FF0000"/>
                <w:sz w:val="21"/>
                <w:szCs w:val="21"/>
              </w:rPr>
              <w:t>分值</w:t>
            </w:r>
          </w:p>
        </w:tc>
        <w:tc>
          <w:tcPr>
            <w:tcW w:w="6303" w:type="dxa"/>
            <w:noWrap w:val="0"/>
            <w:vAlign w:val="center"/>
          </w:tcPr>
          <w:p>
            <w:pPr>
              <w:spacing w:line="240" w:lineRule="auto"/>
              <w:jc w:val="center"/>
              <w:rPr>
                <w:rFonts w:ascii="宋体" w:hAnsi="宋体"/>
                <w:b/>
                <w:bCs/>
                <w:color w:val="FF0000"/>
                <w:sz w:val="21"/>
                <w:szCs w:val="21"/>
              </w:rPr>
            </w:pPr>
            <w:r>
              <w:rPr>
                <w:rFonts w:hint="eastAsia" w:ascii="宋体" w:hAnsi="宋体"/>
                <w:b/>
                <w:bCs/>
                <w:color w:val="FF0000"/>
                <w:sz w:val="21"/>
                <w:szCs w:val="21"/>
              </w:rPr>
              <w:t>评价内容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restart"/>
            <w:noWrap w:val="0"/>
            <w:vAlign w:val="center"/>
          </w:tcPr>
          <w:p>
            <w:pPr>
              <w:widowControl/>
              <w:jc w:val="center"/>
              <w:rPr>
                <w:rFonts w:hint="eastAsia" w:ascii="宋体" w:hAnsi="宋体" w:eastAsia="宋体" w:cs="Arial"/>
                <w:color w:val="FF0000"/>
                <w:kern w:val="0"/>
                <w:szCs w:val="21"/>
                <w:lang w:eastAsia="zh-CN"/>
              </w:rPr>
            </w:pPr>
          </w:p>
          <w:p>
            <w:pPr>
              <w:widowControl/>
              <w:jc w:val="center"/>
              <w:rPr>
                <w:rFonts w:hint="eastAsia" w:ascii="宋体" w:hAnsi="宋体" w:eastAsia="宋体" w:cs="Arial"/>
                <w:color w:val="FF0000"/>
                <w:kern w:val="0"/>
                <w:szCs w:val="21"/>
                <w:lang w:eastAsia="zh-CN"/>
              </w:rPr>
            </w:pPr>
          </w:p>
          <w:p>
            <w:pPr>
              <w:widowControl/>
              <w:jc w:val="center"/>
              <w:rPr>
                <w:rFonts w:hint="eastAsia" w:ascii="宋体" w:hAnsi="宋体" w:eastAsia="宋体" w:cs="Arial"/>
                <w:color w:val="FF0000"/>
                <w:kern w:val="0"/>
                <w:szCs w:val="21"/>
                <w:lang w:eastAsia="zh-CN"/>
              </w:rPr>
            </w:pPr>
          </w:p>
          <w:p>
            <w:pPr>
              <w:widowControl/>
              <w:jc w:val="both"/>
              <w:rPr>
                <w:rFonts w:hint="eastAsia" w:ascii="宋体" w:hAnsi="宋体" w:eastAsia="宋体" w:cs="Arial"/>
                <w:color w:val="FF0000"/>
                <w:kern w:val="0"/>
                <w:szCs w:val="21"/>
                <w:lang w:eastAsia="zh-CN"/>
              </w:rPr>
            </w:pPr>
          </w:p>
          <w:p>
            <w:pPr>
              <w:widowControl/>
              <w:jc w:val="center"/>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一</w:t>
            </w:r>
          </w:p>
        </w:tc>
        <w:tc>
          <w:tcPr>
            <w:tcW w:w="1080" w:type="dxa"/>
            <w:vMerge w:val="restart"/>
            <w:noWrap w:val="0"/>
            <w:vAlign w:val="center"/>
          </w:tcPr>
          <w:p>
            <w:pPr>
              <w:widowControl/>
              <w:spacing w:line="240" w:lineRule="auto"/>
              <w:jc w:val="left"/>
              <w:rPr>
                <w:rFonts w:hint="eastAsia" w:ascii="宋体" w:hAnsi="宋体" w:eastAsia="宋体" w:cs="Arial"/>
                <w:color w:val="FF0000"/>
                <w:kern w:val="0"/>
                <w:szCs w:val="21"/>
                <w:lang w:eastAsia="zh-CN"/>
              </w:rPr>
            </w:pPr>
          </w:p>
          <w:p>
            <w:pPr>
              <w:widowControl/>
              <w:spacing w:line="240" w:lineRule="auto"/>
              <w:jc w:val="left"/>
              <w:rPr>
                <w:rFonts w:hint="eastAsia" w:ascii="宋体" w:hAnsi="宋体" w:eastAsia="宋体" w:cs="Arial"/>
                <w:color w:val="FF0000"/>
                <w:kern w:val="0"/>
                <w:szCs w:val="21"/>
                <w:lang w:eastAsia="zh-CN"/>
              </w:rPr>
            </w:pPr>
          </w:p>
          <w:p>
            <w:pPr>
              <w:widowControl/>
              <w:spacing w:line="240" w:lineRule="auto"/>
              <w:jc w:val="left"/>
              <w:rPr>
                <w:rFonts w:hint="eastAsia" w:ascii="宋体" w:hAnsi="宋体" w:eastAsia="宋体" w:cs="Arial"/>
                <w:color w:val="FF0000"/>
                <w:kern w:val="0"/>
                <w:szCs w:val="21"/>
                <w:lang w:eastAsia="zh-CN"/>
              </w:rPr>
            </w:pPr>
          </w:p>
          <w:p>
            <w:pPr>
              <w:widowControl/>
              <w:spacing w:line="240" w:lineRule="auto"/>
              <w:jc w:val="left"/>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技术部分</w:t>
            </w:r>
          </w:p>
          <w:p>
            <w:pPr>
              <w:widowControl/>
              <w:spacing w:line="240" w:lineRule="auto"/>
              <w:jc w:val="left"/>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w:t>
            </w:r>
            <w:r>
              <w:rPr>
                <w:rFonts w:hint="eastAsia" w:ascii="宋体" w:hAnsi="宋体" w:cs="Arial"/>
                <w:color w:val="FF0000"/>
                <w:kern w:val="0"/>
                <w:szCs w:val="21"/>
                <w:lang w:val="en-US" w:eastAsia="zh-CN"/>
              </w:rPr>
              <w:t>46</w:t>
            </w:r>
            <w:r>
              <w:rPr>
                <w:rFonts w:hint="eastAsia" w:ascii="宋体" w:hAnsi="宋体" w:eastAsia="宋体" w:cs="Arial"/>
                <w:color w:val="FF0000"/>
                <w:kern w:val="0"/>
                <w:szCs w:val="21"/>
                <w:lang w:val="en-US" w:eastAsia="zh-CN"/>
              </w:rPr>
              <w:t>分</w:t>
            </w:r>
            <w:r>
              <w:rPr>
                <w:rFonts w:hint="eastAsia" w:ascii="宋体" w:hAnsi="宋体" w:eastAsia="宋体" w:cs="Arial"/>
                <w:color w:val="FF0000"/>
                <w:kern w:val="0"/>
                <w:szCs w:val="21"/>
                <w:lang w:eastAsia="zh-CN"/>
              </w:rPr>
              <w:t>）</w:t>
            </w:r>
          </w:p>
        </w:tc>
        <w:tc>
          <w:tcPr>
            <w:tcW w:w="1245" w:type="dxa"/>
            <w:noWrap w:val="0"/>
            <w:vAlign w:val="center"/>
          </w:tcPr>
          <w:p>
            <w:pPr>
              <w:spacing w:line="240" w:lineRule="auto"/>
              <w:jc w:val="center"/>
              <w:rPr>
                <w:rFonts w:hint="eastAsia" w:ascii="Times New Roman" w:hAnsi="Times New Roman" w:eastAsia="宋体" w:cs="Times New Roman"/>
                <w:color w:val="FF0000"/>
              </w:rPr>
            </w:pPr>
            <w:r>
              <w:rPr>
                <w:rFonts w:hint="eastAsia" w:ascii="Times New Roman" w:hAnsi="Times New Roman" w:eastAsia="宋体" w:cs="Times New Roman"/>
                <w:color w:val="FF0000"/>
              </w:rPr>
              <w:t>技术</w:t>
            </w:r>
            <w:r>
              <w:rPr>
                <w:rFonts w:hint="eastAsia" w:ascii="Times New Roman" w:hAnsi="Times New Roman" w:eastAsia="宋体" w:cs="Times New Roman"/>
                <w:color w:val="FF0000"/>
                <w:lang w:eastAsia="zh-CN"/>
              </w:rPr>
              <w:t>规格偏离</w:t>
            </w:r>
            <w:r>
              <w:rPr>
                <w:rFonts w:hint="eastAsia" w:ascii="Times New Roman" w:hAnsi="Times New Roman" w:eastAsia="宋体" w:cs="Times New Roman"/>
                <w:color w:val="FF0000"/>
              </w:rPr>
              <w:t>情况</w:t>
            </w:r>
          </w:p>
          <w:p>
            <w:pPr>
              <w:spacing w:line="240" w:lineRule="auto"/>
              <w:jc w:val="center"/>
              <w:rPr>
                <w:rFonts w:hint="eastAsia" w:ascii="Times New Roman" w:hAnsi="Times New Roman" w:eastAsia="宋体" w:cs="Times New Roman"/>
                <w:color w:val="FF0000"/>
                <w:lang w:val="en-US" w:eastAsia="zh-CN"/>
              </w:rPr>
            </w:pPr>
          </w:p>
        </w:tc>
        <w:tc>
          <w:tcPr>
            <w:tcW w:w="465" w:type="dxa"/>
            <w:noWrap w:val="0"/>
            <w:vAlign w:val="center"/>
          </w:tcPr>
          <w:p>
            <w:pPr>
              <w:spacing w:line="240" w:lineRule="auto"/>
              <w:jc w:val="center"/>
              <w:rPr>
                <w:rFonts w:hint="default"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40</w:t>
            </w:r>
          </w:p>
        </w:tc>
        <w:tc>
          <w:tcPr>
            <w:tcW w:w="6303" w:type="dxa"/>
            <w:noWrap w:val="0"/>
            <w:vAlign w:val="center"/>
          </w:tcPr>
          <w:p>
            <w:pPr>
              <w:pStyle w:val="27"/>
              <w:spacing w:line="240" w:lineRule="auto"/>
              <w:ind w:firstLine="0" w:firstLineChars="0"/>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rPr>
              <w:t>投标人应如实填写《技术规格偏离表》，各项技术参数指标及要求全部满足的得</w:t>
            </w:r>
            <w:r>
              <w:rPr>
                <w:rFonts w:hint="eastAsia" w:cs="Times New Roman"/>
                <w:color w:val="FF0000"/>
                <w:lang w:val="en-US" w:eastAsia="zh-CN"/>
              </w:rPr>
              <w:t>40</w:t>
            </w:r>
            <w:r>
              <w:rPr>
                <w:rFonts w:hint="eastAsia" w:ascii="Times New Roman" w:hAnsi="Times New Roman" w:eastAsia="宋体" w:cs="Times New Roman"/>
                <w:color w:val="FF0000"/>
              </w:rPr>
              <w:t>分；</w:t>
            </w:r>
            <w:r>
              <w:rPr>
                <w:rFonts w:hint="eastAsia" w:ascii="Times New Roman" w:hAnsi="Times New Roman" w:eastAsia="宋体" w:cs="Times New Roman"/>
                <w:color w:val="FF0000"/>
                <w:lang w:eastAsia="zh-CN"/>
              </w:rPr>
              <w:t>带</w:t>
            </w:r>
            <w:r>
              <w:rPr>
                <w:rFonts w:hint="eastAsia" w:ascii="Times New Roman" w:hAnsi="Times New Roman" w:eastAsia="宋体" w:cs="Times New Roman"/>
                <w:color w:val="FF0000"/>
              </w:rPr>
              <w:t>“▲”为重要技术</w:t>
            </w:r>
            <w:r>
              <w:rPr>
                <w:rFonts w:hint="eastAsia" w:ascii="Times New Roman" w:hAnsi="Times New Roman" w:eastAsia="宋体" w:cs="Times New Roman"/>
                <w:color w:val="FF0000"/>
                <w:lang w:eastAsia="zh-CN"/>
              </w:rPr>
              <w:t>参数</w:t>
            </w:r>
            <w:r>
              <w:rPr>
                <w:rFonts w:hint="eastAsia" w:ascii="Times New Roman" w:hAnsi="Times New Roman" w:eastAsia="宋体" w:cs="Times New Roman"/>
                <w:color w:val="FF0000"/>
              </w:rPr>
              <w:t>每负偏离一项扣</w:t>
            </w:r>
            <w:r>
              <w:rPr>
                <w:rFonts w:hint="eastAsia" w:cs="Times New Roman"/>
                <w:color w:val="FF0000"/>
                <w:lang w:val="en-US" w:eastAsia="zh-CN"/>
              </w:rPr>
              <w:t>3</w:t>
            </w:r>
            <w:r>
              <w:rPr>
                <w:rFonts w:hint="eastAsia" w:ascii="Times New Roman" w:hAnsi="Times New Roman" w:eastAsia="宋体" w:cs="Times New Roman"/>
                <w:color w:val="FF0000"/>
              </w:rPr>
              <w:t>分；其他技术</w:t>
            </w:r>
            <w:r>
              <w:rPr>
                <w:rFonts w:hint="eastAsia" w:ascii="Times New Roman" w:hAnsi="Times New Roman" w:eastAsia="宋体" w:cs="Times New Roman"/>
                <w:color w:val="FF0000"/>
                <w:lang w:eastAsia="zh-CN"/>
              </w:rPr>
              <w:t>参数</w:t>
            </w:r>
            <w:r>
              <w:rPr>
                <w:rFonts w:hint="eastAsia" w:ascii="Times New Roman" w:hAnsi="Times New Roman" w:eastAsia="宋体" w:cs="Times New Roman"/>
                <w:color w:val="FF0000"/>
              </w:rPr>
              <w:t>每负偏离一项扣1分；</w:t>
            </w:r>
            <w:r>
              <w:rPr>
                <w:rFonts w:hint="eastAsia" w:ascii="Times New Roman" w:hAnsi="Times New Roman" w:eastAsia="宋体" w:cs="Times New Roman"/>
                <w:color w:val="FF0000"/>
                <w:lang w:val="zh-CN" w:eastAsia="zh-CN"/>
              </w:rPr>
              <w:t>未响应参数视为负偏离，</w:t>
            </w:r>
            <w:r>
              <w:rPr>
                <w:rFonts w:hint="eastAsia" w:ascii="Times New Roman" w:hAnsi="Times New Roman" w:eastAsia="宋体" w:cs="Times New Roman"/>
                <w:color w:val="FF0000"/>
              </w:rPr>
              <w:t>扣1分；扣完为止。接受正偏离但不加分</w:t>
            </w:r>
            <w:r>
              <w:rPr>
                <w:rFonts w:hint="eastAsia" w:ascii="Times New Roman" w:hAnsi="Times New Roman" w:eastAsia="宋体" w:cs="Times New Roman"/>
                <w:color w:val="FF0000"/>
                <w:lang w:eastAsia="zh-CN"/>
              </w:rPr>
              <w:t>。</w:t>
            </w:r>
          </w:p>
          <w:p>
            <w:pPr>
              <w:pStyle w:val="27"/>
              <w:spacing w:line="240" w:lineRule="auto"/>
              <w:ind w:firstLine="0" w:firstLineChars="0"/>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rPr>
              <w:t>评分依据：以投标文件《技术规格偏离表》为评分依据，按招标文件要求提供相应的证明材料复印件或扫描件加盖投标人公章（原件备查），并注明证明材料在投标文件中的具体位置</w:t>
            </w:r>
            <w:r>
              <w:rPr>
                <w:rFonts w:hint="eastAsia" w:ascii="Times New Roman" w:hAnsi="Times New Roman" w:eastAsia="宋体" w:cs="Times New Roman"/>
                <w:color w:val="FF0000"/>
                <w:lang w:eastAsia="zh-CN"/>
              </w:rPr>
              <w:t>，否则</w:t>
            </w:r>
            <w:r>
              <w:rPr>
                <w:rFonts w:hint="eastAsia" w:ascii="Times New Roman" w:hAnsi="Times New Roman" w:eastAsia="宋体" w:cs="Times New Roman"/>
                <w:color w:val="FF0000"/>
                <w:lang w:val="en-US" w:eastAsia="zh-CN"/>
              </w:rPr>
              <w:t>视为负偏离</w:t>
            </w:r>
            <w:r>
              <w:rPr>
                <w:rFonts w:hint="eastAsia" w:ascii="Times New Roman" w:hAnsi="Times New Roman" w:eastAsia="宋体" w:cs="Times New Roman"/>
                <w:color w:val="FF0000"/>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370" w:hRule="atLeast"/>
        </w:trPr>
        <w:tc>
          <w:tcPr>
            <w:tcW w:w="480" w:type="dxa"/>
            <w:vMerge w:val="continue"/>
            <w:noWrap w:val="0"/>
            <w:vAlign w:val="center"/>
          </w:tcPr>
          <w:p>
            <w:pPr>
              <w:widowControl/>
              <w:jc w:val="center"/>
              <w:rPr>
                <w:rFonts w:hint="eastAsia" w:ascii="宋体" w:hAnsi="宋体" w:eastAsia="宋体" w:cs="Arial"/>
                <w:color w:val="FF0000"/>
                <w:kern w:val="0"/>
                <w:szCs w:val="21"/>
                <w:lang w:eastAsia="zh-CN"/>
              </w:rPr>
            </w:pPr>
          </w:p>
        </w:tc>
        <w:tc>
          <w:tcPr>
            <w:tcW w:w="1080" w:type="dxa"/>
            <w:vMerge w:val="continue"/>
            <w:noWrap w:val="0"/>
            <w:vAlign w:val="center"/>
          </w:tcPr>
          <w:p>
            <w:pPr>
              <w:widowControl/>
              <w:spacing w:line="240" w:lineRule="auto"/>
              <w:jc w:val="left"/>
              <w:rPr>
                <w:rFonts w:hint="eastAsia" w:ascii="宋体" w:hAnsi="宋体" w:eastAsia="宋体" w:cs="Arial"/>
                <w:color w:val="FF0000"/>
                <w:kern w:val="0"/>
                <w:szCs w:val="21"/>
                <w:lang w:eastAsia="zh-CN"/>
              </w:rPr>
            </w:pPr>
          </w:p>
        </w:tc>
        <w:tc>
          <w:tcPr>
            <w:tcW w:w="1245" w:type="dxa"/>
            <w:noWrap w:val="0"/>
            <w:vAlign w:val="center"/>
          </w:tcPr>
          <w:p>
            <w:pPr>
              <w:spacing w:line="240" w:lineRule="auto"/>
              <w:jc w:val="center"/>
              <w:rPr>
                <w:rFonts w:hint="eastAsia" w:ascii="Times New Roman" w:hAnsi="Times New Roman" w:eastAsia="宋体" w:cs="Times New Roman"/>
                <w:color w:val="FF0000"/>
              </w:rPr>
            </w:pPr>
            <w:r>
              <w:rPr>
                <w:rFonts w:hint="eastAsia" w:ascii="Times New Roman" w:hAnsi="Times New Roman" w:eastAsia="宋体" w:cs="Times New Roman"/>
                <w:color w:val="FF0000"/>
              </w:rPr>
              <w:t>技术保障措施</w:t>
            </w:r>
          </w:p>
        </w:tc>
        <w:tc>
          <w:tcPr>
            <w:tcW w:w="465" w:type="dxa"/>
            <w:noWrap w:val="0"/>
            <w:vAlign w:val="center"/>
          </w:tcPr>
          <w:p>
            <w:pPr>
              <w:spacing w:line="240" w:lineRule="auto"/>
              <w:jc w:val="center"/>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6</w:t>
            </w:r>
          </w:p>
        </w:tc>
        <w:tc>
          <w:tcPr>
            <w:tcW w:w="6303" w:type="dxa"/>
            <w:noWrap w:val="0"/>
            <w:vAlign w:val="center"/>
          </w:tcPr>
          <w:p>
            <w:pPr>
              <w:pStyle w:val="27"/>
              <w:spacing w:line="240" w:lineRule="auto"/>
              <w:ind w:firstLine="0" w:firstLineChars="0"/>
              <w:rPr>
                <w:rFonts w:hint="eastAsia" w:ascii="Times New Roman" w:hAnsi="Times New Roman" w:eastAsia="宋体" w:cs="Times New Roman"/>
                <w:color w:val="FF0000"/>
              </w:rPr>
            </w:pPr>
            <w:r>
              <w:rPr>
                <w:rFonts w:hint="eastAsia" w:ascii="宋体" w:hAnsi="宋体"/>
                <w:color w:val="FF0000"/>
                <w:szCs w:val="21"/>
              </w:rPr>
              <w:t>（</w:t>
            </w:r>
            <w:r>
              <w:rPr>
                <w:rFonts w:hint="eastAsia" w:ascii="Times New Roman" w:hAnsi="Times New Roman" w:eastAsia="宋体" w:cs="Times New Roman"/>
                <w:color w:val="FF0000"/>
              </w:rPr>
              <w:t>一）评分内容：</w:t>
            </w:r>
          </w:p>
          <w:p>
            <w:pPr>
              <w:pStyle w:val="27"/>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投标人在投标文件中详细说明技术保障措施（包括但不限于技术团队和技术方案），根据响应情况进行评审：</w:t>
            </w:r>
          </w:p>
          <w:p>
            <w:pPr>
              <w:pStyle w:val="27"/>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（1）技术方案科学、严谨，能有效把控产品质量；</w:t>
            </w:r>
          </w:p>
          <w:p>
            <w:pPr>
              <w:pStyle w:val="27"/>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（2）产品生产规范，符合国家及行业要求；</w:t>
            </w:r>
          </w:p>
          <w:p>
            <w:pPr>
              <w:pStyle w:val="27"/>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（3）生产及供货进度计划详细、可实施性强。</w:t>
            </w:r>
          </w:p>
          <w:p>
            <w:pPr>
              <w:pStyle w:val="27"/>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（二）评分标准：</w:t>
            </w:r>
          </w:p>
          <w:p>
            <w:pPr>
              <w:pStyle w:val="27"/>
              <w:spacing w:line="240" w:lineRule="auto"/>
              <w:ind w:firstLine="0" w:firstLineChars="0"/>
              <w:rPr>
                <w:rFonts w:hint="eastAsia" w:ascii="Times New Roman" w:hAnsi="Times New Roman" w:eastAsia="宋体" w:cs="Times New Roman"/>
                <w:color w:val="FF0000"/>
                <w:lang w:val="zh-CN"/>
              </w:rPr>
            </w:pPr>
            <w:r>
              <w:rPr>
                <w:rFonts w:hint="eastAsia" w:ascii="Times New Roman" w:hAnsi="Times New Roman" w:eastAsia="宋体" w:cs="Times New Roman"/>
                <w:color w:val="FF0000"/>
              </w:rPr>
              <w:t>满足以上三项要求得</w:t>
            </w:r>
            <w:r>
              <w:rPr>
                <w:rFonts w:hint="eastAsia" w:ascii="Times New Roman" w:hAnsi="Times New Roman" w:eastAsia="宋体" w:cs="Times New Roman"/>
                <w:color w:val="FF0000"/>
                <w:lang w:val="en-US" w:eastAsia="zh-CN"/>
              </w:rPr>
              <w:t>6</w:t>
            </w:r>
            <w:r>
              <w:rPr>
                <w:rFonts w:hint="eastAsia" w:ascii="Times New Roman" w:hAnsi="Times New Roman" w:eastAsia="宋体" w:cs="Times New Roman"/>
                <w:color w:val="FF0000"/>
              </w:rPr>
              <w:t>分，满足以上两项要求得</w:t>
            </w:r>
            <w:r>
              <w:rPr>
                <w:rFonts w:hint="eastAsia" w:ascii="Times New Roman" w:hAnsi="Times New Roman" w:eastAsia="宋体" w:cs="Times New Roman"/>
                <w:color w:val="FF0000"/>
                <w:lang w:val="en-US" w:eastAsia="zh-CN"/>
              </w:rPr>
              <w:t>4</w:t>
            </w:r>
            <w:r>
              <w:rPr>
                <w:rFonts w:hint="eastAsia" w:ascii="Times New Roman" w:hAnsi="Times New Roman" w:eastAsia="宋体" w:cs="Times New Roman"/>
                <w:color w:val="FF0000"/>
              </w:rPr>
              <w:t>分，满足以上一项要求得2分，其它情况不得分。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restart"/>
            <w:tcBorders>
              <w:top w:val="single" w:color="auto" w:sz="4" w:space="0"/>
            </w:tcBorders>
            <w:noWrap w:val="0"/>
            <w:vAlign w:val="center"/>
          </w:tcPr>
          <w:p>
            <w:pPr>
              <w:widowControl/>
              <w:jc w:val="center"/>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二</w:t>
            </w:r>
          </w:p>
        </w:tc>
        <w:tc>
          <w:tcPr>
            <w:tcW w:w="1080" w:type="dxa"/>
            <w:vMerge w:val="restart"/>
            <w:tcBorders>
              <w:top w:val="single" w:color="auto" w:sz="4" w:space="0"/>
            </w:tcBorders>
            <w:noWrap w:val="0"/>
            <w:vAlign w:val="center"/>
          </w:tcPr>
          <w:p>
            <w:pPr>
              <w:widowControl/>
              <w:spacing w:line="240" w:lineRule="auto"/>
              <w:jc w:val="center"/>
              <w:rPr>
                <w:rFonts w:hint="eastAsia" w:ascii="宋体" w:hAnsi="宋体" w:eastAsia="宋体" w:cs="Arial"/>
                <w:color w:val="FF0000"/>
                <w:kern w:val="0"/>
                <w:szCs w:val="21"/>
                <w:lang w:val="en-US" w:eastAsia="zh-CN"/>
              </w:rPr>
            </w:pPr>
            <w:r>
              <w:rPr>
                <w:rFonts w:hint="eastAsia" w:ascii="宋体" w:hAnsi="宋体" w:eastAsia="宋体" w:cs="Arial"/>
                <w:color w:val="FF0000"/>
                <w:kern w:val="0"/>
                <w:szCs w:val="21"/>
                <w:lang w:eastAsia="zh-CN"/>
              </w:rPr>
              <w:t>商务部分（</w:t>
            </w:r>
            <w:r>
              <w:rPr>
                <w:rFonts w:hint="eastAsia" w:ascii="宋体" w:hAnsi="宋体" w:eastAsia="宋体" w:cs="Arial"/>
                <w:color w:val="FF0000"/>
                <w:kern w:val="0"/>
                <w:szCs w:val="21"/>
                <w:lang w:val="en-US" w:eastAsia="zh-CN"/>
              </w:rPr>
              <w:t>2</w:t>
            </w:r>
            <w:r>
              <w:rPr>
                <w:rFonts w:hint="eastAsia" w:ascii="宋体" w:hAnsi="宋体" w:cs="Arial"/>
                <w:color w:val="FF0000"/>
                <w:kern w:val="0"/>
                <w:szCs w:val="21"/>
                <w:lang w:val="en-US" w:eastAsia="zh-CN"/>
              </w:rPr>
              <w:t>4</w:t>
            </w:r>
            <w:r>
              <w:rPr>
                <w:rFonts w:hint="eastAsia" w:ascii="宋体" w:hAnsi="宋体" w:eastAsia="宋体" w:cs="Arial"/>
                <w:color w:val="FF0000"/>
                <w:kern w:val="0"/>
                <w:szCs w:val="21"/>
                <w:lang w:val="en-US" w:eastAsia="zh-CN"/>
              </w:rPr>
              <w:t>分</w:t>
            </w:r>
            <w:r>
              <w:rPr>
                <w:rFonts w:hint="eastAsia" w:ascii="宋体" w:hAnsi="宋体" w:eastAsia="宋体" w:cs="Arial"/>
                <w:color w:val="FF0000"/>
                <w:kern w:val="0"/>
                <w:szCs w:val="21"/>
                <w:lang w:eastAsia="zh-CN"/>
              </w:rPr>
              <w:t>）</w:t>
            </w:r>
          </w:p>
          <w:p>
            <w:pPr>
              <w:widowControl/>
              <w:spacing w:line="240" w:lineRule="auto"/>
              <w:jc w:val="center"/>
              <w:rPr>
                <w:rFonts w:hint="default" w:ascii="宋体" w:hAnsi="宋体" w:eastAsia="宋体" w:cs="Arial"/>
                <w:color w:val="FF0000"/>
                <w:kern w:val="0"/>
                <w:szCs w:val="21"/>
                <w:lang w:val="en-US" w:eastAsia="zh-CN"/>
              </w:rPr>
            </w:pPr>
          </w:p>
        </w:tc>
        <w:tc>
          <w:tcPr>
            <w:tcW w:w="1245" w:type="dxa"/>
            <w:tcBorders>
              <w:top w:val="single" w:color="auto" w:sz="4" w:space="0"/>
            </w:tcBorders>
            <w:noWrap w:val="0"/>
            <w:vAlign w:val="center"/>
          </w:tcPr>
          <w:p>
            <w:pPr>
              <w:widowControl/>
              <w:spacing w:line="240" w:lineRule="auto"/>
              <w:jc w:val="center"/>
              <w:rPr>
                <w:rFonts w:hint="eastAsia" w:ascii="宋体" w:hAnsi="宋体" w:eastAsia="宋体" w:cs="宋体"/>
                <w:color w:val="FF0000"/>
                <w:kern w:val="0"/>
                <w:sz w:val="21"/>
                <w:szCs w:val="21"/>
                <w:lang w:eastAsia="zh-CN"/>
              </w:rPr>
            </w:pPr>
            <w:r>
              <w:rPr>
                <w:rFonts w:hint="eastAsia" w:ascii="宋体" w:hAnsi="宋体" w:cs="宋体"/>
                <w:color w:val="FF0000"/>
                <w:kern w:val="0"/>
                <w:szCs w:val="21"/>
              </w:rPr>
              <w:t>商务条款偏离情况</w:t>
            </w:r>
          </w:p>
        </w:tc>
        <w:tc>
          <w:tcPr>
            <w:tcW w:w="465" w:type="dxa"/>
            <w:noWrap w:val="0"/>
            <w:vAlign w:val="center"/>
          </w:tcPr>
          <w:p>
            <w:pPr>
              <w:spacing w:line="240" w:lineRule="auto"/>
              <w:jc w:val="center"/>
              <w:rPr>
                <w:rFonts w:hint="default"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7</w:t>
            </w:r>
          </w:p>
        </w:tc>
        <w:tc>
          <w:tcPr>
            <w:tcW w:w="6303" w:type="dxa"/>
            <w:noWrap w:val="0"/>
            <w:vAlign w:val="center"/>
          </w:tcPr>
          <w:p>
            <w:pPr>
              <w:pStyle w:val="27"/>
              <w:spacing w:line="240" w:lineRule="auto"/>
              <w:ind w:firstLine="0" w:firstLineChars="0"/>
              <w:rPr>
                <w:rFonts w:hint="eastAsia" w:ascii="Times New Roman" w:hAnsi="Times New Roman" w:eastAsia="宋体" w:cs="Times New Roman"/>
                <w:color w:val="FF0000"/>
                <w:lang w:val="sq-AL" w:eastAsia="zh-CN"/>
              </w:rPr>
            </w:pPr>
            <w:r>
              <w:rPr>
                <w:rFonts w:hint="eastAsia" w:ascii="Times New Roman" w:hAnsi="Times New Roman" w:eastAsia="宋体" w:cs="Times New Roman"/>
                <w:color w:val="FF0000"/>
                <w:lang w:val="zh-CN"/>
              </w:rPr>
              <w:t>投标人应如实填写《商务条款偏离表》，</w:t>
            </w:r>
            <w:r>
              <w:rPr>
                <w:rFonts w:hint="eastAsia" w:ascii="Times New Roman" w:hAnsi="Times New Roman" w:eastAsia="宋体" w:cs="Times New Roman"/>
                <w:color w:val="FF0000"/>
                <w:lang w:val="zh-CN" w:eastAsia="zh-CN"/>
              </w:rPr>
              <w:t>全部满足的得</w:t>
            </w:r>
            <w:r>
              <w:rPr>
                <w:rFonts w:hint="eastAsia" w:cs="Times New Roman"/>
                <w:color w:val="FF0000"/>
                <w:lang w:val="en-US" w:eastAsia="zh-CN"/>
              </w:rPr>
              <w:t>8</w:t>
            </w:r>
            <w:r>
              <w:rPr>
                <w:rFonts w:hint="eastAsia" w:ascii="Times New Roman" w:hAnsi="Times New Roman" w:eastAsia="宋体" w:cs="Times New Roman"/>
                <w:color w:val="FF0000"/>
                <w:lang w:val="zh-CN" w:eastAsia="zh-CN"/>
              </w:rPr>
              <w:t>分；</w:t>
            </w:r>
            <w:r>
              <w:rPr>
                <w:rFonts w:hint="eastAsia" w:ascii="Times New Roman" w:hAnsi="Times New Roman" w:eastAsia="宋体" w:cs="Times New Roman"/>
                <w:color w:val="FF0000"/>
                <w:lang w:val="zh-CN"/>
              </w:rPr>
              <w:t>带“▲”为重要参数，每负偏离一项扣</w:t>
            </w:r>
            <w:r>
              <w:rPr>
                <w:rFonts w:hint="eastAsia" w:cs="Times New Roman"/>
                <w:color w:val="FF0000"/>
                <w:lang w:val="en-US" w:eastAsia="zh-CN"/>
              </w:rPr>
              <w:t>2.5</w:t>
            </w:r>
            <w:r>
              <w:rPr>
                <w:rFonts w:hint="eastAsia" w:ascii="Times New Roman" w:hAnsi="Times New Roman" w:eastAsia="宋体" w:cs="Times New Roman"/>
                <w:color w:val="FF0000"/>
                <w:lang w:val="zh-CN"/>
              </w:rPr>
              <w:t>分，其他参数每负偏离一项扣</w:t>
            </w:r>
            <w:r>
              <w:rPr>
                <w:rFonts w:hint="eastAsia" w:ascii="Times New Roman" w:hAnsi="Times New Roman" w:eastAsia="宋体" w:cs="Times New Roman"/>
                <w:color w:val="FF0000"/>
                <w:lang w:val="en-US" w:eastAsia="zh-CN"/>
              </w:rPr>
              <w:t>1</w:t>
            </w:r>
            <w:r>
              <w:rPr>
                <w:rFonts w:hint="eastAsia" w:ascii="Times New Roman" w:hAnsi="Times New Roman" w:eastAsia="宋体" w:cs="Times New Roman"/>
                <w:color w:val="FF0000"/>
                <w:lang w:val="zh-CN"/>
              </w:rPr>
              <w:t>分，</w:t>
            </w:r>
            <w:r>
              <w:rPr>
                <w:rFonts w:hint="eastAsia" w:ascii="Times New Roman" w:hAnsi="Times New Roman" w:eastAsia="宋体" w:cs="Times New Roman"/>
                <w:color w:val="FF0000"/>
                <w:lang w:val="zh-CN" w:eastAsia="zh-CN"/>
              </w:rPr>
              <w:t>未响应参数视为负偏离一项扣</w:t>
            </w:r>
            <w:r>
              <w:rPr>
                <w:rFonts w:hint="eastAsia" w:cs="Times New Roman"/>
                <w:color w:val="FF0000"/>
                <w:lang w:val="en-US" w:eastAsia="zh-CN"/>
              </w:rPr>
              <w:t>0.5</w:t>
            </w:r>
            <w:r>
              <w:rPr>
                <w:rFonts w:hint="eastAsia" w:ascii="Times New Roman" w:hAnsi="Times New Roman" w:eastAsia="宋体" w:cs="Times New Roman"/>
                <w:color w:val="FF0000"/>
                <w:lang w:val="zh-CN" w:eastAsia="zh-CN"/>
              </w:rPr>
              <w:t>分，</w:t>
            </w:r>
            <w:r>
              <w:rPr>
                <w:rFonts w:hint="eastAsia" w:ascii="Times New Roman" w:hAnsi="Times New Roman" w:eastAsia="宋体" w:cs="Times New Roman"/>
                <w:color w:val="FF0000"/>
                <w:lang w:val="zh-CN"/>
              </w:rPr>
              <w:t>扣完为止。接受正偏离但不加分。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FF0000"/>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FF0000"/>
                <w:kern w:val="0"/>
                <w:szCs w:val="21"/>
                <w:lang w:val="en-US" w:eastAsia="zh-CN"/>
              </w:rPr>
            </w:pPr>
          </w:p>
        </w:tc>
        <w:tc>
          <w:tcPr>
            <w:tcW w:w="1245" w:type="dxa"/>
            <w:tcBorders>
              <w:top w:val="single" w:color="auto" w:sz="4" w:space="0"/>
            </w:tcBorders>
            <w:noWrap w:val="0"/>
            <w:vAlign w:val="center"/>
          </w:tcPr>
          <w:p>
            <w:pPr>
              <w:spacing w:line="240" w:lineRule="auto"/>
              <w:jc w:val="center"/>
              <w:rPr>
                <w:rFonts w:hint="eastAsia" w:ascii="宋体" w:hAnsi="宋体" w:eastAsia="宋体" w:cs="宋体"/>
                <w:color w:val="FF0000"/>
                <w:kern w:val="0"/>
                <w:sz w:val="21"/>
                <w:szCs w:val="21"/>
                <w:lang w:eastAsia="zh-CN"/>
              </w:rPr>
            </w:pPr>
            <w:r>
              <w:rPr>
                <w:rFonts w:hint="eastAsia"/>
                <w:color w:val="FF0000"/>
              </w:rPr>
              <w:t>同类项目业绩</w:t>
            </w:r>
          </w:p>
        </w:tc>
        <w:tc>
          <w:tcPr>
            <w:tcW w:w="465" w:type="dxa"/>
            <w:noWrap w:val="0"/>
            <w:vAlign w:val="center"/>
          </w:tcPr>
          <w:p>
            <w:pPr>
              <w:spacing w:line="240" w:lineRule="auto"/>
              <w:jc w:val="center"/>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6</w:t>
            </w:r>
          </w:p>
        </w:tc>
        <w:tc>
          <w:tcPr>
            <w:tcW w:w="6303" w:type="dxa"/>
            <w:noWrap w:val="0"/>
            <w:vAlign w:val="center"/>
          </w:tcPr>
          <w:p>
            <w:pPr>
              <w:pStyle w:val="27"/>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20</w:t>
            </w:r>
            <w:r>
              <w:rPr>
                <w:rFonts w:hint="eastAsia" w:ascii="Times New Roman" w:hAnsi="Times New Roman" w:eastAsia="宋体" w:cs="Times New Roman"/>
                <w:color w:val="FF0000"/>
                <w:lang w:val="en-US" w:eastAsia="zh-CN"/>
              </w:rPr>
              <w:t>20</w:t>
            </w:r>
            <w:r>
              <w:rPr>
                <w:rFonts w:hint="eastAsia" w:ascii="Times New Roman" w:hAnsi="Times New Roman" w:eastAsia="宋体" w:cs="Times New Roman"/>
                <w:color w:val="FF0000"/>
              </w:rPr>
              <w:t>年1月1日至本项目开标之日（以合同签订日期为准），投标人具有同类项目业绩的，每提供1个项目得2分，最高得</w:t>
            </w:r>
            <w:r>
              <w:rPr>
                <w:rFonts w:hint="eastAsia" w:ascii="Times New Roman" w:hAnsi="Times New Roman" w:eastAsia="宋体" w:cs="Times New Roman"/>
                <w:color w:val="FF0000"/>
                <w:lang w:val="en-US" w:eastAsia="zh-CN"/>
              </w:rPr>
              <w:t>6</w:t>
            </w:r>
            <w:r>
              <w:rPr>
                <w:rFonts w:hint="eastAsia" w:ascii="Times New Roman" w:hAnsi="Times New Roman" w:eastAsia="宋体" w:cs="Times New Roman"/>
                <w:color w:val="FF0000"/>
              </w:rPr>
              <w:t>分。</w:t>
            </w:r>
          </w:p>
          <w:p>
            <w:pPr>
              <w:pStyle w:val="27"/>
              <w:spacing w:line="240" w:lineRule="auto"/>
              <w:ind w:firstLine="0" w:firstLineChars="0"/>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rPr>
              <w:t>【提供合同关键页（需体现合同签订日期）复印件或扫描件加盖投标人公章，原件备查。】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FF0000"/>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FF0000"/>
                <w:kern w:val="0"/>
                <w:szCs w:val="21"/>
                <w:lang w:val="en-US" w:eastAsia="zh-CN"/>
              </w:rPr>
            </w:pPr>
          </w:p>
        </w:tc>
        <w:tc>
          <w:tcPr>
            <w:tcW w:w="1245" w:type="dxa"/>
            <w:tcBorders>
              <w:top w:val="single" w:color="auto" w:sz="4" w:space="0"/>
            </w:tcBorders>
            <w:noWrap w:val="0"/>
            <w:vAlign w:val="center"/>
          </w:tcPr>
          <w:p>
            <w:pPr>
              <w:spacing w:line="240" w:lineRule="auto"/>
              <w:jc w:val="center"/>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lang w:val="en-US" w:eastAsia="zh-CN"/>
              </w:rPr>
              <w:t>售后服务方案</w:t>
            </w:r>
          </w:p>
        </w:tc>
        <w:tc>
          <w:tcPr>
            <w:tcW w:w="465" w:type="dxa"/>
            <w:noWrap w:val="0"/>
            <w:vAlign w:val="center"/>
          </w:tcPr>
          <w:p>
            <w:pPr>
              <w:spacing w:line="240" w:lineRule="auto"/>
              <w:jc w:val="center"/>
              <w:rPr>
                <w:rFonts w:hint="default"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6</w:t>
            </w:r>
          </w:p>
        </w:tc>
        <w:tc>
          <w:tcPr>
            <w:tcW w:w="6303" w:type="dxa"/>
            <w:noWrap w:val="0"/>
            <w:vAlign w:val="center"/>
          </w:tcPr>
          <w:p>
            <w:pPr>
              <w:pStyle w:val="27"/>
              <w:spacing w:line="240" w:lineRule="auto"/>
              <w:ind w:firstLine="0" w:firstLineChars="0"/>
              <w:rPr>
                <w:rFonts w:hint="eastAsia" w:ascii="Times New Roman" w:hAnsi="Times New Roman" w:eastAsia="宋体" w:cs="Times New Roman"/>
                <w:color w:val="FF0000"/>
                <w:lang w:val="zh-CN" w:eastAsia="zh-CN"/>
              </w:rPr>
            </w:pPr>
            <w:r>
              <w:rPr>
                <w:rFonts w:hint="eastAsia" w:ascii="Times New Roman" w:hAnsi="Times New Roman" w:eastAsia="宋体" w:cs="Times New Roman"/>
                <w:color w:val="FF0000"/>
                <w:lang w:val="en-US" w:eastAsia="zh-CN"/>
              </w:rPr>
              <w:t>评分内容：</w:t>
            </w:r>
            <w:r>
              <w:rPr>
                <w:rFonts w:hint="eastAsia" w:ascii="Times New Roman" w:hAnsi="Times New Roman" w:eastAsia="宋体" w:cs="Times New Roman"/>
                <w:color w:val="FF0000"/>
                <w:lang w:val="zh-CN" w:eastAsia="zh-CN"/>
              </w:rPr>
              <w:t>根据投标人所提供的售后服务方案情况进行评审：</w:t>
            </w:r>
          </w:p>
          <w:p>
            <w:pPr>
              <w:pStyle w:val="27"/>
              <w:spacing w:line="240" w:lineRule="auto"/>
              <w:ind w:firstLine="0" w:firstLineChars="0"/>
              <w:rPr>
                <w:rFonts w:hint="eastAsia" w:ascii="Times New Roman" w:hAnsi="Times New Roman" w:eastAsia="宋体" w:cs="Times New Roman"/>
                <w:color w:val="FF0000"/>
                <w:lang w:val="zh-CN" w:eastAsia="zh-CN"/>
              </w:rPr>
            </w:pPr>
            <w:r>
              <w:rPr>
                <w:rFonts w:hint="eastAsia" w:ascii="Times New Roman" w:hAnsi="Times New Roman" w:eastAsia="宋体" w:cs="Times New Roman"/>
                <w:color w:val="FF0000"/>
                <w:lang w:val="zh-CN" w:eastAsia="zh-CN"/>
              </w:rPr>
              <w:t>（</w:t>
            </w:r>
            <w:r>
              <w:rPr>
                <w:rFonts w:hint="eastAsia" w:ascii="Times New Roman" w:hAnsi="Times New Roman" w:eastAsia="宋体" w:cs="Times New Roman"/>
                <w:color w:val="FF0000"/>
                <w:lang w:val="en-US" w:eastAsia="zh-CN"/>
              </w:rPr>
              <w:t>1</w:t>
            </w:r>
            <w:r>
              <w:rPr>
                <w:rFonts w:hint="eastAsia" w:ascii="Times New Roman" w:hAnsi="Times New Roman" w:eastAsia="宋体" w:cs="Times New Roman"/>
                <w:color w:val="FF0000"/>
                <w:lang w:val="zh-CN" w:eastAsia="zh-CN"/>
              </w:rPr>
              <w:t>）售后服务方案内容全面具体；</w:t>
            </w:r>
          </w:p>
          <w:p>
            <w:pPr>
              <w:pStyle w:val="27"/>
              <w:spacing w:line="240" w:lineRule="auto"/>
              <w:ind w:firstLine="0" w:firstLineChars="0"/>
              <w:rPr>
                <w:rFonts w:hint="eastAsia" w:ascii="Times New Roman" w:hAnsi="Times New Roman" w:eastAsia="宋体" w:cs="Times New Roman"/>
                <w:color w:val="FF0000"/>
                <w:lang w:val="zh-CN" w:eastAsia="zh-CN"/>
              </w:rPr>
            </w:pPr>
            <w:r>
              <w:rPr>
                <w:rFonts w:hint="eastAsia" w:ascii="Times New Roman" w:hAnsi="Times New Roman" w:eastAsia="宋体" w:cs="Times New Roman"/>
                <w:color w:val="FF0000"/>
                <w:lang w:val="zh-CN" w:eastAsia="zh-CN"/>
              </w:rPr>
              <w:t>（</w:t>
            </w:r>
            <w:r>
              <w:rPr>
                <w:rFonts w:hint="eastAsia" w:ascii="Times New Roman" w:hAnsi="Times New Roman" w:eastAsia="宋体" w:cs="Times New Roman"/>
                <w:color w:val="FF0000"/>
                <w:lang w:val="en-US" w:eastAsia="zh-CN"/>
              </w:rPr>
              <w:t>2</w:t>
            </w:r>
            <w:r>
              <w:rPr>
                <w:rFonts w:hint="eastAsia" w:ascii="Times New Roman" w:hAnsi="Times New Roman" w:eastAsia="宋体" w:cs="Times New Roman"/>
                <w:color w:val="FF0000"/>
                <w:lang w:val="zh-CN" w:eastAsia="zh-CN"/>
              </w:rPr>
              <w:t>）售后服务方案内容科学合理；</w:t>
            </w:r>
          </w:p>
          <w:p>
            <w:pPr>
              <w:pStyle w:val="27"/>
              <w:spacing w:line="240" w:lineRule="auto"/>
              <w:ind w:firstLine="0" w:firstLineChars="0"/>
              <w:rPr>
                <w:rFonts w:hint="eastAsia" w:ascii="Times New Roman" w:hAnsi="Times New Roman" w:eastAsia="宋体" w:cs="Times New Roman"/>
                <w:color w:val="FF0000"/>
                <w:lang w:val="zh-CN" w:eastAsia="zh-CN"/>
              </w:rPr>
            </w:pPr>
            <w:r>
              <w:rPr>
                <w:rFonts w:hint="eastAsia" w:ascii="Times New Roman" w:hAnsi="Times New Roman" w:eastAsia="宋体" w:cs="Times New Roman"/>
                <w:color w:val="FF0000"/>
                <w:lang w:val="zh-CN" w:eastAsia="zh-CN"/>
              </w:rPr>
              <w:t>（</w:t>
            </w:r>
            <w:r>
              <w:rPr>
                <w:rFonts w:hint="eastAsia" w:ascii="Times New Roman" w:hAnsi="Times New Roman" w:eastAsia="宋体" w:cs="Times New Roman"/>
                <w:color w:val="FF0000"/>
                <w:lang w:val="en-US" w:eastAsia="zh-CN"/>
              </w:rPr>
              <w:t>3</w:t>
            </w:r>
            <w:r>
              <w:rPr>
                <w:rFonts w:hint="eastAsia" w:ascii="Times New Roman" w:hAnsi="Times New Roman" w:eastAsia="宋体" w:cs="Times New Roman"/>
                <w:color w:val="FF0000"/>
                <w:lang w:val="zh-CN" w:eastAsia="zh-CN"/>
              </w:rPr>
              <w:t>）售后服务方案内容可操作性强。</w:t>
            </w:r>
          </w:p>
          <w:p>
            <w:pPr>
              <w:pStyle w:val="27"/>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lang w:val="en-US" w:eastAsia="zh-CN"/>
              </w:rPr>
              <w:t>评分标准：</w:t>
            </w:r>
            <w:r>
              <w:rPr>
                <w:rFonts w:hint="eastAsia" w:ascii="Times New Roman" w:hAnsi="Times New Roman" w:eastAsia="宋体" w:cs="Times New Roman"/>
                <w:color w:val="FF0000"/>
                <w:lang w:val="zh-CN" w:eastAsia="zh-CN"/>
              </w:rPr>
              <w:t>满足以上三项要求得</w:t>
            </w:r>
            <w:r>
              <w:rPr>
                <w:rFonts w:hint="eastAsia" w:cs="Times New Roman"/>
                <w:color w:val="FF0000"/>
                <w:lang w:val="en-US" w:eastAsia="zh-CN"/>
              </w:rPr>
              <w:t>6</w:t>
            </w:r>
            <w:r>
              <w:rPr>
                <w:rFonts w:hint="eastAsia" w:ascii="Times New Roman" w:hAnsi="Times New Roman" w:eastAsia="宋体" w:cs="Times New Roman"/>
                <w:color w:val="FF0000"/>
                <w:lang w:val="zh-CN" w:eastAsia="zh-CN"/>
              </w:rPr>
              <w:t>分，满足以上两项要求</w:t>
            </w:r>
            <w:r>
              <w:rPr>
                <w:rFonts w:hint="eastAsia" w:cs="Times New Roman"/>
                <w:color w:val="FF0000"/>
                <w:lang w:val="en-US" w:eastAsia="zh-CN"/>
              </w:rPr>
              <w:t>4</w:t>
            </w:r>
            <w:r>
              <w:rPr>
                <w:rFonts w:hint="eastAsia" w:ascii="Times New Roman" w:hAnsi="Times New Roman" w:eastAsia="宋体" w:cs="Times New Roman"/>
                <w:color w:val="FF0000"/>
                <w:lang w:val="zh-CN" w:eastAsia="zh-CN"/>
              </w:rPr>
              <w:t>分，满足以上一项要求得</w:t>
            </w:r>
            <w:r>
              <w:rPr>
                <w:rFonts w:hint="eastAsia" w:ascii="Times New Roman" w:hAnsi="Times New Roman" w:eastAsia="宋体" w:cs="Times New Roman"/>
                <w:color w:val="FF0000"/>
                <w:lang w:val="en-US" w:eastAsia="zh-CN"/>
              </w:rPr>
              <w:t>2</w:t>
            </w:r>
            <w:r>
              <w:rPr>
                <w:rFonts w:hint="eastAsia" w:ascii="Times New Roman" w:hAnsi="Times New Roman" w:eastAsia="宋体" w:cs="Times New Roman"/>
                <w:color w:val="FF0000"/>
                <w:lang w:val="zh-CN" w:eastAsia="zh-CN"/>
              </w:rPr>
              <w:t>分，其它情况不得分。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719" w:hRule="atLeast"/>
        </w:trPr>
        <w:tc>
          <w:tcPr>
            <w:tcW w:w="480" w:type="dxa"/>
            <w:vMerge w:val="continue"/>
            <w:noWrap w:val="0"/>
            <w:vAlign w:val="center"/>
          </w:tcPr>
          <w:p>
            <w:pPr>
              <w:widowControl/>
              <w:jc w:val="center"/>
              <w:rPr>
                <w:rFonts w:hint="eastAsia" w:ascii="宋体" w:hAnsi="宋体" w:eastAsia="宋体" w:cs="Arial"/>
                <w:color w:val="FF0000"/>
                <w:kern w:val="0"/>
                <w:szCs w:val="21"/>
                <w:lang w:val="en-US" w:eastAsia="zh-CN"/>
              </w:rPr>
            </w:pPr>
          </w:p>
        </w:tc>
        <w:tc>
          <w:tcPr>
            <w:tcW w:w="1080" w:type="dxa"/>
            <w:vMerge w:val="continue"/>
            <w:noWrap w:val="0"/>
            <w:vAlign w:val="center"/>
          </w:tcPr>
          <w:p>
            <w:pPr>
              <w:widowControl/>
              <w:spacing w:line="240" w:lineRule="auto"/>
              <w:jc w:val="center"/>
              <w:rPr>
                <w:rFonts w:hint="default" w:ascii="宋体" w:hAnsi="宋体" w:eastAsia="宋体" w:cs="Arial"/>
                <w:color w:val="FF0000"/>
                <w:kern w:val="0"/>
                <w:szCs w:val="21"/>
                <w:lang w:val="en-US" w:eastAsia="zh-CN"/>
              </w:rPr>
            </w:pPr>
          </w:p>
        </w:tc>
        <w:tc>
          <w:tcPr>
            <w:tcW w:w="1245" w:type="dxa"/>
            <w:tcBorders>
              <w:top w:val="single" w:color="auto" w:sz="4" w:space="0"/>
            </w:tcBorders>
            <w:noWrap w:val="0"/>
            <w:vAlign w:val="top"/>
          </w:tcPr>
          <w:p>
            <w:pPr>
              <w:spacing w:line="240" w:lineRule="auto"/>
              <w:jc w:val="center"/>
              <w:rPr>
                <w:rFonts w:hint="eastAsia" w:ascii="Times New Roman" w:hAnsi="Times New Roman" w:eastAsia="宋体" w:cs="Times New Roman"/>
                <w:color w:val="FF0000"/>
              </w:rPr>
            </w:pPr>
          </w:p>
          <w:p>
            <w:pPr>
              <w:spacing w:line="240" w:lineRule="auto"/>
              <w:jc w:val="center"/>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lang w:val="en-US" w:eastAsia="zh-CN"/>
              </w:rPr>
              <w:t>诚信管理情况</w:t>
            </w:r>
          </w:p>
        </w:tc>
        <w:tc>
          <w:tcPr>
            <w:tcW w:w="465" w:type="dxa"/>
            <w:noWrap w:val="0"/>
            <w:vAlign w:val="center"/>
          </w:tcPr>
          <w:p>
            <w:pPr>
              <w:spacing w:line="240" w:lineRule="auto"/>
              <w:jc w:val="center"/>
              <w:rPr>
                <w:rFonts w:hint="default"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5</w:t>
            </w:r>
          </w:p>
        </w:tc>
        <w:tc>
          <w:tcPr>
            <w:tcW w:w="6303" w:type="dxa"/>
            <w:noWrap w:val="0"/>
            <w:vAlign w:val="top"/>
          </w:tcPr>
          <w:p>
            <w:pPr>
              <w:pStyle w:val="27"/>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投标人参与政府采购活动在诚信管理中受过主管部门通报处理且仍在实施期限内的本项不得分，否则得5分。</w:t>
            </w:r>
          </w:p>
          <w:p>
            <w:pPr>
              <w:pStyle w:val="27"/>
              <w:spacing w:line="240" w:lineRule="auto"/>
              <w:ind w:firstLine="0" w:firstLineChars="0"/>
              <w:rPr>
                <w:rFonts w:hint="eastAsia" w:ascii="Times New Roman" w:hAnsi="Times New Roman" w:eastAsia="宋体" w:cs="Times New Roman"/>
                <w:color w:val="FF0000"/>
              </w:rPr>
            </w:pPr>
            <w:r>
              <w:rPr>
                <w:rFonts w:hint="eastAsia" w:ascii="Times New Roman" w:hAnsi="Times New Roman" w:eastAsia="宋体" w:cs="Times New Roman"/>
                <w:color w:val="FF0000"/>
              </w:rPr>
              <w:t>评分依据：按招标文件格式如实提供《诚信承诺函》原件加盖投标人公章，且承诺函格式及内容不得修改，否则不得分。如若投标人承诺与实际情况不相符，将按虚假应标报相关主管部门处理。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6" w:space="0"/>
          </w:tblBorders>
          <w:tblCellMar>
            <w:top w:w="0" w:type="dxa"/>
            <w:left w:w="108" w:type="dxa"/>
            <w:bottom w:w="0" w:type="dxa"/>
            <w:right w:w="108" w:type="dxa"/>
          </w:tblCellMar>
        </w:tblPrEx>
        <w:trPr>
          <w:trHeight w:val="544" w:hRule="atLeast"/>
        </w:trPr>
        <w:tc>
          <w:tcPr>
            <w:tcW w:w="480" w:type="dxa"/>
            <w:noWrap w:val="0"/>
            <w:vAlign w:val="center"/>
          </w:tcPr>
          <w:p>
            <w:pPr>
              <w:widowControl/>
              <w:jc w:val="left"/>
              <w:rPr>
                <w:rFonts w:hint="eastAsia" w:ascii="宋体" w:hAnsi="宋体" w:eastAsia="宋体" w:cs="Arial"/>
                <w:color w:val="FF0000"/>
                <w:kern w:val="0"/>
                <w:szCs w:val="21"/>
                <w:lang w:eastAsia="zh-CN"/>
              </w:rPr>
            </w:pPr>
            <w:r>
              <w:rPr>
                <w:rFonts w:hint="eastAsia" w:ascii="宋体" w:hAnsi="宋体" w:eastAsia="宋体" w:cs="Arial"/>
                <w:color w:val="FF0000"/>
                <w:kern w:val="0"/>
                <w:szCs w:val="21"/>
                <w:lang w:eastAsia="zh-CN"/>
              </w:rPr>
              <w:t>三</w:t>
            </w:r>
          </w:p>
        </w:tc>
        <w:tc>
          <w:tcPr>
            <w:tcW w:w="1080" w:type="dxa"/>
            <w:noWrap w:val="0"/>
            <w:vAlign w:val="center"/>
          </w:tcPr>
          <w:p>
            <w:pPr>
              <w:widowControl/>
              <w:spacing w:line="240" w:lineRule="auto"/>
              <w:jc w:val="left"/>
              <w:rPr>
                <w:rFonts w:hint="default" w:ascii="宋体" w:hAnsi="宋体" w:eastAsia="宋体" w:cs="Arial"/>
                <w:color w:val="FF0000"/>
                <w:kern w:val="0"/>
                <w:szCs w:val="21"/>
                <w:lang w:val="en-US" w:eastAsia="zh-CN"/>
              </w:rPr>
            </w:pPr>
            <w:r>
              <w:rPr>
                <w:rFonts w:hint="eastAsia" w:ascii="宋体" w:hAnsi="宋体" w:eastAsia="宋体" w:cs="Arial"/>
                <w:color w:val="FF0000"/>
                <w:kern w:val="0"/>
                <w:szCs w:val="21"/>
                <w:lang w:val="en-US" w:eastAsia="zh-CN"/>
              </w:rPr>
              <w:t>价格部分</w:t>
            </w:r>
            <w:r>
              <w:rPr>
                <w:rFonts w:hint="eastAsia" w:ascii="宋体" w:hAnsi="宋体" w:cs="Arial"/>
                <w:color w:val="FF0000"/>
                <w:kern w:val="0"/>
                <w:szCs w:val="21"/>
                <w:lang w:val="en-US" w:eastAsia="zh-CN"/>
              </w:rPr>
              <w:t>（30分）</w:t>
            </w:r>
          </w:p>
        </w:tc>
        <w:tc>
          <w:tcPr>
            <w:tcW w:w="8013" w:type="dxa"/>
            <w:gridSpan w:val="3"/>
            <w:noWrap w:val="0"/>
            <w:vAlign w:val="center"/>
          </w:tcPr>
          <w:p>
            <w:pPr>
              <w:widowControl/>
              <w:spacing w:line="240" w:lineRule="auto"/>
              <w:jc w:val="left"/>
              <w:rPr>
                <w:rFonts w:hint="eastAsia" w:ascii="宋体" w:hAnsi="宋体" w:eastAsia="宋体" w:cs="宋体"/>
                <w:bCs/>
                <w:color w:val="FF0000"/>
                <w:kern w:val="0"/>
                <w:sz w:val="21"/>
                <w:szCs w:val="21"/>
              </w:rPr>
            </w:pPr>
            <w:r>
              <w:rPr>
                <w:rFonts w:hint="eastAsia" w:ascii="宋体" w:hAnsi="宋体" w:eastAsia="宋体" w:cs="宋体"/>
                <w:bCs/>
                <w:color w:val="FF0000"/>
                <w:kern w:val="0"/>
                <w:sz w:val="21"/>
                <w:szCs w:val="21"/>
              </w:rPr>
              <w:t>价</w:t>
            </w:r>
            <w:r>
              <w:rPr>
                <w:rFonts w:hint="eastAsia" w:ascii="宋体" w:hAnsi="宋体" w:cs="宋体"/>
                <w:bCs/>
                <w:color w:val="FF0000"/>
                <w:kern w:val="0"/>
                <w:sz w:val="21"/>
                <w:szCs w:val="21"/>
                <w:lang w:eastAsia="zh-CN"/>
              </w:rPr>
              <w:t>格</w:t>
            </w:r>
            <w:r>
              <w:rPr>
                <w:rFonts w:hint="eastAsia" w:ascii="宋体" w:hAnsi="宋体" w:eastAsia="宋体" w:cs="宋体"/>
                <w:bCs/>
                <w:color w:val="FF0000"/>
                <w:kern w:val="0"/>
                <w:sz w:val="21"/>
                <w:szCs w:val="21"/>
              </w:rPr>
              <w:t>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w:t>
            </w:r>
            <w:r>
              <w:rPr>
                <w:rFonts w:hint="eastAsia" w:ascii="宋体" w:hAnsi="宋体" w:eastAsia="宋体" w:cs="宋体"/>
                <w:bCs/>
                <w:color w:val="FF0000"/>
                <w:kern w:val="0"/>
                <w:sz w:val="21"/>
                <w:szCs w:val="21"/>
                <w:lang w:val="en-US" w:eastAsia="zh-CN"/>
              </w:rPr>
              <w:t>3</w:t>
            </w:r>
            <w:r>
              <w:rPr>
                <w:rFonts w:hint="eastAsia" w:ascii="宋体" w:hAnsi="宋体" w:eastAsia="宋体" w:cs="宋体"/>
                <w:bCs/>
                <w:color w:val="FF0000"/>
                <w:kern w:val="0"/>
                <w:sz w:val="21"/>
                <w:szCs w:val="21"/>
              </w:rPr>
              <w:t xml:space="preserve">0分。其他投标人的价格分按照下列公式计算：   </w:t>
            </w:r>
          </w:p>
          <w:p>
            <w:pPr>
              <w:widowControl/>
              <w:spacing w:line="240" w:lineRule="auto"/>
              <w:jc w:val="left"/>
              <w:rPr>
                <w:rFonts w:hint="default" w:ascii="宋体" w:hAnsi="宋体" w:eastAsia="宋体" w:cs="Arial"/>
                <w:color w:val="FF0000"/>
                <w:kern w:val="0"/>
                <w:szCs w:val="21"/>
                <w:lang w:val="en-US" w:eastAsia="zh-CN"/>
              </w:rPr>
            </w:pPr>
            <w:r>
              <w:rPr>
                <w:rFonts w:hint="eastAsia" w:ascii="Times New Roman" w:hAnsi="Times New Roman" w:eastAsia="宋体" w:cs="Times New Roman"/>
                <w:color w:val="FF0000"/>
              </w:rPr>
              <w:t>投标报价得分=(评标基准价</w:t>
            </w:r>
            <w:r>
              <w:rPr>
                <w:rFonts w:hint="eastAsia" w:ascii="Times New Roman" w:hAnsi="Times New Roman" w:eastAsia="宋体" w:cs="Times New Roman"/>
                <w:color w:val="FF0000"/>
                <w:lang w:val="en-US" w:eastAsia="zh-CN"/>
              </w:rPr>
              <w:t>/</w:t>
            </w:r>
            <w:r>
              <w:rPr>
                <w:rFonts w:hint="eastAsia" w:ascii="Times New Roman" w:hAnsi="Times New Roman" w:eastAsia="宋体" w:cs="Times New Roman"/>
                <w:color w:val="FF0000"/>
              </w:rPr>
              <w:t>投标报价)×</w:t>
            </w:r>
            <w:r>
              <w:rPr>
                <w:rFonts w:hint="eastAsia" w:ascii="Times New Roman" w:hAnsi="Times New Roman" w:eastAsia="宋体" w:cs="Times New Roman"/>
                <w:color w:val="FF0000"/>
                <w:lang w:val="en-US" w:eastAsia="zh-CN"/>
              </w:rPr>
              <w:t>30</w:t>
            </w:r>
          </w:p>
        </w:tc>
      </w:tr>
    </w:tbl>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Cs/>
          <w:color w:val="auto"/>
          <w:kern w:val="0"/>
          <w:sz w:val="21"/>
          <w:szCs w:val="21"/>
          <w:lang w:val="en-US" w:eastAsia="zh-CN"/>
        </w:rPr>
        <w:t>（五）评标小组拟制评标报告。</w:t>
      </w:r>
    </w:p>
    <w:p>
      <w:pPr>
        <w:widowControl/>
        <w:spacing w:line="240" w:lineRule="auto"/>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五、中标通知</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（一）谈判结束后，采购方在</w:t>
      </w:r>
      <w:r>
        <w:rPr>
          <w:rFonts w:hint="eastAsia" w:ascii="宋体" w:hAnsi="宋体" w:eastAsia="宋体" w:cs="Arial"/>
          <w:color w:val="000000"/>
          <w:kern w:val="0"/>
          <w:szCs w:val="21"/>
          <w:highlight w:val="none"/>
          <w:lang w:eastAsia="zh-CN"/>
        </w:rPr>
        <w:t>深圳市宝安区卫生健康局</w:t>
      </w:r>
      <w:r>
        <w:rPr>
          <w:rFonts w:hint="eastAsia" w:ascii="宋体" w:hAnsi="宋体" w:eastAsia="宋体" w:cs="宋体"/>
          <w:bCs/>
          <w:color w:val="auto"/>
          <w:kern w:val="0"/>
          <w:sz w:val="21"/>
          <w:szCs w:val="21"/>
          <w:lang w:val="en-US" w:eastAsia="zh-CN"/>
        </w:rPr>
        <w:t>官网发布采购结果公示，公示期满，如无质疑，签发《中标通知书》。</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（二）中标通知书发出后，若中标谈判响应方放弃中标，应当承担相应的法律责任。中标通知书对采购人和中标谈判响应方具有同等法律效力。</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Times New Roman"/>
          <w:b/>
          <w:bCs/>
          <w:color w:val="FF0000"/>
          <w:sz w:val="32"/>
          <w:szCs w:val="32"/>
          <w:lang w:val="en-US" w:eastAsia="zh-CN"/>
        </w:rPr>
      </w:pPr>
      <w:r>
        <w:rPr>
          <w:rFonts w:hint="eastAsia" w:ascii="宋体" w:hAnsi="宋体" w:eastAsia="宋体" w:cs="宋体"/>
          <w:bCs/>
          <w:color w:val="auto"/>
          <w:kern w:val="0"/>
          <w:sz w:val="21"/>
          <w:szCs w:val="21"/>
          <w:lang w:val="en-US" w:eastAsia="zh-CN"/>
        </w:rPr>
        <w:t>（三）采购结果公示期满后，中标公司领取中标通知书，凭中标通知书10个工作日内到设备科商洽签订合同。</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Times New Roman"/>
          <w:b/>
          <w:bCs/>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r>
        <w:rPr>
          <w:rFonts w:hint="eastAsia" w:ascii="宋体" w:hAnsi="宋体" w:eastAsia="宋体" w:cs="Times New Roman"/>
          <w:b/>
          <w:bCs/>
          <w:color w:val="FF0000"/>
          <w:sz w:val="32"/>
          <w:szCs w:val="32"/>
          <w:lang w:val="en-US" w:eastAsia="zh-CN"/>
        </w:rPr>
        <w:t>用户需求书</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bidi="ar-SA"/>
        </w:rPr>
        <w:t>注：</w:t>
      </w:r>
      <w:r>
        <w:rPr>
          <w:rFonts w:hint="eastAsia" w:ascii="宋体" w:hAnsi="宋体" w:eastAsia="宋体" w:cs="Times New Roman"/>
          <w:b/>
          <w:bCs/>
          <w:color w:val="FF0000"/>
          <w:szCs w:val="21"/>
          <w:highlight w:val="none"/>
          <w:lang w:val="en-US" w:eastAsia="zh-CN"/>
        </w:rPr>
        <w:t>投标人须对本项目的技术规格和商务条款进行整体逐条响应</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1.技术规格和商务条款中打“★”号条款为实质性条款，有任何一条负偏离则导致无效投标。</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2.技术规格和商务条款中打“▲”号条款为重要技术参数，但不作为无效投标条款。</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ascii="宋体" w:hAnsi="宋体" w:eastAsia="宋体" w:cs="宋体"/>
          <w:bCs/>
          <w:color w:val="FF0000"/>
          <w:kern w:val="0"/>
          <w:sz w:val="21"/>
          <w:szCs w:val="21"/>
          <w:lang w:val="en-US" w:eastAsia="zh-CN"/>
        </w:rPr>
        <w:t>3.技术规格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pPr>
        <w:pStyle w:val="9"/>
        <w:rPr>
          <w:rFonts w:hint="eastAsia" w:ascii="宋体" w:hAnsi="宋体" w:eastAsia="宋体" w:cs="宋体"/>
          <w:bCs/>
          <w:color w:val="FF0000"/>
          <w:kern w:val="0"/>
          <w:sz w:val="21"/>
          <w:szCs w:val="21"/>
          <w:lang w:val="en-US" w:eastAsia="zh-CN" w:bidi="ar-SA"/>
        </w:rPr>
      </w:pPr>
    </w:p>
    <w:p>
      <w:pPr>
        <w:numPr>
          <w:ilvl w:val="0"/>
          <w:numId w:val="3"/>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采购项目名称及项目预算（</w:t>
      </w:r>
      <w:r>
        <w:rPr>
          <w:rFonts w:hint="eastAsia" w:ascii="宋体" w:hAnsi="宋体" w:eastAsia="宋体" w:cs="宋体"/>
          <w:bCs/>
          <w:color w:val="FF0000"/>
          <w:kern w:val="0"/>
          <w:sz w:val="21"/>
          <w:szCs w:val="21"/>
          <w:lang w:val="en-US" w:eastAsia="zh-CN"/>
        </w:rPr>
        <w:t>超出项目</w:t>
      </w:r>
      <w:r>
        <w:rPr>
          <w:rFonts w:hint="eastAsia" w:ascii="宋体" w:hAnsi="宋体" w:cs="宋体"/>
          <w:bCs/>
          <w:color w:val="FF0000"/>
          <w:kern w:val="0"/>
          <w:sz w:val="21"/>
          <w:szCs w:val="21"/>
          <w:lang w:val="en-US" w:eastAsia="zh-CN"/>
        </w:rPr>
        <w:t>预算、</w:t>
      </w:r>
      <w:r>
        <w:rPr>
          <w:rFonts w:hint="eastAsia" w:ascii="宋体" w:hAnsi="宋体" w:eastAsia="宋体" w:cs="宋体"/>
          <w:bCs/>
          <w:color w:val="FF0000"/>
          <w:kern w:val="0"/>
          <w:sz w:val="21"/>
          <w:szCs w:val="21"/>
          <w:lang w:val="en-US" w:eastAsia="zh-CN"/>
        </w:rPr>
        <w:t>最高限价将导致无效投标</w:t>
      </w:r>
      <w:r>
        <w:rPr>
          <w:rFonts w:hint="eastAsia" w:ascii="宋体" w:hAnsi="宋体" w:eastAsia="宋体" w:cs="Times New Roman"/>
          <w:b/>
          <w:bCs/>
          <w:color w:val="FF0000"/>
          <w:szCs w:val="21"/>
          <w:lang w:val="en-US" w:eastAsia="zh-CN"/>
        </w:rPr>
        <w:t>）</w:t>
      </w:r>
    </w:p>
    <w:tbl>
      <w:tblPr>
        <w:tblStyle w:val="16"/>
        <w:tblW w:w="8237"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0"/>
        <w:gridCol w:w="2821"/>
        <w:gridCol w:w="786"/>
        <w:gridCol w:w="2517"/>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84" w:hRule="atLeast"/>
        </w:trPr>
        <w:tc>
          <w:tcPr>
            <w:tcW w:w="680"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序号</w:t>
            </w:r>
          </w:p>
        </w:tc>
        <w:tc>
          <w:tcPr>
            <w:tcW w:w="2821"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项目名称</w:t>
            </w:r>
          </w:p>
        </w:tc>
        <w:tc>
          <w:tcPr>
            <w:tcW w:w="786"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数量</w:t>
            </w:r>
          </w:p>
        </w:tc>
        <w:tc>
          <w:tcPr>
            <w:tcW w:w="2517"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FF0000"/>
                <w:kern w:val="0"/>
                <w:sz w:val="21"/>
                <w:szCs w:val="21"/>
                <w:lang w:val="en-US" w:eastAsia="zh-CN"/>
              </w:rPr>
            </w:pPr>
            <w:r>
              <w:rPr>
                <w:rFonts w:hint="eastAsia" w:ascii="宋体" w:hAnsi="宋体" w:cs="宋体"/>
                <w:bCs/>
                <w:color w:val="FF0000"/>
                <w:kern w:val="0"/>
                <w:sz w:val="21"/>
                <w:szCs w:val="21"/>
                <w:lang w:val="en-US" w:eastAsia="zh-CN"/>
              </w:rPr>
              <w:t>项目预算</w:t>
            </w:r>
            <w:r>
              <w:rPr>
                <w:rFonts w:hint="eastAsia" w:ascii="宋体" w:hAnsi="宋体" w:eastAsia="宋体" w:cs="宋体"/>
                <w:bCs/>
                <w:color w:val="FF0000"/>
                <w:kern w:val="0"/>
                <w:sz w:val="21"/>
                <w:szCs w:val="21"/>
                <w:lang w:val="en-US" w:eastAsia="zh-CN"/>
              </w:rPr>
              <w:t>（人民币元）</w:t>
            </w:r>
          </w:p>
        </w:tc>
        <w:tc>
          <w:tcPr>
            <w:tcW w:w="1433" w:type="dxa"/>
            <w:shd w:val="clear" w:color="auto" w:fill="ABCDE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cs="宋体"/>
                <w:bCs/>
                <w:color w:val="FF0000"/>
                <w:kern w:val="0"/>
                <w:sz w:val="21"/>
                <w:szCs w:val="21"/>
                <w:lang w:val="en-US" w:eastAsia="zh-CN"/>
              </w:rPr>
            </w:pPr>
            <w:r>
              <w:rPr>
                <w:rFonts w:hint="eastAsia" w:ascii="宋体" w:hAnsi="宋体" w:cs="宋体"/>
                <w:bCs/>
                <w:color w:val="FF0000"/>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509" w:hRule="atLeast"/>
        </w:trPr>
        <w:tc>
          <w:tcPr>
            <w:tcW w:w="68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w:t>
            </w:r>
          </w:p>
        </w:tc>
        <w:tc>
          <w:tcPr>
            <w:tcW w:w="282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腹腔镜手术器械</w:t>
            </w:r>
          </w:p>
        </w:tc>
        <w:tc>
          <w:tcPr>
            <w:tcW w:w="78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一批</w:t>
            </w:r>
          </w:p>
        </w:tc>
        <w:tc>
          <w:tcPr>
            <w:tcW w:w="251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default"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195000</w:t>
            </w:r>
          </w:p>
        </w:tc>
        <w:tc>
          <w:tcPr>
            <w:tcW w:w="143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center"/>
              <w:textAlignment w:val="auto"/>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接受进口</w:t>
            </w:r>
          </w:p>
        </w:tc>
      </w:tr>
    </w:tbl>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 xml:space="preserve">(1)备注栏注明“拒绝进口”的产品不接受投标人选用进口产品参与投标；注明“接受进口”的产品允许投标人选用进口产品参与投标，但不排斥国内产品。 </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numPr>
          <w:ilvl w:val="0"/>
          <w:numId w:val="0"/>
        </w:numPr>
        <w:rPr>
          <w:rFonts w:hint="eastAsia" w:ascii="宋体" w:hAnsi="宋体"/>
          <w:b/>
          <w:bCs/>
          <w:color w:val="FF0000"/>
          <w:szCs w:val="21"/>
          <w:lang w:eastAsia="zh-CN"/>
        </w:rPr>
      </w:pPr>
      <w:r>
        <w:rPr>
          <w:rFonts w:hint="eastAsia" w:ascii="宋体" w:hAnsi="宋体"/>
          <w:b/>
          <w:bCs/>
          <w:color w:val="FF0000"/>
          <w:szCs w:val="21"/>
          <w:lang w:eastAsia="zh-CN"/>
        </w:rPr>
        <w:t>二、用途</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临床腹腔镜手术中，配套使用的手术器械。</w:t>
      </w:r>
    </w:p>
    <w:p>
      <w:pPr>
        <w:numPr>
          <w:ilvl w:val="0"/>
          <w:numId w:val="0"/>
        </w:numPr>
        <w:rPr>
          <w:rFonts w:hint="eastAsia" w:ascii="宋体" w:hAnsi="宋体" w:eastAsia="宋体"/>
          <w:b/>
          <w:bCs/>
          <w:color w:val="FF0000"/>
          <w:szCs w:val="21"/>
          <w:lang w:val="en-US" w:eastAsia="zh-CN"/>
        </w:rPr>
      </w:pPr>
      <w:r>
        <w:rPr>
          <w:rFonts w:hint="eastAsia" w:ascii="宋体" w:hAnsi="宋体"/>
          <w:b/>
          <w:bCs/>
          <w:color w:val="FF0000"/>
          <w:szCs w:val="21"/>
          <w:lang w:eastAsia="zh-CN"/>
        </w:rPr>
        <w:t>三、投标人</w:t>
      </w:r>
      <w:r>
        <w:rPr>
          <w:rFonts w:hint="eastAsia" w:ascii="宋体" w:hAnsi="宋体" w:eastAsia="宋体" w:cs="Times New Roman"/>
          <w:b/>
          <w:bCs/>
          <w:color w:val="FF0000"/>
          <w:szCs w:val="21"/>
          <w:lang w:val="en-US" w:eastAsia="zh-CN"/>
        </w:rPr>
        <w:t>资格要求</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1.投标人须是在中华人民共和国境内注册，具有独立法人资格或是具有独立承担民事责任的能力的其它组织（提供营业执照或事业单位法人证等法人证明扫描件，原件备查）；</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2.投标人满足《中华人民共和国政府采购法》第二十二条规定的条件（由供应商在《政府采购投标及履约承诺函》中作出声明）；</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r>
        <w:rPr>
          <w:rFonts w:hint="eastAsia" w:ascii="宋体" w:hAnsi="宋体" w:eastAsia="宋体" w:cs="宋体"/>
          <w:bCs/>
          <w:color w:val="FF0000"/>
          <w:kern w:val="0"/>
          <w:sz w:val="21"/>
          <w:szCs w:val="21"/>
          <w:lang w:val="en-US" w:eastAsia="zh-CN" w:bidi="ar-SA"/>
        </w:rPr>
        <w:t>；</w:t>
      </w:r>
    </w:p>
    <w:p>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4.近三年内（即至少从2020年</w:t>
      </w:r>
      <w:r>
        <w:rPr>
          <w:rFonts w:hint="eastAsia" w:ascii="宋体" w:hAnsi="宋体" w:cs="宋体"/>
          <w:bCs/>
          <w:color w:val="FF0000"/>
          <w:kern w:val="0"/>
          <w:sz w:val="21"/>
          <w:szCs w:val="21"/>
          <w:lang w:val="en-US" w:eastAsia="zh-CN"/>
        </w:rPr>
        <w:t>7</w:t>
      </w:r>
      <w:r>
        <w:rPr>
          <w:rFonts w:hint="eastAsia" w:ascii="宋体" w:hAnsi="宋体" w:eastAsia="宋体" w:cs="宋体"/>
          <w:bCs/>
          <w:color w:val="FF0000"/>
          <w:kern w:val="0"/>
          <w:sz w:val="21"/>
          <w:szCs w:val="21"/>
          <w:lang w:val="en-US" w:eastAsia="zh-CN"/>
        </w:rPr>
        <w:t>月开始起算，供应商成立不足三年的可从成立之日起算）有行贿犯罪记录的供应商不得参与本项目投标（由市政府采购中心定期向市人民检察院申请对政府采购供应商库中注册有效的供应商进行集中查询，投标文件中无需提供证明材料）；</w:t>
      </w:r>
      <w:r>
        <w:rPr>
          <w:rFonts w:hint="eastAsia" w:ascii="宋体" w:hAnsi="宋体" w:eastAsia="宋体" w:cs="宋体"/>
          <w:bCs/>
          <w:color w:val="FF0000"/>
          <w:kern w:val="0"/>
          <w:sz w:val="21"/>
          <w:szCs w:val="21"/>
          <w:lang w:val="en-US" w:eastAsia="zh-CN" w:bidi="ar-SA"/>
        </w:rPr>
        <w:t>（由供应商在《政府采购投标及履约承诺函》中作出声明）；</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5.本项目不接受联合体投标，不允许转包分包</w:t>
      </w:r>
      <w:r>
        <w:rPr>
          <w:rFonts w:hint="eastAsia" w:ascii="宋体" w:hAnsi="宋体" w:eastAsia="宋体" w:cs="宋体"/>
          <w:bCs/>
          <w:color w:val="FF0000"/>
          <w:kern w:val="0"/>
          <w:sz w:val="21"/>
          <w:szCs w:val="21"/>
          <w:lang w:val="en-US" w:eastAsia="zh-CN" w:bidi="ar-SA"/>
        </w:rPr>
        <w:t>（由供应商在《政府采购投标及履约承诺函》中作出声明）；</w:t>
      </w:r>
    </w:p>
    <w:p>
      <w:pPr>
        <w:numPr>
          <w:ilvl w:val="0"/>
          <w:numId w:val="0"/>
        </w:numPr>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单位负责人为同一人或者存在直接控股、管理关系的不同供应商，不得参加同一合同项下的政府采购活动（须按本项目投标文件格式要求提供《政府采购投标及履约承诺函》和《股东构成审查表》加盖投标人公章）；</w:t>
      </w:r>
    </w:p>
    <w:p>
      <w:pPr>
        <w:keepNext w:val="0"/>
        <w:keepLines w:val="0"/>
        <w:pageBreakBefore w:val="0"/>
        <w:widowControl/>
        <w:kinsoku/>
        <w:wordWrap w:val="0"/>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rPr>
        <w:t>7.除单一来源采购，为采购项目提供整体设计、规范编制或者项目管理、监理、检测等服务的供应商，不得再参加该采购项目的其他采购活动（由供应商在《政府采购投标及履约承诺函》中作出声明）</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Times New Roman"/>
          <w:b/>
          <w:bCs/>
          <w:color w:val="FF0000"/>
          <w:szCs w:val="21"/>
          <w:lang w:val="en-US" w:eastAsia="zh-CN"/>
        </w:rPr>
        <w:t>四、</w:t>
      </w:r>
      <w:r>
        <w:rPr>
          <w:rFonts w:hint="eastAsia" w:ascii="宋体" w:hAnsi="宋体" w:cs="Times New Roman"/>
          <w:b/>
          <w:bCs/>
          <w:color w:val="FF0000"/>
          <w:szCs w:val="21"/>
          <w:lang w:val="en-US" w:eastAsia="zh-CN"/>
        </w:rPr>
        <w:t>功能要求及</w:t>
      </w:r>
      <w:r>
        <w:rPr>
          <w:rFonts w:hint="eastAsia" w:ascii="宋体" w:hAnsi="宋体" w:eastAsia="宋体" w:cs="Times New Roman"/>
          <w:b/>
          <w:bCs/>
          <w:color w:val="FF0000"/>
          <w:szCs w:val="21"/>
          <w:lang w:val="en-US" w:eastAsia="zh-CN"/>
        </w:rPr>
        <w:t>质量标准</w:t>
      </w:r>
    </w:p>
    <w:p>
      <w:pPr>
        <w:keepNext w:val="0"/>
        <w:keepLines w:val="0"/>
        <w:pageBreakBefore w:val="0"/>
        <w:widowControl/>
        <w:kinsoku/>
        <w:wordWrap/>
        <w:overflowPunct/>
        <w:topLinePunct w:val="0"/>
        <w:autoSpaceDE/>
        <w:autoSpaceDN/>
        <w:bidi w:val="0"/>
        <w:adjustRightInd/>
        <w:snapToGrid w:val="0"/>
        <w:spacing w:line="240" w:lineRule="auto"/>
        <w:ind w:firstLine="422" w:firstLineChars="200"/>
        <w:jc w:val="left"/>
        <w:textAlignment w:val="auto"/>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功能要求：</w:t>
      </w:r>
      <w:r>
        <w:rPr>
          <w:rFonts w:hint="eastAsia" w:ascii="宋体" w:hAnsi="宋体" w:eastAsia="宋体" w:cs="宋体"/>
          <w:bCs/>
          <w:color w:val="FF0000"/>
          <w:kern w:val="0"/>
          <w:sz w:val="21"/>
          <w:szCs w:val="21"/>
          <w:lang w:val="en-US" w:eastAsia="zh-CN"/>
        </w:rPr>
        <w:t>临床腹腔镜手术中，配套使用的手术器械</w:t>
      </w:r>
      <w:r>
        <w:rPr>
          <w:rFonts w:hint="eastAsia" w:ascii="宋体" w:hAnsi="宋体"/>
          <w:szCs w:val="21"/>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240" w:lineRule="auto"/>
        <w:ind w:firstLine="422" w:firstLineChars="200"/>
        <w:jc w:val="left"/>
        <w:textAlignment w:val="auto"/>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质量标准</w:t>
      </w:r>
      <w:r>
        <w:rPr>
          <w:rFonts w:hint="eastAsia" w:ascii="宋体" w:hAnsi="宋体" w:cs="Times New Roman"/>
          <w:b/>
          <w:bCs/>
          <w:color w:val="FF0000"/>
          <w:szCs w:val="21"/>
          <w:lang w:val="en-US" w:eastAsia="zh-CN"/>
        </w:rPr>
        <w:t>：</w:t>
      </w:r>
    </w:p>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1、国产的货物必须符合中华人民共和国的设计和制造生产或行业标准；</w:t>
      </w:r>
    </w:p>
    <w:p>
      <w:pPr>
        <w:keepNext w:val="0"/>
        <w:keepLines w:val="0"/>
        <w:pageBreakBefore w:val="0"/>
        <w:widowControl/>
        <w:kinsoku/>
        <w:wordWrap/>
        <w:overflowPunct/>
        <w:topLinePunct w:val="0"/>
        <w:autoSpaceDE/>
        <w:autoSpaceDN/>
        <w:bidi w:val="0"/>
        <w:adjustRightInd/>
        <w:snapToGrid w:val="0"/>
        <w:spacing w:line="240" w:lineRule="auto"/>
        <w:ind w:firstLine="210" w:firstLineChars="100"/>
        <w:jc w:val="left"/>
        <w:textAlignment w:val="auto"/>
        <w:rPr>
          <w:rFonts w:hint="eastAsia" w:ascii="宋体" w:hAnsi="宋体" w:eastAsia="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rPr>
        <w:t>2、进口的货物必须符合原产地和/或中华人民共和国的设计和制造生产或行业标准，进口的货物须是具有合法的进口手续和途径，并通过了中华人民共和国商检部门检验。</w:t>
      </w:r>
    </w:p>
    <w:p>
      <w:pPr>
        <w:numPr>
          <w:ilvl w:val="0"/>
          <w:numId w:val="0"/>
        </w:numPr>
        <w:jc w:val="center"/>
        <w:rPr>
          <w:rFonts w:hint="eastAsia" w:ascii="宋体" w:hAnsi="宋体" w:eastAsia="宋体" w:cs="宋体"/>
          <w:bCs/>
          <w:color w:val="FF0000"/>
          <w:kern w:val="0"/>
          <w:sz w:val="18"/>
          <w:szCs w:val="18"/>
          <w:highlight w:val="yellow"/>
          <w:lang w:val="en-US" w:eastAsia="zh-CN"/>
        </w:rPr>
      </w:pPr>
      <w:r>
        <w:rPr>
          <w:rFonts w:hint="eastAsia" w:ascii="宋体" w:hAnsi="宋体" w:eastAsia="宋体" w:cs="Times New Roman"/>
          <w:b/>
          <w:bCs/>
          <w:color w:val="FF0000"/>
          <w:szCs w:val="21"/>
          <w:highlight w:val="none"/>
          <w:lang w:val="en-US" w:eastAsia="zh-CN"/>
        </w:rPr>
        <w:t>五、技术规格</w:t>
      </w:r>
      <w:r>
        <w:rPr>
          <w:rFonts w:hint="eastAsia" w:ascii="宋体" w:hAnsi="宋体" w:eastAsia="宋体" w:cs="宋体"/>
          <w:bCs/>
          <w:color w:val="FF0000"/>
          <w:kern w:val="0"/>
          <w:sz w:val="18"/>
          <w:szCs w:val="18"/>
          <w:highlight w:val="yellow"/>
          <w:lang w:val="en-US" w:eastAsia="zh-CN"/>
        </w:rPr>
        <w:t>（按照下表，编制本项目技术规格偏离表，请勿去掉“</w:t>
      </w:r>
      <w:r>
        <w:rPr>
          <w:rFonts w:hint="eastAsia" w:ascii="宋体" w:hAnsi="宋体" w:eastAsia="宋体" w:cs="宋体"/>
          <w:b/>
          <w:color w:val="FF0000"/>
          <w:kern w:val="0"/>
          <w:szCs w:val="21"/>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6"/>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641" w:type="pct"/>
            <w:noWrap w:val="0"/>
            <w:vAlign w:val="center"/>
          </w:tcPr>
          <w:p>
            <w:pPr>
              <w:keepNext w:val="0"/>
              <w:keepLines w:val="0"/>
              <w:widowControl/>
              <w:suppressLineNumbers w:val="0"/>
              <w:jc w:val="center"/>
              <w:textAlignment w:val="center"/>
              <w:rPr>
                <w:rFonts w:hint="eastAsia" w:ascii="宋体" w:hAnsi="宋体" w:eastAsia="宋体" w:cs="Times New Roman"/>
                <w:b/>
                <w:color w:val="FF0000"/>
                <w:kern w:val="0"/>
                <w:sz w:val="21"/>
                <w:szCs w:val="21"/>
                <w:lang w:eastAsia="zh-CN"/>
              </w:rPr>
            </w:pPr>
            <w:r>
              <w:rPr>
                <w:rFonts w:hint="eastAsia" w:ascii="宋体" w:hAnsi="宋体" w:eastAsia="宋体" w:cs="Times New Roman"/>
                <w:b/>
                <w:color w:val="FF0000"/>
                <w:kern w:val="0"/>
                <w:sz w:val="21"/>
                <w:szCs w:val="21"/>
                <w:lang w:eastAsia="zh-CN"/>
              </w:rPr>
              <w:t>内容</w:t>
            </w:r>
          </w:p>
        </w:tc>
        <w:tc>
          <w:tcPr>
            <w:tcW w:w="4358"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Times New Roman"/>
                <w:b/>
                <w:color w:val="FF0000"/>
                <w:kern w:val="0"/>
                <w:sz w:val="21"/>
                <w:szCs w:val="21"/>
                <w:lang w:eastAsia="zh-CN"/>
              </w:rPr>
              <w:t>招标技术规格要求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0" w:hRule="atLeast"/>
          <w:jc w:val="center"/>
        </w:trPr>
        <w:tc>
          <w:tcPr>
            <w:tcW w:w="641" w:type="pct"/>
            <w:noWrap w:val="0"/>
            <w:vAlign w:val="center"/>
          </w:tcPr>
          <w:p>
            <w:pPr>
              <w:numPr>
                <w:ilvl w:val="0"/>
                <w:numId w:val="0"/>
              </w:numPr>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rPr>
              <w:t>★</w:t>
            </w:r>
          </w:p>
          <w:p>
            <w:pPr>
              <w:numPr>
                <w:ilvl w:val="0"/>
                <w:numId w:val="0"/>
              </w:numPr>
              <w:rPr>
                <w:rFonts w:hint="eastAsia" w:ascii="宋体" w:hAnsi="宋体" w:eastAsia="宋体" w:cs="宋体"/>
                <w:b/>
                <w:bCs w:val="0"/>
                <w:color w:val="FF0000"/>
                <w:kern w:val="0"/>
                <w:sz w:val="21"/>
                <w:szCs w:val="21"/>
                <w:lang w:val="en-US" w:eastAsia="zh-CN" w:bidi="ar-SA"/>
              </w:rPr>
            </w:pPr>
            <w:r>
              <w:rPr>
                <w:rFonts w:hint="eastAsia" w:ascii="宋体" w:hAnsi="宋体"/>
                <w:b/>
                <w:bCs/>
                <w:color w:val="FF0000"/>
                <w:szCs w:val="21"/>
              </w:rPr>
              <w:t>配置清单</w:t>
            </w:r>
            <w:r>
              <w:rPr>
                <w:rFonts w:hint="eastAsia" w:ascii="宋体" w:hAnsi="宋体"/>
                <w:b/>
                <w:bCs/>
                <w:color w:val="FF0000"/>
                <w:szCs w:val="21"/>
                <w:lang w:val="en-US" w:eastAsia="zh-CN"/>
              </w:rPr>
              <w:t xml:space="preserve"> </w:t>
            </w:r>
          </w:p>
        </w:tc>
        <w:tc>
          <w:tcPr>
            <w:tcW w:w="4358" w:type="pct"/>
            <w:noWrap w:val="0"/>
            <w:vAlign w:val="center"/>
          </w:tcPr>
          <w:tbl>
            <w:tblPr>
              <w:tblStyle w:val="16"/>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3224"/>
              <w:gridCol w:w="1528"/>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218" w:type="dxa"/>
                  <w:noWrap w:val="0"/>
                  <w:vAlign w:val="center"/>
                </w:tcPr>
                <w:p>
                  <w:pPr>
                    <w:spacing w:line="240" w:lineRule="auto"/>
                    <w:jc w:val="center"/>
                    <w:rPr>
                      <w:rFonts w:hint="eastAsia" w:ascii="宋体" w:hAnsi="宋体"/>
                      <w:color w:val="FF0000"/>
                      <w:kern w:val="0"/>
                      <w:szCs w:val="21"/>
                      <w:highlight w:val="none"/>
                    </w:rPr>
                  </w:pPr>
                  <w:r>
                    <w:rPr>
                      <w:rFonts w:hint="eastAsia" w:ascii="宋体" w:hAnsi="宋体"/>
                      <w:color w:val="FF0000"/>
                      <w:kern w:val="0"/>
                      <w:szCs w:val="21"/>
                      <w:highlight w:val="none"/>
                    </w:rPr>
                    <w:t>序号</w:t>
                  </w:r>
                </w:p>
              </w:tc>
              <w:tc>
                <w:tcPr>
                  <w:tcW w:w="3224" w:type="dxa"/>
                  <w:noWrap w:val="0"/>
                  <w:vAlign w:val="center"/>
                </w:tcPr>
                <w:p>
                  <w:pPr>
                    <w:spacing w:line="240" w:lineRule="auto"/>
                    <w:jc w:val="center"/>
                    <w:rPr>
                      <w:rFonts w:hint="eastAsia" w:ascii="宋体" w:hAnsi="宋体"/>
                      <w:color w:val="FF0000"/>
                      <w:kern w:val="0"/>
                      <w:szCs w:val="21"/>
                      <w:highlight w:val="none"/>
                    </w:rPr>
                  </w:pPr>
                  <w:r>
                    <w:rPr>
                      <w:rFonts w:hint="eastAsia" w:ascii="宋体" w:hAnsi="宋体"/>
                      <w:color w:val="FF0000"/>
                      <w:kern w:val="0"/>
                      <w:szCs w:val="21"/>
                      <w:highlight w:val="none"/>
                      <w:lang w:eastAsia="zh-CN"/>
                    </w:rPr>
                    <w:t>配置</w:t>
                  </w:r>
                  <w:r>
                    <w:rPr>
                      <w:rFonts w:hint="eastAsia" w:ascii="宋体" w:hAnsi="宋体"/>
                      <w:color w:val="FF0000"/>
                      <w:kern w:val="0"/>
                      <w:szCs w:val="21"/>
                      <w:highlight w:val="none"/>
                    </w:rPr>
                    <w:t>名称</w:t>
                  </w:r>
                </w:p>
              </w:tc>
              <w:tc>
                <w:tcPr>
                  <w:tcW w:w="1528" w:type="dxa"/>
                  <w:noWrap w:val="0"/>
                  <w:vAlign w:val="center"/>
                </w:tcPr>
                <w:p>
                  <w:pPr>
                    <w:spacing w:line="240" w:lineRule="auto"/>
                    <w:jc w:val="center"/>
                    <w:rPr>
                      <w:rFonts w:hint="eastAsia" w:ascii="宋体" w:hAnsi="宋体" w:eastAsia="宋体"/>
                      <w:color w:val="FF0000"/>
                      <w:kern w:val="0"/>
                      <w:szCs w:val="21"/>
                      <w:highlight w:val="none"/>
                      <w:lang w:eastAsia="zh-CN"/>
                    </w:rPr>
                  </w:pPr>
                  <w:r>
                    <w:rPr>
                      <w:rFonts w:hint="eastAsia" w:ascii="宋体" w:hAnsi="宋体"/>
                      <w:color w:val="FF0000"/>
                      <w:kern w:val="0"/>
                      <w:szCs w:val="21"/>
                      <w:highlight w:val="none"/>
                      <w:lang w:eastAsia="zh-CN"/>
                    </w:rPr>
                    <w:t>数量</w:t>
                  </w:r>
                </w:p>
              </w:tc>
              <w:tc>
                <w:tcPr>
                  <w:tcW w:w="1528" w:type="dxa"/>
                  <w:noWrap w:val="0"/>
                  <w:vAlign w:val="center"/>
                </w:tcPr>
                <w:p>
                  <w:pPr>
                    <w:spacing w:line="240" w:lineRule="auto"/>
                    <w:jc w:val="center"/>
                    <w:rPr>
                      <w:rFonts w:hint="eastAsia" w:ascii="宋体" w:hAnsi="宋体"/>
                      <w:color w:val="FF0000"/>
                      <w:kern w:val="0"/>
                      <w:szCs w:val="21"/>
                      <w:highlight w:val="none"/>
                    </w:rPr>
                  </w:pPr>
                  <w:r>
                    <w:rPr>
                      <w:rFonts w:hint="eastAsia" w:ascii="宋体" w:hAnsi="宋体"/>
                      <w:color w:val="FF0000"/>
                      <w:kern w:val="0"/>
                      <w:szCs w:val="21"/>
                      <w:highlight w:val="none"/>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218" w:type="dxa"/>
                  <w:noWrap w:val="0"/>
                  <w:vAlign w:val="top"/>
                </w:tcPr>
                <w:p>
                  <w:pPr>
                    <w:numPr>
                      <w:ilvl w:val="0"/>
                      <w:numId w:val="4"/>
                    </w:numPr>
                    <w:spacing w:line="240" w:lineRule="auto"/>
                    <w:ind w:left="0" w:leftChars="0" w:firstLine="0" w:firstLineChars="0"/>
                    <w:jc w:val="center"/>
                    <w:rPr>
                      <w:rFonts w:hint="eastAsia" w:ascii="宋体" w:hAnsi="宋体"/>
                      <w:color w:val="FF0000"/>
                      <w:kern w:val="0"/>
                      <w:sz w:val="21"/>
                      <w:szCs w:val="21"/>
                      <w:highlight w:val="none"/>
                    </w:rPr>
                  </w:pPr>
                </w:p>
              </w:tc>
              <w:tc>
                <w:tcPr>
                  <w:tcW w:w="3224"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单极剪刀-弯剪刀</w:t>
                  </w:r>
                </w:p>
              </w:tc>
              <w:tc>
                <w:tcPr>
                  <w:tcW w:w="1528"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1</w:t>
                  </w:r>
                </w:p>
              </w:tc>
              <w:tc>
                <w:tcPr>
                  <w:tcW w:w="1528" w:type="dxa"/>
                  <w:noWrap w:val="0"/>
                  <w:vAlign w:val="center"/>
                </w:tcPr>
                <w:p>
                  <w:pPr>
                    <w:keepNext w:val="0"/>
                    <w:keepLines w:val="0"/>
                    <w:widowControl/>
                    <w:suppressLineNumbers w:val="0"/>
                    <w:spacing w:line="240" w:lineRule="auto"/>
                    <w:jc w:val="center"/>
                    <w:textAlignment w:val="center"/>
                    <w:rPr>
                      <w:rFonts w:hint="eastAsia" w:ascii="宋体" w:hAnsi="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8" w:type="dxa"/>
                  <w:noWrap w:val="0"/>
                  <w:vAlign w:val="top"/>
                </w:tcPr>
                <w:p>
                  <w:pPr>
                    <w:numPr>
                      <w:ilvl w:val="0"/>
                      <w:numId w:val="4"/>
                    </w:numPr>
                    <w:spacing w:line="240" w:lineRule="auto"/>
                    <w:ind w:left="0" w:leftChars="0" w:firstLine="0" w:firstLineChars="0"/>
                    <w:jc w:val="center"/>
                    <w:rPr>
                      <w:rFonts w:hint="eastAsia" w:ascii="宋体" w:hAnsi="宋体" w:eastAsia="宋体"/>
                      <w:color w:val="FF0000"/>
                      <w:kern w:val="0"/>
                      <w:sz w:val="21"/>
                      <w:szCs w:val="21"/>
                      <w:highlight w:val="none"/>
                      <w:lang w:val="en-US" w:eastAsia="zh-CN"/>
                    </w:rPr>
                  </w:pPr>
                </w:p>
              </w:tc>
              <w:tc>
                <w:tcPr>
                  <w:tcW w:w="3224"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sz w:val="21"/>
                      <w:szCs w:val="21"/>
                      <w:highlight w:val="none"/>
                    </w:rPr>
                  </w:pPr>
                  <w:r>
                    <w:rPr>
                      <w:rFonts w:hint="eastAsia" w:ascii="宋体" w:hAnsi="宋体" w:eastAsia="宋体" w:cs="宋体"/>
                      <w:i w:val="0"/>
                      <w:iCs w:val="0"/>
                      <w:color w:val="FF0000"/>
                      <w:kern w:val="0"/>
                      <w:sz w:val="21"/>
                      <w:szCs w:val="21"/>
                      <w:u w:val="none"/>
                      <w:lang w:val="en-US" w:eastAsia="zh-CN" w:bidi="ar"/>
                    </w:rPr>
                    <w:t>单极剪刀-钩剪刀</w:t>
                  </w:r>
                </w:p>
              </w:tc>
              <w:tc>
                <w:tcPr>
                  <w:tcW w:w="1528"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1</w:t>
                  </w:r>
                </w:p>
              </w:tc>
              <w:tc>
                <w:tcPr>
                  <w:tcW w:w="1528" w:type="dxa"/>
                  <w:noWrap w:val="0"/>
                  <w:vAlign w:val="center"/>
                </w:tcPr>
                <w:p>
                  <w:pPr>
                    <w:keepNext w:val="0"/>
                    <w:keepLines w:val="0"/>
                    <w:widowControl/>
                    <w:suppressLineNumbers w:val="0"/>
                    <w:spacing w:line="240" w:lineRule="auto"/>
                    <w:jc w:val="center"/>
                    <w:textAlignment w:val="center"/>
                    <w:rPr>
                      <w:rFonts w:hint="eastAsia" w:ascii="宋体" w:hAnsi="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8" w:type="dxa"/>
                  <w:noWrap w:val="0"/>
                  <w:vAlign w:val="top"/>
                </w:tcPr>
                <w:p>
                  <w:pPr>
                    <w:numPr>
                      <w:ilvl w:val="0"/>
                      <w:numId w:val="4"/>
                    </w:numPr>
                    <w:spacing w:line="240" w:lineRule="auto"/>
                    <w:ind w:left="0" w:leftChars="0" w:firstLine="0" w:firstLineChars="0"/>
                    <w:jc w:val="center"/>
                    <w:rPr>
                      <w:rFonts w:hint="eastAsia" w:ascii="宋体" w:hAnsi="宋体" w:eastAsia="宋体"/>
                      <w:color w:val="FF0000"/>
                      <w:kern w:val="0"/>
                      <w:sz w:val="21"/>
                      <w:szCs w:val="21"/>
                      <w:highlight w:val="none"/>
                      <w:lang w:val="en-US" w:eastAsia="zh-CN"/>
                    </w:rPr>
                  </w:pPr>
                </w:p>
              </w:tc>
              <w:tc>
                <w:tcPr>
                  <w:tcW w:w="3224"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sz w:val="21"/>
                      <w:szCs w:val="21"/>
                      <w:highlight w:val="none"/>
                    </w:rPr>
                  </w:pPr>
                  <w:r>
                    <w:rPr>
                      <w:rFonts w:hint="eastAsia" w:ascii="宋体" w:hAnsi="宋体" w:eastAsia="宋体" w:cs="宋体"/>
                      <w:i w:val="0"/>
                      <w:iCs w:val="0"/>
                      <w:color w:val="FF0000"/>
                      <w:kern w:val="0"/>
                      <w:sz w:val="21"/>
                      <w:szCs w:val="21"/>
                      <w:u w:val="none"/>
                      <w:lang w:val="en-US" w:eastAsia="zh-CN" w:bidi="ar"/>
                    </w:rPr>
                    <w:t>单极分离钳-弯分离钳</w:t>
                  </w:r>
                </w:p>
              </w:tc>
              <w:tc>
                <w:tcPr>
                  <w:tcW w:w="1528"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2</w:t>
                  </w:r>
                </w:p>
              </w:tc>
              <w:tc>
                <w:tcPr>
                  <w:tcW w:w="1528" w:type="dxa"/>
                  <w:noWrap w:val="0"/>
                  <w:vAlign w:val="center"/>
                </w:tcPr>
                <w:p>
                  <w:pPr>
                    <w:keepNext w:val="0"/>
                    <w:keepLines w:val="0"/>
                    <w:widowControl/>
                    <w:suppressLineNumbers w:val="0"/>
                    <w:spacing w:line="240" w:lineRule="auto"/>
                    <w:jc w:val="center"/>
                    <w:textAlignment w:val="center"/>
                    <w:rPr>
                      <w:rFonts w:hint="eastAsia" w:ascii="宋体" w:hAnsi="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8" w:type="dxa"/>
                  <w:noWrap w:val="0"/>
                  <w:vAlign w:val="top"/>
                </w:tcPr>
                <w:p>
                  <w:pPr>
                    <w:numPr>
                      <w:ilvl w:val="0"/>
                      <w:numId w:val="4"/>
                    </w:numPr>
                    <w:spacing w:line="240" w:lineRule="auto"/>
                    <w:ind w:left="0" w:leftChars="0" w:firstLine="0" w:firstLineChars="0"/>
                    <w:jc w:val="center"/>
                    <w:rPr>
                      <w:rFonts w:hint="default" w:ascii="宋体" w:hAnsi="宋体"/>
                      <w:color w:val="FF0000"/>
                      <w:kern w:val="0"/>
                      <w:sz w:val="21"/>
                      <w:szCs w:val="21"/>
                      <w:highlight w:val="none"/>
                      <w:lang w:val="en-US" w:eastAsia="zh-CN"/>
                    </w:rPr>
                  </w:pPr>
                </w:p>
              </w:tc>
              <w:tc>
                <w:tcPr>
                  <w:tcW w:w="3224"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sz w:val="21"/>
                      <w:szCs w:val="21"/>
                      <w:highlight w:val="none"/>
                    </w:rPr>
                  </w:pPr>
                  <w:r>
                    <w:rPr>
                      <w:rFonts w:hint="eastAsia" w:ascii="宋体" w:hAnsi="宋体" w:eastAsia="宋体" w:cs="宋体"/>
                      <w:i w:val="0"/>
                      <w:iCs w:val="0"/>
                      <w:color w:val="FF0000"/>
                      <w:kern w:val="0"/>
                      <w:sz w:val="21"/>
                      <w:szCs w:val="21"/>
                      <w:u w:val="none"/>
                      <w:lang w:val="en-US" w:eastAsia="zh-CN" w:bidi="ar"/>
                    </w:rPr>
                    <w:t>单极抓钳-输卵管抓钳</w:t>
                  </w:r>
                </w:p>
              </w:tc>
              <w:tc>
                <w:tcPr>
                  <w:tcW w:w="1528"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kern w:val="0"/>
                      <w:sz w:val="21"/>
                      <w:szCs w:val="21"/>
                      <w:highlight w:val="none"/>
                    </w:rPr>
                  </w:pPr>
                  <w:r>
                    <w:rPr>
                      <w:rFonts w:hint="eastAsia" w:ascii="宋体" w:hAnsi="宋体" w:cs="宋体"/>
                      <w:i w:val="0"/>
                      <w:iCs w:val="0"/>
                      <w:color w:val="FF0000"/>
                      <w:kern w:val="0"/>
                      <w:sz w:val="21"/>
                      <w:szCs w:val="21"/>
                      <w:u w:val="none"/>
                      <w:lang w:val="en-US" w:eastAsia="zh-CN" w:bidi="ar"/>
                    </w:rPr>
                    <w:t>2</w:t>
                  </w:r>
                </w:p>
              </w:tc>
              <w:tc>
                <w:tcPr>
                  <w:tcW w:w="1528" w:type="dxa"/>
                  <w:noWrap w:val="0"/>
                  <w:vAlign w:val="center"/>
                </w:tcPr>
                <w:p>
                  <w:pPr>
                    <w:keepNext w:val="0"/>
                    <w:keepLines w:val="0"/>
                    <w:widowControl/>
                    <w:suppressLineNumbers w:val="0"/>
                    <w:spacing w:line="240" w:lineRule="auto"/>
                    <w:jc w:val="center"/>
                    <w:textAlignment w:val="center"/>
                    <w:rPr>
                      <w:rFonts w:hint="eastAsia" w:ascii="宋体" w:hAnsi="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18" w:type="dxa"/>
                  <w:noWrap w:val="0"/>
                  <w:vAlign w:val="top"/>
                </w:tcPr>
                <w:p>
                  <w:pPr>
                    <w:numPr>
                      <w:ilvl w:val="0"/>
                      <w:numId w:val="4"/>
                    </w:numPr>
                    <w:spacing w:line="240" w:lineRule="auto"/>
                    <w:ind w:left="0" w:leftChars="0" w:firstLine="0" w:firstLineChars="0"/>
                    <w:jc w:val="center"/>
                    <w:rPr>
                      <w:rFonts w:hint="default" w:ascii="宋体" w:hAnsi="宋体"/>
                      <w:color w:val="FF0000"/>
                      <w:kern w:val="0"/>
                      <w:sz w:val="21"/>
                      <w:szCs w:val="21"/>
                      <w:highlight w:val="none"/>
                      <w:lang w:val="en-US" w:eastAsia="zh-CN"/>
                    </w:rPr>
                  </w:pPr>
                </w:p>
              </w:tc>
              <w:tc>
                <w:tcPr>
                  <w:tcW w:w="3224"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sz w:val="21"/>
                      <w:szCs w:val="21"/>
                      <w:highlight w:val="none"/>
                    </w:rPr>
                  </w:pPr>
                  <w:r>
                    <w:rPr>
                      <w:rFonts w:hint="eastAsia" w:ascii="宋体" w:hAnsi="宋体" w:eastAsia="宋体" w:cs="宋体"/>
                      <w:i w:val="0"/>
                      <w:iCs w:val="0"/>
                      <w:color w:val="FF0000"/>
                      <w:kern w:val="0"/>
                      <w:sz w:val="21"/>
                      <w:szCs w:val="21"/>
                      <w:u w:val="none"/>
                      <w:lang w:val="en-US" w:eastAsia="zh-CN" w:bidi="ar"/>
                    </w:rPr>
                    <w:t>单极抓钳-鸭嘴抓钳</w:t>
                  </w:r>
                </w:p>
              </w:tc>
              <w:tc>
                <w:tcPr>
                  <w:tcW w:w="1528"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kern w:val="0"/>
                      <w:sz w:val="21"/>
                      <w:szCs w:val="21"/>
                      <w:highlight w:val="none"/>
                      <w:lang w:val="en-US" w:eastAsia="zh-CN"/>
                    </w:rPr>
                  </w:pPr>
                  <w:r>
                    <w:rPr>
                      <w:rFonts w:hint="eastAsia" w:ascii="宋体" w:hAnsi="宋体" w:cs="宋体"/>
                      <w:color w:val="FF0000"/>
                      <w:kern w:val="0"/>
                      <w:sz w:val="21"/>
                      <w:szCs w:val="21"/>
                      <w:highlight w:val="none"/>
                      <w:lang w:val="en-US" w:eastAsia="zh-CN"/>
                    </w:rPr>
                    <w:t>2</w:t>
                  </w:r>
                </w:p>
              </w:tc>
              <w:tc>
                <w:tcPr>
                  <w:tcW w:w="1528" w:type="dxa"/>
                  <w:noWrap w:val="0"/>
                  <w:vAlign w:val="center"/>
                </w:tcPr>
                <w:p>
                  <w:pPr>
                    <w:keepNext w:val="0"/>
                    <w:keepLines w:val="0"/>
                    <w:widowControl/>
                    <w:suppressLineNumbers w:val="0"/>
                    <w:spacing w:line="240" w:lineRule="auto"/>
                    <w:jc w:val="center"/>
                    <w:textAlignment w:val="center"/>
                    <w:rPr>
                      <w:rFonts w:hint="eastAsia" w:ascii="宋体" w:hAnsi="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18" w:type="dxa"/>
                  <w:noWrap w:val="0"/>
                  <w:vAlign w:val="top"/>
                </w:tcPr>
                <w:p>
                  <w:pPr>
                    <w:numPr>
                      <w:ilvl w:val="0"/>
                      <w:numId w:val="4"/>
                    </w:numPr>
                    <w:spacing w:line="240" w:lineRule="auto"/>
                    <w:ind w:left="0" w:leftChars="0" w:firstLine="0" w:firstLineChars="0"/>
                    <w:jc w:val="center"/>
                    <w:rPr>
                      <w:rFonts w:hint="eastAsia" w:ascii="宋体" w:hAnsi="宋体"/>
                      <w:color w:val="FF0000"/>
                      <w:kern w:val="0"/>
                      <w:sz w:val="21"/>
                      <w:szCs w:val="21"/>
                      <w:highlight w:val="none"/>
                      <w:lang w:val="en-US" w:eastAsia="zh-CN"/>
                    </w:rPr>
                  </w:pPr>
                </w:p>
              </w:tc>
              <w:tc>
                <w:tcPr>
                  <w:tcW w:w="3224"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sz w:val="21"/>
                      <w:szCs w:val="21"/>
                      <w:highlight w:val="none"/>
                    </w:rPr>
                  </w:pPr>
                  <w:r>
                    <w:rPr>
                      <w:rFonts w:hint="eastAsia" w:ascii="宋体" w:hAnsi="宋体" w:eastAsia="宋体" w:cs="宋体"/>
                      <w:i w:val="0"/>
                      <w:iCs w:val="0"/>
                      <w:color w:val="FF0000"/>
                      <w:kern w:val="0"/>
                      <w:sz w:val="21"/>
                      <w:szCs w:val="21"/>
                      <w:u w:val="none"/>
                      <w:lang w:val="en-US" w:eastAsia="zh-CN" w:bidi="ar"/>
                    </w:rPr>
                    <w:t>单极抓钳-无创抓钳</w:t>
                  </w:r>
                </w:p>
              </w:tc>
              <w:tc>
                <w:tcPr>
                  <w:tcW w:w="1528"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kern w:val="0"/>
                      <w:sz w:val="21"/>
                      <w:szCs w:val="21"/>
                      <w:highlight w:val="none"/>
                      <w:lang w:val="en-US" w:eastAsia="zh-CN"/>
                    </w:rPr>
                  </w:pPr>
                  <w:r>
                    <w:rPr>
                      <w:rFonts w:hint="eastAsia" w:ascii="宋体" w:hAnsi="宋体" w:cs="宋体"/>
                      <w:color w:val="FF0000"/>
                      <w:kern w:val="0"/>
                      <w:sz w:val="21"/>
                      <w:szCs w:val="21"/>
                      <w:highlight w:val="none"/>
                      <w:lang w:val="en-US" w:eastAsia="zh-CN"/>
                    </w:rPr>
                    <w:t>2</w:t>
                  </w:r>
                </w:p>
              </w:tc>
              <w:tc>
                <w:tcPr>
                  <w:tcW w:w="1528" w:type="dxa"/>
                  <w:noWrap w:val="0"/>
                  <w:vAlign w:val="center"/>
                </w:tcPr>
                <w:p>
                  <w:pPr>
                    <w:keepNext w:val="0"/>
                    <w:keepLines w:val="0"/>
                    <w:widowControl/>
                    <w:suppressLineNumbers w:val="0"/>
                    <w:spacing w:line="240" w:lineRule="auto"/>
                    <w:jc w:val="center"/>
                    <w:textAlignment w:val="center"/>
                    <w:rPr>
                      <w:rFonts w:hint="eastAsia" w:ascii="宋体" w:hAnsi="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18" w:type="dxa"/>
                  <w:noWrap w:val="0"/>
                  <w:vAlign w:val="top"/>
                </w:tcPr>
                <w:p>
                  <w:pPr>
                    <w:numPr>
                      <w:ilvl w:val="0"/>
                      <w:numId w:val="4"/>
                    </w:numPr>
                    <w:spacing w:line="240" w:lineRule="auto"/>
                    <w:ind w:left="0" w:leftChars="0" w:firstLine="0" w:firstLineChars="0"/>
                    <w:jc w:val="center"/>
                    <w:rPr>
                      <w:rFonts w:hint="eastAsia" w:ascii="宋体" w:hAnsi="宋体"/>
                      <w:color w:val="FF0000"/>
                      <w:kern w:val="0"/>
                      <w:sz w:val="21"/>
                      <w:szCs w:val="21"/>
                      <w:highlight w:val="none"/>
                      <w:lang w:val="en-US" w:eastAsia="zh-CN"/>
                    </w:rPr>
                  </w:pPr>
                </w:p>
              </w:tc>
              <w:tc>
                <w:tcPr>
                  <w:tcW w:w="3224"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sz w:val="21"/>
                      <w:szCs w:val="21"/>
                      <w:highlight w:val="none"/>
                    </w:rPr>
                  </w:pPr>
                  <w:r>
                    <w:rPr>
                      <w:rFonts w:hint="eastAsia" w:ascii="宋体" w:hAnsi="宋体" w:eastAsia="宋体" w:cs="宋体"/>
                      <w:i w:val="0"/>
                      <w:iCs w:val="0"/>
                      <w:color w:val="FF0000"/>
                      <w:kern w:val="0"/>
                      <w:sz w:val="21"/>
                      <w:szCs w:val="21"/>
                      <w:u w:val="none"/>
                      <w:lang w:val="en-US" w:eastAsia="zh-CN" w:bidi="ar"/>
                    </w:rPr>
                    <w:t>单极电凝钩</w:t>
                  </w:r>
                </w:p>
              </w:tc>
              <w:tc>
                <w:tcPr>
                  <w:tcW w:w="1528"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kern w:val="0"/>
                      <w:sz w:val="21"/>
                      <w:szCs w:val="21"/>
                      <w:highlight w:val="none"/>
                      <w:lang w:val="en-US" w:eastAsia="zh-CN"/>
                    </w:rPr>
                  </w:pPr>
                  <w:r>
                    <w:rPr>
                      <w:rFonts w:hint="eastAsia" w:ascii="宋体" w:hAnsi="宋体" w:cs="宋体"/>
                      <w:color w:val="FF0000"/>
                      <w:kern w:val="0"/>
                      <w:sz w:val="21"/>
                      <w:szCs w:val="21"/>
                      <w:highlight w:val="none"/>
                      <w:lang w:val="en-US" w:eastAsia="zh-CN"/>
                    </w:rPr>
                    <w:t>2</w:t>
                  </w:r>
                </w:p>
              </w:tc>
              <w:tc>
                <w:tcPr>
                  <w:tcW w:w="1528" w:type="dxa"/>
                  <w:noWrap w:val="0"/>
                  <w:vAlign w:val="center"/>
                </w:tcPr>
                <w:p>
                  <w:pPr>
                    <w:keepNext w:val="0"/>
                    <w:keepLines w:val="0"/>
                    <w:widowControl/>
                    <w:suppressLineNumbers w:val="0"/>
                    <w:spacing w:line="240" w:lineRule="auto"/>
                    <w:jc w:val="center"/>
                    <w:textAlignment w:val="center"/>
                    <w:rPr>
                      <w:rFonts w:hint="eastAsia" w:ascii="宋体" w:hAnsi="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18" w:type="dxa"/>
                  <w:noWrap w:val="0"/>
                  <w:vAlign w:val="top"/>
                </w:tcPr>
                <w:p>
                  <w:pPr>
                    <w:numPr>
                      <w:ilvl w:val="0"/>
                      <w:numId w:val="4"/>
                    </w:numPr>
                    <w:spacing w:line="240" w:lineRule="auto"/>
                    <w:ind w:left="0" w:leftChars="0" w:firstLine="0" w:firstLineChars="0"/>
                    <w:jc w:val="center"/>
                    <w:rPr>
                      <w:rFonts w:hint="eastAsia" w:ascii="宋体" w:hAnsi="宋体"/>
                      <w:color w:val="FF0000"/>
                      <w:kern w:val="0"/>
                      <w:sz w:val="21"/>
                      <w:szCs w:val="21"/>
                      <w:highlight w:val="none"/>
                      <w:lang w:val="en-US" w:eastAsia="zh-CN"/>
                    </w:rPr>
                  </w:pPr>
                </w:p>
              </w:tc>
              <w:tc>
                <w:tcPr>
                  <w:tcW w:w="3224"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sz w:val="21"/>
                      <w:szCs w:val="21"/>
                      <w:highlight w:val="none"/>
                    </w:rPr>
                  </w:pPr>
                  <w:r>
                    <w:rPr>
                      <w:rFonts w:hint="eastAsia" w:ascii="宋体" w:hAnsi="宋体" w:eastAsia="宋体" w:cs="宋体"/>
                      <w:i w:val="0"/>
                      <w:iCs w:val="0"/>
                      <w:color w:val="FF0000"/>
                      <w:kern w:val="0"/>
                      <w:sz w:val="21"/>
                      <w:szCs w:val="21"/>
                      <w:u w:val="none"/>
                      <w:lang w:val="en-US" w:eastAsia="zh-CN" w:bidi="ar"/>
                    </w:rPr>
                    <w:t>单极电凝铲</w:t>
                  </w:r>
                </w:p>
              </w:tc>
              <w:tc>
                <w:tcPr>
                  <w:tcW w:w="1528"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kern w:val="0"/>
                      <w:sz w:val="21"/>
                      <w:szCs w:val="21"/>
                      <w:highlight w:val="none"/>
                      <w:lang w:val="en-US" w:eastAsia="zh-CN"/>
                    </w:rPr>
                  </w:pPr>
                  <w:r>
                    <w:rPr>
                      <w:rFonts w:hint="eastAsia" w:ascii="宋体" w:hAnsi="宋体" w:cs="宋体"/>
                      <w:color w:val="FF0000"/>
                      <w:kern w:val="0"/>
                      <w:sz w:val="21"/>
                      <w:szCs w:val="21"/>
                      <w:highlight w:val="none"/>
                      <w:lang w:val="en-US" w:eastAsia="zh-CN"/>
                    </w:rPr>
                    <w:t>2</w:t>
                  </w:r>
                </w:p>
              </w:tc>
              <w:tc>
                <w:tcPr>
                  <w:tcW w:w="1528" w:type="dxa"/>
                  <w:noWrap w:val="0"/>
                  <w:vAlign w:val="center"/>
                </w:tcPr>
                <w:p>
                  <w:pPr>
                    <w:keepNext w:val="0"/>
                    <w:keepLines w:val="0"/>
                    <w:widowControl/>
                    <w:suppressLineNumbers w:val="0"/>
                    <w:spacing w:line="240" w:lineRule="auto"/>
                    <w:jc w:val="center"/>
                    <w:textAlignment w:val="center"/>
                    <w:rPr>
                      <w:rFonts w:hint="eastAsia" w:ascii="宋体" w:hAnsi="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18" w:type="dxa"/>
                  <w:noWrap w:val="0"/>
                  <w:vAlign w:val="top"/>
                </w:tcPr>
                <w:p>
                  <w:pPr>
                    <w:numPr>
                      <w:ilvl w:val="0"/>
                      <w:numId w:val="4"/>
                    </w:numPr>
                    <w:spacing w:line="240" w:lineRule="auto"/>
                    <w:ind w:left="0" w:leftChars="0" w:firstLine="0" w:firstLineChars="0"/>
                    <w:jc w:val="center"/>
                    <w:rPr>
                      <w:rFonts w:hint="eastAsia" w:ascii="宋体" w:hAnsi="宋体"/>
                      <w:color w:val="FF0000"/>
                      <w:kern w:val="0"/>
                      <w:sz w:val="21"/>
                      <w:szCs w:val="21"/>
                      <w:highlight w:val="none"/>
                      <w:lang w:val="en-US" w:eastAsia="zh-CN"/>
                    </w:rPr>
                  </w:pPr>
                </w:p>
              </w:tc>
              <w:tc>
                <w:tcPr>
                  <w:tcW w:w="3224"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sz w:val="21"/>
                      <w:szCs w:val="21"/>
                      <w:highlight w:val="none"/>
                    </w:rPr>
                  </w:pPr>
                  <w:r>
                    <w:rPr>
                      <w:rFonts w:hint="eastAsia" w:ascii="宋体" w:hAnsi="宋体" w:eastAsia="宋体" w:cs="宋体"/>
                      <w:i w:val="0"/>
                      <w:iCs w:val="0"/>
                      <w:color w:val="FF0000"/>
                      <w:kern w:val="0"/>
                      <w:sz w:val="21"/>
                      <w:szCs w:val="21"/>
                      <w:u w:val="none"/>
                      <w:lang w:val="en-US" w:eastAsia="zh-CN" w:bidi="ar"/>
                    </w:rPr>
                    <w:t>单极抓钳-取物钳</w:t>
                  </w:r>
                </w:p>
              </w:tc>
              <w:tc>
                <w:tcPr>
                  <w:tcW w:w="1528"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kern w:val="0"/>
                      <w:sz w:val="21"/>
                      <w:szCs w:val="21"/>
                      <w:highlight w:val="none"/>
                      <w:lang w:val="en-US" w:eastAsia="zh-CN"/>
                    </w:rPr>
                  </w:pPr>
                  <w:r>
                    <w:rPr>
                      <w:rFonts w:hint="eastAsia" w:ascii="宋体" w:hAnsi="宋体" w:cs="宋体"/>
                      <w:color w:val="FF0000"/>
                      <w:kern w:val="0"/>
                      <w:sz w:val="21"/>
                      <w:szCs w:val="21"/>
                      <w:highlight w:val="none"/>
                      <w:lang w:val="en-US" w:eastAsia="zh-CN"/>
                    </w:rPr>
                    <w:t>2</w:t>
                  </w:r>
                </w:p>
              </w:tc>
              <w:tc>
                <w:tcPr>
                  <w:tcW w:w="1528" w:type="dxa"/>
                  <w:noWrap w:val="0"/>
                  <w:vAlign w:val="center"/>
                </w:tcPr>
                <w:p>
                  <w:pPr>
                    <w:keepNext w:val="0"/>
                    <w:keepLines w:val="0"/>
                    <w:widowControl/>
                    <w:suppressLineNumbers w:val="0"/>
                    <w:spacing w:line="240" w:lineRule="auto"/>
                    <w:jc w:val="center"/>
                    <w:textAlignment w:val="center"/>
                    <w:rPr>
                      <w:rFonts w:hint="eastAsia" w:ascii="宋体" w:hAnsi="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18" w:type="dxa"/>
                  <w:noWrap w:val="0"/>
                  <w:vAlign w:val="top"/>
                </w:tcPr>
                <w:p>
                  <w:pPr>
                    <w:numPr>
                      <w:ilvl w:val="0"/>
                      <w:numId w:val="4"/>
                    </w:numPr>
                    <w:spacing w:line="240" w:lineRule="auto"/>
                    <w:ind w:left="0" w:leftChars="0" w:firstLine="0" w:firstLineChars="0"/>
                    <w:jc w:val="center"/>
                    <w:rPr>
                      <w:rFonts w:hint="eastAsia" w:ascii="宋体" w:hAnsi="宋体"/>
                      <w:color w:val="FF0000"/>
                      <w:kern w:val="0"/>
                      <w:sz w:val="21"/>
                      <w:szCs w:val="21"/>
                      <w:highlight w:val="none"/>
                      <w:lang w:val="en-US" w:eastAsia="zh-CN"/>
                    </w:rPr>
                  </w:pPr>
                </w:p>
              </w:tc>
              <w:tc>
                <w:tcPr>
                  <w:tcW w:w="3224"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sz w:val="21"/>
                      <w:szCs w:val="21"/>
                      <w:highlight w:val="none"/>
                    </w:rPr>
                  </w:pPr>
                  <w:r>
                    <w:rPr>
                      <w:rFonts w:hint="eastAsia" w:ascii="宋体" w:hAnsi="宋体" w:eastAsia="宋体" w:cs="宋体"/>
                      <w:i w:val="0"/>
                      <w:iCs w:val="0"/>
                      <w:color w:val="FF0000"/>
                      <w:kern w:val="0"/>
                      <w:sz w:val="21"/>
                      <w:szCs w:val="21"/>
                      <w:u w:val="none"/>
                      <w:lang w:val="en-US" w:eastAsia="zh-CN" w:bidi="ar"/>
                    </w:rPr>
                    <w:t>穿刺器（带保护）</w:t>
                  </w:r>
                </w:p>
              </w:tc>
              <w:tc>
                <w:tcPr>
                  <w:tcW w:w="1528"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2</w:t>
                  </w:r>
                </w:p>
              </w:tc>
              <w:tc>
                <w:tcPr>
                  <w:tcW w:w="1528" w:type="dxa"/>
                  <w:noWrap w:val="0"/>
                  <w:vAlign w:val="center"/>
                </w:tcPr>
                <w:p>
                  <w:pPr>
                    <w:keepNext w:val="0"/>
                    <w:keepLines w:val="0"/>
                    <w:widowControl/>
                    <w:suppressLineNumbers w:val="0"/>
                    <w:spacing w:line="240" w:lineRule="auto"/>
                    <w:jc w:val="center"/>
                    <w:textAlignment w:val="center"/>
                    <w:rPr>
                      <w:rFonts w:hint="eastAsia" w:ascii="宋体" w:hAnsi="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18" w:type="dxa"/>
                  <w:noWrap w:val="0"/>
                  <w:vAlign w:val="top"/>
                </w:tcPr>
                <w:p>
                  <w:pPr>
                    <w:numPr>
                      <w:ilvl w:val="0"/>
                      <w:numId w:val="4"/>
                    </w:numPr>
                    <w:spacing w:line="240" w:lineRule="auto"/>
                    <w:ind w:left="0" w:leftChars="0" w:firstLine="0" w:firstLineChars="0"/>
                    <w:jc w:val="center"/>
                    <w:rPr>
                      <w:rFonts w:hint="eastAsia" w:ascii="宋体" w:hAnsi="宋体"/>
                      <w:color w:val="FF0000"/>
                      <w:kern w:val="0"/>
                      <w:sz w:val="21"/>
                      <w:szCs w:val="21"/>
                      <w:highlight w:val="none"/>
                      <w:lang w:val="en-US" w:eastAsia="zh-CN"/>
                    </w:rPr>
                  </w:pPr>
                </w:p>
              </w:tc>
              <w:tc>
                <w:tcPr>
                  <w:tcW w:w="3224"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sz w:val="21"/>
                      <w:szCs w:val="21"/>
                      <w:highlight w:val="none"/>
                    </w:rPr>
                  </w:pPr>
                  <w:r>
                    <w:rPr>
                      <w:rFonts w:hint="eastAsia" w:ascii="宋体" w:hAnsi="宋体" w:eastAsia="宋体" w:cs="宋体"/>
                      <w:i w:val="0"/>
                      <w:iCs w:val="0"/>
                      <w:color w:val="FF0000"/>
                      <w:kern w:val="0"/>
                      <w:sz w:val="21"/>
                      <w:szCs w:val="21"/>
                      <w:u w:val="none"/>
                      <w:lang w:val="en-US" w:eastAsia="zh-CN" w:bidi="ar"/>
                    </w:rPr>
                    <w:t>穿刺器（带保护）</w:t>
                  </w:r>
                </w:p>
              </w:tc>
              <w:tc>
                <w:tcPr>
                  <w:tcW w:w="1528"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2</w:t>
                  </w:r>
                </w:p>
              </w:tc>
              <w:tc>
                <w:tcPr>
                  <w:tcW w:w="1528" w:type="dxa"/>
                  <w:noWrap w:val="0"/>
                  <w:vAlign w:val="center"/>
                </w:tcPr>
                <w:p>
                  <w:pPr>
                    <w:keepNext w:val="0"/>
                    <w:keepLines w:val="0"/>
                    <w:widowControl/>
                    <w:suppressLineNumbers w:val="0"/>
                    <w:spacing w:line="240" w:lineRule="auto"/>
                    <w:jc w:val="center"/>
                    <w:textAlignment w:val="center"/>
                    <w:rPr>
                      <w:rFonts w:hint="eastAsia" w:ascii="宋体" w:hAnsi="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18" w:type="dxa"/>
                  <w:noWrap w:val="0"/>
                  <w:vAlign w:val="top"/>
                </w:tcPr>
                <w:p>
                  <w:pPr>
                    <w:numPr>
                      <w:ilvl w:val="0"/>
                      <w:numId w:val="4"/>
                    </w:numPr>
                    <w:spacing w:line="240" w:lineRule="auto"/>
                    <w:ind w:left="0" w:leftChars="0" w:firstLine="0" w:firstLineChars="0"/>
                    <w:jc w:val="center"/>
                    <w:rPr>
                      <w:rFonts w:hint="eastAsia" w:ascii="宋体" w:hAnsi="宋体"/>
                      <w:color w:val="FF0000"/>
                      <w:kern w:val="0"/>
                      <w:sz w:val="21"/>
                      <w:szCs w:val="21"/>
                      <w:highlight w:val="none"/>
                      <w:lang w:val="en-US" w:eastAsia="zh-CN"/>
                    </w:rPr>
                  </w:pPr>
                </w:p>
              </w:tc>
              <w:tc>
                <w:tcPr>
                  <w:tcW w:w="3224"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sz w:val="21"/>
                      <w:szCs w:val="21"/>
                      <w:highlight w:val="none"/>
                    </w:rPr>
                  </w:pPr>
                  <w:r>
                    <w:rPr>
                      <w:rFonts w:hint="eastAsia" w:ascii="宋体" w:hAnsi="宋体" w:eastAsia="宋体" w:cs="宋体"/>
                      <w:i w:val="0"/>
                      <w:iCs w:val="0"/>
                      <w:color w:val="FF0000"/>
                      <w:kern w:val="0"/>
                      <w:sz w:val="21"/>
                      <w:szCs w:val="21"/>
                      <w:u w:val="none"/>
                      <w:lang w:val="en-US" w:eastAsia="zh-CN" w:bidi="ar"/>
                    </w:rPr>
                    <w:t>吸引器（弹簧式）</w:t>
                  </w:r>
                </w:p>
              </w:tc>
              <w:tc>
                <w:tcPr>
                  <w:tcW w:w="1528"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1</w:t>
                  </w:r>
                </w:p>
              </w:tc>
              <w:tc>
                <w:tcPr>
                  <w:tcW w:w="1528" w:type="dxa"/>
                  <w:noWrap w:val="0"/>
                  <w:vAlign w:val="center"/>
                </w:tcPr>
                <w:p>
                  <w:pPr>
                    <w:keepNext w:val="0"/>
                    <w:keepLines w:val="0"/>
                    <w:widowControl/>
                    <w:suppressLineNumbers w:val="0"/>
                    <w:spacing w:line="240" w:lineRule="auto"/>
                    <w:jc w:val="center"/>
                    <w:textAlignment w:val="center"/>
                    <w:rPr>
                      <w:rFonts w:hint="eastAsia" w:ascii="宋体" w:hAnsi="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18" w:type="dxa"/>
                  <w:noWrap w:val="0"/>
                  <w:vAlign w:val="top"/>
                </w:tcPr>
                <w:p>
                  <w:pPr>
                    <w:numPr>
                      <w:ilvl w:val="0"/>
                      <w:numId w:val="4"/>
                    </w:numPr>
                    <w:spacing w:line="240" w:lineRule="auto"/>
                    <w:ind w:left="0" w:leftChars="0" w:firstLine="0" w:firstLineChars="0"/>
                    <w:jc w:val="center"/>
                    <w:rPr>
                      <w:rFonts w:hint="eastAsia" w:ascii="宋体" w:hAnsi="宋体"/>
                      <w:color w:val="FF0000"/>
                      <w:kern w:val="0"/>
                      <w:sz w:val="21"/>
                      <w:szCs w:val="21"/>
                      <w:highlight w:val="none"/>
                      <w:lang w:val="en-US" w:eastAsia="zh-CN"/>
                    </w:rPr>
                  </w:pPr>
                </w:p>
              </w:tc>
              <w:tc>
                <w:tcPr>
                  <w:tcW w:w="3224"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sz w:val="21"/>
                      <w:szCs w:val="21"/>
                      <w:highlight w:val="none"/>
                    </w:rPr>
                  </w:pPr>
                  <w:r>
                    <w:rPr>
                      <w:rFonts w:hint="eastAsia" w:ascii="宋体" w:hAnsi="宋体" w:eastAsia="宋体" w:cs="宋体"/>
                      <w:i w:val="0"/>
                      <w:iCs w:val="0"/>
                      <w:color w:val="FF0000"/>
                      <w:kern w:val="0"/>
                      <w:sz w:val="21"/>
                      <w:szCs w:val="21"/>
                      <w:u w:val="none"/>
                      <w:lang w:val="en-US" w:eastAsia="zh-CN" w:bidi="ar"/>
                    </w:rPr>
                    <w:t>气腹针</w:t>
                  </w:r>
                </w:p>
              </w:tc>
              <w:tc>
                <w:tcPr>
                  <w:tcW w:w="1528"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1</w:t>
                  </w:r>
                </w:p>
              </w:tc>
              <w:tc>
                <w:tcPr>
                  <w:tcW w:w="1528" w:type="dxa"/>
                  <w:noWrap w:val="0"/>
                  <w:vAlign w:val="center"/>
                </w:tcPr>
                <w:p>
                  <w:pPr>
                    <w:keepNext w:val="0"/>
                    <w:keepLines w:val="0"/>
                    <w:widowControl/>
                    <w:suppressLineNumbers w:val="0"/>
                    <w:spacing w:line="240" w:lineRule="auto"/>
                    <w:jc w:val="center"/>
                    <w:textAlignment w:val="center"/>
                    <w:rPr>
                      <w:rFonts w:hint="eastAsia" w:ascii="宋体" w:hAnsi="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18" w:type="dxa"/>
                  <w:noWrap w:val="0"/>
                  <w:vAlign w:val="top"/>
                </w:tcPr>
                <w:p>
                  <w:pPr>
                    <w:numPr>
                      <w:ilvl w:val="0"/>
                      <w:numId w:val="4"/>
                    </w:numPr>
                    <w:spacing w:line="240" w:lineRule="auto"/>
                    <w:ind w:left="0" w:leftChars="0" w:firstLine="0" w:firstLineChars="0"/>
                    <w:jc w:val="center"/>
                    <w:rPr>
                      <w:rFonts w:hint="eastAsia" w:ascii="宋体" w:hAnsi="宋体"/>
                      <w:color w:val="FF0000"/>
                      <w:kern w:val="0"/>
                      <w:sz w:val="21"/>
                      <w:szCs w:val="21"/>
                      <w:highlight w:val="none"/>
                      <w:lang w:val="en-US" w:eastAsia="zh-CN"/>
                    </w:rPr>
                  </w:pPr>
                </w:p>
              </w:tc>
              <w:tc>
                <w:tcPr>
                  <w:tcW w:w="3224"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sz w:val="21"/>
                      <w:szCs w:val="21"/>
                      <w:highlight w:val="none"/>
                    </w:rPr>
                  </w:pPr>
                  <w:r>
                    <w:rPr>
                      <w:rFonts w:hint="eastAsia" w:ascii="宋体" w:hAnsi="宋体" w:eastAsia="宋体" w:cs="宋体"/>
                      <w:i w:val="0"/>
                      <w:iCs w:val="0"/>
                      <w:color w:val="FF0000"/>
                      <w:kern w:val="0"/>
                      <w:sz w:val="21"/>
                      <w:szCs w:val="21"/>
                      <w:u w:val="none"/>
                      <w:lang w:val="en-US" w:eastAsia="zh-CN" w:bidi="ar"/>
                    </w:rPr>
                    <w:t>气液转换针</w:t>
                  </w:r>
                </w:p>
              </w:tc>
              <w:tc>
                <w:tcPr>
                  <w:tcW w:w="1528"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1</w:t>
                  </w:r>
                </w:p>
              </w:tc>
              <w:tc>
                <w:tcPr>
                  <w:tcW w:w="1528" w:type="dxa"/>
                  <w:noWrap w:val="0"/>
                  <w:vAlign w:val="center"/>
                </w:tcPr>
                <w:p>
                  <w:pPr>
                    <w:keepNext w:val="0"/>
                    <w:keepLines w:val="0"/>
                    <w:widowControl/>
                    <w:suppressLineNumbers w:val="0"/>
                    <w:spacing w:line="240" w:lineRule="auto"/>
                    <w:jc w:val="center"/>
                    <w:textAlignment w:val="center"/>
                    <w:rPr>
                      <w:rFonts w:hint="eastAsia" w:ascii="宋体" w:hAnsi="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18" w:type="dxa"/>
                  <w:noWrap w:val="0"/>
                  <w:vAlign w:val="top"/>
                </w:tcPr>
                <w:p>
                  <w:pPr>
                    <w:numPr>
                      <w:ilvl w:val="0"/>
                      <w:numId w:val="4"/>
                    </w:numPr>
                    <w:spacing w:line="240" w:lineRule="auto"/>
                    <w:ind w:left="0" w:leftChars="0" w:firstLine="0" w:firstLineChars="0"/>
                    <w:jc w:val="center"/>
                    <w:rPr>
                      <w:rFonts w:hint="eastAsia" w:ascii="宋体" w:hAnsi="宋体"/>
                      <w:color w:val="FF0000"/>
                      <w:kern w:val="0"/>
                      <w:sz w:val="21"/>
                      <w:szCs w:val="21"/>
                      <w:highlight w:val="none"/>
                      <w:lang w:val="en-US" w:eastAsia="zh-CN"/>
                    </w:rPr>
                  </w:pPr>
                </w:p>
              </w:tc>
              <w:tc>
                <w:tcPr>
                  <w:tcW w:w="3224"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sz w:val="21"/>
                      <w:szCs w:val="21"/>
                      <w:highlight w:val="none"/>
                    </w:rPr>
                  </w:pPr>
                  <w:r>
                    <w:rPr>
                      <w:rFonts w:hint="eastAsia" w:ascii="宋体" w:hAnsi="宋体" w:eastAsia="宋体" w:cs="宋体"/>
                      <w:i w:val="0"/>
                      <w:iCs w:val="0"/>
                      <w:color w:val="FF0000"/>
                      <w:kern w:val="0"/>
                      <w:sz w:val="21"/>
                      <w:szCs w:val="21"/>
                      <w:u w:val="none"/>
                      <w:lang w:val="en-US" w:eastAsia="zh-CN" w:bidi="ar"/>
                    </w:rPr>
                    <w:t>冲气接头</w:t>
                  </w:r>
                </w:p>
              </w:tc>
              <w:tc>
                <w:tcPr>
                  <w:tcW w:w="1528"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1</w:t>
                  </w:r>
                </w:p>
              </w:tc>
              <w:tc>
                <w:tcPr>
                  <w:tcW w:w="1528" w:type="dxa"/>
                  <w:noWrap w:val="0"/>
                  <w:vAlign w:val="center"/>
                </w:tcPr>
                <w:p>
                  <w:pPr>
                    <w:keepNext w:val="0"/>
                    <w:keepLines w:val="0"/>
                    <w:widowControl/>
                    <w:suppressLineNumbers w:val="0"/>
                    <w:spacing w:line="240" w:lineRule="auto"/>
                    <w:jc w:val="center"/>
                    <w:textAlignment w:val="center"/>
                    <w:rPr>
                      <w:rFonts w:hint="eastAsia" w:ascii="宋体" w:hAnsi="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18" w:type="dxa"/>
                  <w:noWrap w:val="0"/>
                  <w:vAlign w:val="top"/>
                </w:tcPr>
                <w:p>
                  <w:pPr>
                    <w:numPr>
                      <w:ilvl w:val="0"/>
                      <w:numId w:val="4"/>
                    </w:numPr>
                    <w:spacing w:line="240" w:lineRule="auto"/>
                    <w:ind w:left="0" w:leftChars="0" w:firstLine="0" w:firstLineChars="0"/>
                    <w:jc w:val="center"/>
                    <w:rPr>
                      <w:rFonts w:hint="eastAsia" w:ascii="宋体" w:hAnsi="宋体"/>
                      <w:color w:val="FF0000"/>
                      <w:kern w:val="0"/>
                      <w:sz w:val="21"/>
                      <w:szCs w:val="21"/>
                      <w:highlight w:val="none"/>
                      <w:lang w:val="en-US" w:eastAsia="zh-CN"/>
                    </w:rPr>
                  </w:pPr>
                </w:p>
              </w:tc>
              <w:tc>
                <w:tcPr>
                  <w:tcW w:w="3224"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sz w:val="21"/>
                      <w:szCs w:val="21"/>
                      <w:highlight w:val="none"/>
                    </w:rPr>
                  </w:pPr>
                  <w:r>
                    <w:rPr>
                      <w:rFonts w:hint="eastAsia" w:ascii="宋体" w:hAnsi="宋体" w:eastAsia="宋体" w:cs="宋体"/>
                      <w:i w:val="0"/>
                      <w:iCs w:val="0"/>
                      <w:color w:val="FF0000"/>
                      <w:kern w:val="0"/>
                      <w:sz w:val="21"/>
                      <w:szCs w:val="21"/>
                      <w:u w:val="none"/>
                      <w:lang w:val="en-US" w:eastAsia="zh-CN" w:bidi="ar"/>
                    </w:rPr>
                    <w:t>转换器</w:t>
                  </w:r>
                </w:p>
              </w:tc>
              <w:tc>
                <w:tcPr>
                  <w:tcW w:w="1528"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1</w:t>
                  </w:r>
                </w:p>
              </w:tc>
              <w:tc>
                <w:tcPr>
                  <w:tcW w:w="1528" w:type="dxa"/>
                  <w:noWrap w:val="0"/>
                  <w:vAlign w:val="center"/>
                </w:tcPr>
                <w:p>
                  <w:pPr>
                    <w:keepNext w:val="0"/>
                    <w:keepLines w:val="0"/>
                    <w:widowControl/>
                    <w:suppressLineNumbers w:val="0"/>
                    <w:spacing w:line="240" w:lineRule="auto"/>
                    <w:jc w:val="center"/>
                    <w:textAlignment w:val="center"/>
                    <w:rPr>
                      <w:rFonts w:hint="eastAsia" w:ascii="宋体" w:hAnsi="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18" w:type="dxa"/>
                  <w:noWrap w:val="0"/>
                  <w:vAlign w:val="top"/>
                </w:tcPr>
                <w:p>
                  <w:pPr>
                    <w:numPr>
                      <w:ilvl w:val="0"/>
                      <w:numId w:val="4"/>
                    </w:numPr>
                    <w:spacing w:line="240" w:lineRule="auto"/>
                    <w:ind w:left="0" w:leftChars="0" w:firstLine="0" w:firstLineChars="0"/>
                    <w:jc w:val="center"/>
                    <w:rPr>
                      <w:rFonts w:hint="eastAsia" w:ascii="宋体" w:hAnsi="宋体"/>
                      <w:color w:val="FF0000"/>
                      <w:kern w:val="0"/>
                      <w:sz w:val="21"/>
                      <w:szCs w:val="21"/>
                      <w:highlight w:val="none"/>
                      <w:lang w:val="en-US" w:eastAsia="zh-CN"/>
                    </w:rPr>
                  </w:pPr>
                </w:p>
              </w:tc>
              <w:tc>
                <w:tcPr>
                  <w:tcW w:w="3224"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sz w:val="21"/>
                      <w:szCs w:val="21"/>
                      <w:highlight w:val="none"/>
                    </w:rPr>
                  </w:pPr>
                  <w:r>
                    <w:rPr>
                      <w:rFonts w:hint="eastAsia" w:ascii="宋体" w:hAnsi="宋体" w:eastAsia="宋体" w:cs="宋体"/>
                      <w:i w:val="0"/>
                      <w:iCs w:val="0"/>
                      <w:color w:val="FF0000"/>
                      <w:kern w:val="0"/>
                      <w:sz w:val="21"/>
                      <w:szCs w:val="21"/>
                      <w:u w:val="none"/>
                      <w:lang w:val="en-US" w:eastAsia="zh-CN" w:bidi="ar"/>
                    </w:rPr>
                    <w:t>双极电凝钳</w:t>
                  </w:r>
                </w:p>
              </w:tc>
              <w:tc>
                <w:tcPr>
                  <w:tcW w:w="1528"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11</w:t>
                  </w:r>
                </w:p>
              </w:tc>
              <w:tc>
                <w:tcPr>
                  <w:tcW w:w="1528" w:type="dxa"/>
                  <w:noWrap w:val="0"/>
                  <w:vAlign w:val="center"/>
                </w:tcPr>
                <w:p>
                  <w:pPr>
                    <w:keepNext w:val="0"/>
                    <w:keepLines w:val="0"/>
                    <w:widowControl/>
                    <w:suppressLineNumbers w:val="0"/>
                    <w:spacing w:line="240" w:lineRule="auto"/>
                    <w:jc w:val="center"/>
                    <w:textAlignment w:val="center"/>
                    <w:rPr>
                      <w:rFonts w:hint="eastAsia" w:ascii="宋体" w:hAnsi="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18" w:type="dxa"/>
                  <w:noWrap w:val="0"/>
                  <w:vAlign w:val="top"/>
                </w:tcPr>
                <w:p>
                  <w:pPr>
                    <w:numPr>
                      <w:ilvl w:val="0"/>
                      <w:numId w:val="4"/>
                    </w:numPr>
                    <w:spacing w:line="240" w:lineRule="auto"/>
                    <w:ind w:left="0" w:leftChars="0" w:firstLine="0" w:firstLineChars="0"/>
                    <w:jc w:val="center"/>
                    <w:rPr>
                      <w:rFonts w:hint="eastAsia" w:ascii="宋体" w:hAnsi="宋体"/>
                      <w:color w:val="FF0000"/>
                      <w:kern w:val="0"/>
                      <w:sz w:val="21"/>
                      <w:szCs w:val="21"/>
                      <w:highlight w:val="none"/>
                      <w:lang w:val="en-US" w:eastAsia="zh-CN"/>
                    </w:rPr>
                  </w:pPr>
                </w:p>
              </w:tc>
              <w:tc>
                <w:tcPr>
                  <w:tcW w:w="3224"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sz w:val="21"/>
                      <w:szCs w:val="21"/>
                      <w:highlight w:val="none"/>
                    </w:rPr>
                  </w:pPr>
                  <w:r>
                    <w:rPr>
                      <w:rFonts w:hint="eastAsia" w:ascii="宋体" w:hAnsi="宋体" w:eastAsia="宋体" w:cs="宋体"/>
                      <w:i w:val="0"/>
                      <w:iCs w:val="0"/>
                      <w:color w:val="FF0000"/>
                      <w:kern w:val="0"/>
                      <w:sz w:val="21"/>
                      <w:szCs w:val="21"/>
                      <w:u w:val="none"/>
                      <w:lang w:val="en-US" w:eastAsia="zh-CN" w:bidi="ar"/>
                    </w:rPr>
                    <w:t>双极高频电缆线</w:t>
                  </w:r>
                </w:p>
              </w:tc>
              <w:tc>
                <w:tcPr>
                  <w:tcW w:w="1528"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color w:val="FF0000"/>
                      <w:kern w:val="0"/>
                      <w:sz w:val="21"/>
                      <w:szCs w:val="21"/>
                      <w:highlight w:val="none"/>
                      <w:lang w:val="en-US"/>
                    </w:rPr>
                  </w:pPr>
                  <w:r>
                    <w:rPr>
                      <w:rFonts w:hint="eastAsia" w:ascii="宋体" w:hAnsi="宋体" w:cs="宋体"/>
                      <w:i w:val="0"/>
                      <w:iCs w:val="0"/>
                      <w:color w:val="FF0000"/>
                      <w:kern w:val="0"/>
                      <w:sz w:val="21"/>
                      <w:szCs w:val="21"/>
                      <w:u w:val="none"/>
                      <w:lang w:val="en-US" w:eastAsia="zh-CN" w:bidi="ar"/>
                    </w:rPr>
                    <w:t>11</w:t>
                  </w:r>
                </w:p>
              </w:tc>
              <w:tc>
                <w:tcPr>
                  <w:tcW w:w="1528" w:type="dxa"/>
                  <w:noWrap w:val="0"/>
                  <w:vAlign w:val="center"/>
                </w:tcPr>
                <w:p>
                  <w:pPr>
                    <w:keepNext w:val="0"/>
                    <w:keepLines w:val="0"/>
                    <w:widowControl/>
                    <w:suppressLineNumbers w:val="0"/>
                    <w:spacing w:line="240" w:lineRule="auto"/>
                    <w:jc w:val="center"/>
                    <w:textAlignment w:val="center"/>
                    <w:rPr>
                      <w:rFonts w:hint="eastAsia" w:ascii="宋体" w:hAnsi="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18" w:type="dxa"/>
                  <w:noWrap w:val="0"/>
                  <w:vAlign w:val="top"/>
                </w:tcPr>
                <w:p>
                  <w:pPr>
                    <w:numPr>
                      <w:ilvl w:val="0"/>
                      <w:numId w:val="4"/>
                    </w:numPr>
                    <w:spacing w:line="240" w:lineRule="auto"/>
                    <w:ind w:left="0" w:leftChars="0" w:firstLine="0" w:firstLineChars="0"/>
                    <w:jc w:val="center"/>
                    <w:rPr>
                      <w:rFonts w:hint="eastAsia" w:ascii="宋体" w:hAnsi="宋体"/>
                      <w:color w:val="FF0000"/>
                      <w:kern w:val="0"/>
                      <w:sz w:val="21"/>
                      <w:szCs w:val="21"/>
                      <w:highlight w:val="none"/>
                      <w:lang w:val="en-US" w:eastAsia="zh-CN"/>
                    </w:rPr>
                  </w:pPr>
                </w:p>
              </w:tc>
              <w:tc>
                <w:tcPr>
                  <w:tcW w:w="3224"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sz w:val="21"/>
                      <w:szCs w:val="21"/>
                      <w:highlight w:val="none"/>
                    </w:rPr>
                  </w:pPr>
                  <w:r>
                    <w:rPr>
                      <w:rFonts w:hint="eastAsia" w:ascii="宋体" w:hAnsi="宋体" w:eastAsia="宋体" w:cs="宋体"/>
                      <w:i w:val="0"/>
                      <w:iCs w:val="0"/>
                      <w:color w:val="FF0000"/>
                      <w:kern w:val="0"/>
                      <w:sz w:val="21"/>
                      <w:szCs w:val="21"/>
                      <w:u w:val="none"/>
                      <w:lang w:val="en-US" w:eastAsia="zh-CN" w:bidi="ar"/>
                    </w:rPr>
                    <w:t>单极高频电缆线</w:t>
                  </w:r>
                </w:p>
              </w:tc>
              <w:tc>
                <w:tcPr>
                  <w:tcW w:w="1528"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2</w:t>
                  </w:r>
                </w:p>
              </w:tc>
              <w:tc>
                <w:tcPr>
                  <w:tcW w:w="1528" w:type="dxa"/>
                  <w:noWrap w:val="0"/>
                  <w:vAlign w:val="center"/>
                </w:tcPr>
                <w:p>
                  <w:pPr>
                    <w:keepNext w:val="0"/>
                    <w:keepLines w:val="0"/>
                    <w:widowControl/>
                    <w:suppressLineNumbers w:val="0"/>
                    <w:spacing w:line="240" w:lineRule="auto"/>
                    <w:jc w:val="center"/>
                    <w:textAlignment w:val="center"/>
                    <w:rPr>
                      <w:rFonts w:hint="eastAsia" w:ascii="宋体" w:hAnsi="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18" w:type="dxa"/>
                  <w:noWrap w:val="0"/>
                  <w:vAlign w:val="top"/>
                </w:tcPr>
                <w:p>
                  <w:pPr>
                    <w:numPr>
                      <w:ilvl w:val="0"/>
                      <w:numId w:val="4"/>
                    </w:numPr>
                    <w:spacing w:line="240" w:lineRule="auto"/>
                    <w:ind w:left="0" w:leftChars="0" w:firstLine="0" w:firstLineChars="0"/>
                    <w:jc w:val="center"/>
                    <w:rPr>
                      <w:rFonts w:hint="eastAsia" w:ascii="宋体" w:hAnsi="宋体"/>
                      <w:color w:val="FF0000"/>
                      <w:kern w:val="0"/>
                      <w:sz w:val="21"/>
                      <w:szCs w:val="21"/>
                      <w:highlight w:val="none"/>
                      <w:lang w:val="en-US" w:eastAsia="zh-CN"/>
                    </w:rPr>
                  </w:pPr>
                </w:p>
              </w:tc>
              <w:tc>
                <w:tcPr>
                  <w:tcW w:w="3224"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sz w:val="21"/>
                      <w:szCs w:val="21"/>
                      <w:highlight w:val="none"/>
                    </w:rPr>
                  </w:pPr>
                  <w:r>
                    <w:rPr>
                      <w:rFonts w:hint="eastAsia" w:ascii="宋体" w:hAnsi="宋体" w:eastAsia="宋体" w:cs="宋体"/>
                      <w:i w:val="0"/>
                      <w:iCs w:val="0"/>
                      <w:color w:val="FF0000"/>
                      <w:kern w:val="0"/>
                      <w:sz w:val="21"/>
                      <w:szCs w:val="21"/>
                      <w:u w:val="none"/>
                      <w:lang w:val="en-US" w:eastAsia="zh-CN" w:bidi="ar"/>
                    </w:rPr>
                    <w:t>单极抓钳-胆囊抓钳</w:t>
                  </w:r>
                </w:p>
              </w:tc>
              <w:tc>
                <w:tcPr>
                  <w:tcW w:w="1528"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1</w:t>
                  </w:r>
                </w:p>
              </w:tc>
              <w:tc>
                <w:tcPr>
                  <w:tcW w:w="1528" w:type="dxa"/>
                  <w:noWrap w:val="0"/>
                  <w:vAlign w:val="center"/>
                </w:tcPr>
                <w:p>
                  <w:pPr>
                    <w:keepNext w:val="0"/>
                    <w:keepLines w:val="0"/>
                    <w:widowControl/>
                    <w:suppressLineNumbers w:val="0"/>
                    <w:spacing w:line="240" w:lineRule="auto"/>
                    <w:jc w:val="center"/>
                    <w:textAlignment w:val="center"/>
                    <w:rPr>
                      <w:rFonts w:hint="eastAsia" w:ascii="宋体" w:hAnsi="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18" w:type="dxa"/>
                  <w:noWrap w:val="0"/>
                  <w:vAlign w:val="top"/>
                </w:tcPr>
                <w:p>
                  <w:pPr>
                    <w:numPr>
                      <w:ilvl w:val="0"/>
                      <w:numId w:val="4"/>
                    </w:numPr>
                    <w:spacing w:line="240" w:lineRule="auto"/>
                    <w:ind w:left="0" w:leftChars="0" w:firstLine="0" w:firstLineChars="0"/>
                    <w:jc w:val="center"/>
                    <w:rPr>
                      <w:rFonts w:hint="eastAsia" w:ascii="宋体" w:hAnsi="宋体"/>
                      <w:color w:val="FF0000"/>
                      <w:kern w:val="0"/>
                      <w:sz w:val="21"/>
                      <w:szCs w:val="21"/>
                      <w:highlight w:val="none"/>
                      <w:lang w:val="en-US" w:eastAsia="zh-CN"/>
                    </w:rPr>
                  </w:pPr>
                </w:p>
              </w:tc>
              <w:tc>
                <w:tcPr>
                  <w:tcW w:w="3224"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sz w:val="21"/>
                      <w:szCs w:val="21"/>
                      <w:highlight w:val="none"/>
                    </w:rPr>
                  </w:pPr>
                  <w:r>
                    <w:rPr>
                      <w:rFonts w:hint="eastAsia" w:ascii="宋体" w:hAnsi="宋体" w:eastAsia="宋体" w:cs="宋体"/>
                      <w:i w:val="0"/>
                      <w:iCs w:val="0"/>
                      <w:color w:val="FF0000"/>
                      <w:kern w:val="0"/>
                      <w:sz w:val="21"/>
                      <w:szCs w:val="21"/>
                      <w:u w:val="none"/>
                      <w:lang w:val="en-US" w:eastAsia="zh-CN" w:bidi="ar"/>
                    </w:rPr>
                    <w:t>单极分离钳-直角分离钳</w:t>
                  </w:r>
                </w:p>
              </w:tc>
              <w:tc>
                <w:tcPr>
                  <w:tcW w:w="1528"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2</w:t>
                  </w:r>
                </w:p>
              </w:tc>
              <w:tc>
                <w:tcPr>
                  <w:tcW w:w="1528" w:type="dxa"/>
                  <w:noWrap w:val="0"/>
                  <w:vAlign w:val="center"/>
                </w:tcPr>
                <w:p>
                  <w:pPr>
                    <w:keepNext w:val="0"/>
                    <w:keepLines w:val="0"/>
                    <w:widowControl/>
                    <w:suppressLineNumbers w:val="0"/>
                    <w:spacing w:line="240" w:lineRule="auto"/>
                    <w:jc w:val="center"/>
                    <w:textAlignment w:val="center"/>
                    <w:rPr>
                      <w:rFonts w:hint="eastAsia" w:ascii="宋体" w:hAnsi="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18" w:type="dxa"/>
                  <w:noWrap w:val="0"/>
                  <w:vAlign w:val="top"/>
                </w:tcPr>
                <w:p>
                  <w:pPr>
                    <w:numPr>
                      <w:ilvl w:val="0"/>
                      <w:numId w:val="4"/>
                    </w:numPr>
                    <w:spacing w:line="240" w:lineRule="auto"/>
                    <w:ind w:left="0" w:leftChars="0" w:firstLine="0" w:firstLineChars="0"/>
                    <w:jc w:val="center"/>
                    <w:rPr>
                      <w:rFonts w:hint="eastAsia" w:ascii="宋体" w:hAnsi="宋体"/>
                      <w:color w:val="FF0000"/>
                      <w:kern w:val="0"/>
                      <w:sz w:val="21"/>
                      <w:szCs w:val="21"/>
                      <w:highlight w:val="none"/>
                      <w:lang w:val="en-US" w:eastAsia="zh-CN"/>
                    </w:rPr>
                  </w:pPr>
                </w:p>
              </w:tc>
              <w:tc>
                <w:tcPr>
                  <w:tcW w:w="3224"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sz w:val="21"/>
                      <w:szCs w:val="21"/>
                      <w:highlight w:val="none"/>
                    </w:rPr>
                  </w:pPr>
                  <w:r>
                    <w:rPr>
                      <w:rFonts w:hint="eastAsia" w:ascii="宋体" w:hAnsi="宋体" w:eastAsia="宋体" w:cs="宋体"/>
                      <w:i w:val="0"/>
                      <w:iCs w:val="0"/>
                      <w:color w:val="FF0000"/>
                      <w:kern w:val="0"/>
                      <w:sz w:val="21"/>
                      <w:szCs w:val="21"/>
                      <w:u w:val="none"/>
                      <w:lang w:val="en-US" w:eastAsia="zh-CN" w:bidi="ar"/>
                    </w:rPr>
                    <w:t>单极分离钳-大型直角分离钳</w:t>
                  </w:r>
                </w:p>
              </w:tc>
              <w:tc>
                <w:tcPr>
                  <w:tcW w:w="1528"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1</w:t>
                  </w:r>
                </w:p>
              </w:tc>
              <w:tc>
                <w:tcPr>
                  <w:tcW w:w="1528" w:type="dxa"/>
                  <w:noWrap w:val="0"/>
                  <w:vAlign w:val="center"/>
                </w:tcPr>
                <w:p>
                  <w:pPr>
                    <w:keepNext w:val="0"/>
                    <w:keepLines w:val="0"/>
                    <w:widowControl/>
                    <w:suppressLineNumbers w:val="0"/>
                    <w:spacing w:line="240" w:lineRule="auto"/>
                    <w:jc w:val="center"/>
                    <w:textAlignment w:val="center"/>
                    <w:rPr>
                      <w:rFonts w:hint="eastAsia" w:ascii="宋体" w:hAnsi="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18" w:type="dxa"/>
                  <w:noWrap w:val="0"/>
                  <w:vAlign w:val="top"/>
                </w:tcPr>
                <w:p>
                  <w:pPr>
                    <w:numPr>
                      <w:ilvl w:val="0"/>
                      <w:numId w:val="4"/>
                    </w:numPr>
                    <w:spacing w:line="240" w:lineRule="auto"/>
                    <w:ind w:left="0" w:leftChars="0" w:firstLine="0" w:firstLineChars="0"/>
                    <w:jc w:val="center"/>
                    <w:rPr>
                      <w:rFonts w:hint="eastAsia" w:ascii="宋体" w:hAnsi="宋体"/>
                      <w:color w:val="FF0000"/>
                      <w:kern w:val="0"/>
                      <w:sz w:val="21"/>
                      <w:szCs w:val="21"/>
                      <w:highlight w:val="none"/>
                      <w:lang w:val="en-US" w:eastAsia="zh-CN"/>
                    </w:rPr>
                  </w:pPr>
                </w:p>
              </w:tc>
              <w:tc>
                <w:tcPr>
                  <w:tcW w:w="3224"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sz w:val="21"/>
                      <w:szCs w:val="21"/>
                      <w:highlight w:val="none"/>
                    </w:rPr>
                  </w:pPr>
                  <w:r>
                    <w:rPr>
                      <w:rFonts w:hint="eastAsia" w:ascii="宋体" w:hAnsi="宋体" w:eastAsia="宋体" w:cs="宋体"/>
                      <w:i w:val="0"/>
                      <w:iCs w:val="0"/>
                      <w:color w:val="FF0000"/>
                      <w:kern w:val="0"/>
                      <w:sz w:val="21"/>
                      <w:szCs w:val="21"/>
                      <w:u w:val="none"/>
                      <w:lang w:val="en-US" w:eastAsia="zh-CN" w:bidi="ar"/>
                    </w:rPr>
                    <w:t>持针钳</w:t>
                  </w:r>
                </w:p>
              </w:tc>
              <w:tc>
                <w:tcPr>
                  <w:tcW w:w="1528"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1</w:t>
                  </w:r>
                </w:p>
              </w:tc>
              <w:tc>
                <w:tcPr>
                  <w:tcW w:w="1528" w:type="dxa"/>
                  <w:noWrap w:val="0"/>
                  <w:vAlign w:val="center"/>
                </w:tcPr>
                <w:p>
                  <w:pPr>
                    <w:keepNext w:val="0"/>
                    <w:keepLines w:val="0"/>
                    <w:widowControl/>
                    <w:suppressLineNumbers w:val="0"/>
                    <w:spacing w:line="240" w:lineRule="auto"/>
                    <w:jc w:val="center"/>
                    <w:textAlignment w:val="center"/>
                    <w:rPr>
                      <w:rFonts w:hint="eastAsia" w:ascii="宋体" w:hAnsi="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18" w:type="dxa"/>
                  <w:noWrap w:val="0"/>
                  <w:vAlign w:val="top"/>
                </w:tcPr>
                <w:p>
                  <w:pPr>
                    <w:numPr>
                      <w:ilvl w:val="0"/>
                      <w:numId w:val="4"/>
                    </w:numPr>
                    <w:spacing w:line="240" w:lineRule="auto"/>
                    <w:ind w:left="0" w:leftChars="0" w:firstLine="0" w:firstLineChars="0"/>
                    <w:jc w:val="center"/>
                    <w:rPr>
                      <w:rFonts w:hint="eastAsia" w:ascii="宋体" w:hAnsi="宋体"/>
                      <w:color w:val="FF0000"/>
                      <w:kern w:val="0"/>
                      <w:sz w:val="21"/>
                      <w:szCs w:val="21"/>
                      <w:highlight w:val="none"/>
                      <w:lang w:val="en-US" w:eastAsia="zh-CN"/>
                    </w:rPr>
                  </w:pPr>
                </w:p>
              </w:tc>
              <w:tc>
                <w:tcPr>
                  <w:tcW w:w="3224"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sz w:val="21"/>
                      <w:szCs w:val="21"/>
                      <w:highlight w:val="none"/>
                    </w:rPr>
                  </w:pPr>
                  <w:r>
                    <w:rPr>
                      <w:rFonts w:hint="eastAsia" w:ascii="宋体" w:hAnsi="宋体" w:eastAsia="宋体" w:cs="宋体"/>
                      <w:i w:val="0"/>
                      <w:iCs w:val="0"/>
                      <w:color w:val="FF0000"/>
                      <w:kern w:val="0"/>
                      <w:sz w:val="21"/>
                      <w:szCs w:val="21"/>
                      <w:u w:val="none"/>
                      <w:lang w:val="en-US" w:eastAsia="zh-CN" w:bidi="ar"/>
                    </w:rPr>
                    <w:t>气液转换针</w:t>
                  </w:r>
                </w:p>
              </w:tc>
              <w:tc>
                <w:tcPr>
                  <w:tcW w:w="1528"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1</w:t>
                  </w:r>
                </w:p>
              </w:tc>
              <w:tc>
                <w:tcPr>
                  <w:tcW w:w="1528" w:type="dxa"/>
                  <w:noWrap w:val="0"/>
                  <w:vAlign w:val="center"/>
                </w:tcPr>
                <w:p>
                  <w:pPr>
                    <w:keepNext w:val="0"/>
                    <w:keepLines w:val="0"/>
                    <w:widowControl/>
                    <w:suppressLineNumbers w:val="0"/>
                    <w:spacing w:line="240" w:lineRule="auto"/>
                    <w:jc w:val="center"/>
                    <w:textAlignment w:val="center"/>
                    <w:rPr>
                      <w:rFonts w:hint="eastAsia" w:ascii="宋体" w:hAnsi="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18" w:type="dxa"/>
                  <w:noWrap w:val="0"/>
                  <w:vAlign w:val="top"/>
                </w:tcPr>
                <w:p>
                  <w:pPr>
                    <w:numPr>
                      <w:ilvl w:val="0"/>
                      <w:numId w:val="4"/>
                    </w:numPr>
                    <w:spacing w:line="240" w:lineRule="auto"/>
                    <w:ind w:left="0" w:leftChars="0" w:firstLine="0" w:firstLineChars="0"/>
                    <w:jc w:val="center"/>
                    <w:rPr>
                      <w:rFonts w:hint="eastAsia" w:ascii="宋体" w:hAnsi="宋体"/>
                      <w:color w:val="FF0000"/>
                      <w:kern w:val="0"/>
                      <w:sz w:val="21"/>
                      <w:szCs w:val="21"/>
                      <w:highlight w:val="none"/>
                      <w:lang w:val="en-US" w:eastAsia="zh-CN"/>
                    </w:rPr>
                  </w:pPr>
                </w:p>
              </w:tc>
              <w:tc>
                <w:tcPr>
                  <w:tcW w:w="3224"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sz w:val="21"/>
                      <w:szCs w:val="21"/>
                      <w:highlight w:val="none"/>
                    </w:rPr>
                  </w:pPr>
                  <w:r>
                    <w:rPr>
                      <w:rFonts w:hint="eastAsia" w:ascii="宋体" w:hAnsi="宋体" w:eastAsia="宋体" w:cs="宋体"/>
                      <w:i w:val="0"/>
                      <w:iCs w:val="0"/>
                      <w:color w:val="FF0000"/>
                      <w:kern w:val="0"/>
                      <w:sz w:val="21"/>
                      <w:szCs w:val="21"/>
                      <w:u w:val="none"/>
                      <w:lang w:val="en-US" w:eastAsia="zh-CN" w:bidi="ar"/>
                    </w:rPr>
                    <w:t>冲气接头</w:t>
                  </w:r>
                </w:p>
              </w:tc>
              <w:tc>
                <w:tcPr>
                  <w:tcW w:w="1528"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2</w:t>
                  </w:r>
                </w:p>
              </w:tc>
              <w:tc>
                <w:tcPr>
                  <w:tcW w:w="1528" w:type="dxa"/>
                  <w:noWrap w:val="0"/>
                  <w:vAlign w:val="center"/>
                </w:tcPr>
                <w:p>
                  <w:pPr>
                    <w:keepNext w:val="0"/>
                    <w:keepLines w:val="0"/>
                    <w:widowControl/>
                    <w:suppressLineNumbers w:val="0"/>
                    <w:spacing w:line="240" w:lineRule="auto"/>
                    <w:jc w:val="center"/>
                    <w:textAlignment w:val="center"/>
                    <w:rPr>
                      <w:rFonts w:hint="eastAsia" w:ascii="宋体" w:hAnsi="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18" w:type="dxa"/>
                  <w:noWrap w:val="0"/>
                  <w:vAlign w:val="top"/>
                </w:tcPr>
                <w:p>
                  <w:pPr>
                    <w:numPr>
                      <w:ilvl w:val="0"/>
                      <w:numId w:val="4"/>
                    </w:numPr>
                    <w:spacing w:line="240" w:lineRule="auto"/>
                    <w:ind w:left="0" w:leftChars="0" w:firstLine="0" w:firstLineChars="0"/>
                    <w:jc w:val="center"/>
                    <w:rPr>
                      <w:rFonts w:hint="eastAsia" w:ascii="宋体" w:hAnsi="宋体"/>
                      <w:color w:val="FF0000"/>
                      <w:kern w:val="0"/>
                      <w:sz w:val="21"/>
                      <w:szCs w:val="21"/>
                      <w:highlight w:val="none"/>
                      <w:lang w:val="en-US" w:eastAsia="zh-CN"/>
                    </w:rPr>
                  </w:pPr>
                </w:p>
              </w:tc>
              <w:tc>
                <w:tcPr>
                  <w:tcW w:w="3224" w:type="dxa"/>
                  <w:noWrap w:val="0"/>
                  <w:vAlign w:val="bottom"/>
                </w:tcPr>
                <w:p>
                  <w:pPr>
                    <w:keepNext w:val="0"/>
                    <w:keepLines w:val="0"/>
                    <w:widowControl/>
                    <w:suppressLineNumbers w:val="0"/>
                    <w:spacing w:line="240" w:lineRule="auto"/>
                    <w:jc w:val="center"/>
                    <w:textAlignment w:val="bottom"/>
                    <w:rPr>
                      <w:rFonts w:hint="eastAsia" w:ascii="宋体" w:hAnsi="宋体" w:eastAsia="宋体" w:cs="宋体"/>
                      <w:color w:val="FF0000"/>
                      <w:sz w:val="21"/>
                      <w:szCs w:val="21"/>
                      <w:highlight w:val="none"/>
                    </w:rPr>
                  </w:pPr>
                  <w:r>
                    <w:rPr>
                      <w:rFonts w:hint="eastAsia" w:ascii="宋体" w:hAnsi="宋体" w:eastAsia="宋体" w:cs="宋体"/>
                      <w:i w:val="0"/>
                      <w:iCs w:val="0"/>
                      <w:color w:val="FF0000"/>
                      <w:kern w:val="0"/>
                      <w:sz w:val="21"/>
                      <w:szCs w:val="21"/>
                      <w:u w:val="none"/>
                      <w:lang w:val="en-US" w:eastAsia="zh-CN" w:bidi="ar"/>
                    </w:rPr>
                    <w:t>气腹针</w:t>
                  </w:r>
                </w:p>
              </w:tc>
              <w:tc>
                <w:tcPr>
                  <w:tcW w:w="1528"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2</w:t>
                  </w:r>
                </w:p>
              </w:tc>
              <w:tc>
                <w:tcPr>
                  <w:tcW w:w="1528" w:type="dxa"/>
                  <w:noWrap w:val="0"/>
                  <w:vAlign w:val="center"/>
                </w:tcPr>
                <w:p>
                  <w:pPr>
                    <w:keepNext w:val="0"/>
                    <w:keepLines w:val="0"/>
                    <w:widowControl/>
                    <w:suppressLineNumbers w:val="0"/>
                    <w:spacing w:line="240" w:lineRule="auto"/>
                    <w:jc w:val="center"/>
                    <w:textAlignment w:val="center"/>
                    <w:rPr>
                      <w:rFonts w:hint="eastAsia" w:ascii="宋体" w:hAnsi="宋体"/>
                      <w:color w:val="FF0000"/>
                      <w:kern w:val="0"/>
                      <w:sz w:val="21"/>
                      <w:szCs w:val="21"/>
                      <w:highlight w:val="none"/>
                    </w:rPr>
                  </w:pPr>
                  <w:r>
                    <w:rPr>
                      <w:rFonts w:hint="eastAsia" w:ascii="宋体" w:hAnsi="宋体" w:eastAsia="宋体" w:cs="宋体"/>
                      <w:i w:val="0"/>
                      <w:iCs w:val="0"/>
                      <w:color w:val="FF0000"/>
                      <w:kern w:val="0"/>
                      <w:sz w:val="21"/>
                      <w:szCs w:val="21"/>
                      <w:u w:val="none"/>
                      <w:lang w:val="en-US" w:eastAsia="zh-CN" w:bidi="ar"/>
                    </w:rPr>
                    <w:t>支</w:t>
                  </w:r>
                </w:p>
              </w:tc>
            </w:tr>
          </w:tbl>
          <w:p>
            <w:pPr>
              <w:numPr>
                <w:ilvl w:val="0"/>
                <w:numId w:val="0"/>
              </w:numPr>
              <w:rPr>
                <w:rFonts w:hint="eastAsia" w:ascii="宋体" w:hAnsi="宋体" w:cs="宋体"/>
                <w:bCs/>
                <w:color w:val="FF0000"/>
                <w:kern w:val="0"/>
                <w:sz w:val="21"/>
                <w:szCs w:val="21"/>
                <w:highlight w:val="yellow"/>
                <w:lang w:val="en-US" w:eastAsia="zh-CN" w:bidi="ar-SA"/>
              </w:rPr>
            </w:pPr>
            <w:r>
              <w:rPr>
                <w:rFonts w:hint="eastAsia" w:ascii="宋体" w:hAnsi="宋体" w:cs="宋体"/>
                <w:bCs/>
                <w:color w:val="FF0000"/>
                <w:kern w:val="0"/>
                <w:sz w:val="21"/>
                <w:szCs w:val="21"/>
                <w:highlight w:val="yellow"/>
                <w:lang w:val="en-US" w:eastAsia="zh-CN" w:bidi="ar-SA"/>
              </w:rPr>
              <w:t>注：1.清单中26项为一套产品，投标人投标产品须为同一品牌；</w:t>
            </w:r>
          </w:p>
          <w:p>
            <w:pPr>
              <w:numPr>
                <w:ilvl w:val="0"/>
                <w:numId w:val="0"/>
              </w:numPr>
              <w:ind w:firstLine="420" w:firstLineChars="200"/>
              <w:rPr>
                <w:rFonts w:hint="default" w:ascii="宋体" w:hAnsi="宋体" w:eastAsia="宋体" w:cs="宋体"/>
                <w:bCs/>
                <w:color w:val="FF0000"/>
                <w:kern w:val="0"/>
                <w:sz w:val="21"/>
                <w:szCs w:val="21"/>
                <w:lang w:val="en-US" w:eastAsia="zh-CN" w:bidi="ar-SA"/>
              </w:rPr>
            </w:pPr>
            <w:r>
              <w:rPr>
                <w:rFonts w:hint="eastAsia" w:ascii="宋体" w:hAnsi="宋体" w:cs="宋体"/>
                <w:bCs/>
                <w:color w:val="FF0000"/>
                <w:kern w:val="0"/>
                <w:sz w:val="21"/>
                <w:szCs w:val="21"/>
                <w:highlight w:val="yellow"/>
                <w:lang w:val="en-US" w:eastAsia="zh-CN" w:bidi="ar-SA"/>
              </w:rPr>
              <w:t>2.本项目采购一家中标供应商，不接受联合体投标，不允许分包。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1" w:type="pct"/>
            <w:noWrap w:val="0"/>
            <w:vAlign w:val="center"/>
          </w:tcPr>
          <w:p>
            <w:pPr>
              <w:numPr>
                <w:ilvl w:val="0"/>
                <w:numId w:val="0"/>
              </w:numPr>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rPr>
              <w:t>★</w:t>
            </w:r>
          </w:p>
          <w:p>
            <w:pPr>
              <w:keepNext w:val="0"/>
              <w:keepLines w:val="0"/>
              <w:widowControl/>
              <w:suppressLineNumbers w:val="0"/>
              <w:jc w:val="center"/>
              <w:textAlignment w:val="center"/>
              <w:rPr>
                <w:rFonts w:hint="eastAsia" w:ascii="宋体" w:hAnsi="宋体" w:eastAsia="宋体" w:cs="Times New Roman"/>
                <w:b/>
                <w:bCs/>
                <w:color w:val="FF0000"/>
                <w:szCs w:val="21"/>
                <w:lang w:val="en-US" w:eastAsia="zh-CN"/>
              </w:rPr>
            </w:pPr>
            <w:r>
              <w:rPr>
                <w:rFonts w:hint="eastAsia" w:ascii="宋体" w:hAnsi="宋体" w:cs="Times New Roman"/>
                <w:b/>
                <w:color w:val="FF0000"/>
                <w:kern w:val="0"/>
                <w:sz w:val="21"/>
                <w:szCs w:val="21"/>
                <w:lang w:eastAsia="zh-CN"/>
              </w:rPr>
              <w:t>资质要求</w:t>
            </w:r>
          </w:p>
        </w:tc>
        <w:tc>
          <w:tcPr>
            <w:tcW w:w="4358" w:type="pct"/>
            <w:noWrap w:val="0"/>
            <w:vAlign w:val="center"/>
          </w:tcPr>
          <w:p>
            <w:pPr>
              <w:numPr>
                <w:ilvl w:val="0"/>
                <w:numId w:val="0"/>
              </w:numPr>
              <w:jc w:val="left"/>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w:t>
            </w:r>
            <w:r>
              <w:rPr>
                <w:rFonts w:hint="eastAsia" w:ascii="宋体" w:hAnsi="宋体" w:cs="宋体"/>
                <w:bCs/>
                <w:color w:val="FF0000"/>
                <w:kern w:val="0"/>
                <w:sz w:val="21"/>
                <w:szCs w:val="21"/>
                <w:lang w:val="en-US" w:eastAsia="zh-CN" w:bidi="ar-SA"/>
              </w:rPr>
              <w:t>1</w:t>
            </w:r>
            <w:r>
              <w:rPr>
                <w:rFonts w:hint="eastAsia" w:ascii="宋体" w:hAnsi="宋体" w:eastAsia="宋体" w:cs="宋体"/>
                <w:bCs/>
                <w:color w:val="FF0000"/>
                <w:kern w:val="0"/>
                <w:sz w:val="21"/>
                <w:szCs w:val="21"/>
                <w:lang w:val="en-US" w:eastAsia="zh-CN" w:bidi="ar-SA"/>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pPr>
              <w:keepNext w:val="0"/>
              <w:keepLines w:val="0"/>
              <w:widowControl/>
              <w:suppressLineNumbers w:val="0"/>
              <w:jc w:val="left"/>
              <w:textAlignment w:val="center"/>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w:t>
            </w:r>
            <w:r>
              <w:rPr>
                <w:rFonts w:hint="eastAsia" w:ascii="宋体" w:hAnsi="宋体" w:cs="宋体"/>
                <w:bCs/>
                <w:color w:val="FF0000"/>
                <w:kern w:val="0"/>
                <w:sz w:val="21"/>
                <w:szCs w:val="21"/>
                <w:lang w:val="en-US" w:eastAsia="zh-CN" w:bidi="ar-SA"/>
              </w:rPr>
              <w:t>2</w:t>
            </w:r>
            <w:r>
              <w:rPr>
                <w:rFonts w:hint="eastAsia" w:ascii="宋体" w:hAnsi="宋体" w:eastAsia="宋体" w:cs="宋体"/>
                <w:bCs/>
                <w:color w:val="FF0000"/>
                <w:kern w:val="0"/>
                <w:sz w:val="21"/>
                <w:szCs w:val="21"/>
                <w:lang w:val="en-US" w:eastAsia="zh-CN" w:bidi="ar-SA"/>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41" w:type="pct"/>
            <w:noWrap w:val="0"/>
            <w:vAlign w:val="center"/>
          </w:tcPr>
          <w:p>
            <w:pPr>
              <w:snapToGrid w:val="0"/>
              <w:spacing w:line="276"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b/>
                <w:bCs w:val="0"/>
                <w:color w:val="FF0000"/>
                <w:kern w:val="0"/>
                <w:sz w:val="21"/>
                <w:szCs w:val="21"/>
                <w:lang w:val="en-US" w:eastAsia="zh-CN"/>
              </w:rPr>
              <w:t>技术参数</w:t>
            </w:r>
          </w:p>
        </w:tc>
        <w:tc>
          <w:tcPr>
            <w:tcW w:w="8263" w:type="dxa"/>
            <w:noWrap w:val="0"/>
            <w:vAlign w:val="center"/>
          </w:tcPr>
          <w:p>
            <w:pPr>
              <w:pStyle w:val="26"/>
              <w:spacing w:line="240" w:lineRule="auto"/>
              <w:ind w:left="0" w:leftChars="0" w:firstLine="0" w:firstLineChars="0"/>
              <w:rPr>
                <w:rFonts w:hint="eastAsia" w:ascii="宋体" w:hAnsi="宋体" w:cs="宋体"/>
                <w:color w:val="FF0000"/>
                <w:szCs w:val="21"/>
                <w:highlight w:val="none"/>
              </w:rPr>
            </w:pPr>
            <w:r>
              <w:rPr>
                <w:rFonts w:hint="eastAsia" w:ascii="宋体" w:hAnsi="宋体" w:cs="宋体"/>
                <w:color w:val="FF0000"/>
                <w:szCs w:val="21"/>
                <w:highlight w:val="none"/>
              </w:rPr>
              <w:t>1.单极剪刀-弯剪刀：直径5</w:t>
            </w:r>
            <w:r>
              <w:rPr>
                <w:rFonts w:hint="eastAsia" w:ascii="宋体" w:hAnsi="宋体" w:cs="宋体"/>
                <w:color w:val="FF0000"/>
                <w:szCs w:val="21"/>
                <w:highlight w:val="none"/>
                <w:lang w:eastAsia="zh-CN"/>
              </w:rPr>
              <w:t>（±0.1）mm</w:t>
            </w:r>
            <w:r>
              <w:rPr>
                <w:rFonts w:hint="eastAsia" w:ascii="宋体" w:hAnsi="宋体" w:cs="宋体"/>
                <w:color w:val="FF0000"/>
                <w:szCs w:val="21"/>
                <w:highlight w:val="none"/>
              </w:rPr>
              <w:t>，工作长度330</w:t>
            </w:r>
            <w:r>
              <w:rPr>
                <w:rFonts w:hint="eastAsia" w:ascii="宋体" w:hAnsi="宋体" w:cs="宋体"/>
                <w:color w:val="FF0000"/>
                <w:szCs w:val="21"/>
                <w:highlight w:val="none"/>
                <w:lang w:eastAsia="zh-CN"/>
              </w:rPr>
              <w:t>（±0.1）mm</w:t>
            </w:r>
            <w:r>
              <w:rPr>
                <w:rFonts w:hint="eastAsia" w:ascii="宋体" w:hAnsi="宋体" w:cs="宋体"/>
                <w:color w:val="FF0000"/>
                <w:szCs w:val="21"/>
                <w:highlight w:val="none"/>
              </w:rPr>
              <w:t>，剪刀头为弯头，可拆分，可旋转，带有单极电凝适配器，双动钳夹，O型手柄。剪刀刃口锋利，张开角度不小于50°。</w:t>
            </w:r>
          </w:p>
          <w:p>
            <w:pPr>
              <w:pStyle w:val="26"/>
              <w:spacing w:line="240" w:lineRule="auto"/>
              <w:ind w:left="0" w:leftChars="0" w:firstLine="0" w:firstLineChars="0"/>
              <w:rPr>
                <w:rFonts w:hint="eastAsia" w:ascii="宋体" w:hAnsi="宋体" w:cs="宋体"/>
                <w:color w:val="FF0000"/>
                <w:szCs w:val="21"/>
                <w:highlight w:val="none"/>
              </w:rPr>
            </w:pPr>
            <w:r>
              <w:rPr>
                <w:rFonts w:hint="eastAsia" w:ascii="宋体" w:hAnsi="宋体" w:cs="宋体"/>
                <w:color w:val="FF0000"/>
                <w:szCs w:val="21"/>
                <w:highlight w:val="none"/>
              </w:rPr>
              <w:t>2.单极剪刀-钩剪刀：直径5</w:t>
            </w:r>
            <w:r>
              <w:rPr>
                <w:rFonts w:hint="eastAsia" w:ascii="宋体" w:hAnsi="宋体" w:cs="宋体"/>
                <w:color w:val="FF0000"/>
                <w:szCs w:val="21"/>
                <w:highlight w:val="none"/>
                <w:lang w:eastAsia="zh-CN"/>
              </w:rPr>
              <w:t>（±0.1）mm</w:t>
            </w:r>
            <w:r>
              <w:rPr>
                <w:rFonts w:hint="eastAsia" w:ascii="宋体" w:hAnsi="宋体" w:cs="宋体"/>
                <w:color w:val="FF0000"/>
                <w:szCs w:val="21"/>
                <w:highlight w:val="none"/>
              </w:rPr>
              <w:t>，工作长度330</w:t>
            </w:r>
            <w:r>
              <w:rPr>
                <w:rFonts w:hint="eastAsia" w:ascii="宋体" w:hAnsi="宋体" w:cs="宋体"/>
                <w:color w:val="FF0000"/>
                <w:szCs w:val="21"/>
                <w:highlight w:val="none"/>
                <w:lang w:eastAsia="zh-CN"/>
              </w:rPr>
              <w:t>（±0.1）mm</w:t>
            </w:r>
            <w:r>
              <w:rPr>
                <w:rFonts w:hint="eastAsia" w:ascii="宋体" w:hAnsi="宋体" w:cs="宋体"/>
                <w:color w:val="FF0000"/>
                <w:szCs w:val="21"/>
                <w:highlight w:val="none"/>
              </w:rPr>
              <w:t>，剪刀头为钩头，可拆分，可旋转，带有单极电凝适配器，单动钳夹，O型手柄。剪刀刃口锋利，张开角度不小于50°。</w:t>
            </w:r>
          </w:p>
          <w:p>
            <w:pPr>
              <w:pStyle w:val="26"/>
              <w:spacing w:line="240" w:lineRule="auto"/>
              <w:ind w:left="0" w:leftChars="0" w:firstLine="0" w:firstLineChars="0"/>
              <w:rPr>
                <w:rFonts w:hint="eastAsia" w:ascii="宋体" w:hAnsi="宋体" w:cs="宋体"/>
                <w:color w:val="FF0000"/>
                <w:szCs w:val="21"/>
                <w:highlight w:val="none"/>
              </w:rPr>
            </w:pPr>
            <w:r>
              <w:rPr>
                <w:rFonts w:hint="eastAsia" w:ascii="宋体" w:hAnsi="宋体" w:cs="宋体"/>
                <w:color w:val="FF0000"/>
                <w:szCs w:val="21"/>
                <w:highlight w:val="none"/>
              </w:rPr>
              <w:t>3.单极分离钳-弯分离钳：直径5</w:t>
            </w:r>
            <w:r>
              <w:rPr>
                <w:rFonts w:hint="eastAsia" w:ascii="宋体" w:hAnsi="宋体" w:cs="宋体"/>
                <w:color w:val="FF0000"/>
                <w:szCs w:val="21"/>
                <w:highlight w:val="none"/>
                <w:lang w:eastAsia="zh-CN"/>
              </w:rPr>
              <w:t>（±0.1）mm</w:t>
            </w:r>
            <w:r>
              <w:rPr>
                <w:rFonts w:hint="eastAsia" w:ascii="宋体" w:hAnsi="宋体" w:cs="宋体"/>
                <w:color w:val="FF0000"/>
                <w:szCs w:val="21"/>
                <w:highlight w:val="none"/>
              </w:rPr>
              <w:t>，工作长度330</w:t>
            </w:r>
            <w:r>
              <w:rPr>
                <w:rFonts w:hint="eastAsia" w:ascii="宋体" w:hAnsi="宋体" w:cs="宋体"/>
                <w:color w:val="FF0000"/>
                <w:szCs w:val="21"/>
                <w:highlight w:val="none"/>
                <w:lang w:eastAsia="zh-CN"/>
              </w:rPr>
              <w:t>（±0.1）mm</w:t>
            </w:r>
            <w:r>
              <w:rPr>
                <w:rFonts w:hint="eastAsia" w:ascii="宋体" w:hAnsi="宋体" w:cs="宋体"/>
                <w:color w:val="FF0000"/>
                <w:szCs w:val="21"/>
                <w:highlight w:val="none"/>
              </w:rPr>
              <w:t>，钳头为弯头，可拆分，带有单极电凝适配器，双动钳夹，O型手柄。钳头张开角度不小于50°。</w:t>
            </w:r>
          </w:p>
          <w:p>
            <w:pPr>
              <w:pStyle w:val="26"/>
              <w:spacing w:line="240" w:lineRule="auto"/>
              <w:ind w:left="0" w:leftChars="0" w:firstLine="0" w:firstLineChars="0"/>
              <w:rPr>
                <w:rFonts w:hint="eastAsia" w:ascii="宋体" w:hAnsi="宋体" w:cs="宋体"/>
                <w:color w:val="FF0000"/>
                <w:szCs w:val="21"/>
                <w:highlight w:val="none"/>
              </w:rPr>
            </w:pPr>
            <w:r>
              <w:rPr>
                <w:rFonts w:hint="eastAsia" w:ascii="宋体" w:hAnsi="宋体" w:cs="宋体"/>
                <w:color w:val="FF0000"/>
                <w:szCs w:val="21"/>
                <w:highlight w:val="none"/>
              </w:rPr>
              <w:t>4.单极抓钳-输卵管抓钳：直径5</w:t>
            </w:r>
            <w:r>
              <w:rPr>
                <w:rFonts w:hint="eastAsia" w:ascii="宋体" w:hAnsi="宋体" w:cs="宋体"/>
                <w:color w:val="FF0000"/>
                <w:szCs w:val="21"/>
                <w:highlight w:val="none"/>
                <w:lang w:eastAsia="zh-CN"/>
              </w:rPr>
              <w:t>（±0.1）mm</w:t>
            </w:r>
            <w:r>
              <w:rPr>
                <w:rFonts w:hint="eastAsia" w:ascii="宋体" w:hAnsi="宋体" w:cs="宋体"/>
                <w:color w:val="FF0000"/>
                <w:szCs w:val="21"/>
                <w:highlight w:val="none"/>
              </w:rPr>
              <w:t>，工作长度330</w:t>
            </w:r>
            <w:r>
              <w:rPr>
                <w:rFonts w:hint="eastAsia" w:ascii="宋体" w:hAnsi="宋体" w:cs="宋体"/>
                <w:color w:val="FF0000"/>
                <w:szCs w:val="21"/>
                <w:highlight w:val="none"/>
                <w:lang w:eastAsia="zh-CN"/>
              </w:rPr>
              <w:t>（±0.1）mm</w:t>
            </w:r>
            <w:r>
              <w:rPr>
                <w:rFonts w:hint="eastAsia" w:ascii="宋体" w:hAnsi="宋体" w:cs="宋体"/>
                <w:color w:val="FF0000"/>
                <w:szCs w:val="21"/>
                <w:highlight w:val="none"/>
              </w:rPr>
              <w:t>，可拆分，可旋转，带有单极电凝适配器，双动钳夹，O型手柄。钳头张开角度不小于50°。两片钳夹闭合时，两片弧型钳夹匹配对合，两个夹头互相吻合。</w:t>
            </w:r>
          </w:p>
          <w:p>
            <w:pPr>
              <w:pStyle w:val="26"/>
              <w:spacing w:line="240" w:lineRule="auto"/>
              <w:ind w:left="0" w:leftChars="0" w:firstLine="0" w:firstLineChars="0"/>
              <w:rPr>
                <w:rFonts w:hint="eastAsia" w:ascii="宋体" w:hAnsi="宋体" w:cs="宋体"/>
                <w:color w:val="FF0000"/>
                <w:szCs w:val="21"/>
                <w:highlight w:val="none"/>
              </w:rPr>
            </w:pPr>
            <w:r>
              <w:rPr>
                <w:rFonts w:hint="eastAsia" w:ascii="微软雅黑" w:hAnsi="微软雅黑" w:eastAsia="微软雅黑" w:cs="微软雅黑"/>
                <w:color w:val="FF0000"/>
                <w:szCs w:val="21"/>
                <w:highlight w:val="none"/>
              </w:rPr>
              <w:t>▲</w:t>
            </w:r>
            <w:r>
              <w:rPr>
                <w:rFonts w:hint="eastAsia" w:ascii="宋体" w:hAnsi="宋体" w:cs="宋体"/>
                <w:color w:val="FF0000"/>
                <w:szCs w:val="21"/>
                <w:highlight w:val="none"/>
              </w:rPr>
              <w:t>5.单极抓钳-鸭嘴抓钳：直径5</w:t>
            </w:r>
            <w:r>
              <w:rPr>
                <w:rFonts w:hint="eastAsia" w:ascii="宋体" w:hAnsi="宋体" w:cs="宋体"/>
                <w:color w:val="FF0000"/>
                <w:szCs w:val="21"/>
                <w:highlight w:val="none"/>
                <w:lang w:eastAsia="zh-CN"/>
              </w:rPr>
              <w:t>（±0.1）mm</w:t>
            </w:r>
            <w:r>
              <w:rPr>
                <w:rFonts w:hint="eastAsia" w:ascii="宋体" w:hAnsi="宋体" w:cs="宋体"/>
                <w:color w:val="FF0000"/>
                <w:szCs w:val="21"/>
                <w:highlight w:val="none"/>
              </w:rPr>
              <w:t>，工作长度330</w:t>
            </w:r>
            <w:r>
              <w:rPr>
                <w:rFonts w:hint="eastAsia" w:ascii="宋体" w:hAnsi="宋体" w:cs="宋体"/>
                <w:color w:val="FF0000"/>
                <w:szCs w:val="21"/>
                <w:highlight w:val="none"/>
                <w:lang w:eastAsia="zh-CN"/>
              </w:rPr>
              <w:t>（±0.1）mm</w:t>
            </w:r>
            <w:r>
              <w:rPr>
                <w:rFonts w:hint="eastAsia" w:ascii="宋体" w:hAnsi="宋体" w:cs="宋体"/>
                <w:color w:val="FF0000"/>
                <w:szCs w:val="21"/>
                <w:highlight w:val="none"/>
              </w:rPr>
              <w:t>，中有孔，可拆分，可旋转，带有单极电凝适配器，双动钳夹，O型手柄。钳头张开角度不小于50°。</w:t>
            </w:r>
          </w:p>
          <w:p>
            <w:pPr>
              <w:pStyle w:val="26"/>
              <w:spacing w:line="240" w:lineRule="auto"/>
              <w:ind w:left="0" w:leftChars="0" w:firstLine="0" w:firstLineChars="0"/>
              <w:rPr>
                <w:rFonts w:hint="eastAsia" w:ascii="宋体" w:hAnsi="宋体" w:cs="宋体"/>
                <w:color w:val="FF0000"/>
                <w:szCs w:val="21"/>
                <w:highlight w:val="none"/>
              </w:rPr>
            </w:pPr>
            <w:r>
              <w:rPr>
                <w:rFonts w:hint="eastAsia" w:ascii="宋体" w:hAnsi="宋体" w:cs="宋体"/>
                <w:color w:val="FF0000"/>
                <w:szCs w:val="21"/>
                <w:highlight w:val="none"/>
              </w:rPr>
              <w:t>6.单极抓钳-无创抓钳：直径5</w:t>
            </w:r>
            <w:r>
              <w:rPr>
                <w:rFonts w:hint="eastAsia" w:ascii="宋体" w:hAnsi="宋体" w:cs="宋体"/>
                <w:color w:val="FF0000"/>
                <w:szCs w:val="21"/>
                <w:highlight w:val="none"/>
                <w:lang w:eastAsia="zh-CN"/>
              </w:rPr>
              <w:t>（±0.1）mm</w:t>
            </w:r>
            <w:r>
              <w:rPr>
                <w:rFonts w:hint="eastAsia" w:ascii="宋体" w:hAnsi="宋体" w:cs="宋体"/>
                <w:color w:val="FF0000"/>
                <w:szCs w:val="21"/>
                <w:highlight w:val="none"/>
              </w:rPr>
              <w:t>，工作长度330</w:t>
            </w:r>
            <w:r>
              <w:rPr>
                <w:rFonts w:hint="eastAsia" w:ascii="宋体" w:hAnsi="宋体" w:cs="宋体"/>
                <w:color w:val="FF0000"/>
                <w:szCs w:val="21"/>
                <w:highlight w:val="none"/>
                <w:lang w:eastAsia="zh-CN"/>
              </w:rPr>
              <w:t>（±0.1）mm</w:t>
            </w:r>
            <w:r>
              <w:rPr>
                <w:rFonts w:hint="eastAsia" w:ascii="宋体" w:hAnsi="宋体" w:cs="宋体"/>
                <w:color w:val="FF0000"/>
                <w:szCs w:val="21"/>
                <w:highlight w:val="none"/>
              </w:rPr>
              <w:t>，钳头有齿，中空，可拆分，可旋转，带有单极电凝适配器，双动钳夹，O型手柄。钳头张开角度不小于50°。</w:t>
            </w:r>
          </w:p>
          <w:p>
            <w:pPr>
              <w:pStyle w:val="26"/>
              <w:spacing w:line="240" w:lineRule="auto"/>
              <w:ind w:left="0" w:leftChars="0" w:firstLine="0" w:firstLineChars="0"/>
              <w:rPr>
                <w:rFonts w:hint="eastAsia" w:ascii="宋体" w:hAnsi="宋体" w:cs="宋体"/>
                <w:color w:val="FF0000"/>
                <w:szCs w:val="21"/>
                <w:highlight w:val="none"/>
              </w:rPr>
            </w:pPr>
            <w:r>
              <w:rPr>
                <w:rFonts w:hint="eastAsia" w:ascii="宋体" w:hAnsi="宋体" w:cs="宋体"/>
                <w:color w:val="FF0000"/>
                <w:szCs w:val="21"/>
                <w:highlight w:val="none"/>
              </w:rPr>
              <w:t>7.单极电凝钩：直径5</w:t>
            </w:r>
            <w:r>
              <w:rPr>
                <w:rFonts w:hint="eastAsia" w:ascii="宋体" w:hAnsi="宋体" w:cs="宋体"/>
                <w:color w:val="FF0000"/>
                <w:szCs w:val="21"/>
                <w:highlight w:val="none"/>
                <w:lang w:eastAsia="zh-CN"/>
              </w:rPr>
              <w:t>（±0.1）mm</w:t>
            </w:r>
            <w:r>
              <w:rPr>
                <w:rFonts w:hint="eastAsia" w:ascii="宋体" w:hAnsi="宋体" w:cs="宋体"/>
                <w:color w:val="FF0000"/>
                <w:szCs w:val="21"/>
                <w:highlight w:val="none"/>
              </w:rPr>
              <w:t>，工作长度330</w:t>
            </w:r>
            <w:r>
              <w:rPr>
                <w:rFonts w:hint="eastAsia" w:ascii="宋体" w:hAnsi="宋体" w:cs="宋体"/>
                <w:color w:val="FF0000"/>
                <w:szCs w:val="21"/>
                <w:highlight w:val="none"/>
                <w:lang w:eastAsia="zh-CN"/>
              </w:rPr>
              <w:t>（±0.1）mm</w:t>
            </w:r>
            <w:r>
              <w:rPr>
                <w:rFonts w:hint="eastAsia" w:ascii="宋体" w:hAnsi="宋体" w:cs="宋体"/>
                <w:color w:val="FF0000"/>
                <w:szCs w:val="21"/>
                <w:highlight w:val="none"/>
              </w:rPr>
              <w:t>，L形，带有单极电凝适配器，与电凝刀配合使用，电杆管绝缘、电杆管的一端固定在电钩座上。</w:t>
            </w:r>
          </w:p>
          <w:p>
            <w:pPr>
              <w:pStyle w:val="26"/>
              <w:spacing w:line="240" w:lineRule="auto"/>
              <w:ind w:left="0" w:leftChars="0" w:firstLine="0" w:firstLineChars="0"/>
              <w:rPr>
                <w:rFonts w:hint="eastAsia" w:ascii="宋体" w:hAnsi="宋体" w:cs="宋体"/>
                <w:color w:val="FF0000"/>
                <w:szCs w:val="21"/>
                <w:highlight w:val="none"/>
              </w:rPr>
            </w:pPr>
            <w:r>
              <w:rPr>
                <w:rFonts w:hint="eastAsia" w:ascii="宋体" w:hAnsi="宋体" w:cs="宋体"/>
                <w:color w:val="FF0000"/>
                <w:szCs w:val="21"/>
                <w:highlight w:val="none"/>
              </w:rPr>
              <w:t>8.单极电凝铲：直径5</w:t>
            </w:r>
            <w:r>
              <w:rPr>
                <w:rFonts w:hint="eastAsia" w:ascii="宋体" w:hAnsi="宋体" w:cs="宋体"/>
                <w:color w:val="FF0000"/>
                <w:szCs w:val="21"/>
                <w:highlight w:val="none"/>
                <w:lang w:eastAsia="zh-CN"/>
              </w:rPr>
              <w:t>（±0.1）mm</w:t>
            </w:r>
            <w:r>
              <w:rPr>
                <w:rFonts w:hint="eastAsia" w:ascii="宋体" w:hAnsi="宋体" w:cs="宋体"/>
                <w:color w:val="FF0000"/>
                <w:szCs w:val="21"/>
                <w:highlight w:val="none"/>
              </w:rPr>
              <w:t>，工作长度330</w:t>
            </w:r>
            <w:r>
              <w:rPr>
                <w:rFonts w:hint="eastAsia" w:ascii="宋体" w:hAnsi="宋体" w:cs="宋体"/>
                <w:color w:val="FF0000"/>
                <w:szCs w:val="21"/>
                <w:highlight w:val="none"/>
                <w:lang w:eastAsia="zh-CN"/>
              </w:rPr>
              <w:t>（±0.1）mm</w:t>
            </w:r>
            <w:r>
              <w:rPr>
                <w:rFonts w:hint="eastAsia" w:ascii="宋体" w:hAnsi="宋体" w:cs="宋体"/>
                <w:color w:val="FF0000"/>
                <w:szCs w:val="21"/>
                <w:highlight w:val="none"/>
              </w:rPr>
              <w:t>，铲形，带有单极电凝适配器，与电凝刀配合使用，电杆管绝缘、电杆管的一端固定在电钩座上。</w:t>
            </w:r>
          </w:p>
          <w:p>
            <w:pPr>
              <w:pStyle w:val="26"/>
              <w:spacing w:line="240" w:lineRule="auto"/>
              <w:ind w:left="0" w:leftChars="0" w:firstLine="0" w:firstLineChars="0"/>
              <w:rPr>
                <w:rFonts w:hint="eastAsia" w:ascii="宋体" w:hAnsi="宋体" w:cs="宋体"/>
                <w:color w:val="FF0000"/>
                <w:szCs w:val="21"/>
                <w:highlight w:val="none"/>
              </w:rPr>
            </w:pPr>
            <w:r>
              <w:rPr>
                <w:rFonts w:hint="eastAsia" w:ascii="宋体" w:hAnsi="宋体" w:cs="宋体"/>
                <w:color w:val="FF0000"/>
                <w:szCs w:val="21"/>
                <w:highlight w:val="none"/>
              </w:rPr>
              <w:t>9.单极抓钳-取物钳：直径10</w:t>
            </w:r>
            <w:r>
              <w:rPr>
                <w:rFonts w:hint="eastAsia" w:ascii="宋体" w:hAnsi="宋体" w:cs="宋体"/>
                <w:color w:val="FF0000"/>
                <w:szCs w:val="21"/>
                <w:highlight w:val="none"/>
                <w:lang w:eastAsia="zh-CN"/>
              </w:rPr>
              <w:t>（±0.1）mm</w:t>
            </w:r>
            <w:r>
              <w:rPr>
                <w:rFonts w:hint="eastAsia" w:ascii="宋体" w:hAnsi="宋体" w:cs="宋体"/>
                <w:color w:val="FF0000"/>
                <w:szCs w:val="21"/>
                <w:highlight w:val="none"/>
              </w:rPr>
              <w:t>，工作长度330</w:t>
            </w:r>
            <w:r>
              <w:rPr>
                <w:rFonts w:hint="eastAsia" w:ascii="宋体" w:hAnsi="宋体" w:cs="宋体"/>
                <w:color w:val="FF0000"/>
                <w:szCs w:val="21"/>
                <w:highlight w:val="none"/>
                <w:lang w:eastAsia="zh-CN"/>
              </w:rPr>
              <w:t>（±0.1）mm</w:t>
            </w:r>
            <w:r>
              <w:rPr>
                <w:rFonts w:hint="eastAsia" w:ascii="宋体" w:hAnsi="宋体" w:cs="宋体"/>
                <w:color w:val="FF0000"/>
                <w:szCs w:val="21"/>
                <w:highlight w:val="none"/>
              </w:rPr>
              <w:t>，钳头呈勺状，可旋转，带有单极电凝适配器，单动钳夹，钳头张开角度不小于35º。</w:t>
            </w:r>
          </w:p>
          <w:p>
            <w:pPr>
              <w:pStyle w:val="26"/>
              <w:spacing w:line="240" w:lineRule="auto"/>
              <w:ind w:left="0" w:leftChars="0" w:firstLine="0" w:firstLineChars="0"/>
              <w:rPr>
                <w:rFonts w:hint="eastAsia" w:ascii="宋体" w:hAnsi="宋体" w:cs="宋体"/>
                <w:color w:val="FF0000"/>
                <w:szCs w:val="21"/>
                <w:highlight w:val="none"/>
              </w:rPr>
            </w:pPr>
            <w:r>
              <w:rPr>
                <w:rFonts w:hint="eastAsia" w:ascii="微软雅黑" w:hAnsi="微软雅黑" w:eastAsia="微软雅黑" w:cs="微软雅黑"/>
                <w:color w:val="FF0000"/>
                <w:szCs w:val="21"/>
                <w:highlight w:val="none"/>
              </w:rPr>
              <w:t>▲</w:t>
            </w:r>
            <w:r>
              <w:rPr>
                <w:rFonts w:hint="eastAsia" w:ascii="宋体" w:hAnsi="宋体" w:cs="宋体"/>
                <w:color w:val="FF0000"/>
                <w:szCs w:val="21"/>
                <w:highlight w:val="none"/>
              </w:rPr>
              <w:t>10.穿刺器（带保护）：规格10</w:t>
            </w:r>
            <w:r>
              <w:rPr>
                <w:rFonts w:hint="eastAsia" w:ascii="宋体" w:hAnsi="宋体" w:cs="宋体"/>
                <w:color w:val="FF0000"/>
                <w:szCs w:val="21"/>
                <w:highlight w:val="none"/>
                <w:lang w:eastAsia="zh-CN"/>
              </w:rPr>
              <w:t>（±0.1）mm</w:t>
            </w:r>
            <w:r>
              <w:rPr>
                <w:rFonts w:hint="eastAsia" w:ascii="宋体" w:hAnsi="宋体" w:cs="宋体"/>
                <w:color w:val="FF0000"/>
                <w:szCs w:val="21"/>
                <w:highlight w:val="none"/>
              </w:rPr>
              <w:t>，穿刺套管外径10.5</w:t>
            </w:r>
            <w:r>
              <w:rPr>
                <w:rFonts w:hint="eastAsia" w:ascii="宋体" w:hAnsi="宋体" w:cs="宋体"/>
                <w:color w:val="FF0000"/>
                <w:szCs w:val="21"/>
                <w:highlight w:val="none"/>
                <w:lang w:eastAsia="zh-CN"/>
              </w:rPr>
              <w:t>（±0.1）mm</w:t>
            </w:r>
            <w:r>
              <w:rPr>
                <w:rFonts w:hint="eastAsia" w:ascii="宋体" w:hAnsi="宋体" w:cs="宋体"/>
                <w:color w:val="FF0000"/>
                <w:szCs w:val="21"/>
                <w:highlight w:val="none"/>
              </w:rPr>
              <w:t>，穿刺套管管长50-150</w:t>
            </w:r>
            <w:r>
              <w:rPr>
                <w:rFonts w:hint="eastAsia" w:ascii="宋体" w:hAnsi="宋体" w:cs="宋体"/>
                <w:color w:val="FF0000"/>
                <w:szCs w:val="21"/>
                <w:highlight w:val="none"/>
                <w:lang w:eastAsia="zh-CN"/>
              </w:rPr>
              <w:t>（±0.1）mm</w:t>
            </w:r>
            <w:r>
              <w:rPr>
                <w:rFonts w:hint="eastAsia" w:ascii="宋体" w:hAnsi="宋体" w:cs="宋体"/>
                <w:color w:val="FF0000"/>
                <w:szCs w:val="21"/>
                <w:highlight w:val="none"/>
              </w:rPr>
              <w:t>，多功能阀门，设置有密封圈，密封圈固定在支承通道内，并与穿刺套管连成一体。穿刺锥，直径10</w:t>
            </w:r>
            <w:r>
              <w:rPr>
                <w:rFonts w:hint="eastAsia" w:ascii="宋体" w:hAnsi="宋体" w:cs="宋体"/>
                <w:color w:val="FF0000"/>
                <w:szCs w:val="21"/>
                <w:highlight w:val="none"/>
                <w:lang w:eastAsia="zh-CN"/>
              </w:rPr>
              <w:t>（±0.1）mm</w:t>
            </w:r>
            <w:r>
              <w:rPr>
                <w:rFonts w:hint="eastAsia" w:ascii="宋体" w:hAnsi="宋体" w:cs="宋体"/>
                <w:color w:val="FF0000"/>
                <w:szCs w:val="21"/>
                <w:highlight w:val="none"/>
              </w:rPr>
              <w:t>，带保护装置，设置有复位弹簧。</w:t>
            </w:r>
          </w:p>
          <w:p>
            <w:pPr>
              <w:pStyle w:val="26"/>
              <w:spacing w:line="240" w:lineRule="auto"/>
              <w:ind w:left="0" w:leftChars="0" w:firstLine="0" w:firstLineChars="0"/>
              <w:rPr>
                <w:rFonts w:hint="eastAsia" w:ascii="宋体" w:hAnsi="宋体" w:cs="宋体"/>
                <w:color w:val="FF0000"/>
                <w:szCs w:val="21"/>
                <w:highlight w:val="none"/>
              </w:rPr>
            </w:pPr>
            <w:r>
              <w:rPr>
                <w:rFonts w:hint="eastAsia" w:ascii="微软雅黑" w:hAnsi="微软雅黑" w:eastAsia="微软雅黑" w:cs="微软雅黑"/>
                <w:color w:val="FF0000"/>
                <w:szCs w:val="21"/>
                <w:highlight w:val="none"/>
              </w:rPr>
              <w:t>▲</w:t>
            </w:r>
            <w:r>
              <w:rPr>
                <w:rFonts w:hint="eastAsia" w:ascii="宋体" w:hAnsi="宋体" w:cs="宋体"/>
                <w:color w:val="FF0000"/>
                <w:szCs w:val="21"/>
                <w:highlight w:val="none"/>
              </w:rPr>
              <w:t>11.穿刺器（带保护）：规格5</w:t>
            </w:r>
            <w:r>
              <w:rPr>
                <w:rFonts w:hint="eastAsia" w:ascii="宋体" w:hAnsi="宋体" w:cs="宋体"/>
                <w:color w:val="FF0000"/>
                <w:szCs w:val="21"/>
                <w:highlight w:val="none"/>
                <w:lang w:eastAsia="zh-CN"/>
              </w:rPr>
              <w:t>（±0.1）mm</w:t>
            </w:r>
            <w:r>
              <w:rPr>
                <w:rFonts w:hint="eastAsia" w:ascii="宋体" w:hAnsi="宋体" w:cs="宋体"/>
                <w:color w:val="FF0000"/>
                <w:szCs w:val="21"/>
                <w:highlight w:val="none"/>
              </w:rPr>
              <w:t>，穿刺套管外径5.5</w:t>
            </w:r>
            <w:r>
              <w:rPr>
                <w:rFonts w:hint="eastAsia" w:ascii="宋体" w:hAnsi="宋体" w:cs="宋体"/>
                <w:color w:val="FF0000"/>
                <w:szCs w:val="21"/>
                <w:highlight w:val="none"/>
                <w:lang w:eastAsia="zh-CN"/>
              </w:rPr>
              <w:t>（±0.1）mm</w:t>
            </w:r>
            <w:r>
              <w:rPr>
                <w:rFonts w:hint="eastAsia" w:ascii="宋体" w:hAnsi="宋体" w:cs="宋体"/>
                <w:color w:val="FF0000"/>
                <w:szCs w:val="21"/>
                <w:highlight w:val="none"/>
              </w:rPr>
              <w:t>，穿刺套管管长50-150</w:t>
            </w:r>
            <w:r>
              <w:rPr>
                <w:rFonts w:hint="eastAsia" w:ascii="宋体" w:hAnsi="宋体" w:cs="宋体"/>
                <w:color w:val="FF0000"/>
                <w:szCs w:val="21"/>
                <w:highlight w:val="none"/>
                <w:lang w:eastAsia="zh-CN"/>
              </w:rPr>
              <w:t>（±0.1）mm</w:t>
            </w:r>
            <w:r>
              <w:rPr>
                <w:rFonts w:hint="eastAsia" w:ascii="宋体" w:hAnsi="宋体" w:cs="宋体"/>
                <w:color w:val="FF0000"/>
                <w:szCs w:val="21"/>
                <w:highlight w:val="none"/>
              </w:rPr>
              <w:t>，多功能阀门，设置有密封圈，密封圈固定在支承通道内，并与穿刺套管连成一体。穿刺锥，直径5</w:t>
            </w:r>
            <w:r>
              <w:rPr>
                <w:rFonts w:hint="eastAsia" w:ascii="宋体" w:hAnsi="宋体" w:cs="宋体"/>
                <w:color w:val="FF0000"/>
                <w:szCs w:val="21"/>
                <w:highlight w:val="none"/>
                <w:lang w:eastAsia="zh-CN"/>
              </w:rPr>
              <w:t>（±0.1）mm</w:t>
            </w:r>
            <w:r>
              <w:rPr>
                <w:rFonts w:hint="eastAsia" w:ascii="宋体" w:hAnsi="宋体" w:cs="宋体"/>
                <w:color w:val="FF0000"/>
                <w:szCs w:val="21"/>
                <w:highlight w:val="none"/>
              </w:rPr>
              <w:t>，带保护装置，设置有复位弹簧。</w:t>
            </w:r>
          </w:p>
          <w:p>
            <w:pPr>
              <w:pStyle w:val="26"/>
              <w:spacing w:line="240" w:lineRule="auto"/>
              <w:ind w:left="0" w:leftChars="0" w:firstLine="0" w:firstLineChars="0"/>
              <w:rPr>
                <w:rFonts w:hint="eastAsia" w:ascii="宋体" w:hAnsi="宋体" w:cs="宋体"/>
                <w:color w:val="FF0000"/>
                <w:szCs w:val="21"/>
                <w:highlight w:val="none"/>
              </w:rPr>
            </w:pPr>
            <w:r>
              <w:rPr>
                <w:rFonts w:hint="eastAsia" w:ascii="宋体" w:hAnsi="宋体" w:cs="宋体"/>
                <w:color w:val="FF0000"/>
                <w:szCs w:val="21"/>
                <w:highlight w:val="none"/>
              </w:rPr>
              <w:t>12.吸引器（弹簧式）：管部外径5</w:t>
            </w:r>
            <w:r>
              <w:rPr>
                <w:rFonts w:hint="eastAsia" w:ascii="宋体" w:hAnsi="宋体" w:cs="宋体"/>
                <w:color w:val="FF0000"/>
                <w:szCs w:val="21"/>
                <w:highlight w:val="none"/>
                <w:lang w:eastAsia="zh-CN"/>
              </w:rPr>
              <w:t>（±0.1）mm</w:t>
            </w:r>
            <w:r>
              <w:rPr>
                <w:rFonts w:hint="eastAsia" w:ascii="宋体" w:hAnsi="宋体" w:cs="宋体"/>
                <w:color w:val="FF0000"/>
                <w:szCs w:val="21"/>
                <w:highlight w:val="none"/>
              </w:rPr>
              <w:t>，管部长度330</w:t>
            </w:r>
            <w:r>
              <w:rPr>
                <w:rFonts w:hint="eastAsia" w:ascii="宋体" w:hAnsi="宋体" w:cs="宋体"/>
                <w:color w:val="FF0000"/>
                <w:szCs w:val="21"/>
                <w:highlight w:val="none"/>
                <w:lang w:eastAsia="zh-CN"/>
              </w:rPr>
              <w:t>（±0.1）mm</w:t>
            </w:r>
            <w:r>
              <w:rPr>
                <w:rFonts w:hint="eastAsia" w:ascii="宋体" w:hAnsi="宋体" w:cs="宋体"/>
                <w:color w:val="FF0000"/>
                <w:szCs w:val="21"/>
                <w:highlight w:val="none"/>
              </w:rPr>
              <w:t>m，弹簧按压式手柄，适用于吸引或冲洗，用于5</w:t>
            </w:r>
            <w:r>
              <w:rPr>
                <w:rFonts w:hint="eastAsia" w:ascii="宋体" w:hAnsi="宋体" w:cs="宋体"/>
                <w:color w:val="FF0000"/>
                <w:szCs w:val="21"/>
                <w:highlight w:val="none"/>
                <w:lang w:eastAsia="zh-CN"/>
              </w:rPr>
              <w:t>（±0.1）mm</w:t>
            </w:r>
            <w:r>
              <w:rPr>
                <w:rFonts w:hint="eastAsia" w:ascii="宋体" w:hAnsi="宋体" w:cs="宋体"/>
                <w:color w:val="FF0000"/>
                <w:szCs w:val="21"/>
                <w:highlight w:val="none"/>
              </w:rPr>
              <w:t>吸引套管与5</w:t>
            </w:r>
            <w:r>
              <w:rPr>
                <w:rFonts w:hint="eastAsia" w:ascii="宋体" w:hAnsi="宋体" w:cs="宋体"/>
                <w:color w:val="FF0000"/>
                <w:szCs w:val="21"/>
                <w:highlight w:val="none"/>
                <w:lang w:eastAsia="zh-CN"/>
              </w:rPr>
              <w:t>（±0.1）mm</w:t>
            </w:r>
            <w:r>
              <w:rPr>
                <w:rFonts w:hint="eastAsia" w:ascii="宋体" w:hAnsi="宋体" w:cs="宋体"/>
                <w:color w:val="FF0000"/>
                <w:szCs w:val="21"/>
                <w:highlight w:val="none"/>
              </w:rPr>
              <w:t>吸引冲洗管。阀体设有复位机构。</w:t>
            </w:r>
          </w:p>
          <w:p>
            <w:pPr>
              <w:pStyle w:val="26"/>
              <w:spacing w:line="240" w:lineRule="auto"/>
              <w:ind w:left="0" w:leftChars="0" w:firstLine="0" w:firstLineChars="0"/>
              <w:rPr>
                <w:rFonts w:hint="eastAsia" w:ascii="宋体" w:hAnsi="宋体" w:cs="宋体"/>
                <w:color w:val="FF0000"/>
                <w:szCs w:val="21"/>
                <w:highlight w:val="none"/>
              </w:rPr>
            </w:pPr>
            <w:r>
              <w:rPr>
                <w:rFonts w:hint="eastAsia" w:ascii="宋体" w:hAnsi="宋体" w:cs="宋体"/>
                <w:color w:val="FF0000"/>
                <w:szCs w:val="21"/>
                <w:highlight w:val="none"/>
              </w:rPr>
              <w:t>13.气腹针：管部外径2.2</w:t>
            </w:r>
            <w:r>
              <w:rPr>
                <w:rFonts w:hint="eastAsia" w:ascii="宋体" w:hAnsi="宋体" w:cs="宋体"/>
                <w:color w:val="FF0000"/>
                <w:szCs w:val="21"/>
                <w:highlight w:val="none"/>
                <w:lang w:eastAsia="zh-CN"/>
              </w:rPr>
              <w:t>（±0.1）mm</w:t>
            </w:r>
            <w:r>
              <w:rPr>
                <w:rFonts w:hint="eastAsia" w:ascii="宋体" w:hAnsi="宋体" w:cs="宋体"/>
                <w:color w:val="FF0000"/>
                <w:szCs w:val="21"/>
                <w:highlight w:val="none"/>
              </w:rPr>
              <w:t>，管部长度120</w:t>
            </w:r>
            <w:r>
              <w:rPr>
                <w:rFonts w:hint="eastAsia" w:ascii="宋体" w:hAnsi="宋体" w:cs="宋体"/>
                <w:color w:val="FF0000"/>
                <w:szCs w:val="21"/>
                <w:highlight w:val="none"/>
                <w:lang w:eastAsia="zh-CN"/>
              </w:rPr>
              <w:t>（±0.1）mm</w:t>
            </w:r>
            <w:r>
              <w:rPr>
                <w:rFonts w:hint="eastAsia" w:ascii="宋体" w:hAnsi="宋体" w:cs="宋体"/>
                <w:color w:val="FF0000"/>
                <w:szCs w:val="21"/>
                <w:highlight w:val="none"/>
              </w:rPr>
              <w:t>，由针体、管心针和手柄组成。</w:t>
            </w:r>
          </w:p>
          <w:p>
            <w:pPr>
              <w:pStyle w:val="26"/>
              <w:spacing w:line="240" w:lineRule="auto"/>
              <w:ind w:left="0" w:leftChars="0" w:firstLine="0" w:firstLineChars="0"/>
              <w:rPr>
                <w:rFonts w:hint="eastAsia" w:ascii="宋体" w:hAnsi="宋体" w:cs="宋体"/>
                <w:color w:val="FF0000"/>
                <w:szCs w:val="21"/>
                <w:highlight w:val="none"/>
              </w:rPr>
            </w:pPr>
            <w:r>
              <w:rPr>
                <w:rFonts w:hint="eastAsia" w:ascii="宋体" w:hAnsi="宋体" w:cs="宋体"/>
                <w:color w:val="FF0000"/>
                <w:szCs w:val="21"/>
                <w:highlight w:val="none"/>
              </w:rPr>
              <w:t>14.气液转换针：直径5</w:t>
            </w:r>
            <w:r>
              <w:rPr>
                <w:rFonts w:hint="eastAsia" w:ascii="宋体" w:hAnsi="宋体" w:cs="宋体"/>
                <w:color w:val="FF0000"/>
                <w:szCs w:val="21"/>
                <w:highlight w:val="none"/>
                <w:lang w:eastAsia="zh-CN"/>
              </w:rPr>
              <w:t>（±0.1）</w:t>
            </w:r>
            <w:r>
              <w:rPr>
                <w:rFonts w:hint="eastAsia" w:ascii="宋体" w:hAnsi="宋体" w:cs="宋体"/>
                <w:color w:val="FF0000"/>
                <w:szCs w:val="21"/>
                <w:highlight w:val="none"/>
              </w:rPr>
              <w:t>mm，适用于吸引或冲洗，用于5mm吸引套管与5mm吸引冲洗管。</w:t>
            </w:r>
          </w:p>
          <w:p>
            <w:pPr>
              <w:pStyle w:val="26"/>
              <w:spacing w:line="240" w:lineRule="auto"/>
              <w:ind w:left="0" w:leftChars="0" w:firstLine="0" w:firstLineChars="0"/>
              <w:rPr>
                <w:rFonts w:hint="eastAsia" w:ascii="宋体" w:hAnsi="宋体" w:cs="宋体"/>
                <w:color w:val="FF0000"/>
                <w:szCs w:val="21"/>
                <w:highlight w:val="none"/>
              </w:rPr>
            </w:pPr>
            <w:r>
              <w:rPr>
                <w:rFonts w:hint="eastAsia" w:ascii="宋体" w:hAnsi="宋体" w:cs="宋体"/>
                <w:color w:val="FF0000"/>
                <w:szCs w:val="21"/>
                <w:highlight w:val="none"/>
              </w:rPr>
              <w:t>15.冲气接头：螺纹式，纯钢。</w:t>
            </w:r>
          </w:p>
          <w:p>
            <w:pPr>
              <w:pStyle w:val="26"/>
              <w:spacing w:line="240" w:lineRule="auto"/>
              <w:ind w:left="0" w:leftChars="0" w:firstLine="0" w:firstLineChars="0"/>
              <w:rPr>
                <w:rFonts w:hint="eastAsia" w:ascii="宋体" w:hAnsi="宋体" w:cs="宋体"/>
                <w:color w:val="FF0000"/>
                <w:szCs w:val="21"/>
                <w:highlight w:val="none"/>
              </w:rPr>
            </w:pPr>
            <w:r>
              <w:rPr>
                <w:rFonts w:hint="eastAsia" w:ascii="宋体" w:hAnsi="宋体" w:cs="宋体"/>
                <w:color w:val="FF0000"/>
                <w:szCs w:val="21"/>
                <w:highlight w:val="none"/>
              </w:rPr>
              <w:t>16.转换器：10mm转5mm，工作长度22</w:t>
            </w:r>
            <w:r>
              <w:rPr>
                <w:rFonts w:hint="eastAsia" w:ascii="宋体" w:hAnsi="宋体" w:cs="宋体"/>
                <w:color w:val="FF0000"/>
                <w:szCs w:val="21"/>
                <w:highlight w:val="none"/>
                <w:lang w:eastAsia="zh-CN"/>
              </w:rPr>
              <w:t>（±0.1）</w:t>
            </w:r>
            <w:r>
              <w:rPr>
                <w:rFonts w:hint="eastAsia" w:ascii="宋体" w:hAnsi="宋体" w:cs="宋体"/>
                <w:color w:val="FF0000"/>
                <w:szCs w:val="21"/>
                <w:highlight w:val="none"/>
              </w:rPr>
              <w:t>mm，设置有密封圈。</w:t>
            </w:r>
          </w:p>
          <w:p>
            <w:pPr>
              <w:pStyle w:val="26"/>
              <w:spacing w:line="240" w:lineRule="auto"/>
              <w:ind w:left="0" w:leftChars="0" w:firstLine="0" w:firstLineChars="0"/>
              <w:rPr>
                <w:rFonts w:hint="eastAsia" w:ascii="宋体" w:hAnsi="宋体" w:cs="宋体"/>
                <w:color w:val="FF0000"/>
                <w:szCs w:val="21"/>
                <w:highlight w:val="none"/>
              </w:rPr>
            </w:pPr>
            <w:r>
              <w:rPr>
                <w:rFonts w:hint="eastAsia" w:ascii="微软雅黑" w:hAnsi="微软雅黑" w:eastAsia="微软雅黑" w:cs="微软雅黑"/>
                <w:color w:val="FF0000"/>
                <w:szCs w:val="21"/>
                <w:highlight w:val="none"/>
              </w:rPr>
              <w:t>▲</w:t>
            </w:r>
            <w:r>
              <w:rPr>
                <w:rFonts w:hint="eastAsia" w:ascii="宋体" w:hAnsi="宋体" w:cs="宋体"/>
                <w:color w:val="FF0000"/>
                <w:szCs w:val="21"/>
                <w:highlight w:val="none"/>
              </w:rPr>
              <w:t>17.双极电凝钳：直径5</w:t>
            </w:r>
            <w:r>
              <w:rPr>
                <w:rFonts w:hint="eastAsia" w:ascii="宋体" w:hAnsi="宋体" w:cs="宋体"/>
                <w:color w:val="FF0000"/>
                <w:szCs w:val="21"/>
                <w:highlight w:val="none"/>
                <w:lang w:eastAsia="zh-CN"/>
              </w:rPr>
              <w:t>（±0.1）</w:t>
            </w:r>
            <w:r>
              <w:rPr>
                <w:rFonts w:hint="eastAsia" w:ascii="宋体" w:hAnsi="宋体" w:cs="宋体"/>
                <w:color w:val="FF0000"/>
                <w:szCs w:val="21"/>
                <w:highlight w:val="none"/>
              </w:rPr>
              <w:t>mm，工作长度330</w:t>
            </w:r>
            <w:r>
              <w:rPr>
                <w:rFonts w:hint="eastAsia" w:ascii="宋体" w:hAnsi="宋体" w:cs="宋体"/>
                <w:color w:val="FF0000"/>
                <w:szCs w:val="21"/>
                <w:highlight w:val="none"/>
                <w:lang w:eastAsia="zh-CN"/>
              </w:rPr>
              <w:t>（±0.1）</w:t>
            </w:r>
            <w:r>
              <w:rPr>
                <w:rFonts w:hint="eastAsia" w:ascii="宋体" w:hAnsi="宋体" w:cs="宋体"/>
                <w:color w:val="FF0000"/>
                <w:szCs w:val="21"/>
                <w:highlight w:val="none"/>
              </w:rPr>
              <w:t>mm，用于高频单位，可360度旋转，双精度，双动钳夹，钳口带固定关节，活动的前端为鸭嘴型/月牙型。头部张开角度不小于35°。</w:t>
            </w:r>
          </w:p>
          <w:p>
            <w:pPr>
              <w:pStyle w:val="26"/>
              <w:spacing w:line="240" w:lineRule="auto"/>
              <w:ind w:left="0" w:leftChars="0" w:firstLine="0" w:firstLineChars="0"/>
              <w:rPr>
                <w:rFonts w:hint="eastAsia" w:ascii="宋体" w:hAnsi="宋体" w:cs="宋体"/>
                <w:color w:val="FF0000"/>
                <w:szCs w:val="21"/>
                <w:highlight w:val="none"/>
              </w:rPr>
            </w:pPr>
            <w:r>
              <w:rPr>
                <w:rFonts w:hint="eastAsia" w:ascii="微软雅黑" w:hAnsi="微软雅黑" w:eastAsia="微软雅黑" w:cs="微软雅黑"/>
                <w:color w:val="FF0000"/>
                <w:szCs w:val="21"/>
                <w:highlight w:val="none"/>
              </w:rPr>
              <w:t>▲</w:t>
            </w:r>
            <w:r>
              <w:rPr>
                <w:rFonts w:hint="eastAsia" w:ascii="宋体" w:hAnsi="宋体" w:cs="宋体"/>
                <w:color w:val="FF0000"/>
                <w:szCs w:val="21"/>
                <w:highlight w:val="none"/>
              </w:rPr>
              <w:t>18.双极高频电缆线：长度3000</w:t>
            </w:r>
            <w:r>
              <w:rPr>
                <w:rFonts w:hint="eastAsia" w:ascii="宋体" w:hAnsi="宋体" w:cs="宋体"/>
                <w:color w:val="FF0000"/>
                <w:szCs w:val="21"/>
                <w:highlight w:val="none"/>
                <w:lang w:eastAsia="zh-CN"/>
              </w:rPr>
              <w:t>（±0.1）</w:t>
            </w:r>
            <w:r>
              <w:rPr>
                <w:rFonts w:hint="eastAsia" w:ascii="宋体" w:hAnsi="宋体" w:cs="宋体"/>
                <w:color w:val="FF0000"/>
                <w:szCs w:val="21"/>
                <w:highlight w:val="none"/>
              </w:rPr>
              <w:t>mm，带4</w:t>
            </w:r>
            <w:r>
              <w:rPr>
                <w:rFonts w:hint="eastAsia" w:ascii="宋体" w:hAnsi="宋体" w:cs="宋体"/>
                <w:color w:val="FF0000"/>
                <w:szCs w:val="21"/>
                <w:highlight w:val="none"/>
                <w:lang w:eastAsia="zh-CN"/>
              </w:rPr>
              <w:t>（±0.1）</w:t>
            </w:r>
            <w:r>
              <w:rPr>
                <w:rFonts w:hint="eastAsia" w:ascii="宋体" w:hAnsi="宋体" w:cs="宋体"/>
                <w:color w:val="FF0000"/>
                <w:szCs w:val="21"/>
                <w:highlight w:val="none"/>
              </w:rPr>
              <w:t>mm双极高频插头，用于高频单位，电凝器件由电极和电极电缆组成，电极由导电体和绝缘护套手柄构成。可高温灭菌。</w:t>
            </w:r>
          </w:p>
          <w:p>
            <w:pPr>
              <w:pStyle w:val="26"/>
              <w:spacing w:line="240" w:lineRule="auto"/>
              <w:ind w:left="0" w:leftChars="0" w:firstLine="0" w:firstLineChars="0"/>
              <w:rPr>
                <w:rFonts w:hint="eastAsia" w:ascii="宋体" w:hAnsi="宋体" w:cs="宋体"/>
                <w:color w:val="FF0000"/>
                <w:szCs w:val="21"/>
                <w:highlight w:val="none"/>
              </w:rPr>
            </w:pPr>
            <w:r>
              <w:rPr>
                <w:rFonts w:hint="eastAsia" w:ascii="微软雅黑" w:hAnsi="微软雅黑" w:eastAsia="微软雅黑" w:cs="微软雅黑"/>
                <w:color w:val="FF0000"/>
                <w:szCs w:val="21"/>
                <w:highlight w:val="none"/>
              </w:rPr>
              <w:t>▲</w:t>
            </w:r>
            <w:r>
              <w:rPr>
                <w:rFonts w:hint="eastAsia" w:ascii="宋体" w:hAnsi="宋体" w:cs="宋体"/>
                <w:color w:val="FF0000"/>
                <w:szCs w:val="21"/>
                <w:highlight w:val="none"/>
              </w:rPr>
              <w:t>19.单极高频电缆线：长度3000</w:t>
            </w:r>
            <w:r>
              <w:rPr>
                <w:rFonts w:hint="eastAsia" w:ascii="宋体" w:hAnsi="宋体" w:cs="宋体"/>
                <w:color w:val="FF0000"/>
                <w:szCs w:val="21"/>
                <w:highlight w:val="none"/>
                <w:lang w:eastAsia="zh-CN"/>
              </w:rPr>
              <w:t>（±0.1）</w:t>
            </w:r>
            <w:r>
              <w:rPr>
                <w:rFonts w:hint="eastAsia" w:ascii="宋体" w:hAnsi="宋体" w:cs="宋体"/>
                <w:color w:val="FF0000"/>
                <w:szCs w:val="21"/>
                <w:highlight w:val="none"/>
              </w:rPr>
              <w:t>mm，带4</w:t>
            </w:r>
            <w:r>
              <w:rPr>
                <w:rFonts w:hint="eastAsia" w:ascii="宋体" w:hAnsi="宋体" w:cs="宋体"/>
                <w:color w:val="FF0000"/>
                <w:szCs w:val="21"/>
                <w:highlight w:val="none"/>
                <w:lang w:eastAsia="zh-CN"/>
              </w:rPr>
              <w:t>（±0.1）</w:t>
            </w:r>
            <w:r>
              <w:rPr>
                <w:rFonts w:hint="eastAsia" w:ascii="宋体" w:hAnsi="宋体" w:cs="宋体"/>
                <w:color w:val="FF0000"/>
                <w:szCs w:val="21"/>
                <w:highlight w:val="none"/>
              </w:rPr>
              <w:t>mm单极高频插头，用于高频单位，可匹配任何电刀。可高温灭菌。</w:t>
            </w:r>
          </w:p>
          <w:p>
            <w:pPr>
              <w:pStyle w:val="26"/>
              <w:spacing w:line="240" w:lineRule="auto"/>
              <w:ind w:left="0" w:leftChars="0" w:firstLine="0" w:firstLineChars="0"/>
              <w:rPr>
                <w:rFonts w:hint="eastAsia" w:ascii="宋体" w:hAnsi="宋体" w:cs="宋体"/>
                <w:color w:val="FF0000"/>
                <w:szCs w:val="21"/>
                <w:highlight w:val="none"/>
              </w:rPr>
            </w:pPr>
            <w:r>
              <w:rPr>
                <w:rFonts w:hint="eastAsia" w:ascii="宋体" w:hAnsi="宋体" w:cs="宋体"/>
                <w:color w:val="FF0000"/>
                <w:szCs w:val="21"/>
                <w:highlight w:val="none"/>
              </w:rPr>
              <w:t>20.单极抓钳-胆囊抓钳：直径5</w:t>
            </w:r>
            <w:r>
              <w:rPr>
                <w:rFonts w:hint="eastAsia" w:ascii="宋体" w:hAnsi="宋体" w:cs="宋体"/>
                <w:color w:val="FF0000"/>
                <w:szCs w:val="21"/>
                <w:highlight w:val="none"/>
                <w:lang w:eastAsia="zh-CN"/>
              </w:rPr>
              <w:t>（±0.1）</w:t>
            </w:r>
            <w:r>
              <w:rPr>
                <w:rFonts w:hint="eastAsia" w:ascii="宋体" w:hAnsi="宋体" w:cs="宋体"/>
                <w:color w:val="FF0000"/>
                <w:szCs w:val="21"/>
                <w:highlight w:val="none"/>
              </w:rPr>
              <w:t>mm，工作长度330</w:t>
            </w:r>
            <w:r>
              <w:rPr>
                <w:rFonts w:hint="eastAsia" w:ascii="宋体" w:hAnsi="宋体" w:cs="宋体"/>
                <w:color w:val="FF0000"/>
                <w:szCs w:val="21"/>
                <w:highlight w:val="none"/>
                <w:lang w:eastAsia="zh-CN"/>
              </w:rPr>
              <w:t>（±0.1）</w:t>
            </w:r>
            <w:r>
              <w:rPr>
                <w:rFonts w:hint="eastAsia" w:ascii="宋体" w:hAnsi="宋体" w:cs="宋体"/>
                <w:color w:val="FF0000"/>
                <w:szCs w:val="21"/>
                <w:highlight w:val="none"/>
              </w:rPr>
              <w:t>mm，钳头有齿，可拆分，可旋转，带有单极电凝适配器，双动钳夹，O型手柄。钳头张开角度不小于50°。</w:t>
            </w:r>
          </w:p>
          <w:p>
            <w:pPr>
              <w:pStyle w:val="26"/>
              <w:spacing w:line="240" w:lineRule="auto"/>
              <w:ind w:left="0" w:leftChars="0" w:firstLine="0" w:firstLineChars="0"/>
              <w:rPr>
                <w:rFonts w:hint="eastAsia" w:ascii="宋体" w:hAnsi="宋体" w:cs="宋体"/>
                <w:color w:val="FF0000"/>
                <w:szCs w:val="21"/>
                <w:highlight w:val="none"/>
              </w:rPr>
            </w:pPr>
            <w:r>
              <w:rPr>
                <w:rFonts w:hint="eastAsia" w:ascii="宋体" w:hAnsi="宋体" w:cs="宋体"/>
                <w:color w:val="FF0000"/>
                <w:szCs w:val="21"/>
                <w:highlight w:val="none"/>
              </w:rPr>
              <w:t>21.单极分离钳-直角分离钳：直径5</w:t>
            </w:r>
            <w:r>
              <w:rPr>
                <w:rFonts w:hint="eastAsia" w:ascii="宋体" w:hAnsi="宋体" w:cs="宋体"/>
                <w:color w:val="FF0000"/>
                <w:szCs w:val="21"/>
                <w:highlight w:val="none"/>
                <w:lang w:eastAsia="zh-CN"/>
              </w:rPr>
              <w:t>（±0.1）</w:t>
            </w:r>
            <w:r>
              <w:rPr>
                <w:rFonts w:hint="eastAsia" w:ascii="宋体" w:hAnsi="宋体" w:cs="宋体"/>
                <w:color w:val="FF0000"/>
                <w:szCs w:val="21"/>
                <w:highlight w:val="none"/>
              </w:rPr>
              <w:t>mm，工作长度330</w:t>
            </w:r>
            <w:r>
              <w:rPr>
                <w:rFonts w:hint="eastAsia" w:ascii="宋体" w:hAnsi="宋体" w:cs="宋体"/>
                <w:color w:val="FF0000"/>
                <w:szCs w:val="21"/>
                <w:highlight w:val="none"/>
                <w:lang w:eastAsia="zh-CN"/>
              </w:rPr>
              <w:t>（±0.1）</w:t>
            </w:r>
            <w:r>
              <w:rPr>
                <w:rFonts w:hint="eastAsia" w:ascii="宋体" w:hAnsi="宋体" w:cs="宋体"/>
                <w:color w:val="FF0000"/>
                <w:szCs w:val="21"/>
                <w:highlight w:val="none"/>
              </w:rPr>
              <w:t>mm，钳头呈90度直角，可拆分，带有单极电凝适配器，双动钳夹，O型手柄。钳头张开角度不小于50°。</w:t>
            </w:r>
          </w:p>
          <w:p>
            <w:pPr>
              <w:pStyle w:val="26"/>
              <w:spacing w:line="240" w:lineRule="auto"/>
              <w:ind w:left="0" w:leftChars="0" w:firstLine="0" w:firstLineChars="0"/>
              <w:rPr>
                <w:rFonts w:hint="eastAsia" w:ascii="宋体" w:hAnsi="宋体" w:cs="宋体"/>
                <w:color w:val="FF0000"/>
                <w:szCs w:val="21"/>
                <w:highlight w:val="none"/>
              </w:rPr>
            </w:pPr>
            <w:r>
              <w:rPr>
                <w:rFonts w:hint="eastAsia" w:ascii="微软雅黑" w:hAnsi="微软雅黑" w:eastAsia="微软雅黑" w:cs="微软雅黑"/>
                <w:color w:val="FF0000"/>
                <w:szCs w:val="21"/>
                <w:highlight w:val="none"/>
              </w:rPr>
              <w:t>▲</w:t>
            </w:r>
            <w:r>
              <w:rPr>
                <w:rFonts w:hint="eastAsia" w:ascii="宋体" w:hAnsi="宋体" w:cs="宋体"/>
                <w:color w:val="FF0000"/>
                <w:szCs w:val="21"/>
                <w:highlight w:val="none"/>
              </w:rPr>
              <w:t>22.单极分离钳-大型直角分离钳：直径10</w:t>
            </w:r>
            <w:r>
              <w:rPr>
                <w:rFonts w:hint="eastAsia" w:ascii="宋体" w:hAnsi="宋体" w:cs="宋体"/>
                <w:color w:val="FF0000"/>
                <w:szCs w:val="21"/>
                <w:highlight w:val="none"/>
                <w:lang w:eastAsia="zh-CN"/>
              </w:rPr>
              <w:t>（±0.1）</w:t>
            </w:r>
            <w:r>
              <w:rPr>
                <w:rFonts w:hint="eastAsia" w:ascii="宋体" w:hAnsi="宋体" w:cs="宋体"/>
                <w:color w:val="FF0000"/>
                <w:szCs w:val="21"/>
                <w:highlight w:val="none"/>
              </w:rPr>
              <w:t>mm，工作长度330</w:t>
            </w:r>
            <w:r>
              <w:rPr>
                <w:rFonts w:hint="eastAsia" w:ascii="宋体" w:hAnsi="宋体" w:cs="宋体"/>
                <w:color w:val="FF0000"/>
                <w:szCs w:val="21"/>
                <w:highlight w:val="none"/>
                <w:lang w:eastAsia="zh-CN"/>
              </w:rPr>
              <w:t>（±0.1）</w:t>
            </w:r>
            <w:r>
              <w:rPr>
                <w:rFonts w:hint="eastAsia" w:ascii="宋体" w:hAnsi="宋体" w:cs="宋体"/>
                <w:color w:val="FF0000"/>
                <w:szCs w:val="21"/>
                <w:highlight w:val="none"/>
              </w:rPr>
              <w:t>mm，钳头呈90度直角，可拆分，带有单极电凝适配器，双动钳夹，O型手柄。钳头张开角度不小于50°。</w:t>
            </w:r>
          </w:p>
          <w:p>
            <w:pPr>
              <w:pStyle w:val="26"/>
              <w:spacing w:line="240" w:lineRule="auto"/>
              <w:ind w:left="0" w:leftChars="0" w:firstLine="0" w:firstLineChars="0"/>
              <w:rPr>
                <w:rFonts w:hint="eastAsia" w:ascii="宋体" w:hAnsi="宋体" w:cs="宋体"/>
                <w:color w:val="FF0000"/>
                <w:szCs w:val="21"/>
                <w:highlight w:val="none"/>
              </w:rPr>
            </w:pPr>
            <w:r>
              <w:rPr>
                <w:rFonts w:hint="eastAsia" w:ascii="宋体" w:hAnsi="宋体" w:cs="宋体"/>
                <w:color w:val="FF0000"/>
                <w:szCs w:val="21"/>
                <w:highlight w:val="none"/>
              </w:rPr>
              <w:t>23.持针钳：钳杆外径5</w:t>
            </w:r>
            <w:r>
              <w:rPr>
                <w:rFonts w:hint="eastAsia" w:ascii="宋体" w:hAnsi="宋体" w:cs="宋体"/>
                <w:color w:val="FF0000"/>
                <w:szCs w:val="21"/>
                <w:highlight w:val="none"/>
                <w:lang w:eastAsia="zh-CN"/>
              </w:rPr>
              <w:t>（±0.1）</w:t>
            </w:r>
            <w:r>
              <w:rPr>
                <w:rFonts w:hint="eastAsia" w:ascii="宋体" w:hAnsi="宋体" w:cs="宋体"/>
                <w:color w:val="FF0000"/>
                <w:szCs w:val="21"/>
                <w:highlight w:val="none"/>
              </w:rPr>
              <w:t>mm，钳杆长度330</w:t>
            </w:r>
            <w:r>
              <w:rPr>
                <w:rFonts w:hint="eastAsia" w:ascii="宋体" w:hAnsi="宋体" w:cs="宋体"/>
                <w:color w:val="FF0000"/>
                <w:szCs w:val="21"/>
                <w:highlight w:val="none"/>
                <w:lang w:eastAsia="zh-CN"/>
              </w:rPr>
              <w:t>（±0.1）</w:t>
            </w:r>
            <w:r>
              <w:rPr>
                <w:rFonts w:hint="eastAsia" w:ascii="宋体" w:hAnsi="宋体" w:cs="宋体"/>
                <w:color w:val="FF0000"/>
                <w:szCs w:val="21"/>
                <w:highlight w:val="none"/>
              </w:rPr>
              <w:t>mm，弯头或直头，单动钳夹，O型手柄，带锁扣。钳头张开角度不小于30°</w:t>
            </w:r>
            <w:r>
              <w:rPr>
                <w:rFonts w:hint="eastAsia" w:ascii="宋体" w:hAnsi="宋体" w:cs="宋体"/>
                <w:color w:val="FF0000"/>
                <w:szCs w:val="21"/>
                <w:highlight w:val="none"/>
                <w:lang w:eastAsia="zh-CN"/>
              </w:rPr>
              <w:t>，</w:t>
            </w:r>
            <w:r>
              <w:rPr>
                <w:rFonts w:hint="eastAsia" w:ascii="宋体" w:hAnsi="宋体" w:cs="宋体"/>
                <w:color w:val="FF0000"/>
                <w:szCs w:val="21"/>
                <w:highlight w:val="none"/>
              </w:rPr>
              <w:t>夹持力不小于20N。</w:t>
            </w:r>
          </w:p>
          <w:p>
            <w:pPr>
              <w:pStyle w:val="26"/>
              <w:spacing w:line="240" w:lineRule="auto"/>
              <w:ind w:left="0" w:leftChars="0" w:firstLine="0" w:firstLineChars="0"/>
              <w:rPr>
                <w:rFonts w:hint="eastAsia" w:ascii="宋体" w:hAnsi="宋体" w:cs="宋体"/>
                <w:color w:val="FF0000"/>
                <w:szCs w:val="21"/>
                <w:highlight w:val="none"/>
              </w:rPr>
            </w:pPr>
            <w:r>
              <w:rPr>
                <w:rFonts w:hint="eastAsia" w:ascii="宋体" w:hAnsi="宋体" w:cs="宋体"/>
                <w:color w:val="FF0000"/>
                <w:szCs w:val="21"/>
                <w:highlight w:val="none"/>
              </w:rPr>
              <w:t>24.气液转换针：直径5</w:t>
            </w:r>
            <w:r>
              <w:rPr>
                <w:rFonts w:hint="eastAsia" w:ascii="宋体" w:hAnsi="宋体" w:cs="宋体"/>
                <w:color w:val="FF0000"/>
                <w:szCs w:val="21"/>
                <w:highlight w:val="none"/>
                <w:lang w:eastAsia="zh-CN"/>
              </w:rPr>
              <w:t>（±0.1）</w:t>
            </w:r>
            <w:r>
              <w:rPr>
                <w:rFonts w:hint="eastAsia" w:ascii="宋体" w:hAnsi="宋体" w:cs="宋体"/>
                <w:color w:val="FF0000"/>
                <w:szCs w:val="21"/>
                <w:highlight w:val="none"/>
              </w:rPr>
              <w:t>mm，适用于吸引或冲洗，用于5mm吸引套管与5mm吸引冲洗管。</w:t>
            </w:r>
          </w:p>
          <w:p>
            <w:pPr>
              <w:pStyle w:val="26"/>
              <w:spacing w:line="240" w:lineRule="auto"/>
              <w:ind w:left="0" w:leftChars="0" w:firstLine="0" w:firstLineChars="0"/>
              <w:rPr>
                <w:rFonts w:hint="eastAsia" w:ascii="宋体" w:hAnsi="宋体" w:cs="宋体"/>
                <w:color w:val="FF0000"/>
                <w:szCs w:val="21"/>
                <w:highlight w:val="none"/>
              </w:rPr>
            </w:pPr>
            <w:r>
              <w:rPr>
                <w:rFonts w:hint="eastAsia" w:ascii="宋体" w:hAnsi="宋体" w:cs="宋体"/>
                <w:color w:val="FF0000"/>
                <w:szCs w:val="21"/>
                <w:highlight w:val="none"/>
              </w:rPr>
              <w:t>25.冲气接头：中号/小号，螺纹式，纯钢。</w:t>
            </w:r>
          </w:p>
          <w:p>
            <w:pPr>
              <w:pStyle w:val="26"/>
              <w:spacing w:line="240" w:lineRule="auto"/>
              <w:ind w:left="0" w:leftChars="0" w:firstLine="0" w:firstLineChars="0"/>
              <w:rPr>
                <w:rFonts w:hint="default" w:ascii="宋体" w:hAnsi="宋体" w:eastAsia="宋体" w:cs="宋体"/>
                <w:bCs/>
                <w:color w:val="FF0000"/>
                <w:kern w:val="0"/>
                <w:sz w:val="21"/>
                <w:szCs w:val="21"/>
                <w:lang w:val="en-US" w:eastAsia="zh-CN" w:bidi="ar-SA"/>
              </w:rPr>
            </w:pPr>
            <w:r>
              <w:rPr>
                <w:rFonts w:hint="eastAsia" w:ascii="宋体" w:hAnsi="宋体" w:cs="宋体"/>
                <w:color w:val="FF0000"/>
                <w:szCs w:val="21"/>
                <w:highlight w:val="none"/>
              </w:rPr>
              <w:t>26.气腹针：管部外径2.2</w:t>
            </w:r>
            <w:r>
              <w:rPr>
                <w:rFonts w:hint="eastAsia" w:ascii="宋体" w:hAnsi="宋体" w:cs="宋体"/>
                <w:color w:val="FF0000"/>
                <w:szCs w:val="21"/>
                <w:highlight w:val="none"/>
                <w:lang w:eastAsia="zh-CN"/>
              </w:rPr>
              <w:t>（±0.1）</w:t>
            </w:r>
            <w:r>
              <w:rPr>
                <w:rFonts w:hint="eastAsia" w:ascii="宋体" w:hAnsi="宋体" w:cs="宋体"/>
                <w:color w:val="FF0000"/>
                <w:szCs w:val="21"/>
                <w:highlight w:val="none"/>
              </w:rPr>
              <w:t>mm，管部长度120</w:t>
            </w:r>
            <w:r>
              <w:rPr>
                <w:rFonts w:hint="eastAsia" w:ascii="宋体" w:hAnsi="宋体" w:cs="宋体"/>
                <w:color w:val="FF0000"/>
                <w:szCs w:val="21"/>
                <w:highlight w:val="none"/>
                <w:lang w:eastAsia="zh-CN"/>
              </w:rPr>
              <w:t>（±0.1）</w:t>
            </w:r>
            <w:r>
              <w:rPr>
                <w:rFonts w:hint="eastAsia" w:ascii="宋体" w:hAnsi="宋体" w:cs="宋体"/>
                <w:color w:val="FF0000"/>
                <w:szCs w:val="21"/>
                <w:highlight w:val="none"/>
              </w:rPr>
              <w:t>mm，由针体、管心针和手柄组成。</w:t>
            </w: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lang w:val="en-US" w:eastAsia="zh-CN"/>
        </w:rPr>
      </w:pPr>
    </w:p>
    <w:p>
      <w:pPr>
        <w:keepNext w:val="0"/>
        <w:keepLines w:val="0"/>
        <w:pageBreakBefore w:val="0"/>
        <w:widowControl/>
        <w:numPr>
          <w:ilvl w:val="0"/>
          <w:numId w:val="5"/>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18"/>
          <w:szCs w:val="18"/>
          <w:highlight w:val="yellow"/>
          <w:lang w:val="en-US" w:eastAsia="zh-CN"/>
        </w:rPr>
      </w:pPr>
      <w:r>
        <w:rPr>
          <w:rFonts w:hint="eastAsia" w:ascii="宋体" w:hAnsi="宋体" w:eastAsia="宋体" w:cs="Times New Roman"/>
          <w:b/>
          <w:bCs/>
          <w:color w:val="FF0000"/>
          <w:szCs w:val="21"/>
          <w:lang w:val="en-US" w:eastAsia="zh-CN"/>
        </w:rPr>
        <w:t>商务条款</w:t>
      </w:r>
      <w:r>
        <w:rPr>
          <w:rFonts w:hint="eastAsia" w:ascii="宋体" w:hAnsi="宋体" w:eastAsia="宋体" w:cs="宋体"/>
          <w:bCs/>
          <w:color w:val="FF0000"/>
          <w:kern w:val="0"/>
          <w:sz w:val="18"/>
          <w:szCs w:val="18"/>
          <w:highlight w:val="yellow"/>
          <w:lang w:val="en-US" w:eastAsia="zh-CN"/>
        </w:rPr>
        <w:t>（按照下表，编制本项目商务条款偏离表，请勿去掉“</w:t>
      </w:r>
      <w:r>
        <w:rPr>
          <w:rFonts w:hint="eastAsia" w:ascii="宋体" w:hAnsi="宋体" w:eastAsia="宋体" w:cs="宋体"/>
          <w:b/>
          <w:color w:val="FF0000"/>
          <w:kern w:val="0"/>
          <w:sz w:val="18"/>
          <w:szCs w:val="18"/>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18"/>
          <w:szCs w:val="18"/>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6"/>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61"/>
        <w:gridCol w:w="79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61" w:type="dxa"/>
            <w:tcBorders>
              <w:right w:val="single" w:color="auto" w:sz="4" w:space="0"/>
            </w:tcBorders>
            <w:noWrap w:val="0"/>
            <w:vAlign w:val="top"/>
          </w:tcPr>
          <w:p>
            <w:pPr>
              <w:jc w:val="center"/>
              <w:rPr>
                <w:color w:val="FF0000"/>
                <w:sz w:val="21"/>
                <w:szCs w:val="21"/>
              </w:rPr>
            </w:pPr>
            <w:r>
              <w:rPr>
                <w:rFonts w:hint="eastAsia" w:ascii="宋体" w:hAnsi="宋体" w:eastAsia="宋体" w:cs="Times New Roman"/>
                <w:b/>
                <w:bCs/>
                <w:color w:val="FF0000"/>
                <w:sz w:val="21"/>
                <w:szCs w:val="21"/>
                <w:lang w:eastAsia="zh-CN"/>
              </w:rPr>
              <w:t>内容</w:t>
            </w:r>
          </w:p>
        </w:tc>
        <w:tc>
          <w:tcPr>
            <w:tcW w:w="7932" w:type="dxa"/>
            <w:tcBorders>
              <w:left w:val="single" w:color="auto" w:sz="4" w:space="0"/>
            </w:tcBorders>
            <w:noWrap w:val="0"/>
            <w:vAlign w:val="top"/>
          </w:tcPr>
          <w:p>
            <w:pPr>
              <w:jc w:val="center"/>
              <w:rPr>
                <w:rFonts w:hint="eastAsia" w:ascii="宋体" w:hAnsi="宋体"/>
                <w:b/>
                <w:color w:val="FF0000"/>
                <w:kern w:val="0"/>
                <w:sz w:val="21"/>
                <w:szCs w:val="21"/>
                <w:lang w:eastAsia="zh-CN"/>
              </w:rPr>
            </w:pPr>
            <w:r>
              <w:rPr>
                <w:rFonts w:hint="eastAsia" w:ascii="宋体" w:hAnsi="宋体"/>
                <w:b/>
                <w:color w:val="FF0000"/>
                <w:kern w:val="0"/>
                <w:sz w:val="21"/>
                <w:szCs w:val="21"/>
                <w:lang w:eastAsia="zh-CN"/>
              </w:rPr>
              <w:t>招标商务条款</w:t>
            </w:r>
            <w:r>
              <w:rPr>
                <w:rFonts w:hint="eastAsia" w:ascii="宋体" w:hAnsi="宋体"/>
                <w:b/>
                <w:color w:val="FF0000"/>
                <w:kern w:val="0"/>
                <w:sz w:val="21"/>
                <w:szCs w:val="21"/>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6" w:hRule="atLeast"/>
          <w:jc w:val="center"/>
        </w:trPr>
        <w:tc>
          <w:tcPr>
            <w:tcW w:w="1161" w:type="dxa"/>
            <w:noWrap w:val="0"/>
            <w:vAlign w:val="center"/>
          </w:tcPr>
          <w:p>
            <w:pPr>
              <w:snapToGrid w:val="0"/>
              <w:spacing w:line="276" w:lineRule="auto"/>
              <w:jc w:val="center"/>
              <w:rPr>
                <w:rFonts w:hint="eastAsia" w:ascii="宋体" w:hAnsi="宋体" w:eastAsia="宋体" w:cs="宋体"/>
                <w:b/>
                <w:bCs w:val="0"/>
                <w:color w:val="FF0000"/>
                <w:kern w:val="0"/>
                <w:sz w:val="21"/>
                <w:szCs w:val="21"/>
                <w:lang w:val="en-US" w:eastAsia="zh-CN"/>
              </w:rPr>
            </w:pPr>
            <w:r>
              <w:rPr>
                <w:rFonts w:hint="eastAsia" w:ascii="宋体" w:hAnsi="宋体" w:eastAsia="宋体" w:cs="宋体"/>
                <w:b/>
                <w:bCs w:val="0"/>
                <w:color w:val="FF0000"/>
                <w:kern w:val="0"/>
                <w:sz w:val="21"/>
                <w:szCs w:val="21"/>
                <w:lang w:val="en-US" w:eastAsia="zh-CN"/>
              </w:rPr>
              <w:t>★报价要求</w:t>
            </w:r>
          </w:p>
        </w:tc>
        <w:tc>
          <w:tcPr>
            <w:tcW w:w="7932" w:type="dxa"/>
            <w:noWrap w:val="0"/>
            <w:vAlign w:val="center"/>
          </w:tcPr>
          <w:p>
            <w:pPr>
              <w:pStyle w:val="26"/>
              <w:spacing w:line="240" w:lineRule="auto"/>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pPr>
              <w:pStyle w:val="26"/>
              <w:spacing w:line="240" w:lineRule="auto"/>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2、配套耗材报价不包含于投标总价内，原则上采购方以该耗材中标单价在阳光采购平台采购本产品（无法上平台的产品除外）。如耗材高于市场价，则按市场价格采购。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snapToGrid w:val="0"/>
              <w:spacing w:line="276" w:lineRule="auto"/>
              <w:jc w:val="center"/>
              <w:rPr>
                <w:rFonts w:hint="eastAsia" w:ascii="宋体" w:hAnsi="宋体" w:eastAsia="宋体" w:cs="宋体"/>
                <w:b/>
                <w:bCs w:val="0"/>
                <w:color w:val="FF0000"/>
                <w:kern w:val="0"/>
                <w:sz w:val="21"/>
                <w:szCs w:val="21"/>
                <w:lang w:val="en-US" w:eastAsia="zh-CN"/>
              </w:rPr>
            </w:pPr>
            <w:r>
              <w:rPr>
                <w:rFonts w:hint="eastAsia" w:ascii="宋体" w:hAnsi="宋体" w:eastAsia="宋体" w:cs="宋体"/>
                <w:b/>
                <w:bCs w:val="0"/>
                <w:color w:val="FF0000"/>
                <w:kern w:val="0"/>
                <w:sz w:val="21"/>
                <w:szCs w:val="21"/>
                <w:lang w:val="en-US" w:eastAsia="zh-CN"/>
              </w:rPr>
              <w:t>★交货期</w:t>
            </w:r>
          </w:p>
        </w:tc>
        <w:tc>
          <w:tcPr>
            <w:tcW w:w="7932" w:type="dxa"/>
            <w:noWrap w:val="0"/>
            <w:vAlign w:val="center"/>
          </w:tcPr>
          <w:p>
            <w:pPr>
              <w:pStyle w:val="26"/>
              <w:spacing w:line="240" w:lineRule="auto"/>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1、合同签订生效后30日历日内完成安装、调试及验收，货送至采购方指定地点。</w:t>
            </w:r>
          </w:p>
          <w:p>
            <w:pPr>
              <w:pStyle w:val="26"/>
              <w:spacing w:line="240" w:lineRule="auto"/>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pPr>
              <w:pStyle w:val="26"/>
              <w:spacing w:line="240" w:lineRule="auto"/>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61" w:type="dxa"/>
            <w:noWrap w:val="0"/>
            <w:vAlign w:val="center"/>
          </w:tcPr>
          <w:p>
            <w:pPr>
              <w:snapToGrid w:val="0"/>
              <w:spacing w:line="276" w:lineRule="auto"/>
              <w:jc w:val="center"/>
              <w:rPr>
                <w:rFonts w:hint="eastAsia" w:ascii="宋体" w:hAnsi="宋体" w:eastAsia="宋体" w:cs="宋体"/>
                <w:b/>
                <w:bCs w:val="0"/>
                <w:color w:val="FF0000"/>
                <w:kern w:val="0"/>
                <w:sz w:val="21"/>
                <w:szCs w:val="21"/>
                <w:lang w:val="en-US" w:eastAsia="zh-CN"/>
              </w:rPr>
            </w:pPr>
            <w:r>
              <w:rPr>
                <w:rFonts w:hint="eastAsia" w:ascii="宋体" w:hAnsi="宋体" w:eastAsia="宋体" w:cs="宋体"/>
                <w:b/>
                <w:bCs w:val="0"/>
                <w:color w:val="FF0000"/>
                <w:kern w:val="0"/>
                <w:sz w:val="21"/>
                <w:szCs w:val="21"/>
                <w:lang w:val="en-US" w:eastAsia="zh-CN"/>
              </w:rPr>
              <w:t>售后服务要求</w:t>
            </w:r>
          </w:p>
        </w:tc>
        <w:tc>
          <w:tcPr>
            <w:tcW w:w="7932" w:type="dxa"/>
            <w:noWrap w:val="0"/>
            <w:vAlign w:val="center"/>
          </w:tcPr>
          <w:p>
            <w:pPr>
              <w:pStyle w:val="26"/>
              <w:spacing w:line="240" w:lineRule="auto"/>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5年。投标方中标后需提供与设备生产厂家签订的该设备5年质保协议原件。在质保期内，设备零配件及其维修的有关费用及软件终身升级皆不得额外收取费用，并保证终身负责维修。</w:t>
            </w:r>
          </w:p>
          <w:p>
            <w:pPr>
              <w:pStyle w:val="26"/>
              <w:spacing w:line="240" w:lineRule="auto"/>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pPr>
              <w:pStyle w:val="26"/>
              <w:spacing w:line="240" w:lineRule="auto"/>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pPr>
              <w:pStyle w:val="26"/>
              <w:spacing w:line="240" w:lineRule="auto"/>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pPr>
              <w:pStyle w:val="26"/>
              <w:spacing w:line="240" w:lineRule="auto"/>
              <w:ind w:left="0" w:leftChars="0" w:firstLine="0" w:firstLineChars="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w:t>
            </w:r>
            <w:r>
              <w:rPr>
                <w:rFonts w:hint="default" w:ascii="宋体" w:hAnsi="宋体" w:eastAsia="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个月内，中标方联合厂家工程师或授权维修企业工程师对所供应设备进行一次全面巡检保养，并提供质保期内所有巡检维护保养报告。</w:t>
            </w:r>
          </w:p>
          <w:p>
            <w:pPr>
              <w:pStyle w:val="26"/>
              <w:spacing w:line="240" w:lineRule="auto"/>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pPr>
              <w:pStyle w:val="26"/>
              <w:spacing w:line="240" w:lineRule="auto"/>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7、投标方所投产品要有专门的设备维修站（提供工程师电话和技术维修力量情况和维修的详细地址及联系方式）。</w:t>
            </w:r>
          </w:p>
          <w:p>
            <w:pPr>
              <w:pStyle w:val="26"/>
              <w:spacing w:line="240" w:lineRule="auto"/>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pPr>
              <w:pStyle w:val="26"/>
              <w:spacing w:line="240" w:lineRule="auto"/>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pPr>
              <w:pStyle w:val="26"/>
              <w:spacing w:line="240" w:lineRule="auto"/>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pPr>
              <w:pStyle w:val="26"/>
              <w:spacing w:line="240" w:lineRule="auto"/>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noWrap w:val="0"/>
            <w:vAlign w:val="center"/>
          </w:tcPr>
          <w:p>
            <w:pPr>
              <w:snapToGrid w:val="0"/>
              <w:spacing w:line="276" w:lineRule="auto"/>
              <w:jc w:val="center"/>
              <w:rPr>
                <w:rFonts w:hint="eastAsia" w:ascii="宋体" w:hAnsi="宋体" w:eastAsia="宋体" w:cs="宋体"/>
                <w:b/>
                <w:bCs w:val="0"/>
                <w:color w:val="FF0000"/>
                <w:kern w:val="0"/>
                <w:sz w:val="21"/>
                <w:szCs w:val="21"/>
                <w:lang w:val="en-US" w:eastAsia="zh-CN"/>
              </w:rPr>
            </w:pPr>
            <w:r>
              <w:rPr>
                <w:rFonts w:hint="eastAsia" w:ascii="宋体" w:hAnsi="宋体" w:eastAsia="宋体" w:cs="宋体"/>
                <w:b/>
                <w:bCs w:val="0"/>
                <w:color w:val="FF0000"/>
                <w:kern w:val="0"/>
                <w:sz w:val="21"/>
                <w:szCs w:val="21"/>
                <w:lang w:val="en-US" w:eastAsia="zh-CN"/>
              </w:rPr>
              <w:t>★验收方式</w:t>
            </w:r>
          </w:p>
        </w:tc>
        <w:tc>
          <w:tcPr>
            <w:tcW w:w="7932" w:type="dxa"/>
            <w:noWrap w:val="0"/>
            <w:vAlign w:val="center"/>
          </w:tcPr>
          <w:p>
            <w:pPr>
              <w:pStyle w:val="26"/>
              <w:spacing w:line="240" w:lineRule="auto"/>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pPr>
              <w:pStyle w:val="26"/>
              <w:spacing w:line="240" w:lineRule="auto"/>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pPr>
              <w:pStyle w:val="26"/>
              <w:spacing w:line="240" w:lineRule="auto"/>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pPr>
              <w:pStyle w:val="26"/>
              <w:spacing w:line="240" w:lineRule="auto"/>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pPr>
              <w:pStyle w:val="26"/>
              <w:spacing w:line="240" w:lineRule="auto"/>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pPr>
              <w:pStyle w:val="26"/>
              <w:spacing w:line="240" w:lineRule="auto"/>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pPr>
              <w:pStyle w:val="26"/>
              <w:spacing w:line="240" w:lineRule="auto"/>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pPr>
              <w:pStyle w:val="26"/>
              <w:spacing w:line="240" w:lineRule="auto"/>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noWrap w:val="0"/>
            <w:vAlign w:val="center"/>
          </w:tcPr>
          <w:p>
            <w:pPr>
              <w:snapToGrid w:val="0"/>
              <w:spacing w:line="276" w:lineRule="auto"/>
              <w:jc w:val="center"/>
              <w:rPr>
                <w:rFonts w:hint="eastAsia" w:ascii="宋体" w:hAnsi="宋体" w:eastAsia="宋体" w:cs="宋体"/>
                <w:b/>
                <w:bCs w:val="0"/>
                <w:color w:val="FF0000"/>
                <w:kern w:val="0"/>
                <w:sz w:val="21"/>
                <w:szCs w:val="21"/>
                <w:lang w:val="en-US" w:eastAsia="zh-CN"/>
              </w:rPr>
            </w:pPr>
            <w:r>
              <w:rPr>
                <w:rFonts w:hint="eastAsia" w:ascii="宋体" w:hAnsi="宋体" w:eastAsia="宋体" w:cs="宋体"/>
                <w:b/>
                <w:bCs w:val="0"/>
                <w:color w:val="FF0000"/>
                <w:kern w:val="0"/>
                <w:sz w:val="21"/>
                <w:szCs w:val="21"/>
                <w:lang w:val="en-US" w:eastAsia="zh-CN"/>
              </w:rPr>
              <w:t>★付款方式</w:t>
            </w:r>
          </w:p>
        </w:tc>
        <w:tc>
          <w:tcPr>
            <w:tcW w:w="7932" w:type="dxa"/>
            <w:noWrap w:val="0"/>
            <w:vAlign w:val="center"/>
          </w:tcPr>
          <w:p>
            <w:pPr>
              <w:pStyle w:val="26"/>
              <w:spacing w:line="240" w:lineRule="auto"/>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1、签订合同后15个工作日内，中标方须以保函（非现金）方式向采购方提交履约担保（金额为中标合同价的5%）。</w:t>
            </w:r>
          </w:p>
          <w:p>
            <w:pPr>
              <w:pStyle w:val="26"/>
              <w:spacing w:line="240" w:lineRule="auto"/>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2、中标方提供全额发票，经验收合格，办理入库后，采购方在收到履约保证金后15个工作日内，向中标方支付合同全款。</w:t>
            </w:r>
          </w:p>
          <w:p>
            <w:pPr>
              <w:pStyle w:val="26"/>
              <w:spacing w:line="240" w:lineRule="auto"/>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3、质保期满后，采购方接到中标方书面申请，经采购方确认产品质量无问题及售后服务达标后，采购方无息返还投标方履约保证金。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161" w:type="dxa"/>
            <w:noWrap w:val="0"/>
            <w:vAlign w:val="center"/>
          </w:tcPr>
          <w:p>
            <w:pPr>
              <w:snapToGrid w:val="0"/>
              <w:spacing w:line="276" w:lineRule="auto"/>
              <w:jc w:val="center"/>
              <w:rPr>
                <w:rFonts w:hint="eastAsia" w:ascii="宋体" w:hAnsi="宋体" w:eastAsia="宋体" w:cs="宋体"/>
                <w:b/>
                <w:bCs w:val="0"/>
                <w:color w:val="FF0000"/>
                <w:kern w:val="0"/>
                <w:sz w:val="21"/>
                <w:szCs w:val="21"/>
                <w:lang w:val="en-US" w:eastAsia="zh-CN"/>
              </w:rPr>
            </w:pPr>
            <w:r>
              <w:rPr>
                <w:rFonts w:hint="eastAsia" w:ascii="宋体" w:hAnsi="宋体" w:eastAsia="宋体" w:cs="宋体"/>
                <w:b/>
                <w:bCs w:val="0"/>
                <w:color w:val="FF0000"/>
                <w:kern w:val="0"/>
                <w:sz w:val="21"/>
                <w:szCs w:val="21"/>
                <w:lang w:val="en-US" w:eastAsia="zh-CN"/>
              </w:rPr>
              <w:t>★其他要求</w:t>
            </w:r>
          </w:p>
        </w:tc>
        <w:tc>
          <w:tcPr>
            <w:tcW w:w="7932" w:type="dxa"/>
            <w:noWrap w:val="0"/>
            <w:vAlign w:val="center"/>
          </w:tcPr>
          <w:p>
            <w:pPr>
              <w:pStyle w:val="26"/>
              <w:spacing w:line="240" w:lineRule="auto"/>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pPr>
              <w:pStyle w:val="26"/>
              <w:spacing w:line="240" w:lineRule="auto"/>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pPr>
              <w:pStyle w:val="26"/>
              <w:spacing w:line="240" w:lineRule="auto"/>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pPr>
              <w:pStyle w:val="26"/>
              <w:spacing w:line="240" w:lineRule="auto"/>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pPr>
        <w:spacing w:after="60"/>
        <w:rPr>
          <w:rFonts w:hint="eastAsia" w:ascii="宋体" w:hAnsi="宋体" w:cs="Arial"/>
          <w:b/>
          <w:color w:val="000000"/>
          <w:kern w:val="0"/>
          <w:sz w:val="32"/>
          <w:szCs w:val="32"/>
        </w:rPr>
      </w:pPr>
    </w:p>
    <w:p>
      <w:pPr>
        <w:spacing w:after="60"/>
        <w:rPr>
          <w:rFonts w:hint="eastAsia" w:ascii="宋体" w:hAnsi="宋体" w:cs="Arial"/>
          <w:b/>
          <w:color w:val="000000"/>
          <w:kern w:val="0"/>
          <w:sz w:val="32"/>
          <w:szCs w:val="32"/>
        </w:rPr>
      </w:pPr>
      <w:r>
        <w:rPr>
          <w:rFonts w:hint="eastAsia" w:ascii="宋体" w:hAnsi="宋体" w:cs="Arial"/>
          <w:b/>
          <w:color w:val="000000"/>
          <w:kern w:val="0"/>
          <w:sz w:val="32"/>
          <w:szCs w:val="32"/>
        </w:rPr>
        <w:t>附：投标</w:t>
      </w:r>
      <w:r>
        <w:rPr>
          <w:rFonts w:hint="eastAsia" w:ascii="宋体" w:hAnsi="宋体" w:cs="Arial"/>
          <w:b/>
          <w:color w:val="000000"/>
          <w:kern w:val="0"/>
          <w:sz w:val="32"/>
          <w:szCs w:val="32"/>
          <w:lang w:eastAsia="zh-CN"/>
        </w:rPr>
        <w:t>文件</w:t>
      </w:r>
      <w:r>
        <w:rPr>
          <w:rFonts w:hint="eastAsia" w:ascii="宋体" w:hAnsi="宋体" w:cs="Arial"/>
          <w:b/>
          <w:color w:val="000000"/>
          <w:kern w:val="0"/>
          <w:sz w:val="32"/>
          <w:szCs w:val="32"/>
        </w:rPr>
        <w:t>模板</w:t>
      </w:r>
    </w:p>
    <w:p>
      <w:pPr>
        <w:widowControl/>
        <w:spacing w:line="360" w:lineRule="atLeast"/>
        <w:jc w:val="center"/>
        <w:rPr>
          <w:rFonts w:ascii="宋体" w:hAnsi="宋体" w:cs="宋体-18030"/>
          <w:b/>
          <w:bCs/>
          <w:color w:val="000000"/>
          <w:sz w:val="24"/>
        </w:rPr>
      </w:pPr>
    </w:p>
    <w:p>
      <w:pPr>
        <w:widowControl/>
        <w:spacing w:line="360" w:lineRule="atLeast"/>
        <w:jc w:val="both"/>
        <w:rPr>
          <w:rFonts w:ascii="宋体" w:hAnsi="宋体" w:cs="宋体-18030"/>
          <w:b/>
          <w:bCs/>
          <w:color w:val="000000"/>
          <w:sz w:val="24"/>
        </w:rPr>
      </w:pPr>
      <w:r>
        <w:rPr>
          <w:rFonts w:hint="eastAsia" w:ascii="宋体" w:hAnsi="宋体"/>
          <w:b/>
          <w:bCs/>
          <w:color w:val="003368"/>
          <w:sz w:val="24"/>
        </w:rPr>
        <mc:AlternateContent>
          <mc:Choice Requires="wps">
            <w:drawing>
              <wp:anchor distT="0" distB="0" distL="114300" distR="114300" simplePos="0" relativeHeight="251659264" behindDoc="0" locked="0" layoutInCell="1" allowOverlap="1">
                <wp:simplePos x="0" y="0"/>
                <wp:positionH relativeFrom="column">
                  <wp:posOffset>4148455</wp:posOffset>
                </wp:positionH>
                <wp:positionV relativeFrom="paragraph">
                  <wp:posOffset>96520</wp:posOffset>
                </wp:positionV>
                <wp:extent cx="910590" cy="528955"/>
                <wp:effectExtent l="4445" t="5080" r="18415" b="18415"/>
                <wp:wrapNone/>
                <wp:docPr id="7" name="文本框 7"/>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b/>
                                <w:bCs w:val="0"/>
                                <w:sz w:val="32"/>
                                <w:szCs w:val="32"/>
                              </w:rPr>
                            </w:pPr>
                            <w:r>
                              <w:rPr>
                                <w:rFonts w:hint="eastAsia" w:ascii="宋体" w:hAnsi="宋体"/>
                                <w:b/>
                                <w:bCs w:val="0"/>
                                <w:sz w:val="32"/>
                                <w:szCs w:val="32"/>
                              </w:rPr>
                              <w:t>正本</w:t>
                            </w:r>
                          </w:p>
                        </w:txbxContent>
                      </wps:txbx>
                      <wps:bodyPr vert="horz" wrap="square" anchor="t" anchorCtr="0" upright="1"/>
                    </wps:wsp>
                  </a:graphicData>
                </a:graphic>
              </wp:anchor>
            </w:drawing>
          </mc:Choice>
          <mc:Fallback>
            <w:pict>
              <v:shape id="_x0000_s1026" o:spid="_x0000_s1026" o:spt="202" type="#_x0000_t202" style="position:absolute;left:0pt;margin-left:326.65pt;margin-top:7.6pt;height:41.65pt;width:71.7pt;z-index:251659264;mso-width-relative:page;mso-height-relative:page;" fillcolor="#FFFFFF" filled="t" stroked="t" coordsize="21600,21600" o:gfxdata="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PTO42AAAAAkBAAAPAAAAAAAAAAEAIAAAACIAAABkcnMvZG93bnJldi54bWxQ&#10;SwECFAAUAAAACACHTuJAVV8H4zACAAB2BAAADgAAAAAAAAABACAAAAAnAQAAZHJzL2Uyb0RvYy54&#10;bWxQSwUGAAAAAAYABgBZAQAAyQUAAAAA&#10;">
                <v:fill on="t" focussize="0,0"/>
                <v:stroke color="#000000" joinstyle="miter"/>
                <v:imagedata o:title=""/>
                <o:lock v:ext="edit" aspectratio="f"/>
                <v:textbox>
                  <w:txbxContent>
                    <w:p>
                      <w:pPr>
                        <w:jc w:val="center"/>
                        <w:rPr>
                          <w:rFonts w:hint="eastAsia" w:ascii="宋体" w:hAnsi="宋体"/>
                          <w:b/>
                          <w:bCs w:val="0"/>
                          <w:sz w:val="32"/>
                          <w:szCs w:val="32"/>
                        </w:rPr>
                      </w:pPr>
                      <w:r>
                        <w:rPr>
                          <w:rFonts w:hint="eastAsia" w:ascii="宋体" w:hAnsi="宋体"/>
                          <w:b/>
                          <w:bCs w:val="0"/>
                          <w:sz w:val="32"/>
                          <w:szCs w:val="32"/>
                        </w:rPr>
                        <w:t>正本</w:t>
                      </w:r>
                    </w:p>
                  </w:txbxContent>
                </v:textbox>
              </v:shape>
            </w:pict>
          </mc:Fallback>
        </mc:AlternateContent>
      </w:r>
    </w:p>
    <w:p>
      <w:pPr>
        <w:pStyle w:val="7"/>
        <w:ind w:left="0" w:leftChars="0" w:firstLine="0" w:firstLineChars="0"/>
        <w:rPr>
          <w:rFonts w:ascii="宋体" w:hAnsi="宋体" w:cs="宋体-18030"/>
          <w:b/>
          <w:bCs/>
          <w:color w:val="000000"/>
          <w:sz w:val="24"/>
        </w:rPr>
      </w:pPr>
    </w:p>
    <w:p>
      <w:pPr>
        <w:spacing w:after="60"/>
        <w:rPr>
          <w:rFonts w:hint="eastAsia" w:ascii="宋体" w:hAnsi="宋体"/>
          <w:b/>
          <w:bCs/>
          <w:color w:val="003368"/>
          <w:sz w:val="24"/>
        </w:rPr>
      </w:pPr>
    </w:p>
    <w:p>
      <w:pPr>
        <w:widowControl/>
        <w:spacing w:line="360" w:lineRule="atLeast"/>
        <w:jc w:val="center"/>
        <w:rPr>
          <w:rFonts w:hint="eastAsia" w:ascii="宋体" w:hAnsi="宋体"/>
          <w:b/>
          <w:bCs/>
          <w:color w:val="000000"/>
          <w:sz w:val="84"/>
          <w:szCs w:val="84"/>
        </w:rPr>
      </w:pPr>
      <w:r>
        <w:rPr>
          <w:rFonts w:hint="eastAsia" w:ascii="宋体" w:hAnsi="宋体"/>
          <w:b/>
          <w:bCs/>
          <w:color w:val="000000"/>
          <w:sz w:val="84"/>
          <w:szCs w:val="84"/>
        </w:rPr>
        <w:t>投标文件</w:t>
      </w:r>
    </w:p>
    <w:p>
      <w:pPr>
        <w:widowControl/>
        <w:ind w:left="1"/>
        <w:jc w:val="center"/>
        <w:rPr>
          <w:rFonts w:hint="eastAsia" w:ascii="宋体" w:hAnsi="宋体"/>
          <w:b/>
          <w:bCs/>
          <w:color w:val="000000"/>
        </w:rPr>
      </w:pPr>
    </w:p>
    <w:p>
      <w:pPr>
        <w:pStyle w:val="7"/>
        <w:rPr>
          <w:rFonts w:hint="eastAsia" w:ascii="宋体" w:hAnsi="宋体"/>
          <w:b/>
          <w:bCs/>
          <w:color w:val="000000"/>
        </w:rPr>
      </w:pPr>
    </w:p>
    <w:p>
      <w:pPr>
        <w:pStyle w:val="7"/>
        <w:rPr>
          <w:rFonts w:hint="eastAsia" w:ascii="宋体" w:hAnsi="宋体"/>
          <w:b/>
          <w:bCs/>
          <w:color w:val="000000"/>
        </w:rPr>
      </w:pPr>
    </w:p>
    <w:p>
      <w:pPr>
        <w:pStyle w:val="7"/>
        <w:rPr>
          <w:rFonts w:hint="eastAsia"/>
        </w:rPr>
      </w:pPr>
    </w:p>
    <w:p>
      <w:pPr>
        <w:widowControl/>
        <w:spacing w:line="360" w:lineRule="atLeast"/>
        <w:ind w:firstLine="970" w:firstLineChars="345"/>
        <w:rPr>
          <w:rStyle w:val="25"/>
          <w:rFonts w:hint="eastAsia" w:eastAsia="宋体"/>
          <w:color w:val="000000"/>
          <w:kern w:val="2"/>
          <w:sz w:val="21"/>
          <w:szCs w:val="24"/>
        </w:rPr>
      </w:pPr>
      <w:r>
        <w:rPr>
          <w:rStyle w:val="25"/>
          <w:rFonts w:hint="eastAsia"/>
          <w:color w:val="000000"/>
          <w:szCs w:val="28"/>
        </w:rPr>
        <w:t>项目编号：</w:t>
      </w:r>
      <w:r>
        <w:rPr>
          <w:rStyle w:val="25"/>
          <w:rFonts w:hint="eastAsia"/>
          <w:color w:val="000000"/>
          <w:szCs w:val="28"/>
          <w:u w:val="single"/>
        </w:rPr>
        <w:t xml:space="preserve">                                      </w:t>
      </w:r>
    </w:p>
    <w:p>
      <w:pPr>
        <w:widowControl/>
        <w:spacing w:line="360" w:lineRule="atLeast"/>
        <w:ind w:firstLine="970" w:firstLineChars="345"/>
        <w:rPr>
          <w:rStyle w:val="25"/>
          <w:rFonts w:hint="eastAsia"/>
          <w:color w:val="000000"/>
          <w:szCs w:val="28"/>
          <w:u w:val="single"/>
        </w:rPr>
      </w:pPr>
      <w:r>
        <w:rPr>
          <w:rStyle w:val="25"/>
          <w:rFonts w:hint="eastAsia"/>
          <w:color w:val="000000"/>
          <w:szCs w:val="28"/>
        </w:rPr>
        <w:t>项目名称：</w:t>
      </w:r>
      <w:r>
        <w:rPr>
          <w:rStyle w:val="25"/>
          <w:rFonts w:hint="eastAsia"/>
          <w:color w:val="000000"/>
          <w:szCs w:val="28"/>
          <w:u w:val="single"/>
        </w:rPr>
        <w:t xml:space="preserve">                                      </w:t>
      </w:r>
    </w:p>
    <w:p>
      <w:pPr>
        <w:widowControl/>
        <w:spacing w:line="360" w:lineRule="atLeast"/>
        <w:ind w:firstLine="970" w:firstLineChars="345"/>
        <w:rPr>
          <w:rStyle w:val="25"/>
          <w:rFonts w:hint="eastAsia"/>
          <w:color w:val="000000"/>
          <w:szCs w:val="28"/>
          <w:u w:val="single"/>
        </w:rPr>
      </w:pPr>
      <w:r>
        <w:rPr>
          <w:rStyle w:val="25"/>
          <w:rFonts w:hint="eastAsia"/>
          <w:color w:val="000000"/>
          <w:szCs w:val="28"/>
        </w:rPr>
        <w:t>投标单位：</w:t>
      </w:r>
      <w:r>
        <w:rPr>
          <w:rStyle w:val="25"/>
          <w:rFonts w:hint="eastAsia"/>
          <w:color w:val="000000"/>
          <w:szCs w:val="28"/>
          <w:u w:val="single"/>
        </w:rPr>
        <w:t xml:space="preserve">  </w:t>
      </w:r>
      <w:r>
        <w:rPr>
          <w:rStyle w:val="25"/>
          <w:rFonts w:hint="eastAsia"/>
          <w:b w:val="0"/>
          <w:bCs w:val="0"/>
          <w:color w:val="FF0000"/>
          <w:sz w:val="21"/>
          <w:szCs w:val="21"/>
          <w:u w:val="single"/>
          <w:lang w:val="en-US"/>
        </w:rPr>
        <w:t>(须与单位公章保持一致）</w:t>
      </w:r>
      <w:r>
        <w:rPr>
          <w:rStyle w:val="25"/>
          <w:rFonts w:hint="eastAsia"/>
          <w:color w:val="000000"/>
          <w:szCs w:val="28"/>
          <w:u w:val="single"/>
        </w:rPr>
        <w:t xml:space="preserve"> </w:t>
      </w:r>
      <w:r>
        <w:rPr>
          <w:rStyle w:val="25"/>
          <w:rFonts w:hint="eastAsia"/>
          <w:color w:val="000000"/>
          <w:szCs w:val="28"/>
          <w:u w:val="single"/>
          <w:lang w:val="en-US"/>
        </w:rPr>
        <w:t xml:space="preserve"> </w:t>
      </w:r>
      <w:r>
        <w:rPr>
          <w:rStyle w:val="25"/>
          <w:rFonts w:hint="eastAsia"/>
          <w:color w:val="000000"/>
          <w:szCs w:val="28"/>
          <w:u w:val="single"/>
        </w:rPr>
        <w:t xml:space="preserve">                 </w:t>
      </w:r>
    </w:p>
    <w:p>
      <w:pPr>
        <w:widowControl/>
        <w:spacing w:line="360" w:lineRule="atLeast"/>
        <w:ind w:firstLine="970" w:firstLineChars="345"/>
        <w:rPr>
          <w:rStyle w:val="25"/>
          <w:rFonts w:hint="eastAsia"/>
          <w:b w:val="0"/>
          <w:bCs w:val="0"/>
          <w:color w:val="000000"/>
          <w:szCs w:val="28"/>
          <w:u w:val="single"/>
        </w:rPr>
      </w:pPr>
      <w:r>
        <w:rPr>
          <w:rStyle w:val="25"/>
          <w:rFonts w:hint="eastAsia"/>
          <w:color w:val="000000"/>
          <w:szCs w:val="28"/>
        </w:rPr>
        <w:t>生产厂商：</w:t>
      </w:r>
      <w:r>
        <w:rPr>
          <w:rStyle w:val="25"/>
          <w:rFonts w:hint="eastAsia"/>
          <w:color w:val="000000"/>
          <w:szCs w:val="28"/>
          <w:u w:val="single"/>
        </w:rPr>
        <w:t xml:space="preserve">                                      </w:t>
      </w:r>
    </w:p>
    <w:p>
      <w:pPr>
        <w:widowControl/>
        <w:spacing w:line="360" w:lineRule="atLeast"/>
        <w:ind w:firstLine="970" w:firstLineChars="345"/>
        <w:rPr>
          <w:rStyle w:val="25"/>
          <w:rFonts w:hint="eastAsia"/>
          <w:color w:val="000000"/>
          <w:szCs w:val="28"/>
        </w:rPr>
      </w:pPr>
      <w:r>
        <w:rPr>
          <w:rStyle w:val="25"/>
          <w:rFonts w:hint="eastAsia"/>
          <w:color w:val="000000"/>
          <w:szCs w:val="28"/>
        </w:rPr>
        <w:t>联</w:t>
      </w:r>
      <w:r>
        <w:rPr>
          <w:rStyle w:val="25"/>
          <w:rFonts w:hint="eastAsia"/>
          <w:color w:val="000000"/>
          <w:szCs w:val="28"/>
          <w:lang w:val="en-US"/>
        </w:rPr>
        <w:t xml:space="preserve"> </w:t>
      </w:r>
      <w:r>
        <w:rPr>
          <w:rStyle w:val="25"/>
          <w:rFonts w:hint="eastAsia"/>
          <w:color w:val="000000"/>
          <w:szCs w:val="28"/>
        </w:rPr>
        <w:t>系</w:t>
      </w:r>
      <w:r>
        <w:rPr>
          <w:rStyle w:val="25"/>
          <w:rFonts w:hint="eastAsia"/>
          <w:color w:val="000000"/>
          <w:szCs w:val="28"/>
          <w:lang w:val="en-US"/>
        </w:rPr>
        <w:t xml:space="preserve"> </w:t>
      </w:r>
      <w:r>
        <w:rPr>
          <w:rStyle w:val="25"/>
          <w:rFonts w:hint="eastAsia"/>
          <w:color w:val="000000"/>
          <w:szCs w:val="28"/>
        </w:rPr>
        <w:t xml:space="preserve">人:  </w:t>
      </w:r>
      <w:r>
        <w:rPr>
          <w:rStyle w:val="25"/>
          <w:rFonts w:hint="eastAsia"/>
          <w:color w:val="000000"/>
          <w:szCs w:val="28"/>
          <w:u w:val="single"/>
        </w:rPr>
        <w:t xml:space="preserve">                                     </w:t>
      </w:r>
    </w:p>
    <w:p>
      <w:pPr>
        <w:widowControl/>
        <w:spacing w:line="360" w:lineRule="atLeast"/>
        <w:ind w:firstLine="970" w:firstLineChars="345"/>
        <w:rPr>
          <w:rStyle w:val="25"/>
          <w:rFonts w:hint="eastAsia"/>
          <w:color w:val="000000"/>
          <w:szCs w:val="28"/>
          <w:u w:val="single"/>
        </w:rPr>
      </w:pPr>
      <w:r>
        <w:rPr>
          <w:rStyle w:val="25"/>
          <w:rFonts w:hint="eastAsia"/>
          <w:color w:val="000000"/>
          <w:szCs w:val="28"/>
        </w:rPr>
        <w:t>联系电话：</w:t>
      </w:r>
      <w:r>
        <w:rPr>
          <w:rStyle w:val="25"/>
          <w:rFonts w:hint="eastAsia"/>
          <w:color w:val="000000"/>
          <w:szCs w:val="28"/>
          <w:u w:val="single"/>
        </w:rPr>
        <w:t xml:space="preserve">                </w:t>
      </w:r>
      <w:r>
        <w:rPr>
          <w:rStyle w:val="25"/>
          <w:rFonts w:hint="eastAsia"/>
          <w:b w:val="0"/>
          <w:color w:val="000000"/>
          <w:sz w:val="18"/>
          <w:szCs w:val="18"/>
        </w:rPr>
        <w:t>（手机）</w:t>
      </w:r>
      <w:r>
        <w:rPr>
          <w:rStyle w:val="25"/>
          <w:rFonts w:hint="eastAsia"/>
          <w:color w:val="000000"/>
          <w:szCs w:val="28"/>
          <w:u w:val="single"/>
        </w:rPr>
        <w:t xml:space="preserve">      </w:t>
      </w:r>
      <w:r>
        <w:rPr>
          <w:rStyle w:val="25"/>
          <w:rFonts w:hint="eastAsia"/>
          <w:color w:val="000000"/>
          <w:szCs w:val="28"/>
          <w:u w:val="single"/>
          <w:lang w:val="en-US"/>
        </w:rPr>
        <w:t xml:space="preserve"> </w:t>
      </w:r>
      <w:r>
        <w:rPr>
          <w:rStyle w:val="25"/>
          <w:rFonts w:hint="eastAsia"/>
          <w:color w:val="000000"/>
          <w:szCs w:val="28"/>
          <w:u w:val="single"/>
        </w:rPr>
        <w:t xml:space="preserve">      </w:t>
      </w:r>
      <w:r>
        <w:rPr>
          <w:rStyle w:val="25"/>
          <w:rFonts w:hint="eastAsia"/>
          <w:b w:val="0"/>
          <w:color w:val="000000"/>
          <w:sz w:val="18"/>
          <w:szCs w:val="18"/>
        </w:rPr>
        <w:t>（办公）</w:t>
      </w:r>
    </w:p>
    <w:p>
      <w:pPr>
        <w:widowControl/>
        <w:spacing w:line="360" w:lineRule="atLeast"/>
        <w:ind w:firstLine="970" w:firstLineChars="345"/>
        <w:rPr>
          <w:rStyle w:val="25"/>
          <w:rFonts w:hint="eastAsia"/>
          <w:color w:val="000000"/>
          <w:szCs w:val="28"/>
          <w:u w:val="single"/>
        </w:rPr>
      </w:pPr>
      <w:r>
        <w:rPr>
          <w:rStyle w:val="25"/>
          <w:rFonts w:hint="eastAsia"/>
          <w:color w:val="000000"/>
          <w:szCs w:val="28"/>
        </w:rPr>
        <w:t>地</w:t>
      </w:r>
      <w:r>
        <w:rPr>
          <w:rStyle w:val="25"/>
          <w:rFonts w:hint="eastAsia"/>
          <w:color w:val="000000"/>
          <w:szCs w:val="28"/>
          <w:lang w:val="en-US"/>
        </w:rPr>
        <w:t xml:space="preserve">    </w:t>
      </w:r>
      <w:r>
        <w:rPr>
          <w:rStyle w:val="25"/>
          <w:rFonts w:hint="eastAsia"/>
          <w:color w:val="000000"/>
          <w:szCs w:val="28"/>
        </w:rPr>
        <w:t>址：</w:t>
      </w:r>
      <w:r>
        <w:rPr>
          <w:rStyle w:val="25"/>
          <w:rFonts w:hint="eastAsia"/>
          <w:color w:val="000000"/>
          <w:szCs w:val="28"/>
          <w:u w:val="single"/>
        </w:rPr>
        <w:t xml:space="preserve">                                     </w:t>
      </w:r>
      <w:r>
        <w:rPr>
          <w:rStyle w:val="25"/>
          <w:rFonts w:hint="eastAsia"/>
          <w:color w:val="000000"/>
          <w:szCs w:val="28"/>
          <w:u w:val="single"/>
          <w:lang w:val="en-US"/>
        </w:rPr>
        <w:t xml:space="preserve"> </w:t>
      </w:r>
      <w:r>
        <w:rPr>
          <w:rStyle w:val="25"/>
          <w:rFonts w:hint="eastAsia"/>
          <w:color w:val="000000"/>
          <w:szCs w:val="28"/>
          <w:u w:val="single"/>
        </w:rPr>
        <w:t xml:space="preserve"> </w:t>
      </w:r>
    </w:p>
    <w:p>
      <w:pPr>
        <w:widowControl/>
        <w:spacing w:line="360" w:lineRule="atLeast"/>
        <w:ind w:firstLine="970" w:firstLineChars="345"/>
        <w:rPr>
          <w:rStyle w:val="25"/>
          <w:rFonts w:hint="eastAsia"/>
          <w:color w:val="000000"/>
          <w:szCs w:val="28"/>
        </w:rPr>
      </w:pPr>
      <w:r>
        <w:rPr>
          <w:rStyle w:val="25"/>
          <w:rFonts w:hint="eastAsia"/>
          <w:color w:val="000000"/>
          <w:szCs w:val="28"/>
        </w:rPr>
        <w:t>日</w:t>
      </w:r>
      <w:r>
        <w:rPr>
          <w:rStyle w:val="25"/>
          <w:rFonts w:hint="eastAsia"/>
          <w:color w:val="000000"/>
          <w:szCs w:val="28"/>
          <w:lang w:val="en-US"/>
        </w:rPr>
        <w:t xml:space="preserve">    </w:t>
      </w:r>
      <w:r>
        <w:rPr>
          <w:rStyle w:val="25"/>
          <w:rFonts w:hint="eastAsia"/>
          <w:color w:val="000000"/>
          <w:szCs w:val="28"/>
        </w:rPr>
        <w:t>期：</w:t>
      </w:r>
      <w:r>
        <w:rPr>
          <w:rStyle w:val="25"/>
          <w:color w:val="000000"/>
          <w:szCs w:val="28"/>
        </w:rPr>
        <w:t>20</w:t>
      </w:r>
      <w:r>
        <w:rPr>
          <w:rStyle w:val="25"/>
          <w:rFonts w:hint="eastAsia"/>
          <w:color w:val="000000"/>
          <w:szCs w:val="28"/>
          <w:lang w:val="en-US"/>
        </w:rPr>
        <w:t>23</w:t>
      </w:r>
      <w:r>
        <w:rPr>
          <w:rStyle w:val="25"/>
          <w:color w:val="000000"/>
          <w:szCs w:val="28"/>
        </w:rPr>
        <w:t>年</w:t>
      </w:r>
      <w:r>
        <w:rPr>
          <w:rStyle w:val="25"/>
          <w:rFonts w:hint="eastAsia"/>
          <w:color w:val="000000"/>
          <w:szCs w:val="28"/>
          <w:u w:val="single"/>
        </w:rPr>
        <w:t xml:space="preserve">    </w:t>
      </w:r>
      <w:r>
        <w:rPr>
          <w:rStyle w:val="25"/>
          <w:color w:val="000000"/>
          <w:szCs w:val="28"/>
        </w:rPr>
        <w:t>月</w:t>
      </w:r>
      <w:r>
        <w:rPr>
          <w:rStyle w:val="25"/>
          <w:rFonts w:hint="eastAsia"/>
          <w:color w:val="000000"/>
          <w:szCs w:val="28"/>
          <w:u w:val="single"/>
        </w:rPr>
        <w:t xml:space="preserve">    </w:t>
      </w:r>
      <w:r>
        <w:rPr>
          <w:rStyle w:val="25"/>
          <w:color w:val="000000"/>
          <w:szCs w:val="28"/>
        </w:rPr>
        <w:t>日</w:t>
      </w:r>
      <w:r>
        <w:rPr>
          <w:rStyle w:val="25"/>
          <w:rFonts w:hint="eastAsia"/>
          <w:color w:val="000000"/>
          <w:szCs w:val="28"/>
        </w:rPr>
        <w:t xml:space="preserve">                                           </w:t>
      </w:r>
    </w:p>
    <w:p>
      <w:pPr>
        <w:widowControl/>
        <w:spacing w:line="360" w:lineRule="atLeast"/>
        <w:ind w:firstLine="970" w:firstLineChars="345"/>
        <w:rPr>
          <w:rStyle w:val="25"/>
          <w:rFonts w:hint="eastAsia"/>
          <w:color w:val="000000"/>
          <w:szCs w:val="28"/>
        </w:rPr>
      </w:pPr>
      <w:r>
        <w:rPr>
          <w:rStyle w:val="25"/>
          <w:rFonts w:hint="eastAsia"/>
          <w:color w:val="000000"/>
          <w:szCs w:val="28"/>
        </w:rPr>
        <w:t xml:space="preserve"> </w:t>
      </w:r>
    </w:p>
    <w:p>
      <w:pPr>
        <w:widowControl/>
        <w:spacing w:line="360" w:lineRule="atLeast"/>
        <w:ind w:firstLine="970" w:firstLineChars="345"/>
        <w:rPr>
          <w:rStyle w:val="25"/>
          <w:rFonts w:hint="eastAsia"/>
          <w:color w:val="000000"/>
          <w:szCs w:val="28"/>
        </w:rPr>
      </w:pPr>
      <w:r>
        <w:rPr>
          <w:rStyle w:val="25"/>
          <w:rFonts w:hint="eastAsia"/>
          <w:color w:val="000000"/>
          <w:szCs w:val="28"/>
        </w:rPr>
        <w:t xml:space="preserve">                                          </w:t>
      </w:r>
    </w:p>
    <w:p>
      <w:pPr>
        <w:widowControl/>
        <w:spacing w:line="360" w:lineRule="atLeast"/>
        <w:jc w:val="both"/>
        <w:rPr>
          <w:rStyle w:val="25"/>
          <w:rFonts w:hint="eastAsia"/>
          <w:color w:val="000000"/>
          <w:sz w:val="36"/>
          <w:szCs w:val="36"/>
        </w:rPr>
      </w:pPr>
      <w:r>
        <w:rPr>
          <w:rStyle w:val="25"/>
          <w:rFonts w:hint="eastAsia" w:eastAsia="宋体"/>
          <w:sz w:val="24"/>
          <w:szCs w:val="24"/>
        </w:rPr>
        <w:t>备注：1.投标报名截止前，投标代表将投标文件(正本1份)交至深圳市中西医结合医院招标办公室（招工体检楼6楼）预审；2.现场报名获取电子邮箱后发送电子版投标文件至电子邮箱(包括:</w:t>
      </w:r>
      <w:r>
        <w:rPr>
          <w:rStyle w:val="25"/>
          <w:rFonts w:hint="eastAsia" w:eastAsia="宋体"/>
          <w:color w:val="FF0000"/>
          <w:sz w:val="24"/>
          <w:szCs w:val="24"/>
        </w:rPr>
        <w:t>①投标书正本扫描件，PDF格式；②封面､报价单，word文档格式)，文件命名为：“项目名称+投标单位名称”</w:t>
      </w:r>
      <w:r>
        <w:rPr>
          <w:rStyle w:val="25"/>
          <w:rFonts w:hint="eastAsia" w:eastAsia="宋体"/>
          <w:sz w:val="24"/>
          <w:szCs w:val="24"/>
        </w:rPr>
        <w:t xml:space="preserve">)；3. </w:t>
      </w:r>
      <w:r>
        <w:rPr>
          <w:rStyle w:val="25"/>
          <w:rFonts w:hint="eastAsia" w:ascii="宋体" w:hAnsi="宋体" w:eastAsia="宋体" w:cs="Times New Roman"/>
          <w:sz w:val="24"/>
          <w:szCs w:val="24"/>
          <w:lang w:eastAsia="zh-CN"/>
        </w:rPr>
        <w:t>通过资格预审的，</w:t>
      </w:r>
      <w:r>
        <w:rPr>
          <w:rStyle w:val="25"/>
          <w:rFonts w:hint="eastAsia" w:ascii="宋体" w:hAnsi="宋体" w:eastAsia="宋体" w:cs="Times New Roman"/>
          <w:sz w:val="24"/>
          <w:szCs w:val="24"/>
        </w:rPr>
        <w:t>请</w:t>
      </w:r>
      <w:r>
        <w:rPr>
          <w:rStyle w:val="25"/>
          <w:rFonts w:hint="eastAsia" w:eastAsia="宋体"/>
          <w:sz w:val="24"/>
          <w:szCs w:val="24"/>
        </w:rPr>
        <w:t>按招标文件要求递交</w:t>
      </w:r>
      <w:r>
        <w:rPr>
          <w:rStyle w:val="25"/>
          <w:rFonts w:hint="eastAsia" w:eastAsia="宋体"/>
          <w:color w:val="FF0000"/>
          <w:sz w:val="24"/>
          <w:szCs w:val="24"/>
        </w:rPr>
        <w:t>密封投标文件副本5份</w:t>
      </w:r>
      <w:r>
        <w:rPr>
          <w:rStyle w:val="25"/>
          <w:rFonts w:hint="eastAsia" w:eastAsia="宋体"/>
          <w:sz w:val="24"/>
          <w:szCs w:val="24"/>
        </w:rPr>
        <w:t>及</w:t>
      </w:r>
      <w:r>
        <w:rPr>
          <w:rStyle w:val="25"/>
          <w:rFonts w:hint="eastAsia" w:eastAsia="宋体"/>
          <w:color w:val="FF0000"/>
          <w:sz w:val="24"/>
          <w:szCs w:val="24"/>
        </w:rPr>
        <w:t>单独密封的报价单1份</w:t>
      </w:r>
      <w:r>
        <w:rPr>
          <w:rStyle w:val="25"/>
          <w:rFonts w:hint="eastAsia" w:eastAsia="宋体"/>
          <w:sz w:val="24"/>
          <w:szCs w:val="24"/>
        </w:rPr>
        <w:t>、样品等</w:t>
      </w:r>
      <w:r>
        <w:rPr>
          <w:rStyle w:val="25"/>
          <w:rFonts w:hint="eastAsia"/>
          <w:sz w:val="24"/>
          <w:szCs w:val="24"/>
        </w:rPr>
        <w:t>；</w:t>
      </w:r>
      <w:r>
        <w:rPr>
          <w:rStyle w:val="25"/>
          <w:rFonts w:hint="eastAsia" w:eastAsia="宋体"/>
          <w:sz w:val="24"/>
          <w:szCs w:val="24"/>
        </w:rPr>
        <w:t xml:space="preserve">4.正本及副本须装订或胶装，页码标注一致，页面按要求签署加盖公章。节约纸张，请双面打印。 </w:t>
      </w:r>
    </w:p>
    <w:p>
      <w:pPr>
        <w:widowControl/>
        <w:spacing w:line="360" w:lineRule="atLeast"/>
        <w:jc w:val="center"/>
        <w:rPr>
          <w:rStyle w:val="25"/>
          <w:rFonts w:hint="eastAsia"/>
          <w:color w:val="000000"/>
          <w:sz w:val="36"/>
          <w:szCs w:val="36"/>
        </w:rPr>
      </w:pPr>
    </w:p>
    <w:p>
      <w:pPr>
        <w:widowControl/>
        <w:spacing w:line="360" w:lineRule="atLeast"/>
        <w:jc w:val="center"/>
        <w:rPr>
          <w:rStyle w:val="25"/>
          <w:rFonts w:hint="eastAsia"/>
          <w:color w:val="000000"/>
          <w:sz w:val="36"/>
          <w:szCs w:val="36"/>
        </w:rPr>
      </w:pPr>
      <w:r>
        <w:rPr>
          <w:rStyle w:val="25"/>
          <w:rFonts w:hint="eastAsia"/>
          <w:color w:val="000000"/>
          <w:sz w:val="36"/>
          <w:szCs w:val="36"/>
        </w:rPr>
        <w:t>目</w:t>
      </w:r>
      <w:r>
        <w:rPr>
          <w:rStyle w:val="25"/>
          <w:rFonts w:hint="eastAsia"/>
          <w:color w:val="000000"/>
          <w:sz w:val="36"/>
          <w:szCs w:val="36"/>
          <w:lang w:val="en-US"/>
        </w:rPr>
        <w:t xml:space="preserve"> </w:t>
      </w:r>
      <w:r>
        <w:rPr>
          <w:rStyle w:val="25"/>
          <w:rFonts w:hint="eastAsia"/>
          <w:color w:val="000000"/>
          <w:sz w:val="36"/>
          <w:szCs w:val="36"/>
        </w:rPr>
        <w:t>录</w:t>
      </w:r>
    </w:p>
    <w:p>
      <w:pPr>
        <w:pStyle w:val="7"/>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eastAsia="宋体" w:cs="宋体-18030"/>
          <w:bCs/>
          <w:color w:val="auto"/>
          <w:kern w:val="0"/>
          <w:sz w:val="21"/>
          <w:szCs w:val="21"/>
          <w:highlight w:val="none"/>
          <w:lang w:val="en-US" w:eastAsia="zh-CN" w:bidi="ar-SA"/>
        </w:rPr>
      </w:pPr>
      <w:r>
        <w:rPr>
          <w:rFonts w:hint="eastAsia" w:ascii="宋体" w:hAnsi="宋体" w:cs="宋体-18030"/>
          <w:bCs/>
          <w:color w:val="auto"/>
          <w:kern w:val="0"/>
          <w:sz w:val="21"/>
          <w:szCs w:val="21"/>
          <w:highlight w:val="none"/>
          <w:lang w:val="en-US" w:eastAsia="zh-CN" w:bidi="ar-SA"/>
        </w:rPr>
        <w:t>1.</w:t>
      </w:r>
      <w:r>
        <w:rPr>
          <w:rFonts w:hint="eastAsia" w:ascii="宋体" w:hAnsi="宋体"/>
          <w:szCs w:val="21"/>
          <w:lang w:val="en-US" w:eastAsia="zh-CN"/>
        </w:rPr>
        <w:t>投标人自查表---------------------------------------------------</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rPr>
      </w:pPr>
      <w:r>
        <w:rPr>
          <w:rFonts w:hint="eastAsia" w:ascii="宋体" w:hAnsi="宋体"/>
          <w:szCs w:val="21"/>
          <w:lang w:val="en-US" w:eastAsia="zh-CN"/>
        </w:rPr>
        <w:t>2.</w:t>
      </w:r>
      <w:r>
        <w:rPr>
          <w:rFonts w:hint="eastAsia" w:ascii="宋体" w:hAnsi="宋体" w:cs="宋体-18030"/>
          <w:bCs/>
          <w:color w:val="auto"/>
          <w:kern w:val="0"/>
          <w:sz w:val="21"/>
          <w:szCs w:val="21"/>
          <w:highlight w:val="none"/>
          <w:lang w:val="en-US" w:eastAsia="zh-CN" w:bidi="ar-SA"/>
        </w:rPr>
        <w:t>评标指引表</w:t>
      </w:r>
      <w:r>
        <w:rPr>
          <w:rFonts w:hint="eastAsia" w:ascii="宋体" w:hAnsi="宋体" w:cs="宋体-18030"/>
          <w:bCs/>
          <w:color w:val="auto"/>
          <w:kern w:val="0"/>
          <w:szCs w:val="21"/>
          <w:highlight w:val="none"/>
          <w:lang w:val="en-US" w:eastAsia="zh-CN"/>
        </w:rPr>
        <w:t>-----------------------------------------------------</w:t>
      </w:r>
      <w:r>
        <w:rPr>
          <w:rFonts w:hint="eastAsia" w:ascii="宋体" w:hAnsi="宋体"/>
          <w:szCs w:val="21"/>
          <w:lang w:eastAsia="zh-CN"/>
        </w:rPr>
        <w:t>见</w:t>
      </w:r>
      <w:r>
        <w:rPr>
          <w:rFonts w:hint="eastAsia" w:ascii="宋体" w:hAnsi="宋体" w:cs="宋体-18030"/>
          <w:bCs/>
          <w:color w:val="auto"/>
          <w:kern w:val="0"/>
          <w:szCs w:val="21"/>
          <w:highlight w:val="none"/>
          <w:lang w:val="en-US" w:eastAsia="zh-CN"/>
        </w:rPr>
        <w:t>第（）页</w:t>
      </w:r>
    </w:p>
    <w:p>
      <w:pPr>
        <w:keepNext w:val="0"/>
        <w:keepLines w:val="0"/>
        <w:pageBreakBefore w:val="0"/>
        <w:widowControl w:val="0"/>
        <w:kinsoku/>
        <w:wordWrap/>
        <w:overflowPunct/>
        <w:topLinePunct w:val="0"/>
        <w:autoSpaceDE/>
        <w:autoSpaceDN/>
        <w:bidi w:val="0"/>
        <w:adjustRightInd/>
        <w:snapToGrid/>
        <w:spacing w:after="60" w:line="288" w:lineRule="auto"/>
        <w:ind w:firstLine="420" w:firstLineChars="200"/>
        <w:textAlignment w:val="auto"/>
        <w:rPr>
          <w:rFonts w:hint="default" w:ascii="宋体" w:hAnsi="宋体" w:eastAsia="宋体"/>
          <w:szCs w:val="21"/>
          <w:lang w:val="en-US" w:eastAsia="zh-CN"/>
        </w:rPr>
      </w:pPr>
      <w:r>
        <w:rPr>
          <w:rFonts w:hint="eastAsia" w:ascii="宋体" w:hAnsi="宋体" w:eastAsia="宋体" w:cs="Times New Roman"/>
          <w:szCs w:val="21"/>
          <w:lang w:val="en-US" w:eastAsia="zh-CN"/>
        </w:rPr>
        <w:t>3.投标人资格证明文件</w:t>
      </w:r>
      <w:r>
        <w:rPr>
          <w:rFonts w:hint="eastAsia" w:ascii="宋体" w:hAnsi="宋体" w:eastAsia="宋体" w:cs="Times New Roman"/>
          <w:color w:val="auto"/>
          <w:szCs w:val="21"/>
          <w:lang w:val="en-US" w:eastAsia="zh-CN"/>
        </w:rPr>
        <w:t>一</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4.</w:t>
      </w:r>
      <w:r>
        <w:rPr>
          <w:rFonts w:hint="eastAsia" w:ascii="宋体" w:hAnsi="宋体"/>
          <w:szCs w:val="21"/>
        </w:rPr>
        <w:t>法定代表人证明书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szCs w:val="21"/>
          <w:lang w:val="en-US" w:eastAsia="zh-CN"/>
        </w:rPr>
      </w:pPr>
      <w:r>
        <w:rPr>
          <w:rFonts w:hint="eastAsia" w:ascii="宋体" w:hAnsi="宋体"/>
          <w:szCs w:val="21"/>
          <w:lang w:val="en-US" w:eastAsia="zh-CN"/>
        </w:rPr>
        <w:t>5.</w:t>
      </w:r>
      <w:r>
        <w:rPr>
          <w:rFonts w:hint="eastAsia" w:ascii="宋体" w:hAnsi="宋体"/>
          <w:szCs w:val="21"/>
        </w:rPr>
        <w:t>法定代表人授权书</w:t>
      </w:r>
      <w:r>
        <w:rPr>
          <w:rFonts w:hint="eastAsia" w:ascii="宋体" w:hAnsi="宋体"/>
          <w:szCs w:val="21"/>
          <w:lang w:val="en-US" w:eastAsia="zh-CN"/>
        </w:rPr>
        <w:t>-----------------------------------------------</w:t>
      </w:r>
      <w:r>
        <w:rPr>
          <w:rFonts w:hint="eastAsia" w:ascii="宋体" w:hAnsi="宋体"/>
          <w:color w:val="auto"/>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val="en-US" w:eastAsia="zh-CN"/>
        </w:rPr>
      </w:pPr>
      <w:r>
        <w:rPr>
          <w:rFonts w:hint="eastAsia" w:ascii="宋体" w:hAnsi="宋体"/>
          <w:szCs w:val="21"/>
          <w:lang w:val="en-US" w:eastAsia="zh-CN"/>
        </w:rPr>
        <w:t>6.政府采购投标及履约承诺函---------------------------------------见第（）页</w:t>
      </w:r>
    </w:p>
    <w:p>
      <w:pPr>
        <w:pStyle w:val="7"/>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eastAsia"/>
          <w:lang w:eastAsia="zh-CN"/>
        </w:rPr>
      </w:pPr>
      <w:r>
        <w:rPr>
          <w:rFonts w:hint="eastAsia" w:ascii="宋体" w:hAnsi="宋体"/>
          <w:szCs w:val="21"/>
          <w:lang w:val="en-US" w:eastAsia="zh-CN"/>
        </w:rPr>
        <w:t>7.</w:t>
      </w:r>
      <w:r>
        <w:rPr>
          <w:rFonts w:hint="eastAsia" w:ascii="宋体" w:hAnsi="宋体"/>
        </w:rPr>
        <w:t>股东构成审查表</w:t>
      </w:r>
      <w:r>
        <w:rPr>
          <w:rFonts w:hint="eastAsia" w:ascii="宋体" w:hAnsi="宋体"/>
          <w:szCs w:val="21"/>
          <w:lang w:val="en-US" w:eastAsia="zh-CN"/>
        </w:rPr>
        <w:t>-------------------------------------------------见第（）页</w:t>
      </w:r>
    </w:p>
    <w:p>
      <w:pPr>
        <w:numPr>
          <w:ilvl w:val="0"/>
          <w:numId w:val="0"/>
        </w:numPr>
        <w:ind w:left="420" w:leftChars="200" w:firstLine="0" w:firstLineChars="0"/>
        <w:rPr>
          <w:rFonts w:hint="eastAsia" w:ascii="宋体" w:hAnsi="宋体" w:eastAsia="宋体" w:cs="Times New Roman"/>
          <w:szCs w:val="21"/>
          <w:lang w:val="en-US" w:eastAsia="zh-CN"/>
        </w:rPr>
      </w:pPr>
      <w:r>
        <w:rPr>
          <w:rFonts w:hint="eastAsia" w:ascii="宋体" w:hAnsi="宋体"/>
          <w:szCs w:val="21"/>
          <w:lang w:val="en-US" w:eastAsia="zh-CN"/>
        </w:rPr>
        <w:t>8.</w:t>
      </w:r>
      <w:r>
        <w:rPr>
          <w:rFonts w:hint="eastAsia" w:ascii="宋体" w:hAnsi="宋体"/>
          <w:szCs w:val="21"/>
        </w:rPr>
        <w:t>提供通过“信用中国”网（</w:t>
      </w:r>
      <w:r>
        <w:fldChar w:fldCharType="begin"/>
      </w:r>
      <w:r>
        <w:instrText xml:space="preserve"> HYPERLINK "http://www.creditchina.gov.cn）、中国政府采购网" </w:instrText>
      </w:r>
      <w:r>
        <w:fldChar w:fldCharType="separate"/>
      </w:r>
      <w:r>
        <w:rPr>
          <w:rStyle w:val="20"/>
          <w:rFonts w:hint="eastAsia" w:ascii="宋体" w:hAnsi="宋体"/>
          <w:szCs w:val="21"/>
        </w:rPr>
        <w:t>www.creditchina.gov.cn）、中国政府采购网</w:t>
      </w:r>
      <w:r>
        <w:rPr>
          <w:rStyle w:val="20"/>
          <w:rFonts w:hint="eastAsia" w:ascii="宋体" w:hAnsi="宋体"/>
          <w:szCs w:val="21"/>
        </w:rPr>
        <w:fldChar w:fldCharType="end"/>
      </w:r>
      <w:r>
        <w:rPr>
          <w:rFonts w:hint="eastAsia" w:ascii="宋体" w:hAnsi="宋体"/>
          <w:szCs w:val="21"/>
        </w:rPr>
        <w:t xml:space="preserve"> （www.ccgp.gov.cn）等官网的信用信息查询记录网络截图</w:t>
      </w:r>
      <w:r>
        <w:rPr>
          <w:rFonts w:hint="eastAsia" w:ascii="宋体" w:hAnsi="宋体"/>
          <w:szCs w:val="21"/>
          <w:lang w:val="en-US" w:eastAsia="zh-CN"/>
        </w:rPr>
        <w:t>--</w:t>
      </w:r>
      <w:r>
        <w:rPr>
          <w:rFonts w:hint="eastAsia" w:ascii="宋体" w:hAnsi="宋体" w:eastAsia="宋体" w:cs="Times New Roman"/>
          <w:szCs w:val="21"/>
          <w:lang w:val="en-US" w:eastAsia="zh-CN"/>
        </w:rPr>
        <w:t>-----------</w:t>
      </w:r>
      <w:r>
        <w:rPr>
          <w:rFonts w:hint="eastAsia" w:ascii="宋体" w:hAnsi="宋体" w:cs="Times New Roman"/>
          <w:szCs w:val="21"/>
          <w:lang w:val="en-US" w:eastAsia="zh-CN"/>
        </w:rPr>
        <w:t>-------------------</w:t>
      </w:r>
      <w:r>
        <w:rPr>
          <w:rFonts w:hint="eastAsia" w:ascii="宋体" w:hAnsi="宋体" w:eastAsia="宋体" w:cs="Times New Roman"/>
          <w:szCs w:val="21"/>
          <w:lang w:val="en-US" w:eastAsia="zh-CN"/>
        </w:rPr>
        <w:t>-见第（）页</w:t>
      </w:r>
    </w:p>
    <w:p>
      <w:pPr>
        <w:pStyle w:val="7"/>
        <w:keepNext w:val="0"/>
        <w:keepLines w:val="0"/>
        <w:pageBreakBefore w:val="0"/>
        <w:widowControl w:val="0"/>
        <w:kinsoku/>
        <w:wordWrap/>
        <w:overflowPunct/>
        <w:topLinePunct w:val="0"/>
        <w:autoSpaceDE/>
        <w:autoSpaceDN/>
        <w:bidi w:val="0"/>
        <w:adjustRightInd/>
        <w:snapToGrid/>
        <w:spacing w:line="288" w:lineRule="auto"/>
        <w:ind w:left="420" w:leftChars="200" w:firstLine="0" w:firstLineChars="0"/>
        <w:textAlignment w:val="auto"/>
        <w:rPr>
          <w:rFonts w:hint="default" w:ascii="宋体" w:hAnsi="宋体" w:eastAsia="宋体" w:cs="Times New Roman"/>
          <w:szCs w:val="21"/>
          <w:lang w:val="en-US" w:eastAsia="zh-CN"/>
        </w:rPr>
      </w:pPr>
      <w:r>
        <w:rPr>
          <w:rFonts w:hint="eastAsia" w:ascii="宋体" w:hAnsi="宋体"/>
          <w:szCs w:val="21"/>
          <w:lang w:val="en-US" w:eastAsia="zh-CN"/>
        </w:rPr>
        <w:t>9.</w:t>
      </w:r>
      <w:r>
        <w:rPr>
          <w:rFonts w:hint="eastAsia" w:ascii="宋体" w:hAnsi="宋体"/>
          <w:szCs w:val="21"/>
        </w:rPr>
        <w:t>谈判响应书</w:t>
      </w:r>
      <w:r>
        <w:rPr>
          <w:rFonts w:hint="eastAsia" w:ascii="宋体" w:hAnsi="宋体"/>
          <w:szCs w:val="21"/>
          <w:lang w:val="en-US" w:eastAsia="zh-CN"/>
        </w:rPr>
        <w:t>--------------------------------------</w:t>
      </w:r>
      <w:r>
        <w:rPr>
          <w:rFonts w:hint="eastAsia" w:ascii="宋体" w:hAnsi="宋体" w:eastAsia="宋体" w:cs="Times New Roman"/>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szCs w:val="21"/>
          <w:lang w:eastAsia="zh-CN"/>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产品质量承诺书</w:t>
      </w:r>
      <w:r>
        <w:rPr>
          <w:rFonts w:hint="eastAsia" w:ascii="宋体" w:hAnsi="宋体"/>
          <w:szCs w:val="21"/>
          <w:lang w:val="en-US" w:eastAsia="zh-CN"/>
        </w:rPr>
        <w:t>------------------------------------------------</w:t>
      </w:r>
      <w:r>
        <w:rPr>
          <w:rFonts w:hint="eastAsia" w:ascii="宋体" w:hAnsi="宋体"/>
          <w:szCs w:val="21"/>
          <w:lang w:eastAsia="zh-CN"/>
        </w:rPr>
        <w:t>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eastAsia" w:ascii="宋体" w:hAnsi="宋体"/>
          <w:color w:val="auto"/>
          <w:szCs w:val="21"/>
          <w:lang w:eastAsia="zh-CN"/>
        </w:rPr>
      </w:pPr>
      <w:r>
        <w:rPr>
          <w:rFonts w:hint="eastAsia" w:ascii="宋体" w:hAnsi="宋体"/>
          <w:szCs w:val="21"/>
          <w:lang w:val="en-US" w:eastAsia="zh-CN"/>
        </w:rPr>
        <w:t>11.</w:t>
      </w:r>
      <w:r>
        <w:rPr>
          <w:rFonts w:hint="eastAsia" w:ascii="宋体" w:hAnsi="宋体"/>
          <w:szCs w:val="21"/>
          <w:lang w:eastAsia="zh-CN"/>
        </w:rPr>
        <w:t>产品技术规格</w:t>
      </w:r>
      <w:r>
        <w:rPr>
          <w:rFonts w:hint="eastAsia" w:ascii="宋体" w:hAnsi="宋体"/>
          <w:color w:val="auto"/>
          <w:szCs w:val="21"/>
          <w:lang w:val="en-US" w:eastAsia="zh-CN"/>
        </w:rPr>
        <w:t>--------------------------------------------------</w:t>
      </w:r>
      <w:r>
        <w:rPr>
          <w:rFonts w:hint="eastAsia" w:ascii="宋体" w:hAnsi="宋体"/>
          <w:color w:val="auto"/>
          <w:szCs w:val="21"/>
          <w:lang w:eastAsia="zh-CN"/>
        </w:rPr>
        <w:t>见第（）页</w:t>
      </w:r>
    </w:p>
    <w:p>
      <w:pPr>
        <w:spacing w:after="60" w:line="288" w:lineRule="auto"/>
        <w:ind w:left="420" w:leftChars="200"/>
        <w:rPr>
          <w:rFonts w:ascii="宋体" w:hAnsi="宋体"/>
          <w:szCs w:val="21"/>
        </w:rPr>
      </w:pPr>
      <w:r>
        <w:rPr>
          <w:rFonts w:hint="eastAsia" w:ascii="宋体" w:hAnsi="宋体" w:eastAsia="宋体" w:cs="Times New Roman"/>
          <w:szCs w:val="21"/>
        </w:rPr>
        <w:t>1</w:t>
      </w:r>
      <w:r>
        <w:rPr>
          <w:rFonts w:hint="eastAsia" w:ascii="宋体" w:hAnsi="宋体" w:eastAsia="宋体" w:cs="Times New Roman"/>
          <w:szCs w:val="21"/>
          <w:lang w:val="en-US" w:eastAsia="zh-CN"/>
        </w:rPr>
        <w:t>2</w:t>
      </w:r>
      <w:r>
        <w:rPr>
          <w:rFonts w:hint="eastAsia" w:ascii="宋体" w:hAnsi="宋体" w:eastAsia="宋体" w:cs="Times New Roman"/>
          <w:szCs w:val="21"/>
        </w:rPr>
        <w:t>.技术保障措施</w:t>
      </w:r>
      <w:r>
        <w:rPr>
          <w:rFonts w:hint="eastAsia" w:ascii="宋体" w:hAnsi="宋体"/>
          <w:szCs w:val="21"/>
        </w:rPr>
        <w:t>-------------------</w:t>
      </w:r>
      <w:r>
        <w:rPr>
          <w:rFonts w:hint="eastAsia" w:ascii="宋体" w:hAnsi="宋体"/>
          <w:szCs w:val="21"/>
          <w:lang w:val="en-US" w:eastAsia="zh-CN"/>
        </w:rPr>
        <w:t>--</w:t>
      </w:r>
      <w:r>
        <w:rPr>
          <w:rFonts w:hint="eastAsia" w:ascii="宋体" w:hAnsi="宋体"/>
          <w:szCs w:val="21"/>
        </w:rPr>
        <w:t>-----------------------------见第（）页</w:t>
      </w:r>
    </w:p>
    <w:p>
      <w:pPr>
        <w:spacing w:after="60" w:line="288" w:lineRule="auto"/>
        <w:ind w:left="840" w:leftChars="200" w:hanging="420" w:hangingChars="200"/>
        <w:rPr>
          <w:rFonts w:ascii="宋体" w:hAnsi="宋体"/>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.技术规格偏离表------------------------------------------------见第（）页</w:t>
      </w:r>
    </w:p>
    <w:p>
      <w:pPr>
        <w:spacing w:after="60" w:line="288" w:lineRule="auto"/>
        <w:ind w:left="420" w:leftChars="200"/>
        <w:rPr>
          <w:rFonts w:hint="eastAsia" w:ascii="宋体" w:hAnsi="宋体" w:eastAsia="宋体" w:cs="Times New Roman"/>
          <w:szCs w:val="21"/>
        </w:rPr>
      </w:pPr>
      <w:r>
        <w:rPr>
          <w:rFonts w:hint="eastAsia" w:ascii="宋体" w:hAnsi="宋体"/>
          <w:szCs w:val="21"/>
          <w:lang w:val="en-US" w:eastAsia="zh-CN"/>
        </w:rPr>
        <w:t>14.</w:t>
      </w:r>
      <w:r>
        <w:rPr>
          <w:rFonts w:hint="eastAsia" w:ascii="宋体" w:hAnsi="宋体"/>
          <w:szCs w:val="21"/>
          <w:lang w:eastAsia="zh-CN"/>
        </w:rPr>
        <w:t>商务条款</w:t>
      </w:r>
      <w:r>
        <w:rPr>
          <w:rFonts w:hint="eastAsia" w:ascii="宋体" w:hAnsi="宋体"/>
          <w:szCs w:val="21"/>
        </w:rPr>
        <w:t>偏离表------</w:t>
      </w:r>
      <w:r>
        <w:rPr>
          <w:rFonts w:hint="eastAsia" w:ascii="宋体" w:hAnsi="宋体"/>
          <w:szCs w:val="21"/>
          <w:lang w:val="en-US" w:eastAsia="zh-CN"/>
        </w:rPr>
        <w:t>---------------------------------------</w:t>
      </w:r>
      <w:r>
        <w:rPr>
          <w:rFonts w:hint="eastAsia" w:ascii="宋体" w:hAnsi="宋体"/>
          <w:szCs w:val="21"/>
        </w:rPr>
        <w:t>---见第（）页</w:t>
      </w:r>
    </w:p>
    <w:p>
      <w:pPr>
        <w:spacing w:after="60" w:line="288" w:lineRule="auto"/>
        <w:ind w:left="420" w:leftChars="200"/>
        <w:rPr>
          <w:rFonts w:ascii="宋体" w:hAnsi="宋体"/>
          <w:szCs w:val="21"/>
        </w:rPr>
      </w:pPr>
      <w:r>
        <w:rPr>
          <w:rFonts w:hint="eastAsia" w:ascii="宋体" w:hAnsi="宋体"/>
          <w:szCs w:val="21"/>
        </w:rPr>
        <w:t>1</w:t>
      </w:r>
      <w:r>
        <w:rPr>
          <w:rFonts w:hint="eastAsia" w:ascii="宋体" w:hAnsi="宋体"/>
          <w:szCs w:val="21"/>
          <w:lang w:val="en-US" w:eastAsia="zh-CN"/>
        </w:rPr>
        <w:t>5</w:t>
      </w:r>
      <w:r>
        <w:rPr>
          <w:rFonts w:hint="eastAsia" w:ascii="宋体" w:hAnsi="宋体"/>
          <w:szCs w:val="21"/>
        </w:rPr>
        <w:t>.售后服务方案--------------------------------------------------见第（）页</w:t>
      </w:r>
    </w:p>
    <w:p>
      <w:pPr>
        <w:spacing w:after="60" w:line="288" w:lineRule="auto"/>
        <w:ind w:left="420"/>
        <w:rPr>
          <w:rFonts w:ascii="宋体" w:hAnsi="宋体"/>
          <w:szCs w:val="21"/>
        </w:rPr>
      </w:pPr>
      <w:r>
        <w:rPr>
          <w:rFonts w:hint="eastAsia" w:ascii="宋体" w:hAnsi="宋体"/>
          <w:szCs w:val="21"/>
        </w:rPr>
        <w:t>1</w:t>
      </w:r>
      <w:r>
        <w:rPr>
          <w:rFonts w:hint="eastAsia" w:ascii="宋体" w:hAnsi="宋体"/>
          <w:szCs w:val="21"/>
          <w:lang w:val="en-US" w:eastAsia="zh-CN"/>
        </w:rPr>
        <w:t>6</w:t>
      </w:r>
      <w:r>
        <w:rPr>
          <w:rFonts w:hint="eastAsia" w:ascii="宋体" w:hAnsi="宋体"/>
          <w:szCs w:val="21"/>
        </w:rPr>
        <w:t>.同类项目成功案例一览表----------------------------------------见第（）页</w:t>
      </w:r>
    </w:p>
    <w:p>
      <w:pPr>
        <w:spacing w:after="60" w:line="288" w:lineRule="auto"/>
        <w:ind w:left="420"/>
        <w:rPr>
          <w:rFonts w:ascii="宋体" w:hAnsi="宋体"/>
          <w:szCs w:val="21"/>
        </w:rPr>
      </w:pPr>
      <w:r>
        <w:rPr>
          <w:rFonts w:hint="eastAsia" w:ascii="宋体" w:hAnsi="宋体"/>
          <w:szCs w:val="21"/>
        </w:rPr>
        <w:t>1</w:t>
      </w:r>
      <w:r>
        <w:rPr>
          <w:rFonts w:hint="eastAsia" w:ascii="宋体" w:hAnsi="宋体"/>
          <w:szCs w:val="21"/>
          <w:lang w:val="en-US" w:eastAsia="zh-CN"/>
        </w:rPr>
        <w:t>7</w:t>
      </w:r>
      <w:r>
        <w:rPr>
          <w:rFonts w:hint="eastAsia" w:ascii="宋体" w:hAnsi="宋体"/>
          <w:szCs w:val="21"/>
        </w:rPr>
        <w:t>.诚信承诺函----------------------------------------------------见第（）页</w:t>
      </w:r>
    </w:p>
    <w:p>
      <w:pPr>
        <w:spacing w:after="60" w:line="288" w:lineRule="auto"/>
        <w:ind w:left="840" w:leftChars="200" w:hanging="420" w:hangingChars="200"/>
        <w:rPr>
          <w:rFonts w:ascii="宋体" w:hAnsi="宋体"/>
          <w:szCs w:val="21"/>
        </w:rPr>
      </w:pPr>
      <w:r>
        <w:rPr>
          <w:rFonts w:hint="eastAsia" w:ascii="宋体" w:hAnsi="宋体"/>
          <w:szCs w:val="21"/>
        </w:rPr>
        <w:t>1</w:t>
      </w:r>
      <w:r>
        <w:rPr>
          <w:rFonts w:hint="eastAsia" w:ascii="宋体" w:hAnsi="宋体"/>
          <w:szCs w:val="21"/>
          <w:lang w:val="en-US" w:eastAsia="zh-CN"/>
        </w:rPr>
        <w:t>8</w:t>
      </w:r>
      <w:r>
        <w:rPr>
          <w:rFonts w:hint="eastAsia" w:ascii="宋体" w:hAnsi="宋体"/>
          <w:szCs w:val="21"/>
        </w:rPr>
        <w:t>.其他：投标人资格声明材料、通过认证的证书等，投标人符合“招标文件”规定的证明文件，及投标人认为必要提供的其他内容-------------------------见第（）页</w:t>
      </w:r>
    </w:p>
    <w:p>
      <w:pPr>
        <w:keepNext w:val="0"/>
        <w:keepLines w:val="0"/>
        <w:pageBreakBefore w:val="0"/>
        <w:widowControl w:val="0"/>
        <w:kinsoku/>
        <w:wordWrap/>
        <w:overflowPunct/>
        <w:topLinePunct w:val="0"/>
        <w:autoSpaceDE/>
        <w:autoSpaceDN/>
        <w:bidi w:val="0"/>
        <w:adjustRightInd/>
        <w:snapToGrid/>
        <w:spacing w:after="60" w:line="288" w:lineRule="auto"/>
        <w:ind w:left="840" w:leftChars="200" w:hanging="420" w:hangingChars="200"/>
        <w:textAlignment w:val="auto"/>
        <w:rPr>
          <w:rFonts w:hint="default" w:ascii="宋体" w:hAnsi="宋体" w:eastAsia="宋体"/>
          <w:color w:val="008000"/>
          <w:szCs w:val="21"/>
          <w:lang w:val="en-US" w:eastAsia="zh-CN"/>
        </w:rPr>
      </w:pPr>
      <w:r>
        <w:rPr>
          <w:rFonts w:hint="eastAsia" w:ascii="宋体" w:hAnsi="宋体"/>
          <w:szCs w:val="21"/>
        </w:rPr>
        <w:t>1</w:t>
      </w:r>
      <w:r>
        <w:rPr>
          <w:rFonts w:hint="eastAsia" w:ascii="宋体" w:hAnsi="宋体"/>
          <w:szCs w:val="21"/>
          <w:lang w:val="en-US" w:eastAsia="zh-CN"/>
        </w:rPr>
        <w:t>9</w:t>
      </w:r>
      <w:r>
        <w:rPr>
          <w:rFonts w:hint="eastAsia" w:ascii="宋体" w:hAnsi="宋体"/>
          <w:szCs w:val="21"/>
        </w:rPr>
        <w:t>.报价单--------------------------------------------------------见第（）页</w:t>
      </w:r>
    </w:p>
    <w:p>
      <w:pPr>
        <w:spacing w:after="60"/>
        <w:ind w:left="420"/>
        <w:rPr>
          <w:rFonts w:hint="eastAsia" w:ascii="宋体" w:hAnsi="宋体"/>
          <w:szCs w:val="21"/>
        </w:rPr>
      </w:pPr>
    </w:p>
    <w:p>
      <w:pPr>
        <w:widowControl/>
        <w:snapToGrid w:val="0"/>
        <w:spacing w:line="280" w:lineRule="exact"/>
        <w:ind w:left="948" w:leftChars="104" w:hanging="730" w:hangingChars="406"/>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rPr>
        <w:t>注：</w:t>
      </w:r>
      <w:r>
        <w:rPr>
          <w:rFonts w:hint="eastAsia" w:ascii="宋体" w:hAnsi="宋体" w:eastAsia="宋体" w:cs="宋体"/>
          <w:bCs/>
          <w:color w:val="FF0000"/>
          <w:kern w:val="0"/>
          <w:sz w:val="18"/>
          <w:szCs w:val="18"/>
          <w:highlight w:val="none"/>
          <w:lang w:val="en-US" w:eastAsia="zh-CN"/>
        </w:rPr>
        <w:t>1.</w:t>
      </w:r>
      <w:r>
        <w:rPr>
          <w:rFonts w:hint="eastAsia" w:ascii="宋体" w:hAnsi="宋体" w:eastAsia="宋体" w:cs="宋体"/>
          <w:bCs/>
          <w:color w:val="FF0000"/>
          <w:kern w:val="0"/>
          <w:sz w:val="18"/>
          <w:szCs w:val="18"/>
          <w:highlight w:val="none"/>
        </w:rPr>
        <w:t>以上材料复印件须盖</w:t>
      </w:r>
      <w:r>
        <w:rPr>
          <w:rFonts w:hint="eastAsia" w:ascii="宋体" w:hAnsi="宋体" w:eastAsia="宋体" w:cs="宋体"/>
          <w:bCs/>
          <w:color w:val="FF0000"/>
          <w:kern w:val="0"/>
          <w:sz w:val="18"/>
          <w:szCs w:val="18"/>
          <w:highlight w:val="none"/>
          <w:lang w:val="en-US" w:eastAsia="zh-CN"/>
        </w:rPr>
        <w:t>投标单位</w:t>
      </w:r>
      <w:r>
        <w:rPr>
          <w:rFonts w:hint="eastAsia" w:ascii="宋体" w:hAnsi="宋体" w:eastAsia="宋体" w:cs="宋体"/>
          <w:bCs/>
          <w:color w:val="FF0000"/>
          <w:kern w:val="0"/>
          <w:sz w:val="18"/>
          <w:szCs w:val="18"/>
          <w:highlight w:val="none"/>
          <w:lang w:eastAsia="zh-CN"/>
        </w:rPr>
        <w:t>公</w:t>
      </w:r>
      <w:r>
        <w:rPr>
          <w:rFonts w:hint="eastAsia" w:ascii="宋体" w:hAnsi="宋体" w:eastAsia="宋体" w:cs="宋体"/>
          <w:bCs/>
          <w:color w:val="FF0000"/>
          <w:kern w:val="0"/>
          <w:sz w:val="18"/>
          <w:szCs w:val="18"/>
          <w:highlight w:val="none"/>
          <w:lang w:val="en-US"/>
        </w:rPr>
        <w:t>章</w:t>
      </w:r>
      <w:r>
        <w:rPr>
          <w:rFonts w:hint="eastAsia" w:ascii="宋体" w:hAnsi="宋体" w:eastAsia="宋体" w:cs="宋体"/>
          <w:bCs/>
          <w:color w:val="FF0000"/>
          <w:kern w:val="0"/>
          <w:sz w:val="18"/>
          <w:szCs w:val="18"/>
          <w:highlight w:val="none"/>
        </w:rPr>
        <w:t>，法人代表授权书须有法人代表签名。若以上材料未能全面提供以至影响评标结果，投标人自负全责</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若严重缺项</w:t>
      </w:r>
      <w:r>
        <w:rPr>
          <w:rFonts w:hint="eastAsia" w:ascii="宋体" w:hAnsi="宋体" w:eastAsia="宋体" w:cs="宋体"/>
          <w:bCs/>
          <w:color w:val="FF0000"/>
          <w:kern w:val="0"/>
          <w:sz w:val="18"/>
          <w:szCs w:val="18"/>
          <w:highlight w:val="none"/>
          <w:lang w:eastAsia="zh-CN"/>
        </w:rPr>
        <w:t>、</w:t>
      </w:r>
      <w:r>
        <w:rPr>
          <w:rFonts w:hint="eastAsia" w:ascii="宋体" w:hAnsi="宋体" w:eastAsia="宋体" w:cs="宋体"/>
          <w:bCs/>
          <w:color w:val="FF0000"/>
          <w:kern w:val="0"/>
          <w:sz w:val="18"/>
          <w:szCs w:val="18"/>
          <w:highlight w:val="none"/>
        </w:rPr>
        <w:t>漏项，</w:t>
      </w:r>
      <w:r>
        <w:rPr>
          <w:rFonts w:hint="eastAsia" w:ascii="宋体" w:hAnsi="宋体" w:cs="宋体"/>
          <w:bCs/>
          <w:color w:val="FF0000"/>
          <w:kern w:val="0"/>
          <w:sz w:val="18"/>
          <w:szCs w:val="18"/>
          <w:highlight w:val="none"/>
          <w:lang w:eastAsia="zh-CN"/>
        </w:rPr>
        <w:t>将导致投标无效</w:t>
      </w:r>
      <w:r>
        <w:rPr>
          <w:rFonts w:hint="eastAsia" w:ascii="宋体" w:hAnsi="宋体" w:eastAsia="宋体" w:cs="宋体"/>
          <w:bCs/>
          <w:color w:val="FF0000"/>
          <w:kern w:val="0"/>
          <w:sz w:val="18"/>
          <w:szCs w:val="18"/>
          <w:highlight w:val="none"/>
        </w:rPr>
        <w:t>。</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rPr>
        <w:t>2.</w:t>
      </w:r>
      <w:r>
        <w:rPr>
          <w:rFonts w:hint="eastAsia" w:ascii="宋体" w:hAnsi="宋体" w:eastAsia="宋体" w:cs="宋体"/>
          <w:bCs/>
          <w:color w:val="FF0000"/>
          <w:kern w:val="0"/>
          <w:sz w:val="18"/>
          <w:szCs w:val="18"/>
          <w:highlight w:val="none"/>
        </w:rPr>
        <w:t>投标</w:t>
      </w:r>
      <w:r>
        <w:rPr>
          <w:rFonts w:hint="eastAsia" w:ascii="宋体" w:hAnsi="宋体" w:eastAsia="宋体" w:cs="宋体"/>
          <w:bCs/>
          <w:color w:val="FF0000"/>
          <w:kern w:val="0"/>
          <w:sz w:val="18"/>
          <w:szCs w:val="18"/>
          <w:highlight w:val="none"/>
          <w:lang w:eastAsia="zh-CN"/>
        </w:rPr>
        <w:t>文件</w:t>
      </w:r>
      <w:r>
        <w:rPr>
          <w:rFonts w:hint="eastAsia" w:ascii="宋体" w:hAnsi="宋体" w:eastAsia="宋体" w:cs="宋体"/>
          <w:bCs/>
          <w:color w:val="FF0000"/>
          <w:kern w:val="0"/>
          <w:sz w:val="18"/>
          <w:szCs w:val="18"/>
          <w:highlight w:val="none"/>
        </w:rPr>
        <w:t>正本</w:t>
      </w:r>
      <w:r>
        <w:rPr>
          <w:rFonts w:hint="eastAsia" w:ascii="宋体" w:hAnsi="宋体" w:eastAsia="宋体" w:cs="宋体"/>
          <w:bCs/>
          <w:color w:val="FF0000"/>
          <w:kern w:val="0"/>
          <w:sz w:val="18"/>
          <w:szCs w:val="18"/>
          <w:highlight w:val="none"/>
          <w:lang w:eastAsia="zh-CN"/>
        </w:rPr>
        <w:t>、副本</w:t>
      </w:r>
      <w:r>
        <w:rPr>
          <w:rFonts w:hint="eastAsia" w:ascii="宋体" w:hAnsi="宋体" w:eastAsia="宋体" w:cs="宋体"/>
          <w:bCs/>
          <w:color w:val="FF0000"/>
          <w:kern w:val="0"/>
          <w:sz w:val="18"/>
          <w:szCs w:val="18"/>
          <w:highlight w:val="none"/>
        </w:rPr>
        <w:t>的每一页都应</w:t>
      </w:r>
      <w:r>
        <w:rPr>
          <w:rFonts w:hint="eastAsia" w:ascii="宋体" w:hAnsi="宋体" w:eastAsia="宋体" w:cs="宋体"/>
          <w:bCs/>
          <w:color w:val="FF0000"/>
          <w:kern w:val="0"/>
          <w:sz w:val="18"/>
          <w:szCs w:val="18"/>
          <w:highlight w:val="none"/>
          <w:lang w:eastAsia="zh-CN"/>
        </w:rPr>
        <w:t>加盖（投标单位）公章，</w:t>
      </w:r>
      <w:r>
        <w:rPr>
          <w:rFonts w:hint="eastAsia" w:ascii="宋体" w:hAnsi="宋体" w:eastAsia="宋体" w:cs="宋体"/>
          <w:bCs/>
          <w:color w:val="FF0000"/>
          <w:kern w:val="0"/>
          <w:sz w:val="18"/>
          <w:szCs w:val="18"/>
          <w:highlight w:val="none"/>
          <w:lang w:val="en-US" w:eastAsia="zh-CN"/>
        </w:rPr>
        <w:t>副本加盖骑缝章。</w:t>
      </w:r>
      <w:r>
        <w:rPr>
          <w:rFonts w:hint="eastAsia" w:ascii="宋体" w:hAnsi="宋体" w:eastAsia="宋体" w:cs="宋体"/>
          <w:bCs/>
          <w:color w:val="FF0000"/>
          <w:kern w:val="0"/>
          <w:sz w:val="18"/>
          <w:szCs w:val="18"/>
          <w:highlight w:val="none"/>
        </w:rPr>
        <w:t>每份投标书须由投标人法人或其授权代表正确签署。</w:t>
      </w:r>
    </w:p>
    <w:p>
      <w:pPr>
        <w:widowControl/>
        <w:snapToGrid w:val="0"/>
        <w:spacing w:line="280" w:lineRule="exact"/>
        <w:ind w:left="942" w:leftChars="274" w:hanging="367" w:hangingChars="204"/>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bCs/>
          <w:color w:val="FF0000"/>
          <w:kern w:val="0"/>
          <w:sz w:val="18"/>
          <w:szCs w:val="18"/>
          <w:highlight w:val="none"/>
          <w:lang w:val="en-US"/>
        </w:rPr>
        <w:t>3.</w:t>
      </w:r>
      <w:r>
        <w:rPr>
          <w:rFonts w:hint="eastAsia" w:ascii="宋体" w:hAnsi="宋体" w:eastAsia="宋体" w:cs="宋体"/>
          <w:bCs/>
          <w:color w:val="FF0000"/>
          <w:kern w:val="0"/>
          <w:sz w:val="18"/>
          <w:szCs w:val="18"/>
          <w:highlight w:val="none"/>
        </w:rPr>
        <w:t>投标文件请按以上《目录》顺序装订成册</w:t>
      </w:r>
      <w:r>
        <w:rPr>
          <w:rFonts w:hint="eastAsia" w:ascii="宋体" w:hAnsi="宋体" w:eastAsia="宋体" w:cs="宋体"/>
          <w:bCs/>
          <w:color w:val="FF0000"/>
          <w:kern w:val="0"/>
          <w:sz w:val="18"/>
          <w:szCs w:val="18"/>
          <w:highlight w:val="none"/>
          <w:lang w:eastAsia="zh-CN"/>
        </w:rPr>
        <w:t>，标注页码，</w:t>
      </w:r>
      <w:r>
        <w:rPr>
          <w:rFonts w:hint="eastAsia" w:ascii="宋体" w:hAnsi="宋体" w:eastAsia="宋体" w:cs="宋体"/>
          <w:bCs/>
          <w:color w:val="FF0000"/>
          <w:kern w:val="0"/>
          <w:sz w:val="18"/>
          <w:szCs w:val="18"/>
          <w:highlight w:val="none"/>
          <w:lang w:val="en-US" w:eastAsia="zh-CN"/>
        </w:rPr>
        <w:t>目录页码与对应文本页码须一致。</w:t>
      </w:r>
    </w:p>
    <w:p>
      <w:pPr>
        <w:pStyle w:val="9"/>
        <w:ind w:left="948" w:leftChars="104" w:hanging="730" w:hangingChars="406"/>
        <w:jc w:val="both"/>
        <w:rPr>
          <w:rFonts w:hint="eastAsia"/>
          <w:b/>
          <w:szCs w:val="21"/>
        </w:rPr>
      </w:pPr>
      <w:r>
        <w:rPr>
          <w:rFonts w:hint="eastAsia" w:ascii="宋体" w:hAnsi="宋体" w:eastAsia="宋体" w:cs="宋体"/>
          <w:bCs/>
          <w:color w:val="FF0000"/>
          <w:kern w:val="0"/>
          <w:sz w:val="18"/>
          <w:szCs w:val="18"/>
          <w:highlight w:val="none"/>
          <w:lang w:val="en-US" w:eastAsia="zh-CN"/>
        </w:rPr>
        <w:t xml:space="preserve">    4.</w:t>
      </w:r>
      <w:r>
        <w:rPr>
          <w:rFonts w:hint="eastAsia" w:ascii="宋体" w:hAnsi="宋体" w:eastAsia="宋体" w:cs="宋体"/>
          <w:bCs/>
          <w:color w:val="FF0000"/>
          <w:kern w:val="0"/>
          <w:sz w:val="18"/>
          <w:szCs w:val="18"/>
          <w:highlight w:val="none"/>
        </w:rPr>
        <w:t>投标文件</w:t>
      </w:r>
      <w:r>
        <w:rPr>
          <w:rFonts w:hint="eastAsia" w:ascii="宋体" w:hAnsi="宋体" w:eastAsia="宋体" w:cs="宋体"/>
          <w:bCs/>
          <w:color w:val="FF0000"/>
          <w:kern w:val="0"/>
          <w:sz w:val="18"/>
          <w:szCs w:val="18"/>
          <w:highlight w:val="none"/>
          <w:lang w:eastAsia="zh-CN"/>
        </w:rPr>
        <w:t>正本与副本内容须一致，正本（报价金额一栏为空白）预审时提交，电子版发送至邮箱，投标文件副本（须填写报价金额）完好密封</w:t>
      </w:r>
      <w:r>
        <w:rPr>
          <w:rFonts w:hint="eastAsia" w:ascii="宋体" w:hAnsi="宋体" w:eastAsia="宋体" w:cs="宋体"/>
          <w:bCs/>
          <w:color w:val="FF0000"/>
          <w:kern w:val="0"/>
          <w:sz w:val="18"/>
          <w:szCs w:val="18"/>
          <w:highlight w:val="none"/>
          <w:lang w:val="en-US" w:eastAsia="zh-CN"/>
        </w:rPr>
        <w:t>递交</w:t>
      </w:r>
      <w:r>
        <w:rPr>
          <w:rFonts w:hint="eastAsia" w:ascii="宋体" w:hAnsi="宋体" w:eastAsia="宋体" w:cs="宋体"/>
          <w:bCs/>
          <w:color w:val="FF0000"/>
          <w:kern w:val="0"/>
          <w:sz w:val="18"/>
          <w:szCs w:val="18"/>
          <w:highlight w:val="none"/>
          <w:lang w:eastAsia="zh-CN"/>
        </w:rPr>
        <w:t>。</w:t>
      </w: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both"/>
        <w:rPr>
          <w:rFonts w:hint="eastAsia" w:ascii="宋体" w:hAnsi="宋体" w:cs="Times New Roman"/>
          <w:b/>
          <w:bCs/>
          <w:color w:val="000000"/>
          <w:kern w:val="2"/>
          <w:sz w:val="21"/>
          <w:szCs w:val="21"/>
          <w:lang w:val="en-US" w:eastAsia="zh-CN" w:bidi="ar-SA"/>
        </w:rPr>
      </w:pPr>
    </w:p>
    <w:p>
      <w:pPr>
        <w:pStyle w:val="14"/>
        <w:numPr>
          <w:ilvl w:val="0"/>
          <w:numId w:val="0"/>
        </w:numPr>
        <w:spacing w:line="240" w:lineRule="auto"/>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1.投标人</w:t>
      </w:r>
      <w:r>
        <w:rPr>
          <w:rFonts w:hint="eastAsia" w:ascii="宋体" w:hAnsi="宋体" w:eastAsia="宋体" w:cs="Times New Roman"/>
          <w:b/>
          <w:bCs/>
          <w:color w:val="000000"/>
          <w:kern w:val="2"/>
          <w:sz w:val="21"/>
          <w:szCs w:val="21"/>
          <w:lang w:val="en-US" w:eastAsia="zh-CN" w:bidi="ar-SA"/>
        </w:rPr>
        <w:t>自查表</w:t>
      </w:r>
    </w:p>
    <w:p>
      <w:pPr>
        <w:pStyle w:val="14"/>
        <w:numPr>
          <w:ilvl w:val="0"/>
          <w:numId w:val="0"/>
        </w:numPr>
        <w:spacing w:line="240" w:lineRule="auto"/>
        <w:jc w:val="center"/>
        <w:rPr>
          <w:rFonts w:hint="eastAsia" w:ascii="宋体" w:hAnsi="宋体" w:eastAsia="宋体" w:cs="宋体"/>
          <w:b/>
          <w:bCs/>
          <w:color w:val="000000"/>
          <w:kern w:val="2"/>
          <w:sz w:val="18"/>
          <w:szCs w:val="18"/>
          <w:lang w:val="en-US" w:eastAsia="zh-CN" w:bidi="ar-SA"/>
        </w:rPr>
      </w:pPr>
      <w:r>
        <w:rPr>
          <w:rFonts w:hint="eastAsia" w:ascii="宋体" w:hAnsi="宋体" w:eastAsia="宋体" w:cs="宋体"/>
          <w:b/>
          <w:bCs/>
          <w:color w:val="000000"/>
          <w:sz w:val="18"/>
          <w:szCs w:val="18"/>
        </w:rPr>
        <w:t>资格性/符合性自查表</w:t>
      </w:r>
    </w:p>
    <w:tbl>
      <w:tblPr>
        <w:tblStyle w:val="16"/>
        <w:tblW w:w="587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1112"/>
        <w:gridCol w:w="6624"/>
        <w:gridCol w:w="1098"/>
        <w:gridCol w:w="169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1113"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Tahoma" w:hAnsi="Tahoma"/>
                <w:b/>
                <w:bCs/>
                <w:spacing w:val="10"/>
                <w:sz w:val="24"/>
              </w:rPr>
            </w:pPr>
            <w:r>
              <w:rPr>
                <w:rStyle w:val="18"/>
                <w:sz w:val="21"/>
                <w:szCs w:val="21"/>
              </w:rPr>
              <w:t>评审内容</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18"/>
                <w:szCs w:val="18"/>
              </w:rPr>
            </w:pPr>
            <w:r>
              <w:rPr>
                <w:rStyle w:val="18"/>
                <w:rFonts w:hint="eastAsia"/>
                <w:sz w:val="21"/>
                <w:szCs w:val="21"/>
              </w:rPr>
              <w:t>招标</w:t>
            </w:r>
            <w:r>
              <w:rPr>
                <w:rStyle w:val="18"/>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Style w:val="18"/>
              </w:rPr>
            </w:pPr>
            <w:r>
              <w:rPr>
                <w:rStyle w:val="18"/>
              </w:rPr>
              <w:t>自查</w:t>
            </w:r>
          </w:p>
          <w:p>
            <w:pPr>
              <w:spacing w:line="20" w:lineRule="atLeast"/>
              <w:jc w:val="center"/>
              <w:rPr>
                <w:rFonts w:ascii="宋体" w:hAnsi="宋体" w:cs="宋体"/>
                <w:sz w:val="18"/>
                <w:szCs w:val="18"/>
              </w:rPr>
            </w:pPr>
            <w:r>
              <w:rPr>
                <w:rStyle w:val="18"/>
              </w:rPr>
              <w:t>结论</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jc w:val="center"/>
              <w:rPr>
                <w:rFonts w:ascii="宋体" w:hAnsi="宋体" w:cs="宋体"/>
                <w:sz w:val="24"/>
              </w:rPr>
            </w:pPr>
            <w:r>
              <w:rPr>
                <w:rStyle w:val="18"/>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1113" w:type="dxa"/>
            <w:vMerge w:val="restart"/>
            <w:tcBorders>
              <w:top w:val="outset" w:color="111111" w:sz="6" w:space="0"/>
              <w:left w:val="outset" w:color="111111" w:sz="6" w:space="0"/>
              <w:right w:val="outset" w:color="111111" w:sz="6" w:space="0"/>
            </w:tcBorders>
            <w:noWrap w:val="0"/>
            <w:vAlign w:val="center"/>
          </w:tcPr>
          <w:p>
            <w:pPr>
              <w:pStyle w:val="15"/>
              <w:spacing w:before="0" w:beforeAutospacing="0" w:after="0" w:afterAutospacing="0" w:line="20" w:lineRule="atLeast"/>
              <w:jc w:val="center"/>
            </w:pPr>
            <w:r>
              <w:rPr>
                <w:rFonts w:hint="eastAsia"/>
              </w:rPr>
              <w:t>资格性审查</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1.投标人须是在中华人民共和国境内注册，具有独立法人资格或是具有独立承担民事责任的能力的其它组织（提供营业执照或事业单位法人证等法人证明扫描件，原件备查）；</w:t>
            </w:r>
          </w:p>
          <w:p>
            <w:pPr>
              <w:keepNext w:val="0"/>
              <w:keepLines w:val="0"/>
              <w:pageBreakBefore w:val="0"/>
              <w:widowControl w:val="0"/>
              <w:kinsoku/>
              <w:wordWrap/>
              <w:overflowPunct/>
              <w:topLinePunct w:val="0"/>
              <w:bidi w:val="0"/>
              <w:snapToGrid/>
              <w:spacing w:line="300" w:lineRule="exact"/>
              <w:textAlignment w:val="auto"/>
              <w:rPr>
                <w:rFonts w:hint="eastAsia" w:ascii="宋体" w:hAnsi="宋体" w:eastAsia="宋体" w:cs="宋体"/>
                <w:szCs w:val="21"/>
                <w:highlight w:val="yellow"/>
                <w:lang w:eastAsia="zh-CN"/>
              </w:rPr>
            </w:pP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13"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eastAsia="宋体" w:cs="宋体"/>
                <w:szCs w:val="21"/>
                <w:highlight w:val="none"/>
                <w:lang w:val="en-US" w:eastAsia="zh-CN"/>
              </w:rPr>
              <w:t>按招标文件要求提供《政府投标及履约承诺函》；</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宋体" w:hAnsi="宋体" w:cs="宋体"/>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336"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3.投标截止时间前，投标人未被列入失信被执行人、重大税收违法案件当事人名单、政府采购严重违法失信行为记录名单（将通过“信用中国”网站（www.creditchina.gov.cn）、中国政府采购网（www.ccgp.gov.cn）渠道查询相关主体信用记录）。</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rFonts w:ascii="Times New Roman" w:hAnsi="Times New Roman" w:eastAsia="宋体" w:cs="Times New Roman"/>
                <w:kern w:val="2"/>
                <w:sz w:val="21"/>
                <w:szCs w:val="21"/>
                <w:lang w:val="en-US" w:eastAsia="zh-CN" w:bidi="ar-SA"/>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Times New Roman" w:hAnsi="Times New Roman" w:eastAsia="宋体" w:cs="Times New Roman"/>
                <w:kern w:val="2"/>
                <w:sz w:val="21"/>
                <w:szCs w:val="24"/>
                <w:lang w:val="en-US" w:eastAsia="zh-CN" w:bidi="ar-SA"/>
              </w:rPr>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14"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.单位负责人为同一人或者存在直接控股、管理关系的不同供应商，不得参加同一合同项下的政府采购活动（须按本项目招标文件格式要求提供《股东构成审查表》加盖投标人公章）。</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□通过</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883"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kinsoku/>
              <w:wordWrap w:val="0"/>
              <w:overflowPunct/>
              <w:topLinePunct w:val="0"/>
              <w:autoSpaceDE/>
              <w:autoSpaceDN/>
              <w:bidi w:val="0"/>
              <w:adjustRightInd/>
              <w:snapToGrid w:val="0"/>
              <w:spacing w:line="240" w:lineRule="auto"/>
              <w:jc w:val="both"/>
              <w:textAlignment w:val="auto"/>
              <w:rPr>
                <w:rFonts w:hint="eastAsia" w:ascii="宋体" w:hAnsi="宋体" w:eastAsia="宋体" w:cs="宋体"/>
                <w:szCs w:val="21"/>
                <w:highlight w:val="yellow"/>
                <w:lang w:eastAsia="zh-CN"/>
              </w:rPr>
            </w:pPr>
            <w:r>
              <w:rPr>
                <w:rFonts w:hint="eastAsia" w:ascii="宋体" w:hAnsi="宋体" w:eastAsia="宋体" w:cs="宋体"/>
                <w:szCs w:val="21"/>
                <w:highlight w:val="none"/>
                <w:lang w:val="en-US" w:eastAsia="zh-CN"/>
              </w:rPr>
              <w:t>5.本项目不接受联合体投标，不允许转包分包（由供应商在《政府采购投标及履约承诺函》中作出声明）；</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rPr>
            </w:pPr>
            <w:r>
              <w:rPr>
                <w:szCs w:val="21"/>
              </w:rPr>
              <w:t xml:space="preserve">□通过 </w:t>
            </w:r>
          </w:p>
          <w:p>
            <w:pPr>
              <w:spacing w:line="20" w:lineRule="atLeast"/>
              <w:rPr>
                <w:szCs w:val="21"/>
              </w:rPr>
            </w:pPr>
            <w:r>
              <w:rPr>
                <w:szCs w:val="21"/>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pPr>
            <w:r>
              <w:t>见第（</w:t>
            </w:r>
            <w:r>
              <w:rPr>
                <w:rFonts w:hint="eastAsia"/>
              </w:rPr>
              <w:t xml:space="preserve">   </w:t>
            </w:r>
            <w: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420" w:hRule="exact"/>
          <w:jc w:val="center"/>
        </w:trPr>
        <w:tc>
          <w:tcPr>
            <w:tcW w:w="1113" w:type="dxa"/>
            <w:vMerge w:val="restart"/>
            <w:tcBorders>
              <w:top w:val="outset" w:color="111111" w:sz="6" w:space="0"/>
              <w:left w:val="outset" w:color="111111" w:sz="6" w:space="0"/>
              <w:right w:val="outset" w:color="111111" w:sz="6" w:space="0"/>
            </w:tcBorders>
            <w:noWrap w:val="0"/>
            <w:vAlign w:val="center"/>
          </w:tcPr>
          <w:p>
            <w:pPr>
              <w:pStyle w:val="15"/>
              <w:spacing w:before="0" w:beforeAutospacing="0" w:after="0" w:afterAutospacing="0" w:line="20" w:lineRule="atLeast"/>
              <w:jc w:val="center"/>
              <w:rPr>
                <w:highlight w:val="none"/>
              </w:rPr>
            </w:pPr>
            <w:r>
              <w:rPr>
                <w:rFonts w:hint="eastAsia"/>
                <w:highlight w:val="none"/>
              </w:rPr>
              <w:t>符</w:t>
            </w:r>
            <w:r>
              <w:rPr>
                <w:highlight w:val="none"/>
              </w:rPr>
              <w:t>合性审查</w:t>
            </w: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w:t>
            </w:r>
            <w:r>
              <w:rPr>
                <w:rFonts w:hint="eastAsia"/>
                <w:highlight w:val="none"/>
                <w:lang w:eastAsia="zh-CN"/>
              </w:rPr>
              <w:t>所有</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79"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szCs w:val="21"/>
                <w:highlight w:val="none"/>
                <w:lang w:eastAsia="zh-CN"/>
              </w:rPr>
            </w:pPr>
            <w:r>
              <w:rPr>
                <w:rFonts w:hint="eastAsia" w:ascii="宋体" w:hAnsi="宋体" w:cs="宋体"/>
                <w:szCs w:val="21"/>
              </w:rPr>
              <w:t>2.未将一个项目包拆分投标，对同一货物及服务投标时，同时提供两套或以上的投标方案；</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86"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3.按招标文件要求进行报价，分项报价或投标总价未超过本项目最高限价</w:t>
            </w:r>
            <w:r>
              <w:rPr>
                <w:rFonts w:hint="eastAsia" w:ascii="宋体" w:hAnsi="宋体" w:cs="宋体"/>
                <w:szCs w:val="21"/>
                <w:highlight w:val="none"/>
                <w:lang w:val="en-US" w:eastAsia="zh-CN"/>
              </w:rPr>
              <w:t>或项目</w:t>
            </w:r>
            <w:r>
              <w:rPr>
                <w:rFonts w:hint="eastAsia" w:ascii="宋体" w:hAnsi="宋体" w:eastAsia="宋体" w:cs="宋体"/>
                <w:szCs w:val="21"/>
                <w:highlight w:val="none"/>
                <w:lang w:val="en-US" w:eastAsia="zh-CN"/>
              </w:rPr>
              <w:t>预算金额；</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4.按招标文件要求提供法定代表人证明书和法定代表人授权委托证明书；</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5.投标文件完全满足招标文件的实质性条款（即标注★号条款）无负偏离；</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1113" w:type="dxa"/>
            <w:vMerge w:val="continue"/>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6.按招标文件要求提供技术要求偏离表；</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 xml:space="preserve">□通过 </w:t>
            </w:r>
          </w:p>
          <w:p>
            <w:pPr>
              <w:spacing w:line="20" w:lineRule="atLeast"/>
              <w:rPr>
                <w:rFonts w:ascii="宋体" w:hAnsi="宋体" w:cs="宋体"/>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rFonts w:ascii="宋体" w:hAnsi="宋体" w:cs="宋体"/>
                <w:sz w:val="24"/>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1113"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7.按招标文件要求提供商务要求偏离表；</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06" w:hRule="exact"/>
          <w:jc w:val="center"/>
        </w:trPr>
        <w:tc>
          <w:tcPr>
            <w:tcW w:w="1113" w:type="dxa"/>
            <w:tcBorders>
              <w:left w:val="outset" w:color="111111" w:sz="6" w:space="0"/>
              <w:right w:val="outset" w:color="111111" w:sz="6" w:space="0"/>
            </w:tcBorders>
            <w:noWrap w:val="0"/>
            <w:vAlign w:val="center"/>
          </w:tcPr>
          <w:p>
            <w:pPr>
              <w:spacing w:line="20" w:lineRule="atLeast"/>
              <w:rPr>
                <w:rFonts w:ascii="宋体" w:hAnsi="宋体" w:cs="宋体"/>
                <w:sz w:val="24"/>
                <w:highlight w:val="none"/>
              </w:rPr>
            </w:pPr>
          </w:p>
        </w:tc>
        <w:tc>
          <w:tcPr>
            <w:tcW w:w="6625"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szCs w:val="21"/>
                <w:highlight w:val="none"/>
                <w:lang w:val="en-US" w:eastAsia="zh-CN"/>
              </w:rPr>
              <w:t>8.投标文件未附有采购人或招标需求不能接受的条件。</w:t>
            </w:r>
          </w:p>
        </w:tc>
        <w:tc>
          <w:tcPr>
            <w:tcW w:w="1098"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szCs w:val="21"/>
                <w:highlight w:val="none"/>
              </w:rPr>
            </w:pPr>
            <w:r>
              <w:rPr>
                <w:szCs w:val="21"/>
                <w:highlight w:val="none"/>
              </w:rPr>
              <w:t>□通过</w:t>
            </w:r>
          </w:p>
          <w:p>
            <w:pPr>
              <w:spacing w:line="20" w:lineRule="atLeast"/>
              <w:rPr>
                <w:szCs w:val="21"/>
                <w:highlight w:val="none"/>
              </w:rPr>
            </w:pPr>
            <w:r>
              <w:rPr>
                <w:szCs w:val="21"/>
                <w:highlight w:val="none"/>
              </w:rPr>
              <w:t>□不通过</w:t>
            </w:r>
          </w:p>
        </w:tc>
        <w:tc>
          <w:tcPr>
            <w:tcW w:w="1697" w:type="dxa"/>
            <w:tcBorders>
              <w:top w:val="outset" w:color="111111" w:sz="6" w:space="0"/>
              <w:left w:val="outset" w:color="111111" w:sz="6" w:space="0"/>
              <w:bottom w:val="outset" w:color="111111" w:sz="6" w:space="0"/>
              <w:right w:val="outset" w:color="111111" w:sz="6" w:space="0"/>
            </w:tcBorders>
            <w:noWrap w:val="0"/>
            <w:vAlign w:val="center"/>
          </w:tcPr>
          <w:p>
            <w:pPr>
              <w:spacing w:line="20" w:lineRule="atLeast"/>
              <w:rPr>
                <w:highlight w:val="none"/>
              </w:rPr>
            </w:pPr>
            <w:r>
              <w:rPr>
                <w:highlight w:val="none"/>
              </w:rPr>
              <w:t>见（</w:t>
            </w:r>
            <w:r>
              <w:rPr>
                <w:rFonts w:hint="eastAsia"/>
                <w:highlight w:val="none"/>
                <w:lang w:eastAsia="zh-CN"/>
              </w:rPr>
              <w:t>所有</w:t>
            </w:r>
            <w:r>
              <w:rPr>
                <w:highlight w:val="none"/>
              </w:rPr>
              <w:t>）页</w:t>
            </w:r>
          </w:p>
        </w:tc>
      </w:tr>
    </w:tbl>
    <w:p>
      <w:pPr>
        <w:spacing w:line="20" w:lineRule="atLeast"/>
        <w:ind w:left="0" w:leftChars="-295" w:right="-1153" w:rightChars="-549" w:hanging="619" w:hangingChars="344"/>
        <w:jc w:val="left"/>
        <w:rPr>
          <w:rFonts w:hint="eastAsia" w:ascii="宋体" w:hAnsi="宋体" w:cs="Times New Roman"/>
          <w:b/>
          <w:bCs/>
          <w:color w:val="000000"/>
          <w:kern w:val="2"/>
          <w:sz w:val="21"/>
          <w:szCs w:val="21"/>
          <w:lang w:val="en-US" w:eastAsia="zh-CN" w:bidi="ar-SA"/>
        </w:rPr>
      </w:pPr>
      <w:r>
        <w:rPr>
          <w:rFonts w:hint="eastAsia" w:ascii="宋体" w:hAnsi="宋体" w:cs="Times New Roman"/>
          <w:b w:val="0"/>
          <w:bCs w:val="0"/>
          <w:color w:val="FF0000"/>
          <w:kern w:val="2"/>
          <w:sz w:val="18"/>
          <w:szCs w:val="18"/>
          <w:lang w:val="en-US" w:eastAsia="zh-CN" w:bidi="ar-SA"/>
        </w:rPr>
        <w:t>备注：</w:t>
      </w:r>
      <w:r>
        <w:rPr>
          <w:rStyle w:val="18"/>
          <w:rFonts w:hint="eastAsia" w:eastAsia="宋体" w:cs="Times New Roman"/>
          <w:b w:val="0"/>
          <w:bCs w:val="0"/>
          <w:color w:val="FF0000"/>
          <w:sz w:val="18"/>
          <w:szCs w:val="18"/>
          <w:lang w:val="en-US" w:eastAsia="zh-CN"/>
        </w:rPr>
        <w:t>请在</w:t>
      </w:r>
      <w:r>
        <w:rPr>
          <w:rStyle w:val="18"/>
          <w:rFonts w:eastAsia="宋体" w:cs="Times New Roman"/>
          <w:b w:val="0"/>
          <w:bCs w:val="0"/>
          <w:color w:val="FF0000"/>
          <w:sz w:val="18"/>
          <w:szCs w:val="18"/>
        </w:rPr>
        <w:t>自查结论</w:t>
      </w:r>
      <w:r>
        <w:rPr>
          <w:rStyle w:val="18"/>
          <w:rFonts w:hint="eastAsia" w:eastAsia="宋体" w:cs="Times New Roman"/>
          <w:b w:val="0"/>
          <w:bCs w:val="0"/>
          <w:color w:val="FF0000"/>
          <w:sz w:val="18"/>
          <w:szCs w:val="18"/>
        </w:rPr>
        <w:t>表格中“</w:t>
      </w:r>
      <w:r>
        <w:rPr>
          <w:rStyle w:val="18"/>
          <w:rFonts w:eastAsia="宋体" w:cs="Times New Roman"/>
          <w:b w:val="0"/>
          <w:bCs w:val="0"/>
          <w:color w:val="FF0000"/>
          <w:sz w:val="18"/>
          <w:szCs w:val="18"/>
        </w:rPr>
        <w:t>通过</w:t>
      </w:r>
      <w:r>
        <w:rPr>
          <w:rStyle w:val="18"/>
          <w:rFonts w:hint="eastAsia" w:eastAsia="宋体" w:cs="Times New Roman"/>
          <w:b w:val="0"/>
          <w:bCs w:val="0"/>
          <w:color w:val="FF0000"/>
          <w:sz w:val="18"/>
          <w:szCs w:val="18"/>
        </w:rPr>
        <w:t>”</w:t>
      </w:r>
      <w:r>
        <w:rPr>
          <w:rStyle w:val="18"/>
          <w:rFonts w:hint="eastAsia" w:eastAsia="宋体" w:cs="Times New Roman"/>
          <w:b w:val="0"/>
          <w:bCs w:val="0"/>
          <w:color w:val="FF0000"/>
          <w:sz w:val="18"/>
          <w:szCs w:val="18"/>
          <w:lang w:eastAsia="zh-CN"/>
        </w:rPr>
        <w:t>或“不</w:t>
      </w:r>
      <w:r>
        <w:rPr>
          <w:rStyle w:val="18"/>
          <w:rFonts w:eastAsia="宋体" w:cs="Times New Roman"/>
          <w:b w:val="0"/>
          <w:bCs w:val="0"/>
          <w:color w:val="FF0000"/>
          <w:sz w:val="18"/>
          <w:szCs w:val="18"/>
        </w:rPr>
        <w:t>通过</w:t>
      </w:r>
      <w:r>
        <w:rPr>
          <w:rStyle w:val="18"/>
          <w:rFonts w:hint="eastAsia" w:eastAsia="宋体" w:cs="Times New Roman"/>
          <w:b w:val="0"/>
          <w:bCs w:val="0"/>
          <w:color w:val="FF0000"/>
          <w:sz w:val="18"/>
          <w:szCs w:val="18"/>
          <w:lang w:eastAsia="zh-CN"/>
        </w:rPr>
        <w:t>”中：☑</w:t>
      </w:r>
      <w:r>
        <w:rPr>
          <w:rStyle w:val="18"/>
          <w:rFonts w:hint="eastAsia" w:eastAsia="宋体" w:cs="Times New Roman"/>
          <w:b w:val="0"/>
          <w:bCs w:val="0"/>
          <w:color w:val="FF0000"/>
          <w:sz w:val="18"/>
          <w:szCs w:val="18"/>
          <w:lang w:val="en-US" w:eastAsia="zh-CN"/>
        </w:rPr>
        <w:t>,</w:t>
      </w:r>
      <w:r>
        <w:rPr>
          <w:rStyle w:val="18"/>
          <w:rFonts w:hint="eastAsia" w:eastAsia="宋体" w:cs="Times New Roman"/>
          <w:b w:val="0"/>
          <w:bCs w:val="0"/>
          <w:color w:val="FF0000"/>
          <w:sz w:val="18"/>
          <w:szCs w:val="18"/>
        </w:rPr>
        <w:t>投标人必须严格按照《</w:t>
      </w:r>
      <w:r>
        <w:rPr>
          <w:rStyle w:val="18"/>
          <w:rFonts w:hint="eastAsia" w:eastAsia="宋体" w:cs="Times New Roman"/>
          <w:b w:val="0"/>
          <w:bCs w:val="0"/>
          <w:color w:val="FF0000"/>
          <w:sz w:val="18"/>
          <w:szCs w:val="18"/>
          <w:lang w:eastAsia="zh-CN"/>
        </w:rPr>
        <w:t>资格性</w:t>
      </w:r>
      <w:r>
        <w:rPr>
          <w:rStyle w:val="18"/>
          <w:rFonts w:hint="eastAsia" w:eastAsia="宋体" w:cs="Times New Roman"/>
          <w:b w:val="0"/>
          <w:bCs w:val="0"/>
          <w:color w:val="FF0000"/>
          <w:sz w:val="18"/>
          <w:szCs w:val="18"/>
          <w:lang w:val="en-US" w:eastAsia="zh-CN"/>
        </w:rPr>
        <w:t>/</w:t>
      </w:r>
      <w:r>
        <w:rPr>
          <w:rStyle w:val="18"/>
          <w:rFonts w:hint="eastAsia" w:eastAsia="宋体" w:cs="Times New Roman"/>
          <w:b w:val="0"/>
          <w:bCs w:val="0"/>
          <w:color w:val="FF0000"/>
          <w:sz w:val="18"/>
          <w:szCs w:val="18"/>
        </w:rPr>
        <w:t>符合性审查表》的评审内容的要求如实提供证明材料并加盖投标人公章,对缺漏或不符合项将直接导致无效投标。</w:t>
      </w:r>
    </w:p>
    <w:p>
      <w:pPr>
        <w:pStyle w:val="24"/>
        <w:tabs>
          <w:tab w:val="left" w:pos="1260"/>
        </w:tabs>
        <w:ind w:left="0" w:leftChars="0" w:firstLine="0" w:firstLineChars="0"/>
        <w:jc w:val="center"/>
        <w:rPr>
          <w:rFonts w:hint="eastAsia"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2.</w:t>
      </w:r>
      <w:r>
        <w:rPr>
          <w:rFonts w:hint="eastAsia" w:ascii="宋体" w:hAnsi="宋体" w:eastAsia="宋体" w:cs="Times New Roman"/>
          <w:b/>
          <w:bCs/>
          <w:color w:val="000000"/>
          <w:kern w:val="2"/>
          <w:sz w:val="21"/>
          <w:szCs w:val="21"/>
          <w:lang w:val="en-US" w:eastAsia="zh-CN" w:bidi="ar-SA"/>
        </w:rPr>
        <w:t>评标指引表</w:t>
      </w:r>
    </w:p>
    <w:p>
      <w:pPr>
        <w:jc w:val="center"/>
        <w:rPr>
          <w:b/>
          <w:szCs w:val="21"/>
        </w:rPr>
      </w:pPr>
    </w:p>
    <w:p>
      <w:pPr>
        <w:spacing w:line="360" w:lineRule="auto"/>
        <w:ind w:firstLine="420" w:firstLineChars="200"/>
        <w:rPr>
          <w:b/>
          <w:szCs w:val="21"/>
        </w:rPr>
      </w:pPr>
      <w:r>
        <w:rPr>
          <w:rFonts w:hint="eastAsia" w:ascii="宋体" w:hAnsi="宋体"/>
          <w:szCs w:val="21"/>
        </w:rPr>
        <w:t>为方便参与该项目的</w:t>
      </w:r>
      <w:r>
        <w:rPr>
          <w:rFonts w:hint="eastAsia" w:ascii="宋体" w:hAnsi="宋体"/>
          <w:szCs w:val="21"/>
          <w:lang w:eastAsia="zh-CN"/>
        </w:rPr>
        <w:t>评标</w:t>
      </w:r>
      <w:r>
        <w:rPr>
          <w:rFonts w:hint="eastAsia" w:ascii="宋体" w:hAnsi="宋体"/>
          <w:szCs w:val="21"/>
        </w:rPr>
        <w:t>专家的评标，快速找到评标事项与该项目投标文件所对应的位置，请投标人参照下表格式，编制本项目评标指引表。</w:t>
      </w:r>
    </w:p>
    <w:tbl>
      <w:tblPr>
        <w:tblStyle w:val="16"/>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188"/>
        <w:gridCol w:w="283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noWrap w:val="0"/>
            <w:vAlign w:val="center"/>
          </w:tcPr>
          <w:p>
            <w:pPr>
              <w:widowControl/>
              <w:spacing w:line="360" w:lineRule="atLeast"/>
              <w:jc w:val="center"/>
              <w:rPr>
                <w:rFonts w:ascii="宋体" w:hAnsi="宋体" w:eastAsia="宋体"/>
                <w:b/>
                <w:szCs w:val="21"/>
              </w:rPr>
            </w:pPr>
            <w:r>
              <w:rPr>
                <w:rFonts w:hint="eastAsia" w:ascii="宋体" w:hAnsi="宋体" w:eastAsia="宋体"/>
                <w:b/>
                <w:szCs w:val="21"/>
              </w:rPr>
              <w:t>综合评分指引（参见</w:t>
            </w:r>
            <w:r>
              <w:rPr>
                <w:rFonts w:hint="eastAsia" w:ascii="宋体" w:hAnsi="宋体" w:eastAsia="宋体"/>
                <w:b/>
                <w:szCs w:val="21"/>
                <w:lang w:val="en-US" w:eastAsia="zh-CN"/>
              </w:rPr>
              <w:t>谈判方法和程序  第四条综合评分表</w:t>
            </w:r>
            <w:r>
              <w:rPr>
                <w:rFonts w:hint="eastAsia" w:ascii="宋体" w:hAnsi="宋体" w:eastAsia="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7" w:type="dxa"/>
            <w:noWrap w:val="0"/>
            <w:vAlign w:val="center"/>
          </w:tcPr>
          <w:p>
            <w:pPr>
              <w:spacing w:line="360" w:lineRule="exact"/>
              <w:jc w:val="center"/>
              <w:rPr>
                <w:rFonts w:ascii="宋体" w:hAnsi="宋体"/>
                <w:szCs w:val="21"/>
              </w:rPr>
            </w:pPr>
            <w:r>
              <w:rPr>
                <w:rFonts w:hint="eastAsia" w:ascii="宋体" w:hAnsi="宋体"/>
                <w:szCs w:val="21"/>
              </w:rPr>
              <w:t>评分类别</w:t>
            </w:r>
          </w:p>
        </w:tc>
        <w:tc>
          <w:tcPr>
            <w:tcW w:w="4188" w:type="dxa"/>
            <w:noWrap w:val="0"/>
            <w:vAlign w:val="center"/>
          </w:tcPr>
          <w:p>
            <w:pPr>
              <w:spacing w:line="360" w:lineRule="exact"/>
              <w:jc w:val="center"/>
              <w:rPr>
                <w:rFonts w:ascii="宋体" w:hAnsi="宋体" w:eastAsia="宋体"/>
                <w:szCs w:val="21"/>
              </w:rPr>
            </w:pPr>
            <w:r>
              <w:rPr>
                <w:rFonts w:hint="eastAsia" w:ascii="宋体" w:hAnsi="宋体" w:eastAsia="宋体"/>
                <w:szCs w:val="21"/>
              </w:rPr>
              <w:t>评分项目</w:t>
            </w:r>
          </w:p>
        </w:tc>
        <w:tc>
          <w:tcPr>
            <w:tcW w:w="2835" w:type="dxa"/>
            <w:noWrap w:val="0"/>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noWrap w:val="0"/>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技术</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hint="default" w:ascii="宋体" w:hAnsi="宋体" w:eastAsia="宋体"/>
                <w:b/>
                <w:szCs w:val="21"/>
                <w:lang w:val="en-US" w:eastAsia="zh-CN"/>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noWrap w:val="0"/>
            <w:vAlign w:val="center"/>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noWrap w:val="0"/>
            <w:vAlign w:val="center"/>
          </w:tcPr>
          <w:p>
            <w:pPr>
              <w:spacing w:line="360" w:lineRule="exact"/>
              <w:jc w:val="center"/>
              <w:rPr>
                <w:rFonts w:hint="eastAsia" w:ascii="宋体" w:hAnsi="宋体" w:eastAsia="宋体"/>
                <w:szCs w:val="21"/>
                <w:lang w:eastAsia="zh-CN"/>
              </w:rPr>
            </w:pPr>
            <w:r>
              <w:rPr>
                <w:rFonts w:hint="eastAsia" w:ascii="宋体" w:hAnsi="宋体"/>
                <w:szCs w:val="21"/>
              </w:rPr>
              <w:t>商务</w:t>
            </w:r>
            <w:r>
              <w:rPr>
                <w:rFonts w:hint="eastAsia" w:ascii="宋体" w:hAnsi="宋体"/>
                <w:szCs w:val="21"/>
                <w:lang w:eastAsia="zh-CN"/>
              </w:rPr>
              <w:t>部分</w:t>
            </w:r>
          </w:p>
        </w:tc>
        <w:tc>
          <w:tcPr>
            <w:tcW w:w="4188" w:type="dxa"/>
            <w:noWrap w:val="0"/>
            <w:vAlign w:val="top"/>
          </w:tcPr>
          <w:p>
            <w:pPr>
              <w:spacing w:line="360" w:lineRule="exact"/>
              <w:jc w:val="center"/>
              <w:rPr>
                <w:rFonts w:ascii="宋体" w:hAnsi="宋体"/>
                <w:szCs w:val="21"/>
              </w:rPr>
            </w:pPr>
            <w:r>
              <w:rPr>
                <w:rFonts w:hint="eastAsia" w:ascii="宋体" w:hAnsi="宋体"/>
                <w:szCs w:val="21"/>
              </w:rPr>
              <w:t>1.……</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2.……</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noWrap w:val="0"/>
            <w:vAlign w:val="top"/>
          </w:tcPr>
          <w:p>
            <w:pPr>
              <w:spacing w:line="360" w:lineRule="exact"/>
              <w:jc w:val="center"/>
              <w:rPr>
                <w:rFonts w:ascii="宋体" w:hAnsi="宋体"/>
                <w:szCs w:val="21"/>
              </w:rPr>
            </w:pPr>
          </w:p>
        </w:tc>
        <w:tc>
          <w:tcPr>
            <w:tcW w:w="4188" w:type="dxa"/>
            <w:noWrap w:val="0"/>
            <w:vAlign w:val="top"/>
          </w:tcPr>
          <w:p>
            <w:pPr>
              <w:spacing w:line="360" w:lineRule="exact"/>
              <w:jc w:val="center"/>
              <w:rPr>
                <w:rFonts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noWrap w:val="0"/>
            <w:vAlign w:val="top"/>
          </w:tcPr>
          <w:p>
            <w:pPr>
              <w:spacing w:line="360" w:lineRule="exact"/>
              <w:jc w:val="center"/>
              <w:rPr>
                <w:rFonts w:hint="eastAsia" w:ascii="宋体" w:hAnsi="宋体" w:eastAsia="宋体"/>
                <w:szCs w:val="21"/>
                <w:lang w:eastAsia="zh-CN"/>
              </w:rPr>
            </w:pPr>
            <w:r>
              <w:rPr>
                <w:rFonts w:hint="eastAsia" w:ascii="宋体" w:hAnsi="宋体"/>
                <w:szCs w:val="21"/>
                <w:lang w:eastAsia="zh-CN"/>
              </w:rPr>
              <w:t>价格部分</w:t>
            </w:r>
          </w:p>
        </w:tc>
        <w:tc>
          <w:tcPr>
            <w:tcW w:w="4188" w:type="dxa"/>
            <w:noWrap w:val="0"/>
            <w:vAlign w:val="top"/>
          </w:tcPr>
          <w:p>
            <w:pPr>
              <w:spacing w:line="360" w:lineRule="exact"/>
              <w:jc w:val="center"/>
              <w:rPr>
                <w:rFonts w:hint="eastAsia" w:ascii="宋体" w:hAnsi="宋体"/>
                <w:szCs w:val="21"/>
              </w:rPr>
            </w:pPr>
            <w:r>
              <w:rPr>
                <w:rFonts w:hint="eastAsia" w:ascii="宋体" w:hAnsi="宋体"/>
                <w:szCs w:val="21"/>
              </w:rPr>
              <w:t>……</w:t>
            </w:r>
          </w:p>
        </w:tc>
        <w:tc>
          <w:tcPr>
            <w:tcW w:w="2835" w:type="dxa"/>
            <w:noWrap w:val="0"/>
            <w:vAlign w:val="center"/>
          </w:tcPr>
          <w:p>
            <w:pPr>
              <w:spacing w:line="360" w:lineRule="exact"/>
              <w:jc w:val="center"/>
              <w:rPr>
                <w:rFonts w:ascii="宋体" w:hAnsi="宋体"/>
                <w:b/>
                <w:szCs w:val="21"/>
              </w:rPr>
            </w:pPr>
            <w:r>
              <w:rPr>
                <w:rFonts w:hint="eastAsia" w:ascii="宋体" w:hAnsi="宋体" w:eastAsia="宋体"/>
                <w:szCs w:val="21"/>
                <w:lang w:eastAsia="zh-CN"/>
              </w:rPr>
              <w:t>见（）</w:t>
            </w:r>
            <w:r>
              <w:rPr>
                <w:rFonts w:hint="eastAsia" w:ascii="宋体" w:hAnsi="宋体" w:eastAsia="宋体"/>
                <w:szCs w:val="21"/>
                <w:lang w:val="en-US" w:eastAsia="zh-CN"/>
              </w:rPr>
              <w:t>-（）页</w:t>
            </w:r>
          </w:p>
        </w:tc>
        <w:tc>
          <w:tcPr>
            <w:tcW w:w="1472" w:type="dxa"/>
            <w:noWrap w:val="0"/>
            <w:vAlign w:val="center"/>
          </w:tcPr>
          <w:p>
            <w:pPr>
              <w:spacing w:line="360" w:lineRule="exact"/>
              <w:jc w:val="center"/>
              <w:rPr>
                <w:rFonts w:ascii="宋体" w:hAnsi="宋体"/>
                <w:b/>
                <w:szCs w:val="21"/>
              </w:rPr>
            </w:pPr>
          </w:p>
        </w:tc>
      </w:tr>
    </w:tbl>
    <w:p>
      <w:pPr>
        <w:pStyle w:val="10"/>
        <w:spacing w:line="360" w:lineRule="auto"/>
        <w:rPr>
          <w:rFonts w:hAnsi="宋体"/>
          <w:b/>
          <w:szCs w:val="21"/>
        </w:rPr>
      </w:pPr>
    </w:p>
    <w:p>
      <w:pPr>
        <w:pStyle w:val="14"/>
        <w:jc w:val="both"/>
        <w:rPr>
          <w:rFonts w:hint="eastAsia"/>
          <w:b/>
          <w:szCs w:val="21"/>
        </w:rPr>
      </w:pPr>
      <w:r>
        <w:rPr>
          <w:rFonts w:hint="eastAsia" w:hAnsi="宋体"/>
          <w:b/>
          <w:szCs w:val="21"/>
        </w:rPr>
        <w:t>注：请投标人按照招标文件规定的评分内容，自上而下的顺序填写本表</w:t>
      </w:r>
      <w:r>
        <w:rPr>
          <w:rFonts w:hint="eastAsia"/>
          <w:b/>
          <w:szCs w:val="21"/>
        </w:rPr>
        <w:t>。因项目次序混乱而影响评标结果者，投标人自负其责。</w:t>
      </w:r>
    </w:p>
    <w:p>
      <w:pPr>
        <w:pStyle w:val="14"/>
        <w:jc w:val="both"/>
        <w:rPr>
          <w:rFonts w:hint="eastAsia"/>
          <w:b/>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both"/>
        <w:rPr>
          <w:rFonts w:hint="eastAsia" w:ascii="宋体" w:hAnsi="宋体"/>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3.投标人证明文件</w:t>
      </w:r>
      <w:r>
        <w:rPr>
          <w:rFonts w:hint="eastAsia" w:ascii="宋体" w:hAnsi="宋体" w:eastAsia="宋体" w:cs="Times New Roman"/>
          <w:b/>
          <w:bCs/>
          <w:color w:val="FF0000"/>
          <w:sz w:val="15"/>
          <w:szCs w:val="15"/>
          <w:highlight w:val="yellow"/>
          <w:lang w:val="en-US" w:eastAsia="zh-CN"/>
        </w:rPr>
        <w:t>（投标人须按备注提示提供证明文件）</w:t>
      </w:r>
    </w:p>
    <w:p>
      <w:pPr>
        <w:keepNext w:val="0"/>
        <w:keepLines w:val="0"/>
        <w:pageBreakBefore w:val="0"/>
        <w:widowControl/>
        <w:kinsoku/>
        <w:wordWrap/>
        <w:overflowPunct/>
        <w:topLinePunct w:val="0"/>
        <w:bidi w:val="0"/>
        <w:spacing w:line="300" w:lineRule="exact"/>
        <w:jc w:val="left"/>
        <w:textAlignment w:val="auto"/>
        <w:rPr>
          <w:rFonts w:hint="eastAsia" w:ascii="宋体" w:hAnsi="宋体" w:eastAsia="宋体" w:cs="Times New Roman"/>
          <w:snapToGrid w:val="0"/>
          <w:color w:val="auto"/>
          <w:sz w:val="21"/>
          <w:lang w:eastAsia="zh-CN"/>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投标人</w:t>
      </w:r>
      <w:r>
        <w:rPr>
          <w:rFonts w:hint="eastAsia" w:ascii="宋体" w:hAnsi="宋体" w:eastAsia="宋体"/>
          <w:snapToGrid w:val="0"/>
          <w:color w:val="auto"/>
          <w:sz w:val="21"/>
          <w:lang w:eastAsia="zh-CN"/>
        </w:rPr>
        <w:t>须</w:t>
      </w:r>
      <w:r>
        <w:rPr>
          <w:rFonts w:hint="eastAsia" w:ascii="宋体" w:hAnsi="宋体" w:eastAsia="宋体" w:cs="宋体"/>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宋体"/>
          <w:szCs w:val="21"/>
        </w:rPr>
        <w:t>；</w:t>
      </w:r>
    </w:p>
    <w:p>
      <w:pPr>
        <w:pStyle w:val="31"/>
        <w:keepNext w:val="0"/>
        <w:keepLines w:val="0"/>
        <w:pageBreakBefore w:val="0"/>
        <w:kinsoku/>
        <w:wordWrap/>
        <w:overflowPunct/>
        <w:topLinePunct w:val="0"/>
        <w:bidi w:val="0"/>
        <w:adjustRightInd w:val="0"/>
        <w:snapToGrid w:val="0"/>
        <w:spacing w:before="0" w:beforeAutospacing="0" w:after="0" w:afterAutospacing="0" w:line="300" w:lineRule="exact"/>
        <w:textAlignment w:val="auto"/>
        <w:rPr>
          <w:rFonts w:hint="eastAsia" w:ascii="宋体" w:hAnsi="宋体" w:eastAsia="宋体" w:cs="Times New Roman"/>
          <w:snapToGrid w:val="0"/>
          <w:color w:val="auto"/>
          <w:kern w:val="2"/>
          <w:sz w:val="21"/>
          <w:szCs w:val="24"/>
          <w:lang w:val="en-US" w:eastAsia="zh-CN" w:bidi="ar-SA"/>
        </w:rPr>
      </w:pPr>
      <w:r>
        <w:rPr>
          <w:rFonts w:hint="eastAsia" w:ascii="宋体" w:hAnsi="宋体" w:eastAsia="宋体" w:cs="Times New Roman"/>
          <w:snapToGrid w:val="0"/>
          <w:color w:val="auto"/>
          <w:kern w:val="2"/>
          <w:sz w:val="21"/>
          <w:szCs w:val="24"/>
          <w:lang w:val="en-US" w:eastAsia="zh-CN" w:bidi="ar-SA"/>
        </w:rPr>
        <w:t>★2.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w:t>
      </w:r>
      <w:r>
        <w:rPr>
          <w:rFonts w:hint="eastAsia" w:ascii="宋体" w:hAnsi="宋体" w:eastAsia="宋体" w:cs="Times New Roman"/>
          <w:snapToGrid w:val="0"/>
          <w:color w:val="auto"/>
          <w:kern w:val="2"/>
          <w:sz w:val="21"/>
          <w:szCs w:val="24"/>
          <w:highlight w:val="yellow"/>
          <w:lang w:val="en-US" w:eastAsia="zh-CN" w:bidi="ar-SA"/>
        </w:rPr>
        <w:t>须提供相关证书扫描件，原件备查</w:t>
      </w:r>
      <w:r>
        <w:rPr>
          <w:rFonts w:hint="eastAsia" w:ascii="宋体" w:hAnsi="宋体" w:eastAsia="宋体" w:cs="Times New Roman"/>
          <w:snapToGrid w:val="0"/>
          <w:color w:val="auto"/>
          <w:kern w:val="2"/>
          <w:sz w:val="21"/>
          <w:szCs w:val="24"/>
          <w:lang w:val="en-US" w:eastAsia="zh-CN" w:bidi="ar-SA"/>
        </w:rPr>
        <w:t>）；当所投产品属于第一类医疗器械时无须提供《医疗器械经营企业许可证》或备案凭证，但投标人应在投标文件中对其所属类别进行书面说明。</w:t>
      </w:r>
    </w:p>
    <w:p>
      <w:pPr>
        <w:keepNext w:val="0"/>
        <w:keepLines w:val="0"/>
        <w:pageBreakBefore w:val="0"/>
        <w:kinsoku/>
        <w:wordWrap/>
        <w:overflowPunct/>
        <w:topLinePunct w:val="0"/>
        <w:bidi w:val="0"/>
        <w:spacing w:line="300" w:lineRule="exact"/>
        <w:textAlignment w:val="auto"/>
        <w:rPr>
          <w:rFonts w:hint="eastAsia" w:ascii="宋体" w:hAnsi="宋体" w:eastAsia="宋体" w:cs="Times New Roman"/>
          <w:snapToGrid w:val="0"/>
          <w:color w:val="auto"/>
          <w:kern w:val="2"/>
          <w:sz w:val="21"/>
          <w:szCs w:val="24"/>
          <w:lang w:val="en-US" w:eastAsia="zh-CN" w:bidi="ar-SA"/>
        </w:rPr>
      </w:pPr>
      <w:r>
        <w:rPr>
          <w:rFonts w:hint="eastAsia" w:ascii="宋体" w:hAnsi="宋体" w:eastAsia="宋体" w:cs="Times New Roman"/>
          <w:snapToGrid w:val="0"/>
          <w:color w:val="auto"/>
          <w:kern w:val="2"/>
          <w:sz w:val="21"/>
          <w:szCs w:val="24"/>
          <w:lang w:val="en-US" w:eastAsia="zh-CN" w:bidi="ar-SA"/>
        </w:rPr>
        <w:t>★3.投标人所投产品必须为其《医疗器械产品注册证》或《医疗器械经营备案证》有效期内生产的（</w:t>
      </w:r>
      <w:r>
        <w:rPr>
          <w:rFonts w:hint="eastAsia" w:ascii="宋体" w:hAnsi="宋体" w:eastAsia="宋体" w:cs="Times New Roman"/>
          <w:snapToGrid w:val="0"/>
          <w:color w:val="auto"/>
          <w:kern w:val="2"/>
          <w:sz w:val="21"/>
          <w:szCs w:val="24"/>
          <w:highlight w:val="yellow"/>
          <w:lang w:val="en-US" w:eastAsia="zh-CN" w:bidi="ar-SA"/>
        </w:rPr>
        <w:t>提供以下证明资料之一</w:t>
      </w:r>
      <w:r>
        <w:rPr>
          <w:rFonts w:hint="eastAsia" w:ascii="宋体" w:hAnsi="宋体" w:eastAsia="宋体" w:cs="Times New Roman"/>
          <w:snapToGrid w:val="0"/>
          <w:color w:val="auto"/>
          <w:kern w:val="2"/>
          <w:sz w:val="21"/>
          <w:szCs w:val="24"/>
          <w:lang w:val="en-US" w:eastAsia="zh-CN" w:bidi="ar-SA"/>
        </w:rPr>
        <w:t>：（1）提供有效的《医疗器械产品注册证》或《医疗器械经营备案证》；（2）如不在有效期内,则需提供该证和所投产品在该证有效期内生产的证明文件的原件扫描件并加盖投标人公章，原件备查）。</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cs="Times New Roman"/>
          <w:snapToGrid w:val="0"/>
          <w:color w:val="auto"/>
          <w:kern w:val="2"/>
          <w:sz w:val="21"/>
          <w:szCs w:val="24"/>
          <w:highlight w:val="yellow"/>
          <w:lang w:val="en-US" w:eastAsia="zh-CN" w:bidi="ar-SA"/>
        </w:rPr>
      </w:pPr>
      <w:r>
        <w:rPr>
          <w:rFonts w:hint="eastAsia" w:ascii="宋体" w:hAnsi="宋体" w:cs="Times New Roman"/>
          <w:snapToGrid w:val="0"/>
          <w:color w:val="auto"/>
          <w:kern w:val="2"/>
          <w:sz w:val="21"/>
          <w:szCs w:val="24"/>
          <w:lang w:val="en-US" w:eastAsia="zh-CN" w:bidi="ar-SA"/>
        </w:rPr>
        <w:t>4.</w:t>
      </w:r>
      <w:r>
        <w:rPr>
          <w:rFonts w:hint="eastAsia" w:ascii="宋体" w:hAnsi="宋体" w:eastAsia="宋体" w:cs="Times New Roman"/>
          <w:snapToGrid w:val="0"/>
          <w:color w:val="auto"/>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w:t>
      </w:r>
      <w:r>
        <w:rPr>
          <w:rFonts w:hint="eastAsia" w:ascii="宋体" w:hAnsi="宋体" w:eastAsia="宋体" w:cs="Times New Roman"/>
          <w:snapToGrid w:val="0"/>
          <w:color w:val="auto"/>
          <w:kern w:val="2"/>
          <w:sz w:val="21"/>
          <w:szCs w:val="24"/>
          <w:highlight w:val="yellow"/>
          <w:lang w:val="en-US" w:eastAsia="zh-CN" w:bidi="ar-SA"/>
        </w:rPr>
        <w:t>提供总公司及分公司的营业执照复印件或扫描件加盖投标人公章，原件备查</w:t>
      </w:r>
      <w:r>
        <w:rPr>
          <w:rFonts w:hint="eastAsia" w:ascii="宋体" w:hAnsi="宋体" w:cs="Times New Roman"/>
          <w:snapToGrid w:val="0"/>
          <w:color w:val="auto"/>
          <w:kern w:val="2"/>
          <w:sz w:val="21"/>
          <w:szCs w:val="24"/>
          <w:highlight w:val="yellow"/>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宋体" w:hAnsi="宋体" w:eastAsia="宋体" w:cs="Times New Roman"/>
          <w:snapToGrid w:val="0"/>
          <w:color w:val="auto"/>
          <w:kern w:val="2"/>
          <w:sz w:val="21"/>
          <w:szCs w:val="24"/>
          <w:lang w:val="en-US" w:eastAsia="zh-CN" w:bidi="ar-SA"/>
        </w:rPr>
      </w:pPr>
      <w:r>
        <w:rPr>
          <w:rFonts w:hint="eastAsia" w:ascii="宋体" w:hAnsi="宋体" w:cs="Times New Roman"/>
          <w:snapToGrid w:val="0"/>
          <w:color w:val="auto"/>
          <w:kern w:val="2"/>
          <w:sz w:val="21"/>
          <w:szCs w:val="24"/>
          <w:lang w:val="en-US" w:eastAsia="zh-CN" w:bidi="ar-SA"/>
        </w:rPr>
        <w:t>5.</w:t>
      </w:r>
      <w:r>
        <w:rPr>
          <w:rFonts w:hint="eastAsia" w:ascii="宋体" w:hAnsi="宋体" w:eastAsia="宋体" w:cs="Times New Roman"/>
          <w:snapToGrid w:val="0"/>
          <w:color w:val="auto"/>
          <w:kern w:val="2"/>
          <w:sz w:val="21"/>
          <w:szCs w:val="24"/>
          <w:lang w:val="en-US" w:eastAsia="zh-CN" w:bidi="ar-SA"/>
        </w:rPr>
        <w:t>若所投产品为进口产品，投标人必须是所投产品的制造商或合法代理商或合法授权供应商（提供相关证明扫描件，原件备查，若为英文，须含中文翻译）；</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18030"/>
          <w:bCs/>
          <w:color w:val="000000"/>
          <w:kern w:val="0"/>
          <w:sz w:val="21"/>
          <w:szCs w:val="21"/>
          <w:lang w:val="en-US" w:eastAsia="zh-CN" w:bidi="ar-SA"/>
        </w:rPr>
      </w:pPr>
      <w:r>
        <w:rPr>
          <w:rFonts w:hint="eastAsia" w:ascii="宋体" w:hAnsi="宋体" w:cs="Arial"/>
          <w:color w:val="000000"/>
          <w:kern w:val="0"/>
          <w:szCs w:val="21"/>
          <w:lang w:val="en-US" w:eastAsia="zh-CN"/>
        </w:rPr>
        <w:t>6.</w:t>
      </w:r>
      <w:r>
        <w:rPr>
          <w:rFonts w:hint="eastAsia" w:ascii="宋体" w:hAnsi="宋体" w:cs="Arial"/>
          <w:color w:val="000000"/>
          <w:kern w:val="0"/>
          <w:szCs w:val="21"/>
        </w:rPr>
        <w:t>投标人</w:t>
      </w:r>
      <w:r>
        <w:rPr>
          <w:rFonts w:hint="eastAsia" w:ascii="宋体" w:hAnsi="宋体" w:eastAsia="宋体" w:cs="宋体-18030"/>
          <w:bCs/>
          <w:color w:val="000000"/>
          <w:kern w:val="0"/>
          <w:sz w:val="21"/>
          <w:szCs w:val="21"/>
          <w:lang w:val="en-US" w:eastAsia="zh-CN" w:bidi="ar-SA"/>
        </w:rPr>
        <w:t>投标产品生产</w:t>
      </w:r>
      <w:r>
        <w:rPr>
          <w:rFonts w:ascii="宋体" w:hAnsi="宋体" w:eastAsia="宋体" w:cs="宋体-18030"/>
          <w:bCs/>
          <w:color w:val="000000"/>
          <w:kern w:val="0"/>
          <w:sz w:val="21"/>
          <w:szCs w:val="21"/>
          <w:lang w:val="en-US" w:eastAsia="zh-CN" w:bidi="ar-SA"/>
        </w:rPr>
        <w:t>厂家三证或三证合一</w:t>
      </w:r>
      <w:r>
        <w:rPr>
          <w:rFonts w:hint="eastAsia" w:ascii="宋体" w:hAnsi="宋体" w:eastAsia="宋体" w:cs="宋体-18030"/>
          <w:bCs/>
          <w:color w:val="000000"/>
          <w:kern w:val="0"/>
          <w:sz w:val="21"/>
          <w:szCs w:val="21"/>
          <w:lang w:val="en-US" w:eastAsia="zh-CN" w:bidi="ar-SA"/>
        </w:rPr>
        <w:t>（</w:t>
      </w:r>
      <w:r>
        <w:rPr>
          <w:rFonts w:hint="eastAsia" w:ascii="宋体" w:hAnsi="宋体" w:eastAsia="宋体" w:cs="宋体"/>
          <w:color w:val="FF0000"/>
          <w:szCs w:val="21"/>
          <w:highlight w:val="yellow"/>
        </w:rPr>
        <w:t>提供营业执照扫描件，原件备查</w:t>
      </w:r>
      <w:r>
        <w:rPr>
          <w:rFonts w:hint="eastAsia" w:ascii="宋体" w:hAnsi="宋体" w:eastAsia="宋体" w:cs="宋体-18030"/>
          <w:bCs/>
          <w:color w:val="000000"/>
          <w:kern w:val="0"/>
          <w:sz w:val="21"/>
          <w:szCs w:val="21"/>
          <w:lang w:val="en-US" w:eastAsia="zh-CN" w:bidi="ar-SA"/>
        </w:rPr>
        <w:t>）</w:t>
      </w:r>
    </w:p>
    <w:p>
      <w:pPr>
        <w:pStyle w:val="22"/>
        <w:keepNext w:val="0"/>
        <w:keepLines w:val="0"/>
        <w:pageBreakBefore w:val="0"/>
        <w:kinsoku/>
        <w:wordWrap/>
        <w:overflowPunct/>
        <w:topLinePunct w:val="0"/>
        <w:bidi w:val="0"/>
        <w:spacing w:line="300" w:lineRule="exact"/>
        <w:textAlignment w:val="auto"/>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7.制造商或代理商针对本项目和名称唯一授权证明</w:t>
      </w:r>
      <w:r>
        <w:rPr>
          <w:rFonts w:hint="eastAsia" w:ascii="宋体" w:hAnsi="宋体" w:cs="Arial"/>
          <w:color w:val="000000"/>
          <w:kern w:val="0"/>
          <w:sz w:val="21"/>
          <w:szCs w:val="21"/>
          <w:lang w:val="en-US" w:eastAsia="zh-CN" w:bidi="ar-SA"/>
        </w:rPr>
        <w:t>。</w:t>
      </w:r>
    </w:p>
    <w:p>
      <w:pPr>
        <w:pStyle w:val="14"/>
        <w:rPr>
          <w:rFonts w:hint="eastAsia" w:ascii="宋体" w:hAnsi="宋体" w:eastAsia="宋体" w:cs="Times New Roman"/>
          <w:b/>
          <w:bCs/>
          <w:kern w:val="2"/>
          <w:sz w:val="21"/>
          <w:szCs w:val="21"/>
          <w:lang w:val="en-US" w:eastAsia="zh-CN" w:bidi="ar-SA"/>
        </w:rPr>
      </w:pPr>
      <w:r>
        <w:rPr>
          <w:rFonts w:hint="eastAsia"/>
          <w:b/>
          <w:bCs/>
          <w:color w:val="FF0000"/>
          <w:sz w:val="21"/>
          <w:szCs w:val="21"/>
          <w:lang w:val="en-US" w:eastAsia="zh-CN"/>
        </w:rPr>
        <w:t>（注：“★”投标人必须按要求提供，否则将导致投标无效；）</w:t>
      </w:r>
    </w:p>
    <w:p>
      <w:pPr>
        <w:pStyle w:val="14"/>
        <w:rPr>
          <w:rFonts w:ascii="宋体" w:hAnsi="宋体"/>
          <w:b/>
          <w:bCs/>
          <w:szCs w:val="21"/>
        </w:rPr>
      </w:pPr>
      <w:r>
        <w:rPr>
          <w:rFonts w:hint="eastAsia" w:ascii="宋体" w:hAnsi="宋体"/>
          <w:b/>
          <w:bCs/>
          <w:szCs w:val="21"/>
        </w:rPr>
        <w:t>证明文件如下：</w:t>
      </w:r>
    </w:p>
    <w:p>
      <w:pPr>
        <w:pStyle w:val="14"/>
        <w:rPr>
          <w:rStyle w:val="25"/>
          <w:rFonts w:hint="eastAsia"/>
          <w:color w:val="000000"/>
          <w:szCs w:val="28"/>
          <w:lang w:val="en-US" w:eastAsia="zh-CN"/>
        </w:rPr>
      </w:pPr>
    </w:p>
    <w:p>
      <w:pPr>
        <w:pStyle w:val="14"/>
        <w:rPr>
          <w:rStyle w:val="25"/>
          <w:rFonts w:hint="eastAsia"/>
          <w:color w:val="000000"/>
          <w:szCs w:val="28"/>
          <w:lang w:val="en-US" w:eastAsia="zh-CN"/>
        </w:rPr>
      </w:pPr>
    </w:p>
    <w:p>
      <w:pPr>
        <w:pStyle w:val="14"/>
        <w:rPr>
          <w:rStyle w:val="25"/>
          <w:rFonts w:hint="eastAsia"/>
          <w:color w:val="000000"/>
          <w:szCs w:val="28"/>
          <w:lang w:val="en-US" w:eastAsia="zh-CN"/>
        </w:rPr>
      </w:pPr>
    </w:p>
    <w:p>
      <w:pPr>
        <w:pStyle w:val="14"/>
        <w:rPr>
          <w:rStyle w:val="25"/>
          <w:rFonts w:hint="eastAsia"/>
          <w:color w:val="000000"/>
          <w:szCs w:val="28"/>
          <w:lang w:val="en-US" w:eastAsia="zh-CN"/>
        </w:rPr>
      </w:pPr>
    </w:p>
    <w:p>
      <w:pPr>
        <w:pStyle w:val="14"/>
        <w:rPr>
          <w:rStyle w:val="25"/>
          <w:rFonts w:hint="eastAsia"/>
          <w:color w:val="000000"/>
          <w:szCs w:val="28"/>
          <w:lang w:val="en-US" w:eastAsia="zh-CN"/>
        </w:rPr>
      </w:pPr>
    </w:p>
    <w:p>
      <w:pPr>
        <w:spacing w:after="60"/>
        <w:jc w:val="both"/>
        <w:rPr>
          <w:rFonts w:hint="eastAsia" w:ascii="宋体" w:hAnsi="宋体" w:eastAsia="宋体" w:cs="Times New Roman"/>
          <w:b/>
          <w:bCs/>
          <w:szCs w:val="21"/>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pStyle w:val="22"/>
        <w:rPr>
          <w:rFonts w:hint="eastAsia"/>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eastAsia="宋体" w:cs="Times New Roman"/>
          <w:b/>
          <w:bCs/>
          <w:szCs w:val="21"/>
          <w:lang w:val="en-US" w:eastAsia="zh-CN"/>
        </w:rPr>
        <w:t>4.</w:t>
      </w:r>
      <w:r>
        <w:rPr>
          <w:rFonts w:hint="eastAsia" w:ascii="宋体" w:hAnsi="宋体" w:eastAsia="宋体" w:cs="Times New Roman"/>
          <w:b/>
          <w:bCs/>
          <w:szCs w:val="21"/>
        </w:rPr>
        <w:t>法</w:t>
      </w:r>
      <w:r>
        <w:rPr>
          <w:rFonts w:hint="eastAsia" w:ascii="宋体" w:hAnsi="宋体"/>
          <w:b/>
          <w:bCs/>
          <w:szCs w:val="21"/>
        </w:rPr>
        <w:t>定代表人证明书</w:t>
      </w:r>
      <w:r>
        <w:rPr>
          <w:rFonts w:hint="eastAsia" w:ascii="宋体" w:hAnsi="宋体"/>
          <w:b/>
          <w:bCs/>
          <w:color w:val="FF0000"/>
          <w:sz w:val="18"/>
          <w:szCs w:val="18"/>
          <w:lang w:eastAsia="zh-CN"/>
        </w:rPr>
        <w:t>（</w:t>
      </w:r>
      <w:r>
        <w:rPr>
          <w:rFonts w:hint="eastAsia" w:ascii="宋体" w:hAnsi="宋体"/>
          <w:color w:val="FF0000"/>
          <w:sz w:val="18"/>
          <w:szCs w:val="18"/>
        </w:rPr>
        <w:t>投标人代表为法定代表人</w:t>
      </w:r>
      <w:r>
        <w:rPr>
          <w:rFonts w:hint="eastAsia" w:ascii="宋体" w:hAnsi="宋体"/>
          <w:b/>
          <w:bCs/>
          <w:color w:val="FF0000"/>
          <w:sz w:val="18"/>
          <w:szCs w:val="18"/>
          <w:lang w:eastAsia="zh-CN"/>
        </w:rPr>
        <w:t>）</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联系电话：</w:t>
      </w:r>
      <w:r>
        <w:rPr>
          <w:rFonts w:hint="eastAsia" w:ascii="宋体" w:hAnsi="宋体" w:eastAsia="宋体"/>
          <w:u w:val="single"/>
          <w:lang w:eastAsia="zh-CN"/>
        </w:rPr>
        <w:t xml:space="preserve">             </w:t>
      </w:r>
      <w:r>
        <w:rPr>
          <w:rFonts w:hint="eastAsia" w:ascii="宋体" w:hAnsi="宋体" w:eastAsia="宋体"/>
          <w:lang w:eastAsia="zh-CN"/>
        </w:rPr>
        <w:t>，</w:t>
      </w:r>
      <w:r>
        <w:rPr>
          <w:rFonts w:hint="eastAsia" w:ascii="宋体" w:hAnsi="宋体" w:eastAsia="宋体"/>
          <w:u w:val="single"/>
          <w:lang w:eastAsia="zh-CN"/>
        </w:rPr>
        <w:t xml:space="preserve">         </w:t>
      </w:r>
      <w:r>
        <w:rPr>
          <w:rFonts w:hint="eastAsia" w:ascii="宋体" w:hAnsi="宋体" w:eastAsia="宋体"/>
          <w:lang w:eastAsia="zh-CN"/>
        </w:rPr>
        <w:t>同志，现任我单位         职务，为法定代表人（负责人），特此证明。</w:t>
      </w:r>
    </w:p>
    <w:p>
      <w:pPr>
        <w:spacing w:line="480" w:lineRule="auto"/>
        <w:ind w:firstLine="420" w:firstLineChars="200"/>
        <w:rPr>
          <w:rFonts w:ascii="宋体" w:hAnsi="宋体"/>
        </w:rPr>
      </w:pPr>
      <w:r>
        <w:rPr>
          <w:rFonts w:hint="eastAsia" w:ascii="宋体" w:hAnsi="宋体"/>
          <w:lang w:eastAsia="zh-CN"/>
        </w:rPr>
        <w:t>本证明书有效期为签发之日起</w:t>
      </w:r>
      <w:r>
        <w:rPr>
          <w:rFonts w:hint="eastAsia" w:ascii="宋体" w:hAnsi="宋体"/>
          <w:lang w:val="en-US" w:eastAsia="zh-CN"/>
        </w:rPr>
        <w:t>90天内有效。</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附：法定代表人身份证扫描件（正反面）</w:t>
      </w:r>
    </w:p>
    <w:p>
      <w:pPr>
        <w:pStyle w:val="24"/>
        <w:rPr>
          <w:rFonts w:hint="eastAsia" w:ascii="宋体" w:hAnsi="宋体"/>
        </w:rPr>
      </w:pPr>
    </w:p>
    <w:p>
      <w:pPr>
        <w:pStyle w:val="24"/>
        <w:rPr>
          <w:rFonts w:hint="eastAsia" w:ascii="宋体" w:hAnsi="宋体" w:eastAsia="宋体"/>
          <w:lang w:val="en-US" w:eastAsia="zh-CN"/>
        </w:rPr>
      </w:pPr>
      <w:r>
        <w:rPr>
          <w:rFonts w:hint="eastAsia" w:ascii="宋体" w:hAnsi="宋体"/>
          <w:lang w:val="en-US" w:eastAsia="zh-CN"/>
        </w:rPr>
        <w:t xml:space="preserve"> </w:t>
      </w: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42" w:firstLineChars="257"/>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14"/>
        <w:rPr>
          <w:rStyle w:val="25"/>
          <w:rFonts w:hint="default"/>
          <w:color w:val="000000"/>
          <w:szCs w:val="28"/>
          <w:lang w:val="en-US" w:eastAsia="zh-CN"/>
        </w:rPr>
      </w:pPr>
    </w:p>
    <w:p>
      <w:pPr>
        <w:pStyle w:val="14"/>
        <w:rPr>
          <w:rStyle w:val="25"/>
          <w:rFonts w:hint="eastAsia"/>
          <w:color w:val="000000"/>
          <w:szCs w:val="28"/>
          <w:lang w:val="en-US" w:eastAsia="zh-CN"/>
        </w:rPr>
      </w:pPr>
    </w:p>
    <w:p>
      <w:pPr>
        <w:pStyle w:val="14"/>
        <w:rPr>
          <w:rStyle w:val="25"/>
          <w:rFonts w:hint="eastAsia"/>
          <w:color w:val="000000"/>
          <w:szCs w:val="28"/>
          <w:lang w:val="en-US" w:eastAsia="zh-CN"/>
        </w:rPr>
      </w:pPr>
    </w:p>
    <w:p>
      <w:pPr>
        <w:pStyle w:val="14"/>
        <w:rPr>
          <w:rStyle w:val="25"/>
          <w:rFonts w:hint="eastAsia"/>
          <w:color w:val="000000"/>
          <w:szCs w:val="28"/>
          <w:lang w:val="en-US" w:eastAsia="zh-CN"/>
        </w:rPr>
      </w:pPr>
    </w:p>
    <w:p>
      <w:pPr>
        <w:pStyle w:val="14"/>
        <w:rPr>
          <w:rStyle w:val="25"/>
          <w:rFonts w:hint="eastAsia"/>
          <w:color w:val="000000"/>
          <w:szCs w:val="28"/>
          <w:lang w:val="en-US" w:eastAsia="zh-CN"/>
        </w:rPr>
      </w:pPr>
    </w:p>
    <w:p>
      <w:pPr>
        <w:pStyle w:val="14"/>
        <w:rPr>
          <w:rStyle w:val="25"/>
          <w:rFonts w:hint="eastAsia"/>
          <w:color w:val="000000"/>
          <w:szCs w:val="28"/>
          <w:lang w:val="en-US" w:eastAsia="zh-CN"/>
        </w:rPr>
      </w:pPr>
    </w:p>
    <w:p>
      <w:pPr>
        <w:pStyle w:val="14"/>
        <w:rPr>
          <w:rStyle w:val="25"/>
          <w:rFonts w:hint="eastAsia"/>
          <w:color w:val="000000"/>
          <w:szCs w:val="28"/>
          <w:lang w:val="en-US" w:eastAsia="zh-CN"/>
        </w:rPr>
      </w:pPr>
    </w:p>
    <w:p>
      <w:pPr>
        <w:pStyle w:val="14"/>
        <w:rPr>
          <w:rStyle w:val="25"/>
          <w:rFonts w:hint="eastAsia"/>
          <w:color w:val="000000"/>
          <w:szCs w:val="28"/>
          <w:lang w:val="en-US" w:eastAsia="zh-CN"/>
        </w:rPr>
      </w:pPr>
    </w:p>
    <w:p>
      <w:pPr>
        <w:pStyle w:val="14"/>
        <w:rPr>
          <w:rStyle w:val="25"/>
          <w:rFonts w:hint="eastAsia"/>
          <w:color w:val="000000"/>
          <w:szCs w:val="28"/>
          <w:lang w:val="en-US" w:eastAsia="zh-CN"/>
        </w:rPr>
      </w:pPr>
    </w:p>
    <w:p>
      <w:pPr>
        <w:spacing w:after="60"/>
        <w:jc w:val="both"/>
        <w:rPr>
          <w:rFonts w:hint="eastAsia" w:ascii="宋体" w:hAnsi="宋体"/>
          <w:b/>
          <w:bCs/>
          <w:szCs w:val="21"/>
          <w:lang w:val="en-US" w:eastAsia="zh-CN"/>
        </w:rPr>
      </w:pPr>
    </w:p>
    <w:p>
      <w:pPr>
        <w:spacing w:after="60"/>
        <w:ind w:left="842" w:leftChars="200" w:hanging="422" w:hangingChars="200"/>
        <w:jc w:val="center"/>
        <w:rPr>
          <w:rFonts w:hint="eastAsia" w:ascii="宋体" w:hAnsi="宋体"/>
          <w:b/>
          <w:bCs/>
          <w:szCs w:val="21"/>
          <w:lang w:val="en-US" w:eastAsia="zh-CN"/>
        </w:rPr>
      </w:pPr>
    </w:p>
    <w:p>
      <w:pPr>
        <w:spacing w:after="60"/>
        <w:ind w:left="842" w:leftChars="200" w:hanging="422" w:hangingChars="200"/>
        <w:jc w:val="center"/>
        <w:rPr>
          <w:rFonts w:hint="eastAsia" w:ascii="宋体" w:hAnsi="宋体" w:eastAsia="宋体"/>
          <w:b/>
          <w:bCs/>
          <w:szCs w:val="21"/>
        </w:rPr>
      </w:pPr>
      <w:r>
        <w:rPr>
          <w:rFonts w:hint="eastAsia" w:ascii="宋体" w:hAnsi="宋体"/>
          <w:b/>
          <w:bCs/>
          <w:szCs w:val="21"/>
          <w:lang w:val="en-US" w:eastAsia="zh-CN"/>
        </w:rPr>
        <w:t>5.</w:t>
      </w: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hint="eastAsia" w:ascii="Arial" w:hAnsi="Arial"/>
          <w:szCs w:val="21"/>
          <w:lang w:eastAsia="zh-CN"/>
        </w:rPr>
        <w:t>加盖公章</w:t>
      </w:r>
      <w:r>
        <w:rPr>
          <w:rFonts w:hint="eastAsia"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ascii="Arial" w:hAnsi="Arial"/>
          <w:szCs w:val="21"/>
          <w:u w:val="single"/>
        </w:rPr>
        <w:t xml:space="preserve">                                   </w:t>
      </w:r>
    </w:p>
    <w:p>
      <w:pPr>
        <w:spacing w:line="360" w:lineRule="auto"/>
        <w:ind w:left="3360" w:leftChars="1600"/>
        <w:rPr>
          <w:rFonts w:hint="eastAsia"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ind w:firstLine="3360" w:firstLineChars="1600"/>
        <w:jc w:val="left"/>
        <w:rPr>
          <w:rFonts w:hint="eastAsia" w:ascii="宋体" w:hAnsi="宋体" w:eastAsia="宋体" w:cs="Times New Roman"/>
          <w:color w:val="FF0000"/>
          <w:kern w:val="2"/>
          <w:sz w:val="21"/>
          <w:szCs w:val="21"/>
          <w:lang w:val="en-US" w:eastAsia="zh-CN" w:bidi="ar-SA"/>
        </w:rPr>
      </w:pPr>
      <w:r>
        <w:rPr>
          <w:rFonts w:hint="eastAsia" w:ascii="宋体" w:hAnsi="宋体"/>
          <w:lang w:eastAsia="zh-CN"/>
        </w:rPr>
        <w:t>（有效期为签发之日起</w:t>
      </w:r>
      <w:r>
        <w:rPr>
          <w:rFonts w:hint="eastAsia" w:ascii="宋体" w:hAnsi="宋体"/>
          <w:lang w:val="en-US" w:eastAsia="zh-CN"/>
        </w:rPr>
        <w:t>90天内有效</w:t>
      </w:r>
      <w:r>
        <w:rPr>
          <w:rFonts w:hint="eastAsia" w:ascii="宋体" w:hAnsi="宋体"/>
          <w:lang w:eastAsia="zh-CN"/>
        </w:rPr>
        <w:t>）</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附：1.法人代表身份证扫描件（正反面）</w:t>
      </w:r>
    </w:p>
    <w:p>
      <w:pPr>
        <w:jc w:val="left"/>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 xml:space="preserve">    2.被授权人身份证扫描件（正反面）</w:t>
      </w:r>
    </w:p>
    <w:p>
      <w:pPr>
        <w:pStyle w:val="9"/>
        <w:rPr>
          <w:rFonts w:hint="default"/>
          <w:lang w:val="en-US" w:eastAsia="zh-CN"/>
        </w:rPr>
      </w:pPr>
    </w:p>
    <w:p>
      <w:pPr>
        <w:rPr>
          <w:rFonts w:hint="eastAsia" w:ascii="Arial" w:hAnsi="Arial"/>
          <w:szCs w:val="21"/>
        </w:rPr>
      </w:pPr>
    </w:p>
    <w:p>
      <w:pPr>
        <w:pStyle w:val="9"/>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并提供</w:t>
      </w:r>
      <w:r>
        <w:rPr>
          <w:rFonts w:ascii="宋体" w:hAnsi="宋体" w:eastAsia="宋体" w:cs="Times New Roman"/>
          <w:color w:val="FF0000"/>
          <w:kern w:val="2"/>
          <w:sz w:val="21"/>
          <w:szCs w:val="21"/>
          <w:lang w:val="en-US" w:eastAsia="zh-CN" w:bidi="ar-SA"/>
        </w:rPr>
        <w:t>法定代表人联系方式</w:t>
      </w:r>
      <w:r>
        <w:rPr>
          <w:rFonts w:hint="eastAsia" w:ascii="宋体" w:hAnsi="宋体"/>
          <w:color w:val="FF0000"/>
          <w:szCs w:val="21"/>
          <w:lang w:eastAsia="zh-CN"/>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rPr>
          <w:sz w:val="28"/>
          <w:szCs w:val="28"/>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cs="Times New Roman"/>
          <w:b/>
          <w:bCs/>
          <w:kern w:val="2"/>
          <w:sz w:val="21"/>
          <w:szCs w:val="21"/>
          <w:lang w:val="en-US" w:eastAsia="zh-CN" w:bidi="ar-SA"/>
        </w:rPr>
      </w:pPr>
    </w:p>
    <w:p>
      <w:pPr>
        <w:pStyle w:val="14"/>
        <w:numPr>
          <w:ilvl w:val="0"/>
          <w:numId w:val="0"/>
        </w:numPr>
        <w:jc w:val="both"/>
        <w:rPr>
          <w:rFonts w:hint="eastAsia" w:ascii="宋体" w:hAnsi="宋体" w:cs="Times New Roman"/>
          <w:b/>
          <w:bCs/>
          <w:kern w:val="2"/>
          <w:sz w:val="21"/>
          <w:szCs w:val="21"/>
          <w:lang w:val="en-US" w:eastAsia="zh-CN" w:bidi="ar-SA"/>
        </w:rPr>
      </w:pPr>
    </w:p>
    <w:p>
      <w:pPr>
        <w:pStyle w:val="14"/>
        <w:numPr>
          <w:ilvl w:val="0"/>
          <w:numId w:val="0"/>
        </w:numPr>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6.</w:t>
      </w:r>
      <w:r>
        <w:rPr>
          <w:rFonts w:hint="eastAsia" w:ascii="宋体" w:hAnsi="宋体" w:eastAsia="宋体" w:cs="Times New Roman"/>
          <w:b/>
          <w:bCs/>
          <w:kern w:val="2"/>
          <w:sz w:val="21"/>
          <w:szCs w:val="21"/>
          <w:lang w:val="en-US" w:eastAsia="zh-CN" w:bidi="ar-SA"/>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lang w:eastAsia="zh-CN"/>
        </w:rPr>
        <w:t>致：</w:t>
      </w:r>
      <w:r>
        <w:rPr>
          <w:rFonts w:hint="eastAsia" w:ascii="宋体" w:hAnsi="宋体" w:eastAsia="宋体" w:cs="Courier New"/>
          <w:snapToGrid w:val="0"/>
          <w:szCs w:val="18"/>
          <w:u w:val="single"/>
          <w:lang w:eastAsia="zh-CN"/>
        </w:rPr>
        <w:t>深圳市中西医结合医院</w:t>
      </w:r>
    </w:p>
    <w:p>
      <w:pPr>
        <w:keepNext w:val="0"/>
        <w:keepLines w:val="0"/>
        <w:pageBreakBefore w:val="0"/>
        <w:widowControl w:val="0"/>
        <w:kinsoku/>
        <w:wordWrap/>
        <w:overflowPunct/>
        <w:topLinePunct w:val="0"/>
        <w:autoSpaceDE/>
        <w:autoSpaceDN/>
        <w:bidi w:val="0"/>
        <w:spacing w:line="300" w:lineRule="exact"/>
        <w:ind w:right="-815" w:firstLine="420" w:firstLineChars="200"/>
        <w:textAlignment w:val="auto"/>
        <w:rPr>
          <w:rFonts w:ascii="宋体" w:hAnsi="宋体"/>
          <w:szCs w:val="21"/>
          <w:highlight w:val="none"/>
        </w:rPr>
      </w:pPr>
      <w:r>
        <w:rPr>
          <w:rFonts w:hint="eastAsia" w:ascii="宋体" w:hAnsi="宋体"/>
          <w:szCs w:val="21"/>
          <w:highlight w:val="none"/>
        </w:rPr>
        <w:t>我单位承诺：</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1.我单位参与本项目所投标（响应）的货物、工程或服务，不存在侵犯知识产权的情况；已知悉并同意中标（成交）结果信息公示（公开）的内容。</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2.我单位参与本项目投标前三年内，在经营活动中没有重大违法记录。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3.我单位参与本项目</w:t>
      </w:r>
      <w:r>
        <w:rPr>
          <w:rFonts w:hint="eastAsia"/>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4.我单位具备《中华人民共和国政府采购法》第二十二条第一款规定的六项条件。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5.我单位</w:t>
      </w:r>
      <w:r>
        <w:rPr>
          <w:rFonts w:hint="eastAsia"/>
          <w:highlight w:val="none"/>
        </w:rPr>
        <w:t>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6.</w:t>
      </w:r>
      <w:bookmarkStart w:id="2" w:name="_Hlk72587269"/>
      <w:bookmarkStart w:id="3" w:name="_Hlk72587299"/>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
      <w:r>
        <w:rPr>
          <w:rFonts w:hint="eastAsia" w:ascii="宋体" w:hAnsi="宋体"/>
          <w:szCs w:val="21"/>
          <w:highlight w:val="none"/>
        </w:rPr>
        <w:t>。</w:t>
      </w:r>
    </w:p>
    <w:bookmarkEnd w:id="3"/>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szCs w:val="21"/>
          <w:highlight w:val="none"/>
        </w:rPr>
      </w:pPr>
      <w:r>
        <w:rPr>
          <w:rFonts w:ascii="宋体" w:hAnsi="宋体"/>
          <w:szCs w:val="21"/>
          <w:highlight w:val="none"/>
        </w:rPr>
        <w:t>9</w:t>
      </w:r>
      <w:r>
        <w:rPr>
          <w:rFonts w:hint="eastAsia" w:ascii="宋体" w:hAnsi="宋体"/>
          <w:szCs w:val="21"/>
          <w:highlight w:val="none"/>
        </w:rPr>
        <w:t>.我单位承诺中标后项目不转包，未经采购人同意不进行分包。</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ascii="宋体" w:hAnsi="宋体"/>
          <w:highlight w:val="none"/>
        </w:rPr>
        <w:t>11.</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ascii="宋体" w:hAnsi="宋体"/>
          <w:highlight w:val="none"/>
        </w:rPr>
      </w:pPr>
      <w:r>
        <w:rPr>
          <w:rFonts w:hint="eastAsia" w:ascii="宋体" w:hAnsi="宋体"/>
          <w:highlight w:val="none"/>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highlight w:val="none"/>
        </w:rPr>
        <w:t>13.我单位保证，</w:t>
      </w:r>
      <w:r>
        <w:rPr>
          <w:rFonts w:hint="eastAsia" w:ascii="宋体" w:hAnsi="宋体" w:eastAsia="宋体" w:cs="Times New Roman"/>
          <w:b w:val="0"/>
          <w:bCs w:val="0"/>
          <w:kern w:val="2"/>
          <w:sz w:val="21"/>
          <w:szCs w:val="21"/>
          <w:lang w:val="en-US" w:eastAsia="zh-CN" w:bidi="ar-SA"/>
        </w:rPr>
        <w:t>本项目采购和履行中形成的知识产权和其他权益归采购人所有。</w:t>
      </w:r>
    </w:p>
    <w:p>
      <w:pPr>
        <w:keepNext w:val="0"/>
        <w:keepLines w:val="0"/>
        <w:pageBreakBefore w:val="0"/>
        <w:widowControl w:val="0"/>
        <w:kinsoku/>
        <w:wordWrap/>
        <w:overflowPunct/>
        <w:topLinePunct w:val="0"/>
        <w:autoSpaceDE/>
        <w:autoSpaceDN/>
        <w:bidi w:val="0"/>
        <w:spacing w:line="300" w:lineRule="exact"/>
        <w:ind w:firstLine="420" w:firstLineChars="200"/>
        <w:textAlignment w:val="auto"/>
        <w:rPr>
          <w:rFonts w:cs="Courier New"/>
          <w:snapToGrid w:val="0"/>
          <w:szCs w:val="18"/>
        </w:rPr>
      </w:pPr>
      <w:r>
        <w:rPr>
          <w:rFonts w:hint="eastAsia" w:ascii="宋体" w:hAnsi="宋体"/>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val="0"/>
          <w:bCs w:val="0"/>
          <w:snapToGrid w:val="0"/>
          <w:kern w:val="0"/>
          <w:u w:val="single"/>
          <w:lang w:val="en-US" w:eastAsia="zh-CN"/>
        </w:rPr>
      </w:pPr>
      <w:r>
        <w:rPr>
          <w:rFonts w:hint="eastAsia"/>
          <w:b/>
          <w:bCs/>
          <w:snapToGrid w:val="0"/>
          <w:kern w:val="0"/>
        </w:rPr>
        <w:t>投标单位：（盖章）</w:t>
      </w:r>
      <w:r>
        <w:rPr>
          <w:rFonts w:hint="eastAsia"/>
          <w:b w:val="0"/>
          <w:bCs w:val="0"/>
          <w:snapToGrid w:val="0"/>
          <w:kern w:val="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eastAsia="宋体"/>
          <w:b/>
          <w:bCs/>
          <w:snapToGrid w:val="0"/>
          <w:kern w:val="0"/>
          <w:lang w:val="en-US" w:eastAsia="zh-CN"/>
        </w:rPr>
      </w:pPr>
      <w:r>
        <w:rPr>
          <w:rFonts w:hint="eastAsia"/>
          <w:b/>
          <w:bCs/>
          <w:snapToGrid w:val="0"/>
          <w:kern w:val="0"/>
        </w:rPr>
        <w:t>法定代表人或授权代表：（签字）</w:t>
      </w:r>
      <w:r>
        <w:rPr>
          <w:rFonts w:hint="eastAsia"/>
          <w:b w:val="0"/>
          <w:bCs w:val="0"/>
          <w:snapToGrid w:val="0"/>
          <w:kern w:val="0"/>
          <w:u w:val="single"/>
          <w:lang w:val="en-US" w:eastAsia="zh-CN"/>
        </w:rPr>
        <w:t xml:space="preserve">                        </w:t>
      </w:r>
      <w:r>
        <w:rPr>
          <w:rFonts w:hint="eastAsia"/>
          <w:b/>
          <w:bCs/>
          <w:snapToGrid w:val="0"/>
          <w:kern w:val="0"/>
          <w:lang w:val="en-US" w:eastAsia="zh-CN"/>
        </w:rPr>
        <w:t xml:space="preserve">                 </w:t>
      </w:r>
    </w:p>
    <w:p>
      <w:pPr>
        <w:adjustRightInd w:val="0"/>
        <w:snapToGrid w:val="0"/>
        <w:spacing w:line="360" w:lineRule="auto"/>
        <w:jc w:val="right"/>
      </w:pPr>
      <w:r>
        <w:rPr>
          <w:rFonts w:hint="eastAsia"/>
        </w:rPr>
        <w:t>年     月    日</w:t>
      </w:r>
    </w:p>
    <w:p>
      <w:pPr>
        <w:pStyle w:val="4"/>
        <w:spacing w:before="0" w:after="0" w:line="360" w:lineRule="auto"/>
        <w:jc w:val="center"/>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7</w:t>
      </w:r>
      <w:r>
        <w:rPr>
          <w:rFonts w:hint="eastAsia" w:ascii="宋体" w:hAnsi="宋体" w:eastAsia="宋体" w:cs="Times New Roman"/>
          <w:b/>
          <w:bCs/>
          <w:kern w:val="2"/>
          <w:sz w:val="21"/>
          <w:szCs w:val="21"/>
          <w:lang w:val="en-US" w:eastAsia="zh-CN" w:bidi="ar-SA"/>
        </w:rPr>
        <w:t>.股东构成审查表</w:t>
      </w:r>
    </w:p>
    <w:p/>
    <w:tbl>
      <w:tblPr>
        <w:tblStyle w:val="16"/>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rFonts w:hint="eastAsia" w:ascii="Times New Roman" w:hAnsi="Times New Roman" w:eastAsia="宋体" w:cs="Times New Roman"/>
          <w:b/>
          <w:bCs/>
          <w:snapToGrid w:val="0"/>
          <w:kern w:val="0"/>
        </w:rPr>
      </w:pPr>
      <w:r>
        <w:rPr>
          <w:rFonts w:hint="eastAsia" w:ascii="Times New Roman" w:hAnsi="Times New Roman" w:eastAsia="宋体" w:cs="Times New Roman"/>
          <w:b/>
          <w:bCs/>
          <w:snapToGrid w:val="0"/>
          <w:kern w:val="0"/>
        </w:rPr>
        <w:t>投标单位：（盖章）</w:t>
      </w:r>
      <w:r>
        <w:rPr>
          <w:rFonts w:hint="eastAsia"/>
          <w:b w:val="0"/>
          <w:bCs w:val="0"/>
          <w:snapToGrid w:val="0"/>
          <w:kern w:val="0"/>
          <w:u w:val="single"/>
          <w:lang w:val="en-US" w:eastAsia="zh-CN"/>
        </w:rPr>
        <w:t xml:space="preserve">                                 </w:t>
      </w:r>
    </w:p>
    <w:p>
      <w:pPr>
        <w:adjustRightInd w:val="0"/>
        <w:snapToGrid w:val="0"/>
        <w:spacing w:line="300" w:lineRule="auto"/>
        <w:rPr>
          <w:rFonts w:hint="eastAsia" w:ascii="Times New Roman" w:hAnsi="Times New Roman" w:eastAsia="宋体" w:cs="Times New Roman"/>
          <w:b/>
          <w:bCs/>
          <w:snapToGrid w:val="0"/>
          <w:kern w:val="0"/>
        </w:rPr>
      </w:pPr>
    </w:p>
    <w:p>
      <w:pPr>
        <w:adjustRightInd w:val="0"/>
        <w:snapToGrid w:val="0"/>
        <w:spacing w:line="300" w:lineRule="auto"/>
        <w:rPr>
          <w:rFonts w:hint="eastAsia" w:ascii="Times New Roman" w:hAnsi="Times New Roman" w:eastAsia="宋体" w:cs="Times New Roman"/>
          <w:b/>
          <w:bCs/>
          <w:snapToGrid w:val="0"/>
          <w:kern w:val="0"/>
        </w:rPr>
      </w:pPr>
      <w:r>
        <w:rPr>
          <w:rFonts w:hint="eastAsia" w:hAnsi="宋体" w:cs="宋体"/>
          <w:b/>
          <w:bCs/>
          <w:color w:val="auto"/>
          <w:szCs w:val="21"/>
          <w:highlight w:val="none"/>
        </w:rPr>
        <w:t>法定代表人或其授权代表：</w:t>
      </w:r>
      <w:r>
        <w:rPr>
          <w:rFonts w:hint="eastAsia" w:ascii="Times New Roman" w:hAnsi="Times New Roman" w:eastAsia="宋体" w:cs="Times New Roman"/>
          <w:b/>
          <w:bCs/>
          <w:snapToGrid w:val="0"/>
          <w:kern w:val="0"/>
        </w:rPr>
        <w:t>（签字）</w:t>
      </w:r>
      <w:r>
        <w:rPr>
          <w:rFonts w:hint="eastAsia"/>
          <w:b w:val="0"/>
          <w:bCs w:val="0"/>
          <w:snapToGrid w:val="0"/>
          <w:kern w:val="0"/>
          <w:u w:val="single"/>
          <w:lang w:val="en-US" w:eastAsia="zh-CN"/>
        </w:rPr>
        <w:t xml:space="preserve">                          </w:t>
      </w:r>
    </w:p>
    <w:p>
      <w:pPr>
        <w:spacing w:after="60"/>
        <w:jc w:val="right"/>
        <w:rPr>
          <w:rFonts w:hint="eastAsia" w:ascii="宋体" w:hAnsi="宋体" w:eastAsia="宋体"/>
          <w:szCs w:val="21"/>
        </w:rPr>
      </w:pPr>
      <w:r>
        <w:rPr>
          <w:rFonts w:hint="eastAsia" w:ascii="宋体" w:hAnsi="宋体" w:eastAsia="宋体"/>
          <w:szCs w:val="21"/>
        </w:rPr>
        <w:t>年     月    日</w:t>
      </w:r>
    </w:p>
    <w:p>
      <w:pPr>
        <w:spacing w:after="60"/>
        <w:jc w:val="center"/>
        <w:rPr>
          <w:rFonts w:hint="eastAsia" w:ascii="宋体" w:hAnsi="宋体" w:eastAsia="宋体"/>
          <w:szCs w:val="21"/>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hint="eastAsia" w:ascii="宋体" w:hAnsi="宋体" w:eastAsia="宋体" w:cs="Times New Roman"/>
          <w:b/>
          <w:bCs/>
          <w:szCs w:val="21"/>
          <w:lang w:val="en-US" w:eastAsia="zh-CN"/>
        </w:rPr>
      </w:pPr>
    </w:p>
    <w:p>
      <w:pPr>
        <w:spacing w:after="60"/>
        <w:jc w:val="center"/>
        <w:rPr>
          <w:rFonts w:ascii="宋体" w:hAnsi="宋体"/>
          <w:b/>
          <w:bCs/>
          <w:szCs w:val="21"/>
        </w:rPr>
      </w:pPr>
      <w:r>
        <w:rPr>
          <w:rFonts w:hint="eastAsia" w:ascii="宋体" w:hAnsi="宋体"/>
          <w:b/>
          <w:bCs/>
          <w:szCs w:val="21"/>
        </w:rPr>
        <w:t>8.信用信息查询记录网络截图</w:t>
      </w:r>
    </w:p>
    <w:p>
      <w:pPr>
        <w:jc w:val="center"/>
        <w:rPr>
          <w:rFonts w:ascii="宋体" w:hAnsi="宋体" w:cs="宋体"/>
          <w:bCs/>
          <w:kern w:val="0"/>
          <w:szCs w:val="21"/>
        </w:rPr>
      </w:pPr>
    </w:p>
    <w:p>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ascii="宋体" w:hAnsi="宋体"/>
          <w:b/>
          <w:bCs/>
          <w:szCs w:val="21"/>
        </w:rPr>
      </w:pPr>
      <w:r>
        <w:rPr>
          <w:rFonts w:hint="eastAsia" w:ascii="宋体" w:hAnsi="宋体"/>
          <w:b/>
          <w:bCs/>
          <w:color w:val="FF0000"/>
          <w:sz w:val="18"/>
          <w:szCs w:val="18"/>
        </w:rPr>
        <w:t>1.失信被执行人</w:t>
      </w:r>
    </w:p>
    <w:tbl>
      <w:tblPr>
        <w:tblStyle w:val="16"/>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71"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p>
    <w:tbl>
      <w:tblPr>
        <w:tblStyle w:val="16"/>
        <w:tblW w:w="878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8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20" w:hRule="atLeast"/>
        </w:trPr>
        <w:tc>
          <w:tcPr>
            <w:tcW w:w="878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left"/>
        <w:rPr>
          <w:rFonts w:ascii="宋体" w:hAnsi="宋体"/>
          <w:b/>
          <w:bCs/>
          <w:color w:val="FF0000"/>
          <w:sz w:val="18"/>
          <w:szCs w:val="18"/>
        </w:rPr>
      </w:pPr>
    </w:p>
    <w:p>
      <w:pPr>
        <w:spacing w:after="60"/>
        <w:jc w:val="left"/>
        <w:rPr>
          <w:rFonts w:ascii="宋体" w:hAnsi="宋体"/>
          <w:b/>
          <w:bCs/>
          <w:color w:val="FF0000"/>
          <w:sz w:val="18"/>
          <w:szCs w:val="18"/>
        </w:rPr>
      </w:pPr>
      <w:r>
        <w:rPr>
          <w:rFonts w:hint="eastAsia" w:ascii="宋体" w:hAnsi="宋体"/>
          <w:b/>
          <w:bCs/>
          <w:color w:val="FF0000"/>
          <w:sz w:val="18"/>
          <w:szCs w:val="18"/>
        </w:rPr>
        <w:t>3.政府采购严重违法失信行为记录名单</w:t>
      </w:r>
    </w:p>
    <w:tbl>
      <w:tblPr>
        <w:tblStyle w:val="16"/>
        <w:tblW w:w="8740"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7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87" w:hRule="atLeast"/>
        </w:trPr>
        <w:tc>
          <w:tcPr>
            <w:tcW w:w="8740" w:type="dxa"/>
          </w:tcPr>
          <w:p>
            <w:pPr>
              <w:spacing w:after="78" w:afterLines="25" w:line="300" w:lineRule="auto"/>
              <w:rPr>
                <w:b/>
                <w:color w:val="000000"/>
                <w:sz w:val="28"/>
                <w:szCs w:val="28"/>
              </w:rPr>
            </w:pPr>
          </w:p>
          <w:p>
            <w:pPr>
              <w:spacing w:after="78" w:afterLines="25" w:line="300" w:lineRule="auto"/>
              <w:ind w:left="420"/>
              <w:jc w:val="center"/>
              <w:rPr>
                <w:b/>
                <w:color w:val="000000"/>
                <w:sz w:val="28"/>
                <w:szCs w:val="28"/>
              </w:rPr>
            </w:pPr>
            <w:r>
              <w:rPr>
                <w:rFonts w:hint="eastAsia"/>
                <w:b/>
                <w:color w:val="000000"/>
                <w:sz w:val="28"/>
                <w:szCs w:val="28"/>
              </w:rPr>
              <w:t xml:space="preserve">网 站 截  图 </w:t>
            </w:r>
          </w:p>
        </w:tc>
      </w:tr>
    </w:tbl>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p>
    <w:p>
      <w:pPr>
        <w:jc w:val="center"/>
        <w:rPr>
          <w:rFonts w:hint="eastAsia" w:ascii="宋体" w:hAnsi="宋体"/>
          <w:b/>
          <w:bCs/>
          <w:szCs w:val="21"/>
          <w:lang w:val="en-US" w:eastAsia="zh-CN"/>
        </w:rPr>
      </w:pPr>
      <w:r>
        <w:rPr>
          <w:rFonts w:hint="eastAsia" w:cs="Arial"/>
          <w:b/>
          <w:color w:val="000000"/>
          <w:szCs w:val="21"/>
        </w:rPr>
        <w:t>中国政府采购网信用信息查询记录网络截图</w:t>
      </w:r>
    </w:p>
    <w:p>
      <w:pPr>
        <w:jc w:val="center"/>
        <w:rPr>
          <w:rFonts w:hint="eastAsia" w:cs="Arial"/>
          <w:b/>
          <w:color w:val="000000"/>
          <w:sz w:val="21"/>
          <w:szCs w:val="21"/>
        </w:rPr>
      </w:pPr>
    </w:p>
    <w:p>
      <w:pPr>
        <w:jc w:val="center"/>
        <w:rPr>
          <w:rFonts w:hint="eastAsia" w:eastAsia="宋体" w:cs="Arial"/>
          <w:b/>
          <w:color w:val="000000"/>
          <w:sz w:val="21"/>
          <w:szCs w:val="21"/>
          <w:lang w:eastAsia="zh-CN"/>
        </w:rPr>
      </w:pPr>
      <w:r>
        <w:rPr>
          <w:rFonts w:hint="eastAsia" w:cs="Arial"/>
          <w:b/>
          <w:color w:val="000000"/>
          <w:sz w:val="21"/>
          <w:szCs w:val="21"/>
        </w:rPr>
        <w:t>中国政府采购网信用信息查询记录网络截图</w:t>
      </w:r>
    </w:p>
    <w:p>
      <w:pPr>
        <w:pStyle w:val="22"/>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p>
    <w:p>
      <w:pPr>
        <w:spacing w:afterLines="25" w:line="300" w:lineRule="auto"/>
        <w:ind w:left="420"/>
        <w:rPr>
          <w:b/>
          <w:color w:val="000000"/>
          <w:sz w:val="28"/>
          <w:szCs w:val="28"/>
        </w:rPr>
      </w:pPr>
    </w:p>
    <w:tbl>
      <w:tblPr>
        <w:tblStyle w:val="16"/>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52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127" w:hRule="atLeast"/>
        </w:trPr>
        <w:tc>
          <w:tcPr>
            <w:tcW w:w="9286" w:type="dxa"/>
            <w:noWrap w:val="0"/>
            <w:vAlign w:val="top"/>
          </w:tcPr>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jc w:val="center"/>
              <w:rPr>
                <w:b/>
                <w:color w:val="000000"/>
                <w:sz w:val="28"/>
                <w:szCs w:val="28"/>
              </w:rPr>
            </w:pPr>
          </w:p>
          <w:p>
            <w:pPr>
              <w:spacing w:afterLines="25" w:line="300" w:lineRule="auto"/>
              <w:ind w:left="420" w:firstLine="3092" w:firstLineChars="1100"/>
              <w:jc w:val="both"/>
              <w:rPr>
                <w:rFonts w:hint="eastAsia" w:eastAsia="宋体"/>
                <w:b/>
                <w:color w:val="000000"/>
                <w:sz w:val="28"/>
                <w:szCs w:val="28"/>
                <w:lang w:eastAsia="zh-CN"/>
              </w:rPr>
            </w:pPr>
            <w:r>
              <w:rPr>
                <w:rFonts w:hint="eastAsia"/>
                <w:b/>
                <w:color w:val="000000"/>
                <w:sz w:val="28"/>
                <w:szCs w:val="28"/>
                <w:lang w:eastAsia="zh-CN"/>
              </w:rPr>
              <w:t>网</w:t>
            </w:r>
            <w:r>
              <w:rPr>
                <w:rFonts w:hint="eastAsia"/>
                <w:b/>
                <w:color w:val="000000"/>
                <w:sz w:val="28"/>
                <w:szCs w:val="28"/>
                <w:lang w:val="en-US" w:eastAsia="zh-CN"/>
              </w:rPr>
              <w:t xml:space="preserve"> </w:t>
            </w:r>
            <w:r>
              <w:rPr>
                <w:rFonts w:hint="eastAsia"/>
                <w:b/>
                <w:color w:val="000000"/>
                <w:sz w:val="28"/>
                <w:szCs w:val="28"/>
                <w:lang w:eastAsia="zh-CN"/>
              </w:rPr>
              <w:t>站</w:t>
            </w:r>
            <w:r>
              <w:rPr>
                <w:rFonts w:hint="eastAsia"/>
                <w:b/>
                <w:color w:val="000000"/>
                <w:sz w:val="28"/>
                <w:szCs w:val="28"/>
                <w:lang w:val="en-US" w:eastAsia="zh-CN"/>
              </w:rPr>
              <w:t xml:space="preserve"> </w:t>
            </w:r>
            <w:r>
              <w:rPr>
                <w:rFonts w:hint="eastAsia"/>
                <w:b/>
                <w:color w:val="000000"/>
                <w:sz w:val="28"/>
                <w:szCs w:val="28"/>
              </w:rPr>
              <w:t xml:space="preserve">截  图  </w:t>
            </w:r>
          </w:p>
          <w:p>
            <w:pPr>
              <w:spacing w:afterLines="25" w:line="300" w:lineRule="auto"/>
              <w:rPr>
                <w:b/>
                <w:color w:val="000000"/>
                <w:sz w:val="28"/>
                <w:szCs w:val="28"/>
              </w:rPr>
            </w:pPr>
          </w:p>
        </w:tc>
      </w:tr>
    </w:tbl>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Lines="25" w:line="300" w:lineRule="auto"/>
        <w:ind w:left="420"/>
        <w:rPr>
          <w:b/>
          <w:color w:val="000000"/>
          <w:sz w:val="28"/>
          <w:szCs w:val="28"/>
        </w:rPr>
      </w:pPr>
    </w:p>
    <w:p>
      <w:pPr>
        <w:spacing w:after="60"/>
        <w:jc w:val="both"/>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pStyle w:val="21"/>
        <w:rPr>
          <w:rFonts w:hint="eastAsia"/>
          <w:lang w:val="en-US" w:eastAsia="zh-CN"/>
        </w:rPr>
      </w:pPr>
    </w:p>
    <w:p>
      <w:pPr>
        <w:spacing w:after="60"/>
        <w:jc w:val="center"/>
        <w:rPr>
          <w:rFonts w:hint="eastAsia" w:ascii="宋体" w:hAnsi="宋体"/>
          <w:b/>
          <w:bCs/>
          <w:szCs w:val="21"/>
        </w:rPr>
      </w:pPr>
      <w:r>
        <w:rPr>
          <w:rFonts w:hint="eastAsia" w:ascii="宋体" w:hAnsi="宋体"/>
          <w:b/>
          <w:bCs/>
          <w:szCs w:val="21"/>
          <w:lang w:val="en-US" w:eastAsia="zh-CN"/>
        </w:rPr>
        <w:t>9.</w:t>
      </w:r>
      <w:r>
        <w:rPr>
          <w:rFonts w:hint="eastAsia" w:ascii="宋体" w:hAnsi="宋体"/>
          <w:b/>
          <w:bCs/>
          <w:szCs w:val="21"/>
        </w:rPr>
        <w:t>谈判响应书</w:t>
      </w:r>
    </w:p>
    <w:p>
      <w:pPr>
        <w:widowControl/>
        <w:spacing w:line="360" w:lineRule="atLeast"/>
        <w:jc w:val="left"/>
        <w:rPr>
          <w:rFonts w:hint="eastAsia" w:ascii="宋体" w:hAnsi="宋体" w:cs="Arial"/>
          <w:color w:val="000000"/>
          <w:kern w:val="0"/>
          <w:szCs w:val="21"/>
        </w:rPr>
      </w:pP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深圳市</w:t>
      </w:r>
      <w:r>
        <w:rPr>
          <w:rFonts w:hint="eastAsia" w:ascii="宋体" w:hAnsi="宋体" w:cs="Arial"/>
          <w:color w:val="000000"/>
          <w:kern w:val="0"/>
          <w:szCs w:val="21"/>
          <w:lang w:eastAsia="zh-CN"/>
        </w:rPr>
        <w:t>中西医结合</w:t>
      </w:r>
      <w:r>
        <w:rPr>
          <w:rFonts w:hint="eastAsia" w:ascii="宋体" w:hAnsi="宋体" w:cs="Arial"/>
          <w:color w:val="000000"/>
          <w:kern w:val="0"/>
          <w:szCs w:val="21"/>
        </w:rPr>
        <w:t>医院：</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u w:val="single"/>
        </w:rPr>
        <w:t>(谈判响应方单位全称)</w:t>
      </w:r>
      <w:r>
        <w:rPr>
          <w:rFonts w:hint="eastAsia" w:ascii="宋体" w:hAnsi="宋体" w:cs="Arial"/>
          <w:color w:val="000000"/>
          <w:kern w:val="0"/>
          <w:szCs w:val="21"/>
        </w:rPr>
        <w:t>授权</w:t>
      </w:r>
      <w:r>
        <w:rPr>
          <w:rFonts w:hint="eastAsia" w:ascii="宋体" w:hAnsi="宋体" w:cs="Arial"/>
          <w:color w:val="000000"/>
          <w:kern w:val="0"/>
          <w:szCs w:val="21"/>
          <w:u w:val="single"/>
        </w:rPr>
        <w:t>（全名、职务）</w:t>
      </w:r>
      <w:r>
        <w:rPr>
          <w:rFonts w:hint="eastAsia" w:ascii="宋体" w:hAnsi="宋体" w:cs="Arial"/>
          <w:color w:val="000000"/>
          <w:kern w:val="0"/>
          <w:szCs w:val="21"/>
        </w:rPr>
        <w:t>为全权代表，参加贵方组织的</w:t>
      </w:r>
      <w:r>
        <w:rPr>
          <w:rFonts w:hint="eastAsia" w:ascii="宋体" w:hAnsi="宋体" w:cs="Arial"/>
          <w:color w:val="000000"/>
          <w:kern w:val="0"/>
          <w:szCs w:val="21"/>
          <w:u w:val="single"/>
        </w:rPr>
        <w:t>（项目名称）</w:t>
      </w:r>
      <w:r>
        <w:rPr>
          <w:rFonts w:hint="eastAsia" w:ascii="宋体" w:hAnsi="宋体" w:cs="Arial"/>
          <w:color w:val="000000"/>
          <w:kern w:val="0"/>
          <w:szCs w:val="21"/>
        </w:rPr>
        <w:t>（编号为         ）谈判活动并投标。为此：</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1</w:t>
      </w:r>
      <w:r>
        <w:rPr>
          <w:rFonts w:hint="eastAsia" w:ascii="宋体" w:hAnsi="宋体" w:cs="Arial"/>
          <w:color w:val="000000"/>
          <w:kern w:val="0"/>
          <w:szCs w:val="21"/>
          <w:lang w:val="en-US" w:eastAsia="zh-CN"/>
        </w:rPr>
        <w:t>.</w:t>
      </w:r>
      <w:r>
        <w:rPr>
          <w:rFonts w:hint="eastAsia" w:ascii="宋体" w:hAnsi="宋体" w:cs="Arial"/>
          <w:color w:val="000000"/>
          <w:kern w:val="0"/>
          <w:szCs w:val="21"/>
        </w:rPr>
        <w:t>我方已详细阅读了全部谈判文件，愿意接受各项要求，投标人必须放弃在此方面提出含糊意见或误解的一切权力。</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rPr>
        <w:t>2</w:t>
      </w:r>
      <w:r>
        <w:rPr>
          <w:rFonts w:hint="eastAsia" w:ascii="宋体" w:hAnsi="宋体" w:cs="Arial"/>
          <w:color w:val="000000"/>
          <w:kern w:val="0"/>
          <w:szCs w:val="21"/>
          <w:lang w:val="en-US" w:eastAsia="zh-CN"/>
        </w:rPr>
        <w:t>.</w:t>
      </w:r>
      <w:r>
        <w:rPr>
          <w:rFonts w:hint="eastAsia" w:ascii="宋体" w:hAnsi="宋体" w:cs="Arial"/>
          <w:color w:val="000000"/>
          <w:kern w:val="0"/>
          <w:szCs w:val="21"/>
        </w:rPr>
        <w:t>我方提供的</w:t>
      </w:r>
      <w:r>
        <w:rPr>
          <w:rFonts w:hint="eastAsia" w:ascii="宋体" w:hAnsi="宋体" w:cs="Arial"/>
          <w:color w:val="000000"/>
          <w:kern w:val="0"/>
          <w:szCs w:val="21"/>
          <w:lang w:eastAsia="zh-CN"/>
        </w:rPr>
        <w:t>谈判文件要求的</w:t>
      </w:r>
      <w:r>
        <w:rPr>
          <w:rFonts w:hint="eastAsia" w:ascii="宋体" w:hAnsi="宋体" w:cs="Arial"/>
          <w:color w:val="000000"/>
          <w:kern w:val="0"/>
          <w:szCs w:val="21"/>
        </w:rPr>
        <w:t>全部资料</w:t>
      </w:r>
      <w:r>
        <w:rPr>
          <w:rFonts w:hint="eastAsia" w:ascii="宋体" w:hAnsi="宋体" w:cs="Arial"/>
          <w:color w:val="000000"/>
          <w:kern w:val="0"/>
          <w:szCs w:val="21"/>
          <w:lang w:eastAsia="zh-CN"/>
        </w:rPr>
        <w:t>，并</w:t>
      </w:r>
      <w:r>
        <w:rPr>
          <w:rFonts w:hint="eastAsia" w:ascii="宋体" w:hAnsi="宋体" w:cs="Arial"/>
          <w:color w:val="000000"/>
          <w:kern w:val="0"/>
          <w:szCs w:val="21"/>
        </w:rPr>
        <w:t>保证其真实性、合法性。</w:t>
      </w:r>
    </w:p>
    <w:p>
      <w:pPr>
        <w:widowControl/>
        <w:spacing w:line="360" w:lineRule="atLeast"/>
        <w:ind w:firstLine="420" w:firstLineChars="200"/>
        <w:jc w:val="left"/>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3.</w:t>
      </w:r>
      <w:r>
        <w:rPr>
          <w:rFonts w:hint="eastAsia" w:ascii="宋体" w:hAnsi="宋体" w:cs="Arial"/>
          <w:color w:val="00000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深圳市</w:t>
      </w:r>
      <w:r>
        <w:rPr>
          <w:rFonts w:hint="eastAsia" w:ascii="宋体" w:hAnsi="宋体" w:cs="Arial"/>
          <w:color w:val="000000"/>
          <w:kern w:val="0"/>
          <w:szCs w:val="21"/>
          <w:lang w:eastAsia="zh-CN"/>
        </w:rPr>
        <w:t>中西医结合医院</w:t>
      </w:r>
      <w:r>
        <w:rPr>
          <w:rFonts w:hint="eastAsia" w:ascii="宋体" w:hAnsi="宋体" w:cs="Arial"/>
          <w:color w:val="000000"/>
          <w:kern w:val="0"/>
          <w:szCs w:val="21"/>
        </w:rPr>
        <w:t>将追究投标方相应责任。</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4.</w:t>
      </w:r>
      <w:r>
        <w:rPr>
          <w:rFonts w:hint="eastAsia" w:ascii="宋体" w:hAnsi="宋体" w:cs="Arial"/>
          <w:color w:val="000000"/>
          <w:kern w:val="0"/>
          <w:szCs w:val="21"/>
        </w:rPr>
        <w:t>我方理解贵方不一定接受最低投标价或任何贵方可能收到的投标。</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5.</w:t>
      </w:r>
      <w:r>
        <w:rPr>
          <w:rFonts w:hint="eastAsia" w:ascii="宋体" w:hAnsi="宋体" w:cs="Arial"/>
          <w:color w:val="000000"/>
          <w:kern w:val="0"/>
          <w:szCs w:val="21"/>
        </w:rPr>
        <w:t>若中标，我方将按文件规定履行合同责任和义务。</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谈判响应书自开标日起有效期为60个工作日。</w:t>
      </w:r>
    </w:p>
    <w:p>
      <w:pPr>
        <w:widowControl/>
        <w:spacing w:line="360" w:lineRule="atLeast"/>
        <w:ind w:firstLine="420" w:firstLineChars="200"/>
        <w:jc w:val="left"/>
        <w:rPr>
          <w:rFonts w:hint="eastAsia" w:ascii="宋体" w:hAnsi="宋体" w:cs="Arial"/>
          <w:color w:val="000000"/>
          <w:kern w:val="0"/>
          <w:szCs w:val="21"/>
        </w:rPr>
      </w:pPr>
      <w:r>
        <w:rPr>
          <w:rFonts w:hint="eastAsia" w:ascii="宋体" w:hAnsi="宋体" w:cs="Arial"/>
          <w:color w:val="000000"/>
          <w:kern w:val="0"/>
          <w:szCs w:val="21"/>
          <w:lang w:val="en-US" w:eastAsia="zh-CN"/>
        </w:rPr>
        <w:t>7.</w:t>
      </w:r>
      <w:r>
        <w:rPr>
          <w:rFonts w:hint="eastAsia" w:ascii="宋体" w:hAnsi="宋体" w:cs="Arial"/>
          <w:color w:val="000000"/>
          <w:kern w:val="0"/>
          <w:szCs w:val="21"/>
        </w:rPr>
        <w:t>我方与本谈判有关的一切正式来往通讯请寄：</w:t>
      </w:r>
    </w:p>
    <w:p>
      <w:pPr>
        <w:widowControl/>
        <w:spacing w:line="360" w:lineRule="atLeast"/>
        <w:jc w:val="left"/>
        <w:rPr>
          <w:rFonts w:hint="eastAsia" w:ascii="宋体" w:hAnsi="宋体" w:cs="Arial"/>
          <w:color w:val="000000"/>
          <w:kern w:val="0"/>
          <w:szCs w:val="21"/>
        </w:rPr>
      </w:pPr>
      <w:r>
        <w:rPr>
          <w:rFonts w:hint="eastAsia" w:ascii="宋体" w:hAnsi="宋体" w:cs="Arial"/>
          <w:color w:val="000000"/>
          <w:kern w:val="0"/>
          <w:szCs w:val="21"/>
        </w:rPr>
        <w:t>  地址：</w:t>
      </w:r>
      <w:r>
        <w:rPr>
          <w:rFonts w:hint="eastAsia" w:ascii="宋体" w:hAnsi="宋体" w:cs="Arial"/>
          <w:color w:val="000000"/>
          <w:kern w:val="0"/>
          <w:szCs w:val="21"/>
          <w:u w:val="single"/>
        </w:rPr>
        <w:t>                  </w:t>
      </w:r>
      <w:r>
        <w:rPr>
          <w:rFonts w:hint="eastAsia" w:ascii="宋体" w:hAnsi="宋体" w:cs="Arial"/>
          <w:color w:val="000000"/>
          <w:kern w:val="0"/>
          <w:szCs w:val="21"/>
        </w:rPr>
        <w:t>邮编：</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ascii="宋体" w:hAnsi="宋体" w:cs="Arial"/>
          <w:color w:val="000000"/>
          <w:kern w:val="0"/>
          <w:szCs w:val="21"/>
        </w:rPr>
      </w:pPr>
      <w:r>
        <w:rPr>
          <w:rFonts w:hint="eastAsia" w:ascii="宋体" w:hAnsi="宋体" w:cs="Arial"/>
          <w:color w:val="000000"/>
          <w:kern w:val="0"/>
          <w:szCs w:val="21"/>
        </w:rPr>
        <w:t>电话：</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none"/>
          <w:lang w:eastAsia="zh-CN"/>
        </w:rPr>
        <w:t>传</w:t>
      </w:r>
      <w:r>
        <w:rPr>
          <w:rFonts w:hint="eastAsia" w:ascii="宋体" w:hAnsi="宋体" w:cs="Arial"/>
          <w:color w:val="000000"/>
          <w:kern w:val="0"/>
          <w:szCs w:val="21"/>
        </w:rPr>
        <w:t>真：</w:t>
      </w:r>
      <w:r>
        <w:rPr>
          <w:rFonts w:hint="eastAsia" w:ascii="宋体" w:hAnsi="宋体" w:cs="Arial"/>
          <w:color w:val="000000"/>
          <w:kern w:val="0"/>
          <w:szCs w:val="21"/>
          <w:u w:val="single"/>
        </w:rPr>
        <w:t xml:space="preserve">              </w:t>
      </w:r>
      <w:r>
        <w:rPr>
          <w:rFonts w:hint="eastAsia" w:ascii="宋体" w:hAnsi="宋体" w:cs="Arial"/>
          <w:color w:val="000000"/>
          <w:kern w:val="0"/>
          <w:szCs w:val="21"/>
        </w:rPr>
        <w:t> </w:t>
      </w:r>
    </w:p>
    <w:p>
      <w:pPr>
        <w:widowControl/>
        <w:spacing w:line="360" w:lineRule="atLeast"/>
        <w:ind w:firstLine="420"/>
        <w:jc w:val="left"/>
        <w:rPr>
          <w:rFonts w:hint="eastAsia" w:ascii="宋体" w:hAnsi="宋体" w:cs="Arial"/>
          <w:color w:val="000000"/>
          <w:kern w:val="0"/>
          <w:szCs w:val="21"/>
        </w:rPr>
      </w:pPr>
    </w:p>
    <w:p>
      <w:pPr>
        <w:widowControl/>
        <w:spacing w:line="360" w:lineRule="atLeast"/>
        <w:ind w:firstLine="420"/>
        <w:jc w:val="left"/>
        <w:rPr>
          <w:rFonts w:hint="eastAsia" w:ascii="宋体" w:hAnsi="宋体" w:cs="Arial"/>
          <w:b/>
          <w:bCs/>
          <w:color w:val="000000"/>
          <w:kern w:val="0"/>
          <w:szCs w:val="21"/>
        </w:rPr>
      </w:pPr>
      <w:r>
        <w:rPr>
          <w:rFonts w:hint="eastAsia" w:ascii="宋体" w:hAnsi="宋体" w:cs="Arial"/>
          <w:color w:val="000000"/>
          <w:kern w:val="0"/>
          <w:szCs w:val="21"/>
        </w:rPr>
        <w:t xml:space="preserve">      </w:t>
      </w:r>
      <w:r>
        <w:rPr>
          <w:rFonts w:hint="eastAsia" w:ascii="宋体" w:hAnsi="宋体" w:cs="Arial"/>
          <w:b/>
          <w:bCs/>
          <w:color w:val="000000"/>
          <w:kern w:val="0"/>
          <w:szCs w:val="21"/>
        </w:rPr>
        <w:t>谈判响应方名称：</w:t>
      </w:r>
      <w:r>
        <w:rPr>
          <w:rFonts w:hint="eastAsia" w:ascii="宋体" w:hAnsi="宋体" w:cs="Arial"/>
          <w:b/>
          <w:bCs/>
          <w:color w:val="000000"/>
          <w:kern w:val="0"/>
          <w:szCs w:val="21"/>
          <w:u w:val="single"/>
        </w:rPr>
        <w:t xml:space="preserve">                    </w:t>
      </w:r>
      <w:r>
        <w:rPr>
          <w:rFonts w:hint="eastAsia" w:ascii="宋体" w:hAnsi="宋体" w:cs="Arial"/>
          <w:b/>
          <w:bCs/>
          <w:color w:val="000000"/>
          <w:kern w:val="0"/>
          <w:szCs w:val="21"/>
        </w:rPr>
        <w:t>（公章）</w:t>
      </w:r>
    </w:p>
    <w:p>
      <w:pPr>
        <w:widowControl/>
        <w:spacing w:line="360" w:lineRule="atLeast"/>
        <w:ind w:firstLine="420"/>
        <w:jc w:val="left"/>
        <w:rPr>
          <w:rFonts w:hint="eastAsia" w:ascii="宋体" w:hAnsi="宋体" w:cs="Arial"/>
          <w:color w:val="000000"/>
          <w:kern w:val="0"/>
          <w:szCs w:val="21"/>
        </w:rPr>
      </w:pPr>
      <w:r>
        <w:rPr>
          <w:rFonts w:hint="eastAsia" w:ascii="宋体" w:hAnsi="宋体" w:cs="Arial"/>
          <w:b/>
          <w:bCs/>
          <w:color w:val="000000"/>
          <w:kern w:val="0"/>
          <w:szCs w:val="21"/>
        </w:rPr>
        <w:t>      全权代表签字：</w:t>
      </w:r>
      <w:r>
        <w:rPr>
          <w:rFonts w:hint="eastAsia" w:ascii="宋体" w:hAnsi="宋体" w:cs="Arial"/>
          <w:color w:val="000000"/>
          <w:kern w:val="0"/>
          <w:szCs w:val="21"/>
          <w:u w:val="single"/>
        </w:rPr>
        <w:t>             </w:t>
      </w:r>
      <w:r>
        <w:rPr>
          <w:rFonts w:hint="eastAsia" w:ascii="宋体" w:hAnsi="宋体" w:cs="Arial"/>
          <w:color w:val="000000"/>
          <w:kern w:val="0"/>
          <w:szCs w:val="21"/>
          <w:u w:val="single"/>
          <w:lang w:val="en-US" w:eastAsia="zh-CN"/>
        </w:rPr>
        <w:t xml:space="preserve">      </w:t>
      </w:r>
      <w:r>
        <w:rPr>
          <w:rFonts w:hint="eastAsia" w:ascii="宋体" w:hAnsi="宋体" w:cs="Arial"/>
          <w:color w:val="000000"/>
          <w:kern w:val="0"/>
          <w:szCs w:val="21"/>
          <w:u w:val="single"/>
        </w:rPr>
        <w:t xml:space="preserve">     </w:t>
      </w:r>
    </w:p>
    <w:p>
      <w:pPr>
        <w:widowControl/>
        <w:spacing w:line="360" w:lineRule="atLeast"/>
        <w:ind w:firstLine="420"/>
        <w:jc w:val="left"/>
        <w:rPr>
          <w:rFonts w:hint="eastAsia"/>
          <w:color w:val="000000"/>
          <w:kern w:val="0"/>
        </w:rPr>
      </w:pPr>
      <w:r>
        <w:rPr>
          <w:rFonts w:hint="eastAsia"/>
          <w:color w:val="000000"/>
          <w:kern w:val="0"/>
        </w:rPr>
        <w:t xml:space="preserve">                        </w:t>
      </w:r>
    </w:p>
    <w:p>
      <w:pPr>
        <w:widowControl/>
        <w:spacing w:line="360" w:lineRule="atLeast"/>
        <w:ind w:firstLine="945" w:firstLineChars="450"/>
        <w:jc w:val="left"/>
        <w:rPr>
          <w:rFonts w:ascii="宋体" w:hAnsi="宋体" w:cs="Arial"/>
          <w:color w:val="000000"/>
          <w:kern w:val="0"/>
          <w:szCs w:val="21"/>
        </w:rPr>
      </w:pPr>
      <w:r>
        <w:rPr>
          <w:rFonts w:hint="eastAsia"/>
          <w:color w:val="000000"/>
          <w:kern w:val="0"/>
        </w:rPr>
        <w:t xml:space="preserve"> </w:t>
      </w:r>
      <w:r>
        <w:rPr>
          <w:rFonts w:hint="eastAsia" w:ascii="宋体" w:hAnsi="宋体" w:cs="Arial"/>
          <w:color w:val="000000"/>
          <w:kern w:val="0"/>
          <w:szCs w:val="21"/>
        </w:rPr>
        <w:t>投标日期：  </w:t>
      </w:r>
      <w:r>
        <w:rPr>
          <w:rFonts w:hint="eastAsia" w:ascii="宋体" w:hAnsi="宋体" w:cs="Arial"/>
          <w:color w:val="000000"/>
          <w:kern w:val="0"/>
          <w:szCs w:val="21"/>
          <w:u w:val="single"/>
        </w:rPr>
        <w:t xml:space="preserve">      </w:t>
      </w:r>
      <w:r>
        <w:rPr>
          <w:rFonts w:hint="eastAsia" w:ascii="宋体" w:hAnsi="宋体" w:cs="Arial"/>
          <w:color w:val="000000"/>
          <w:kern w:val="0"/>
          <w:szCs w:val="21"/>
        </w:rPr>
        <w:t>年</w:t>
      </w:r>
      <w:r>
        <w:rPr>
          <w:rFonts w:hint="eastAsia" w:ascii="宋体" w:hAnsi="宋体" w:cs="Arial"/>
          <w:color w:val="000000"/>
          <w:kern w:val="0"/>
          <w:szCs w:val="21"/>
          <w:u w:val="single"/>
        </w:rPr>
        <w:t xml:space="preserve">   </w:t>
      </w:r>
      <w:r>
        <w:rPr>
          <w:rFonts w:hint="eastAsia" w:ascii="宋体" w:hAnsi="宋体" w:cs="Arial"/>
          <w:color w:val="000000"/>
          <w:kern w:val="0"/>
          <w:szCs w:val="21"/>
        </w:rPr>
        <w:t>月</w:t>
      </w:r>
      <w:r>
        <w:rPr>
          <w:rFonts w:hint="eastAsia" w:ascii="宋体" w:hAnsi="宋体" w:cs="Arial"/>
          <w:color w:val="000000"/>
          <w:kern w:val="0"/>
          <w:szCs w:val="21"/>
          <w:u w:val="single"/>
        </w:rPr>
        <w:t xml:space="preserve">   </w:t>
      </w:r>
      <w:r>
        <w:rPr>
          <w:rFonts w:hint="eastAsia" w:ascii="宋体" w:hAnsi="宋体" w:cs="Arial"/>
          <w:color w:val="000000"/>
          <w:kern w:val="0"/>
          <w:szCs w:val="21"/>
        </w:rPr>
        <w:t>日</w:t>
      </w:r>
      <w:r>
        <w:rPr>
          <w:rFonts w:hint="eastAsia" w:ascii="宋体" w:hAnsi="宋体" w:cs="Arial"/>
          <w:color w:val="000000"/>
          <w:kern w:val="0"/>
          <w:szCs w:val="21"/>
        </w:rPr>
        <w:tab/>
      </w:r>
      <w:r>
        <w:rPr>
          <w:rFonts w:hint="eastAsia" w:ascii="宋体" w:hAnsi="宋体" w:cs="Arial"/>
          <w:color w:val="000000"/>
          <w:kern w:val="0"/>
          <w:szCs w:val="21"/>
        </w:rPr>
        <w:tab/>
      </w:r>
      <w:r>
        <w:rPr>
          <w:rFonts w:ascii="宋体" w:hAnsi="宋体" w:cs="Arial"/>
          <w:color w:val="000000"/>
          <w:kern w:val="0"/>
          <w:szCs w:val="21"/>
        </w:rPr>
        <w:t xml:space="preserve">      </w:t>
      </w:r>
    </w:p>
    <w:p>
      <w:pPr>
        <w:widowControl/>
        <w:spacing w:line="360" w:lineRule="atLeast"/>
        <w:jc w:val="left"/>
        <w:rPr>
          <w:rFonts w:hint="eastAsia" w:ascii="宋体" w:hAnsi="宋体" w:cs="Arial"/>
          <w:color w:val="002060"/>
          <w:kern w:val="0"/>
          <w:szCs w:val="21"/>
        </w:rPr>
      </w:pPr>
    </w:p>
    <w:p>
      <w:pPr>
        <w:widowControl/>
        <w:spacing w:line="360" w:lineRule="atLeast"/>
        <w:rPr>
          <w:rFonts w:hint="eastAsia" w:ascii="宋体" w:hAnsi="宋体" w:cs="Arial"/>
          <w:color w:val="FF0000"/>
          <w:kern w:val="0"/>
          <w:szCs w:val="21"/>
        </w:rPr>
      </w:pPr>
    </w:p>
    <w:p>
      <w:pPr>
        <w:widowControl/>
        <w:spacing w:line="360" w:lineRule="atLeast"/>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eastAsia="宋体" w:cs="宋体"/>
          <w:color w:val="FF0000"/>
          <w:kern w:val="2"/>
          <w:sz w:val="21"/>
          <w:szCs w:val="21"/>
          <w:highlight w:val="none"/>
          <w:lang w:val="en-US" w:eastAsia="zh-CN" w:bidi="ar-SA"/>
        </w:rPr>
        <w:t>本谈判响应书必须提供且内容不得擅自删改</w:t>
      </w:r>
    </w:p>
    <w:p>
      <w:pPr>
        <w:rPr>
          <w:rFonts w:hint="eastAsia"/>
          <w:lang w:val="en-US" w:eastAsia="zh-CN"/>
        </w:rPr>
      </w:pPr>
    </w:p>
    <w:p>
      <w:pPr>
        <w:spacing w:after="60"/>
        <w:jc w:val="both"/>
        <w:rPr>
          <w:rFonts w:hint="eastAsia" w:ascii="宋体" w:hAnsi="宋体"/>
          <w:b/>
          <w:bCs/>
          <w:szCs w:val="21"/>
        </w:rPr>
      </w:pPr>
      <w:r>
        <w:rPr>
          <w:b/>
          <w:sz w:val="24"/>
        </w:rPr>
        <w:br w:type="page"/>
      </w:r>
      <w:r>
        <w:rPr>
          <w:rFonts w:hint="eastAsia" w:ascii="宋体" w:hAnsi="宋体"/>
          <w:b/>
          <w:bCs/>
          <w:szCs w:val="21"/>
        </w:rPr>
        <w:t>1</w:t>
      </w:r>
      <w:r>
        <w:rPr>
          <w:rFonts w:hint="eastAsia" w:ascii="宋体" w:hAnsi="宋体"/>
          <w:b/>
          <w:bCs/>
          <w:szCs w:val="21"/>
          <w:lang w:val="en-US" w:eastAsia="zh-CN"/>
        </w:rPr>
        <w:t>0.</w:t>
      </w:r>
      <w:r>
        <w:rPr>
          <w:rFonts w:hint="eastAsia" w:ascii="宋体" w:hAnsi="宋体"/>
          <w:b/>
          <w:bCs/>
          <w:szCs w:val="21"/>
        </w:rPr>
        <w:t>产品质量承诺书（必须包含由于产品因质量原因给医院和患者造成伤害的责任承诺内容）</w:t>
      </w:r>
    </w:p>
    <w:p>
      <w:pPr>
        <w:spacing w:after="78" w:afterLines="25" w:line="300" w:lineRule="auto"/>
        <w:rPr>
          <w:rFonts w:hint="eastAsia" w:ascii="宋体" w:hAnsi="宋体" w:cs="Arial"/>
          <w:color w:val="FF0000"/>
          <w:kern w:val="0"/>
          <w:szCs w:val="21"/>
        </w:rPr>
      </w:pPr>
      <w:r>
        <w:rPr>
          <w:rFonts w:hint="eastAsia" w:ascii="宋体" w:hAnsi="宋体" w:cs="Arial"/>
          <w:color w:val="FF0000"/>
          <w:kern w:val="0"/>
          <w:szCs w:val="21"/>
          <w:lang w:eastAsia="zh-CN"/>
        </w:rPr>
        <w:t>注：</w:t>
      </w:r>
      <w:r>
        <w:rPr>
          <w:rFonts w:hint="eastAsia" w:ascii="宋体" w:hAnsi="宋体" w:cs="Arial"/>
          <w:color w:val="FF0000"/>
          <w:kern w:val="0"/>
          <w:szCs w:val="21"/>
        </w:rPr>
        <w:t>投标人能够提供良好的售后服务，承诺不隐瞒产品缺陷及使用过程中可能发生的问题，提供产品质量承诺书</w:t>
      </w:r>
      <w:r>
        <w:rPr>
          <w:rFonts w:hint="eastAsia" w:ascii="宋体" w:hAnsi="宋体" w:cs="Arial"/>
          <w:color w:val="FF0000"/>
          <w:kern w:val="0"/>
          <w:szCs w:val="21"/>
          <w:lang w:eastAsia="zh-CN"/>
        </w:rPr>
        <w:t>，格式自拟</w:t>
      </w:r>
      <w:r>
        <w:rPr>
          <w:rFonts w:hint="eastAsia" w:ascii="宋体" w:hAnsi="宋体" w:cs="Arial"/>
          <w:color w:val="FF0000"/>
          <w:kern w:val="0"/>
          <w:szCs w:val="21"/>
        </w:rPr>
        <w:t>。</w:t>
      </w: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both"/>
        <w:rPr>
          <w:rFonts w:hint="eastAsia" w:ascii="宋体" w:hAnsi="宋体" w:eastAsia="宋体" w:cs="Times New Roman"/>
          <w:b/>
          <w:bCs/>
          <w:szCs w:val="21"/>
          <w:lang w:eastAsia="zh-CN"/>
        </w:rPr>
      </w:pPr>
    </w:p>
    <w:p>
      <w:pPr>
        <w:numPr>
          <w:ilvl w:val="0"/>
          <w:numId w:val="0"/>
        </w:numPr>
        <w:spacing w:after="60"/>
        <w:jc w:val="center"/>
        <w:rPr>
          <w:rFonts w:hint="eastAsia" w:ascii="宋体" w:hAnsi="宋体" w:eastAsia="宋体" w:cs="Times New Roman"/>
          <w:b/>
          <w:bCs/>
          <w:szCs w:val="21"/>
          <w:lang w:val="en-US" w:eastAsia="zh-CN"/>
        </w:rPr>
      </w:pPr>
    </w:p>
    <w:p>
      <w:pPr>
        <w:numPr>
          <w:ilvl w:val="0"/>
          <w:numId w:val="0"/>
        </w:numPr>
        <w:spacing w:after="60"/>
        <w:jc w:val="center"/>
        <w:rPr>
          <w:rFonts w:hint="eastAsia" w:ascii="宋体" w:hAnsi="宋体" w:eastAsia="宋体" w:cs="Times New Roman"/>
          <w:b/>
          <w:bCs/>
          <w:szCs w:val="21"/>
          <w:lang w:eastAsia="zh-CN"/>
        </w:rPr>
      </w:pPr>
      <w:r>
        <w:rPr>
          <w:rFonts w:hint="eastAsia" w:ascii="宋体" w:hAnsi="宋体" w:cs="Times New Roman"/>
          <w:b/>
          <w:bCs/>
          <w:szCs w:val="21"/>
          <w:lang w:val="en-US" w:eastAsia="zh-CN"/>
        </w:rPr>
        <w:t>11</w:t>
      </w:r>
      <w:r>
        <w:rPr>
          <w:rFonts w:hint="eastAsia" w:ascii="宋体" w:hAnsi="宋体" w:eastAsia="宋体" w:cs="Times New Roman"/>
          <w:b/>
          <w:bCs/>
          <w:szCs w:val="21"/>
          <w:lang w:val="en-US" w:eastAsia="zh-CN"/>
        </w:rPr>
        <w:t>.</w:t>
      </w:r>
      <w:r>
        <w:rPr>
          <w:rFonts w:hint="eastAsia" w:ascii="宋体" w:hAnsi="宋体" w:eastAsia="宋体" w:cs="Times New Roman"/>
          <w:b/>
          <w:bCs/>
          <w:szCs w:val="21"/>
          <w:lang w:eastAsia="zh-CN"/>
        </w:rPr>
        <w:t>产品技术规格</w:t>
      </w:r>
    </w:p>
    <w:p>
      <w:pPr>
        <w:pStyle w:val="24"/>
        <w:widowControl w:val="0"/>
        <w:numPr>
          <w:ilvl w:val="0"/>
          <w:numId w:val="0"/>
        </w:numPr>
        <w:adjustRightInd w:val="0"/>
        <w:spacing w:line="480" w:lineRule="atLeast"/>
        <w:jc w:val="both"/>
        <w:textAlignment w:val="baseline"/>
      </w:pPr>
    </w:p>
    <w:p>
      <w:pPr>
        <w:spacing w:line="360" w:lineRule="auto"/>
        <w:ind w:left="420"/>
        <w:rPr>
          <w:rFonts w:hint="eastAsia" w:ascii="宋体" w:hAnsi="宋体" w:eastAsia="宋体"/>
          <w:lang w:eastAsia="zh-CN"/>
        </w:rPr>
      </w:pPr>
      <w:r>
        <w:rPr>
          <w:rFonts w:hint="eastAsia" w:ascii="宋体" w:hAnsi="宋体"/>
        </w:rPr>
        <w:t>1、</w:t>
      </w:r>
      <w:r>
        <w:rPr>
          <w:rFonts w:hint="eastAsia" w:ascii="宋体" w:hAnsi="宋体"/>
          <w:lang w:eastAsia="zh-CN"/>
        </w:rPr>
        <w:t>投标产品配置清单、</w:t>
      </w:r>
      <w:r>
        <w:rPr>
          <w:rFonts w:hint="eastAsia" w:ascii="宋体" w:hAnsi="宋体"/>
        </w:rPr>
        <w:t>说明书</w:t>
      </w:r>
      <w:r>
        <w:rPr>
          <w:rFonts w:hint="eastAsia" w:ascii="宋体" w:hAnsi="宋体"/>
          <w:lang w:eastAsia="zh-CN"/>
        </w:rPr>
        <w:t>或彩页（制造商公布或出具的中文产品说明书或彩页）</w:t>
      </w:r>
    </w:p>
    <w:p>
      <w:pPr>
        <w:spacing w:line="360" w:lineRule="auto"/>
        <w:ind w:left="420"/>
        <w:rPr>
          <w:rFonts w:ascii="宋体" w:hAnsi="宋体"/>
        </w:rPr>
      </w:pPr>
      <w:r>
        <w:rPr>
          <w:rFonts w:hint="eastAsia" w:ascii="宋体" w:hAnsi="宋体"/>
          <w:lang w:val="en-US" w:eastAsia="zh-CN"/>
        </w:rPr>
        <w:t>2、</w:t>
      </w:r>
      <w:r>
        <w:rPr>
          <w:rFonts w:hint="eastAsia" w:ascii="宋体" w:hAnsi="宋体"/>
        </w:rPr>
        <w:t>对投标产品的整体描述（包括采用文字、表格</w:t>
      </w:r>
      <w:r>
        <w:rPr>
          <w:rFonts w:hint="eastAsia" w:ascii="宋体" w:hAnsi="宋体"/>
          <w:lang w:eastAsia="zh-CN"/>
        </w:rPr>
        <w:t>、彩页</w:t>
      </w:r>
      <w:r>
        <w:rPr>
          <w:rFonts w:hint="eastAsia" w:ascii="宋体" w:hAnsi="宋体"/>
        </w:rPr>
        <w:t>等形式）</w:t>
      </w:r>
    </w:p>
    <w:p>
      <w:pPr>
        <w:spacing w:line="360" w:lineRule="auto"/>
        <w:ind w:left="420"/>
        <w:rPr>
          <w:rFonts w:ascii="宋体" w:hAnsi="宋体"/>
        </w:rPr>
      </w:pPr>
      <w:r>
        <w:rPr>
          <w:rFonts w:hint="eastAsia" w:ascii="宋体" w:hAnsi="宋体"/>
          <w:lang w:val="en-US" w:eastAsia="zh-CN"/>
        </w:rPr>
        <w:t>3</w:t>
      </w:r>
      <w:r>
        <w:rPr>
          <w:rFonts w:hint="eastAsia" w:ascii="宋体" w:hAnsi="宋体"/>
        </w:rPr>
        <w:t>、投标产品采用的技术标准</w:t>
      </w:r>
    </w:p>
    <w:p>
      <w:pPr>
        <w:spacing w:line="360" w:lineRule="auto"/>
        <w:ind w:left="420"/>
        <w:rPr>
          <w:rFonts w:ascii="宋体" w:hAnsi="宋体"/>
        </w:rPr>
      </w:pPr>
      <w:r>
        <w:rPr>
          <w:rFonts w:hint="eastAsia" w:ascii="宋体" w:hAnsi="宋体"/>
          <w:lang w:val="en-US" w:eastAsia="zh-CN"/>
        </w:rPr>
        <w:t>4</w:t>
      </w:r>
      <w:r>
        <w:rPr>
          <w:rFonts w:hint="eastAsia" w:ascii="宋体" w:hAnsi="宋体"/>
        </w:rPr>
        <w:t>、投标产品的性能特点（包括新技术、新工艺、新材料的应用等）</w:t>
      </w:r>
    </w:p>
    <w:p>
      <w:pPr>
        <w:spacing w:line="360" w:lineRule="auto"/>
        <w:ind w:left="420"/>
        <w:rPr>
          <w:rFonts w:ascii="宋体" w:hAnsi="宋体"/>
        </w:rPr>
      </w:pPr>
      <w:r>
        <w:rPr>
          <w:rFonts w:hint="eastAsia" w:ascii="宋体" w:hAnsi="宋体"/>
          <w:lang w:val="en-US" w:eastAsia="zh-CN"/>
        </w:rPr>
        <w:t>5</w:t>
      </w:r>
      <w:r>
        <w:rPr>
          <w:rFonts w:hint="eastAsia" w:ascii="宋体" w:hAnsi="宋体"/>
        </w:rPr>
        <w:t>、投标产品的外形尺寸图、成品的彩色图样等</w:t>
      </w:r>
    </w:p>
    <w:p>
      <w:pPr>
        <w:spacing w:line="360" w:lineRule="auto"/>
        <w:ind w:left="420"/>
        <w:rPr>
          <w:rFonts w:ascii="宋体" w:hAnsi="宋体"/>
        </w:rPr>
      </w:pPr>
      <w:r>
        <w:rPr>
          <w:rFonts w:hint="eastAsia" w:ascii="宋体" w:hAnsi="宋体"/>
          <w:lang w:val="en-US" w:eastAsia="zh-CN"/>
        </w:rPr>
        <w:t>6</w:t>
      </w:r>
      <w:r>
        <w:rPr>
          <w:rFonts w:hint="eastAsia" w:ascii="宋体" w:hAnsi="宋体"/>
        </w:rPr>
        <w:t>、投标产品的说明书等</w:t>
      </w:r>
    </w:p>
    <w:p>
      <w:pPr>
        <w:spacing w:line="360" w:lineRule="auto"/>
        <w:ind w:left="420"/>
        <w:rPr>
          <w:rFonts w:ascii="宋体" w:hAnsi="宋体"/>
        </w:rPr>
      </w:pPr>
      <w:r>
        <w:rPr>
          <w:rFonts w:hint="eastAsia" w:ascii="宋体" w:hAnsi="宋体"/>
          <w:lang w:val="en-US" w:eastAsia="zh-CN"/>
        </w:rPr>
        <w:t>7</w:t>
      </w:r>
      <w:r>
        <w:rPr>
          <w:rFonts w:hint="eastAsia" w:ascii="宋体" w:hAnsi="宋体"/>
        </w:rPr>
        <w:t>、其它</w:t>
      </w:r>
    </w:p>
    <w:p>
      <w:pPr>
        <w:adjustRightInd w:val="0"/>
        <w:snapToGrid w:val="0"/>
        <w:spacing w:line="300" w:lineRule="auto"/>
        <w:rPr>
          <w:rFonts w:hint="default"/>
          <w:b/>
          <w:bCs/>
          <w:snapToGrid w:val="0"/>
          <w:kern w:val="0"/>
          <w:lang w:val="en-US" w:eastAsia="zh-CN"/>
        </w:rPr>
      </w:pPr>
    </w:p>
    <w:p>
      <w:pPr>
        <w:pStyle w:val="22"/>
        <w:rPr>
          <w:b/>
          <w:bCs/>
          <w:snapToGrid w:val="0"/>
          <w:kern w:val="0"/>
        </w:rPr>
      </w:pPr>
    </w:p>
    <w:p>
      <w:pPr>
        <w:pStyle w:val="22"/>
        <w:rPr>
          <w:b/>
          <w:bCs/>
          <w:snapToGrid w:val="0"/>
          <w:kern w:val="0"/>
        </w:rPr>
      </w:pPr>
    </w:p>
    <w:p>
      <w:pPr>
        <w:pStyle w:val="22"/>
        <w:rPr>
          <w:b/>
          <w:bCs/>
          <w:snapToGrid w:val="0"/>
          <w:kern w:val="0"/>
        </w:rPr>
      </w:pPr>
    </w:p>
    <w:p>
      <w:pPr>
        <w:pStyle w:val="22"/>
        <w:rPr>
          <w:b/>
          <w:bCs/>
          <w:snapToGrid w:val="0"/>
          <w:kern w:val="0"/>
        </w:rPr>
      </w:pPr>
    </w:p>
    <w:p>
      <w:pPr>
        <w:pStyle w:val="22"/>
        <w:rPr>
          <w:b/>
          <w:bCs/>
          <w:snapToGrid w:val="0"/>
          <w:kern w:val="0"/>
        </w:rPr>
      </w:pPr>
    </w:p>
    <w:p>
      <w:pPr>
        <w:pStyle w:val="22"/>
        <w:rPr>
          <w:b/>
          <w:bCs/>
          <w:snapToGrid w:val="0"/>
          <w:kern w:val="0"/>
        </w:rPr>
      </w:pPr>
    </w:p>
    <w:p>
      <w:pPr>
        <w:pStyle w:val="22"/>
        <w:rPr>
          <w:b/>
          <w:bCs/>
          <w:snapToGrid w:val="0"/>
          <w:kern w:val="0"/>
        </w:rPr>
      </w:pPr>
    </w:p>
    <w:p>
      <w:pPr>
        <w:pStyle w:val="22"/>
        <w:rPr>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ascii="宋体" w:hAnsi="宋体" w:cs="Arial"/>
          <w:color w:val="000000"/>
          <w:kern w:val="0"/>
          <w:szCs w:val="21"/>
          <w:u w:val="single"/>
        </w:rPr>
        <w:t>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b/>
          <w:bCs/>
          <w:snapToGrid w:val="0"/>
          <w:kern w:val="0"/>
        </w:rPr>
        <w:t>法定代表人或授权代表：（签字）</w:t>
      </w:r>
      <w:r>
        <w:rPr>
          <w:rFonts w:hint="eastAsia" w:ascii="宋体" w:hAnsi="宋体" w:cs="Arial"/>
          <w:color w:val="000000"/>
          <w:kern w:val="0"/>
          <w:szCs w:val="21"/>
          <w:u w:val="single"/>
        </w:rPr>
        <w:t>            </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pStyle w:val="24"/>
        <w:widowControl w:val="0"/>
        <w:numPr>
          <w:ilvl w:val="0"/>
          <w:numId w:val="0"/>
        </w:numPr>
        <w:adjustRightInd w:val="0"/>
        <w:spacing w:line="480" w:lineRule="atLeast"/>
        <w:jc w:val="both"/>
        <w:textAlignment w:val="baseline"/>
      </w:pPr>
    </w:p>
    <w:p>
      <w:pPr>
        <w:pStyle w:val="24"/>
        <w:widowControl w:val="0"/>
        <w:numPr>
          <w:ilvl w:val="0"/>
          <w:numId w:val="0"/>
        </w:numPr>
        <w:adjustRightInd w:val="0"/>
        <w:spacing w:line="480" w:lineRule="atLeast"/>
        <w:jc w:val="both"/>
        <w:textAlignment w:val="baseline"/>
      </w:pPr>
    </w:p>
    <w:p>
      <w:pPr>
        <w:spacing w:after="60"/>
        <w:jc w:val="both"/>
        <w:rPr>
          <w:b/>
          <w:sz w:val="24"/>
        </w:rPr>
      </w:pPr>
    </w:p>
    <w:p>
      <w:pPr>
        <w:spacing w:after="60"/>
        <w:jc w:val="both"/>
        <w:rPr>
          <w:b/>
          <w:sz w:val="24"/>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b/>
          <w:bCs/>
          <w:szCs w:val="21"/>
        </w:rPr>
      </w:pPr>
      <w:r>
        <w:rPr>
          <w:rFonts w:hint="eastAsia" w:ascii="宋体" w:hAnsi="宋体"/>
          <w:b/>
          <w:bCs/>
          <w:szCs w:val="21"/>
        </w:rPr>
        <w:t>1</w:t>
      </w:r>
      <w:r>
        <w:rPr>
          <w:rFonts w:hint="eastAsia" w:ascii="宋体" w:hAnsi="宋体"/>
          <w:b/>
          <w:bCs/>
          <w:szCs w:val="21"/>
          <w:lang w:val="en-US" w:eastAsia="zh-CN"/>
        </w:rPr>
        <w:t>2</w:t>
      </w:r>
      <w:r>
        <w:rPr>
          <w:rFonts w:hint="eastAsia" w:ascii="宋体" w:hAnsi="宋体"/>
          <w:b/>
          <w:bCs/>
          <w:szCs w:val="21"/>
        </w:rPr>
        <w:t>.技术保障措施</w:t>
      </w:r>
    </w:p>
    <w:p>
      <w:pPr>
        <w:spacing w:after="60"/>
        <w:jc w:val="both"/>
        <w:rPr>
          <w:rFonts w:hint="eastAsia" w:ascii="宋体" w:hAnsi="宋体"/>
          <w:b/>
          <w:bCs/>
          <w:szCs w:val="21"/>
        </w:rPr>
      </w:pPr>
    </w:p>
    <w:p>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1</w:t>
      </w:r>
      <w:r>
        <w:rPr>
          <w:rFonts w:hint="eastAsia" w:ascii="宋体" w:hAnsi="宋体"/>
          <w:lang w:val="zh-CN"/>
        </w:rPr>
        <w:t>）产品生产规范；</w:t>
      </w:r>
    </w:p>
    <w:p>
      <w:pPr>
        <w:spacing w:line="360" w:lineRule="auto"/>
        <w:ind w:left="420"/>
        <w:rPr>
          <w:rFonts w:hint="eastAsia" w:ascii="宋体" w:hAnsi="宋体"/>
          <w:lang w:val="zh-CN"/>
        </w:rPr>
      </w:pPr>
      <w:r>
        <w:rPr>
          <w:rFonts w:hint="eastAsia" w:ascii="宋体" w:hAnsi="宋体"/>
          <w:lang w:val="zh-CN"/>
        </w:rPr>
        <w:t>（</w:t>
      </w:r>
      <w:r>
        <w:rPr>
          <w:rFonts w:hint="eastAsia" w:ascii="宋体" w:hAnsi="宋体"/>
          <w:lang w:val="en-US" w:eastAsia="zh-CN"/>
        </w:rPr>
        <w:t>2</w:t>
      </w:r>
      <w:r>
        <w:rPr>
          <w:rFonts w:hint="eastAsia" w:ascii="宋体" w:hAnsi="宋体"/>
          <w:lang w:val="zh-CN"/>
        </w:rPr>
        <w:t>）生产及供货进度计划。</w:t>
      </w: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p>
    <w:p>
      <w:pPr>
        <w:spacing w:after="60"/>
        <w:ind w:left="842" w:leftChars="200" w:hanging="422" w:hangingChars="200"/>
        <w:jc w:val="center"/>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cs="Times New Roman"/>
          <w:b/>
          <w:bCs/>
          <w:szCs w:val="21"/>
          <w:lang w:val="en-US" w:eastAsia="zh-CN"/>
        </w:rPr>
        <w:t>3</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技术规格偏离表</w:t>
      </w:r>
    </w:p>
    <w:tbl>
      <w:tblPr>
        <w:tblStyle w:val="16"/>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3"/>
        <w:gridCol w:w="384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5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849" w:type="dxa"/>
            <w:noWrap w:val="0"/>
            <w:vAlign w:val="top"/>
          </w:tcPr>
          <w:p>
            <w:pPr>
              <w:jc w:val="center"/>
              <w:rPr>
                <w:rFonts w:hint="eastAsia"/>
                <w:b/>
                <w:color w:val="auto"/>
                <w:lang w:eastAsia="zh-CN"/>
              </w:rPr>
            </w:pPr>
            <w:r>
              <w:rPr>
                <w:rFonts w:hint="eastAsia"/>
                <w:b/>
                <w:color w:val="auto"/>
                <w:lang w:eastAsia="zh-CN"/>
              </w:rPr>
              <w:t>招标技术规格要求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：五、</w:t>
            </w:r>
            <w:r>
              <w:rPr>
                <w:rFonts w:hint="eastAsia"/>
                <w:b/>
                <w:color w:val="auto"/>
                <w:lang w:eastAsia="zh-CN"/>
              </w:rPr>
              <w:t>技术规格</w:t>
            </w:r>
            <w:r>
              <w:rPr>
                <w:rFonts w:hint="eastAsia"/>
                <w:bCs/>
                <w:color w:val="auto"/>
                <w:lang w:eastAsia="zh-CN"/>
              </w:rPr>
              <w:t>中“</w:t>
            </w:r>
            <w:r>
              <w:rPr>
                <w:rFonts w:hint="eastAsia" w:ascii="Times New Roman" w:hAnsi="Times New Roman" w:eastAsia="宋体" w:cs="Times New Roman"/>
                <w:b/>
                <w:color w:val="auto"/>
                <w:lang w:eastAsia="zh-CN"/>
              </w:rPr>
              <w:t>招标</w:t>
            </w:r>
            <w:r>
              <w:rPr>
                <w:rFonts w:hint="eastAsia"/>
                <w:b/>
                <w:color w:val="auto"/>
                <w:lang w:eastAsia="zh-CN"/>
              </w:rPr>
              <w:t>技术规格</w:t>
            </w:r>
            <w:r>
              <w:rPr>
                <w:rFonts w:hint="eastAsia" w:ascii="Times New Roman" w:hAnsi="Times New Roman" w:eastAsia="宋体" w:cs="Times New Roman"/>
                <w:b/>
                <w:color w:val="auto"/>
                <w:lang w:eastAsia="zh-CN"/>
              </w:rPr>
              <w:t>要求</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技术规格响应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9"/>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b/>
                <w:kern w:val="0"/>
                <w:szCs w:val="21"/>
              </w:rPr>
            </w:pPr>
            <w:r>
              <w:rPr>
                <w:rFonts w:hint="eastAsia" w:ascii="宋体" w:hAnsi="宋体"/>
                <w:b/>
                <w:kern w:val="0"/>
                <w:szCs w:val="21"/>
              </w:rPr>
              <w:t>配置清单</w:t>
            </w:r>
          </w:p>
        </w:tc>
        <w:tc>
          <w:tcPr>
            <w:tcW w:w="3849" w:type="dxa"/>
            <w:noWrap w:val="0"/>
            <w:vAlign w:val="center"/>
          </w:tcPr>
          <w:p>
            <w:pPr>
              <w:jc w:val="left"/>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1</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continue"/>
            <w:noWrap w:val="0"/>
            <w:vAlign w:val="center"/>
          </w:tcPr>
          <w:p>
            <w:pPr>
              <w:adjustRightInd w:val="0"/>
              <w:snapToGrid w:val="0"/>
              <w:jc w:val="center"/>
              <w:rPr>
                <w:rFonts w:hint="eastAsia" w:ascii="宋体" w:hAnsi="宋体"/>
                <w:b/>
                <w:kern w:val="0"/>
                <w:szCs w:val="21"/>
              </w:rPr>
            </w:pPr>
          </w:p>
        </w:tc>
        <w:tc>
          <w:tcPr>
            <w:tcW w:w="3849" w:type="dxa"/>
            <w:noWrap w:val="0"/>
            <w:vAlign w:val="center"/>
          </w:tcPr>
          <w:p>
            <w:pPr>
              <w:jc w:val="left"/>
              <w:rPr>
                <w:rFonts w:hint="eastAsia" w:ascii="Times New Roman" w:hAnsi="Times New Roman" w:cs="Times New Roman"/>
                <w:bCs/>
                <w:color w:val="auto"/>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153" w:type="dxa"/>
            <w:vMerge w:val="restart"/>
            <w:noWrap w:val="0"/>
            <w:vAlign w:val="center"/>
          </w:tcPr>
          <w:p>
            <w:pPr>
              <w:adjustRightInd w:val="0"/>
              <w:snapToGrid w:val="0"/>
              <w:jc w:val="center"/>
              <w:rPr>
                <w:rFonts w:hint="eastAsia" w:ascii="宋体" w:hAnsi="宋体" w:eastAsia="宋体" w:cs="宋体"/>
                <w:b/>
                <w:kern w:val="0"/>
                <w:szCs w:val="21"/>
              </w:rPr>
            </w:pPr>
            <w:r>
              <w:rPr>
                <w:rFonts w:hint="eastAsia" w:ascii="宋体" w:hAnsi="宋体" w:eastAsia="宋体" w:cs="宋体"/>
                <w:b/>
                <w:kern w:val="0"/>
                <w:szCs w:val="21"/>
              </w:rPr>
              <w:t>★</w:t>
            </w:r>
          </w:p>
          <w:p>
            <w:pPr>
              <w:adjustRightInd w:val="0"/>
              <w:snapToGrid w:val="0"/>
              <w:jc w:val="center"/>
              <w:rPr>
                <w:rFonts w:hint="eastAsia" w:ascii="宋体" w:hAnsi="宋体" w:eastAsia="宋体" w:cs="宋体"/>
                <w:b/>
                <w:bCs w:val="0"/>
                <w:color w:val="auto"/>
                <w:kern w:val="0"/>
                <w:sz w:val="21"/>
                <w:szCs w:val="21"/>
                <w:lang w:val="en-US" w:eastAsia="zh-CN"/>
              </w:rPr>
            </w:pPr>
            <w:r>
              <w:rPr>
                <w:rFonts w:hint="eastAsia" w:ascii="宋体" w:hAnsi="宋体" w:cs="宋体"/>
                <w:b/>
                <w:bCs w:val="0"/>
                <w:color w:val="auto"/>
                <w:kern w:val="0"/>
                <w:sz w:val="21"/>
                <w:szCs w:val="21"/>
                <w:lang w:val="en-US" w:eastAsia="zh-CN"/>
              </w:rPr>
              <w:t>资质要求</w:t>
            </w:r>
          </w:p>
        </w:tc>
        <w:tc>
          <w:tcPr>
            <w:tcW w:w="3849" w:type="dxa"/>
            <w:noWrap w:val="0"/>
            <w:vAlign w:val="center"/>
          </w:tcPr>
          <w:p>
            <w:pPr>
              <w:jc w:val="left"/>
              <w:rPr>
                <w:rFonts w:hint="eastAsia"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1</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eastAsia="zh-CN"/>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8" w:hRule="atLeast"/>
          <w:jc w:val="center"/>
        </w:trPr>
        <w:tc>
          <w:tcPr>
            <w:tcW w:w="115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849" w:type="dxa"/>
            <w:noWrap w:val="0"/>
            <w:vAlign w:val="center"/>
          </w:tcPr>
          <w:p>
            <w:pPr>
              <w:jc w:val="left"/>
              <w:rPr>
                <w:rFonts w:hint="eastAsia"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restart"/>
            <w:noWrap w:val="0"/>
            <w:vAlign w:val="top"/>
          </w:tcPr>
          <w:p>
            <w:pPr>
              <w:pStyle w:val="26"/>
              <w:tabs>
                <w:tab w:val="left" w:pos="960"/>
              </w:tabs>
              <w:ind w:firstLine="0" w:firstLineChars="0"/>
              <w:jc w:val="center"/>
              <w:rPr>
                <w:rFonts w:hint="eastAsia" w:ascii="宋体" w:eastAsia="宋体"/>
                <w:color w:val="auto"/>
                <w:szCs w:val="21"/>
                <w:lang w:eastAsia="zh-CN"/>
              </w:rPr>
            </w:pPr>
            <w:r>
              <w:rPr>
                <w:rFonts w:hint="eastAsia" w:ascii="宋体" w:hAnsi="宋体" w:eastAsia="宋体" w:cs="Times New Roman"/>
                <w:b/>
                <w:kern w:val="0"/>
                <w:sz w:val="21"/>
                <w:szCs w:val="21"/>
                <w:lang w:val="en-US" w:eastAsia="zh-CN" w:bidi="ar-SA"/>
              </w:rPr>
              <w:t>技术参数</w:t>
            </w: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6"/>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2......</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3" w:type="dxa"/>
            <w:vMerge w:val="continue"/>
            <w:noWrap w:val="0"/>
            <w:vAlign w:val="top"/>
          </w:tcPr>
          <w:p>
            <w:pPr>
              <w:pStyle w:val="26"/>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84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bl>
    <w:p>
      <w:pPr>
        <w:spacing w:after="60"/>
        <w:rPr>
          <w:rFonts w:hint="eastAsia" w:eastAsia="宋体"/>
          <w:color w:val="FF0000"/>
          <w:lang w:eastAsia="zh-CN"/>
        </w:rPr>
      </w:pPr>
      <w:r>
        <w:rPr>
          <w:rFonts w:hint="eastAsia"/>
          <w:color w:val="FF0000"/>
        </w:rPr>
        <w:t>此表</w:t>
      </w:r>
      <w:r>
        <w:rPr>
          <w:rFonts w:hint="eastAsia"/>
          <w:color w:val="FF0000"/>
          <w:lang w:eastAsia="zh-CN"/>
        </w:rPr>
        <w:t>可根据实际内容自行调整、延长</w:t>
      </w:r>
    </w:p>
    <w:p>
      <w:pPr>
        <w:rPr>
          <w:rFonts w:hint="eastAsia"/>
          <w:color w:val="000000"/>
        </w:rPr>
      </w:pPr>
    </w:p>
    <w:p>
      <w:pPr>
        <w:pStyle w:val="14"/>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 w:val="21"/>
          <w:szCs w:val="21"/>
          <w:highlight w:val="none"/>
        </w:rPr>
        <w:t>注：1</w:t>
      </w:r>
      <w:r>
        <w:rPr>
          <w:rFonts w:hint="eastAsia" w:ascii="宋体" w:hAnsi="宋体"/>
          <w:color w:val="FF0000"/>
          <w:sz w:val="21"/>
          <w:szCs w:val="21"/>
          <w:highlight w:val="none"/>
          <w:lang w:eastAsia="zh-CN"/>
        </w:rPr>
        <w:t>.</w:t>
      </w:r>
      <w:r>
        <w:rPr>
          <w:rFonts w:hint="eastAsia" w:ascii="宋体" w:hAnsi="宋体" w:eastAsia="宋体" w:cs="Times New Roman"/>
          <w:color w:val="FF0000"/>
          <w:kern w:val="2"/>
          <w:sz w:val="21"/>
          <w:szCs w:val="21"/>
          <w:highlight w:val="none"/>
          <w:lang w:val="en-US" w:eastAsia="zh-CN" w:bidi="ar-SA"/>
        </w:rPr>
        <w:t>请投标人按照</w:t>
      </w:r>
      <w:r>
        <w:rPr>
          <w:rFonts w:hint="eastAsia" w:ascii="宋体" w:hAnsi="宋体" w:eastAsia="宋体" w:cs="宋体"/>
          <w:b/>
          <w:bCs w:val="0"/>
          <w:color w:val="FF0000"/>
          <w:kern w:val="0"/>
          <w:sz w:val="21"/>
          <w:szCs w:val="21"/>
          <w:highlight w:val="none"/>
          <w:lang w:val="en-US" w:eastAsia="zh-CN"/>
        </w:rPr>
        <w:t>用户需求书中“五.技术规格”表格内容，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b/>
          <w:sz w:val="24"/>
        </w:rPr>
      </w:pPr>
      <w:r>
        <w:rPr>
          <w:rFonts w:hint="eastAsia" w:ascii="宋体" w:hAnsi="宋体" w:eastAsia="宋体" w:cs="Times New Roman"/>
          <w:color w:val="FF0000"/>
          <w:sz w:val="21"/>
          <w:szCs w:val="21"/>
          <w:highlight w:val="none"/>
          <w:lang w:eastAsia="zh-CN"/>
        </w:rPr>
        <w:t>2.</w:t>
      </w:r>
      <w:r>
        <w:rPr>
          <w:rFonts w:hint="eastAsia" w:ascii="宋体" w:hAnsi="宋体" w:eastAsia="宋体" w:cs="Times New Roman"/>
          <w:b/>
          <w:bCs/>
          <w:color w:val="FF0000"/>
          <w:sz w:val="21"/>
          <w:szCs w:val="21"/>
          <w:highlight w:val="none"/>
          <w:lang w:eastAsia="zh-CN"/>
        </w:rPr>
        <w:t>“偏离情况”</w:t>
      </w:r>
      <w:r>
        <w:rPr>
          <w:rFonts w:hint="eastAsia" w:ascii="宋体" w:hAnsi="宋体" w:eastAsia="宋体" w:cs="Times New Roman"/>
          <w:b/>
          <w:bCs/>
          <w:color w:val="FF0000"/>
          <w:sz w:val="21"/>
          <w:szCs w:val="21"/>
          <w:highlight w:val="none"/>
        </w:rPr>
        <w:t>一栏应如实填写“正偏离”</w:t>
      </w:r>
      <w:r>
        <w:rPr>
          <w:rFonts w:hint="eastAsia" w:ascii="宋体" w:hAnsi="宋体" w:eastAsia="宋体" w:cs="Times New Roman"/>
          <w:b/>
          <w:bCs/>
          <w:color w:val="FF0000"/>
          <w:sz w:val="21"/>
          <w:szCs w:val="21"/>
          <w:highlight w:val="none"/>
          <w:lang w:eastAsia="zh-CN"/>
        </w:rPr>
        <w:t>.</w:t>
      </w:r>
      <w:r>
        <w:rPr>
          <w:rFonts w:hint="eastAsia" w:ascii="宋体" w:hAnsi="宋体" w:eastAsia="宋体" w:cs="Times New Roman"/>
          <w:b/>
          <w:bCs/>
          <w:color w:val="FF0000"/>
          <w:sz w:val="21"/>
          <w:szCs w:val="21"/>
          <w:highlight w:val="none"/>
        </w:rPr>
        <w:t>“负偏离”或“无偏离”。</w:t>
      </w:r>
      <w:r>
        <w:rPr>
          <w:rFonts w:hint="eastAsia" w:ascii="宋体" w:hAnsi="宋体" w:eastAsia="宋体" w:cs="Times New Roman"/>
          <w:color w:val="FF0000"/>
          <w:sz w:val="21"/>
          <w:szCs w:val="21"/>
          <w:highlight w:val="none"/>
        </w:rPr>
        <w:t>其中：</w:t>
      </w:r>
      <w:bookmarkStart w:id="4" w:name="_Hlk72093866"/>
      <w:r>
        <w:rPr>
          <w:rFonts w:hint="eastAsia" w:ascii="宋体" w:hAnsi="宋体" w:eastAsia="宋体" w:cs="Times New Roman"/>
          <w:color w:val="FF0000"/>
          <w:sz w:val="21"/>
          <w:szCs w:val="21"/>
          <w:highlight w:val="none"/>
        </w:rPr>
        <w:t>“正偏离”表示“投标响应优于招标技术要求”，“负偏离”表示“投标响应不满足招标技术要求”，“无偏离”表示“投标响应与招标技术</w:t>
      </w:r>
      <w:r>
        <w:rPr>
          <w:rFonts w:hint="eastAsia" w:ascii="宋体" w:hAnsi="宋体" w:eastAsia="宋体" w:cs="Times New Roman"/>
          <w:color w:val="FF0000"/>
          <w:sz w:val="21"/>
          <w:szCs w:val="21"/>
          <w:highlight w:val="none"/>
          <w:lang w:eastAsia="zh-CN"/>
        </w:rPr>
        <w:t>各</w:t>
      </w:r>
      <w:r>
        <w:rPr>
          <w:rFonts w:hint="eastAsia" w:ascii="宋体" w:hAnsi="宋体" w:eastAsia="宋体" w:cs="Times New Roman"/>
          <w:color w:val="FF0000"/>
          <w:sz w:val="21"/>
          <w:szCs w:val="21"/>
          <w:highlight w:val="none"/>
        </w:rPr>
        <w:t>要求一致”</w:t>
      </w:r>
      <w:bookmarkEnd w:id="4"/>
      <w:r>
        <w:rPr>
          <w:rFonts w:hint="eastAsia" w:ascii="宋体" w:hAnsi="宋体" w:eastAsia="宋体" w:cs="Times New Roman"/>
          <w:color w:val="FF0000"/>
          <w:sz w:val="21"/>
          <w:szCs w:val="21"/>
          <w:highlight w:val="none"/>
        </w:rPr>
        <w:t>。“投标技术响应”对比“招标技术要求”存在响应不全（包括未响应整项招标技术要求或者未响应一项招标技术要求的部分内容），均视为“负偏离”。</w:t>
      </w:r>
    </w:p>
    <w:p>
      <w:pPr>
        <w:spacing w:line="400" w:lineRule="exact"/>
        <w:ind w:firstLine="424" w:firstLineChars="202"/>
        <w:rPr>
          <w:rFonts w:hint="eastAsia" w:eastAsia="宋体"/>
          <w:lang w:val="en-US" w:eastAsia="zh-CN"/>
        </w:rPr>
      </w:pPr>
      <w:r>
        <w:rPr>
          <w:rFonts w:hint="eastAsia" w:ascii="宋体" w:hAnsi="宋体" w:eastAsia="宋体" w:cs="Times New Roman"/>
          <w:color w:val="FF0000"/>
          <w:sz w:val="21"/>
          <w:szCs w:val="21"/>
          <w:highlight w:val="none"/>
          <w:lang w:val="en-US" w:eastAsia="zh-CN"/>
        </w:rPr>
        <w:t>3.</w:t>
      </w:r>
      <w:r>
        <w:rPr>
          <w:rFonts w:hint="eastAsia" w:ascii="宋体" w:hAnsi="宋体" w:eastAsia="宋体" w:cs="仿宋"/>
          <w:b/>
          <w:bCs/>
          <w:color w:val="FF0000"/>
          <w:szCs w:val="21"/>
          <w:highlight w:val="none"/>
        </w:rPr>
        <w:t>投标人应如实填写《技术</w:t>
      </w:r>
      <w:r>
        <w:rPr>
          <w:rFonts w:hint="eastAsia" w:ascii="宋体" w:hAnsi="宋体" w:eastAsia="宋体" w:cs="仿宋"/>
          <w:b/>
          <w:bCs/>
          <w:color w:val="FF0000"/>
          <w:szCs w:val="21"/>
          <w:highlight w:val="none"/>
          <w:lang w:eastAsia="zh-CN"/>
        </w:rPr>
        <w:t>规格</w:t>
      </w:r>
      <w:r>
        <w:rPr>
          <w:rFonts w:hint="eastAsia" w:ascii="宋体" w:hAnsi="宋体" w:eastAsia="宋体" w:cs="仿宋"/>
          <w:b/>
          <w:bCs/>
          <w:color w:val="FF0000"/>
          <w:szCs w:val="21"/>
          <w:highlight w:val="none"/>
        </w:rPr>
        <w:t>偏离表》，并按招标文件要求提供相应的“彩页/截图/证书/承诺函/检验报告等”复印件加盖投标人公章，原件备查</w:t>
      </w:r>
      <w:r>
        <w:rPr>
          <w:rFonts w:hint="eastAsia" w:ascii="宋体" w:hAnsi="宋体" w:eastAsia="宋体" w:cs="仿宋"/>
          <w:b/>
          <w:bCs/>
          <w:color w:val="FF0000"/>
          <w:szCs w:val="21"/>
          <w:highlight w:val="none"/>
          <w:lang w:eastAsia="zh-CN"/>
        </w:rPr>
        <w:t>，</w:t>
      </w:r>
      <w:r>
        <w:rPr>
          <w:rFonts w:hint="eastAsia" w:ascii="宋体" w:hAnsi="宋体" w:eastAsia="宋体" w:cs="仿宋"/>
          <w:b/>
          <w:bCs/>
          <w:color w:val="FF0000"/>
          <w:szCs w:val="21"/>
          <w:highlight w:val="none"/>
        </w:rPr>
        <w:t>并注明证明材料在投标文件中的具体位置；提供的证明资料显示不符合招标文件要求、模糊不清无法判断或未显示是否满足招标文件要求的，</w:t>
      </w:r>
      <w:r>
        <w:rPr>
          <w:rFonts w:hint="eastAsia" w:ascii="宋体" w:hAnsi="宋体" w:eastAsia="宋体" w:cs="仿宋"/>
          <w:b/>
          <w:bCs/>
          <w:color w:val="FF0000"/>
          <w:szCs w:val="21"/>
          <w:highlight w:val="none"/>
          <w:lang w:eastAsia="zh-CN"/>
        </w:rPr>
        <w:t>投</w:t>
      </w:r>
      <w:r>
        <w:rPr>
          <w:rFonts w:hint="eastAsia" w:ascii="宋体" w:hAnsi="宋体" w:cs="仿宋"/>
          <w:b/>
          <w:bCs/>
          <w:color w:val="FF0000"/>
          <w:szCs w:val="21"/>
          <w:highlight w:val="none"/>
          <w:lang w:eastAsia="zh-CN"/>
        </w:rPr>
        <w:t>标文件</w:t>
      </w:r>
      <w:r>
        <w:rPr>
          <w:rFonts w:hint="eastAsia" w:ascii="宋体" w:hAnsi="宋体" w:eastAsia="宋体" w:cs="仿宋"/>
          <w:b/>
          <w:bCs/>
          <w:color w:val="FF0000"/>
          <w:szCs w:val="21"/>
          <w:highlight w:val="none"/>
        </w:rPr>
        <w:t>证明资料与偏离表填写内容不一致，</w:t>
      </w:r>
      <w:bookmarkStart w:id="5" w:name="_Hlk73558164"/>
      <w:r>
        <w:rPr>
          <w:rFonts w:hint="eastAsia" w:ascii="宋体" w:hAnsi="宋体" w:eastAsia="宋体" w:cs="仿宋"/>
          <w:b/>
          <w:bCs/>
          <w:color w:val="FF0000"/>
          <w:szCs w:val="21"/>
          <w:highlight w:val="none"/>
        </w:rPr>
        <w:t>均视为负偏离。</w:t>
      </w:r>
      <w:bookmarkEnd w:id="5"/>
      <w:r>
        <w:rPr>
          <w:rFonts w:hint="eastAsia" w:ascii="宋体" w:hAnsi="宋体" w:eastAsia="宋体" w:cs="Times New Roman"/>
          <w:color w:val="FF0000"/>
          <w:sz w:val="21"/>
          <w:szCs w:val="21"/>
          <w:highlight w:val="none"/>
          <w:lang w:eastAsia="zh-CN"/>
        </w:rPr>
        <w:t>（</w:t>
      </w:r>
      <w:r>
        <w:rPr>
          <w:rFonts w:hint="eastAsia" w:ascii="宋体" w:hAnsi="宋体" w:eastAsia="宋体" w:cs="Times New Roman"/>
          <w:color w:val="FF0000"/>
          <w:sz w:val="21"/>
          <w:szCs w:val="21"/>
          <w:highlight w:val="none"/>
        </w:rPr>
        <w:t>产品说明书或彩页应为制造商公布或出具的中文产品说明书或彩页；提供外文说明书或彩页的，需同时提供加盖制造商公章的对应中文翻译说明，评标依据以中文翻译内容为准，外文说明书或彩页仅供参考；</w:t>
      </w:r>
      <w:r>
        <w:rPr>
          <w:rFonts w:hint="eastAsia" w:ascii="宋体" w:hAnsi="宋体" w:eastAsia="宋体" w:cs="Times New Roman"/>
          <w:color w:val="FF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color w:val="FF0000"/>
          <w:sz w:val="21"/>
          <w:szCs w:val="21"/>
          <w:highlight w:val="yellow"/>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 xml:space="preserve"> 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pStyle w:val="10"/>
        <w:tabs>
          <w:tab w:val="left" w:pos="5580"/>
        </w:tabs>
        <w:spacing w:before="120" w:line="22" w:lineRule="atLeast"/>
        <w:rPr>
          <w:rFonts w:hint="eastAsia" w:hAnsi="宋体" w:cs="宋体"/>
          <w:b/>
          <w:bCs/>
          <w:color w:val="auto"/>
          <w:szCs w:val="21"/>
          <w:highlight w:val="none"/>
        </w:rPr>
      </w:pPr>
    </w:p>
    <w:p>
      <w:pPr>
        <w:pStyle w:val="10"/>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0"/>
        <w:rPr>
          <w:rFonts w:hint="eastAsia" w:hAnsi="宋体" w:cs="宋体"/>
          <w:color w:val="auto"/>
          <w:szCs w:val="21"/>
          <w:highlight w:val="none"/>
        </w:rPr>
      </w:pPr>
    </w:p>
    <w:p>
      <w:pPr>
        <w:pStyle w:val="10"/>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w:t>
      </w:r>
      <w:r>
        <w:rPr>
          <w:rFonts w:hint="eastAsia" w:hAnsi="宋体" w:cs="宋体"/>
          <w:b/>
          <w:bCs/>
          <w:color w:val="auto"/>
          <w:kern w:val="2"/>
          <w:sz w:val="21"/>
          <w:szCs w:val="21"/>
          <w:highlight w:val="none"/>
          <w:lang w:val="en-US" w:eastAsia="zh-CN" w:bidi="ar-SA"/>
        </w:rPr>
        <w:t>名称</w:t>
      </w:r>
      <w:r>
        <w:rPr>
          <w:rFonts w:hint="eastAsia" w:ascii="宋体" w:hAnsi="宋体" w:eastAsia="宋体" w:cs="宋体"/>
          <w:b/>
          <w:bCs/>
          <w:color w:val="auto"/>
          <w:kern w:val="2"/>
          <w:sz w:val="21"/>
          <w:szCs w:val="21"/>
          <w:highlight w:val="none"/>
          <w:lang w:val="en-US" w:eastAsia="zh-CN" w:bidi="ar-SA"/>
        </w:rPr>
        <w:t>（盖章）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7"/>
        <w:numPr>
          <w:ilvl w:val="0"/>
          <w:numId w:val="0"/>
        </w:numPr>
        <w:jc w:val="right"/>
        <w:rPr>
          <w:rFonts w:hint="eastAsia" w:ascii="仿宋" w:hAnsi="仿宋" w:eastAsia="仿宋"/>
          <w:b/>
          <w:snapToGrid w:val="0"/>
          <w:sz w:val="28"/>
          <w:szCs w:val="28"/>
        </w:rPr>
      </w:pPr>
      <w:r>
        <w:rPr>
          <w:rFonts w:hint="eastAsia"/>
          <w:lang w:val="en-US" w:eastAsia="zh-CN"/>
        </w:rPr>
        <w:t>年      月     日</w:t>
      </w:r>
    </w:p>
    <w:p>
      <w:pPr>
        <w:pStyle w:val="3"/>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22" w:lineRule="atLeast"/>
        <w:jc w:val="center"/>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14.商务条款偏离表</w:t>
      </w:r>
    </w:p>
    <w:tbl>
      <w:tblPr>
        <w:tblStyle w:val="16"/>
        <w:tblW w:w="98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3"/>
        <w:gridCol w:w="3729"/>
        <w:gridCol w:w="1907"/>
        <w:gridCol w:w="1245"/>
        <w:gridCol w:w="1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273" w:type="dxa"/>
            <w:noWrap w:val="0"/>
            <w:vAlign w:val="top"/>
          </w:tcPr>
          <w:p>
            <w:pPr>
              <w:jc w:val="center"/>
              <w:rPr>
                <w:rFonts w:hint="eastAsia" w:eastAsia="宋体"/>
                <w:bCs/>
                <w:color w:val="auto"/>
                <w:lang w:eastAsia="zh-CN"/>
              </w:rPr>
            </w:pPr>
            <w:r>
              <w:rPr>
                <w:rFonts w:hint="eastAsia" w:ascii="Times New Roman" w:hAnsi="Times New Roman" w:eastAsia="宋体" w:cs="Times New Roman"/>
                <w:b/>
                <w:color w:val="auto"/>
                <w:lang w:eastAsia="zh-CN"/>
              </w:rPr>
              <w:t>内容</w:t>
            </w:r>
          </w:p>
        </w:tc>
        <w:tc>
          <w:tcPr>
            <w:tcW w:w="3729" w:type="dxa"/>
            <w:noWrap w:val="0"/>
            <w:vAlign w:val="top"/>
          </w:tcPr>
          <w:p>
            <w:pPr>
              <w:jc w:val="center"/>
              <w:rPr>
                <w:rFonts w:hint="eastAsia"/>
                <w:b/>
                <w:color w:val="auto"/>
                <w:lang w:eastAsia="zh-CN"/>
              </w:rPr>
            </w:pPr>
            <w:r>
              <w:rPr>
                <w:rFonts w:hint="eastAsia"/>
                <w:b/>
                <w:color w:val="auto"/>
                <w:lang w:eastAsia="zh-CN"/>
              </w:rPr>
              <w:t>招标商务要求</w:t>
            </w:r>
          </w:p>
          <w:p>
            <w:pPr>
              <w:jc w:val="center"/>
              <w:rPr>
                <w:rFonts w:hint="eastAsia" w:eastAsia="宋体"/>
                <w:color w:val="auto"/>
                <w:lang w:eastAsia="zh-CN"/>
              </w:rPr>
            </w:pPr>
            <w:r>
              <w:rPr>
                <w:rFonts w:hint="eastAsia"/>
                <w:bCs/>
                <w:color w:val="auto"/>
                <w:lang w:eastAsia="zh-CN"/>
              </w:rPr>
              <w:t>此栏</w:t>
            </w:r>
            <w:r>
              <w:rPr>
                <w:rFonts w:hint="eastAsia"/>
                <w:bCs/>
                <w:color w:val="auto"/>
              </w:rPr>
              <w:t>应按</w:t>
            </w:r>
            <w:r>
              <w:rPr>
                <w:rFonts w:hint="eastAsia"/>
                <w:bCs/>
                <w:color w:val="auto"/>
                <w:lang w:eastAsia="zh-CN"/>
              </w:rPr>
              <w:t>：六、商务要求中“</w:t>
            </w:r>
            <w:r>
              <w:rPr>
                <w:rFonts w:hint="eastAsia" w:ascii="Times New Roman" w:hAnsi="Times New Roman" w:eastAsia="宋体" w:cs="Times New Roman"/>
                <w:b/>
                <w:color w:val="auto"/>
                <w:lang w:eastAsia="zh-CN"/>
              </w:rPr>
              <w:t>招标商务条款</w:t>
            </w:r>
            <w:r>
              <w:rPr>
                <w:rFonts w:hint="eastAsia"/>
                <w:bCs/>
                <w:color w:val="auto"/>
                <w:lang w:eastAsia="zh-CN"/>
              </w:rPr>
              <w:t>”内容</w:t>
            </w:r>
            <w:r>
              <w:rPr>
                <w:rFonts w:hint="eastAsia"/>
                <w:bCs/>
                <w:color w:val="auto"/>
                <w:highlight w:val="yellow"/>
                <w:lang w:eastAsia="zh-CN"/>
              </w:rPr>
              <w:t>逐条</w:t>
            </w:r>
            <w:r>
              <w:rPr>
                <w:rFonts w:hint="eastAsia"/>
                <w:bCs/>
                <w:color w:val="auto"/>
                <w:lang w:eastAsia="zh-CN"/>
              </w:rPr>
              <w:t>复制填写，不得删减和漏项）</w:t>
            </w:r>
          </w:p>
        </w:tc>
        <w:tc>
          <w:tcPr>
            <w:tcW w:w="1907" w:type="dxa"/>
            <w:noWrap w:val="0"/>
            <w:vAlign w:val="top"/>
          </w:tcPr>
          <w:p>
            <w:pPr>
              <w:jc w:val="center"/>
              <w:rPr>
                <w:rFonts w:hint="eastAsia" w:eastAsia="宋体"/>
                <w:b/>
                <w:color w:val="auto"/>
                <w:lang w:eastAsia="zh-CN"/>
              </w:rPr>
            </w:pPr>
            <w:r>
              <w:rPr>
                <w:rFonts w:hint="eastAsia"/>
                <w:b/>
                <w:color w:val="auto"/>
              </w:rPr>
              <w:t>投标</w:t>
            </w:r>
            <w:r>
              <w:rPr>
                <w:rFonts w:hint="eastAsia"/>
                <w:b/>
                <w:color w:val="auto"/>
                <w:lang w:eastAsia="zh-CN"/>
              </w:rPr>
              <w:t>商务响应</w:t>
            </w:r>
          </w:p>
          <w:p>
            <w:pPr>
              <w:jc w:val="center"/>
              <w:rPr>
                <w:rFonts w:hint="eastAsia" w:ascii="宋体" w:hAnsi="宋体" w:eastAsia="宋体"/>
                <w:b/>
                <w:color w:val="auto"/>
                <w:kern w:val="0"/>
                <w:szCs w:val="21"/>
                <w:lang w:eastAsia="zh-CN"/>
              </w:rPr>
            </w:pPr>
            <w:r>
              <w:rPr>
                <w:rFonts w:hint="eastAsia"/>
                <w:bCs/>
                <w:color w:val="auto"/>
              </w:rPr>
              <w:t>(投标人应按投标货物</w:t>
            </w:r>
            <w:r>
              <w:rPr>
                <w:rFonts w:hint="eastAsia"/>
                <w:bCs/>
                <w:color w:val="auto"/>
                <w:lang w:eastAsia="zh-CN"/>
              </w:rPr>
              <w:t>或服务</w:t>
            </w:r>
            <w:r>
              <w:rPr>
                <w:rFonts w:hint="eastAsia"/>
                <w:bCs/>
                <w:color w:val="auto"/>
              </w:rPr>
              <w:t>实际数据如实填写</w:t>
            </w:r>
            <w:r>
              <w:rPr>
                <w:rFonts w:hint="eastAsia"/>
                <w:bCs/>
                <w:color w:val="auto"/>
                <w:lang w:eastAsia="zh-CN"/>
              </w:rPr>
              <w:t>）</w:t>
            </w:r>
          </w:p>
        </w:tc>
        <w:tc>
          <w:tcPr>
            <w:tcW w:w="1245" w:type="dxa"/>
            <w:noWrap w:val="0"/>
            <w:vAlign w:val="top"/>
          </w:tcPr>
          <w:p>
            <w:pPr>
              <w:jc w:val="center"/>
              <w:rPr>
                <w:rFonts w:hint="eastAsia" w:ascii="Times New Roman" w:hAnsi="Times New Roman" w:eastAsia="宋体" w:cs="Times New Roman"/>
                <w:b/>
                <w:bCs/>
                <w:color w:val="auto"/>
              </w:rPr>
            </w:pPr>
            <w:r>
              <w:rPr>
                <w:rFonts w:hint="eastAsia" w:ascii="Times New Roman" w:hAnsi="Times New Roman" w:eastAsia="宋体" w:cs="Times New Roman"/>
                <w:b/>
                <w:bCs/>
                <w:color w:val="auto"/>
              </w:rPr>
              <w:t>偏离情况</w:t>
            </w:r>
          </w:p>
          <w:p>
            <w:pPr>
              <w:jc w:val="center"/>
              <w:rPr>
                <w:rFonts w:hint="eastAsia" w:ascii="宋体" w:hAnsi="宋体"/>
                <w:b/>
                <w:color w:val="auto"/>
                <w:kern w:val="0"/>
                <w:szCs w:val="21"/>
                <w:lang w:eastAsia="zh-CN"/>
              </w:rPr>
            </w:pPr>
            <w:r>
              <w:rPr>
                <w:rFonts w:hint="eastAsia"/>
                <w:b w:val="0"/>
                <w:bCs/>
                <w:color w:val="auto"/>
              </w:rPr>
              <w:t>（无偏离/正偏离/负偏离）</w:t>
            </w:r>
          </w:p>
        </w:tc>
        <w:tc>
          <w:tcPr>
            <w:tcW w:w="1665" w:type="dxa"/>
            <w:noWrap w:val="0"/>
            <w:vAlign w:val="top"/>
          </w:tcPr>
          <w:p>
            <w:pPr>
              <w:jc w:val="center"/>
              <w:rPr>
                <w:rFonts w:hint="eastAsia"/>
                <w:b/>
                <w:bCs/>
                <w:color w:val="auto"/>
              </w:rPr>
            </w:pPr>
            <w:r>
              <w:rPr>
                <w:rFonts w:hint="eastAsia"/>
                <w:b/>
                <w:bCs/>
                <w:color w:val="auto"/>
              </w:rPr>
              <w:t>偏离简述</w:t>
            </w:r>
          </w:p>
          <w:p>
            <w:pPr>
              <w:pStyle w:val="9"/>
              <w:rPr>
                <w:rFonts w:hint="eastAsia" w:ascii="宋体" w:hAnsi="宋体"/>
                <w:b/>
                <w:color w:val="auto"/>
                <w:kern w:val="0"/>
                <w:szCs w:val="21"/>
                <w:lang w:eastAsia="zh-CN"/>
              </w:rPr>
            </w:pPr>
            <w:r>
              <w:rPr>
                <w:rFonts w:hint="eastAsia" w:ascii="宋体" w:hAnsi="宋体"/>
                <w:color w:val="auto"/>
                <w:szCs w:val="21"/>
              </w:rPr>
              <w:t>（</w:t>
            </w:r>
            <w:r>
              <w:rPr>
                <w:rFonts w:hint="eastAsia" w:ascii="宋体" w:hAnsi="宋体"/>
                <w:color w:val="auto"/>
                <w:szCs w:val="21"/>
                <w:lang w:eastAsia="zh-CN"/>
              </w:rPr>
              <w:t>说明</w:t>
            </w:r>
            <w:r>
              <w:rPr>
                <w:rFonts w:hint="eastAsia" w:ascii="宋体" w:hAnsi="宋体"/>
                <w:color w:val="auto"/>
                <w:szCs w:val="21"/>
              </w:rPr>
              <w:t>证明材料对应投标文件页码或章节）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273" w:type="dxa"/>
            <w:vMerge w:val="restart"/>
            <w:noWrap w:val="0"/>
            <w:vAlign w:val="center"/>
          </w:tcPr>
          <w:p>
            <w:pPr>
              <w:spacing w:line="240" w:lineRule="auto"/>
              <w:jc w:val="center"/>
              <w:rPr>
                <w:rFonts w:hint="eastAsia" w:ascii="宋体" w:hAnsi="宋体" w:eastAsia="宋体" w:cs="宋体"/>
                <w:b/>
                <w:bCs w:val="0"/>
                <w:color w:val="auto"/>
                <w:kern w:val="0"/>
                <w:sz w:val="21"/>
                <w:szCs w:val="21"/>
                <w:lang w:val="en-US" w:eastAsia="zh-CN"/>
              </w:rPr>
            </w:pP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★报价要求</w:t>
            </w:r>
          </w:p>
        </w:tc>
        <w:tc>
          <w:tcPr>
            <w:tcW w:w="3729" w:type="dxa"/>
            <w:noWrap w:val="0"/>
            <w:vAlign w:val="center"/>
          </w:tcPr>
          <w:p>
            <w:pPr>
              <w:pStyle w:val="9"/>
              <w:keepNext w:val="0"/>
              <w:keepLines w:val="0"/>
              <w:pageBreakBefore w:val="0"/>
              <w:widowControl w:val="0"/>
              <w:numPr>
                <w:ilvl w:val="0"/>
                <w:numId w:val="0"/>
              </w:numPr>
              <w:kinsoku/>
              <w:wordWrap/>
              <w:overflowPunct/>
              <w:topLinePunct w:val="0"/>
              <w:autoSpaceDE/>
              <w:autoSpaceDN/>
              <w:bidi w:val="0"/>
              <w:adjustRightInd/>
              <w:spacing w:before="157" w:beforeLines="50" w:after="157" w:afterLines="50"/>
              <w:jc w:val="both"/>
              <w:textAlignment w:val="auto"/>
              <w:rPr>
                <w:rFonts w:hint="default" w:ascii="Times New Roman" w:hAnsi="Times New Roman" w:eastAsia="宋体" w:cs="Times New Roman"/>
                <w:bCs/>
                <w:color w:val="auto"/>
                <w:lang w:val="en-US" w:eastAsia="zh-CN"/>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tc>
        <w:tc>
          <w:tcPr>
            <w:tcW w:w="1907" w:type="dxa"/>
            <w:noWrap w:val="0"/>
            <w:vAlign w:val="top"/>
          </w:tcPr>
          <w:p>
            <w:pPr>
              <w:widowControl/>
              <w:rPr>
                <w:rFonts w:hint="eastAsia" w:ascii="宋体" w:hAnsi="宋体" w:cs="宋体"/>
                <w:bCs/>
                <w:color w:val="auto"/>
                <w:szCs w:val="21"/>
              </w:rPr>
            </w:pPr>
          </w:p>
        </w:tc>
        <w:tc>
          <w:tcPr>
            <w:tcW w:w="1245" w:type="dxa"/>
            <w:noWrap w:val="0"/>
            <w:vAlign w:val="top"/>
          </w:tcPr>
          <w:p>
            <w:pPr>
              <w:widowControl/>
              <w:rPr>
                <w:rFonts w:hint="eastAsia" w:ascii="宋体" w:hAnsi="宋体" w:cs="宋体"/>
                <w:bCs/>
                <w:color w:val="auto"/>
                <w:szCs w:val="21"/>
              </w:rPr>
            </w:pPr>
          </w:p>
        </w:tc>
        <w:tc>
          <w:tcPr>
            <w:tcW w:w="1665" w:type="dxa"/>
            <w:noWrap w:val="0"/>
            <w:vAlign w:val="top"/>
          </w:tcPr>
          <w:p>
            <w:pPr>
              <w:widowControl/>
              <w:jc w:val="center"/>
              <w:rPr>
                <w:rFonts w:hint="eastAsia" w:ascii="宋体" w:hAnsi="宋体" w:cs="宋体"/>
                <w:bCs/>
                <w:color w:val="auto"/>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27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729" w:type="dxa"/>
            <w:noWrap w:val="0"/>
            <w:vAlign w:val="center"/>
          </w:tcPr>
          <w:p>
            <w:pPr>
              <w:numPr>
                <w:ilvl w:val="0"/>
                <w:numId w:val="0"/>
              </w:numPr>
              <w:ind w:leftChars="0"/>
              <w:rPr>
                <w:rFonts w:hint="default" w:ascii="Times New Roman" w:hAnsi="Times New Roman" w:eastAsia="宋体" w:cs="Times New Roman"/>
                <w:bCs/>
                <w:color w:val="auto"/>
                <w:lang w:val="en-US" w:eastAsia="zh-CN"/>
              </w:rPr>
            </w:pPr>
            <w:r>
              <w:rPr>
                <w:rFonts w:hint="eastAsia" w:ascii="Times New Roman" w:hAnsi="Times New Roman" w:eastAsia="宋体" w:cs="Times New Roman"/>
                <w:bCs/>
                <w:color w:val="auto"/>
                <w:lang w:val="en-US" w:eastAsia="zh-CN"/>
              </w:rPr>
              <w:t>2.</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1" w:hRule="atLeast"/>
          <w:jc w:val="center"/>
        </w:trPr>
        <w:tc>
          <w:tcPr>
            <w:tcW w:w="1273" w:type="dxa"/>
            <w:vMerge w:val="continue"/>
            <w:noWrap w:val="0"/>
            <w:vAlign w:val="center"/>
          </w:tcPr>
          <w:p>
            <w:pPr>
              <w:widowControl/>
              <w:jc w:val="center"/>
              <w:rPr>
                <w:rFonts w:hint="eastAsia" w:ascii="宋体" w:hAnsi="宋体" w:eastAsia="宋体" w:cs="Times New Roman"/>
                <w:b/>
                <w:bCs/>
                <w:color w:val="auto"/>
                <w:kern w:val="0"/>
                <w:sz w:val="21"/>
                <w:szCs w:val="21"/>
              </w:rPr>
            </w:pPr>
          </w:p>
        </w:tc>
        <w:tc>
          <w:tcPr>
            <w:tcW w:w="3729" w:type="dxa"/>
            <w:noWrap w:val="0"/>
            <w:vAlign w:val="center"/>
          </w:tcPr>
          <w:p>
            <w:pPr>
              <w:pStyle w:val="30"/>
              <w:spacing w:line="240" w:lineRule="auto"/>
              <w:ind w:left="0" w:leftChars="0" w:firstLine="0" w:firstLineChars="0"/>
              <w:rPr>
                <w:rFonts w:hint="default" w:ascii="宋体" w:hAnsi="宋体" w:eastAsia="宋体" w:cs="宋体"/>
                <w:bCs/>
                <w:color w:val="000000"/>
                <w:kern w:val="2"/>
                <w:sz w:val="21"/>
                <w:szCs w:val="24"/>
                <w:lang w:val="en-US" w:eastAsia="zh-CN" w:bidi="ar-SA"/>
              </w:rPr>
            </w:pPr>
            <w:r>
              <w:rPr>
                <w:rFonts w:hint="eastAsia" w:ascii="宋体" w:hAnsi="宋体" w:eastAsia="宋体" w:cs="宋体"/>
                <w:bCs/>
                <w:color w:val="000000"/>
                <w:kern w:val="2"/>
                <w:sz w:val="21"/>
                <w:szCs w:val="24"/>
                <w:lang w:val="en-US" w:eastAsia="zh-CN" w:bidi="ar-SA"/>
              </w:rPr>
              <w:t>......</w:t>
            </w:r>
          </w:p>
        </w:tc>
        <w:tc>
          <w:tcPr>
            <w:tcW w:w="1907" w:type="dxa"/>
            <w:noWrap w:val="0"/>
            <w:vAlign w:val="top"/>
          </w:tcPr>
          <w:p>
            <w:pPr>
              <w:widowControl/>
              <w:rPr>
                <w:rFonts w:hint="eastAsia" w:ascii="宋体" w:hAnsi="宋体" w:eastAsia="宋体" w:cs="Times New Roman"/>
                <w:b/>
                <w:bCs/>
                <w:color w:val="auto"/>
                <w:kern w:val="0"/>
                <w:sz w:val="21"/>
                <w:szCs w:val="21"/>
              </w:rPr>
            </w:pPr>
          </w:p>
        </w:tc>
        <w:tc>
          <w:tcPr>
            <w:tcW w:w="1245" w:type="dxa"/>
            <w:noWrap w:val="0"/>
            <w:vAlign w:val="top"/>
          </w:tcPr>
          <w:p>
            <w:pPr>
              <w:widowControl/>
              <w:rPr>
                <w:rFonts w:hint="eastAsia" w:ascii="宋体" w:hAnsi="宋体" w:eastAsia="宋体" w:cs="Times New Roman"/>
                <w:b/>
                <w:bCs/>
                <w:color w:val="auto"/>
                <w:kern w:val="0"/>
                <w:sz w:val="21"/>
                <w:szCs w:val="21"/>
              </w:rPr>
            </w:pPr>
          </w:p>
        </w:tc>
        <w:tc>
          <w:tcPr>
            <w:tcW w:w="1665" w:type="dxa"/>
            <w:noWrap w:val="0"/>
            <w:vAlign w:val="top"/>
          </w:tcPr>
          <w:p>
            <w:pPr>
              <w:widowControl/>
              <w:jc w:val="center"/>
              <w:rPr>
                <w:rFonts w:hint="eastAsia" w:ascii="宋体" w:hAnsi="宋体" w:eastAsia="宋体" w:cs="Times New Roman"/>
                <w:b/>
                <w:bCs/>
                <w:color w:val="auto"/>
                <w:kern w:val="0"/>
                <w:sz w:val="21"/>
                <w:szCs w:val="21"/>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73" w:type="dxa"/>
            <w:vMerge w:val="restart"/>
            <w:noWrap w:val="0"/>
            <w:vAlign w:val="center"/>
          </w:tcPr>
          <w:p>
            <w:pPr>
              <w:spacing w:line="240" w:lineRule="auto"/>
              <w:jc w:val="center"/>
              <w:rPr>
                <w:rFonts w:hint="eastAsia" w:ascii="宋体" w:hAnsi="宋体" w:eastAsia="宋体" w:cs="宋体"/>
                <w:b/>
                <w:bCs w:val="0"/>
                <w:color w:val="auto"/>
                <w:kern w:val="0"/>
                <w:sz w:val="21"/>
                <w:szCs w:val="21"/>
                <w:lang w:val="en-US" w:eastAsia="zh-CN" w:bidi="ar-SA"/>
              </w:rPr>
            </w:pPr>
            <w: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t>★</w:t>
            </w:r>
            <w:r>
              <w:rPr>
                <w:rFonts w:hint="eastAsia" w:ascii="宋体" w:hAnsi="宋体"/>
                <w:b/>
                <w:color w:val="000000" w:themeColor="text1"/>
                <w:kern w:val="0"/>
                <w:szCs w:val="21"/>
                <w:highlight w:val="none"/>
                <w14:textFill>
                  <w14:solidFill>
                    <w14:schemeClr w14:val="tx1"/>
                  </w14:solidFill>
                </w14:textFill>
              </w:rPr>
              <w:t>交货期</w:t>
            </w:r>
          </w:p>
        </w:tc>
        <w:tc>
          <w:tcPr>
            <w:tcW w:w="372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 w:hRule="atLeast"/>
          <w:jc w:val="center"/>
        </w:trPr>
        <w:tc>
          <w:tcPr>
            <w:tcW w:w="1273" w:type="dxa"/>
            <w:vMerge w:val="continue"/>
            <w:noWrap w:val="0"/>
            <w:vAlign w:val="top"/>
          </w:tcPr>
          <w:p>
            <w:pPr>
              <w:pStyle w:val="26"/>
              <w:tabs>
                <w:tab w:val="left" w:pos="960"/>
              </w:tabs>
              <w:ind w:firstLine="0" w:firstLineChars="0"/>
              <w:jc w:val="center"/>
              <w:rPr>
                <w:rFonts w:ascii="宋体"/>
                <w:color w:val="auto"/>
                <w:szCs w:val="21"/>
              </w:rPr>
            </w:pPr>
          </w:p>
        </w:tc>
        <w:tc>
          <w:tcPr>
            <w:tcW w:w="3729" w:type="dxa"/>
            <w:noWrap w:val="0"/>
            <w:vAlign w:val="top"/>
          </w:tcPr>
          <w:p>
            <w:pPr>
              <w:widowControl/>
              <w:rPr>
                <w:rFonts w:hint="default" w:ascii="宋体" w:hAnsi="宋体" w:eastAsia="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73" w:type="dxa"/>
            <w:vMerge w:val="restart"/>
            <w:noWrap w:val="0"/>
            <w:vAlign w:val="center"/>
          </w:tcPr>
          <w:p>
            <w:pPr>
              <w:spacing w:line="240" w:lineRule="auto"/>
              <w:jc w:val="center"/>
              <w:rPr>
                <w:rFonts w:hint="eastAsia" w:ascii="宋体" w:eastAsia="宋体"/>
                <w:color w:val="auto"/>
                <w:szCs w:val="21"/>
                <w:lang w:eastAsia="zh-CN"/>
              </w:rPr>
            </w:pPr>
            <w:r>
              <w:rPr>
                <w:rFonts w:hint="eastAsia" w:ascii="宋体" w:hAnsi="宋体"/>
                <w:b/>
                <w:color w:val="000000" w:themeColor="text1"/>
                <w:kern w:val="0"/>
                <w:szCs w:val="21"/>
                <w:highlight w:val="none"/>
                <w14:textFill>
                  <w14:solidFill>
                    <w14:schemeClr w14:val="tx1"/>
                  </w14:solidFill>
                </w14:textFill>
              </w:rPr>
              <w:t>售后服务要求</w:t>
            </w:r>
          </w:p>
        </w:tc>
        <w:tc>
          <w:tcPr>
            <w:tcW w:w="372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1......</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73" w:type="dxa"/>
            <w:vMerge w:val="continue"/>
            <w:noWrap w:val="0"/>
            <w:vAlign w:val="top"/>
          </w:tcPr>
          <w:p>
            <w:pPr>
              <w:pStyle w:val="26"/>
              <w:tabs>
                <w:tab w:val="left" w:pos="960"/>
              </w:tabs>
              <w:ind w:firstLine="0" w:firstLineChars="0"/>
              <w:jc w:val="center"/>
              <w:rPr>
                <w:rFonts w:hint="eastAsia" w:ascii="宋体" w:hAnsi="宋体" w:eastAsia="宋体" w:cs="宋体"/>
                <w:b/>
                <w:bCs w:val="0"/>
                <w:color w:val="auto"/>
                <w:kern w:val="0"/>
                <w:sz w:val="21"/>
                <w:szCs w:val="21"/>
                <w:lang w:val="en-US" w:eastAsia="zh-CN" w:bidi="ar-SA"/>
              </w:rPr>
            </w:pPr>
          </w:p>
        </w:tc>
        <w:tc>
          <w:tcPr>
            <w:tcW w:w="3729" w:type="dxa"/>
            <w:noWrap w:val="0"/>
            <w:vAlign w:val="top"/>
          </w:tcPr>
          <w:p>
            <w:pPr>
              <w:widowControl/>
              <w:rPr>
                <w:rFonts w:hint="default"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73" w:type="dxa"/>
            <w:noWrap w:val="0"/>
            <w:vAlign w:val="center"/>
          </w:tcPr>
          <w:p>
            <w:pPr>
              <w:spacing w:line="240" w:lineRule="auto"/>
              <w:jc w:val="center"/>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color w:val="000000" w:themeColor="text1"/>
                <w:kern w:val="0"/>
                <w:szCs w:val="21"/>
                <w:highlight w:val="none"/>
                <w14:textFill>
                  <w14:solidFill>
                    <w14:schemeClr w14:val="tx1"/>
                  </w14:solidFill>
                </w14:textFill>
              </w:rPr>
              <w:t>★</w:t>
            </w:r>
            <w:r>
              <w:rPr>
                <w:rFonts w:hint="eastAsia" w:ascii="宋体" w:hAnsi="宋体"/>
                <w:b/>
                <w:color w:val="000000" w:themeColor="text1"/>
                <w:kern w:val="0"/>
                <w:szCs w:val="21"/>
                <w:highlight w:val="none"/>
                <w14:textFill>
                  <w14:solidFill>
                    <w14:schemeClr w14:val="tx1"/>
                  </w14:solidFill>
                </w14:textFill>
              </w:rPr>
              <w:t>验收方式</w:t>
            </w:r>
          </w:p>
        </w:tc>
        <w:tc>
          <w:tcPr>
            <w:tcW w:w="372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73" w:type="dxa"/>
            <w:noWrap w:val="0"/>
            <w:vAlign w:val="center"/>
          </w:tcPr>
          <w:p>
            <w:pPr>
              <w:spacing w:line="240" w:lineRule="auto"/>
              <w:jc w:val="center"/>
              <w:rPr>
                <w:rFonts w:hint="eastAsia" w:ascii="宋体" w:hAnsi="宋体" w:eastAsia="宋体" w:cs="宋体"/>
                <w:b/>
                <w:sz w:val="21"/>
                <w:szCs w:val="21"/>
                <w:lang w:val="en-US" w:eastAsia="zh-CN"/>
              </w:rPr>
            </w:pPr>
            <w:r>
              <w:rPr>
                <w:rFonts w:hint="eastAsia" w:ascii="宋体" w:hAnsi="宋体" w:eastAsia="宋体" w:cs="宋体"/>
                <w:b/>
                <w:color w:val="000000" w:themeColor="text1"/>
                <w:kern w:val="0"/>
                <w:szCs w:val="21"/>
                <w:highlight w:val="none"/>
                <w14:textFill>
                  <w14:solidFill>
                    <w14:schemeClr w14:val="tx1"/>
                  </w14:solidFill>
                </w14:textFill>
              </w:rPr>
              <w:t>★</w:t>
            </w:r>
            <w:r>
              <w:rPr>
                <w:rFonts w:hint="eastAsia" w:ascii="宋体" w:hAnsi="宋体"/>
                <w:b/>
                <w:color w:val="000000" w:themeColor="text1"/>
                <w:kern w:val="0"/>
                <w:szCs w:val="21"/>
                <w:highlight w:val="none"/>
                <w14:textFill>
                  <w14:solidFill>
                    <w14:schemeClr w14:val="tx1"/>
                  </w14:solidFill>
                </w14:textFill>
              </w:rPr>
              <w:t>付款方式</w:t>
            </w:r>
          </w:p>
        </w:tc>
        <w:tc>
          <w:tcPr>
            <w:tcW w:w="3729" w:type="dxa"/>
            <w:noWrap w:val="0"/>
            <w:vAlign w:val="top"/>
          </w:tcPr>
          <w:p>
            <w:pPr>
              <w:widowControl/>
              <w:rPr>
                <w:rFonts w:hint="eastAsia" w:ascii="宋体" w:hAnsi="宋体"/>
                <w:color w:val="auto"/>
                <w:szCs w:val="21"/>
                <w:lang w:val="en-US" w:eastAsia="zh-CN"/>
              </w:rPr>
            </w:pPr>
            <w:r>
              <w:rPr>
                <w:rFonts w:hint="eastAsia" w:ascii="宋体" w:hAnsi="宋体"/>
                <w:color w:val="auto"/>
                <w:szCs w:val="21"/>
                <w:lang w:val="en-US" w:eastAsia="zh-CN"/>
              </w:rPr>
              <w:t>......</w:t>
            </w: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见（）页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73" w:type="dxa"/>
            <w:noWrap w:val="0"/>
            <w:vAlign w:val="center"/>
          </w:tcPr>
          <w:p>
            <w:pPr>
              <w:spacing w:line="240" w:lineRule="auto"/>
              <w:jc w:val="center"/>
              <w:rPr>
                <w:rFonts w:hint="eastAsia" w:ascii="宋体" w:hAnsi="宋体" w:eastAsia="宋体" w:cs="宋体"/>
                <w:b/>
                <w:sz w:val="21"/>
                <w:szCs w:val="21"/>
                <w:lang w:val="en-US" w:eastAsia="zh-CN"/>
              </w:rPr>
            </w:pPr>
            <w:r>
              <w:rPr>
                <w:rFonts w:hint="eastAsia" w:ascii="宋体" w:hAnsi="宋体" w:eastAsia="宋体" w:cs="宋体"/>
                <w:b/>
                <w:color w:val="000000" w:themeColor="text1"/>
                <w:kern w:val="0"/>
                <w:szCs w:val="21"/>
                <w:highlight w:val="none"/>
                <w14:textFill>
                  <w14:solidFill>
                    <w14:schemeClr w14:val="tx1"/>
                  </w14:solidFill>
                </w14:textFill>
              </w:rPr>
              <w:t>★</w:t>
            </w:r>
            <w:r>
              <w:rPr>
                <w:rFonts w:hint="eastAsia" w:ascii="宋体" w:hAnsi="宋体" w:eastAsia="宋体" w:cs="宋体"/>
                <w:b/>
                <w:color w:val="000000" w:themeColor="text1"/>
                <w:kern w:val="0"/>
                <w:szCs w:val="21"/>
                <w:highlight w:val="none"/>
                <w:lang w:eastAsia="zh-CN"/>
                <w14:textFill>
                  <w14:solidFill>
                    <w14:schemeClr w14:val="tx1"/>
                  </w14:solidFill>
                </w14:textFill>
              </w:rPr>
              <w:t>其他要求</w:t>
            </w:r>
          </w:p>
        </w:tc>
        <w:tc>
          <w:tcPr>
            <w:tcW w:w="3729" w:type="dxa"/>
            <w:noWrap w:val="0"/>
            <w:vAlign w:val="top"/>
          </w:tcPr>
          <w:p>
            <w:pPr>
              <w:widowControl/>
              <w:rPr>
                <w:rFonts w:hint="eastAsia" w:ascii="宋体" w:hAnsi="宋体"/>
                <w:color w:val="auto"/>
                <w:szCs w:val="21"/>
                <w:lang w:val="en-US" w:eastAsia="zh-CN"/>
              </w:rPr>
            </w:pPr>
          </w:p>
        </w:tc>
        <w:tc>
          <w:tcPr>
            <w:tcW w:w="1907" w:type="dxa"/>
            <w:noWrap w:val="0"/>
            <w:vAlign w:val="top"/>
          </w:tcPr>
          <w:p>
            <w:pPr>
              <w:widowControl/>
              <w:rPr>
                <w:rFonts w:hint="eastAsia" w:ascii="宋体" w:hAnsi="宋体" w:eastAsia="宋体" w:cs="宋体"/>
                <w:bCs/>
                <w:color w:val="auto"/>
                <w:szCs w:val="21"/>
                <w:lang w:val="en-US" w:eastAsia="zh-CN"/>
              </w:rPr>
            </w:pPr>
          </w:p>
        </w:tc>
        <w:tc>
          <w:tcPr>
            <w:tcW w:w="1245" w:type="dxa"/>
            <w:noWrap w:val="0"/>
            <w:vAlign w:val="top"/>
          </w:tcPr>
          <w:p>
            <w:pPr>
              <w:widowControl/>
              <w:rPr>
                <w:rFonts w:hint="eastAsia" w:ascii="宋体" w:hAnsi="宋体" w:eastAsia="宋体" w:cs="宋体"/>
                <w:bCs/>
                <w:color w:val="auto"/>
                <w:szCs w:val="21"/>
                <w:lang w:val="en-US" w:eastAsia="zh-CN"/>
              </w:rPr>
            </w:pPr>
          </w:p>
        </w:tc>
        <w:tc>
          <w:tcPr>
            <w:tcW w:w="1665" w:type="dxa"/>
            <w:noWrap w:val="0"/>
            <w:vAlign w:val="top"/>
          </w:tcPr>
          <w:p>
            <w:pPr>
              <w:widowControl/>
              <w:jc w:val="center"/>
              <w:rPr>
                <w:rFonts w:hint="eastAsia" w:ascii="宋体" w:hAnsi="宋体" w:cs="宋体"/>
                <w:bCs/>
                <w:color w:val="auto"/>
                <w:szCs w:val="21"/>
                <w:lang w:val="en-US" w:eastAsia="zh-CN"/>
              </w:rPr>
            </w:pPr>
          </w:p>
        </w:tc>
      </w:tr>
    </w:tbl>
    <w:p>
      <w:pPr>
        <w:spacing w:after="60"/>
        <w:ind w:firstLine="210" w:firstLineChars="100"/>
        <w:rPr>
          <w:rFonts w:hint="eastAsia" w:ascii="宋体" w:hAnsi="宋体"/>
          <w:color w:val="FF0000"/>
          <w:szCs w:val="28"/>
          <w:highlight w:val="none"/>
        </w:rPr>
      </w:pPr>
      <w:r>
        <w:rPr>
          <w:rFonts w:hint="eastAsia"/>
          <w:color w:val="FF0000"/>
        </w:rPr>
        <w:t>此表</w:t>
      </w:r>
      <w:r>
        <w:rPr>
          <w:rFonts w:hint="eastAsia"/>
          <w:color w:val="FF0000"/>
          <w:lang w:eastAsia="zh-CN"/>
        </w:rPr>
        <w:t>可根据实际内容自行调整、延长</w:t>
      </w:r>
    </w:p>
    <w:p>
      <w:pPr>
        <w:spacing w:line="240" w:lineRule="auto"/>
        <w:ind w:left="630" w:hanging="630" w:hangingChars="300"/>
        <w:jc w:val="left"/>
        <w:rPr>
          <w:rFonts w:hint="eastAsia" w:ascii="宋体" w:hAnsi="宋体" w:eastAsia="宋体" w:cs="Times New Roman"/>
          <w:color w:val="FF0000"/>
          <w:kern w:val="2"/>
          <w:sz w:val="21"/>
          <w:szCs w:val="21"/>
          <w:highlight w:val="none"/>
          <w:lang w:val="en-US" w:eastAsia="zh-CN" w:bidi="ar-SA"/>
        </w:rPr>
      </w:pPr>
      <w:r>
        <w:rPr>
          <w:rFonts w:hint="eastAsia" w:ascii="宋体" w:hAnsi="宋体"/>
          <w:color w:val="FF0000"/>
          <w:szCs w:val="28"/>
          <w:highlight w:val="none"/>
        </w:rPr>
        <w:t>注：</w:t>
      </w:r>
      <w:r>
        <w:rPr>
          <w:rFonts w:hint="eastAsia" w:ascii="宋体" w:hAnsi="宋体" w:eastAsia="宋体" w:cs="Times New Roman"/>
          <w:color w:val="FF0000"/>
          <w:kern w:val="2"/>
          <w:sz w:val="21"/>
          <w:szCs w:val="21"/>
          <w:highlight w:val="none"/>
          <w:lang w:val="en-US" w:eastAsia="zh-CN" w:bidi="ar-SA"/>
        </w:rPr>
        <w:t>1.请投标人按照</w:t>
      </w:r>
      <w:r>
        <w:rPr>
          <w:rFonts w:hint="eastAsia" w:ascii="宋体" w:hAnsi="宋体" w:eastAsia="宋体" w:cs="宋体"/>
          <w:b/>
          <w:bCs w:val="0"/>
          <w:color w:val="FF0000"/>
          <w:kern w:val="0"/>
          <w:sz w:val="21"/>
          <w:szCs w:val="21"/>
          <w:highlight w:val="none"/>
          <w:lang w:val="en-US" w:eastAsia="zh-CN"/>
        </w:rPr>
        <w:t>用户需求书中“六、商务条款”表格内容，</w:t>
      </w:r>
      <w:r>
        <w:rPr>
          <w:rFonts w:hint="eastAsia" w:ascii="宋体" w:hAnsi="宋体" w:eastAsia="宋体" w:cs="Times New Roman"/>
          <w:color w:val="FF0000"/>
          <w:kern w:val="2"/>
          <w:sz w:val="21"/>
          <w:szCs w:val="21"/>
          <w:highlight w:val="none"/>
          <w:lang w:val="en-US" w:eastAsia="zh-CN" w:bidi="ar-SA"/>
        </w:rPr>
        <w:t>自上而下的顺序填写本表并</w:t>
      </w:r>
      <w:r>
        <w:rPr>
          <w:rFonts w:hint="eastAsia" w:ascii="宋体" w:hAnsi="宋体" w:eastAsia="宋体" w:cs="宋体"/>
          <w:b/>
          <w:bCs w:val="0"/>
          <w:color w:val="FF0000"/>
          <w:kern w:val="0"/>
          <w:sz w:val="21"/>
          <w:szCs w:val="21"/>
          <w:highlight w:val="none"/>
          <w:lang w:val="en-US" w:eastAsia="zh-CN"/>
        </w:rPr>
        <w:t>逐条响应</w:t>
      </w:r>
      <w:r>
        <w:rPr>
          <w:rFonts w:hint="eastAsia" w:ascii="宋体" w:hAnsi="宋体"/>
          <w:color w:val="FF0000"/>
          <w:sz w:val="21"/>
          <w:szCs w:val="21"/>
          <w:highlight w:val="none"/>
        </w:rPr>
        <w:t>；</w:t>
      </w:r>
      <w:r>
        <w:rPr>
          <w:rFonts w:hint="eastAsia" w:ascii="宋体" w:hAnsi="宋体" w:eastAsia="宋体" w:cs="Times New Roman"/>
          <w:color w:val="FF0000"/>
          <w:kern w:val="2"/>
          <w:sz w:val="21"/>
          <w:szCs w:val="21"/>
          <w:highlight w:val="none"/>
          <w:lang w:val="en-US" w:eastAsia="zh-CN" w:bidi="ar-SA"/>
        </w:rPr>
        <w:t>。因项目次序混乱、缺项漏项而影响评标结果者，投标人自负其责。</w:t>
      </w:r>
    </w:p>
    <w:p>
      <w:pPr>
        <w:spacing w:line="240" w:lineRule="auto"/>
        <w:ind w:firstLine="420" w:firstLineChars="200"/>
        <w:rPr>
          <w:rFonts w:ascii="宋体" w:hAnsi="宋体"/>
          <w:color w:val="FF0000"/>
          <w:szCs w:val="28"/>
          <w:highlight w:val="none"/>
        </w:rPr>
      </w:pPr>
      <w:r>
        <w:rPr>
          <w:rFonts w:hint="eastAsia" w:ascii="宋体" w:hAnsi="宋体"/>
          <w:color w:val="FF0000"/>
          <w:szCs w:val="28"/>
          <w:highlight w:val="none"/>
        </w:rPr>
        <w:t>2</w:t>
      </w:r>
      <w:r>
        <w:rPr>
          <w:rFonts w:hint="eastAsia" w:ascii="宋体" w:hAnsi="宋体"/>
          <w:color w:val="FF0000"/>
          <w:szCs w:val="28"/>
          <w:highlight w:val="none"/>
          <w:lang w:eastAsia="zh-CN"/>
        </w:rPr>
        <w:t>.</w:t>
      </w:r>
      <w:r>
        <w:rPr>
          <w:rFonts w:hint="eastAsia" w:ascii="宋体" w:hAnsi="宋体" w:eastAsia="宋体" w:cs="Times New Roman"/>
          <w:b/>
          <w:bCs/>
          <w:color w:val="FF0000"/>
          <w:szCs w:val="28"/>
          <w:highlight w:val="none"/>
        </w:rPr>
        <w:t>“偏离情况”一栏填写如实填写“正偏离”</w:t>
      </w:r>
      <w:r>
        <w:rPr>
          <w:rFonts w:hint="eastAsia" w:ascii="宋体" w:hAnsi="宋体" w:eastAsia="宋体" w:cs="Times New Roman"/>
          <w:b/>
          <w:bCs/>
          <w:color w:val="FF0000"/>
          <w:szCs w:val="28"/>
          <w:highlight w:val="none"/>
          <w:lang w:eastAsia="zh-CN"/>
        </w:rPr>
        <w:t>.</w:t>
      </w:r>
      <w:r>
        <w:rPr>
          <w:rFonts w:hint="eastAsia" w:ascii="宋体" w:hAnsi="宋体" w:eastAsia="宋体" w:cs="Times New Roman"/>
          <w:b/>
          <w:bCs/>
          <w:color w:val="FF0000"/>
          <w:szCs w:val="28"/>
          <w:highlight w:val="none"/>
        </w:rPr>
        <w:t>“负偏离”或“无偏离”，</w:t>
      </w:r>
      <w:r>
        <w:rPr>
          <w:rFonts w:hint="eastAsia" w:ascii="宋体" w:hAnsi="宋体" w:eastAsia="宋体" w:cs="Times New Roman"/>
          <w:color w:val="FF0000"/>
          <w:szCs w:val="28"/>
          <w:highlight w:val="none"/>
        </w:rPr>
        <w:t>其中：“正偏离”表示“投标响应优于招标商务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”，“负偏离”表示“投标响应不满足招标商务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”，“无偏离”表示“投标响应与招标商务</w:t>
      </w:r>
      <w:r>
        <w:rPr>
          <w:rFonts w:hint="eastAsia" w:ascii="宋体" w:hAnsi="宋体" w:eastAsia="宋体" w:cs="Times New Roman"/>
          <w:color w:val="FF0000"/>
          <w:szCs w:val="28"/>
          <w:highlight w:val="none"/>
          <w:lang w:eastAsia="zh-CN"/>
        </w:rPr>
        <w:t>要求</w:t>
      </w:r>
      <w:r>
        <w:rPr>
          <w:rFonts w:hint="eastAsia" w:ascii="宋体" w:hAnsi="宋体" w:eastAsia="宋体" w:cs="Times New Roman"/>
          <w:color w:val="FF0000"/>
          <w:szCs w:val="28"/>
          <w:highlight w:val="none"/>
        </w:rPr>
        <w:t>一致”。“投标商务响应”对比“招标商务要求”存在响应不全（包括未响应整项招标商务要求或者未响应一项招标商务要求的部分内容），均视为“负偏离”。</w:t>
      </w:r>
    </w:p>
    <w:p>
      <w:pPr>
        <w:spacing w:line="240" w:lineRule="auto"/>
        <w:ind w:left="630" w:leftChars="200" w:hanging="210" w:hangingChars="100"/>
        <w:jc w:val="left"/>
        <w:rPr>
          <w:rFonts w:hint="eastAsia" w:ascii="宋体" w:hAnsi="宋体" w:cs="Times New Roman"/>
          <w:color w:val="FF0000"/>
          <w:sz w:val="21"/>
          <w:szCs w:val="21"/>
          <w:highlight w:val="none"/>
          <w:lang w:eastAsia="zh-CN"/>
        </w:rPr>
      </w:pPr>
      <w:r>
        <w:rPr>
          <w:rFonts w:hint="eastAsia" w:ascii="宋体" w:hAnsi="宋体" w:cs="Times New Roman"/>
          <w:color w:val="FF0000"/>
          <w:sz w:val="21"/>
          <w:szCs w:val="21"/>
          <w:highlight w:val="none"/>
          <w:lang w:val="en-US" w:eastAsia="zh-CN"/>
        </w:rPr>
        <w:t>3.</w:t>
      </w:r>
      <w:r>
        <w:rPr>
          <w:rFonts w:hint="eastAsia" w:ascii="宋体" w:hAnsi="宋体" w:cs="Times New Roman"/>
          <w:color w:val="FF0000"/>
          <w:sz w:val="21"/>
          <w:szCs w:val="21"/>
          <w:highlight w:val="none"/>
        </w:rPr>
        <w:t>如果投标实际参数与</w:t>
      </w:r>
      <w:r>
        <w:rPr>
          <w:rFonts w:hint="eastAsia" w:ascii="宋体" w:hAnsi="宋体" w:cs="Times New Roman"/>
          <w:color w:val="FF0000"/>
          <w:sz w:val="21"/>
          <w:szCs w:val="21"/>
          <w:highlight w:val="none"/>
          <w:lang w:eastAsia="zh-CN"/>
        </w:rPr>
        <w:t>商务条款内容</w:t>
      </w:r>
      <w:r>
        <w:rPr>
          <w:rFonts w:hint="eastAsia" w:ascii="宋体" w:hAnsi="宋体" w:cs="Times New Roman"/>
          <w:color w:val="FF0000"/>
          <w:sz w:val="21"/>
          <w:szCs w:val="21"/>
          <w:highlight w:val="none"/>
        </w:rPr>
        <w:t>的响应情况不一致，或招标商务</w:t>
      </w:r>
      <w:r>
        <w:rPr>
          <w:rFonts w:hint="eastAsia" w:ascii="宋体" w:hAnsi="宋体" w:cs="Times New Roman"/>
          <w:color w:val="FF0000"/>
          <w:sz w:val="21"/>
          <w:szCs w:val="21"/>
          <w:highlight w:val="none"/>
          <w:lang w:eastAsia="zh-CN"/>
        </w:rPr>
        <w:t>条款</w:t>
      </w:r>
      <w:r>
        <w:rPr>
          <w:rFonts w:hint="eastAsia" w:ascii="宋体" w:hAnsi="宋体" w:cs="Times New Roman"/>
          <w:color w:val="FF0000"/>
          <w:sz w:val="21"/>
          <w:szCs w:val="21"/>
          <w:highlight w:val="none"/>
        </w:rPr>
        <w:t>中要求提供相关证明材料但投标人未提供的，均视为负偏离</w:t>
      </w:r>
      <w:r>
        <w:rPr>
          <w:rFonts w:hint="eastAsia" w:ascii="宋体" w:hAnsi="宋体" w:cs="Times New Roman"/>
          <w:color w:val="FF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color w:val="FF0000"/>
          <w:sz w:val="21"/>
          <w:szCs w:val="21"/>
          <w:highlight w:val="yellow"/>
        </w:rPr>
      </w:pPr>
      <w:r>
        <w:rPr>
          <w:rFonts w:hint="eastAsia" w:ascii="宋体" w:hAnsi="宋体" w:cs="Times New Roman"/>
          <w:b/>
          <w:bCs/>
          <w:kern w:val="2"/>
          <w:sz w:val="21"/>
          <w:szCs w:val="21"/>
          <w:lang w:val="en-US" w:eastAsia="zh-CN" w:bidi="ar-SA"/>
        </w:rPr>
        <w:t xml:space="preserve"> </w:t>
      </w:r>
      <w:r>
        <w:rPr>
          <w:rFonts w:hint="eastAsia" w:ascii="宋体" w:hAnsi="宋体" w:cs="Times New Roman"/>
          <w:b/>
          <w:bCs/>
          <w:kern w:val="2"/>
          <w:sz w:val="21"/>
          <w:szCs w:val="21"/>
          <w:highlight w:val="yellow"/>
          <w:lang w:val="en-US" w:eastAsia="zh-CN" w:bidi="ar-SA"/>
        </w:rPr>
        <w:t xml:space="preserve">   </w:t>
      </w:r>
      <w:r>
        <w:rPr>
          <w:rFonts w:hint="eastAsia" w:ascii="宋体" w:hAnsi="宋体" w:eastAsia="宋体" w:cs="Times New Roman"/>
          <w:color w:val="FF0000"/>
          <w:sz w:val="21"/>
          <w:szCs w:val="21"/>
          <w:highlight w:val="yellow"/>
          <w:lang w:val="en-US" w:eastAsia="zh-CN"/>
        </w:rPr>
        <w:t>4.</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w:t>
      </w:r>
      <w:r>
        <w:rPr>
          <w:rFonts w:hint="eastAsia" w:ascii="宋体" w:hAnsi="宋体" w:cs="Times New Roman"/>
          <w:color w:val="FF0000"/>
          <w:sz w:val="21"/>
          <w:szCs w:val="21"/>
          <w:highlight w:val="yellow"/>
          <w:lang w:val="en-US" w:eastAsia="zh-CN"/>
        </w:rPr>
        <w:t>”</w:t>
      </w:r>
      <w:r>
        <w:rPr>
          <w:rFonts w:hint="eastAsia" w:ascii="宋体" w:hAnsi="宋体" w:eastAsia="宋体" w:cs="Times New Roman"/>
          <w:color w:val="FF0000"/>
          <w:sz w:val="21"/>
          <w:szCs w:val="21"/>
          <w:highlight w:val="yellow"/>
        </w:rPr>
        <w:t>条款为不可负偏离条款，投标文件响应为“负偏离”或未响应的，投标文件将按无效投标处理。</w:t>
      </w:r>
    </w:p>
    <w:p>
      <w:pPr>
        <w:spacing w:line="240" w:lineRule="auto"/>
        <w:rPr>
          <w:rFonts w:ascii="宋体" w:hAnsi="宋体"/>
          <w:color w:val="FF0000"/>
          <w:szCs w:val="21"/>
          <w:highlight w:val="yellow"/>
        </w:rPr>
      </w:pPr>
    </w:p>
    <w:p>
      <w:pPr>
        <w:rPr>
          <w:rFonts w:hint="eastAsia" w:ascii="宋体" w:hAnsi="宋体" w:eastAsia="宋体" w:cs="Times New Roman"/>
          <w:b/>
          <w:bCs/>
          <w:kern w:val="2"/>
          <w:sz w:val="21"/>
          <w:szCs w:val="21"/>
          <w:lang w:val="en-US" w:eastAsia="zh-CN" w:bidi="ar-SA"/>
        </w:rPr>
      </w:pPr>
    </w:p>
    <w:p>
      <w:pPr>
        <w:pStyle w:val="10"/>
        <w:tabs>
          <w:tab w:val="left" w:pos="5580"/>
        </w:tabs>
        <w:spacing w:before="120" w:line="22" w:lineRule="atLeast"/>
        <w:rPr>
          <w:rFonts w:hint="default"/>
          <w:lang w:val="en-US" w:eastAsia="zh-CN"/>
        </w:rPr>
      </w:pPr>
      <w:r>
        <w:rPr>
          <w:rFonts w:hint="eastAsia" w:hAnsi="宋体" w:cs="宋体"/>
          <w:b/>
          <w:bCs/>
          <w:color w:val="auto"/>
          <w:szCs w:val="21"/>
          <w:highlight w:val="none"/>
        </w:rPr>
        <w:t>法定代表人或其授权代表签字：</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10"/>
        <w:rPr>
          <w:rFonts w:hint="eastAsia" w:hAnsi="宋体" w:cs="宋体"/>
          <w:color w:val="auto"/>
          <w:szCs w:val="21"/>
          <w:highlight w:val="none"/>
        </w:rPr>
      </w:pPr>
    </w:p>
    <w:p>
      <w:pPr>
        <w:pStyle w:val="10"/>
        <w:tabs>
          <w:tab w:val="left" w:pos="5580"/>
        </w:tabs>
        <w:spacing w:before="120" w:line="22" w:lineRule="atLeast"/>
        <w:rPr>
          <w:rFonts w:hint="default"/>
          <w:lang w:val="en-US"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hAnsi="宋体" w:cs="宋体"/>
          <w:color w:val="auto"/>
          <w:szCs w:val="21"/>
          <w:highlight w:val="none"/>
          <w:u w:val="single"/>
        </w:rPr>
        <w:tab/>
      </w:r>
      <w:r>
        <w:rPr>
          <w:rFonts w:hint="eastAsia" w:hAnsi="宋体" w:cs="宋体"/>
          <w:color w:val="auto"/>
          <w:szCs w:val="21"/>
          <w:highlight w:val="none"/>
          <w:u w:val="single"/>
        </w:rPr>
        <w:tab/>
      </w:r>
    </w:p>
    <w:p>
      <w:pPr>
        <w:pStyle w:val="7"/>
        <w:numPr>
          <w:ilvl w:val="0"/>
          <w:numId w:val="0"/>
        </w:numPr>
        <w:jc w:val="right"/>
        <w:rPr>
          <w:rFonts w:hint="eastAsia" w:ascii="宋体" w:hAnsi="宋体" w:eastAsia="宋体" w:cs="Times New Roman"/>
          <w:b/>
          <w:bCs/>
          <w:kern w:val="2"/>
          <w:sz w:val="21"/>
          <w:szCs w:val="21"/>
          <w:lang w:val="en-US" w:eastAsia="zh-CN" w:bidi="ar-SA"/>
        </w:rPr>
      </w:pPr>
      <w:r>
        <w:rPr>
          <w:rFonts w:hint="eastAsia"/>
          <w:lang w:val="en-US" w:eastAsia="zh-CN"/>
        </w:rPr>
        <w:t>年      月     日</w:t>
      </w:r>
    </w:p>
    <w:p>
      <w:pPr>
        <w:pStyle w:val="14"/>
        <w:numPr>
          <w:ilvl w:val="0"/>
          <w:numId w:val="0"/>
        </w:numPr>
        <w:jc w:val="both"/>
        <w:rPr>
          <w:rFonts w:hint="eastAsia" w:ascii="宋体" w:hAnsi="宋体" w:eastAsia="宋体" w:cs="Times New Roman"/>
          <w:b/>
          <w:bCs/>
          <w:kern w:val="2"/>
          <w:sz w:val="21"/>
          <w:szCs w:val="21"/>
          <w:lang w:val="en-US" w:eastAsia="zh-CN" w:bidi="ar-SA"/>
        </w:rPr>
      </w:pPr>
    </w:p>
    <w:p>
      <w:pPr>
        <w:pStyle w:val="14"/>
        <w:numPr>
          <w:ilvl w:val="0"/>
          <w:numId w:val="0"/>
        </w:numPr>
        <w:jc w:val="both"/>
        <w:rPr>
          <w:rFonts w:hint="eastAsia" w:ascii="宋体" w:hAnsi="宋体" w:eastAsia="宋体" w:cs="Times New Roman"/>
          <w:b/>
          <w:bCs/>
          <w:kern w:val="2"/>
          <w:sz w:val="21"/>
          <w:szCs w:val="21"/>
          <w:lang w:val="en-US" w:eastAsia="zh-CN" w:bidi="ar-SA"/>
        </w:rPr>
      </w:pPr>
    </w:p>
    <w:p>
      <w:pPr>
        <w:rPr>
          <w:rFonts w:hint="eastAsia"/>
          <w:lang w:val="en-US" w:eastAsia="zh-CN"/>
        </w:rPr>
      </w:pPr>
    </w:p>
    <w:p>
      <w:pPr>
        <w:numPr>
          <w:ilvl w:val="0"/>
          <w:numId w:val="0"/>
        </w:numPr>
        <w:spacing w:after="60"/>
        <w:jc w:val="both"/>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color w:val="000000"/>
          <w:kern w:val="2"/>
          <w:sz w:val="21"/>
          <w:szCs w:val="21"/>
          <w:lang w:val="en-US" w:eastAsia="zh-CN" w:bidi="ar-SA"/>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5</w:t>
      </w:r>
      <w:r>
        <w:rPr>
          <w:rFonts w:hint="eastAsia" w:ascii="宋体" w:hAnsi="宋体" w:eastAsia="宋体" w:cs="Times New Roman"/>
          <w:b/>
          <w:bCs/>
          <w:szCs w:val="21"/>
          <w:lang w:val="en-US" w:eastAsia="zh-CN"/>
        </w:rPr>
        <w:t>.售后服务方案</w:t>
      </w:r>
    </w:p>
    <w:p>
      <w:pPr>
        <w:spacing w:after="60" w:line="480" w:lineRule="auto"/>
        <w:rPr>
          <w:rFonts w:hint="eastAsia" w:cs="Arial"/>
          <w:color w:val="000000"/>
          <w:sz w:val="28"/>
          <w:szCs w:val="28"/>
        </w:rPr>
      </w:pPr>
      <w:r>
        <w:rPr>
          <w:rFonts w:hint="eastAsia" w:cs="Arial"/>
          <w:color w:val="000000"/>
          <w:sz w:val="28"/>
          <w:szCs w:val="28"/>
        </w:rPr>
        <w:t>主要内容包括：</w:t>
      </w:r>
    </w:p>
    <w:p>
      <w:pPr>
        <w:adjustRightInd w:val="0"/>
        <w:snapToGrid w:val="0"/>
        <w:spacing w:line="480" w:lineRule="auto"/>
        <w:rPr>
          <w:rFonts w:ascii="宋体" w:hAnsi="宋体"/>
        </w:rPr>
      </w:pPr>
      <w:r>
        <w:rPr>
          <w:rFonts w:hint="eastAsia" w:ascii="宋体" w:hAnsi="宋体"/>
        </w:rPr>
        <w:t>1、</w:t>
      </w:r>
      <w:r>
        <w:rPr>
          <w:rFonts w:hint="eastAsia"/>
        </w:rPr>
        <w:t>质保期和保修期服务承诺</w:t>
      </w:r>
    </w:p>
    <w:p>
      <w:pPr>
        <w:adjustRightInd w:val="0"/>
        <w:snapToGrid w:val="0"/>
        <w:spacing w:line="480" w:lineRule="auto"/>
        <w:rPr>
          <w:rFonts w:hint="eastAsia" w:ascii="宋体" w:hAnsi="宋体" w:eastAsia="宋体"/>
          <w:lang w:eastAsia="zh-CN"/>
        </w:rPr>
      </w:pPr>
      <w:r>
        <w:rPr>
          <w:rFonts w:hint="eastAsia" w:ascii="宋体" w:hAnsi="宋体"/>
        </w:rPr>
        <w:t>2、</w:t>
      </w:r>
      <w:r>
        <w:rPr>
          <w:rFonts w:hint="eastAsia"/>
        </w:rPr>
        <w:t>售后服务机构</w:t>
      </w:r>
      <w:r>
        <w:rPr>
          <w:rFonts w:hint="eastAsia"/>
          <w:lang w:eastAsia="zh-CN"/>
        </w:rPr>
        <w:t>（</w:t>
      </w:r>
      <w:r>
        <w:rPr>
          <w:rFonts w:hint="eastAsia" w:ascii="宋体" w:hAnsi="宋体" w:cs="Arial"/>
          <w:color w:val="FF0000"/>
          <w:szCs w:val="21"/>
        </w:rPr>
        <w:t>要求投标人提供售后服务机构</w:t>
      </w:r>
      <w:r>
        <w:rPr>
          <w:rFonts w:hint="eastAsia" w:ascii="宋体" w:hAnsi="宋体"/>
          <w:color w:val="FF0000"/>
          <w:szCs w:val="21"/>
        </w:rPr>
        <w:t>的营业执照或者组织机构代码证书复印件</w:t>
      </w:r>
      <w:r>
        <w:rPr>
          <w:rFonts w:hint="eastAsia" w:ascii="宋体" w:hAnsi="宋体" w:cs="Arial"/>
          <w:color w:val="FF0000"/>
          <w:szCs w:val="21"/>
        </w:rPr>
        <w:t>。</w:t>
      </w:r>
      <w:r>
        <w:rPr>
          <w:rFonts w:hint="eastAsia"/>
          <w:lang w:eastAsia="zh-CN"/>
        </w:rPr>
        <w:t>）</w:t>
      </w:r>
    </w:p>
    <w:p>
      <w:pPr>
        <w:adjustRightInd w:val="0"/>
        <w:snapToGrid w:val="0"/>
        <w:spacing w:line="480" w:lineRule="auto"/>
        <w:rPr>
          <w:rFonts w:ascii="宋体" w:hAnsi="宋体"/>
        </w:rPr>
      </w:pPr>
      <w:r>
        <w:rPr>
          <w:rFonts w:hint="eastAsia" w:ascii="宋体" w:hAnsi="宋体"/>
        </w:rPr>
        <w:t>3、</w:t>
      </w:r>
      <w:r>
        <w:rPr>
          <w:rFonts w:hint="eastAsia"/>
        </w:rPr>
        <w:t>售后服务应急措施</w:t>
      </w:r>
    </w:p>
    <w:p>
      <w:pPr>
        <w:adjustRightInd w:val="0"/>
        <w:snapToGrid w:val="0"/>
        <w:spacing w:line="480" w:lineRule="auto"/>
        <w:rPr>
          <w:rFonts w:ascii="宋体" w:hAnsi="宋体"/>
        </w:rPr>
      </w:pPr>
      <w:r>
        <w:rPr>
          <w:rFonts w:hint="eastAsia" w:ascii="宋体" w:hAnsi="宋体"/>
        </w:rPr>
        <w:t>4、</w:t>
      </w:r>
      <w:r>
        <w:rPr>
          <w:rFonts w:hint="eastAsia"/>
        </w:rPr>
        <w:t>故障或技术支持响应时间</w:t>
      </w:r>
    </w:p>
    <w:p>
      <w:pPr>
        <w:adjustRightInd w:val="0"/>
        <w:snapToGrid w:val="0"/>
        <w:spacing w:line="480" w:lineRule="auto"/>
        <w:rPr>
          <w:rFonts w:ascii="宋体" w:hAnsi="宋体"/>
        </w:rPr>
      </w:pPr>
      <w:r>
        <w:rPr>
          <w:rFonts w:hint="eastAsia" w:ascii="宋体" w:hAnsi="宋体"/>
        </w:rPr>
        <w:t>5、技术培训计划</w:t>
      </w:r>
    </w:p>
    <w:p>
      <w:pPr>
        <w:adjustRightInd w:val="0"/>
        <w:snapToGrid w:val="0"/>
        <w:spacing w:line="480" w:lineRule="auto"/>
        <w:rPr>
          <w:rFonts w:ascii="宋体" w:hAnsi="宋体"/>
        </w:rPr>
      </w:pPr>
      <w:r>
        <w:rPr>
          <w:rFonts w:hint="eastAsia" w:ascii="宋体" w:hAnsi="宋体"/>
        </w:rPr>
        <w:t>6、备/配件支持计划</w:t>
      </w:r>
    </w:p>
    <w:p>
      <w:pPr>
        <w:adjustRightInd w:val="0"/>
        <w:snapToGrid w:val="0"/>
        <w:spacing w:line="480" w:lineRule="auto"/>
        <w:rPr>
          <w:rFonts w:ascii="宋体" w:hAnsi="宋体"/>
          <w:bCs/>
        </w:rPr>
      </w:pPr>
      <w:r>
        <w:rPr>
          <w:rFonts w:hint="eastAsia" w:ascii="宋体" w:hAnsi="宋体"/>
        </w:rPr>
        <w:t>7、非</w:t>
      </w:r>
      <w:r>
        <w:rPr>
          <w:rFonts w:hint="eastAsia" w:ascii="宋体" w:hAnsi="宋体"/>
          <w:bCs/>
        </w:rPr>
        <w:t>保修期维修</w:t>
      </w:r>
      <w:r>
        <w:rPr>
          <w:rFonts w:hint="eastAsia" w:ascii="宋体" w:hAnsi="宋体"/>
          <w:bCs/>
          <w:lang w:eastAsia="zh-CN"/>
        </w:rPr>
        <w:t>、主要配件</w:t>
      </w:r>
      <w:r>
        <w:rPr>
          <w:rFonts w:hint="eastAsia" w:ascii="宋体" w:hAnsi="宋体"/>
          <w:bCs/>
        </w:rPr>
        <w:t>费用收取标准</w:t>
      </w:r>
    </w:p>
    <w:p>
      <w:pPr>
        <w:adjustRightInd w:val="0"/>
        <w:snapToGrid w:val="0"/>
        <w:spacing w:line="480" w:lineRule="auto"/>
        <w:rPr>
          <w:rFonts w:hint="eastAsia"/>
          <w:lang w:val="zh-CN" w:eastAsia="zh-CN"/>
        </w:rPr>
      </w:pPr>
      <w:r>
        <w:rPr>
          <w:rFonts w:hint="eastAsia" w:ascii="宋体" w:hAnsi="宋体"/>
          <w:bCs/>
        </w:rPr>
        <w:t>8、其它</w:t>
      </w:r>
    </w:p>
    <w:p>
      <w:pPr>
        <w:spacing w:after="6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hAnsi="宋体" w:cs="宋体"/>
          <w:b/>
          <w:bCs/>
          <w:color w:val="auto"/>
          <w:szCs w:val="21"/>
          <w:highlight w:val="none"/>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pStyle w:val="9"/>
        <w:ind w:firstLine="422" w:firstLineChars="200"/>
        <w:rPr>
          <w:rFonts w:hint="eastAsia"/>
          <w:lang w:val="zh-CN" w:eastAsia="zh-CN"/>
        </w:rPr>
      </w:pPr>
      <w:r>
        <w:rPr>
          <w:rFonts w:hint="eastAsia" w:ascii="宋体" w:hAnsi="宋体" w:eastAsia="宋体" w:cs="宋体"/>
          <w:b/>
          <w:bCs/>
          <w:color w:val="auto"/>
          <w:kern w:val="2"/>
          <w:sz w:val="21"/>
          <w:szCs w:val="21"/>
          <w:highlight w:val="none"/>
          <w:lang w:val="en-US" w:eastAsia="zh-CN" w:bidi="ar-SA"/>
        </w:rPr>
        <w:t>投标单位（盖章）：</w:t>
      </w:r>
      <w:r>
        <w:rPr>
          <w:rFonts w:hint="eastAsia" w:ascii="宋体" w:hAnsi="宋体" w:cs="宋体"/>
          <w:b/>
          <w:bCs/>
          <w:color w:val="auto"/>
          <w:kern w:val="2"/>
          <w:sz w:val="21"/>
          <w:szCs w:val="21"/>
          <w:highlight w:val="none"/>
          <w:u w:val="single"/>
          <w:lang w:val="en-US" w:eastAsia="zh-CN" w:bidi="ar-SA"/>
        </w:rPr>
        <w:t xml:space="preserve">                                   </w:t>
      </w:r>
    </w:p>
    <w:p>
      <w:pPr>
        <w:spacing w:after="60"/>
        <w:ind w:firstLine="210" w:firstLineChars="100"/>
        <w:rPr>
          <w:rFonts w:hint="eastAsia" w:ascii="宋体" w:hAnsi="宋体" w:cs="Arial"/>
          <w:color w:val="FF0000"/>
          <w:szCs w:val="21"/>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both"/>
        <w:rPr>
          <w:rFonts w:hint="eastAsia" w:ascii="宋体" w:hAnsi="宋体"/>
          <w:b/>
          <w:bCs/>
          <w:szCs w:val="21"/>
          <w:lang w:val="en-US" w:eastAsia="zh-CN"/>
        </w:rPr>
      </w:pPr>
    </w:p>
    <w:p>
      <w:pPr>
        <w:pStyle w:val="2"/>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p>
    <w:p>
      <w:pPr>
        <w:numPr>
          <w:ilvl w:val="0"/>
          <w:numId w:val="0"/>
        </w:numPr>
        <w:spacing w:after="60"/>
        <w:jc w:val="center"/>
        <w:rPr>
          <w:rFonts w:hint="eastAsia" w:ascii="宋体" w:hAnsi="宋体"/>
          <w:b/>
          <w:bCs/>
          <w:szCs w:val="21"/>
          <w:lang w:val="en-US" w:eastAsia="zh-CN"/>
        </w:rPr>
      </w:pPr>
      <w:r>
        <w:rPr>
          <w:rFonts w:hint="eastAsia" w:ascii="宋体" w:hAnsi="宋体"/>
          <w:b/>
          <w:bCs/>
          <w:szCs w:val="21"/>
          <w:lang w:val="en-US" w:eastAsia="zh-CN"/>
        </w:rPr>
        <w:t>16.</w:t>
      </w:r>
      <w:r>
        <w:rPr>
          <w:rFonts w:hint="eastAsia" w:ascii="宋体" w:hAnsi="宋体"/>
          <w:b/>
          <w:bCs/>
          <w:szCs w:val="21"/>
        </w:rPr>
        <w:t>同类项目成功案例一览表</w:t>
      </w:r>
    </w:p>
    <w:p>
      <w:pPr>
        <w:numPr>
          <w:ilvl w:val="0"/>
          <w:numId w:val="0"/>
        </w:numPr>
        <w:spacing w:after="60"/>
        <w:ind w:left="420" w:leftChars="0"/>
        <w:jc w:val="center"/>
        <w:rPr>
          <w:rFonts w:hint="eastAsia" w:ascii="宋体" w:hAnsi="宋体"/>
          <w:b/>
          <w:bCs/>
          <w:szCs w:val="21"/>
          <w:lang w:val="en-US" w:eastAsia="zh-CN"/>
        </w:rPr>
      </w:pPr>
    </w:p>
    <w:p>
      <w:pPr>
        <w:spacing w:after="60"/>
        <w:rPr>
          <w:rFonts w:hint="eastAsia" w:ascii="宋体" w:hAnsi="宋体" w:cs="Arial"/>
          <w:color w:val="000000"/>
          <w:szCs w:val="21"/>
        </w:rPr>
      </w:pPr>
      <w:r>
        <w:rPr>
          <w:rFonts w:hint="eastAsia" w:ascii="宋体" w:hAnsi="宋体" w:cs="Arial"/>
          <w:color w:val="000000"/>
          <w:szCs w:val="21"/>
        </w:rPr>
        <w:t xml:space="preserve">投标人名称__________________ </w:t>
      </w:r>
    </w:p>
    <w:tbl>
      <w:tblPr>
        <w:tblStyle w:val="16"/>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1332"/>
        <w:gridCol w:w="742"/>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0"/>
            <w:vAlign w:val="top"/>
          </w:tcPr>
          <w:p>
            <w:pPr>
              <w:spacing w:after="60"/>
              <w:jc w:val="center"/>
              <w:rPr>
                <w:rFonts w:hint="eastAsia" w:ascii="宋体" w:hAnsi="宋体"/>
                <w:color w:val="000000"/>
                <w:szCs w:val="21"/>
              </w:rPr>
            </w:pPr>
            <w:r>
              <w:rPr>
                <w:rFonts w:hint="eastAsia" w:ascii="宋体" w:hAnsi="宋体"/>
                <w:color w:val="000000"/>
                <w:szCs w:val="21"/>
              </w:rPr>
              <w:t>序号</w:t>
            </w:r>
          </w:p>
        </w:tc>
        <w:tc>
          <w:tcPr>
            <w:tcW w:w="1236" w:type="dxa"/>
            <w:noWrap w:val="0"/>
            <w:vAlign w:val="top"/>
          </w:tcPr>
          <w:p>
            <w:pPr>
              <w:spacing w:after="60"/>
              <w:jc w:val="center"/>
              <w:rPr>
                <w:rFonts w:hint="eastAsia" w:ascii="宋体" w:hAnsi="宋体"/>
                <w:color w:val="000000"/>
                <w:szCs w:val="21"/>
              </w:rPr>
            </w:pPr>
            <w:r>
              <w:rPr>
                <w:rFonts w:hint="eastAsia" w:ascii="宋体" w:hAnsi="宋体"/>
                <w:color w:val="000000"/>
                <w:szCs w:val="21"/>
              </w:rPr>
              <w:t>项目名称</w:t>
            </w:r>
          </w:p>
        </w:tc>
        <w:tc>
          <w:tcPr>
            <w:tcW w:w="1078" w:type="dxa"/>
            <w:noWrap w:val="0"/>
            <w:vAlign w:val="top"/>
          </w:tcPr>
          <w:p>
            <w:pPr>
              <w:spacing w:after="60"/>
              <w:jc w:val="center"/>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单位</w:t>
            </w:r>
          </w:p>
        </w:tc>
        <w:tc>
          <w:tcPr>
            <w:tcW w:w="796" w:type="dxa"/>
            <w:noWrap w:val="0"/>
            <w:vAlign w:val="top"/>
          </w:tcPr>
          <w:p>
            <w:pPr>
              <w:spacing w:after="60"/>
              <w:jc w:val="center"/>
              <w:rPr>
                <w:rFonts w:hint="eastAsia" w:ascii="宋体" w:hAnsi="宋体"/>
                <w:color w:val="000000"/>
                <w:szCs w:val="21"/>
              </w:rPr>
            </w:pPr>
            <w:r>
              <w:rPr>
                <w:rFonts w:hint="eastAsia" w:ascii="宋体" w:hAnsi="宋体"/>
                <w:color w:val="000000"/>
                <w:szCs w:val="21"/>
              </w:rPr>
              <w:t>时间</w:t>
            </w:r>
          </w:p>
        </w:tc>
        <w:tc>
          <w:tcPr>
            <w:tcW w:w="1500" w:type="dxa"/>
            <w:noWrap w:val="0"/>
            <w:vAlign w:val="top"/>
          </w:tcPr>
          <w:p>
            <w:pPr>
              <w:spacing w:after="60"/>
              <w:jc w:val="center"/>
              <w:rPr>
                <w:rFonts w:hint="eastAsia" w:ascii="宋体" w:hAnsi="宋体"/>
                <w:color w:val="000000"/>
                <w:szCs w:val="21"/>
              </w:rPr>
            </w:pPr>
            <w:r>
              <w:rPr>
                <w:rFonts w:hint="eastAsia" w:ascii="宋体" w:hAnsi="宋体"/>
                <w:color w:val="000000"/>
                <w:szCs w:val="21"/>
              </w:rPr>
              <w:t>规模（金额）</w:t>
            </w:r>
          </w:p>
        </w:tc>
        <w:tc>
          <w:tcPr>
            <w:tcW w:w="1332" w:type="dxa"/>
            <w:noWrap w:val="0"/>
            <w:vAlign w:val="top"/>
          </w:tcPr>
          <w:p>
            <w:pPr>
              <w:spacing w:after="60"/>
              <w:jc w:val="center"/>
              <w:rPr>
                <w:rFonts w:hint="eastAsia" w:ascii="宋体" w:hAnsi="宋体"/>
                <w:color w:val="000000"/>
                <w:szCs w:val="21"/>
              </w:rPr>
            </w:pPr>
            <w:r>
              <w:rPr>
                <w:rFonts w:hint="eastAsia" w:ascii="宋体" w:hAnsi="宋体"/>
                <w:color w:val="000000"/>
                <w:szCs w:val="21"/>
              </w:rPr>
              <w:t>使用科室</w:t>
            </w:r>
          </w:p>
        </w:tc>
        <w:tc>
          <w:tcPr>
            <w:tcW w:w="742"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rPr>
              <w:t>联系</w:t>
            </w:r>
            <w:r>
              <w:rPr>
                <w:rFonts w:hint="eastAsia" w:ascii="宋体" w:hAnsi="宋体"/>
                <w:color w:val="000000"/>
                <w:szCs w:val="21"/>
                <w:lang w:eastAsia="zh-CN"/>
              </w:rPr>
              <w:t>方式</w:t>
            </w:r>
          </w:p>
        </w:tc>
        <w:tc>
          <w:tcPr>
            <w:tcW w:w="1547" w:type="dxa"/>
            <w:noWrap w:val="0"/>
            <w:vAlign w:val="top"/>
          </w:tcPr>
          <w:p>
            <w:pPr>
              <w:spacing w:after="60"/>
              <w:jc w:val="center"/>
              <w:rPr>
                <w:rFonts w:hint="eastAsia" w:ascii="宋体" w:hAnsi="宋体" w:eastAsia="宋体"/>
                <w:color w:val="000000"/>
                <w:szCs w:val="21"/>
                <w:lang w:eastAsia="zh-CN"/>
              </w:rPr>
            </w:pPr>
            <w:r>
              <w:rPr>
                <w:rFonts w:hint="eastAsia" w:ascii="宋体" w:hAnsi="宋体"/>
                <w:color w:val="000000"/>
                <w:szCs w:val="21"/>
                <w:lang w:eastAsia="zh-CN"/>
              </w:rPr>
              <w:t>证明文件页码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eastAsia="宋体"/>
                <w:color w:val="000000"/>
                <w:szCs w:val="21"/>
                <w:lang w:val="en-US" w:eastAsia="zh-CN"/>
              </w:rPr>
            </w:pPr>
            <w:r>
              <w:rPr>
                <w:rFonts w:hint="eastAsia" w:ascii="宋体" w:hAnsi="宋体"/>
                <w:color w:val="000000"/>
                <w:szCs w:val="21"/>
                <w:lang w:val="en-US" w:eastAsia="zh-CN"/>
              </w:rPr>
              <w:t>2</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default" w:ascii="宋体" w:hAnsi="宋体" w:eastAsia="宋体"/>
                <w:color w:val="000000"/>
                <w:szCs w:val="21"/>
                <w:lang w:val="en-US" w:eastAsia="zh-CN"/>
              </w:rPr>
            </w:pPr>
            <w:r>
              <w:rPr>
                <w:rFonts w:hint="eastAsia" w:ascii="宋体" w:hAnsi="宋体"/>
                <w:color w:val="000000"/>
                <w:szCs w:val="21"/>
                <w:lang w:val="en-US" w:eastAsia="zh-CN"/>
              </w:rPr>
              <w:t>...</w:t>
            </w: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widowControl/>
              <w:jc w:val="center"/>
              <w:rPr>
                <w:rFonts w:hint="eastAsia" w:ascii="宋体" w:hAnsi="宋体"/>
                <w:color w:val="000000"/>
                <w:szCs w:val="21"/>
              </w:rPr>
            </w:pPr>
            <w:r>
              <w:rPr>
                <w:rFonts w:hint="eastAsia" w:ascii="宋体" w:hAnsi="宋体" w:cs="宋体"/>
                <w:bCs/>
                <w:color w:val="auto"/>
                <w:szCs w:val="21"/>
                <w:lang w:val="en-US" w:eastAsia="zh-CN"/>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spacing w:after="60"/>
              <w:rPr>
                <w:rFonts w:hint="eastAsia" w:ascii="宋体" w:hAnsi="宋体"/>
                <w:color w:val="000000"/>
                <w:szCs w:val="21"/>
              </w:rPr>
            </w:pPr>
          </w:p>
        </w:tc>
        <w:tc>
          <w:tcPr>
            <w:tcW w:w="1236" w:type="dxa"/>
            <w:noWrap w:val="0"/>
            <w:vAlign w:val="top"/>
          </w:tcPr>
          <w:p>
            <w:pPr>
              <w:spacing w:after="60"/>
              <w:rPr>
                <w:rFonts w:hint="eastAsia" w:ascii="宋体" w:hAnsi="宋体"/>
                <w:color w:val="000000"/>
                <w:szCs w:val="21"/>
              </w:rPr>
            </w:pPr>
          </w:p>
        </w:tc>
        <w:tc>
          <w:tcPr>
            <w:tcW w:w="1078" w:type="dxa"/>
            <w:noWrap w:val="0"/>
            <w:vAlign w:val="top"/>
          </w:tcPr>
          <w:p>
            <w:pPr>
              <w:spacing w:after="60"/>
              <w:rPr>
                <w:rFonts w:hint="eastAsia" w:ascii="宋体" w:hAnsi="宋体"/>
                <w:color w:val="000000"/>
                <w:szCs w:val="21"/>
              </w:rPr>
            </w:pPr>
          </w:p>
        </w:tc>
        <w:tc>
          <w:tcPr>
            <w:tcW w:w="796" w:type="dxa"/>
            <w:noWrap w:val="0"/>
            <w:vAlign w:val="top"/>
          </w:tcPr>
          <w:p>
            <w:pPr>
              <w:spacing w:after="60"/>
              <w:rPr>
                <w:rFonts w:hint="eastAsia" w:ascii="宋体" w:hAnsi="宋体"/>
                <w:color w:val="000000"/>
                <w:szCs w:val="21"/>
              </w:rPr>
            </w:pPr>
          </w:p>
        </w:tc>
        <w:tc>
          <w:tcPr>
            <w:tcW w:w="1500" w:type="dxa"/>
            <w:noWrap w:val="0"/>
            <w:vAlign w:val="top"/>
          </w:tcPr>
          <w:p>
            <w:pPr>
              <w:spacing w:after="60"/>
              <w:rPr>
                <w:rFonts w:hint="eastAsia" w:ascii="宋体" w:hAnsi="宋体"/>
                <w:color w:val="000000"/>
                <w:szCs w:val="21"/>
              </w:rPr>
            </w:pPr>
          </w:p>
        </w:tc>
        <w:tc>
          <w:tcPr>
            <w:tcW w:w="1332" w:type="dxa"/>
            <w:noWrap w:val="0"/>
            <w:vAlign w:val="top"/>
          </w:tcPr>
          <w:p>
            <w:pPr>
              <w:spacing w:after="60"/>
              <w:rPr>
                <w:rFonts w:hint="eastAsia" w:ascii="宋体" w:hAnsi="宋体"/>
                <w:color w:val="000000"/>
                <w:szCs w:val="21"/>
              </w:rPr>
            </w:pPr>
          </w:p>
        </w:tc>
        <w:tc>
          <w:tcPr>
            <w:tcW w:w="742" w:type="dxa"/>
            <w:noWrap w:val="0"/>
            <w:vAlign w:val="top"/>
          </w:tcPr>
          <w:p>
            <w:pPr>
              <w:spacing w:after="60"/>
              <w:rPr>
                <w:rFonts w:hint="eastAsia" w:ascii="宋体" w:hAnsi="宋体"/>
                <w:color w:val="000000"/>
                <w:szCs w:val="21"/>
              </w:rPr>
            </w:pPr>
          </w:p>
        </w:tc>
        <w:tc>
          <w:tcPr>
            <w:tcW w:w="1547" w:type="dxa"/>
            <w:noWrap w:val="0"/>
            <w:vAlign w:val="top"/>
          </w:tcPr>
          <w:p>
            <w:pPr>
              <w:spacing w:after="60"/>
              <w:rPr>
                <w:rFonts w:hint="eastAsia" w:ascii="宋体" w:hAnsi="宋体"/>
                <w:color w:val="000000"/>
                <w:szCs w:val="21"/>
              </w:rPr>
            </w:pPr>
          </w:p>
        </w:tc>
      </w:tr>
    </w:tbl>
    <w:p>
      <w:pPr>
        <w:spacing w:after="60"/>
        <w:rPr>
          <w:rFonts w:hint="eastAsia"/>
          <w:color w:val="000000"/>
        </w:rPr>
      </w:pPr>
      <w:r>
        <w:rPr>
          <w:rFonts w:hint="eastAsia"/>
          <w:color w:val="000000"/>
        </w:rPr>
        <w:t>此表可延长</w:t>
      </w:r>
    </w:p>
    <w:p>
      <w:pPr>
        <w:spacing w:after="60"/>
        <w:rPr>
          <w:rFonts w:hint="eastAsia" w:cs="Arial"/>
          <w:color w:val="000000"/>
        </w:rPr>
      </w:pPr>
    </w:p>
    <w:p>
      <w:pPr>
        <w:spacing w:after="60"/>
        <w:rPr>
          <w:rFonts w:hint="eastAsia" w:cs="Arial"/>
          <w:color w:val="000000"/>
        </w:rPr>
      </w:pPr>
    </w:p>
    <w:p>
      <w:pPr>
        <w:spacing w:after="60"/>
        <w:ind w:firstLine="422" w:firstLineChars="200"/>
        <w:rPr>
          <w:rFonts w:hint="eastAsia" w:cs="Arial"/>
          <w:color w:val="000000"/>
        </w:rPr>
      </w:pPr>
      <w:r>
        <w:rPr>
          <w:rFonts w:hint="eastAsia" w:hAnsi="宋体" w:cs="宋体"/>
          <w:b/>
          <w:bCs/>
          <w:color w:val="auto"/>
          <w:szCs w:val="21"/>
          <w:highlight w:val="none"/>
        </w:rPr>
        <w:t>法定代表人或其授权代表签字：</w:t>
      </w:r>
      <w:r>
        <w:rPr>
          <w:rFonts w:hint="eastAsia" w:cs="Arial"/>
          <w:color w:val="000000"/>
        </w:rPr>
        <w:t>________________________</w:t>
      </w:r>
    </w:p>
    <w:p>
      <w:pPr>
        <w:spacing w:after="60"/>
        <w:ind w:firstLine="420" w:firstLineChars="200"/>
        <w:rPr>
          <w:rFonts w:hint="eastAsia" w:cs="Arial"/>
          <w:color w:val="000000"/>
        </w:rPr>
      </w:pPr>
    </w:p>
    <w:p>
      <w:pPr>
        <w:spacing w:after="60"/>
        <w:ind w:firstLine="422" w:firstLineChars="200"/>
        <w:rPr>
          <w:rFonts w:hint="eastAsia" w:cs="Arial"/>
          <w:color w:val="000000"/>
        </w:rPr>
      </w:pPr>
      <w:r>
        <w:rPr>
          <w:rFonts w:hint="eastAsia" w:ascii="宋体" w:hAnsi="宋体" w:eastAsia="宋体" w:cs="宋体"/>
          <w:b/>
          <w:bCs/>
          <w:color w:val="auto"/>
          <w:kern w:val="2"/>
          <w:sz w:val="21"/>
          <w:szCs w:val="21"/>
          <w:highlight w:val="none"/>
          <w:lang w:val="en-US" w:eastAsia="zh-CN" w:bidi="ar-SA"/>
        </w:rPr>
        <w:t>投标单位（盖章）：</w:t>
      </w:r>
      <w:r>
        <w:rPr>
          <w:rFonts w:hint="eastAsia" w:cs="Arial"/>
          <w:color w:val="000000"/>
        </w:rPr>
        <w:t>___________________________________</w:t>
      </w:r>
    </w:p>
    <w:p>
      <w:pPr>
        <w:spacing w:after="60"/>
        <w:rPr>
          <w:rFonts w:hint="eastAsia" w:cs="Arial"/>
          <w:color w:val="FF0000"/>
        </w:rPr>
      </w:pPr>
    </w:p>
    <w:p>
      <w:pPr>
        <w:spacing w:after="60"/>
        <w:rPr>
          <w:rFonts w:hint="eastAsia" w:cs="Arial"/>
          <w:color w:val="FF0000"/>
        </w:rPr>
      </w:pPr>
    </w:p>
    <w:p>
      <w:pPr>
        <w:spacing w:after="60"/>
        <w:rPr>
          <w:rFonts w:hint="eastAsia" w:cs="Arial"/>
          <w:color w:val="FF0000"/>
          <w:lang w:eastAsia="zh-CN"/>
        </w:rPr>
      </w:pPr>
      <w:r>
        <w:rPr>
          <w:rFonts w:hint="eastAsia" w:cs="Arial"/>
          <w:color w:val="FF0000"/>
        </w:rPr>
        <w:t>注：</w:t>
      </w:r>
      <w:r>
        <w:rPr>
          <w:rFonts w:hint="eastAsia" w:cs="Arial"/>
          <w:color w:val="FF0000"/>
          <w:lang w:eastAsia="zh-CN"/>
        </w:rPr>
        <w:t>须</w:t>
      </w:r>
      <w:r>
        <w:rPr>
          <w:rFonts w:hint="eastAsia" w:ascii="宋体" w:hAnsi="宋体" w:cs="仿宋"/>
          <w:color w:val="FF0000"/>
          <w:szCs w:val="21"/>
        </w:rPr>
        <w:t>提供合同关键页（需体现</w:t>
      </w:r>
      <w:r>
        <w:rPr>
          <w:rFonts w:hint="eastAsia" w:ascii="宋体" w:hAnsi="宋体" w:cs="宋体"/>
          <w:color w:val="FF0000"/>
          <w:szCs w:val="21"/>
        </w:rPr>
        <w:t>合同签订日期</w:t>
      </w:r>
      <w:r>
        <w:rPr>
          <w:rFonts w:hint="eastAsia" w:ascii="宋体" w:hAnsi="宋体" w:cs="仿宋"/>
          <w:color w:val="FF0000"/>
          <w:szCs w:val="21"/>
        </w:rPr>
        <w:t>）复印件或扫描件加盖投标人公章</w:t>
      </w:r>
      <w:r>
        <w:rPr>
          <w:rFonts w:hint="eastAsia" w:ascii="宋体" w:hAnsi="宋体"/>
          <w:color w:val="FF0000"/>
          <w:szCs w:val="21"/>
        </w:rPr>
        <w:t>，原件备查。</w:t>
      </w:r>
    </w:p>
    <w:p>
      <w:pPr>
        <w:pStyle w:val="9"/>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pStyle w:val="14"/>
        <w:rPr>
          <w:rFonts w:hint="eastAsia" w:cs="Arial"/>
          <w:color w:val="FF0000"/>
          <w:lang w:eastAsia="zh-CN"/>
        </w:rPr>
      </w:pPr>
    </w:p>
    <w:p>
      <w:pPr>
        <w:numPr>
          <w:ilvl w:val="0"/>
          <w:numId w:val="0"/>
        </w:numPr>
        <w:spacing w:after="60"/>
        <w:jc w:val="both"/>
        <w:rPr>
          <w:rFonts w:hint="eastAsia" w:ascii="宋体" w:hAnsi="宋体"/>
          <w:b/>
          <w:bCs/>
          <w:szCs w:val="21"/>
        </w:rPr>
      </w:pPr>
    </w:p>
    <w:p>
      <w:pPr>
        <w:rPr>
          <w:rFonts w:hint="eastAsia"/>
        </w:rPr>
      </w:pPr>
    </w:p>
    <w:p>
      <w:pPr>
        <w:pStyle w:val="9"/>
        <w:rPr>
          <w:rFonts w:hint="eastAsia"/>
        </w:rPr>
      </w:pPr>
    </w:p>
    <w:p>
      <w:pPr>
        <w:adjustRightInd w:val="0"/>
        <w:spacing w:line="300" w:lineRule="auto"/>
        <w:jc w:val="both"/>
        <w:rPr>
          <w:rFonts w:hint="eastAsia" w:ascii="宋体" w:hAnsi="宋体" w:eastAsia="宋体" w:cs="Times New Roman"/>
          <w:b/>
          <w:bCs/>
          <w:szCs w:val="21"/>
          <w:lang w:val="en-US" w:eastAsia="zh-CN"/>
        </w:rPr>
      </w:pPr>
    </w:p>
    <w:p>
      <w:pPr>
        <w:adjustRightInd w:val="0"/>
        <w:spacing w:line="300" w:lineRule="auto"/>
        <w:ind w:hanging="2"/>
        <w:jc w:val="center"/>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1</w:t>
      </w:r>
      <w:r>
        <w:rPr>
          <w:rFonts w:hint="eastAsia" w:ascii="宋体" w:hAnsi="宋体" w:cs="Times New Roman"/>
          <w:b/>
          <w:bCs/>
          <w:szCs w:val="21"/>
          <w:lang w:val="en-US" w:eastAsia="zh-CN"/>
        </w:rPr>
        <w:t>7</w:t>
      </w:r>
      <w:r>
        <w:rPr>
          <w:rFonts w:hint="eastAsia" w:ascii="宋体" w:hAnsi="宋体" w:eastAsia="宋体" w:cs="Times New Roman"/>
          <w:b/>
          <w:bCs/>
          <w:szCs w:val="21"/>
          <w:lang w:val="en-US" w:eastAsia="zh-CN"/>
        </w:rPr>
        <w:t>.诚信承诺函</w:t>
      </w:r>
      <w:r>
        <w:rPr>
          <w:rFonts w:hint="eastAsia" w:ascii="宋体" w:hAnsi="宋体" w:eastAsia="宋体" w:cs="Times New Roman"/>
          <w:b/>
          <w:bCs/>
          <w:color w:val="FF0000"/>
          <w:sz w:val="18"/>
          <w:szCs w:val="18"/>
          <w:lang w:val="en-US" w:eastAsia="zh-CN"/>
        </w:rPr>
        <w:t>（</w:t>
      </w:r>
      <w:r>
        <w:rPr>
          <w:rFonts w:hint="eastAsia" w:ascii="宋体" w:hAnsi="宋体" w:eastAsia="宋体"/>
          <w:color w:val="FF0000"/>
          <w:sz w:val="18"/>
          <w:szCs w:val="18"/>
        </w:rPr>
        <w:t>评分中涉及的承诺及声明函</w:t>
      </w:r>
      <w:r>
        <w:rPr>
          <w:rFonts w:hint="eastAsia" w:ascii="宋体" w:hAnsi="宋体" w:eastAsia="宋体" w:cs="Times New Roman"/>
          <w:b/>
          <w:bCs/>
          <w:color w:val="FF0000"/>
          <w:sz w:val="18"/>
          <w:szCs w:val="18"/>
          <w:lang w:val="en-US" w:eastAsia="zh-CN"/>
        </w:rPr>
        <w:t>）</w:t>
      </w:r>
    </w:p>
    <w:p>
      <w:pPr>
        <w:spacing w:line="360" w:lineRule="auto"/>
        <w:rPr>
          <w:rFonts w:cs="Courier New"/>
          <w:snapToGrid w:val="0"/>
          <w:szCs w:val="18"/>
        </w:rPr>
      </w:pPr>
      <w:r>
        <w:rPr>
          <w:rFonts w:hint="eastAsia" w:cs="Courier New"/>
          <w:snapToGrid w:val="0"/>
          <w:szCs w:val="18"/>
          <w:lang w:eastAsia="zh-CN"/>
        </w:rPr>
        <w:t>深圳市中西医结合医院</w:t>
      </w:r>
      <w:r>
        <w:rPr>
          <w:rFonts w:hint="eastAsia" w:cs="Courier New"/>
          <w:snapToGrid w:val="0"/>
          <w:szCs w:val="18"/>
        </w:rPr>
        <w:t>：</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hAnsi="宋体" w:cs="宋体"/>
          <w:b/>
          <w:bCs/>
          <w:color w:val="auto"/>
          <w:szCs w:val="21"/>
          <w:highlight w:val="none"/>
        </w:rPr>
        <w:t>法定代表人或其授权代表：</w:t>
      </w:r>
      <w:r>
        <w:rPr>
          <w:rFonts w:hint="eastAsia"/>
          <w:b/>
          <w:bCs/>
          <w:snapToGrid w:val="0"/>
          <w:kern w:val="0"/>
        </w:rPr>
        <w:t>（签字）</w:t>
      </w:r>
      <w:r>
        <w:rPr>
          <w:rFonts w:hint="eastAsia" w:cs="Arial"/>
          <w:color w:val="000000"/>
        </w:rPr>
        <w:t>________</w:t>
      </w:r>
    </w:p>
    <w:p>
      <w:pPr>
        <w:adjustRightInd w:val="0"/>
        <w:snapToGrid w:val="0"/>
        <w:spacing w:line="300" w:lineRule="auto"/>
        <w:rPr>
          <w:rFonts w:hint="eastAsia"/>
          <w:b/>
          <w:bCs/>
          <w:snapToGrid w:val="0"/>
          <w:kern w:val="0"/>
        </w:rPr>
      </w:pPr>
    </w:p>
    <w:p>
      <w:pPr>
        <w:adjustRightInd w:val="0"/>
        <w:snapToGrid w:val="0"/>
        <w:spacing w:line="300" w:lineRule="auto"/>
        <w:rPr>
          <w:b/>
          <w:bCs/>
          <w:snapToGrid w:val="0"/>
          <w:kern w:val="0"/>
        </w:rPr>
      </w:pPr>
      <w:r>
        <w:rPr>
          <w:rFonts w:hint="eastAsia"/>
          <w:b/>
          <w:bCs/>
          <w:snapToGrid w:val="0"/>
          <w:kern w:val="0"/>
        </w:rPr>
        <w:t>投标单位：（盖章）</w:t>
      </w:r>
      <w:r>
        <w:rPr>
          <w:rFonts w:hint="eastAsia" w:cs="Arial"/>
          <w:color w:val="000000"/>
        </w:rPr>
        <w:t>________</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rFonts w:hint="eastAsia" w:ascii="宋体" w:hAnsi="宋体" w:cs="宋体"/>
          <w:bCs/>
          <w:kern w:val="0"/>
          <w:sz w:val="24"/>
        </w:rPr>
      </w:pPr>
      <w:r>
        <w:rPr>
          <w:rFonts w:hint="eastAsia"/>
        </w:rPr>
        <w:t>年     月    日</w:t>
      </w:r>
    </w:p>
    <w:p>
      <w:pPr>
        <w:pStyle w:val="6"/>
        <w:numPr>
          <w:ilvl w:val="0"/>
          <w:numId w:val="0"/>
        </w:numPr>
        <w:spacing w:before="120" w:after="120"/>
        <w:ind w:left="-1" w:leftChars="-1" w:hanging="1"/>
        <w:jc w:val="center"/>
        <w:rPr>
          <w:rFonts w:ascii="宋体" w:hAnsi="宋体" w:eastAsia="宋体"/>
          <w:sz w:val="24"/>
        </w:rPr>
      </w:pPr>
    </w:p>
    <w:p>
      <w:pPr>
        <w:pStyle w:val="14"/>
        <w:jc w:val="center"/>
        <w:rPr>
          <w:rFonts w:hint="eastAsia" w:eastAsia="宋体" w:cs="Arial"/>
          <w:color w:val="FF0000"/>
          <w:lang w:eastAsia="zh-CN"/>
        </w:rPr>
      </w:pPr>
    </w:p>
    <w:p>
      <w:pPr>
        <w:pStyle w:val="14"/>
        <w:rPr>
          <w:rFonts w:hint="eastAsia" w:ascii="宋体" w:hAnsi="宋体" w:cs="Arial"/>
          <w:color w:val="FF0000"/>
          <w:szCs w:val="21"/>
        </w:rPr>
      </w:pPr>
    </w:p>
    <w:p>
      <w:pPr>
        <w:numPr>
          <w:ilvl w:val="0"/>
          <w:numId w:val="0"/>
        </w:numPr>
        <w:spacing w:after="60"/>
        <w:rPr>
          <w:rFonts w:hint="eastAsia"/>
        </w:rPr>
      </w:pPr>
      <w:r>
        <w:rPr>
          <w:rFonts w:hint="eastAsia" w:ascii="宋体" w:hAnsi="宋体"/>
          <w:b/>
          <w:bCs/>
          <w:szCs w:val="21"/>
          <w:lang w:val="en-US" w:eastAsia="zh-CN"/>
        </w:rPr>
        <w:t>18.</w:t>
      </w:r>
      <w:r>
        <w:rPr>
          <w:rFonts w:hint="eastAsia" w:ascii="宋体" w:hAnsi="宋体"/>
          <w:b/>
          <w:bCs/>
          <w:szCs w:val="21"/>
        </w:rPr>
        <w:t>其他：投标</w:t>
      </w:r>
      <w:r>
        <w:rPr>
          <w:rFonts w:hint="eastAsia" w:ascii="宋体" w:hAnsi="宋体"/>
          <w:b/>
          <w:bCs/>
          <w:szCs w:val="21"/>
          <w:lang w:eastAsia="zh-CN"/>
        </w:rPr>
        <w:t>人</w:t>
      </w:r>
      <w:r>
        <w:rPr>
          <w:rFonts w:hint="eastAsia" w:ascii="宋体" w:hAnsi="宋体"/>
          <w:b/>
          <w:bCs/>
          <w:szCs w:val="21"/>
        </w:rPr>
        <w:t>资格</w:t>
      </w:r>
      <w:r>
        <w:rPr>
          <w:rFonts w:hint="eastAsia" w:ascii="宋体" w:hAnsi="宋体"/>
          <w:b/>
          <w:bCs/>
          <w:szCs w:val="21"/>
          <w:lang w:eastAsia="zh-CN"/>
        </w:rPr>
        <w:t>声明材料、</w:t>
      </w:r>
      <w:r>
        <w:rPr>
          <w:rFonts w:hint="eastAsia" w:ascii="宋体" w:hAnsi="宋体"/>
          <w:b/>
          <w:bCs/>
          <w:szCs w:val="21"/>
        </w:rPr>
        <w:t>通过认证的证书</w:t>
      </w:r>
      <w:r>
        <w:rPr>
          <w:rFonts w:hint="eastAsia" w:ascii="宋体" w:hAnsi="宋体"/>
          <w:b/>
          <w:bCs/>
          <w:szCs w:val="21"/>
          <w:lang w:eastAsia="zh-CN"/>
        </w:rPr>
        <w:t>等，</w:t>
      </w:r>
      <w:r>
        <w:rPr>
          <w:rFonts w:hint="eastAsia" w:ascii="宋体" w:hAnsi="宋体"/>
          <w:b/>
          <w:bCs/>
          <w:szCs w:val="21"/>
        </w:rPr>
        <w:t>投标</w:t>
      </w:r>
      <w:r>
        <w:rPr>
          <w:rFonts w:hint="eastAsia" w:ascii="宋体" w:hAnsi="宋体"/>
          <w:b/>
          <w:bCs/>
          <w:szCs w:val="21"/>
          <w:lang w:eastAsia="zh-CN"/>
        </w:rPr>
        <w:t>人</w:t>
      </w:r>
      <w:r>
        <w:rPr>
          <w:rFonts w:hint="eastAsia" w:ascii="宋体" w:hAnsi="宋体"/>
          <w:b/>
          <w:bCs/>
          <w:szCs w:val="21"/>
        </w:rPr>
        <w:t>符合“招标文件”规定的证明文件，及投标人认为必要提供的其他内容。</w:t>
      </w:r>
    </w:p>
    <w:p>
      <w:pPr>
        <w:pStyle w:val="24"/>
        <w:rPr>
          <w:rFonts w:hint="eastAsia"/>
        </w:rPr>
      </w:pPr>
    </w:p>
    <w:p>
      <w:pPr>
        <w:pStyle w:val="24"/>
        <w:spacing w:line="240" w:lineRule="auto"/>
        <w:ind w:left="0" w:leftChars="0" w:firstLine="218" w:firstLineChars="104"/>
        <w:jc w:val="both"/>
        <w:rPr>
          <w:rFonts w:hint="eastAsia" w:ascii="宋体" w:hAnsi="宋体"/>
          <w:bCs/>
          <w:snapToGrid w:val="0"/>
          <w:color w:val="auto"/>
          <w:kern w:val="0"/>
          <w:lang w:eastAsia="zh-CN"/>
        </w:rPr>
      </w:pPr>
      <w:r>
        <w:rPr>
          <w:rFonts w:hint="eastAsia" w:ascii="宋体" w:hAnsi="宋体"/>
          <w:bCs/>
          <w:snapToGrid w:val="0"/>
          <w:color w:val="auto"/>
          <w:kern w:val="0"/>
          <w:lang w:eastAsia="zh-CN"/>
        </w:rPr>
        <w:t>（</w:t>
      </w:r>
      <w:r>
        <w:rPr>
          <w:rFonts w:hint="eastAsia" w:ascii="宋体" w:hAnsi="宋体"/>
          <w:bCs/>
          <w:snapToGrid w:val="0"/>
          <w:color w:val="auto"/>
          <w:kern w:val="0"/>
          <w:lang w:val="en-US" w:eastAsia="zh-CN"/>
        </w:rPr>
        <w:t>1</w:t>
      </w:r>
      <w:r>
        <w:rPr>
          <w:rFonts w:hint="eastAsia" w:ascii="宋体" w:hAnsi="宋体"/>
          <w:bCs/>
          <w:snapToGrid w:val="0"/>
          <w:color w:val="auto"/>
          <w:kern w:val="0"/>
          <w:lang w:eastAsia="zh-CN"/>
        </w:rPr>
        <w:t>）</w:t>
      </w:r>
      <w:r>
        <w:rPr>
          <w:rFonts w:hint="eastAsia" w:ascii="宋体" w:hAnsi="宋体"/>
          <w:bCs/>
          <w:snapToGrid w:val="0"/>
          <w:color w:val="auto"/>
          <w:kern w:val="0"/>
        </w:rPr>
        <w:t>投标人基本情况简介，格式自拟，包括但不限于经营范围、依法纳税记录等；</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2</w:t>
      </w:r>
      <w:r>
        <w:rPr>
          <w:rFonts w:hint="eastAsia" w:ascii="宋体" w:hAnsi="宋体" w:eastAsia="宋体" w:cs="Times New Roman"/>
          <w:bCs/>
          <w:snapToGrid w:val="0"/>
          <w:color w:val="auto"/>
          <w:kern w:val="0"/>
          <w:sz w:val="21"/>
          <w:szCs w:val="20"/>
          <w:lang w:val="en-US" w:eastAsia="zh-CN" w:bidi="ar-SA"/>
        </w:rPr>
        <w:t>）通过认证的证书（注：须提供投标产品证书扫描件，原件备查。）</w:t>
      </w:r>
    </w:p>
    <w:p>
      <w:pPr>
        <w:numPr>
          <w:ilvl w:val="0"/>
          <w:numId w:val="0"/>
        </w:numPr>
        <w:adjustRightInd w:val="0"/>
        <w:snapToGrid w:val="0"/>
        <w:spacing w:line="240" w:lineRule="auto"/>
        <w:ind w:left="216" w:leftChars="103" w:firstLine="0" w:firstLineChars="0"/>
        <w:jc w:val="both"/>
        <w:rPr>
          <w:rFonts w:hint="default" w:ascii="宋体" w:hAnsi="宋体" w:eastAsia="宋体" w:cs="Times New Roman"/>
          <w:bCs/>
          <w:snapToGrid w:val="0"/>
          <w:color w:val="auto"/>
          <w:kern w:val="0"/>
          <w:sz w:val="21"/>
          <w:szCs w:val="20"/>
          <w:lang w:val="en-US" w:eastAsia="zh-CN" w:bidi="ar-SA"/>
        </w:rPr>
      </w:pPr>
      <w:r>
        <w:rPr>
          <w:rFonts w:hint="eastAsia" w:ascii="宋体" w:hAnsi="宋体" w:eastAsia="宋体" w:cs="Times New Roman"/>
          <w:bCs/>
          <w:snapToGrid w:val="0"/>
          <w:color w:val="auto"/>
          <w:kern w:val="0"/>
          <w:sz w:val="21"/>
          <w:szCs w:val="20"/>
          <w:lang w:val="en-US" w:eastAsia="zh-CN" w:bidi="ar-SA"/>
        </w:rPr>
        <w:t>（</w:t>
      </w:r>
      <w:r>
        <w:rPr>
          <w:rFonts w:hint="eastAsia" w:ascii="宋体" w:hAnsi="宋体" w:cs="Times New Roman"/>
          <w:bCs/>
          <w:snapToGrid w:val="0"/>
          <w:color w:val="auto"/>
          <w:kern w:val="0"/>
          <w:sz w:val="21"/>
          <w:szCs w:val="20"/>
          <w:lang w:val="en-US" w:eastAsia="zh-CN" w:bidi="ar-SA"/>
        </w:rPr>
        <w:t>3</w:t>
      </w:r>
      <w:r>
        <w:rPr>
          <w:rFonts w:hint="eastAsia" w:ascii="宋体" w:hAnsi="宋体" w:eastAsia="宋体" w:cs="Times New Roman"/>
          <w:bCs/>
          <w:snapToGrid w:val="0"/>
          <w:color w:val="auto"/>
          <w:kern w:val="0"/>
          <w:sz w:val="21"/>
          <w:szCs w:val="20"/>
          <w:lang w:val="en-US" w:eastAsia="zh-CN" w:bidi="ar-SA"/>
        </w:rPr>
        <w:t>）其他</w:t>
      </w:r>
    </w:p>
    <w:p>
      <w:pPr>
        <w:numPr>
          <w:ilvl w:val="0"/>
          <w:numId w:val="0"/>
        </w:numPr>
        <w:adjustRightInd w:val="0"/>
        <w:snapToGrid w:val="0"/>
        <w:spacing w:line="240" w:lineRule="auto"/>
        <w:ind w:left="0" w:leftChars="0" w:firstLine="218" w:firstLineChars="104"/>
        <w:jc w:val="both"/>
        <w:rPr>
          <w:rFonts w:hint="eastAsia" w:ascii="宋体" w:hAnsi="宋体" w:eastAsia="宋体" w:cs="Times New Roman"/>
          <w:bCs/>
          <w:snapToGrid w:val="0"/>
          <w:color w:val="auto"/>
          <w:kern w:val="0"/>
          <w:sz w:val="21"/>
          <w:szCs w:val="20"/>
          <w:lang w:val="en-US" w:eastAsia="zh-CN" w:bidi="ar-SA"/>
        </w:rPr>
      </w:pPr>
    </w:p>
    <w:p>
      <w:pPr>
        <w:numPr>
          <w:ilvl w:val="0"/>
          <w:numId w:val="0"/>
        </w:numPr>
        <w:adjustRightInd w:val="0"/>
        <w:snapToGrid w:val="0"/>
        <w:spacing w:line="360" w:lineRule="auto"/>
        <w:rPr>
          <w:rFonts w:hint="default" w:ascii="宋体" w:hAnsi="宋体" w:eastAsia="宋体" w:cs="Times New Roman"/>
          <w:bCs/>
          <w:snapToGrid w:val="0"/>
          <w:color w:val="auto"/>
          <w:kern w:val="0"/>
          <w:sz w:val="21"/>
          <w:szCs w:val="20"/>
          <w:lang w:val="en-US" w:eastAsia="zh-CN" w:bidi="ar-SA"/>
        </w:rPr>
      </w:pPr>
    </w:p>
    <w:p>
      <w:pPr>
        <w:adjustRightInd w:val="0"/>
        <w:snapToGrid w:val="0"/>
        <w:spacing w:line="360" w:lineRule="auto"/>
        <w:rPr>
          <w:bCs/>
          <w:snapToGrid w:val="0"/>
          <w:kern w:val="0"/>
        </w:rPr>
      </w:pPr>
    </w:p>
    <w:p>
      <w:pPr>
        <w:adjustRightInd w:val="0"/>
        <w:snapToGrid w:val="0"/>
        <w:spacing w:line="360" w:lineRule="auto"/>
        <w:rPr>
          <w:rFonts w:hint="eastAsia" w:ascii="宋体" w:hAnsi="宋体" w:eastAsia="宋体" w:cs="宋体"/>
          <w:b w:val="0"/>
          <w:bCs w:val="0"/>
          <w:snapToGrid w:val="0"/>
          <w:color w:val="FF0000"/>
          <w:kern w:val="0"/>
          <w:lang w:eastAsia="zh-CN"/>
        </w:rPr>
      </w:pPr>
      <w:r>
        <w:rPr>
          <w:rFonts w:hint="eastAsia" w:ascii="宋体" w:hAnsi="宋体" w:eastAsia="宋体" w:cs="宋体"/>
          <w:b w:val="0"/>
          <w:bCs w:val="0"/>
          <w:snapToGrid w:val="0"/>
          <w:color w:val="FF0000"/>
          <w:kern w:val="0"/>
        </w:rPr>
        <w:t>注：</w:t>
      </w:r>
      <w:r>
        <w:rPr>
          <w:rFonts w:hint="eastAsia" w:ascii="宋体" w:hAnsi="宋体" w:eastAsia="宋体" w:cs="宋体"/>
          <w:b w:val="0"/>
          <w:bCs w:val="0"/>
          <w:snapToGrid w:val="0"/>
          <w:color w:val="FF0000"/>
          <w:kern w:val="0"/>
          <w:lang w:eastAsia="zh-CN"/>
        </w:rPr>
        <w:t>投标人</w:t>
      </w:r>
      <w:r>
        <w:rPr>
          <w:rFonts w:hint="eastAsia" w:ascii="宋体" w:hAnsi="宋体" w:eastAsia="宋体" w:cs="宋体"/>
          <w:b w:val="0"/>
          <w:bCs w:val="0"/>
          <w:snapToGrid w:val="0"/>
          <w:color w:val="FF0000"/>
          <w:kern w:val="0"/>
          <w:lang w:val="en-US" w:eastAsia="zh-CN"/>
        </w:rPr>
        <w:t>认为必要提供，请</w:t>
      </w:r>
      <w:r>
        <w:rPr>
          <w:rFonts w:hint="eastAsia" w:ascii="宋体" w:hAnsi="宋体" w:eastAsia="宋体" w:cs="宋体"/>
          <w:b w:val="0"/>
          <w:bCs w:val="0"/>
          <w:snapToGrid w:val="0"/>
          <w:color w:val="FF0000"/>
          <w:kern w:val="0"/>
          <w:lang w:eastAsia="zh-CN"/>
        </w:rPr>
        <w:t>自行提供相应资料（已在投标文件中体现的资料请勿重复提供），</w:t>
      </w:r>
      <w:r>
        <w:rPr>
          <w:rFonts w:hint="eastAsia" w:ascii="宋体" w:hAnsi="宋体" w:eastAsia="宋体" w:cs="宋体"/>
          <w:b w:val="0"/>
          <w:bCs w:val="0"/>
          <w:snapToGrid w:val="0"/>
          <w:color w:val="FF0000"/>
          <w:kern w:val="0"/>
        </w:rPr>
        <w:t>以上资料若为复印件或扫描件需加盖投标人公章</w:t>
      </w:r>
      <w:r>
        <w:rPr>
          <w:rFonts w:hint="eastAsia" w:ascii="宋体" w:hAnsi="宋体" w:eastAsia="宋体" w:cs="宋体"/>
          <w:b w:val="0"/>
          <w:bCs w:val="0"/>
          <w:snapToGrid w:val="0"/>
          <w:color w:val="FF0000"/>
          <w:kern w:val="0"/>
          <w:lang w:eastAsia="zh-CN"/>
        </w:rPr>
        <w:t>，原件备查。</w:t>
      </w: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pStyle w:val="14"/>
        <w:rPr>
          <w:rFonts w:hint="eastAsia" w:ascii="宋体" w:hAnsi="宋体" w:cs="Arial"/>
          <w:color w:val="FF0000"/>
          <w:szCs w:val="21"/>
        </w:rPr>
      </w:pPr>
    </w:p>
    <w:p>
      <w:pPr>
        <w:widowControl/>
        <w:jc w:val="both"/>
        <w:rPr>
          <w:rFonts w:hint="eastAsia" w:ascii="宋体" w:hAnsi="宋体"/>
          <w:b/>
          <w:color w:val="000000"/>
          <w:sz w:val="36"/>
          <w:szCs w:val="36"/>
        </w:rPr>
      </w:pPr>
    </w:p>
    <w:p>
      <w:pPr>
        <w:widowControl/>
        <w:jc w:val="both"/>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b/>
          <w:color w:val="000000"/>
          <w:sz w:val="36"/>
          <w:szCs w:val="36"/>
        </w:rPr>
      </w:pPr>
    </w:p>
    <w:p>
      <w:pPr>
        <w:widowControl/>
        <w:ind w:left="1"/>
        <w:jc w:val="center"/>
        <w:rPr>
          <w:rFonts w:hint="eastAsia" w:ascii="宋体" w:hAnsi="宋体" w:eastAsia="宋体" w:cs="宋体-18030"/>
          <w:b/>
          <w:color w:val="000000"/>
          <w:sz w:val="36"/>
          <w:szCs w:val="36"/>
          <w:lang w:val="en-US" w:eastAsia="zh-CN"/>
        </w:rPr>
      </w:pPr>
      <w:r>
        <w:rPr>
          <w:rFonts w:hint="eastAsia" w:ascii="宋体" w:hAnsi="宋体"/>
          <w:b/>
          <w:color w:val="000000"/>
          <w:sz w:val="36"/>
          <w:szCs w:val="36"/>
        </w:rPr>
        <w:t>报价单</w:t>
      </w:r>
    </w:p>
    <w:p>
      <w:pPr>
        <w:widowControl/>
        <w:jc w:val="center"/>
        <w:rPr>
          <w:rFonts w:hint="default" w:ascii="宋体" w:hAnsi="宋体"/>
          <w:b/>
          <w:bCs/>
          <w:sz w:val="30"/>
          <w:szCs w:val="30"/>
          <w:lang w:val="en-US" w:eastAsia="zh-CN"/>
        </w:rPr>
      </w:pPr>
      <w:r>
        <w:rPr>
          <w:rFonts w:hint="eastAsia" w:ascii="宋体" w:hAnsi="宋体" w:cs="宋体-18030"/>
          <w:b/>
          <w:bCs/>
          <w:color w:val="000000"/>
          <w:sz w:val="30"/>
          <w:szCs w:val="30"/>
          <w:lang w:eastAsia="zh-CN"/>
        </w:rPr>
        <w:t>项目编号</w:t>
      </w:r>
      <w:r>
        <w:rPr>
          <w:rFonts w:hint="eastAsia" w:ascii="宋体" w:hAnsi="宋体" w:cs="宋体-18030"/>
          <w:b/>
          <w:bCs/>
          <w:color w:val="000000"/>
          <w:sz w:val="30"/>
          <w:szCs w:val="30"/>
          <w:highlight w:val="none"/>
        </w:rPr>
        <w:t>：</w:t>
      </w:r>
      <w:r>
        <w:rPr>
          <w:rFonts w:hint="eastAsia" w:ascii="宋体" w:hAnsi="宋体"/>
          <w:b/>
          <w:bCs/>
          <w:sz w:val="30"/>
          <w:szCs w:val="30"/>
          <w:highlight w:val="none"/>
          <w:lang w:val="en-US" w:eastAsia="zh-CN"/>
        </w:rPr>
        <w:t>SZSZXYJHYY202311141</w:t>
      </w:r>
    </w:p>
    <w:p>
      <w:pPr>
        <w:widowControl/>
        <w:ind w:left="1"/>
        <w:rPr>
          <w:rFonts w:hint="eastAsia" w:ascii="宋体" w:hAnsi="宋体"/>
          <w:sz w:val="30"/>
          <w:szCs w:val="30"/>
          <w:u w:val="single"/>
        </w:rPr>
      </w:pPr>
      <w:r>
        <w:rPr>
          <w:rFonts w:hint="eastAsia" w:ascii="宋体" w:hAnsi="宋体"/>
          <w:sz w:val="30"/>
          <w:szCs w:val="30"/>
        </w:rPr>
        <w:t>投标单位：</w:t>
      </w:r>
      <w:r>
        <w:rPr>
          <w:rFonts w:hint="eastAsia" w:ascii="宋体" w:hAnsi="宋体"/>
          <w:sz w:val="30"/>
          <w:szCs w:val="30"/>
          <w:u w:val="single"/>
        </w:rPr>
        <w:t xml:space="preserve">                              </w:t>
      </w:r>
      <w:r>
        <w:rPr>
          <w:rFonts w:hint="eastAsia" w:ascii="宋体" w:hAnsi="宋体"/>
          <w:sz w:val="30"/>
          <w:szCs w:val="30"/>
          <w:u w:val="single"/>
          <w:lang w:val="en-US" w:eastAsia="zh-CN"/>
        </w:rPr>
        <w:t xml:space="preserve">         </w:t>
      </w:r>
      <w:r>
        <w:rPr>
          <w:rFonts w:hint="eastAsia" w:ascii="宋体" w:hAnsi="宋体"/>
          <w:sz w:val="30"/>
          <w:szCs w:val="30"/>
          <w:u w:val="single"/>
        </w:rPr>
        <w:t xml:space="preserve">   </w:t>
      </w:r>
    </w:p>
    <w:tbl>
      <w:tblPr>
        <w:tblStyle w:val="16"/>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593"/>
        <w:gridCol w:w="874"/>
        <w:gridCol w:w="874"/>
        <w:gridCol w:w="1568"/>
        <w:gridCol w:w="736"/>
        <w:gridCol w:w="637"/>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799" w:type="dxa"/>
            <w:vAlign w:val="center"/>
          </w:tcPr>
          <w:p>
            <w:pPr>
              <w:jc w:val="center"/>
            </w:pPr>
            <w:r>
              <w:rPr>
                <w:rFonts w:hint="eastAsia"/>
              </w:rPr>
              <w:t>项目名称</w:t>
            </w:r>
          </w:p>
        </w:tc>
        <w:tc>
          <w:tcPr>
            <w:tcW w:w="1593" w:type="dxa"/>
            <w:vAlign w:val="center"/>
          </w:tcPr>
          <w:p>
            <w:pPr>
              <w:jc w:val="center"/>
              <w:rPr>
                <w:rFonts w:ascii="宋体" w:hAnsi="宋体" w:cs="Arial"/>
                <w:color w:val="000000"/>
                <w:kern w:val="0"/>
                <w:szCs w:val="21"/>
              </w:rPr>
            </w:pPr>
            <w:r>
              <w:rPr>
                <w:rFonts w:hint="eastAsia" w:ascii="宋体" w:hAnsi="宋体" w:cs="Arial"/>
                <w:color w:val="000000"/>
                <w:kern w:val="0"/>
                <w:szCs w:val="21"/>
              </w:rPr>
              <w:t>投标产品名称</w:t>
            </w:r>
          </w:p>
        </w:tc>
        <w:tc>
          <w:tcPr>
            <w:tcW w:w="874" w:type="dxa"/>
            <w:vAlign w:val="center"/>
          </w:tcPr>
          <w:p>
            <w:pPr>
              <w:jc w:val="center"/>
              <w:rPr>
                <w:rFonts w:ascii="宋体" w:hAnsi="宋体" w:cs="Arial"/>
                <w:color w:val="000000"/>
                <w:kern w:val="0"/>
                <w:szCs w:val="21"/>
              </w:rPr>
            </w:pPr>
            <w:r>
              <w:rPr>
                <w:rFonts w:hint="eastAsia" w:ascii="宋体" w:hAnsi="宋体" w:cs="Arial"/>
                <w:color w:val="000000"/>
                <w:kern w:val="0"/>
                <w:szCs w:val="21"/>
              </w:rPr>
              <w:t>国产/进口</w:t>
            </w:r>
          </w:p>
        </w:tc>
        <w:tc>
          <w:tcPr>
            <w:tcW w:w="874" w:type="dxa"/>
            <w:vAlign w:val="center"/>
          </w:tcPr>
          <w:p>
            <w:pPr>
              <w:jc w:val="center"/>
              <w:rPr>
                <w:rFonts w:ascii="宋体" w:hAnsi="宋体" w:cs="Arial"/>
                <w:color w:val="000000"/>
                <w:kern w:val="0"/>
                <w:szCs w:val="21"/>
              </w:rPr>
            </w:pPr>
            <w:r>
              <w:rPr>
                <w:rFonts w:hint="eastAsia" w:ascii="宋体" w:hAnsi="宋体" w:cs="Arial"/>
                <w:color w:val="000000"/>
                <w:kern w:val="0"/>
                <w:szCs w:val="21"/>
              </w:rPr>
              <w:t>品牌</w:t>
            </w:r>
          </w:p>
        </w:tc>
        <w:tc>
          <w:tcPr>
            <w:tcW w:w="1568" w:type="dxa"/>
            <w:vAlign w:val="center"/>
          </w:tcPr>
          <w:p>
            <w:pPr>
              <w:jc w:val="center"/>
              <w:rPr>
                <w:rFonts w:ascii="宋体" w:hAnsi="宋体"/>
                <w:szCs w:val="21"/>
              </w:rPr>
            </w:pPr>
            <w:r>
              <w:rPr>
                <w:rFonts w:hint="eastAsia" w:ascii="宋体" w:hAnsi="宋体" w:cs="Arial"/>
                <w:color w:val="000000"/>
                <w:kern w:val="0"/>
                <w:szCs w:val="21"/>
              </w:rPr>
              <w:t>生产厂家</w:t>
            </w:r>
          </w:p>
        </w:tc>
        <w:tc>
          <w:tcPr>
            <w:tcW w:w="736" w:type="dxa"/>
            <w:vAlign w:val="center"/>
          </w:tcPr>
          <w:p>
            <w:pPr>
              <w:jc w:val="center"/>
              <w:rPr>
                <w:rFonts w:ascii="宋体" w:hAnsi="宋体" w:cs="Arial"/>
                <w:color w:val="000000"/>
                <w:kern w:val="0"/>
                <w:szCs w:val="21"/>
              </w:rPr>
            </w:pPr>
            <w:r>
              <w:rPr>
                <w:rFonts w:hint="eastAsia" w:ascii="宋体" w:hAnsi="宋体"/>
                <w:szCs w:val="21"/>
              </w:rPr>
              <w:t>数量</w:t>
            </w:r>
          </w:p>
        </w:tc>
        <w:tc>
          <w:tcPr>
            <w:tcW w:w="637" w:type="dxa"/>
            <w:vAlign w:val="center"/>
          </w:tcPr>
          <w:p>
            <w:pPr>
              <w:jc w:val="center"/>
              <w:rPr>
                <w:rFonts w:ascii="宋体" w:hAnsi="宋体"/>
                <w:szCs w:val="21"/>
              </w:rPr>
            </w:pPr>
            <w:r>
              <w:rPr>
                <w:rFonts w:hint="eastAsia" w:ascii="宋体" w:hAnsi="宋体" w:cs="Arial"/>
                <w:color w:val="000000"/>
                <w:kern w:val="0"/>
                <w:szCs w:val="21"/>
              </w:rPr>
              <w:t>单位</w:t>
            </w:r>
          </w:p>
        </w:tc>
        <w:tc>
          <w:tcPr>
            <w:tcW w:w="1789" w:type="dxa"/>
            <w:vAlign w:val="center"/>
          </w:tcPr>
          <w:p>
            <w:pPr>
              <w:jc w:val="center"/>
              <w:rPr>
                <w:rFonts w:ascii="宋体" w:hAnsi="宋体"/>
                <w:szCs w:val="21"/>
              </w:rPr>
            </w:pPr>
            <w:r>
              <w:rPr>
                <w:rFonts w:hint="eastAsia" w:ascii="宋体" w:hAnsi="宋体" w:cs="Arial"/>
                <w:color w:val="000000"/>
                <w:kern w:val="0"/>
                <w:szCs w:val="21"/>
              </w:rPr>
              <w:t>报价总额（元）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799" w:type="dxa"/>
            <w:vAlign w:val="center"/>
          </w:tcPr>
          <w:p>
            <w:pPr>
              <w:spacing w:line="360" w:lineRule="auto"/>
              <w:jc w:val="center"/>
              <w:rPr>
                <w:rFonts w:ascii="宋体" w:hAnsi="宋体"/>
                <w:szCs w:val="21"/>
              </w:rPr>
            </w:pPr>
            <w:r>
              <w:rPr>
                <w:rFonts w:hint="eastAsia" w:ascii="宋体" w:hAnsi="宋体"/>
                <w:szCs w:val="21"/>
                <w:highlight w:val="none"/>
                <w:lang w:val="en-US" w:eastAsia="zh-CN"/>
              </w:rPr>
              <w:t>腹腔镜手术</w:t>
            </w:r>
            <w:r>
              <w:rPr>
                <w:rFonts w:hint="eastAsia" w:ascii="宋体" w:hAnsi="宋体"/>
                <w:szCs w:val="21"/>
                <w:highlight w:val="none"/>
              </w:rPr>
              <w:t>器械</w:t>
            </w:r>
          </w:p>
        </w:tc>
        <w:tc>
          <w:tcPr>
            <w:tcW w:w="1593" w:type="dxa"/>
            <w:vAlign w:val="center"/>
          </w:tcPr>
          <w:p>
            <w:pPr>
              <w:spacing w:line="360" w:lineRule="auto"/>
              <w:jc w:val="center"/>
              <w:rPr>
                <w:rFonts w:ascii="宋体" w:hAnsi="宋体"/>
                <w:szCs w:val="21"/>
              </w:rPr>
            </w:pPr>
          </w:p>
        </w:tc>
        <w:tc>
          <w:tcPr>
            <w:tcW w:w="874" w:type="dxa"/>
            <w:vAlign w:val="center"/>
          </w:tcPr>
          <w:p>
            <w:pPr>
              <w:spacing w:line="360" w:lineRule="auto"/>
              <w:jc w:val="center"/>
              <w:rPr>
                <w:rFonts w:ascii="宋体" w:hAnsi="宋体"/>
                <w:szCs w:val="21"/>
              </w:rPr>
            </w:pPr>
          </w:p>
        </w:tc>
        <w:tc>
          <w:tcPr>
            <w:tcW w:w="874" w:type="dxa"/>
            <w:vAlign w:val="center"/>
          </w:tcPr>
          <w:p>
            <w:pPr>
              <w:spacing w:line="360" w:lineRule="auto"/>
              <w:jc w:val="center"/>
              <w:rPr>
                <w:rFonts w:ascii="宋体" w:hAnsi="宋体"/>
                <w:szCs w:val="21"/>
              </w:rPr>
            </w:pPr>
          </w:p>
        </w:tc>
        <w:tc>
          <w:tcPr>
            <w:tcW w:w="1568" w:type="dxa"/>
            <w:vAlign w:val="center"/>
          </w:tcPr>
          <w:p>
            <w:pPr>
              <w:spacing w:line="360" w:lineRule="auto"/>
              <w:jc w:val="center"/>
              <w:rPr>
                <w:rFonts w:ascii="宋体" w:hAnsi="宋体"/>
                <w:szCs w:val="21"/>
              </w:rPr>
            </w:pPr>
          </w:p>
        </w:tc>
        <w:tc>
          <w:tcPr>
            <w:tcW w:w="736" w:type="dxa"/>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1</w:t>
            </w:r>
          </w:p>
        </w:tc>
        <w:tc>
          <w:tcPr>
            <w:tcW w:w="637" w:type="dxa"/>
            <w:vAlign w:val="center"/>
          </w:tcPr>
          <w:p>
            <w:pPr>
              <w:spacing w:line="360" w:lineRule="auto"/>
              <w:jc w:val="center"/>
              <w:rPr>
                <w:rFonts w:hint="eastAsia" w:ascii="宋体" w:hAnsi="宋体" w:eastAsia="宋体"/>
                <w:szCs w:val="21"/>
                <w:lang w:eastAsia="zh-CN"/>
              </w:rPr>
            </w:pPr>
            <w:r>
              <w:rPr>
                <w:rFonts w:hint="eastAsia" w:ascii="宋体" w:hAnsi="宋体"/>
                <w:szCs w:val="21"/>
                <w:lang w:eastAsia="zh-CN"/>
              </w:rPr>
              <w:t>批</w:t>
            </w:r>
          </w:p>
        </w:tc>
        <w:tc>
          <w:tcPr>
            <w:tcW w:w="1789" w:type="dxa"/>
            <w:vAlign w:val="center"/>
          </w:tcPr>
          <w:p>
            <w:pPr>
              <w:jc w:val="center"/>
              <w:rPr>
                <w:rFonts w:ascii="宋体" w:hAnsi="宋体"/>
                <w:szCs w:val="21"/>
              </w:rPr>
            </w:pPr>
            <w:r>
              <w:rPr>
                <w:rFonts w:hint="eastAsia"/>
                <w:color w:val="FF0000"/>
                <w:kern w:val="0"/>
                <w:sz w:val="15"/>
                <w:szCs w:val="15"/>
              </w:rPr>
              <w:t>注：正本空白，超预算将导致投标无效</w:t>
            </w:r>
          </w:p>
        </w:tc>
      </w:tr>
    </w:tbl>
    <w:p>
      <w:pPr>
        <w:widowControl/>
        <w:spacing w:line="360" w:lineRule="atLeast"/>
        <w:jc w:val="left"/>
        <w:rPr>
          <w:rFonts w:ascii="宋体" w:hAnsi="宋体" w:cs="Arial"/>
          <w:b/>
          <w:color w:val="000000"/>
          <w:sz w:val="24"/>
        </w:rPr>
      </w:pPr>
      <w:r>
        <w:rPr>
          <w:rFonts w:hint="eastAsia" w:ascii="宋体" w:hAnsi="宋体" w:cs="Arial"/>
          <w:b/>
          <w:color w:val="000000"/>
          <w:sz w:val="24"/>
        </w:rPr>
        <w:t>附：</w:t>
      </w:r>
    </w:p>
    <w:p>
      <w:pPr>
        <w:widowControl/>
        <w:spacing w:line="360" w:lineRule="atLeast"/>
        <w:jc w:val="left"/>
        <w:rPr>
          <w:rFonts w:hint="eastAsia" w:ascii="宋体" w:hAnsi="宋体"/>
          <w:sz w:val="30"/>
          <w:szCs w:val="30"/>
          <w:u w:val="single"/>
        </w:rPr>
      </w:pPr>
      <w:r>
        <w:rPr>
          <w:rFonts w:hint="eastAsia" w:ascii="宋体" w:hAnsi="宋体" w:cs="Arial"/>
          <w:b/>
          <w:color w:val="000000"/>
          <w:sz w:val="24"/>
        </w:rPr>
        <w:t>1.</w:t>
      </w:r>
      <w:bookmarkStart w:id="6" w:name="_Toc275865611"/>
      <w:bookmarkStart w:id="7" w:name="_Toc435514866"/>
      <w:bookmarkStart w:id="8" w:name="_Toc6350"/>
      <w:bookmarkStart w:id="9" w:name="_Toc435515306"/>
      <w:bookmarkStart w:id="10" w:name="_Toc116913827"/>
      <w:bookmarkStart w:id="11" w:name="_Toc192662843"/>
      <w:r>
        <w:rPr>
          <w:rFonts w:hint="eastAsia" w:ascii="宋体" w:hAnsi="宋体" w:cs="Arial"/>
          <w:b/>
          <w:color w:val="000000"/>
          <w:sz w:val="24"/>
        </w:rPr>
        <w:t>投标产品分项报价表</w:t>
      </w:r>
      <w:bookmarkEnd w:id="6"/>
      <w:bookmarkEnd w:id="7"/>
      <w:bookmarkEnd w:id="8"/>
      <w:bookmarkEnd w:id="9"/>
      <w:bookmarkEnd w:id="10"/>
      <w:bookmarkEnd w:id="11"/>
      <w:r>
        <w:rPr>
          <w:rFonts w:hint="eastAsia" w:ascii="宋体" w:hAnsi="宋体" w:cs="Arial"/>
          <w:color w:val="FF0000"/>
          <w:kern w:val="0"/>
          <w:sz w:val="18"/>
          <w:szCs w:val="18"/>
        </w:rPr>
        <w:t>(</w:t>
      </w:r>
      <w:r>
        <w:rPr>
          <w:rFonts w:hint="eastAsia" w:ascii="宋体" w:hAnsi="宋体"/>
          <w:color w:val="FF0000"/>
          <w:sz w:val="18"/>
          <w:szCs w:val="21"/>
        </w:rPr>
        <w:t>本表格仅为指导性范本，投标人可根据投标产品实际情况选择性填写分项报价表，填写时请注意以下内容：</w:t>
      </w:r>
      <w:r>
        <w:rPr>
          <w:rFonts w:hint="eastAsia" w:ascii="宋体" w:hAnsi="宋体" w:cs="Arial"/>
          <w:color w:val="FF0000"/>
          <w:kern w:val="0"/>
          <w:sz w:val="18"/>
          <w:szCs w:val="18"/>
        </w:rPr>
        <w:t>①投标人可根据配置清单中内容</w:t>
      </w:r>
      <w:r>
        <w:rPr>
          <w:rFonts w:hint="eastAsia" w:ascii="宋体" w:hAnsi="宋体" w:cs="Arial"/>
          <w:color w:val="FF0000"/>
          <w:kern w:val="0"/>
          <w:sz w:val="18"/>
          <w:szCs w:val="18"/>
          <w:highlight w:val="yellow"/>
        </w:rPr>
        <w:t>逐条填写</w:t>
      </w:r>
      <w:r>
        <w:rPr>
          <w:rFonts w:hint="eastAsia" w:ascii="宋体" w:hAnsi="宋体" w:cs="Arial"/>
          <w:color w:val="FF0000"/>
          <w:kern w:val="0"/>
          <w:sz w:val="18"/>
          <w:szCs w:val="18"/>
        </w:rPr>
        <w:t>；②报价总额须与上表保持一致；③本表可按同样格式扩展）</w:t>
      </w:r>
    </w:p>
    <w:tbl>
      <w:tblPr>
        <w:tblStyle w:val="16"/>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262"/>
        <w:gridCol w:w="1084"/>
        <w:gridCol w:w="1266"/>
        <w:gridCol w:w="867"/>
        <w:gridCol w:w="900"/>
        <w:gridCol w:w="1300"/>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61" w:type="dxa"/>
            <w:noWrap w:val="0"/>
            <w:vAlign w:val="center"/>
          </w:tcPr>
          <w:p>
            <w:pPr>
              <w:spacing w:line="288" w:lineRule="auto"/>
              <w:jc w:val="center"/>
              <w:rPr>
                <w:rFonts w:hint="eastAsia" w:ascii="宋体" w:hAnsi="宋体"/>
                <w:b/>
                <w:bCs/>
                <w:kern w:val="0"/>
                <w:szCs w:val="21"/>
              </w:rPr>
            </w:pPr>
            <w:r>
              <w:rPr>
                <w:rFonts w:hint="eastAsia" w:ascii="宋体" w:hAnsi="宋体"/>
                <w:b/>
                <w:bCs/>
                <w:kern w:val="0"/>
                <w:szCs w:val="21"/>
              </w:rPr>
              <w:t>序号</w:t>
            </w:r>
          </w:p>
        </w:tc>
        <w:tc>
          <w:tcPr>
            <w:tcW w:w="2262" w:type="dxa"/>
            <w:noWrap w:val="0"/>
            <w:vAlign w:val="center"/>
          </w:tcPr>
          <w:p>
            <w:pPr>
              <w:spacing w:line="288" w:lineRule="auto"/>
              <w:jc w:val="center"/>
              <w:rPr>
                <w:rFonts w:hint="eastAsia" w:ascii="宋体" w:hAnsi="宋体"/>
                <w:b/>
                <w:bCs/>
                <w:kern w:val="0"/>
                <w:szCs w:val="21"/>
              </w:rPr>
            </w:pPr>
            <w:r>
              <w:rPr>
                <w:rFonts w:hint="eastAsia" w:ascii="宋体" w:hAnsi="宋体"/>
                <w:b/>
                <w:bCs/>
                <w:kern w:val="0"/>
                <w:szCs w:val="21"/>
              </w:rPr>
              <w:t>配置名称</w:t>
            </w:r>
          </w:p>
        </w:tc>
        <w:tc>
          <w:tcPr>
            <w:tcW w:w="1084" w:type="dxa"/>
            <w:noWrap w:val="0"/>
            <w:vAlign w:val="center"/>
          </w:tcPr>
          <w:p>
            <w:pPr>
              <w:spacing w:line="288" w:lineRule="auto"/>
              <w:jc w:val="center"/>
              <w:rPr>
                <w:rFonts w:hint="eastAsia" w:ascii="宋体" w:hAnsi="宋体"/>
                <w:b/>
                <w:bCs/>
                <w:kern w:val="0"/>
                <w:szCs w:val="21"/>
              </w:rPr>
            </w:pPr>
            <w:r>
              <w:rPr>
                <w:rFonts w:hint="eastAsia" w:ascii="宋体" w:hAnsi="宋体" w:cs="Arial"/>
                <w:b/>
                <w:bCs/>
                <w:color w:val="000000"/>
                <w:kern w:val="0"/>
                <w:szCs w:val="21"/>
              </w:rPr>
              <w:t>品牌</w:t>
            </w:r>
          </w:p>
        </w:tc>
        <w:tc>
          <w:tcPr>
            <w:tcW w:w="1266" w:type="dxa"/>
            <w:noWrap w:val="0"/>
            <w:vAlign w:val="center"/>
          </w:tcPr>
          <w:p>
            <w:pPr>
              <w:spacing w:line="288" w:lineRule="auto"/>
              <w:jc w:val="center"/>
              <w:rPr>
                <w:rFonts w:hint="eastAsia" w:ascii="宋体" w:hAnsi="宋体" w:eastAsia="宋体"/>
                <w:b/>
                <w:bCs/>
                <w:kern w:val="0"/>
                <w:szCs w:val="21"/>
                <w:lang w:eastAsia="zh-CN"/>
              </w:rPr>
            </w:pPr>
            <w:r>
              <w:rPr>
                <w:rFonts w:hint="eastAsia" w:ascii="宋体" w:hAnsi="宋体"/>
                <w:b/>
                <w:bCs/>
                <w:kern w:val="0"/>
                <w:szCs w:val="21"/>
                <w:lang w:eastAsia="zh-CN"/>
              </w:rPr>
              <w:t>规格型号</w:t>
            </w:r>
          </w:p>
        </w:tc>
        <w:tc>
          <w:tcPr>
            <w:tcW w:w="867" w:type="dxa"/>
            <w:noWrap w:val="0"/>
            <w:vAlign w:val="center"/>
          </w:tcPr>
          <w:p>
            <w:pPr>
              <w:spacing w:line="288" w:lineRule="auto"/>
              <w:jc w:val="center"/>
              <w:rPr>
                <w:rFonts w:hint="eastAsia" w:ascii="宋体" w:hAnsi="宋体"/>
                <w:b/>
                <w:bCs/>
                <w:kern w:val="0"/>
                <w:szCs w:val="21"/>
              </w:rPr>
            </w:pPr>
            <w:r>
              <w:rPr>
                <w:rFonts w:hint="eastAsia" w:ascii="宋体" w:hAnsi="宋体"/>
                <w:b/>
                <w:bCs/>
                <w:kern w:val="0"/>
                <w:szCs w:val="21"/>
              </w:rPr>
              <w:t>数量</w:t>
            </w:r>
          </w:p>
        </w:tc>
        <w:tc>
          <w:tcPr>
            <w:tcW w:w="900" w:type="dxa"/>
            <w:noWrap w:val="0"/>
            <w:vAlign w:val="center"/>
          </w:tcPr>
          <w:p>
            <w:pPr>
              <w:spacing w:line="288" w:lineRule="auto"/>
              <w:jc w:val="center"/>
              <w:rPr>
                <w:rFonts w:hint="eastAsia" w:ascii="宋体" w:hAnsi="宋体"/>
                <w:b/>
                <w:bCs/>
                <w:kern w:val="0"/>
                <w:szCs w:val="21"/>
              </w:rPr>
            </w:pPr>
            <w:r>
              <w:rPr>
                <w:rFonts w:hint="eastAsia" w:ascii="宋体" w:hAnsi="宋体"/>
                <w:b/>
                <w:bCs/>
                <w:kern w:val="0"/>
                <w:szCs w:val="21"/>
              </w:rPr>
              <w:t>单位</w:t>
            </w:r>
          </w:p>
        </w:tc>
        <w:tc>
          <w:tcPr>
            <w:tcW w:w="1300" w:type="dxa"/>
            <w:noWrap w:val="0"/>
            <w:vAlign w:val="center"/>
          </w:tcPr>
          <w:p>
            <w:pPr>
              <w:spacing w:line="288" w:lineRule="auto"/>
              <w:jc w:val="center"/>
              <w:rPr>
                <w:rFonts w:hint="eastAsia" w:ascii="宋体" w:hAnsi="宋体" w:eastAsia="宋体"/>
                <w:b/>
                <w:bCs/>
                <w:kern w:val="0"/>
                <w:szCs w:val="21"/>
                <w:lang w:eastAsia="zh-CN"/>
              </w:rPr>
            </w:pPr>
            <w:r>
              <w:rPr>
                <w:rFonts w:hint="eastAsia" w:ascii="宋体" w:hAnsi="宋体"/>
                <w:b/>
                <w:bCs/>
                <w:kern w:val="0"/>
                <w:szCs w:val="21"/>
                <w:lang w:eastAsia="zh-CN"/>
              </w:rPr>
              <w:t>单价</w:t>
            </w:r>
            <w:r>
              <w:rPr>
                <w:rFonts w:hint="eastAsia" w:ascii="宋体" w:hAnsi="宋体" w:cs="Arial"/>
                <w:b/>
                <w:bCs/>
                <w:color w:val="000000"/>
                <w:kern w:val="0"/>
                <w:szCs w:val="21"/>
              </w:rPr>
              <w:t>（元）</w:t>
            </w:r>
          </w:p>
        </w:tc>
        <w:tc>
          <w:tcPr>
            <w:tcW w:w="1617" w:type="dxa"/>
            <w:noWrap w:val="0"/>
            <w:vAlign w:val="center"/>
          </w:tcPr>
          <w:p>
            <w:pPr>
              <w:spacing w:line="288" w:lineRule="auto"/>
              <w:jc w:val="center"/>
              <w:rPr>
                <w:rFonts w:hint="eastAsia" w:ascii="宋体" w:hAnsi="宋体"/>
                <w:b/>
                <w:bCs/>
                <w:kern w:val="0"/>
                <w:szCs w:val="21"/>
                <w:lang w:eastAsia="zh-CN"/>
              </w:rPr>
            </w:pPr>
            <w:r>
              <w:rPr>
                <w:rFonts w:hint="eastAsia" w:ascii="宋体" w:hAnsi="宋体"/>
                <w:b/>
                <w:bCs/>
                <w:kern w:val="0"/>
                <w:szCs w:val="21"/>
                <w:lang w:eastAsia="zh-CN"/>
              </w:rPr>
              <w:t>合计</w:t>
            </w:r>
            <w:r>
              <w:rPr>
                <w:rFonts w:hint="eastAsia" w:ascii="宋体" w:hAnsi="宋体" w:cs="Arial"/>
                <w:b/>
                <w:bCs/>
                <w:color w:val="000000"/>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numPr>
                <w:ilvl w:val="0"/>
                <w:numId w:val="6"/>
              </w:numPr>
              <w:spacing w:line="288" w:lineRule="auto"/>
              <w:ind w:left="0" w:leftChars="0" w:firstLine="0" w:firstLineChars="0"/>
              <w:jc w:val="center"/>
              <w:rPr>
                <w:rFonts w:hint="eastAsia" w:ascii="宋体" w:hAnsi="宋体"/>
                <w:kern w:val="0"/>
                <w:sz w:val="21"/>
                <w:szCs w:val="21"/>
              </w:rPr>
            </w:pPr>
          </w:p>
        </w:tc>
        <w:tc>
          <w:tcPr>
            <w:tcW w:w="2262" w:type="dxa"/>
            <w:noWrap w:val="0"/>
            <w:vAlign w:val="bottom"/>
          </w:tcPr>
          <w:p>
            <w:pPr>
              <w:keepNext w:val="0"/>
              <w:keepLines w:val="0"/>
              <w:widowControl/>
              <w:suppressLineNumbers w:val="0"/>
              <w:jc w:val="left"/>
              <w:textAlignment w:val="bottom"/>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单极剪刀-弯剪刀</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p>
        </w:tc>
        <w:tc>
          <w:tcPr>
            <w:tcW w:w="900" w:type="dxa"/>
            <w:noWrap w:val="0"/>
            <w:vAlign w:val="top"/>
          </w:tcPr>
          <w:p>
            <w:pPr>
              <w:spacing w:line="288" w:lineRule="auto"/>
              <w:jc w:val="center"/>
              <w:rPr>
                <w:rFonts w:hint="eastAsia" w:ascii="宋体" w:hAnsi="宋体"/>
                <w:kern w:val="0"/>
                <w:szCs w:val="21"/>
              </w:rPr>
            </w:pPr>
          </w:p>
        </w:tc>
        <w:tc>
          <w:tcPr>
            <w:tcW w:w="1300"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c>
          <w:tcPr>
            <w:tcW w:w="1617"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numPr>
                <w:ilvl w:val="0"/>
                <w:numId w:val="6"/>
              </w:numPr>
              <w:spacing w:line="288" w:lineRule="auto"/>
              <w:ind w:left="0" w:leftChars="0" w:firstLine="0" w:firstLineChars="0"/>
              <w:jc w:val="center"/>
              <w:rPr>
                <w:rFonts w:hint="eastAsia" w:ascii="宋体" w:hAnsi="宋体"/>
                <w:kern w:val="0"/>
                <w:sz w:val="21"/>
                <w:szCs w:val="21"/>
              </w:rPr>
            </w:pPr>
          </w:p>
        </w:tc>
        <w:tc>
          <w:tcPr>
            <w:tcW w:w="2262" w:type="dxa"/>
            <w:noWrap w:val="0"/>
            <w:vAlign w:val="bottom"/>
          </w:tcPr>
          <w:p>
            <w:pPr>
              <w:keepNext w:val="0"/>
              <w:keepLines w:val="0"/>
              <w:widowControl/>
              <w:suppressLineNumbers w:val="0"/>
              <w:jc w:val="left"/>
              <w:textAlignment w:val="bottom"/>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单极剪刀-钩剪刀</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p>
        </w:tc>
        <w:tc>
          <w:tcPr>
            <w:tcW w:w="900" w:type="dxa"/>
            <w:noWrap w:val="0"/>
            <w:vAlign w:val="top"/>
          </w:tcPr>
          <w:p>
            <w:pPr>
              <w:spacing w:line="288" w:lineRule="auto"/>
              <w:jc w:val="center"/>
              <w:rPr>
                <w:rFonts w:hint="eastAsia" w:ascii="宋体" w:hAnsi="宋体"/>
                <w:kern w:val="0"/>
                <w:szCs w:val="21"/>
              </w:rPr>
            </w:pPr>
          </w:p>
        </w:tc>
        <w:tc>
          <w:tcPr>
            <w:tcW w:w="1300"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c>
          <w:tcPr>
            <w:tcW w:w="1617"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numPr>
                <w:ilvl w:val="0"/>
                <w:numId w:val="6"/>
              </w:numPr>
              <w:spacing w:line="288" w:lineRule="auto"/>
              <w:ind w:left="0" w:leftChars="0" w:firstLine="0" w:firstLineChars="0"/>
              <w:jc w:val="center"/>
              <w:rPr>
                <w:rFonts w:hint="eastAsia" w:ascii="宋体" w:hAnsi="宋体"/>
                <w:kern w:val="0"/>
                <w:sz w:val="21"/>
                <w:szCs w:val="21"/>
              </w:rPr>
            </w:pPr>
          </w:p>
        </w:tc>
        <w:tc>
          <w:tcPr>
            <w:tcW w:w="2262" w:type="dxa"/>
            <w:noWrap w:val="0"/>
            <w:vAlign w:val="bottom"/>
          </w:tcPr>
          <w:p>
            <w:pPr>
              <w:keepNext w:val="0"/>
              <w:keepLines w:val="0"/>
              <w:widowControl/>
              <w:suppressLineNumbers w:val="0"/>
              <w:jc w:val="left"/>
              <w:textAlignment w:val="bottom"/>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单极分离钳-弯分离钳</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p>
        </w:tc>
        <w:tc>
          <w:tcPr>
            <w:tcW w:w="900" w:type="dxa"/>
            <w:noWrap w:val="0"/>
            <w:vAlign w:val="top"/>
          </w:tcPr>
          <w:p>
            <w:pPr>
              <w:spacing w:line="288" w:lineRule="auto"/>
              <w:jc w:val="center"/>
              <w:rPr>
                <w:rFonts w:hint="eastAsia" w:ascii="宋体" w:hAnsi="宋体"/>
                <w:kern w:val="0"/>
                <w:szCs w:val="21"/>
              </w:rPr>
            </w:pPr>
          </w:p>
        </w:tc>
        <w:tc>
          <w:tcPr>
            <w:tcW w:w="1300"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c>
          <w:tcPr>
            <w:tcW w:w="1617"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numPr>
                <w:ilvl w:val="0"/>
                <w:numId w:val="6"/>
              </w:numPr>
              <w:spacing w:line="288" w:lineRule="auto"/>
              <w:ind w:left="0" w:leftChars="0" w:firstLine="0" w:firstLineChars="0"/>
              <w:jc w:val="center"/>
              <w:rPr>
                <w:rFonts w:ascii="宋体" w:hAnsi="宋体"/>
                <w:kern w:val="0"/>
                <w:sz w:val="21"/>
                <w:szCs w:val="21"/>
              </w:rPr>
            </w:pPr>
          </w:p>
        </w:tc>
        <w:tc>
          <w:tcPr>
            <w:tcW w:w="2262" w:type="dxa"/>
            <w:noWrap w:val="0"/>
            <w:vAlign w:val="bottom"/>
          </w:tcPr>
          <w:p>
            <w:pPr>
              <w:keepNext w:val="0"/>
              <w:keepLines w:val="0"/>
              <w:widowControl/>
              <w:suppressLineNumbers w:val="0"/>
              <w:jc w:val="left"/>
              <w:textAlignment w:val="bottom"/>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单极抓钳-输卵管抓钳</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p>
        </w:tc>
        <w:tc>
          <w:tcPr>
            <w:tcW w:w="900" w:type="dxa"/>
            <w:noWrap w:val="0"/>
            <w:vAlign w:val="top"/>
          </w:tcPr>
          <w:p>
            <w:pPr>
              <w:spacing w:line="288" w:lineRule="auto"/>
              <w:jc w:val="center"/>
              <w:rPr>
                <w:rFonts w:hint="eastAsia" w:ascii="宋体" w:hAnsi="宋体"/>
                <w:kern w:val="0"/>
                <w:szCs w:val="21"/>
              </w:rPr>
            </w:pPr>
          </w:p>
        </w:tc>
        <w:tc>
          <w:tcPr>
            <w:tcW w:w="1300"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c>
          <w:tcPr>
            <w:tcW w:w="1617"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numPr>
                <w:ilvl w:val="0"/>
                <w:numId w:val="6"/>
              </w:numPr>
              <w:spacing w:line="288" w:lineRule="auto"/>
              <w:ind w:left="0" w:leftChars="0" w:firstLine="0" w:firstLineChars="0"/>
              <w:jc w:val="center"/>
              <w:rPr>
                <w:rFonts w:ascii="宋体" w:hAnsi="宋体"/>
                <w:kern w:val="0"/>
                <w:sz w:val="21"/>
                <w:szCs w:val="21"/>
              </w:rPr>
            </w:pPr>
          </w:p>
        </w:tc>
        <w:tc>
          <w:tcPr>
            <w:tcW w:w="2262" w:type="dxa"/>
            <w:noWrap w:val="0"/>
            <w:vAlign w:val="bottom"/>
          </w:tcPr>
          <w:p>
            <w:pPr>
              <w:keepNext w:val="0"/>
              <w:keepLines w:val="0"/>
              <w:widowControl/>
              <w:suppressLineNumbers w:val="0"/>
              <w:jc w:val="left"/>
              <w:textAlignment w:val="bottom"/>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单极抓钳-鸭嘴抓钳</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p>
        </w:tc>
        <w:tc>
          <w:tcPr>
            <w:tcW w:w="900" w:type="dxa"/>
            <w:noWrap w:val="0"/>
            <w:vAlign w:val="top"/>
          </w:tcPr>
          <w:p>
            <w:pPr>
              <w:spacing w:line="288" w:lineRule="auto"/>
              <w:jc w:val="center"/>
              <w:rPr>
                <w:rFonts w:hint="eastAsia" w:ascii="宋体" w:hAnsi="宋体"/>
                <w:kern w:val="0"/>
                <w:szCs w:val="21"/>
              </w:rPr>
            </w:pPr>
          </w:p>
        </w:tc>
        <w:tc>
          <w:tcPr>
            <w:tcW w:w="1300"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c>
          <w:tcPr>
            <w:tcW w:w="1617"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numPr>
                <w:ilvl w:val="0"/>
                <w:numId w:val="6"/>
              </w:numPr>
              <w:spacing w:line="288" w:lineRule="auto"/>
              <w:ind w:left="0" w:leftChars="0" w:firstLine="0" w:firstLineChars="0"/>
              <w:jc w:val="center"/>
              <w:rPr>
                <w:rFonts w:hint="eastAsia" w:ascii="宋体" w:hAnsi="宋体"/>
                <w:kern w:val="0"/>
                <w:sz w:val="21"/>
                <w:szCs w:val="21"/>
              </w:rPr>
            </w:pPr>
          </w:p>
        </w:tc>
        <w:tc>
          <w:tcPr>
            <w:tcW w:w="2262" w:type="dxa"/>
            <w:noWrap w:val="0"/>
            <w:vAlign w:val="bottom"/>
          </w:tcPr>
          <w:p>
            <w:pPr>
              <w:keepNext w:val="0"/>
              <w:keepLines w:val="0"/>
              <w:widowControl/>
              <w:suppressLineNumbers w:val="0"/>
              <w:jc w:val="left"/>
              <w:textAlignment w:val="bottom"/>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单极抓钳-无创抓钳</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p>
        </w:tc>
        <w:tc>
          <w:tcPr>
            <w:tcW w:w="900" w:type="dxa"/>
            <w:noWrap w:val="0"/>
            <w:vAlign w:val="top"/>
          </w:tcPr>
          <w:p>
            <w:pPr>
              <w:spacing w:line="288" w:lineRule="auto"/>
              <w:jc w:val="center"/>
              <w:rPr>
                <w:rFonts w:hint="eastAsia" w:ascii="宋体" w:hAnsi="宋体"/>
                <w:kern w:val="0"/>
                <w:szCs w:val="21"/>
              </w:rPr>
            </w:pPr>
          </w:p>
        </w:tc>
        <w:tc>
          <w:tcPr>
            <w:tcW w:w="1300"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c>
          <w:tcPr>
            <w:tcW w:w="1617"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numPr>
                <w:ilvl w:val="0"/>
                <w:numId w:val="6"/>
              </w:numPr>
              <w:spacing w:line="288" w:lineRule="auto"/>
              <w:ind w:left="0" w:leftChars="0" w:firstLine="0" w:firstLineChars="0"/>
              <w:jc w:val="center"/>
              <w:rPr>
                <w:rFonts w:hint="eastAsia" w:ascii="宋体" w:hAnsi="宋体"/>
                <w:kern w:val="0"/>
                <w:sz w:val="21"/>
                <w:szCs w:val="21"/>
              </w:rPr>
            </w:pPr>
          </w:p>
        </w:tc>
        <w:tc>
          <w:tcPr>
            <w:tcW w:w="2262" w:type="dxa"/>
            <w:noWrap w:val="0"/>
            <w:vAlign w:val="bottom"/>
          </w:tcPr>
          <w:p>
            <w:pPr>
              <w:keepNext w:val="0"/>
              <w:keepLines w:val="0"/>
              <w:widowControl/>
              <w:suppressLineNumbers w:val="0"/>
              <w:jc w:val="left"/>
              <w:textAlignment w:val="bottom"/>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单极电凝钩</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p>
        </w:tc>
        <w:tc>
          <w:tcPr>
            <w:tcW w:w="900" w:type="dxa"/>
            <w:noWrap w:val="0"/>
            <w:vAlign w:val="top"/>
          </w:tcPr>
          <w:p>
            <w:pPr>
              <w:widowControl w:val="0"/>
              <w:numPr>
                <w:ilvl w:val="0"/>
                <w:numId w:val="0"/>
              </w:numPr>
              <w:ind w:left="0" w:leftChars="0" w:firstLine="0" w:firstLineChars="0"/>
              <w:jc w:val="center"/>
              <w:rPr>
                <w:rFonts w:hint="eastAsia" w:ascii="宋体" w:hAnsi="宋体"/>
                <w:kern w:val="0"/>
                <w:szCs w:val="21"/>
              </w:rPr>
            </w:pPr>
          </w:p>
        </w:tc>
        <w:tc>
          <w:tcPr>
            <w:tcW w:w="1300"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c>
          <w:tcPr>
            <w:tcW w:w="1617"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numPr>
                <w:ilvl w:val="0"/>
                <w:numId w:val="6"/>
              </w:numPr>
              <w:spacing w:line="288" w:lineRule="auto"/>
              <w:ind w:left="0" w:leftChars="0" w:firstLine="0" w:firstLineChars="0"/>
              <w:jc w:val="center"/>
              <w:rPr>
                <w:rFonts w:hint="eastAsia" w:ascii="宋体" w:hAnsi="宋体"/>
                <w:kern w:val="0"/>
                <w:sz w:val="21"/>
                <w:szCs w:val="21"/>
              </w:rPr>
            </w:pPr>
          </w:p>
        </w:tc>
        <w:tc>
          <w:tcPr>
            <w:tcW w:w="2262" w:type="dxa"/>
            <w:noWrap w:val="0"/>
            <w:vAlign w:val="bottom"/>
          </w:tcPr>
          <w:p>
            <w:pPr>
              <w:keepNext w:val="0"/>
              <w:keepLines w:val="0"/>
              <w:widowControl/>
              <w:suppressLineNumbers w:val="0"/>
              <w:jc w:val="left"/>
              <w:textAlignment w:val="bottom"/>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单极电凝铲</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p>
        </w:tc>
        <w:tc>
          <w:tcPr>
            <w:tcW w:w="900" w:type="dxa"/>
            <w:noWrap w:val="0"/>
            <w:vAlign w:val="top"/>
          </w:tcPr>
          <w:p>
            <w:pPr>
              <w:spacing w:line="288" w:lineRule="auto"/>
              <w:jc w:val="center"/>
              <w:rPr>
                <w:rFonts w:hint="eastAsia" w:ascii="宋体" w:hAnsi="宋体"/>
                <w:kern w:val="0"/>
                <w:szCs w:val="21"/>
              </w:rPr>
            </w:pPr>
          </w:p>
        </w:tc>
        <w:tc>
          <w:tcPr>
            <w:tcW w:w="1300"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c>
          <w:tcPr>
            <w:tcW w:w="1617"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numPr>
                <w:ilvl w:val="0"/>
                <w:numId w:val="6"/>
              </w:numPr>
              <w:spacing w:line="288" w:lineRule="auto"/>
              <w:ind w:left="0" w:leftChars="0" w:firstLine="0" w:firstLineChars="0"/>
              <w:jc w:val="center"/>
              <w:rPr>
                <w:rFonts w:hint="eastAsia" w:ascii="宋体" w:hAnsi="宋体"/>
                <w:kern w:val="0"/>
                <w:sz w:val="21"/>
                <w:szCs w:val="21"/>
              </w:rPr>
            </w:pPr>
          </w:p>
        </w:tc>
        <w:tc>
          <w:tcPr>
            <w:tcW w:w="2262" w:type="dxa"/>
            <w:noWrap w:val="0"/>
            <w:vAlign w:val="bottom"/>
          </w:tcPr>
          <w:p>
            <w:pPr>
              <w:keepNext w:val="0"/>
              <w:keepLines w:val="0"/>
              <w:widowControl/>
              <w:suppressLineNumbers w:val="0"/>
              <w:jc w:val="left"/>
              <w:textAlignment w:val="bottom"/>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单极抓钳-取物钳</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p>
        </w:tc>
        <w:tc>
          <w:tcPr>
            <w:tcW w:w="900" w:type="dxa"/>
            <w:noWrap w:val="0"/>
            <w:vAlign w:val="top"/>
          </w:tcPr>
          <w:p>
            <w:pPr>
              <w:spacing w:line="288" w:lineRule="auto"/>
              <w:jc w:val="center"/>
              <w:rPr>
                <w:rFonts w:hint="eastAsia" w:ascii="宋体" w:hAnsi="宋体"/>
                <w:kern w:val="0"/>
                <w:szCs w:val="21"/>
              </w:rPr>
            </w:pPr>
          </w:p>
        </w:tc>
        <w:tc>
          <w:tcPr>
            <w:tcW w:w="1300"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c>
          <w:tcPr>
            <w:tcW w:w="1617"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numPr>
                <w:ilvl w:val="0"/>
                <w:numId w:val="6"/>
              </w:numPr>
              <w:spacing w:line="288" w:lineRule="auto"/>
              <w:ind w:left="0" w:leftChars="0" w:firstLine="0" w:firstLineChars="0"/>
              <w:jc w:val="center"/>
              <w:rPr>
                <w:rFonts w:hint="eastAsia" w:ascii="宋体" w:hAnsi="宋体"/>
                <w:kern w:val="0"/>
                <w:sz w:val="21"/>
                <w:szCs w:val="21"/>
              </w:rPr>
            </w:pPr>
          </w:p>
        </w:tc>
        <w:tc>
          <w:tcPr>
            <w:tcW w:w="2262" w:type="dxa"/>
            <w:noWrap w:val="0"/>
            <w:vAlign w:val="bottom"/>
          </w:tcPr>
          <w:p>
            <w:pPr>
              <w:keepNext w:val="0"/>
              <w:keepLines w:val="0"/>
              <w:widowControl/>
              <w:suppressLineNumbers w:val="0"/>
              <w:jc w:val="left"/>
              <w:textAlignment w:val="bottom"/>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穿刺器（带保护）</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p>
        </w:tc>
        <w:tc>
          <w:tcPr>
            <w:tcW w:w="900" w:type="dxa"/>
            <w:noWrap w:val="0"/>
            <w:vAlign w:val="top"/>
          </w:tcPr>
          <w:p>
            <w:pPr>
              <w:spacing w:line="288" w:lineRule="auto"/>
              <w:jc w:val="center"/>
              <w:rPr>
                <w:rFonts w:hint="eastAsia" w:ascii="宋体" w:hAnsi="宋体"/>
                <w:kern w:val="0"/>
                <w:szCs w:val="21"/>
              </w:rPr>
            </w:pPr>
          </w:p>
        </w:tc>
        <w:tc>
          <w:tcPr>
            <w:tcW w:w="1300"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c>
          <w:tcPr>
            <w:tcW w:w="1617"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numPr>
                <w:ilvl w:val="0"/>
                <w:numId w:val="6"/>
              </w:numPr>
              <w:spacing w:line="288" w:lineRule="auto"/>
              <w:ind w:left="0" w:leftChars="0" w:firstLine="0" w:firstLineChars="0"/>
              <w:jc w:val="center"/>
              <w:rPr>
                <w:rFonts w:hint="eastAsia" w:ascii="宋体" w:hAnsi="宋体"/>
                <w:kern w:val="0"/>
                <w:sz w:val="21"/>
                <w:szCs w:val="21"/>
              </w:rPr>
            </w:pPr>
          </w:p>
        </w:tc>
        <w:tc>
          <w:tcPr>
            <w:tcW w:w="2262" w:type="dxa"/>
            <w:noWrap w:val="0"/>
            <w:vAlign w:val="bottom"/>
          </w:tcPr>
          <w:p>
            <w:pPr>
              <w:keepNext w:val="0"/>
              <w:keepLines w:val="0"/>
              <w:widowControl/>
              <w:suppressLineNumbers w:val="0"/>
              <w:jc w:val="left"/>
              <w:textAlignment w:val="bottom"/>
              <w:rPr>
                <w:rFonts w:hint="eastAsia"/>
                <w:sz w:val="21"/>
                <w:szCs w:val="21"/>
              </w:rPr>
            </w:pPr>
            <w:r>
              <w:rPr>
                <w:rFonts w:hint="eastAsia" w:ascii="宋体" w:hAnsi="宋体" w:eastAsia="宋体" w:cs="宋体"/>
                <w:i w:val="0"/>
                <w:iCs w:val="0"/>
                <w:color w:val="000000"/>
                <w:kern w:val="0"/>
                <w:sz w:val="21"/>
                <w:szCs w:val="21"/>
                <w:u w:val="none"/>
                <w:lang w:val="en-US" w:eastAsia="zh-CN" w:bidi="ar"/>
              </w:rPr>
              <w:t>穿刺器（带保护）</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p>
        </w:tc>
        <w:tc>
          <w:tcPr>
            <w:tcW w:w="900" w:type="dxa"/>
            <w:noWrap w:val="0"/>
            <w:vAlign w:val="top"/>
          </w:tcPr>
          <w:p>
            <w:pPr>
              <w:spacing w:line="288" w:lineRule="auto"/>
              <w:jc w:val="center"/>
              <w:rPr>
                <w:rFonts w:hint="eastAsia" w:ascii="宋体" w:hAnsi="宋体"/>
                <w:kern w:val="0"/>
                <w:szCs w:val="21"/>
              </w:rPr>
            </w:pPr>
          </w:p>
        </w:tc>
        <w:tc>
          <w:tcPr>
            <w:tcW w:w="1300"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c>
          <w:tcPr>
            <w:tcW w:w="1617"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numPr>
                <w:ilvl w:val="0"/>
                <w:numId w:val="6"/>
              </w:numPr>
              <w:spacing w:line="288" w:lineRule="auto"/>
              <w:ind w:left="0" w:leftChars="0" w:firstLine="0" w:firstLineChars="0"/>
              <w:jc w:val="center"/>
              <w:rPr>
                <w:rFonts w:hint="eastAsia" w:ascii="宋体" w:hAnsi="宋体"/>
                <w:kern w:val="0"/>
                <w:sz w:val="21"/>
                <w:szCs w:val="21"/>
              </w:rPr>
            </w:pPr>
          </w:p>
        </w:tc>
        <w:tc>
          <w:tcPr>
            <w:tcW w:w="2262" w:type="dxa"/>
            <w:noWrap w:val="0"/>
            <w:vAlign w:val="bottom"/>
          </w:tcPr>
          <w:p>
            <w:pPr>
              <w:keepNext w:val="0"/>
              <w:keepLines w:val="0"/>
              <w:widowControl/>
              <w:suppressLineNumbers w:val="0"/>
              <w:jc w:val="left"/>
              <w:textAlignment w:val="bottom"/>
              <w:rPr>
                <w:rFonts w:hint="eastAsia"/>
                <w:sz w:val="21"/>
                <w:szCs w:val="21"/>
              </w:rPr>
            </w:pPr>
            <w:r>
              <w:rPr>
                <w:rFonts w:hint="eastAsia" w:ascii="宋体" w:hAnsi="宋体" w:eastAsia="宋体" w:cs="宋体"/>
                <w:i w:val="0"/>
                <w:iCs w:val="0"/>
                <w:color w:val="000000"/>
                <w:kern w:val="0"/>
                <w:sz w:val="21"/>
                <w:szCs w:val="21"/>
                <w:u w:val="none"/>
                <w:lang w:val="en-US" w:eastAsia="zh-CN" w:bidi="ar"/>
              </w:rPr>
              <w:t>吸引器（弹簧式）</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p>
        </w:tc>
        <w:tc>
          <w:tcPr>
            <w:tcW w:w="900" w:type="dxa"/>
            <w:noWrap w:val="0"/>
            <w:vAlign w:val="top"/>
          </w:tcPr>
          <w:p>
            <w:pPr>
              <w:spacing w:line="288" w:lineRule="auto"/>
              <w:jc w:val="center"/>
              <w:rPr>
                <w:rFonts w:hint="eastAsia" w:ascii="宋体" w:hAnsi="宋体"/>
                <w:kern w:val="0"/>
                <w:szCs w:val="21"/>
              </w:rPr>
            </w:pPr>
          </w:p>
        </w:tc>
        <w:tc>
          <w:tcPr>
            <w:tcW w:w="1300"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c>
          <w:tcPr>
            <w:tcW w:w="1617"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numPr>
                <w:ilvl w:val="0"/>
                <w:numId w:val="6"/>
              </w:numPr>
              <w:spacing w:line="288" w:lineRule="auto"/>
              <w:ind w:left="0" w:leftChars="0" w:firstLine="0" w:firstLineChars="0"/>
              <w:jc w:val="center"/>
              <w:rPr>
                <w:rFonts w:hint="eastAsia" w:ascii="宋体" w:hAnsi="宋体"/>
                <w:kern w:val="0"/>
                <w:sz w:val="21"/>
                <w:szCs w:val="21"/>
              </w:rPr>
            </w:pPr>
          </w:p>
        </w:tc>
        <w:tc>
          <w:tcPr>
            <w:tcW w:w="2262" w:type="dxa"/>
            <w:noWrap w:val="0"/>
            <w:vAlign w:val="bottom"/>
          </w:tcPr>
          <w:p>
            <w:pPr>
              <w:keepNext w:val="0"/>
              <w:keepLines w:val="0"/>
              <w:widowControl/>
              <w:suppressLineNumbers w:val="0"/>
              <w:jc w:val="left"/>
              <w:textAlignment w:val="bottom"/>
              <w:rPr>
                <w:rFonts w:hint="eastAsia"/>
                <w:sz w:val="21"/>
                <w:szCs w:val="21"/>
              </w:rPr>
            </w:pPr>
            <w:r>
              <w:rPr>
                <w:rFonts w:hint="eastAsia" w:ascii="宋体" w:hAnsi="宋体" w:eastAsia="宋体" w:cs="宋体"/>
                <w:i w:val="0"/>
                <w:iCs w:val="0"/>
                <w:color w:val="000000"/>
                <w:kern w:val="0"/>
                <w:sz w:val="21"/>
                <w:szCs w:val="21"/>
                <w:u w:val="none"/>
                <w:lang w:val="en-US" w:eastAsia="zh-CN" w:bidi="ar"/>
              </w:rPr>
              <w:t>气腹针</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p>
        </w:tc>
        <w:tc>
          <w:tcPr>
            <w:tcW w:w="900" w:type="dxa"/>
            <w:noWrap w:val="0"/>
            <w:vAlign w:val="top"/>
          </w:tcPr>
          <w:p>
            <w:pPr>
              <w:spacing w:line="288" w:lineRule="auto"/>
              <w:jc w:val="center"/>
              <w:rPr>
                <w:rFonts w:hint="eastAsia" w:ascii="宋体" w:hAnsi="宋体"/>
                <w:kern w:val="0"/>
                <w:szCs w:val="21"/>
              </w:rPr>
            </w:pPr>
          </w:p>
        </w:tc>
        <w:tc>
          <w:tcPr>
            <w:tcW w:w="1300"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c>
          <w:tcPr>
            <w:tcW w:w="1617"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numPr>
                <w:ilvl w:val="0"/>
                <w:numId w:val="6"/>
              </w:numPr>
              <w:spacing w:line="288" w:lineRule="auto"/>
              <w:ind w:left="0" w:leftChars="0" w:firstLine="0" w:firstLineChars="0"/>
              <w:jc w:val="center"/>
              <w:rPr>
                <w:rFonts w:hint="eastAsia" w:ascii="宋体" w:hAnsi="宋体"/>
                <w:kern w:val="0"/>
                <w:sz w:val="21"/>
                <w:szCs w:val="21"/>
              </w:rPr>
            </w:pPr>
          </w:p>
        </w:tc>
        <w:tc>
          <w:tcPr>
            <w:tcW w:w="2262" w:type="dxa"/>
            <w:noWrap w:val="0"/>
            <w:vAlign w:val="bottom"/>
          </w:tcPr>
          <w:p>
            <w:pPr>
              <w:keepNext w:val="0"/>
              <w:keepLines w:val="0"/>
              <w:widowControl/>
              <w:suppressLineNumbers w:val="0"/>
              <w:jc w:val="left"/>
              <w:textAlignment w:val="bottom"/>
              <w:rPr>
                <w:rFonts w:hint="eastAsia"/>
                <w:sz w:val="21"/>
                <w:szCs w:val="21"/>
              </w:rPr>
            </w:pPr>
            <w:r>
              <w:rPr>
                <w:rFonts w:hint="eastAsia" w:ascii="宋体" w:hAnsi="宋体" w:eastAsia="宋体" w:cs="宋体"/>
                <w:i w:val="0"/>
                <w:iCs w:val="0"/>
                <w:color w:val="000000"/>
                <w:kern w:val="0"/>
                <w:sz w:val="21"/>
                <w:szCs w:val="21"/>
                <w:u w:val="none"/>
                <w:lang w:val="en-US" w:eastAsia="zh-CN" w:bidi="ar"/>
              </w:rPr>
              <w:t>气液转换针</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p>
        </w:tc>
        <w:tc>
          <w:tcPr>
            <w:tcW w:w="900" w:type="dxa"/>
            <w:noWrap w:val="0"/>
            <w:vAlign w:val="top"/>
          </w:tcPr>
          <w:p>
            <w:pPr>
              <w:spacing w:line="288" w:lineRule="auto"/>
              <w:jc w:val="center"/>
              <w:rPr>
                <w:rFonts w:hint="eastAsia" w:ascii="宋体" w:hAnsi="宋体"/>
                <w:kern w:val="0"/>
                <w:szCs w:val="21"/>
              </w:rPr>
            </w:pPr>
          </w:p>
        </w:tc>
        <w:tc>
          <w:tcPr>
            <w:tcW w:w="1300"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c>
          <w:tcPr>
            <w:tcW w:w="1617"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numPr>
                <w:ilvl w:val="0"/>
                <w:numId w:val="6"/>
              </w:numPr>
              <w:spacing w:line="288" w:lineRule="auto"/>
              <w:ind w:left="0" w:leftChars="0" w:firstLine="0" w:firstLineChars="0"/>
              <w:jc w:val="center"/>
              <w:rPr>
                <w:rFonts w:hint="eastAsia" w:ascii="宋体" w:hAnsi="宋体"/>
                <w:kern w:val="0"/>
                <w:sz w:val="21"/>
                <w:szCs w:val="21"/>
              </w:rPr>
            </w:pPr>
          </w:p>
        </w:tc>
        <w:tc>
          <w:tcPr>
            <w:tcW w:w="2262" w:type="dxa"/>
            <w:noWrap w:val="0"/>
            <w:vAlign w:val="bottom"/>
          </w:tcPr>
          <w:p>
            <w:pPr>
              <w:keepNext w:val="0"/>
              <w:keepLines w:val="0"/>
              <w:widowControl/>
              <w:suppressLineNumbers w:val="0"/>
              <w:jc w:val="left"/>
              <w:textAlignment w:val="bottom"/>
              <w:rPr>
                <w:rFonts w:hint="eastAsia"/>
                <w:sz w:val="21"/>
                <w:szCs w:val="21"/>
              </w:rPr>
            </w:pPr>
            <w:r>
              <w:rPr>
                <w:rFonts w:hint="eastAsia" w:ascii="宋体" w:hAnsi="宋体" w:eastAsia="宋体" w:cs="宋体"/>
                <w:i w:val="0"/>
                <w:iCs w:val="0"/>
                <w:color w:val="000000"/>
                <w:kern w:val="0"/>
                <w:sz w:val="21"/>
                <w:szCs w:val="21"/>
                <w:u w:val="none"/>
                <w:lang w:val="en-US" w:eastAsia="zh-CN" w:bidi="ar"/>
              </w:rPr>
              <w:t>冲气接头</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p>
        </w:tc>
        <w:tc>
          <w:tcPr>
            <w:tcW w:w="900" w:type="dxa"/>
            <w:noWrap w:val="0"/>
            <w:vAlign w:val="top"/>
          </w:tcPr>
          <w:p>
            <w:pPr>
              <w:spacing w:line="288" w:lineRule="auto"/>
              <w:jc w:val="center"/>
              <w:rPr>
                <w:rFonts w:hint="eastAsia" w:ascii="宋体" w:hAnsi="宋体"/>
                <w:kern w:val="0"/>
                <w:szCs w:val="21"/>
              </w:rPr>
            </w:pPr>
          </w:p>
        </w:tc>
        <w:tc>
          <w:tcPr>
            <w:tcW w:w="1300"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c>
          <w:tcPr>
            <w:tcW w:w="1617"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numPr>
                <w:ilvl w:val="0"/>
                <w:numId w:val="6"/>
              </w:numPr>
              <w:spacing w:line="288" w:lineRule="auto"/>
              <w:ind w:left="0" w:leftChars="0" w:firstLine="0" w:firstLineChars="0"/>
              <w:jc w:val="center"/>
              <w:rPr>
                <w:rFonts w:hint="eastAsia" w:ascii="宋体" w:hAnsi="宋体"/>
                <w:kern w:val="0"/>
                <w:sz w:val="21"/>
                <w:szCs w:val="21"/>
              </w:rPr>
            </w:pPr>
          </w:p>
        </w:tc>
        <w:tc>
          <w:tcPr>
            <w:tcW w:w="2262" w:type="dxa"/>
            <w:noWrap w:val="0"/>
            <w:vAlign w:val="bottom"/>
          </w:tcPr>
          <w:p>
            <w:pPr>
              <w:keepNext w:val="0"/>
              <w:keepLines w:val="0"/>
              <w:widowControl/>
              <w:suppressLineNumbers w:val="0"/>
              <w:jc w:val="left"/>
              <w:textAlignment w:val="bottom"/>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转换器</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p>
        </w:tc>
        <w:tc>
          <w:tcPr>
            <w:tcW w:w="900" w:type="dxa"/>
            <w:noWrap w:val="0"/>
            <w:vAlign w:val="top"/>
          </w:tcPr>
          <w:p>
            <w:pPr>
              <w:spacing w:line="288" w:lineRule="auto"/>
              <w:jc w:val="center"/>
              <w:rPr>
                <w:rFonts w:hint="eastAsia" w:ascii="宋体" w:hAnsi="宋体"/>
                <w:kern w:val="0"/>
                <w:szCs w:val="21"/>
              </w:rPr>
            </w:pPr>
          </w:p>
        </w:tc>
        <w:tc>
          <w:tcPr>
            <w:tcW w:w="1300"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c>
          <w:tcPr>
            <w:tcW w:w="1617"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numPr>
                <w:ilvl w:val="0"/>
                <w:numId w:val="6"/>
              </w:numPr>
              <w:spacing w:line="288" w:lineRule="auto"/>
              <w:ind w:left="0" w:leftChars="0" w:firstLine="0" w:firstLineChars="0"/>
              <w:jc w:val="center"/>
              <w:rPr>
                <w:rFonts w:hint="eastAsia"/>
                <w:sz w:val="21"/>
                <w:szCs w:val="21"/>
                <w:lang w:val="en-US" w:eastAsia="zh-CN"/>
              </w:rPr>
            </w:pPr>
          </w:p>
        </w:tc>
        <w:tc>
          <w:tcPr>
            <w:tcW w:w="2262" w:type="dxa"/>
            <w:noWrap w:val="0"/>
            <w:vAlign w:val="bottom"/>
          </w:tcPr>
          <w:p>
            <w:pPr>
              <w:keepNext w:val="0"/>
              <w:keepLines w:val="0"/>
              <w:widowControl/>
              <w:suppressLineNumbers w:val="0"/>
              <w:jc w:val="left"/>
              <w:textAlignment w:val="bottom"/>
              <w:rPr>
                <w:rFonts w:hint="eastAsia" w:ascii="宋体" w:hAnsi="宋体"/>
                <w:sz w:val="21"/>
                <w:szCs w:val="21"/>
              </w:rPr>
            </w:pPr>
            <w:r>
              <w:rPr>
                <w:rFonts w:hint="eastAsia" w:ascii="宋体" w:hAnsi="宋体" w:eastAsia="宋体" w:cs="宋体"/>
                <w:i w:val="0"/>
                <w:iCs w:val="0"/>
                <w:color w:val="000000"/>
                <w:kern w:val="0"/>
                <w:sz w:val="21"/>
                <w:szCs w:val="21"/>
                <w:u w:val="none"/>
                <w:lang w:val="en-US" w:eastAsia="zh-CN" w:bidi="ar"/>
              </w:rPr>
              <w:t>双极电凝钳</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sz w:val="21"/>
                <w:szCs w:val="21"/>
                <w:lang w:val="en-US" w:eastAsia="zh-CN"/>
              </w:rPr>
            </w:pPr>
          </w:p>
        </w:tc>
        <w:tc>
          <w:tcPr>
            <w:tcW w:w="900" w:type="dxa"/>
            <w:noWrap w:val="0"/>
            <w:vAlign w:val="top"/>
          </w:tcPr>
          <w:p>
            <w:pPr>
              <w:spacing w:line="288" w:lineRule="auto"/>
              <w:jc w:val="center"/>
              <w:rPr>
                <w:rFonts w:hint="eastAsia"/>
                <w:sz w:val="21"/>
                <w:szCs w:val="21"/>
                <w:lang w:eastAsia="zh-CN"/>
              </w:rPr>
            </w:pPr>
          </w:p>
        </w:tc>
        <w:tc>
          <w:tcPr>
            <w:tcW w:w="1300"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c>
          <w:tcPr>
            <w:tcW w:w="1617"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numPr>
                <w:ilvl w:val="0"/>
                <w:numId w:val="6"/>
              </w:numPr>
              <w:spacing w:line="288" w:lineRule="auto"/>
              <w:ind w:left="0" w:leftChars="0" w:firstLine="0" w:firstLineChars="0"/>
              <w:jc w:val="center"/>
              <w:rPr>
                <w:rFonts w:hint="eastAsia"/>
                <w:sz w:val="21"/>
                <w:szCs w:val="21"/>
                <w:lang w:val="en-US" w:eastAsia="zh-CN"/>
              </w:rPr>
            </w:pPr>
          </w:p>
        </w:tc>
        <w:tc>
          <w:tcPr>
            <w:tcW w:w="2262" w:type="dxa"/>
            <w:noWrap w:val="0"/>
            <w:vAlign w:val="bottom"/>
          </w:tcPr>
          <w:p>
            <w:pPr>
              <w:keepNext w:val="0"/>
              <w:keepLines w:val="0"/>
              <w:widowControl/>
              <w:suppressLineNumbers w:val="0"/>
              <w:jc w:val="left"/>
              <w:textAlignment w:val="bottom"/>
              <w:rPr>
                <w:rFonts w:hint="eastAsia" w:ascii="宋体" w:hAnsi="宋体"/>
                <w:sz w:val="21"/>
                <w:szCs w:val="21"/>
              </w:rPr>
            </w:pPr>
            <w:r>
              <w:rPr>
                <w:rFonts w:hint="eastAsia" w:ascii="宋体" w:hAnsi="宋体" w:eastAsia="宋体" w:cs="宋体"/>
                <w:i w:val="0"/>
                <w:iCs w:val="0"/>
                <w:color w:val="000000"/>
                <w:kern w:val="0"/>
                <w:sz w:val="21"/>
                <w:szCs w:val="21"/>
                <w:u w:val="none"/>
                <w:lang w:val="en-US" w:eastAsia="zh-CN" w:bidi="ar"/>
              </w:rPr>
              <w:t>双极高频电缆线</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sz w:val="21"/>
                <w:szCs w:val="21"/>
                <w:lang w:val="en-US" w:eastAsia="zh-CN"/>
              </w:rPr>
            </w:pPr>
          </w:p>
        </w:tc>
        <w:tc>
          <w:tcPr>
            <w:tcW w:w="900" w:type="dxa"/>
            <w:noWrap w:val="0"/>
            <w:vAlign w:val="top"/>
          </w:tcPr>
          <w:p>
            <w:pPr>
              <w:spacing w:line="288" w:lineRule="auto"/>
              <w:jc w:val="center"/>
              <w:rPr>
                <w:rFonts w:hint="eastAsia"/>
                <w:sz w:val="21"/>
                <w:szCs w:val="21"/>
                <w:lang w:eastAsia="zh-CN"/>
              </w:rPr>
            </w:pPr>
          </w:p>
        </w:tc>
        <w:tc>
          <w:tcPr>
            <w:tcW w:w="1300"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c>
          <w:tcPr>
            <w:tcW w:w="1617"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numPr>
                <w:ilvl w:val="0"/>
                <w:numId w:val="6"/>
              </w:numPr>
              <w:spacing w:line="288" w:lineRule="auto"/>
              <w:ind w:left="0" w:leftChars="0" w:firstLine="0" w:firstLineChars="0"/>
              <w:jc w:val="center"/>
              <w:rPr>
                <w:rFonts w:hint="eastAsia"/>
                <w:sz w:val="21"/>
                <w:szCs w:val="21"/>
                <w:lang w:val="en-US" w:eastAsia="zh-CN"/>
              </w:rPr>
            </w:pPr>
          </w:p>
        </w:tc>
        <w:tc>
          <w:tcPr>
            <w:tcW w:w="2262" w:type="dxa"/>
            <w:noWrap w:val="0"/>
            <w:vAlign w:val="bottom"/>
          </w:tcPr>
          <w:p>
            <w:pPr>
              <w:keepNext w:val="0"/>
              <w:keepLines w:val="0"/>
              <w:widowControl/>
              <w:suppressLineNumbers w:val="0"/>
              <w:jc w:val="left"/>
              <w:textAlignment w:val="bottom"/>
              <w:rPr>
                <w:rFonts w:hint="eastAsia" w:ascii="宋体" w:hAnsi="宋体"/>
                <w:sz w:val="21"/>
                <w:szCs w:val="21"/>
              </w:rPr>
            </w:pPr>
            <w:r>
              <w:rPr>
                <w:rFonts w:hint="eastAsia" w:ascii="宋体" w:hAnsi="宋体" w:eastAsia="宋体" w:cs="宋体"/>
                <w:i w:val="0"/>
                <w:iCs w:val="0"/>
                <w:color w:val="000000"/>
                <w:kern w:val="0"/>
                <w:sz w:val="21"/>
                <w:szCs w:val="21"/>
                <w:u w:val="none"/>
                <w:lang w:val="en-US" w:eastAsia="zh-CN" w:bidi="ar"/>
              </w:rPr>
              <w:t>单极高频电缆线</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sz w:val="21"/>
                <w:szCs w:val="21"/>
                <w:lang w:val="en-US" w:eastAsia="zh-CN"/>
              </w:rPr>
            </w:pPr>
          </w:p>
        </w:tc>
        <w:tc>
          <w:tcPr>
            <w:tcW w:w="900" w:type="dxa"/>
            <w:noWrap w:val="0"/>
            <w:vAlign w:val="top"/>
          </w:tcPr>
          <w:p>
            <w:pPr>
              <w:spacing w:line="288" w:lineRule="auto"/>
              <w:jc w:val="center"/>
              <w:rPr>
                <w:rFonts w:hint="eastAsia"/>
                <w:sz w:val="21"/>
                <w:szCs w:val="21"/>
                <w:lang w:eastAsia="zh-CN"/>
              </w:rPr>
            </w:pPr>
          </w:p>
        </w:tc>
        <w:tc>
          <w:tcPr>
            <w:tcW w:w="1300"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c>
          <w:tcPr>
            <w:tcW w:w="1617"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numPr>
                <w:ilvl w:val="0"/>
                <w:numId w:val="6"/>
              </w:numPr>
              <w:spacing w:line="288" w:lineRule="auto"/>
              <w:ind w:left="0" w:leftChars="0" w:firstLine="0" w:firstLineChars="0"/>
              <w:jc w:val="center"/>
              <w:rPr>
                <w:rFonts w:hint="eastAsia"/>
                <w:sz w:val="21"/>
                <w:szCs w:val="21"/>
                <w:lang w:val="en-US" w:eastAsia="zh-CN"/>
              </w:rPr>
            </w:pPr>
          </w:p>
        </w:tc>
        <w:tc>
          <w:tcPr>
            <w:tcW w:w="2262" w:type="dxa"/>
            <w:noWrap w:val="0"/>
            <w:vAlign w:val="bottom"/>
          </w:tcPr>
          <w:p>
            <w:pPr>
              <w:keepNext w:val="0"/>
              <w:keepLines w:val="0"/>
              <w:widowControl/>
              <w:suppressLineNumbers w:val="0"/>
              <w:jc w:val="left"/>
              <w:textAlignment w:val="bottom"/>
              <w:rPr>
                <w:rFonts w:hint="eastAsia" w:ascii="宋体" w:hAnsi="宋体"/>
                <w:sz w:val="21"/>
                <w:szCs w:val="21"/>
              </w:rPr>
            </w:pPr>
            <w:r>
              <w:rPr>
                <w:rFonts w:hint="eastAsia" w:ascii="宋体" w:hAnsi="宋体" w:eastAsia="宋体" w:cs="宋体"/>
                <w:i w:val="0"/>
                <w:iCs w:val="0"/>
                <w:color w:val="000000"/>
                <w:kern w:val="0"/>
                <w:sz w:val="21"/>
                <w:szCs w:val="21"/>
                <w:u w:val="none"/>
                <w:lang w:val="en-US" w:eastAsia="zh-CN" w:bidi="ar"/>
              </w:rPr>
              <w:t>单极抓钳-胆囊抓钳</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sz w:val="21"/>
                <w:szCs w:val="21"/>
                <w:lang w:val="en-US" w:eastAsia="zh-CN"/>
              </w:rPr>
            </w:pPr>
          </w:p>
        </w:tc>
        <w:tc>
          <w:tcPr>
            <w:tcW w:w="900" w:type="dxa"/>
            <w:noWrap w:val="0"/>
            <w:vAlign w:val="top"/>
          </w:tcPr>
          <w:p>
            <w:pPr>
              <w:spacing w:line="288" w:lineRule="auto"/>
              <w:jc w:val="center"/>
              <w:rPr>
                <w:rFonts w:hint="eastAsia"/>
                <w:sz w:val="21"/>
                <w:szCs w:val="21"/>
                <w:lang w:eastAsia="zh-CN"/>
              </w:rPr>
            </w:pPr>
          </w:p>
        </w:tc>
        <w:tc>
          <w:tcPr>
            <w:tcW w:w="1300"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c>
          <w:tcPr>
            <w:tcW w:w="1617"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numPr>
                <w:ilvl w:val="0"/>
                <w:numId w:val="6"/>
              </w:numPr>
              <w:spacing w:line="288" w:lineRule="auto"/>
              <w:ind w:left="0" w:leftChars="0" w:firstLine="0" w:firstLineChars="0"/>
              <w:jc w:val="center"/>
              <w:rPr>
                <w:rFonts w:hint="eastAsia"/>
                <w:sz w:val="21"/>
                <w:szCs w:val="21"/>
                <w:lang w:val="en-US" w:eastAsia="zh-CN"/>
              </w:rPr>
            </w:pPr>
          </w:p>
        </w:tc>
        <w:tc>
          <w:tcPr>
            <w:tcW w:w="2262" w:type="dxa"/>
            <w:noWrap w:val="0"/>
            <w:vAlign w:val="bottom"/>
          </w:tcPr>
          <w:p>
            <w:pPr>
              <w:keepNext w:val="0"/>
              <w:keepLines w:val="0"/>
              <w:widowControl/>
              <w:suppressLineNumbers w:val="0"/>
              <w:jc w:val="left"/>
              <w:textAlignment w:val="bottom"/>
              <w:rPr>
                <w:rFonts w:hint="eastAsia" w:ascii="宋体" w:hAnsi="宋体"/>
                <w:sz w:val="21"/>
                <w:szCs w:val="21"/>
              </w:rPr>
            </w:pPr>
            <w:r>
              <w:rPr>
                <w:rFonts w:hint="eastAsia" w:ascii="宋体" w:hAnsi="宋体" w:eastAsia="宋体" w:cs="宋体"/>
                <w:i w:val="0"/>
                <w:iCs w:val="0"/>
                <w:color w:val="000000"/>
                <w:kern w:val="0"/>
                <w:sz w:val="21"/>
                <w:szCs w:val="21"/>
                <w:u w:val="none"/>
                <w:lang w:val="en-US" w:eastAsia="zh-CN" w:bidi="ar"/>
              </w:rPr>
              <w:t>单极分离钳-直角分离钳</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sz w:val="21"/>
                <w:szCs w:val="21"/>
                <w:lang w:val="en-US" w:eastAsia="zh-CN"/>
              </w:rPr>
            </w:pPr>
          </w:p>
        </w:tc>
        <w:tc>
          <w:tcPr>
            <w:tcW w:w="900" w:type="dxa"/>
            <w:noWrap w:val="0"/>
            <w:vAlign w:val="top"/>
          </w:tcPr>
          <w:p>
            <w:pPr>
              <w:spacing w:line="288" w:lineRule="auto"/>
              <w:jc w:val="center"/>
              <w:rPr>
                <w:rFonts w:hint="eastAsia"/>
                <w:sz w:val="21"/>
                <w:szCs w:val="21"/>
                <w:lang w:eastAsia="zh-CN"/>
              </w:rPr>
            </w:pPr>
          </w:p>
        </w:tc>
        <w:tc>
          <w:tcPr>
            <w:tcW w:w="1300"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c>
          <w:tcPr>
            <w:tcW w:w="1617"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numPr>
                <w:ilvl w:val="0"/>
                <w:numId w:val="6"/>
              </w:numPr>
              <w:spacing w:line="288" w:lineRule="auto"/>
              <w:ind w:left="0" w:leftChars="0" w:firstLine="0" w:firstLineChars="0"/>
              <w:jc w:val="center"/>
              <w:rPr>
                <w:rFonts w:hint="eastAsia" w:ascii="宋体" w:hAnsi="宋体"/>
                <w:kern w:val="0"/>
                <w:sz w:val="21"/>
                <w:szCs w:val="21"/>
              </w:rPr>
            </w:pPr>
          </w:p>
        </w:tc>
        <w:tc>
          <w:tcPr>
            <w:tcW w:w="2262" w:type="dxa"/>
            <w:noWrap w:val="0"/>
            <w:vAlign w:val="bottom"/>
          </w:tcPr>
          <w:p>
            <w:pPr>
              <w:keepNext w:val="0"/>
              <w:keepLines w:val="0"/>
              <w:widowControl/>
              <w:suppressLineNumbers w:val="0"/>
              <w:jc w:val="left"/>
              <w:textAlignment w:val="bottom"/>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单极分离钳-大型直角分离钳</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p>
        </w:tc>
        <w:tc>
          <w:tcPr>
            <w:tcW w:w="900" w:type="dxa"/>
            <w:noWrap w:val="0"/>
            <w:vAlign w:val="top"/>
          </w:tcPr>
          <w:p>
            <w:pPr>
              <w:spacing w:line="288" w:lineRule="auto"/>
              <w:jc w:val="center"/>
              <w:rPr>
                <w:rFonts w:hint="eastAsia" w:ascii="宋体" w:hAnsi="宋体"/>
                <w:kern w:val="0"/>
                <w:szCs w:val="21"/>
              </w:rPr>
            </w:pPr>
          </w:p>
        </w:tc>
        <w:tc>
          <w:tcPr>
            <w:tcW w:w="1300"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c>
          <w:tcPr>
            <w:tcW w:w="1617"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numPr>
                <w:ilvl w:val="0"/>
                <w:numId w:val="6"/>
              </w:numPr>
              <w:spacing w:line="288" w:lineRule="auto"/>
              <w:ind w:left="0" w:leftChars="0" w:firstLine="0" w:firstLineChars="0"/>
              <w:jc w:val="center"/>
              <w:rPr>
                <w:rFonts w:hint="eastAsia" w:ascii="宋体" w:hAnsi="宋体"/>
                <w:kern w:val="0"/>
                <w:sz w:val="21"/>
                <w:szCs w:val="21"/>
              </w:rPr>
            </w:pPr>
          </w:p>
        </w:tc>
        <w:tc>
          <w:tcPr>
            <w:tcW w:w="2262" w:type="dxa"/>
            <w:noWrap w:val="0"/>
            <w:vAlign w:val="bottom"/>
          </w:tcPr>
          <w:p>
            <w:pPr>
              <w:keepNext w:val="0"/>
              <w:keepLines w:val="0"/>
              <w:widowControl/>
              <w:suppressLineNumbers w:val="0"/>
              <w:jc w:val="left"/>
              <w:textAlignment w:val="bottom"/>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持针钳</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p>
        </w:tc>
        <w:tc>
          <w:tcPr>
            <w:tcW w:w="900" w:type="dxa"/>
            <w:noWrap w:val="0"/>
            <w:vAlign w:val="top"/>
          </w:tcPr>
          <w:p>
            <w:pPr>
              <w:spacing w:line="288" w:lineRule="auto"/>
              <w:jc w:val="center"/>
              <w:rPr>
                <w:rFonts w:hint="eastAsia" w:ascii="宋体" w:hAnsi="宋体"/>
                <w:kern w:val="0"/>
                <w:szCs w:val="21"/>
              </w:rPr>
            </w:pPr>
          </w:p>
        </w:tc>
        <w:tc>
          <w:tcPr>
            <w:tcW w:w="1300"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c>
          <w:tcPr>
            <w:tcW w:w="1617"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numPr>
                <w:ilvl w:val="0"/>
                <w:numId w:val="6"/>
              </w:numPr>
              <w:spacing w:line="288" w:lineRule="auto"/>
              <w:ind w:left="0" w:leftChars="0" w:firstLine="0" w:firstLineChars="0"/>
              <w:jc w:val="center"/>
              <w:rPr>
                <w:rFonts w:hint="eastAsia" w:ascii="宋体" w:hAnsi="宋体"/>
                <w:kern w:val="0"/>
                <w:sz w:val="21"/>
                <w:szCs w:val="21"/>
              </w:rPr>
            </w:pPr>
          </w:p>
        </w:tc>
        <w:tc>
          <w:tcPr>
            <w:tcW w:w="2262" w:type="dxa"/>
            <w:noWrap w:val="0"/>
            <w:vAlign w:val="bottom"/>
          </w:tcPr>
          <w:p>
            <w:pPr>
              <w:keepNext w:val="0"/>
              <w:keepLines w:val="0"/>
              <w:widowControl/>
              <w:suppressLineNumbers w:val="0"/>
              <w:jc w:val="left"/>
              <w:textAlignment w:val="bottom"/>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气液转换针</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p>
        </w:tc>
        <w:tc>
          <w:tcPr>
            <w:tcW w:w="900" w:type="dxa"/>
            <w:noWrap w:val="0"/>
            <w:vAlign w:val="top"/>
          </w:tcPr>
          <w:p>
            <w:pPr>
              <w:spacing w:line="288" w:lineRule="auto"/>
              <w:jc w:val="center"/>
              <w:rPr>
                <w:rFonts w:hint="eastAsia" w:ascii="宋体" w:hAnsi="宋体"/>
                <w:kern w:val="0"/>
                <w:szCs w:val="21"/>
              </w:rPr>
            </w:pPr>
          </w:p>
        </w:tc>
        <w:tc>
          <w:tcPr>
            <w:tcW w:w="1300"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c>
          <w:tcPr>
            <w:tcW w:w="1617"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numPr>
                <w:ilvl w:val="0"/>
                <w:numId w:val="6"/>
              </w:numPr>
              <w:spacing w:line="288" w:lineRule="auto"/>
              <w:ind w:left="0" w:leftChars="0" w:firstLine="0" w:firstLineChars="0"/>
              <w:jc w:val="center"/>
              <w:rPr>
                <w:rFonts w:hint="eastAsia" w:ascii="宋体" w:hAnsi="宋体"/>
                <w:kern w:val="0"/>
                <w:sz w:val="21"/>
                <w:szCs w:val="21"/>
              </w:rPr>
            </w:pPr>
          </w:p>
        </w:tc>
        <w:tc>
          <w:tcPr>
            <w:tcW w:w="2262" w:type="dxa"/>
            <w:noWrap w:val="0"/>
            <w:vAlign w:val="bottom"/>
          </w:tcPr>
          <w:p>
            <w:pPr>
              <w:keepNext w:val="0"/>
              <w:keepLines w:val="0"/>
              <w:widowControl/>
              <w:suppressLineNumbers w:val="0"/>
              <w:jc w:val="left"/>
              <w:textAlignment w:val="bottom"/>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冲气接头</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p>
        </w:tc>
        <w:tc>
          <w:tcPr>
            <w:tcW w:w="900" w:type="dxa"/>
            <w:noWrap w:val="0"/>
            <w:vAlign w:val="top"/>
          </w:tcPr>
          <w:p>
            <w:pPr>
              <w:spacing w:line="288" w:lineRule="auto"/>
              <w:jc w:val="center"/>
              <w:rPr>
                <w:rFonts w:hint="eastAsia" w:ascii="宋体" w:hAnsi="宋体"/>
                <w:kern w:val="0"/>
                <w:szCs w:val="21"/>
              </w:rPr>
            </w:pPr>
          </w:p>
        </w:tc>
        <w:tc>
          <w:tcPr>
            <w:tcW w:w="1300"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c>
          <w:tcPr>
            <w:tcW w:w="1617"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61" w:type="dxa"/>
            <w:noWrap w:val="0"/>
            <w:vAlign w:val="top"/>
          </w:tcPr>
          <w:p>
            <w:pPr>
              <w:numPr>
                <w:ilvl w:val="0"/>
                <w:numId w:val="6"/>
              </w:numPr>
              <w:spacing w:line="288" w:lineRule="auto"/>
              <w:ind w:left="0" w:leftChars="0" w:firstLine="0" w:firstLineChars="0"/>
              <w:jc w:val="center"/>
              <w:rPr>
                <w:rFonts w:hint="eastAsia" w:ascii="宋体" w:hAnsi="宋体"/>
                <w:kern w:val="0"/>
                <w:sz w:val="21"/>
                <w:szCs w:val="21"/>
              </w:rPr>
            </w:pPr>
          </w:p>
        </w:tc>
        <w:tc>
          <w:tcPr>
            <w:tcW w:w="2262" w:type="dxa"/>
            <w:noWrap w:val="0"/>
            <w:vAlign w:val="bottom"/>
          </w:tcPr>
          <w:p>
            <w:pPr>
              <w:keepNext w:val="0"/>
              <w:keepLines w:val="0"/>
              <w:widowControl/>
              <w:suppressLineNumbers w:val="0"/>
              <w:jc w:val="left"/>
              <w:textAlignment w:val="bottom"/>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气腹针</w:t>
            </w:r>
          </w:p>
        </w:tc>
        <w:tc>
          <w:tcPr>
            <w:tcW w:w="1084" w:type="dxa"/>
            <w:noWrap w:val="0"/>
            <w:vAlign w:val="top"/>
          </w:tcPr>
          <w:p>
            <w:pPr>
              <w:spacing w:line="288" w:lineRule="auto"/>
              <w:rPr>
                <w:rFonts w:hint="eastAsia" w:ascii="宋体" w:hAnsi="宋体"/>
                <w:kern w:val="0"/>
                <w:szCs w:val="21"/>
              </w:rPr>
            </w:pPr>
          </w:p>
        </w:tc>
        <w:tc>
          <w:tcPr>
            <w:tcW w:w="1266" w:type="dxa"/>
            <w:noWrap w:val="0"/>
            <w:vAlign w:val="top"/>
          </w:tcPr>
          <w:p>
            <w:pPr>
              <w:spacing w:line="288" w:lineRule="auto"/>
              <w:rPr>
                <w:rFonts w:hint="eastAsia" w:ascii="宋体" w:hAnsi="宋体"/>
                <w:kern w:val="0"/>
                <w:szCs w:val="21"/>
              </w:rPr>
            </w:pPr>
          </w:p>
        </w:tc>
        <w:tc>
          <w:tcPr>
            <w:tcW w:w="867" w:type="dxa"/>
            <w:noWrap w:val="0"/>
            <w:vAlign w:val="top"/>
          </w:tcPr>
          <w:p>
            <w:pPr>
              <w:spacing w:line="288" w:lineRule="auto"/>
              <w:jc w:val="center"/>
              <w:rPr>
                <w:rFonts w:hint="eastAsia" w:ascii="宋体" w:hAnsi="宋体"/>
                <w:kern w:val="0"/>
                <w:szCs w:val="21"/>
              </w:rPr>
            </w:pPr>
          </w:p>
        </w:tc>
        <w:tc>
          <w:tcPr>
            <w:tcW w:w="900" w:type="dxa"/>
            <w:noWrap w:val="0"/>
            <w:vAlign w:val="top"/>
          </w:tcPr>
          <w:p>
            <w:pPr>
              <w:spacing w:line="288" w:lineRule="auto"/>
              <w:jc w:val="center"/>
              <w:rPr>
                <w:rFonts w:hint="eastAsia" w:ascii="宋体" w:hAnsi="宋体"/>
                <w:kern w:val="0"/>
                <w:szCs w:val="21"/>
              </w:rPr>
            </w:pPr>
          </w:p>
        </w:tc>
        <w:tc>
          <w:tcPr>
            <w:tcW w:w="1300"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c>
          <w:tcPr>
            <w:tcW w:w="1617" w:type="dxa"/>
            <w:noWrap w:val="0"/>
            <w:vAlign w:val="top"/>
          </w:tcPr>
          <w:p>
            <w:pPr>
              <w:spacing w:line="288" w:lineRule="auto"/>
              <w:rPr>
                <w:rFonts w:hint="eastAsia" w:ascii="宋体" w:hAnsi="宋体"/>
                <w:kern w:val="0"/>
                <w:szCs w:val="21"/>
              </w:rPr>
            </w:pPr>
            <w:r>
              <w:rPr>
                <w:rFonts w:hint="eastAsia"/>
                <w:color w:val="FF0000"/>
                <w:kern w:val="0"/>
                <w:sz w:val="15"/>
                <w:szCs w:val="15"/>
                <w:lang w:eastAsia="zh-CN"/>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440" w:type="dxa"/>
            <w:gridSpan w:val="7"/>
            <w:noWrap w:val="0"/>
            <w:vAlign w:val="top"/>
          </w:tcPr>
          <w:p>
            <w:pPr>
              <w:spacing w:line="288" w:lineRule="auto"/>
              <w:jc w:val="right"/>
              <w:rPr>
                <w:rFonts w:hint="eastAsia" w:ascii="宋体" w:hAnsi="宋体"/>
                <w:kern w:val="0"/>
                <w:szCs w:val="21"/>
              </w:rPr>
            </w:pPr>
            <w:r>
              <w:rPr>
                <w:rFonts w:hint="eastAsia" w:ascii="宋体" w:hAnsi="宋体" w:cs="Arial"/>
                <w:b/>
                <w:bCs/>
                <w:color w:val="000000"/>
                <w:kern w:val="0"/>
                <w:szCs w:val="21"/>
                <w:lang w:eastAsia="zh-CN"/>
              </w:rPr>
              <w:t>报</w:t>
            </w:r>
            <w:r>
              <w:rPr>
                <w:rFonts w:hint="eastAsia" w:ascii="宋体" w:hAnsi="宋体" w:cs="Arial"/>
                <w:b/>
                <w:bCs/>
                <w:color w:val="000000"/>
                <w:kern w:val="0"/>
                <w:szCs w:val="21"/>
              </w:rPr>
              <w:t>价</w:t>
            </w:r>
            <w:r>
              <w:rPr>
                <w:rFonts w:hint="eastAsia" w:ascii="宋体" w:hAnsi="宋体" w:cs="Arial"/>
                <w:b/>
                <w:bCs/>
                <w:color w:val="000000"/>
                <w:kern w:val="0"/>
                <w:szCs w:val="21"/>
                <w:lang w:eastAsia="zh-CN"/>
              </w:rPr>
              <w:t>总额</w:t>
            </w:r>
            <w:r>
              <w:rPr>
                <w:rFonts w:hint="eastAsia" w:ascii="宋体" w:hAnsi="宋体" w:cs="Arial"/>
                <w:b/>
                <w:bCs/>
                <w:color w:val="000000"/>
                <w:kern w:val="0"/>
                <w:szCs w:val="21"/>
              </w:rPr>
              <w:t>（元）</w:t>
            </w:r>
          </w:p>
        </w:tc>
        <w:tc>
          <w:tcPr>
            <w:tcW w:w="1617"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kern w:val="0"/>
                <w:szCs w:val="21"/>
              </w:rPr>
            </w:pPr>
            <w:r>
              <w:rPr>
                <w:rFonts w:hint="eastAsia"/>
                <w:color w:val="FF0000"/>
                <w:kern w:val="0"/>
                <w:sz w:val="15"/>
                <w:szCs w:val="15"/>
                <w:lang w:eastAsia="zh-CN"/>
              </w:rPr>
              <w:t>注：正本空白，超预算将导致投标无效</w:t>
            </w:r>
          </w:p>
        </w:tc>
      </w:tr>
    </w:tbl>
    <w:p>
      <w:pPr>
        <w:widowControl/>
        <w:spacing w:line="360" w:lineRule="atLeast"/>
        <w:ind w:left="-420" w:leftChars="-200" w:right="-512" w:rightChars="-244"/>
        <w:jc w:val="left"/>
        <w:rPr>
          <w:rFonts w:ascii="宋体" w:hAnsi="宋体"/>
          <w:b/>
          <w:bCs/>
          <w:sz w:val="24"/>
        </w:rPr>
      </w:pPr>
      <w:r>
        <w:rPr>
          <w:rFonts w:hint="eastAsia" w:ascii="宋体" w:hAnsi="宋体" w:cs="Arial"/>
          <w:b/>
          <w:color w:val="000000"/>
          <w:sz w:val="24"/>
        </w:rPr>
        <w:t>2.本项目主要</w:t>
      </w:r>
      <w:r>
        <w:rPr>
          <w:rFonts w:hint="eastAsia" w:ascii="宋体" w:hAnsi="宋体"/>
          <w:b/>
          <w:bCs/>
          <w:sz w:val="24"/>
        </w:rPr>
        <w:t>零配件、消耗品</w:t>
      </w:r>
      <w:r>
        <w:rPr>
          <w:rFonts w:hint="eastAsia" w:ascii="宋体" w:hAnsi="宋体"/>
          <w:b/>
          <w:bCs/>
          <w:sz w:val="24"/>
          <w:lang w:eastAsia="zh-CN"/>
        </w:rPr>
        <w:t>（耗材）</w:t>
      </w:r>
      <w:r>
        <w:rPr>
          <w:rFonts w:hint="eastAsia" w:ascii="宋体" w:hAnsi="宋体"/>
          <w:b/>
          <w:bCs/>
          <w:sz w:val="24"/>
        </w:rPr>
        <w:t>和延续保修合同报价清单</w:t>
      </w:r>
      <w:r>
        <w:rPr>
          <w:rFonts w:hint="eastAsia" w:ascii="宋体" w:hAnsi="宋体"/>
          <w:b/>
          <w:bCs/>
          <w:sz w:val="24"/>
          <w:highlight w:val="yellow"/>
        </w:rPr>
        <w:t>（不包括在报价总额内）</w:t>
      </w:r>
    </w:p>
    <w:p>
      <w:pPr>
        <w:pStyle w:val="9"/>
      </w:pPr>
      <w:r>
        <w:rPr>
          <w:rFonts w:hint="eastAsia" w:ascii="宋体" w:hAnsi="宋体"/>
          <w:b/>
          <w:bCs/>
        </w:rPr>
        <w:t>注：价格最高的前</w:t>
      </w:r>
      <w:r>
        <w:rPr>
          <w:rFonts w:hint="eastAsia"/>
          <w:b/>
          <w:bCs/>
        </w:rPr>
        <w:t>5</w:t>
      </w:r>
      <w:r>
        <w:rPr>
          <w:rFonts w:hint="eastAsia" w:ascii="宋体" w:hAnsi="宋体"/>
          <w:b/>
          <w:bCs/>
        </w:rPr>
        <w:t>项零配件、消耗品</w:t>
      </w:r>
      <w:r>
        <w:rPr>
          <w:rFonts w:hint="eastAsia" w:ascii="宋体" w:hAnsi="宋体"/>
          <w:b/>
          <w:bCs/>
          <w:lang w:eastAsia="zh-CN"/>
        </w:rPr>
        <w:t>（耗材）</w:t>
      </w:r>
      <w:r>
        <w:rPr>
          <w:rFonts w:hint="eastAsia" w:ascii="宋体" w:hAnsi="宋体"/>
          <w:b/>
          <w:bCs/>
        </w:rPr>
        <w:t>和延续保修合同的报价明细</w:t>
      </w:r>
      <w:r>
        <w:rPr>
          <w:rFonts w:hint="eastAsia" w:ascii="宋体" w:hAnsi="宋体"/>
          <w:b/>
          <w:bCs/>
          <w:highlight w:val="yellow"/>
        </w:rPr>
        <w:t>必须填写</w:t>
      </w:r>
      <w:r>
        <w:rPr>
          <w:rFonts w:hint="eastAsia" w:ascii="宋体" w:hAnsi="宋体"/>
          <w:b/>
          <w:bCs/>
        </w:rPr>
        <w:t>于此清单中。</w:t>
      </w:r>
    </w:p>
    <w:tbl>
      <w:tblPr>
        <w:tblStyle w:val="16"/>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40"/>
        <w:gridCol w:w="1290"/>
        <w:gridCol w:w="1357"/>
        <w:gridCol w:w="1475"/>
        <w:gridCol w:w="829"/>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8" w:type="dxa"/>
            <w:vAlign w:val="center"/>
          </w:tcPr>
          <w:p>
            <w:pPr>
              <w:widowControl/>
              <w:adjustRightInd w:val="0"/>
              <w:snapToGrid w:val="0"/>
              <w:jc w:val="center"/>
              <w:rPr>
                <w:rFonts w:ascii="宋体" w:hAnsi="宋体"/>
              </w:rPr>
            </w:pPr>
            <w:r>
              <w:rPr>
                <w:rFonts w:hint="eastAsia" w:ascii="宋体" w:hAnsi="宋体"/>
              </w:rPr>
              <w:t>序号</w:t>
            </w:r>
          </w:p>
        </w:tc>
        <w:tc>
          <w:tcPr>
            <w:tcW w:w="2040" w:type="dxa"/>
            <w:vAlign w:val="center"/>
          </w:tcPr>
          <w:p>
            <w:pPr>
              <w:widowControl/>
              <w:adjustRightInd w:val="0"/>
              <w:snapToGrid w:val="0"/>
              <w:jc w:val="center"/>
              <w:rPr>
                <w:rFonts w:ascii="宋体" w:hAnsi="宋体"/>
              </w:rPr>
            </w:pPr>
            <w:r>
              <w:rPr>
                <w:rFonts w:hint="eastAsia" w:ascii="宋体" w:hAnsi="宋体"/>
              </w:rPr>
              <w:t>名称（零配件、消耗品品种）</w:t>
            </w:r>
          </w:p>
        </w:tc>
        <w:tc>
          <w:tcPr>
            <w:tcW w:w="1290" w:type="dxa"/>
            <w:vAlign w:val="center"/>
          </w:tcPr>
          <w:p>
            <w:pPr>
              <w:widowControl/>
              <w:adjustRightInd w:val="0"/>
              <w:snapToGrid w:val="0"/>
              <w:jc w:val="center"/>
              <w:rPr>
                <w:rFonts w:ascii="宋体" w:hAnsi="宋体"/>
              </w:rPr>
            </w:pPr>
            <w:r>
              <w:rPr>
                <w:rFonts w:hint="eastAsia" w:ascii="宋体" w:hAnsi="宋体"/>
              </w:rPr>
              <w:t>型号和规格</w:t>
            </w:r>
          </w:p>
        </w:tc>
        <w:tc>
          <w:tcPr>
            <w:tcW w:w="1357" w:type="dxa"/>
            <w:vAlign w:val="center"/>
          </w:tcPr>
          <w:p>
            <w:pPr>
              <w:widowControl/>
              <w:adjustRightInd w:val="0"/>
              <w:snapToGrid w:val="0"/>
              <w:jc w:val="center"/>
              <w:rPr>
                <w:rFonts w:ascii="宋体" w:hAnsi="宋体"/>
              </w:rPr>
            </w:pPr>
            <w:r>
              <w:rPr>
                <w:rFonts w:hint="eastAsia" w:ascii="宋体" w:hAnsi="宋体"/>
              </w:rPr>
              <w:t>原产地</w:t>
            </w:r>
          </w:p>
        </w:tc>
        <w:tc>
          <w:tcPr>
            <w:tcW w:w="1475" w:type="dxa"/>
            <w:vAlign w:val="center"/>
          </w:tcPr>
          <w:p>
            <w:pPr>
              <w:widowControl/>
              <w:adjustRightInd w:val="0"/>
              <w:snapToGrid w:val="0"/>
              <w:jc w:val="center"/>
              <w:rPr>
                <w:rFonts w:ascii="宋体" w:hAnsi="宋体"/>
              </w:rPr>
            </w:pPr>
            <w:r>
              <w:rPr>
                <w:rFonts w:hint="eastAsia" w:ascii="宋体" w:hAnsi="宋体"/>
              </w:rPr>
              <w:t>制造商名称</w:t>
            </w:r>
          </w:p>
        </w:tc>
        <w:tc>
          <w:tcPr>
            <w:tcW w:w="829" w:type="dxa"/>
            <w:vAlign w:val="center"/>
          </w:tcPr>
          <w:p>
            <w:pPr>
              <w:widowControl/>
              <w:adjustRightInd w:val="0"/>
              <w:snapToGrid w:val="0"/>
              <w:jc w:val="center"/>
              <w:rPr>
                <w:rFonts w:ascii="宋体" w:hAnsi="宋体"/>
              </w:rPr>
            </w:pPr>
            <w:r>
              <w:rPr>
                <w:rFonts w:hint="eastAsia" w:ascii="宋体" w:hAnsi="宋体"/>
              </w:rPr>
              <w:t>数量</w:t>
            </w:r>
          </w:p>
        </w:tc>
        <w:tc>
          <w:tcPr>
            <w:tcW w:w="1462" w:type="dxa"/>
            <w:vAlign w:val="center"/>
          </w:tcPr>
          <w:p>
            <w:pPr>
              <w:widowControl/>
              <w:adjustRightInd w:val="0"/>
              <w:snapToGrid w:val="0"/>
              <w:jc w:val="center"/>
              <w:rPr>
                <w:rFonts w:ascii="宋体" w:hAnsi="宋体"/>
              </w:rPr>
            </w:pPr>
            <w:r>
              <w:rPr>
                <w:rFonts w:hint="eastAsia" w:ascii="宋体" w:hAnsi="宋体"/>
              </w:rPr>
              <w:t>单位</w:t>
            </w:r>
          </w:p>
        </w:tc>
        <w:tc>
          <w:tcPr>
            <w:tcW w:w="1239" w:type="dxa"/>
            <w:vAlign w:val="center"/>
          </w:tcPr>
          <w:p>
            <w:pPr>
              <w:widowControl/>
              <w:adjustRightInd w:val="0"/>
              <w:snapToGrid w:val="0"/>
              <w:jc w:val="center"/>
              <w:rPr>
                <w:rFonts w:ascii="宋体" w:hAnsi="宋体"/>
              </w:rPr>
            </w:pPr>
            <w:r>
              <w:rPr>
                <w:rFonts w:hint="eastAsia" w:ascii="宋体" w:hAnsi="宋体"/>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18" w:type="dxa"/>
            <w:vAlign w:val="center"/>
          </w:tcPr>
          <w:p>
            <w:pPr>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040" w:type="dxa"/>
            <w:vAlign w:val="center"/>
          </w:tcPr>
          <w:p>
            <w:pPr>
              <w:jc w:val="center"/>
              <w:rPr>
                <w:rFonts w:ascii="宋体" w:hAnsi="宋体" w:cs="Arial"/>
                <w:color w:val="000000"/>
                <w:kern w:val="0"/>
                <w:sz w:val="18"/>
                <w:szCs w:val="18"/>
              </w:rPr>
            </w:pPr>
          </w:p>
        </w:tc>
        <w:tc>
          <w:tcPr>
            <w:tcW w:w="1290" w:type="dxa"/>
            <w:vAlign w:val="center"/>
          </w:tcPr>
          <w:p>
            <w:pPr>
              <w:jc w:val="center"/>
              <w:rPr>
                <w:rFonts w:ascii="宋体" w:hAnsi="宋体" w:cs="Arial"/>
                <w:color w:val="000000"/>
                <w:kern w:val="0"/>
                <w:sz w:val="18"/>
                <w:szCs w:val="18"/>
              </w:rPr>
            </w:pPr>
          </w:p>
        </w:tc>
        <w:tc>
          <w:tcPr>
            <w:tcW w:w="1357" w:type="dxa"/>
            <w:vAlign w:val="center"/>
          </w:tcPr>
          <w:p>
            <w:pPr>
              <w:jc w:val="center"/>
              <w:rPr>
                <w:rFonts w:ascii="宋体" w:hAnsi="宋体" w:cs="Arial"/>
                <w:color w:val="000000"/>
                <w:kern w:val="0"/>
                <w:sz w:val="18"/>
                <w:szCs w:val="18"/>
              </w:rPr>
            </w:pPr>
          </w:p>
        </w:tc>
        <w:tc>
          <w:tcPr>
            <w:tcW w:w="1475" w:type="dxa"/>
            <w:vAlign w:val="center"/>
          </w:tcPr>
          <w:p>
            <w:pPr>
              <w:jc w:val="center"/>
              <w:rPr>
                <w:rFonts w:ascii="宋体" w:hAnsi="宋体" w:cs="Arial"/>
                <w:color w:val="000000"/>
                <w:kern w:val="0"/>
                <w:sz w:val="18"/>
                <w:szCs w:val="18"/>
              </w:rPr>
            </w:pPr>
          </w:p>
        </w:tc>
        <w:tc>
          <w:tcPr>
            <w:tcW w:w="829" w:type="dxa"/>
            <w:vAlign w:val="center"/>
          </w:tcPr>
          <w:p>
            <w:pPr>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8" w:type="dxa"/>
            <w:vAlign w:val="center"/>
          </w:tcPr>
          <w:p>
            <w:pPr>
              <w:spacing w:line="360" w:lineRule="auto"/>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040" w:type="dxa"/>
            <w:vAlign w:val="center"/>
          </w:tcPr>
          <w:p>
            <w:pPr>
              <w:spacing w:line="360" w:lineRule="auto"/>
              <w:jc w:val="center"/>
              <w:rPr>
                <w:rFonts w:ascii="宋体" w:hAnsi="宋体" w:cs="Arial"/>
                <w:color w:val="000000"/>
                <w:kern w:val="0"/>
                <w:sz w:val="18"/>
                <w:szCs w:val="18"/>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18" w:type="dxa"/>
            <w:vAlign w:val="center"/>
          </w:tcPr>
          <w:p>
            <w:pPr>
              <w:spacing w:line="360" w:lineRule="auto"/>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40" w:type="dxa"/>
            <w:vAlign w:val="center"/>
          </w:tcPr>
          <w:p>
            <w:pPr>
              <w:spacing w:line="360" w:lineRule="auto"/>
              <w:jc w:val="center"/>
              <w:rPr>
                <w:rFonts w:ascii="宋体" w:hAnsi="宋体" w:cs="Arial"/>
                <w:color w:val="000000"/>
                <w:kern w:val="0"/>
                <w:sz w:val="18"/>
                <w:szCs w:val="18"/>
              </w:rPr>
            </w:pPr>
          </w:p>
        </w:tc>
        <w:tc>
          <w:tcPr>
            <w:tcW w:w="1290" w:type="dxa"/>
            <w:vAlign w:val="center"/>
          </w:tcPr>
          <w:p>
            <w:pPr>
              <w:spacing w:line="360" w:lineRule="auto"/>
              <w:jc w:val="center"/>
              <w:rPr>
                <w:rFonts w:ascii="宋体" w:hAnsi="宋体" w:cs="Arial"/>
                <w:color w:val="000000"/>
                <w:kern w:val="0"/>
                <w:sz w:val="18"/>
                <w:szCs w:val="18"/>
              </w:rPr>
            </w:pPr>
          </w:p>
        </w:tc>
        <w:tc>
          <w:tcPr>
            <w:tcW w:w="1357" w:type="dxa"/>
            <w:vAlign w:val="center"/>
          </w:tcPr>
          <w:p>
            <w:pPr>
              <w:spacing w:line="360" w:lineRule="auto"/>
              <w:jc w:val="center"/>
              <w:rPr>
                <w:rFonts w:ascii="宋体" w:hAnsi="宋体" w:cs="Arial"/>
                <w:color w:val="000000"/>
                <w:kern w:val="0"/>
                <w:sz w:val="18"/>
                <w:szCs w:val="18"/>
              </w:rPr>
            </w:pPr>
          </w:p>
        </w:tc>
        <w:tc>
          <w:tcPr>
            <w:tcW w:w="1475" w:type="dxa"/>
            <w:vAlign w:val="center"/>
          </w:tcPr>
          <w:p>
            <w:pPr>
              <w:spacing w:line="360" w:lineRule="auto"/>
              <w:jc w:val="center"/>
              <w:rPr>
                <w:rFonts w:ascii="宋体" w:hAnsi="宋体" w:cs="Arial"/>
                <w:color w:val="000000"/>
                <w:kern w:val="0"/>
                <w:sz w:val="18"/>
                <w:szCs w:val="18"/>
              </w:rPr>
            </w:pPr>
          </w:p>
        </w:tc>
        <w:tc>
          <w:tcPr>
            <w:tcW w:w="829" w:type="dxa"/>
            <w:vAlign w:val="center"/>
          </w:tcPr>
          <w:p>
            <w:pPr>
              <w:spacing w:line="360" w:lineRule="auto"/>
              <w:jc w:val="center"/>
              <w:rPr>
                <w:rFonts w:ascii="宋体" w:hAnsi="宋体" w:cs="Arial"/>
                <w:color w:val="000000"/>
                <w:kern w:val="0"/>
                <w:sz w:val="18"/>
                <w:szCs w:val="18"/>
              </w:rPr>
            </w:pPr>
          </w:p>
        </w:tc>
        <w:tc>
          <w:tcPr>
            <w:tcW w:w="1462" w:type="dxa"/>
            <w:vAlign w:val="center"/>
          </w:tcPr>
          <w:p>
            <w:pPr>
              <w:jc w:val="center"/>
              <w:rPr>
                <w:color w:val="FF0000"/>
                <w:kern w:val="0"/>
                <w:sz w:val="15"/>
                <w:szCs w:val="15"/>
              </w:rPr>
            </w:pPr>
          </w:p>
        </w:tc>
        <w:tc>
          <w:tcPr>
            <w:tcW w:w="1239" w:type="dxa"/>
            <w:vAlign w:val="center"/>
          </w:tcPr>
          <w:p>
            <w:pPr>
              <w:spacing w:line="360" w:lineRule="auto"/>
              <w:jc w:val="center"/>
              <w:rPr>
                <w:rFonts w:ascii="宋体" w:hAnsi="宋体" w:cs="Arial"/>
                <w:color w:val="000000"/>
                <w:kern w:val="0"/>
                <w:sz w:val="18"/>
                <w:szCs w:val="18"/>
              </w:rPr>
            </w:pPr>
            <w:r>
              <w:rPr>
                <w:rFonts w:hint="eastAsia"/>
                <w:color w:val="FF0000"/>
                <w:kern w:val="0"/>
                <w:sz w:val="15"/>
                <w:szCs w:val="15"/>
              </w:rPr>
              <w:t>注：正本空白</w:t>
            </w:r>
          </w:p>
        </w:tc>
      </w:tr>
    </w:tbl>
    <w:p>
      <w:pPr>
        <w:widowControl/>
        <w:spacing w:line="360" w:lineRule="atLeast"/>
        <w:ind w:leftChars="-295" w:hanging="619" w:hangingChars="344"/>
        <w:jc w:val="left"/>
        <w:rPr>
          <w:rFonts w:ascii="宋体" w:hAnsi="宋体"/>
          <w:color w:val="FF0000"/>
          <w:sz w:val="18"/>
          <w:szCs w:val="21"/>
        </w:rPr>
      </w:pPr>
      <w:r>
        <w:rPr>
          <w:rFonts w:hint="eastAsia" w:ascii="宋体" w:hAnsi="宋体"/>
          <w:color w:val="FF0000"/>
          <w:sz w:val="18"/>
          <w:szCs w:val="21"/>
        </w:rPr>
        <w:t>备注：本表格仅为指导性范本，由供应商根据所选用的投标产品的具体情况对此表进行调整，提供更详尽的零配件、消耗品优惠价格，另外供应商提供的单价将作为供应商合同履行的依据，即在合同履行期间，供应商所提供的零配件、消耗品单价不高于上述表格的报价。若供应商所提供的零配件、消耗品单价高于上述表格的报价，采购人有权自主选择是否采购。</w:t>
      </w:r>
    </w:p>
    <w:tbl>
      <w:tblPr>
        <w:tblStyle w:val="16"/>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3114"/>
        <w:gridCol w:w="358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序号</w:t>
            </w:r>
          </w:p>
        </w:tc>
        <w:tc>
          <w:tcPr>
            <w:tcW w:w="311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服务名称</w:t>
            </w:r>
          </w:p>
        </w:tc>
        <w:tc>
          <w:tcPr>
            <w:tcW w:w="35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服务内容</w:t>
            </w:r>
          </w:p>
        </w:tc>
        <w:tc>
          <w:tcPr>
            <w:tcW w:w="2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rPr>
            </w:pPr>
            <w:r>
              <w:rPr>
                <w:rFonts w:hint="eastAsia" w:ascii="宋体" w:hAnsi="宋体"/>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rPr>
            </w:pPr>
            <w:r>
              <w:rPr>
                <w:rFonts w:hint="eastAsia" w:eastAsia="Times New Roman"/>
                <w:kern w:val="0"/>
                <w:sz w:val="24"/>
              </w:rPr>
              <w:t>1</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r>
              <w:rPr>
                <w:rFonts w:hint="eastAsia" w:ascii="宋体" w:hAnsi="宋体"/>
              </w:rPr>
              <w:t>延续保修合同</w:t>
            </w: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72" w:type="dxa"/>
            <w:tcBorders>
              <w:top w:val="single" w:color="auto" w:sz="4" w:space="0"/>
              <w:left w:val="single" w:color="auto" w:sz="4" w:space="0"/>
              <w:bottom w:val="single" w:color="auto" w:sz="4" w:space="0"/>
              <w:right w:val="single" w:color="auto" w:sz="4" w:space="0"/>
            </w:tcBorders>
            <w:vAlign w:val="center"/>
          </w:tcPr>
          <w:p>
            <w:pPr>
              <w:widowControl/>
              <w:ind w:right="-69" w:rightChars="-33"/>
              <w:jc w:val="center"/>
              <w:rPr>
                <w:rFonts w:eastAsia="Times New Roman"/>
                <w:kern w:val="0"/>
                <w:sz w:val="24"/>
                <w:szCs w:val="21"/>
              </w:rPr>
            </w:pPr>
            <w:r>
              <w:rPr>
                <w:rFonts w:hint="eastAsia" w:ascii="宋体" w:hAnsi="宋体" w:cs="Arial"/>
                <w:color w:val="000000"/>
                <w:kern w:val="0"/>
                <w:sz w:val="18"/>
                <w:szCs w:val="18"/>
              </w:rPr>
              <w:t>……</w:t>
            </w:r>
          </w:p>
        </w:tc>
        <w:tc>
          <w:tcPr>
            <w:tcW w:w="3114"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4"/>
              </w:rPr>
            </w:pPr>
          </w:p>
        </w:tc>
        <w:tc>
          <w:tcPr>
            <w:tcW w:w="3585" w:type="dxa"/>
            <w:tcBorders>
              <w:top w:val="single" w:color="auto" w:sz="4" w:space="0"/>
              <w:left w:val="nil"/>
              <w:bottom w:val="single" w:color="auto" w:sz="4" w:space="0"/>
              <w:right w:val="single" w:color="auto" w:sz="4" w:space="0"/>
            </w:tcBorders>
            <w:vAlign w:val="center"/>
          </w:tcPr>
          <w:p>
            <w:pPr>
              <w:widowControl/>
              <w:jc w:val="center"/>
              <w:rPr>
                <w:rFonts w:hAnsi="宋体" w:eastAsia="Times New Roman"/>
                <w:b/>
                <w:bCs/>
                <w:kern w:val="0"/>
                <w:sz w:val="24"/>
              </w:rPr>
            </w:pPr>
          </w:p>
        </w:tc>
        <w:tc>
          <w:tcPr>
            <w:tcW w:w="2347" w:type="dxa"/>
            <w:tcBorders>
              <w:top w:val="single" w:color="auto" w:sz="4" w:space="0"/>
              <w:left w:val="nil"/>
              <w:bottom w:val="single" w:color="auto" w:sz="4" w:space="0"/>
              <w:right w:val="single" w:color="auto" w:sz="4" w:space="0"/>
            </w:tcBorders>
            <w:vAlign w:val="center"/>
          </w:tcPr>
          <w:p>
            <w:pPr>
              <w:spacing w:line="360" w:lineRule="auto"/>
              <w:jc w:val="center"/>
              <w:rPr>
                <w:rFonts w:hAnsi="宋体" w:eastAsia="Times New Roman"/>
                <w:b/>
                <w:bCs/>
                <w:kern w:val="0"/>
                <w:sz w:val="24"/>
              </w:rPr>
            </w:pPr>
            <w:r>
              <w:rPr>
                <w:rFonts w:hint="eastAsia"/>
                <w:color w:val="FF0000"/>
                <w:kern w:val="0"/>
                <w:sz w:val="15"/>
                <w:szCs w:val="15"/>
              </w:rPr>
              <w:t>注：正本空白</w:t>
            </w:r>
          </w:p>
        </w:tc>
      </w:tr>
    </w:tbl>
    <w:p>
      <w:pPr>
        <w:widowControl/>
        <w:spacing w:line="360" w:lineRule="atLeast"/>
        <w:jc w:val="left"/>
        <w:rPr>
          <w:rFonts w:hint="eastAsia" w:ascii="宋体" w:hAnsi="宋体"/>
          <w:sz w:val="36"/>
          <w:szCs w:val="36"/>
        </w:rPr>
      </w:pPr>
      <w:r>
        <w:rPr>
          <w:rFonts w:hint="eastAsia" w:ascii="宋体" w:hAnsi="宋体" w:cs="Arial"/>
          <w:color w:val="000000"/>
          <w:kern w:val="0"/>
          <w:sz w:val="30"/>
          <w:szCs w:val="30"/>
        </w:rPr>
        <w:t>全权代表签字（盖</w:t>
      </w:r>
      <w:r>
        <w:rPr>
          <w:rFonts w:hint="eastAsia" w:ascii="宋体" w:hAnsi="宋体" w:cs="Arial"/>
          <w:color w:val="000000"/>
          <w:kern w:val="0"/>
          <w:sz w:val="30"/>
          <w:szCs w:val="30"/>
          <w:lang w:eastAsia="zh-CN"/>
        </w:rPr>
        <w:t>公</w:t>
      </w:r>
      <w:r>
        <w:rPr>
          <w:rFonts w:hint="eastAsia" w:ascii="宋体" w:hAnsi="宋体" w:cs="Arial"/>
          <w:color w:val="000000"/>
          <w:kern w:val="0"/>
          <w:sz w:val="30"/>
          <w:szCs w:val="30"/>
        </w:rPr>
        <w:t>章）：</w:t>
      </w:r>
      <w:r>
        <w:rPr>
          <w:rFonts w:hint="eastAsia" w:ascii="宋体" w:hAnsi="宋体" w:cs="Arial"/>
          <w:color w:val="000000"/>
          <w:kern w:val="0"/>
          <w:sz w:val="30"/>
          <w:szCs w:val="30"/>
          <w:u w:val="single"/>
        </w:rPr>
        <w:t xml:space="preserve">                    </w:t>
      </w:r>
      <w:r>
        <w:rPr>
          <w:rFonts w:hint="eastAsia" w:ascii="宋体" w:hAnsi="宋体"/>
          <w:sz w:val="36"/>
          <w:szCs w:val="36"/>
        </w:rPr>
        <w:t xml:space="preserve">                                       </w:t>
      </w:r>
    </w:p>
    <w:p>
      <w:pPr>
        <w:widowControl/>
        <w:spacing w:line="360" w:lineRule="atLeast"/>
        <w:ind w:left="540" w:hanging="540" w:hanging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rPr>
        <w:t>备注：</w:t>
      </w:r>
      <w:r>
        <w:rPr>
          <w:rFonts w:hint="eastAsia" w:ascii="宋体" w:hAnsi="宋体" w:eastAsia="宋体" w:cs="Arial"/>
          <w:color w:val="000000"/>
          <w:kern w:val="0"/>
          <w:sz w:val="18"/>
          <w:szCs w:val="18"/>
          <w:lang w:eastAsia="zh-CN"/>
        </w:rPr>
        <w:t>1</w:t>
      </w:r>
      <w:r>
        <w:rPr>
          <w:rFonts w:hint="eastAsia" w:ascii="宋体" w:hAnsi="宋体" w:eastAsia="宋体" w:cs="Arial"/>
          <w:color w:val="000000"/>
          <w:kern w:val="0"/>
          <w:sz w:val="18"/>
          <w:szCs w:val="18"/>
          <w:lang w:val="en-US" w:eastAsia="zh-CN"/>
        </w:rPr>
        <w:t>.投标</w:t>
      </w:r>
      <w:r>
        <w:rPr>
          <w:rFonts w:hint="eastAsia" w:ascii="宋体" w:hAnsi="宋体" w:eastAsia="宋体" w:cs="Arial"/>
          <w:color w:val="000000"/>
          <w:kern w:val="0"/>
          <w:sz w:val="18"/>
          <w:szCs w:val="18"/>
          <w:lang w:eastAsia="zh-CN"/>
        </w:rPr>
        <w:t>报价以人民币为结算单位，投标报价总额为综合报价，包含完成本项目所需的全部费用。</w:t>
      </w:r>
    </w:p>
    <w:p>
      <w:pPr>
        <w:widowControl/>
        <w:spacing w:line="360" w:lineRule="atLeast"/>
        <w:ind w:left="535" w:leftChars="255" w:firstLine="0" w:firstLineChars="0"/>
        <w:jc w:val="left"/>
        <w:rPr>
          <w:rFonts w:hint="default"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2.</w:t>
      </w:r>
      <w:r>
        <w:rPr>
          <w:rFonts w:hint="eastAsia" w:ascii="宋体" w:hAnsi="宋体" w:eastAsia="宋体" w:cs="Arial"/>
          <w:color w:val="000000"/>
          <w:kern w:val="0"/>
          <w:sz w:val="18"/>
          <w:szCs w:val="18"/>
          <w:lang w:eastAsia="zh-CN"/>
        </w:rPr>
        <w:t>报价单须</w:t>
      </w:r>
      <w:r>
        <w:rPr>
          <w:rFonts w:hint="eastAsia" w:ascii="宋体" w:hAnsi="宋体" w:eastAsia="宋体" w:cs="Arial"/>
          <w:color w:val="000000"/>
          <w:kern w:val="0"/>
          <w:sz w:val="18"/>
          <w:szCs w:val="18"/>
        </w:rPr>
        <w:t>法定代表人或授权委托人签名，</w:t>
      </w:r>
      <w:r>
        <w:rPr>
          <w:rFonts w:hint="eastAsia" w:ascii="宋体" w:hAnsi="宋体" w:eastAsia="宋体" w:cs="Arial"/>
          <w:color w:val="FF0000"/>
          <w:kern w:val="0"/>
          <w:sz w:val="18"/>
          <w:szCs w:val="18"/>
        </w:rPr>
        <w:t>并加盖公章。</w:t>
      </w:r>
    </w:p>
    <w:p>
      <w:pPr>
        <w:widowControl/>
        <w:numPr>
          <w:ilvl w:val="0"/>
          <w:numId w:val="0"/>
        </w:numPr>
        <w:spacing w:line="360" w:lineRule="atLeast"/>
        <w:ind w:firstLine="540" w:firstLineChars="3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3.</w:t>
      </w:r>
      <w:r>
        <w:rPr>
          <w:rFonts w:hint="eastAsia" w:ascii="宋体" w:hAnsi="宋体" w:cs="Arial"/>
          <w:color w:val="000000"/>
          <w:kern w:val="0"/>
          <w:sz w:val="18"/>
          <w:szCs w:val="18"/>
        </w:rPr>
        <w:t>报名预审：</w:t>
      </w:r>
      <w:r>
        <w:rPr>
          <w:rFonts w:hint="eastAsia" w:ascii="宋体" w:hAnsi="宋体" w:cs="Arial"/>
          <w:color w:val="000000"/>
          <w:kern w:val="0"/>
          <w:sz w:val="18"/>
          <w:szCs w:val="18"/>
          <w:lang w:eastAsia="zh-CN"/>
        </w:rPr>
        <w:t>递交一份正本，</w:t>
      </w:r>
      <w:r>
        <w:rPr>
          <w:rFonts w:hint="eastAsia" w:ascii="宋体" w:hAnsi="宋体" w:cs="Arial"/>
          <w:color w:val="000000"/>
          <w:kern w:val="0"/>
          <w:sz w:val="18"/>
          <w:szCs w:val="18"/>
        </w:rPr>
        <w:t>须包含</w:t>
      </w:r>
      <w:r>
        <w:rPr>
          <w:rFonts w:hint="eastAsia" w:ascii="宋体" w:hAnsi="宋体" w:cs="Arial"/>
          <w:color w:val="000000"/>
          <w:kern w:val="0"/>
          <w:sz w:val="18"/>
          <w:szCs w:val="18"/>
          <w:lang w:eastAsia="zh-CN"/>
        </w:rPr>
        <w:t>已填写的</w:t>
      </w:r>
      <w:r>
        <w:rPr>
          <w:rFonts w:hint="eastAsia" w:ascii="宋体" w:hAnsi="宋体" w:cs="Arial"/>
          <w:color w:val="000000"/>
          <w:kern w:val="0"/>
          <w:sz w:val="18"/>
          <w:szCs w:val="18"/>
        </w:rPr>
        <w:t>报价单（</w:t>
      </w:r>
      <w:r>
        <w:rPr>
          <w:rFonts w:hint="eastAsia" w:ascii="宋体" w:hAnsi="宋体" w:cs="Arial"/>
          <w:color w:val="FF0000"/>
          <w:kern w:val="0"/>
          <w:sz w:val="18"/>
          <w:szCs w:val="18"/>
          <w:lang w:eastAsia="zh-CN"/>
        </w:rPr>
        <w:t>报价（</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）为空白</w:t>
      </w:r>
      <w:r>
        <w:rPr>
          <w:rFonts w:hint="eastAsia" w:ascii="宋体" w:hAnsi="宋体" w:cs="Arial"/>
          <w:color w:val="000000"/>
          <w:kern w:val="0"/>
          <w:sz w:val="18"/>
          <w:szCs w:val="18"/>
        </w:rPr>
        <w:t>）。</w:t>
      </w:r>
    </w:p>
    <w:p>
      <w:pPr>
        <w:widowControl/>
        <w:numPr>
          <w:ilvl w:val="0"/>
          <w:numId w:val="0"/>
        </w:numPr>
        <w:spacing w:line="360" w:lineRule="atLeast"/>
        <w:ind w:firstLine="540" w:firstLine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val="en-US" w:eastAsia="zh-CN"/>
        </w:rPr>
        <w:t>4.</w:t>
      </w:r>
      <w:r>
        <w:rPr>
          <w:rFonts w:hint="eastAsia" w:ascii="宋体" w:hAnsi="宋体" w:eastAsia="宋体" w:cs="Arial"/>
          <w:color w:val="000000"/>
          <w:kern w:val="0"/>
          <w:sz w:val="18"/>
          <w:szCs w:val="18"/>
          <w:lang w:eastAsia="zh-CN"/>
        </w:rPr>
        <w:t>谈判现场：递交密封的投标文件副本（</w:t>
      </w:r>
      <w:r>
        <w:rPr>
          <w:rFonts w:hint="eastAsia" w:ascii="宋体" w:hAnsi="宋体" w:eastAsia="宋体" w:cs="Arial"/>
          <w:color w:val="000000"/>
          <w:kern w:val="0"/>
          <w:sz w:val="18"/>
          <w:szCs w:val="18"/>
          <w:lang w:val="en-US" w:eastAsia="zh-CN"/>
        </w:rPr>
        <w:t>5本</w:t>
      </w:r>
      <w:r>
        <w:rPr>
          <w:rFonts w:hint="eastAsia" w:ascii="宋体" w:hAnsi="宋体" w:eastAsia="宋体" w:cs="Arial"/>
          <w:color w:val="000000"/>
          <w:kern w:val="0"/>
          <w:sz w:val="18"/>
          <w:szCs w:val="18"/>
          <w:lang w:eastAsia="zh-CN"/>
        </w:rPr>
        <w:t>）和单独密封的报价单（一份）</w:t>
      </w:r>
    </w:p>
    <w:p>
      <w:pPr>
        <w:widowControl/>
        <w:spacing w:line="360" w:lineRule="atLeast"/>
        <w:ind w:left="630" w:leftChars="300"/>
        <w:jc w:val="left"/>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eastAsia="zh-CN"/>
        </w:rPr>
        <w:t>①报价单的</w:t>
      </w:r>
      <w:r>
        <w:rPr>
          <w:rFonts w:hint="eastAsia" w:ascii="宋体" w:hAnsi="宋体" w:eastAsia="宋体" w:cs="Arial"/>
          <w:color w:val="000000"/>
          <w:kern w:val="0"/>
          <w:sz w:val="18"/>
          <w:szCs w:val="18"/>
        </w:rPr>
        <w:t>内容须与预审时提交的产品目录一致，如不一致，以预审时提交的投标</w:t>
      </w:r>
      <w:r>
        <w:rPr>
          <w:rFonts w:hint="eastAsia" w:ascii="宋体" w:hAnsi="宋体" w:eastAsia="宋体" w:cs="Arial"/>
          <w:color w:val="000000"/>
          <w:kern w:val="0"/>
          <w:sz w:val="18"/>
          <w:szCs w:val="18"/>
          <w:lang w:eastAsia="zh-CN"/>
        </w:rPr>
        <w:t>内容为准；</w:t>
      </w:r>
      <w:r>
        <w:rPr>
          <w:rFonts w:hint="eastAsia" w:ascii="宋体" w:hAnsi="宋体" w:eastAsia="宋体" w:cs="Arial"/>
          <w:color w:val="FF0000"/>
          <w:kern w:val="0"/>
          <w:sz w:val="18"/>
          <w:szCs w:val="18"/>
          <w:lang w:eastAsia="zh-CN"/>
        </w:rPr>
        <w:t>②投标文件副本报价单中须填写报价</w:t>
      </w:r>
      <w:r>
        <w:rPr>
          <w:rFonts w:hint="eastAsia" w:ascii="宋体" w:hAnsi="宋体" w:cs="Arial"/>
          <w:color w:val="FF0000"/>
          <w:kern w:val="0"/>
          <w:sz w:val="18"/>
          <w:szCs w:val="18"/>
          <w:lang w:eastAsia="zh-CN"/>
        </w:rPr>
        <w:t>（</w:t>
      </w:r>
      <w:r>
        <w:rPr>
          <w:rFonts w:hint="eastAsia" w:ascii="宋体" w:hAnsi="宋体" w:eastAsia="宋体" w:cs="Arial"/>
          <w:color w:val="FF0000"/>
          <w:kern w:val="0"/>
          <w:sz w:val="18"/>
          <w:szCs w:val="18"/>
          <w:lang w:eastAsia="zh-CN"/>
        </w:rPr>
        <w:t>报价总额</w:t>
      </w:r>
      <w:r>
        <w:rPr>
          <w:rFonts w:hint="eastAsia" w:ascii="宋体" w:hAnsi="宋体" w:cs="Arial"/>
          <w:color w:val="FF0000"/>
          <w:kern w:val="0"/>
          <w:sz w:val="18"/>
          <w:szCs w:val="18"/>
          <w:lang w:eastAsia="zh-CN"/>
        </w:rPr>
        <w:t>）</w:t>
      </w:r>
      <w:r>
        <w:rPr>
          <w:rFonts w:hint="eastAsia" w:ascii="宋体" w:hAnsi="宋体" w:eastAsia="宋体" w:cs="Arial"/>
          <w:color w:val="000000"/>
          <w:kern w:val="0"/>
          <w:sz w:val="18"/>
          <w:szCs w:val="18"/>
          <w:lang w:eastAsia="zh-CN"/>
        </w:rPr>
        <w:t>，且与单独密封的报价单内容，报价金额均一致；③单独密封的报价单</w:t>
      </w:r>
      <w:r>
        <w:rPr>
          <w:rFonts w:hint="eastAsia" w:ascii="宋体" w:hAnsi="宋体" w:eastAsia="宋体" w:cs="Arial"/>
          <w:color w:val="000000"/>
          <w:kern w:val="0"/>
          <w:sz w:val="18"/>
          <w:szCs w:val="18"/>
        </w:rPr>
        <w:t>必须盖</w:t>
      </w:r>
      <w:r>
        <w:rPr>
          <w:rFonts w:hint="eastAsia" w:ascii="宋体" w:hAnsi="宋体" w:eastAsia="宋体" w:cs="Arial"/>
          <w:color w:val="000000"/>
          <w:kern w:val="0"/>
          <w:sz w:val="18"/>
          <w:szCs w:val="18"/>
          <w:lang w:eastAsia="zh-CN"/>
        </w:rPr>
        <w:t>公</w:t>
      </w:r>
      <w:r>
        <w:rPr>
          <w:rFonts w:hint="eastAsia" w:ascii="宋体" w:hAnsi="宋体" w:eastAsia="宋体" w:cs="Arial"/>
          <w:color w:val="000000"/>
          <w:kern w:val="0"/>
          <w:sz w:val="18"/>
          <w:szCs w:val="18"/>
        </w:rPr>
        <w:t>章并单独用信封密封，不与</w:t>
      </w:r>
      <w:r>
        <w:rPr>
          <w:rFonts w:hint="eastAsia" w:ascii="宋体" w:hAnsi="宋体" w:eastAsia="宋体" w:cs="Arial"/>
          <w:color w:val="000000"/>
          <w:kern w:val="0"/>
          <w:sz w:val="18"/>
          <w:szCs w:val="18"/>
          <w:lang w:eastAsia="zh-CN"/>
        </w:rPr>
        <w:t>投标</w:t>
      </w:r>
      <w:r>
        <w:rPr>
          <w:rFonts w:hint="eastAsia" w:ascii="宋体" w:hAnsi="宋体" w:eastAsia="宋体" w:cs="Arial"/>
          <w:color w:val="000000"/>
          <w:kern w:val="0"/>
          <w:sz w:val="18"/>
          <w:szCs w:val="18"/>
        </w:rPr>
        <w:t>文件</w:t>
      </w:r>
      <w:r>
        <w:rPr>
          <w:rFonts w:hint="eastAsia" w:ascii="宋体" w:hAnsi="宋体" w:eastAsia="宋体" w:cs="Arial"/>
          <w:color w:val="000000"/>
          <w:kern w:val="0"/>
          <w:sz w:val="18"/>
          <w:szCs w:val="18"/>
          <w:lang w:eastAsia="zh-CN"/>
        </w:rPr>
        <w:t>副本</w:t>
      </w:r>
      <w:r>
        <w:rPr>
          <w:rFonts w:hint="eastAsia" w:ascii="宋体" w:hAnsi="宋体" w:eastAsia="宋体" w:cs="Arial"/>
          <w:color w:val="000000"/>
          <w:kern w:val="0"/>
          <w:sz w:val="18"/>
          <w:szCs w:val="18"/>
        </w:rPr>
        <w:t>一起</w:t>
      </w:r>
      <w:r>
        <w:rPr>
          <w:rFonts w:hint="eastAsia" w:ascii="宋体" w:hAnsi="宋体" w:eastAsia="宋体" w:cs="Arial"/>
          <w:color w:val="000000"/>
          <w:kern w:val="0"/>
          <w:sz w:val="18"/>
          <w:szCs w:val="18"/>
          <w:lang w:eastAsia="zh-CN"/>
        </w:rPr>
        <w:t>密封。</w:t>
      </w:r>
    </w:p>
    <w:p>
      <w:pPr>
        <w:widowControl/>
        <w:spacing w:line="360" w:lineRule="atLeast"/>
        <w:ind w:firstLine="540" w:firstLineChars="300"/>
        <w:jc w:val="left"/>
        <w:rPr>
          <w:rFonts w:hint="eastAsia" w:ascii="宋体" w:hAnsi="宋体" w:eastAsia="宋体" w:cs="Arial"/>
          <w:b w:val="0"/>
          <w:bCs w:val="0"/>
          <w:color w:val="000000"/>
          <w:kern w:val="0"/>
          <w:sz w:val="18"/>
          <w:szCs w:val="18"/>
          <w:lang w:val="en-US" w:eastAsia="zh-CN" w:bidi="ar-SA"/>
        </w:rPr>
      </w:pPr>
      <w:r>
        <w:rPr>
          <w:rFonts w:hint="eastAsia" w:ascii="宋体" w:hAnsi="宋体" w:eastAsia="宋体" w:cs="Arial"/>
          <w:b w:val="0"/>
          <w:bCs w:val="0"/>
          <w:color w:val="000000"/>
          <w:kern w:val="0"/>
          <w:sz w:val="18"/>
          <w:szCs w:val="18"/>
          <w:lang w:val="en-US" w:eastAsia="zh-CN" w:bidi="ar-SA"/>
        </w:rPr>
        <w:t>5.同一项目出现两个及以上报价，按规定又无法确定哪个是有效报价，将作为无效投标处理。</w:t>
      </w:r>
    </w:p>
    <w:p>
      <w:pPr>
        <w:pStyle w:val="26"/>
        <w:widowControl/>
        <w:numPr>
          <w:ilvl w:val="0"/>
          <w:numId w:val="0"/>
        </w:numPr>
        <w:spacing w:line="360" w:lineRule="auto"/>
        <w:ind w:leftChars="0" w:firstLine="540" w:firstLineChars="30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highlight w:val="none"/>
          <w:lang w:val="en-US" w:eastAsia="zh-CN" w:bidi="ar-SA"/>
        </w:rPr>
        <w:t>6</w:t>
      </w:r>
      <w:r>
        <w:rPr>
          <w:rFonts w:hint="eastAsia" w:ascii="宋体" w:hAnsi="宋体" w:eastAsia="宋体" w:cs="Arial"/>
          <w:color w:val="000000"/>
          <w:kern w:val="0"/>
          <w:sz w:val="18"/>
          <w:szCs w:val="18"/>
          <w:lang w:val="en-US" w:eastAsia="zh-CN" w:bidi="ar-SA"/>
        </w:rPr>
        <w:t>.报价</w:t>
      </w:r>
      <w:r>
        <w:rPr>
          <w:rFonts w:hint="eastAsia" w:ascii="宋体" w:hAnsi="宋体" w:eastAsia="宋体" w:cs="Arial"/>
          <w:color w:val="000000"/>
          <w:kern w:val="0"/>
          <w:sz w:val="18"/>
          <w:szCs w:val="18"/>
          <w:lang w:val="en-US" w:eastAsia="zh-TW" w:bidi="ar-SA"/>
        </w:rPr>
        <w:t>总价金额与按单价汇总金额不一致的，以单价金额计算结果为准</w:t>
      </w:r>
      <w:r>
        <w:rPr>
          <w:rFonts w:hint="eastAsia" w:ascii="宋体" w:hAnsi="宋体" w:eastAsia="宋体" w:cs="Arial"/>
          <w:color w:val="000000"/>
          <w:kern w:val="0"/>
          <w:sz w:val="18"/>
          <w:szCs w:val="18"/>
          <w:lang w:val="en-US" w:eastAsia="zh-CN" w:bidi="ar-SA"/>
        </w:rPr>
        <w:t>。</w:t>
      </w:r>
    </w:p>
    <w:p>
      <w:pPr>
        <w:widowControl/>
        <w:spacing w:line="360" w:lineRule="atLeast"/>
        <w:ind w:left="535" w:leftChars="255" w:firstLine="0" w:firstLineChars="0"/>
        <w:jc w:val="left"/>
        <w:rPr>
          <w:rFonts w:hint="eastAsia" w:ascii="宋体" w:hAnsi="宋体" w:eastAsia="宋体" w:cs="Arial"/>
          <w:color w:val="000000"/>
          <w:kern w:val="0"/>
          <w:sz w:val="18"/>
          <w:szCs w:val="18"/>
          <w:lang w:val="en-US" w:eastAsia="zh-CN" w:bidi="ar-SA"/>
        </w:rPr>
      </w:pPr>
      <w:r>
        <w:rPr>
          <w:rFonts w:hint="eastAsia" w:ascii="宋体" w:hAnsi="宋体" w:eastAsia="宋体" w:cs="Arial"/>
          <w:color w:val="000000"/>
          <w:kern w:val="0"/>
          <w:sz w:val="18"/>
          <w:szCs w:val="18"/>
          <w:lang w:val="en-US" w:eastAsia="zh-CN" w:bidi="ar-SA"/>
        </w:rPr>
        <w:t>7.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widowControl/>
        <w:numPr>
          <w:ilvl w:val="0"/>
          <w:numId w:val="0"/>
        </w:numPr>
        <w:spacing w:line="360" w:lineRule="atLeast"/>
        <w:ind w:left="630" w:leftChars="0"/>
        <w:jc w:val="left"/>
        <w:rPr>
          <w:rFonts w:hint="eastAsia"/>
          <w:lang w:val="en-US" w:eastAsia="zh-CN"/>
        </w:rPr>
      </w:pPr>
    </w:p>
    <w:p>
      <w:pPr>
        <w:pStyle w:val="9"/>
        <w:rPr>
          <w:rFonts w:hint="eastAsia"/>
          <w:lang w:val="en-US" w:eastAsia="zh-CN"/>
        </w:rPr>
      </w:pPr>
    </w:p>
    <w:sectPr>
      <w:headerReference r:id="rId3" w:type="default"/>
      <w:footerReference r:id="rId4" w:type="default"/>
      <w:pgSz w:w="11906" w:h="16838"/>
      <w:pgMar w:top="1440" w:right="1800" w:bottom="1440"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0000000000000000000"/>
    <w:charset w:val="00"/>
    <w:family w:val="roman"/>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长城仿宋">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宋体-18030">
    <w:altName w:val="宋体"/>
    <w:panose1 w:val="00000000000000000000"/>
    <w:charset w:val="86"/>
    <w:family w:val="modern"/>
    <w:pitch w:val="default"/>
    <w:sig w:usb0="00000000" w:usb1="00000000" w:usb2="000A005E"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808080"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abstractNum w:abstractNumId="1">
    <w:nsid w:val="9D53B856"/>
    <w:multiLevelType w:val="multilevel"/>
    <w:tmpl w:val="9D53B856"/>
    <w:lvl w:ilvl="0" w:tentative="0">
      <w:start w:val="1"/>
      <w:numFmt w:val="decimal"/>
      <w:suff w:val="space"/>
      <w:lvlText w:val="%1"/>
      <w:lvlJc w:val="left"/>
      <w:pPr>
        <w:tabs>
          <w:tab w:val="left" w:pos="0"/>
        </w:tabs>
      </w:pPr>
      <w:rPr>
        <w:rFonts w:hint="default" w:ascii="宋体" w:hAnsi="宋体" w:eastAsia="宋体" w:cs="宋体"/>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
    <w:nsid w:val="AD5C28E6"/>
    <w:multiLevelType w:val="multilevel"/>
    <w:tmpl w:val="AD5C28E6"/>
    <w:lvl w:ilvl="0" w:tentative="0">
      <w:start w:val="1"/>
      <w:numFmt w:val="decimal"/>
      <w:suff w:val="space"/>
      <w:lvlText w:val="%1"/>
      <w:lvlJc w:val="left"/>
      <w:pPr>
        <w:tabs>
          <w:tab w:val="left" w:pos="0"/>
        </w:tabs>
      </w:pPr>
      <w:rPr>
        <w:rFonts w:hint="default" w:ascii="宋体" w:hAnsi="宋体" w:eastAsia="宋体" w:cs="宋体"/>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3">
    <w:nsid w:val="D0ABD7A4"/>
    <w:multiLevelType w:val="singleLevel"/>
    <w:tmpl w:val="D0ABD7A4"/>
    <w:lvl w:ilvl="0" w:tentative="0">
      <w:start w:val="1"/>
      <w:numFmt w:val="chineseCounting"/>
      <w:suff w:val="nothing"/>
      <w:lvlText w:val="%1、"/>
      <w:lvlJc w:val="left"/>
      <w:rPr>
        <w:rFonts w:hint="eastAsia"/>
      </w:rPr>
    </w:lvl>
  </w:abstractNum>
  <w:abstractNum w:abstractNumId="4">
    <w:nsid w:val="00000002"/>
    <w:multiLevelType w:val="multilevel"/>
    <w:tmpl w:val="00000002"/>
    <w:lvl w:ilvl="0" w:tentative="0">
      <w:start w:val="1"/>
      <w:numFmt w:val="upperLetter"/>
      <w:lvlText w:val="%1、"/>
      <w:lvlJc w:val="left"/>
      <w:pPr>
        <w:tabs>
          <w:tab w:val="left" w:pos="720"/>
        </w:tabs>
        <w:ind w:left="720" w:hanging="720"/>
      </w:pPr>
      <w:rPr>
        <w:rFonts w:cs="Times New Roman"/>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pStyle w:val="6"/>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abstractNum w:abstractNumId="5">
    <w:nsid w:val="5C8AE2A4"/>
    <w:multiLevelType w:val="singleLevel"/>
    <w:tmpl w:val="5C8AE2A4"/>
    <w:lvl w:ilvl="0" w:tentative="0">
      <w:start w:val="6"/>
      <w:numFmt w:val="chineseCounting"/>
      <w:suff w:val="nothing"/>
      <w:lvlText w:val="%1、"/>
      <w:lvlJc w:val="left"/>
      <w:rPr>
        <w:rFonts w:hint="eastAsia"/>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00000000"/>
    <w:rsid w:val="00131497"/>
    <w:rsid w:val="00563163"/>
    <w:rsid w:val="00CA49BA"/>
    <w:rsid w:val="00E944DD"/>
    <w:rsid w:val="0116002E"/>
    <w:rsid w:val="013A76F1"/>
    <w:rsid w:val="013D4F2C"/>
    <w:rsid w:val="01C60CDE"/>
    <w:rsid w:val="01D32FF0"/>
    <w:rsid w:val="02164FD8"/>
    <w:rsid w:val="02821A66"/>
    <w:rsid w:val="028E7767"/>
    <w:rsid w:val="02A604E3"/>
    <w:rsid w:val="02AF6764"/>
    <w:rsid w:val="02F64552"/>
    <w:rsid w:val="02FF7A73"/>
    <w:rsid w:val="030963C0"/>
    <w:rsid w:val="03195E53"/>
    <w:rsid w:val="031E1D08"/>
    <w:rsid w:val="031F736B"/>
    <w:rsid w:val="033D2149"/>
    <w:rsid w:val="03661A20"/>
    <w:rsid w:val="03735D87"/>
    <w:rsid w:val="0381671D"/>
    <w:rsid w:val="03856600"/>
    <w:rsid w:val="03A37A4E"/>
    <w:rsid w:val="03AD58A1"/>
    <w:rsid w:val="03BC42FC"/>
    <w:rsid w:val="03C926DB"/>
    <w:rsid w:val="03CB1007"/>
    <w:rsid w:val="03D26B67"/>
    <w:rsid w:val="040C53E1"/>
    <w:rsid w:val="040E1F21"/>
    <w:rsid w:val="041A17A6"/>
    <w:rsid w:val="041F0D82"/>
    <w:rsid w:val="04585563"/>
    <w:rsid w:val="04D93EC4"/>
    <w:rsid w:val="04E33935"/>
    <w:rsid w:val="04FA2D68"/>
    <w:rsid w:val="05280585"/>
    <w:rsid w:val="053718C6"/>
    <w:rsid w:val="05555F84"/>
    <w:rsid w:val="05C616D9"/>
    <w:rsid w:val="06106A5F"/>
    <w:rsid w:val="063105CB"/>
    <w:rsid w:val="06350EA6"/>
    <w:rsid w:val="06936FD0"/>
    <w:rsid w:val="06B843F7"/>
    <w:rsid w:val="06C21663"/>
    <w:rsid w:val="06E23AB3"/>
    <w:rsid w:val="06EF7322"/>
    <w:rsid w:val="070B4021"/>
    <w:rsid w:val="0712435C"/>
    <w:rsid w:val="071330FE"/>
    <w:rsid w:val="07214A7D"/>
    <w:rsid w:val="072A68AC"/>
    <w:rsid w:val="07495C18"/>
    <w:rsid w:val="07741536"/>
    <w:rsid w:val="0781507A"/>
    <w:rsid w:val="07A57008"/>
    <w:rsid w:val="07AC659B"/>
    <w:rsid w:val="07FC5CEC"/>
    <w:rsid w:val="08A15749"/>
    <w:rsid w:val="08A90D2D"/>
    <w:rsid w:val="08AF5C17"/>
    <w:rsid w:val="08B43710"/>
    <w:rsid w:val="08EE02B1"/>
    <w:rsid w:val="092D5E80"/>
    <w:rsid w:val="095F0EEA"/>
    <w:rsid w:val="097962FA"/>
    <w:rsid w:val="099D456B"/>
    <w:rsid w:val="09C9015F"/>
    <w:rsid w:val="09DC6708"/>
    <w:rsid w:val="09EB2C7F"/>
    <w:rsid w:val="09EF6941"/>
    <w:rsid w:val="0A162EE5"/>
    <w:rsid w:val="0A2E66DD"/>
    <w:rsid w:val="0A7F515A"/>
    <w:rsid w:val="0A9A0660"/>
    <w:rsid w:val="0AC44BF8"/>
    <w:rsid w:val="0ADD5DCA"/>
    <w:rsid w:val="0B0004E8"/>
    <w:rsid w:val="0B27350B"/>
    <w:rsid w:val="0B4D3E1F"/>
    <w:rsid w:val="0B8E3FFD"/>
    <w:rsid w:val="0BA435F0"/>
    <w:rsid w:val="0BC64AE6"/>
    <w:rsid w:val="0C226684"/>
    <w:rsid w:val="0C467D5C"/>
    <w:rsid w:val="0C596F34"/>
    <w:rsid w:val="0C805235"/>
    <w:rsid w:val="0C882154"/>
    <w:rsid w:val="0CA47B9C"/>
    <w:rsid w:val="0CA75583"/>
    <w:rsid w:val="0CD13426"/>
    <w:rsid w:val="0CE77FE2"/>
    <w:rsid w:val="0CF12CA2"/>
    <w:rsid w:val="0D0F06D2"/>
    <w:rsid w:val="0D6B267C"/>
    <w:rsid w:val="0D6E64D7"/>
    <w:rsid w:val="0D9342DB"/>
    <w:rsid w:val="0D972648"/>
    <w:rsid w:val="0D9C2C0E"/>
    <w:rsid w:val="0DD35A97"/>
    <w:rsid w:val="0DD405FA"/>
    <w:rsid w:val="0DD60BB3"/>
    <w:rsid w:val="0DF92BFD"/>
    <w:rsid w:val="0E057BFA"/>
    <w:rsid w:val="0E0F1D84"/>
    <w:rsid w:val="0E1173F2"/>
    <w:rsid w:val="0E35096D"/>
    <w:rsid w:val="0E5D58A8"/>
    <w:rsid w:val="0E833DCE"/>
    <w:rsid w:val="0E891AC4"/>
    <w:rsid w:val="0E925DBF"/>
    <w:rsid w:val="0EAA0BDC"/>
    <w:rsid w:val="0EC3723D"/>
    <w:rsid w:val="0ED463D8"/>
    <w:rsid w:val="0F0105C0"/>
    <w:rsid w:val="0F650DDD"/>
    <w:rsid w:val="0F8D393A"/>
    <w:rsid w:val="0FA43FFC"/>
    <w:rsid w:val="0FB7719B"/>
    <w:rsid w:val="0FC24482"/>
    <w:rsid w:val="0FC566FB"/>
    <w:rsid w:val="0FD23CD0"/>
    <w:rsid w:val="0FED21E2"/>
    <w:rsid w:val="100336BA"/>
    <w:rsid w:val="10152D79"/>
    <w:rsid w:val="105902B8"/>
    <w:rsid w:val="109F0856"/>
    <w:rsid w:val="10CC18AE"/>
    <w:rsid w:val="10D426BF"/>
    <w:rsid w:val="10E12AF1"/>
    <w:rsid w:val="11120E8C"/>
    <w:rsid w:val="111B7AFC"/>
    <w:rsid w:val="111C0CD6"/>
    <w:rsid w:val="112E702F"/>
    <w:rsid w:val="11301DF2"/>
    <w:rsid w:val="1130799B"/>
    <w:rsid w:val="1135076F"/>
    <w:rsid w:val="11386E78"/>
    <w:rsid w:val="1162394F"/>
    <w:rsid w:val="116D4AFE"/>
    <w:rsid w:val="11957C8C"/>
    <w:rsid w:val="11D53A4B"/>
    <w:rsid w:val="11EC5A40"/>
    <w:rsid w:val="120361A9"/>
    <w:rsid w:val="12206BCB"/>
    <w:rsid w:val="122B2336"/>
    <w:rsid w:val="12675FE5"/>
    <w:rsid w:val="129A6D55"/>
    <w:rsid w:val="12C127E9"/>
    <w:rsid w:val="12C84345"/>
    <w:rsid w:val="131464C5"/>
    <w:rsid w:val="13166FBF"/>
    <w:rsid w:val="13230B95"/>
    <w:rsid w:val="13342B69"/>
    <w:rsid w:val="1363192B"/>
    <w:rsid w:val="13A322B8"/>
    <w:rsid w:val="13BF660B"/>
    <w:rsid w:val="13FD73E3"/>
    <w:rsid w:val="14005034"/>
    <w:rsid w:val="141A1E17"/>
    <w:rsid w:val="142512D2"/>
    <w:rsid w:val="146714A6"/>
    <w:rsid w:val="14BE3902"/>
    <w:rsid w:val="14C17EB8"/>
    <w:rsid w:val="14C97421"/>
    <w:rsid w:val="1500547A"/>
    <w:rsid w:val="158F12AA"/>
    <w:rsid w:val="1594066F"/>
    <w:rsid w:val="15C7795F"/>
    <w:rsid w:val="15EF3AF7"/>
    <w:rsid w:val="16000E6B"/>
    <w:rsid w:val="16682A4D"/>
    <w:rsid w:val="16976668"/>
    <w:rsid w:val="16B06CB0"/>
    <w:rsid w:val="16CF6EA7"/>
    <w:rsid w:val="16F322EC"/>
    <w:rsid w:val="16FE7144"/>
    <w:rsid w:val="171D395F"/>
    <w:rsid w:val="17244343"/>
    <w:rsid w:val="173E4D36"/>
    <w:rsid w:val="176C1D8E"/>
    <w:rsid w:val="17737B58"/>
    <w:rsid w:val="179961E4"/>
    <w:rsid w:val="17A34B99"/>
    <w:rsid w:val="17A925A5"/>
    <w:rsid w:val="17B85BEA"/>
    <w:rsid w:val="17CF370E"/>
    <w:rsid w:val="180E2250"/>
    <w:rsid w:val="181D7982"/>
    <w:rsid w:val="18447D7E"/>
    <w:rsid w:val="189C216D"/>
    <w:rsid w:val="189E62C7"/>
    <w:rsid w:val="18A84B5D"/>
    <w:rsid w:val="192367DD"/>
    <w:rsid w:val="192C58F0"/>
    <w:rsid w:val="196046A2"/>
    <w:rsid w:val="19726F19"/>
    <w:rsid w:val="19812B2E"/>
    <w:rsid w:val="19985579"/>
    <w:rsid w:val="19CC1A07"/>
    <w:rsid w:val="19D16835"/>
    <w:rsid w:val="19E82D37"/>
    <w:rsid w:val="19EB65C0"/>
    <w:rsid w:val="19FD6CA5"/>
    <w:rsid w:val="1A11234C"/>
    <w:rsid w:val="1A2C531A"/>
    <w:rsid w:val="1A676352"/>
    <w:rsid w:val="1A703458"/>
    <w:rsid w:val="1A974D9E"/>
    <w:rsid w:val="1AAB7814"/>
    <w:rsid w:val="1AB3573E"/>
    <w:rsid w:val="1AC01D47"/>
    <w:rsid w:val="1AC43A78"/>
    <w:rsid w:val="1B124A44"/>
    <w:rsid w:val="1B2538B1"/>
    <w:rsid w:val="1B4B079C"/>
    <w:rsid w:val="1B600AD2"/>
    <w:rsid w:val="1B827383"/>
    <w:rsid w:val="1B972CC2"/>
    <w:rsid w:val="1BE61499"/>
    <w:rsid w:val="1C1C3358"/>
    <w:rsid w:val="1C642743"/>
    <w:rsid w:val="1C872300"/>
    <w:rsid w:val="1C9C15DF"/>
    <w:rsid w:val="1D01171E"/>
    <w:rsid w:val="1D0B017B"/>
    <w:rsid w:val="1D42757D"/>
    <w:rsid w:val="1D467777"/>
    <w:rsid w:val="1D560C3E"/>
    <w:rsid w:val="1D7276F4"/>
    <w:rsid w:val="1D7401E5"/>
    <w:rsid w:val="1D912E1B"/>
    <w:rsid w:val="1DB63EAA"/>
    <w:rsid w:val="1DCB1C26"/>
    <w:rsid w:val="1DF63C75"/>
    <w:rsid w:val="1E3A22C4"/>
    <w:rsid w:val="1E7A7D09"/>
    <w:rsid w:val="1EFA7C30"/>
    <w:rsid w:val="1F134CFA"/>
    <w:rsid w:val="1F2A2A22"/>
    <w:rsid w:val="1F417171"/>
    <w:rsid w:val="1F6966C8"/>
    <w:rsid w:val="1F6C5072"/>
    <w:rsid w:val="1F825885"/>
    <w:rsid w:val="1F992D66"/>
    <w:rsid w:val="1FBE6E14"/>
    <w:rsid w:val="1FD3171B"/>
    <w:rsid w:val="1FD44489"/>
    <w:rsid w:val="20203928"/>
    <w:rsid w:val="20375D9D"/>
    <w:rsid w:val="206F02C1"/>
    <w:rsid w:val="206F5BC1"/>
    <w:rsid w:val="206F5F60"/>
    <w:rsid w:val="20961679"/>
    <w:rsid w:val="209A133D"/>
    <w:rsid w:val="20A53730"/>
    <w:rsid w:val="20CA0ABF"/>
    <w:rsid w:val="20F25843"/>
    <w:rsid w:val="211739FE"/>
    <w:rsid w:val="213211EF"/>
    <w:rsid w:val="21480F7C"/>
    <w:rsid w:val="21543EA3"/>
    <w:rsid w:val="21702087"/>
    <w:rsid w:val="217A6BD0"/>
    <w:rsid w:val="218E73EF"/>
    <w:rsid w:val="21B8664F"/>
    <w:rsid w:val="21CA2C76"/>
    <w:rsid w:val="21CD395D"/>
    <w:rsid w:val="21DD0484"/>
    <w:rsid w:val="21F43AD3"/>
    <w:rsid w:val="22850D14"/>
    <w:rsid w:val="22AD5AB9"/>
    <w:rsid w:val="22AF5C0A"/>
    <w:rsid w:val="22B34460"/>
    <w:rsid w:val="22C20924"/>
    <w:rsid w:val="22C5630B"/>
    <w:rsid w:val="22C73F51"/>
    <w:rsid w:val="230D7C4B"/>
    <w:rsid w:val="233A160D"/>
    <w:rsid w:val="234343DB"/>
    <w:rsid w:val="235454AA"/>
    <w:rsid w:val="23722470"/>
    <w:rsid w:val="237340A6"/>
    <w:rsid w:val="23744F4E"/>
    <w:rsid w:val="24150BCD"/>
    <w:rsid w:val="243F1582"/>
    <w:rsid w:val="2493147E"/>
    <w:rsid w:val="24CD2991"/>
    <w:rsid w:val="24D116A6"/>
    <w:rsid w:val="24FE3DD3"/>
    <w:rsid w:val="253851E3"/>
    <w:rsid w:val="259C7203"/>
    <w:rsid w:val="259F4BF2"/>
    <w:rsid w:val="25AC5481"/>
    <w:rsid w:val="25B46C94"/>
    <w:rsid w:val="25F56F08"/>
    <w:rsid w:val="2617586F"/>
    <w:rsid w:val="266B6F3B"/>
    <w:rsid w:val="268B238D"/>
    <w:rsid w:val="26EE527A"/>
    <w:rsid w:val="274B01F6"/>
    <w:rsid w:val="277D68FD"/>
    <w:rsid w:val="27885DC6"/>
    <w:rsid w:val="27A30115"/>
    <w:rsid w:val="27BC408E"/>
    <w:rsid w:val="27C64D58"/>
    <w:rsid w:val="27F12D18"/>
    <w:rsid w:val="28204849"/>
    <w:rsid w:val="284C5E18"/>
    <w:rsid w:val="288D7984"/>
    <w:rsid w:val="288F1A2F"/>
    <w:rsid w:val="2890116A"/>
    <w:rsid w:val="289B7E31"/>
    <w:rsid w:val="28DC755B"/>
    <w:rsid w:val="28F039B6"/>
    <w:rsid w:val="29507A50"/>
    <w:rsid w:val="29947189"/>
    <w:rsid w:val="299B6D85"/>
    <w:rsid w:val="29EB2AFB"/>
    <w:rsid w:val="2A026DFD"/>
    <w:rsid w:val="2A0709E6"/>
    <w:rsid w:val="2A353BA3"/>
    <w:rsid w:val="2A6308E4"/>
    <w:rsid w:val="2A8F7FA8"/>
    <w:rsid w:val="2A9B7DDE"/>
    <w:rsid w:val="2AAC1CB2"/>
    <w:rsid w:val="2ADC41F2"/>
    <w:rsid w:val="2ADF5EF6"/>
    <w:rsid w:val="2B003090"/>
    <w:rsid w:val="2B073965"/>
    <w:rsid w:val="2B252A18"/>
    <w:rsid w:val="2B76301D"/>
    <w:rsid w:val="2B7D49E6"/>
    <w:rsid w:val="2B8C79C6"/>
    <w:rsid w:val="2BAC3294"/>
    <w:rsid w:val="2BB602C5"/>
    <w:rsid w:val="2BB76BCF"/>
    <w:rsid w:val="2C0C0B48"/>
    <w:rsid w:val="2C1533A1"/>
    <w:rsid w:val="2C5B202D"/>
    <w:rsid w:val="2C69271C"/>
    <w:rsid w:val="2CAF324E"/>
    <w:rsid w:val="2CBA67B5"/>
    <w:rsid w:val="2CF41AF9"/>
    <w:rsid w:val="2D2B354B"/>
    <w:rsid w:val="2D395F46"/>
    <w:rsid w:val="2D49232B"/>
    <w:rsid w:val="2D5F433C"/>
    <w:rsid w:val="2DA46E0E"/>
    <w:rsid w:val="2DA818D0"/>
    <w:rsid w:val="2DA9740F"/>
    <w:rsid w:val="2DAC6047"/>
    <w:rsid w:val="2E10681D"/>
    <w:rsid w:val="2E1B71DE"/>
    <w:rsid w:val="2E2C1F76"/>
    <w:rsid w:val="2E3816E8"/>
    <w:rsid w:val="2E640B9D"/>
    <w:rsid w:val="2E6464CE"/>
    <w:rsid w:val="2EA319BC"/>
    <w:rsid w:val="2EBA783B"/>
    <w:rsid w:val="2ECD1FFB"/>
    <w:rsid w:val="2EE66610"/>
    <w:rsid w:val="2F2D0F43"/>
    <w:rsid w:val="2F3A598B"/>
    <w:rsid w:val="2F454665"/>
    <w:rsid w:val="2F603FAF"/>
    <w:rsid w:val="2F7470EF"/>
    <w:rsid w:val="2FB7522E"/>
    <w:rsid w:val="2FC34383"/>
    <w:rsid w:val="30036E3F"/>
    <w:rsid w:val="307373A7"/>
    <w:rsid w:val="30B66231"/>
    <w:rsid w:val="30CC4343"/>
    <w:rsid w:val="30CE12B1"/>
    <w:rsid w:val="30DA1FA4"/>
    <w:rsid w:val="310417C9"/>
    <w:rsid w:val="31317290"/>
    <w:rsid w:val="31627E89"/>
    <w:rsid w:val="31895BB2"/>
    <w:rsid w:val="31E74475"/>
    <w:rsid w:val="31ED7AF9"/>
    <w:rsid w:val="32607DFF"/>
    <w:rsid w:val="3266696B"/>
    <w:rsid w:val="32FB1C28"/>
    <w:rsid w:val="33081D63"/>
    <w:rsid w:val="332F24E5"/>
    <w:rsid w:val="33336F44"/>
    <w:rsid w:val="333B3E4B"/>
    <w:rsid w:val="333E756C"/>
    <w:rsid w:val="33596D28"/>
    <w:rsid w:val="3381627F"/>
    <w:rsid w:val="33B60F22"/>
    <w:rsid w:val="343F261D"/>
    <w:rsid w:val="34563267"/>
    <w:rsid w:val="347C624E"/>
    <w:rsid w:val="348E47AF"/>
    <w:rsid w:val="34E71080"/>
    <w:rsid w:val="34FA23CB"/>
    <w:rsid w:val="354C6BD7"/>
    <w:rsid w:val="359061CF"/>
    <w:rsid w:val="35A428FB"/>
    <w:rsid w:val="36140114"/>
    <w:rsid w:val="36266C69"/>
    <w:rsid w:val="365929CF"/>
    <w:rsid w:val="36631C6B"/>
    <w:rsid w:val="36C26E2B"/>
    <w:rsid w:val="36D120E8"/>
    <w:rsid w:val="36D668E1"/>
    <w:rsid w:val="36DF697C"/>
    <w:rsid w:val="36F37A97"/>
    <w:rsid w:val="370130D9"/>
    <w:rsid w:val="37237D89"/>
    <w:rsid w:val="372D6649"/>
    <w:rsid w:val="372E5493"/>
    <w:rsid w:val="37337890"/>
    <w:rsid w:val="374745B8"/>
    <w:rsid w:val="375A306E"/>
    <w:rsid w:val="37915C27"/>
    <w:rsid w:val="3797195F"/>
    <w:rsid w:val="37A222C1"/>
    <w:rsid w:val="37AD1E19"/>
    <w:rsid w:val="37B66023"/>
    <w:rsid w:val="37C75CF2"/>
    <w:rsid w:val="37DC3A83"/>
    <w:rsid w:val="37FB484B"/>
    <w:rsid w:val="386D2B19"/>
    <w:rsid w:val="38C4460D"/>
    <w:rsid w:val="38FF01CD"/>
    <w:rsid w:val="39037E95"/>
    <w:rsid w:val="391A2AB5"/>
    <w:rsid w:val="393F42CA"/>
    <w:rsid w:val="394A70E4"/>
    <w:rsid w:val="39524DAA"/>
    <w:rsid w:val="399D395D"/>
    <w:rsid w:val="3A0A10BA"/>
    <w:rsid w:val="3A7C34E2"/>
    <w:rsid w:val="3A7F0664"/>
    <w:rsid w:val="3A924E40"/>
    <w:rsid w:val="3AB12061"/>
    <w:rsid w:val="3AB91BD3"/>
    <w:rsid w:val="3ADD45FD"/>
    <w:rsid w:val="3AE4658F"/>
    <w:rsid w:val="3B4E4C98"/>
    <w:rsid w:val="3B755389"/>
    <w:rsid w:val="3B7F380D"/>
    <w:rsid w:val="3B842468"/>
    <w:rsid w:val="3BEB17D0"/>
    <w:rsid w:val="3BF92FA2"/>
    <w:rsid w:val="3C2F1CAC"/>
    <w:rsid w:val="3CD67608"/>
    <w:rsid w:val="3D4E0F7F"/>
    <w:rsid w:val="3D8B3576"/>
    <w:rsid w:val="3DB93A68"/>
    <w:rsid w:val="3DE1064E"/>
    <w:rsid w:val="3DFB61C8"/>
    <w:rsid w:val="3E030C8D"/>
    <w:rsid w:val="3E3D762C"/>
    <w:rsid w:val="3EAC028F"/>
    <w:rsid w:val="3EBE4E5C"/>
    <w:rsid w:val="3EC003F2"/>
    <w:rsid w:val="3EC00405"/>
    <w:rsid w:val="3EC6723B"/>
    <w:rsid w:val="3F125FDD"/>
    <w:rsid w:val="3F7A21E9"/>
    <w:rsid w:val="3F7A6AE8"/>
    <w:rsid w:val="3F806B5B"/>
    <w:rsid w:val="3F9800BC"/>
    <w:rsid w:val="4013025E"/>
    <w:rsid w:val="4031636D"/>
    <w:rsid w:val="40343CAE"/>
    <w:rsid w:val="404266FC"/>
    <w:rsid w:val="4131589B"/>
    <w:rsid w:val="414342A6"/>
    <w:rsid w:val="41632ABD"/>
    <w:rsid w:val="41A97753"/>
    <w:rsid w:val="41AC627D"/>
    <w:rsid w:val="425025C6"/>
    <w:rsid w:val="425A03C6"/>
    <w:rsid w:val="42702C3B"/>
    <w:rsid w:val="42BF3670"/>
    <w:rsid w:val="42F01979"/>
    <w:rsid w:val="43207448"/>
    <w:rsid w:val="43505326"/>
    <w:rsid w:val="435B0711"/>
    <w:rsid w:val="43787CDF"/>
    <w:rsid w:val="43855D94"/>
    <w:rsid w:val="43DA5510"/>
    <w:rsid w:val="442E38B9"/>
    <w:rsid w:val="4430552F"/>
    <w:rsid w:val="44AF196C"/>
    <w:rsid w:val="44E0069B"/>
    <w:rsid w:val="450807A1"/>
    <w:rsid w:val="451C6AB5"/>
    <w:rsid w:val="451D6267"/>
    <w:rsid w:val="456E1BE2"/>
    <w:rsid w:val="457901D9"/>
    <w:rsid w:val="45AB74DB"/>
    <w:rsid w:val="45D65FB6"/>
    <w:rsid w:val="45F20BEA"/>
    <w:rsid w:val="466510E8"/>
    <w:rsid w:val="46776017"/>
    <w:rsid w:val="4699434D"/>
    <w:rsid w:val="46C76B09"/>
    <w:rsid w:val="47305B9A"/>
    <w:rsid w:val="47414F82"/>
    <w:rsid w:val="474D28B1"/>
    <w:rsid w:val="47A04ACD"/>
    <w:rsid w:val="47AC3929"/>
    <w:rsid w:val="47CD472E"/>
    <w:rsid w:val="4835564C"/>
    <w:rsid w:val="485C5383"/>
    <w:rsid w:val="487B6D35"/>
    <w:rsid w:val="48B16866"/>
    <w:rsid w:val="48E102E4"/>
    <w:rsid w:val="48EF0A21"/>
    <w:rsid w:val="49042E3A"/>
    <w:rsid w:val="490C33F6"/>
    <w:rsid w:val="492C325B"/>
    <w:rsid w:val="493D4074"/>
    <w:rsid w:val="496833C9"/>
    <w:rsid w:val="49761F90"/>
    <w:rsid w:val="49930838"/>
    <w:rsid w:val="49DC56BB"/>
    <w:rsid w:val="4A16422A"/>
    <w:rsid w:val="4A3744FE"/>
    <w:rsid w:val="4A48409C"/>
    <w:rsid w:val="4A4B043B"/>
    <w:rsid w:val="4A722025"/>
    <w:rsid w:val="4A8511CD"/>
    <w:rsid w:val="4ABE5315"/>
    <w:rsid w:val="4AC03B36"/>
    <w:rsid w:val="4AFA2AC4"/>
    <w:rsid w:val="4B7E7DD1"/>
    <w:rsid w:val="4BB60338"/>
    <w:rsid w:val="4BD2147A"/>
    <w:rsid w:val="4C2918CB"/>
    <w:rsid w:val="4C570DA5"/>
    <w:rsid w:val="4C7575E9"/>
    <w:rsid w:val="4C7B21F3"/>
    <w:rsid w:val="4C8F3BC2"/>
    <w:rsid w:val="4D1A38E3"/>
    <w:rsid w:val="4D201B11"/>
    <w:rsid w:val="4E0C130F"/>
    <w:rsid w:val="4E8F5BAA"/>
    <w:rsid w:val="4EAF00C0"/>
    <w:rsid w:val="4EB96475"/>
    <w:rsid w:val="4F5A7C58"/>
    <w:rsid w:val="4F7401D1"/>
    <w:rsid w:val="4FAD7EE7"/>
    <w:rsid w:val="4FB2638A"/>
    <w:rsid w:val="4FB5472F"/>
    <w:rsid w:val="4FBF3F5F"/>
    <w:rsid w:val="50004A96"/>
    <w:rsid w:val="5006632F"/>
    <w:rsid w:val="50226667"/>
    <w:rsid w:val="50302767"/>
    <w:rsid w:val="50333AD9"/>
    <w:rsid w:val="50402B4D"/>
    <w:rsid w:val="50495E62"/>
    <w:rsid w:val="504B10AE"/>
    <w:rsid w:val="507C509A"/>
    <w:rsid w:val="508B6C8C"/>
    <w:rsid w:val="50E341CC"/>
    <w:rsid w:val="50ED50A8"/>
    <w:rsid w:val="50F5642D"/>
    <w:rsid w:val="5123786E"/>
    <w:rsid w:val="51404278"/>
    <w:rsid w:val="516640F0"/>
    <w:rsid w:val="516E231F"/>
    <w:rsid w:val="519F1952"/>
    <w:rsid w:val="51A27694"/>
    <w:rsid w:val="51C52FC7"/>
    <w:rsid w:val="51C845C2"/>
    <w:rsid w:val="51E15B34"/>
    <w:rsid w:val="51F82F2D"/>
    <w:rsid w:val="521D3A88"/>
    <w:rsid w:val="526B5780"/>
    <w:rsid w:val="52A15112"/>
    <w:rsid w:val="52B20D5C"/>
    <w:rsid w:val="52C06024"/>
    <w:rsid w:val="53165C44"/>
    <w:rsid w:val="53351DFF"/>
    <w:rsid w:val="534E6397"/>
    <w:rsid w:val="53606B8A"/>
    <w:rsid w:val="537343D1"/>
    <w:rsid w:val="53AD562E"/>
    <w:rsid w:val="53CC7BD9"/>
    <w:rsid w:val="54065236"/>
    <w:rsid w:val="5426727B"/>
    <w:rsid w:val="544C7904"/>
    <w:rsid w:val="546F784D"/>
    <w:rsid w:val="54A00356"/>
    <w:rsid w:val="54B304BF"/>
    <w:rsid w:val="54B52094"/>
    <w:rsid w:val="54CC04F3"/>
    <w:rsid w:val="55233ACF"/>
    <w:rsid w:val="554D2481"/>
    <w:rsid w:val="55BB2AD2"/>
    <w:rsid w:val="55C40CA5"/>
    <w:rsid w:val="561C357B"/>
    <w:rsid w:val="56431196"/>
    <w:rsid w:val="565620F1"/>
    <w:rsid w:val="567E49CC"/>
    <w:rsid w:val="56942356"/>
    <w:rsid w:val="56BC1E51"/>
    <w:rsid w:val="56BD0E58"/>
    <w:rsid w:val="56EA1482"/>
    <w:rsid w:val="57016C0B"/>
    <w:rsid w:val="57B1170F"/>
    <w:rsid w:val="57C429A3"/>
    <w:rsid w:val="57CE2F91"/>
    <w:rsid w:val="57E36C12"/>
    <w:rsid w:val="587720BA"/>
    <w:rsid w:val="58832CFD"/>
    <w:rsid w:val="58BB0201"/>
    <w:rsid w:val="58C6010C"/>
    <w:rsid w:val="58CB0554"/>
    <w:rsid w:val="58DD0FB2"/>
    <w:rsid w:val="58F61A44"/>
    <w:rsid w:val="59034EBC"/>
    <w:rsid w:val="59656994"/>
    <w:rsid w:val="59730E5F"/>
    <w:rsid w:val="59982BEC"/>
    <w:rsid w:val="59A4342A"/>
    <w:rsid w:val="59B312EF"/>
    <w:rsid w:val="59BC747E"/>
    <w:rsid w:val="59C45C79"/>
    <w:rsid w:val="59FD66E3"/>
    <w:rsid w:val="5A464050"/>
    <w:rsid w:val="5A9336B3"/>
    <w:rsid w:val="5AB346C0"/>
    <w:rsid w:val="5B0A1BC6"/>
    <w:rsid w:val="5B0D3081"/>
    <w:rsid w:val="5B8A0775"/>
    <w:rsid w:val="5B8E21EC"/>
    <w:rsid w:val="5BA5225B"/>
    <w:rsid w:val="5BDB7A2A"/>
    <w:rsid w:val="5C026DC7"/>
    <w:rsid w:val="5C646491"/>
    <w:rsid w:val="5C653CAB"/>
    <w:rsid w:val="5C7C3E2C"/>
    <w:rsid w:val="5C8B32B0"/>
    <w:rsid w:val="5C8C4481"/>
    <w:rsid w:val="5CB22E1D"/>
    <w:rsid w:val="5D0019E7"/>
    <w:rsid w:val="5D093E95"/>
    <w:rsid w:val="5D1F7DEB"/>
    <w:rsid w:val="5D236BEC"/>
    <w:rsid w:val="5D2544BA"/>
    <w:rsid w:val="5D3450FE"/>
    <w:rsid w:val="5D3F704E"/>
    <w:rsid w:val="5D61053F"/>
    <w:rsid w:val="5D9D47C6"/>
    <w:rsid w:val="5DB50452"/>
    <w:rsid w:val="5DCC7650"/>
    <w:rsid w:val="5E121CB6"/>
    <w:rsid w:val="5E143F51"/>
    <w:rsid w:val="5E6E7E4D"/>
    <w:rsid w:val="5EA52305"/>
    <w:rsid w:val="5EC40C4A"/>
    <w:rsid w:val="5EC82C53"/>
    <w:rsid w:val="5EC91878"/>
    <w:rsid w:val="5F313B69"/>
    <w:rsid w:val="5F3E24A9"/>
    <w:rsid w:val="5FC66C44"/>
    <w:rsid w:val="5FED0BD9"/>
    <w:rsid w:val="600C1FED"/>
    <w:rsid w:val="60561D75"/>
    <w:rsid w:val="607B2B9B"/>
    <w:rsid w:val="60966616"/>
    <w:rsid w:val="60CD12F7"/>
    <w:rsid w:val="613C32EA"/>
    <w:rsid w:val="617277DD"/>
    <w:rsid w:val="61861065"/>
    <w:rsid w:val="61E5048D"/>
    <w:rsid w:val="62033BEB"/>
    <w:rsid w:val="62206CED"/>
    <w:rsid w:val="62255EA3"/>
    <w:rsid w:val="626B762E"/>
    <w:rsid w:val="62777A2B"/>
    <w:rsid w:val="6295025A"/>
    <w:rsid w:val="62A50D92"/>
    <w:rsid w:val="62B075EC"/>
    <w:rsid w:val="62BE68C9"/>
    <w:rsid w:val="62DA4B23"/>
    <w:rsid w:val="62EF200D"/>
    <w:rsid w:val="630D0587"/>
    <w:rsid w:val="631447D1"/>
    <w:rsid w:val="631F541F"/>
    <w:rsid w:val="63265EFF"/>
    <w:rsid w:val="632F627C"/>
    <w:rsid w:val="633969A9"/>
    <w:rsid w:val="63514C9C"/>
    <w:rsid w:val="636717A6"/>
    <w:rsid w:val="63853F32"/>
    <w:rsid w:val="6390293E"/>
    <w:rsid w:val="63C9605C"/>
    <w:rsid w:val="63CB4828"/>
    <w:rsid w:val="63DF02D4"/>
    <w:rsid w:val="644C06CF"/>
    <w:rsid w:val="646A754A"/>
    <w:rsid w:val="64956B64"/>
    <w:rsid w:val="64B27796"/>
    <w:rsid w:val="64CD45D0"/>
    <w:rsid w:val="64E770B5"/>
    <w:rsid w:val="650F0261"/>
    <w:rsid w:val="655628AA"/>
    <w:rsid w:val="65831150"/>
    <w:rsid w:val="658D2C46"/>
    <w:rsid w:val="659017CA"/>
    <w:rsid w:val="65A17F37"/>
    <w:rsid w:val="65A60B77"/>
    <w:rsid w:val="65BF1854"/>
    <w:rsid w:val="6603719D"/>
    <w:rsid w:val="66124991"/>
    <w:rsid w:val="66506A68"/>
    <w:rsid w:val="666351EC"/>
    <w:rsid w:val="66750079"/>
    <w:rsid w:val="66A661B4"/>
    <w:rsid w:val="66AA6977"/>
    <w:rsid w:val="66CB4811"/>
    <w:rsid w:val="67536427"/>
    <w:rsid w:val="67846C51"/>
    <w:rsid w:val="67854306"/>
    <w:rsid w:val="67B66330"/>
    <w:rsid w:val="67B90D3E"/>
    <w:rsid w:val="67DA4D5A"/>
    <w:rsid w:val="683230C8"/>
    <w:rsid w:val="683B0CC1"/>
    <w:rsid w:val="68A16FA5"/>
    <w:rsid w:val="68BD6852"/>
    <w:rsid w:val="695953E3"/>
    <w:rsid w:val="697F6375"/>
    <w:rsid w:val="69AD6BC1"/>
    <w:rsid w:val="69B34577"/>
    <w:rsid w:val="69E455FC"/>
    <w:rsid w:val="69ED0BE9"/>
    <w:rsid w:val="69FB2C68"/>
    <w:rsid w:val="6A881C7E"/>
    <w:rsid w:val="6A882700"/>
    <w:rsid w:val="6AA659D4"/>
    <w:rsid w:val="6ABD478C"/>
    <w:rsid w:val="6ABF4FCB"/>
    <w:rsid w:val="6AE91F70"/>
    <w:rsid w:val="6AF90237"/>
    <w:rsid w:val="6B056A9A"/>
    <w:rsid w:val="6B1225E9"/>
    <w:rsid w:val="6B1A7800"/>
    <w:rsid w:val="6B225676"/>
    <w:rsid w:val="6B6A7B39"/>
    <w:rsid w:val="6BA8544F"/>
    <w:rsid w:val="6BDA065F"/>
    <w:rsid w:val="6BFE5BD8"/>
    <w:rsid w:val="6C0B435C"/>
    <w:rsid w:val="6C2A578B"/>
    <w:rsid w:val="6C2F31AF"/>
    <w:rsid w:val="6C613CA7"/>
    <w:rsid w:val="6C740D18"/>
    <w:rsid w:val="6CA81BAB"/>
    <w:rsid w:val="6CB4291D"/>
    <w:rsid w:val="6D116555"/>
    <w:rsid w:val="6D630D33"/>
    <w:rsid w:val="6D632561"/>
    <w:rsid w:val="6D643D4A"/>
    <w:rsid w:val="6D670216"/>
    <w:rsid w:val="6D6E2704"/>
    <w:rsid w:val="6DCB3314"/>
    <w:rsid w:val="6DD656BE"/>
    <w:rsid w:val="6DF658E4"/>
    <w:rsid w:val="6DFB106F"/>
    <w:rsid w:val="6E573A4F"/>
    <w:rsid w:val="6E6871B7"/>
    <w:rsid w:val="6E7313E6"/>
    <w:rsid w:val="6EAB72C2"/>
    <w:rsid w:val="6F03756C"/>
    <w:rsid w:val="6F410095"/>
    <w:rsid w:val="6F4227C5"/>
    <w:rsid w:val="6F9A557F"/>
    <w:rsid w:val="6F9F0187"/>
    <w:rsid w:val="6FB9506D"/>
    <w:rsid w:val="6FC15FF0"/>
    <w:rsid w:val="6FD020DD"/>
    <w:rsid w:val="7010675C"/>
    <w:rsid w:val="703279D0"/>
    <w:rsid w:val="704E2A69"/>
    <w:rsid w:val="70B91B2E"/>
    <w:rsid w:val="70FB33E0"/>
    <w:rsid w:val="71281BFB"/>
    <w:rsid w:val="712C7161"/>
    <w:rsid w:val="71700D3A"/>
    <w:rsid w:val="717B2FAA"/>
    <w:rsid w:val="717F679A"/>
    <w:rsid w:val="71B311F9"/>
    <w:rsid w:val="71B739C0"/>
    <w:rsid w:val="71C21049"/>
    <w:rsid w:val="71ED63B7"/>
    <w:rsid w:val="71F66F14"/>
    <w:rsid w:val="71FE401B"/>
    <w:rsid w:val="720C7ABB"/>
    <w:rsid w:val="72135FA3"/>
    <w:rsid w:val="72203F91"/>
    <w:rsid w:val="724C427A"/>
    <w:rsid w:val="729C71CD"/>
    <w:rsid w:val="72ED5B8D"/>
    <w:rsid w:val="73030809"/>
    <w:rsid w:val="73073C8B"/>
    <w:rsid w:val="731E0C1C"/>
    <w:rsid w:val="731E4986"/>
    <w:rsid w:val="732B2749"/>
    <w:rsid w:val="73572574"/>
    <w:rsid w:val="73777729"/>
    <w:rsid w:val="73A741F5"/>
    <w:rsid w:val="73E91B98"/>
    <w:rsid w:val="742F55DD"/>
    <w:rsid w:val="74301A90"/>
    <w:rsid w:val="74D86DD0"/>
    <w:rsid w:val="74E17DA6"/>
    <w:rsid w:val="7513138F"/>
    <w:rsid w:val="75330480"/>
    <w:rsid w:val="75664763"/>
    <w:rsid w:val="75972DD8"/>
    <w:rsid w:val="75F61BD9"/>
    <w:rsid w:val="76364BE7"/>
    <w:rsid w:val="764E087C"/>
    <w:rsid w:val="76561286"/>
    <w:rsid w:val="76732BA8"/>
    <w:rsid w:val="772A7E2D"/>
    <w:rsid w:val="773728D4"/>
    <w:rsid w:val="77657FC3"/>
    <w:rsid w:val="77766F14"/>
    <w:rsid w:val="7780374C"/>
    <w:rsid w:val="77FD7FE2"/>
    <w:rsid w:val="78521D5A"/>
    <w:rsid w:val="7857371C"/>
    <w:rsid w:val="787539C1"/>
    <w:rsid w:val="78AB1C70"/>
    <w:rsid w:val="78AE7D0B"/>
    <w:rsid w:val="78D83818"/>
    <w:rsid w:val="78FE10DA"/>
    <w:rsid w:val="78FE4918"/>
    <w:rsid w:val="79242054"/>
    <w:rsid w:val="793B4324"/>
    <w:rsid w:val="793C7073"/>
    <w:rsid w:val="793D64A4"/>
    <w:rsid w:val="79B0209F"/>
    <w:rsid w:val="79D044EF"/>
    <w:rsid w:val="79DF7023"/>
    <w:rsid w:val="79F332D0"/>
    <w:rsid w:val="7A1B3886"/>
    <w:rsid w:val="7A8F3EAF"/>
    <w:rsid w:val="7AC06905"/>
    <w:rsid w:val="7ADB559C"/>
    <w:rsid w:val="7AE85358"/>
    <w:rsid w:val="7B2538BE"/>
    <w:rsid w:val="7B31720F"/>
    <w:rsid w:val="7B445D79"/>
    <w:rsid w:val="7B45761D"/>
    <w:rsid w:val="7B491090"/>
    <w:rsid w:val="7B613EBA"/>
    <w:rsid w:val="7B991971"/>
    <w:rsid w:val="7BB8348D"/>
    <w:rsid w:val="7BC827F0"/>
    <w:rsid w:val="7BCD2DAD"/>
    <w:rsid w:val="7BD570A7"/>
    <w:rsid w:val="7BFD5343"/>
    <w:rsid w:val="7C002CAA"/>
    <w:rsid w:val="7C246D74"/>
    <w:rsid w:val="7C7336EB"/>
    <w:rsid w:val="7C8B3659"/>
    <w:rsid w:val="7CAD6D69"/>
    <w:rsid w:val="7CB400F8"/>
    <w:rsid w:val="7CD93091"/>
    <w:rsid w:val="7D1D4561"/>
    <w:rsid w:val="7D6D3E2D"/>
    <w:rsid w:val="7D947C3D"/>
    <w:rsid w:val="7DA31689"/>
    <w:rsid w:val="7E1C18A7"/>
    <w:rsid w:val="7E24305B"/>
    <w:rsid w:val="7E370FE0"/>
    <w:rsid w:val="7E4E2DFC"/>
    <w:rsid w:val="7E8F2BCB"/>
    <w:rsid w:val="7EA01900"/>
    <w:rsid w:val="7EAB0BB3"/>
    <w:rsid w:val="7EED6BBA"/>
    <w:rsid w:val="7F196938"/>
    <w:rsid w:val="7F1C42C1"/>
    <w:rsid w:val="7F4B0A8D"/>
    <w:rsid w:val="7F720D1E"/>
    <w:rsid w:val="7F792F33"/>
    <w:rsid w:val="7FB2532D"/>
    <w:rsid w:val="7FCF6AD1"/>
    <w:rsid w:val="7FDF6496"/>
    <w:rsid w:val="7FF323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left"/>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qFormat/>
    <w:uiPriority w:val="0"/>
    <w:pPr>
      <w:keepNext/>
      <w:keepLines/>
      <w:numPr>
        <w:ilvl w:val="4"/>
        <w:numId w:val="1"/>
      </w:numPr>
      <w:tabs>
        <w:tab w:val="left" w:pos="371"/>
      </w:tabs>
      <w:spacing w:before="280" w:after="290" w:line="374" w:lineRule="auto"/>
      <w:outlineLvl w:val="4"/>
    </w:pPr>
    <w:rPr>
      <w:b/>
      <w:sz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qFormat/>
    <w:uiPriority w:val="0"/>
    <w:pPr>
      <w:spacing w:after="120"/>
    </w:pPr>
  </w:style>
  <w:style w:type="paragraph" w:styleId="10">
    <w:name w:val="Plain Text"/>
    <w:basedOn w:val="1"/>
    <w:qFormat/>
    <w:uiPriority w:val="0"/>
    <w:rPr>
      <w:rFonts w:ascii="宋体" w:hAnsi="Courier New" w:cs="宋体"/>
      <w:szCs w:val="21"/>
    </w:rPr>
  </w:style>
  <w:style w:type="paragraph" w:styleId="11">
    <w:name w:val="Body Text Indent 2"/>
    <w:basedOn w:val="1"/>
    <w:next w:val="1"/>
    <w:qFormat/>
    <w:uiPriority w:val="0"/>
    <w:pPr>
      <w:widowControl/>
      <w:spacing w:line="360" w:lineRule="auto"/>
      <w:ind w:left="784"/>
      <w:jc w:val="left"/>
    </w:pPr>
    <w:rPr>
      <w:kern w:val="0"/>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2"/>
    <w:basedOn w:val="1"/>
    <w:qFormat/>
    <w:uiPriority w:val="0"/>
    <w:pPr>
      <w:spacing w:after="120" w:line="480" w:lineRule="auto"/>
    </w:pPr>
    <w:rPr>
      <w:szCs w:val="24"/>
    </w:rPr>
  </w:style>
  <w:style w:type="paragraph" w:styleId="15">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character" w:styleId="18">
    <w:name w:val="Strong"/>
    <w:qFormat/>
    <w:uiPriority w:val="22"/>
    <w:rPr>
      <w:rFonts w:ascii="Tahoma" w:hAnsi="Tahoma" w:eastAsia="宋体"/>
      <w:b/>
      <w:bCs/>
      <w:spacing w:val="10"/>
      <w:sz w:val="24"/>
      <w:lang w:val="en-US" w:eastAsia="zh-CN" w:bidi="ar-SA"/>
    </w:rPr>
  </w:style>
  <w:style w:type="character" w:styleId="19">
    <w:name w:val="page number"/>
    <w:basedOn w:val="17"/>
    <w:qFormat/>
    <w:uiPriority w:val="0"/>
  </w:style>
  <w:style w:type="character" w:styleId="20">
    <w:name w:val="Hyperlink"/>
    <w:qFormat/>
    <w:uiPriority w:val="99"/>
    <w:rPr>
      <w:color w:val="0000FF"/>
      <w:u w:val="single"/>
    </w:rPr>
  </w:style>
  <w:style w:type="paragraph" w:customStyle="1" w:styleId="21">
    <w:name w:val="表格文字"/>
    <w:basedOn w:val="1"/>
    <w:unhideWhenUsed/>
    <w:qFormat/>
    <w:uiPriority w:val="0"/>
    <w:pPr>
      <w:spacing w:before="25" w:after="25" w:line="300" w:lineRule="auto"/>
    </w:pPr>
    <w:rPr>
      <w:rFonts w:ascii="Times" w:hAnsi="Times"/>
      <w:spacing w:val="10"/>
      <w:sz w:val="24"/>
    </w:rPr>
  </w:style>
  <w:style w:type="paragraph" w:customStyle="1" w:styleId="22">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3">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24">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25">
    <w:name w:val="标题 1 Char"/>
    <w:qFormat/>
    <w:uiPriority w:val="0"/>
    <w:rPr>
      <w:rFonts w:ascii="宋体" w:hAnsi="宋体" w:eastAsia="黑体"/>
      <w:b/>
      <w:bCs/>
      <w:kern w:val="44"/>
      <w:sz w:val="28"/>
      <w:szCs w:val="44"/>
      <w:lang w:val="en-US" w:eastAsia="zh-CN" w:bidi="ar-SA"/>
    </w:rPr>
  </w:style>
  <w:style w:type="paragraph" w:styleId="26">
    <w:name w:val="List Paragraph"/>
    <w:basedOn w:val="1"/>
    <w:qFormat/>
    <w:uiPriority w:val="34"/>
    <w:pPr>
      <w:ind w:firstLine="420" w:firstLineChars="200"/>
    </w:pPr>
  </w:style>
  <w:style w:type="paragraph" w:customStyle="1" w:styleId="27">
    <w:name w:val="列出段落1"/>
    <w:basedOn w:val="1"/>
    <w:qFormat/>
    <w:uiPriority w:val="34"/>
    <w:pPr>
      <w:ind w:firstLine="420" w:firstLineChars="200"/>
    </w:pPr>
  </w:style>
  <w:style w:type="paragraph" w:customStyle="1" w:styleId="28">
    <w:name w:val="Table Paragraph"/>
    <w:basedOn w:val="1"/>
    <w:qFormat/>
    <w:uiPriority w:val="1"/>
    <w:rPr>
      <w:rFonts w:ascii="宋体" w:hAnsi="宋体" w:cs="宋体"/>
      <w:lang w:val="zh-CN" w:bidi="zh-CN"/>
    </w:rPr>
  </w:style>
  <w:style w:type="paragraph" w:customStyle="1" w:styleId="29">
    <w:name w:val="List Paragraph1"/>
    <w:basedOn w:val="1"/>
    <w:qFormat/>
    <w:uiPriority w:val="34"/>
    <w:pPr>
      <w:ind w:firstLine="420" w:firstLineChars="200"/>
    </w:pPr>
  </w:style>
  <w:style w:type="paragraph" w:customStyle="1" w:styleId="30">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31">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32">
    <w:name w:val="font31"/>
    <w:basedOn w:val="17"/>
    <w:qFormat/>
    <w:uiPriority w:val="0"/>
    <w:rPr>
      <w:rFonts w:hint="eastAsia" w:ascii="宋体" w:hAnsi="宋体" w:eastAsia="宋体" w:cs="宋体"/>
      <w:color w:val="000000"/>
      <w:sz w:val="22"/>
      <w:szCs w:val="22"/>
      <w:u w:val="none"/>
    </w:rPr>
  </w:style>
  <w:style w:type="character" w:customStyle="1" w:styleId="33">
    <w:name w:val="font2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20642</Words>
  <Characters>22581</Characters>
  <Lines>0</Lines>
  <Paragraphs>0</Paragraphs>
  <TotalTime>1</TotalTime>
  <ScaleCrop>false</ScaleCrop>
  <LinksUpToDate>false</LinksUpToDate>
  <CharactersWithSpaces>24147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2021-04-06T08:09:00Z</dcterms:created>
  <dc:creator>dell</dc:creator>
  <cp:lastModifiedBy>王建华</cp:lastModifiedBy>
  <dcterms:modified xsi:type="dcterms:W3CDTF">2023-12-04T01:40:04Z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8E48B7B973DC41358311CAD1FB4D5C1F_13</vt:lpwstr>
  </property>
</Properties>
</file>