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center"/>
        <w:rPr>
          <w:rFonts w:ascii="宋体" w:hAnsi="宋体" w:cs="宋体-18030"/>
          <w:b/>
          <w:bCs/>
          <w:color w:val="000000"/>
          <w:sz w:val="30"/>
          <w:szCs w:val="30"/>
        </w:rPr>
      </w:pPr>
      <w:r>
        <w:rPr>
          <w:rFonts w:hint="eastAsia" w:ascii="宋体" w:hAnsi="宋体" w:cs="宋体-18030"/>
          <w:b/>
          <w:bCs/>
          <w:color w:val="000000"/>
          <w:sz w:val="30"/>
          <w:szCs w:val="30"/>
        </w:rPr>
        <w:t>深圳市宝安区人民医院</w:t>
      </w:r>
    </w:p>
    <w:p>
      <w:pPr>
        <w:widowControl/>
        <w:spacing w:line="460" w:lineRule="exact"/>
        <w:jc w:val="center"/>
        <w:rPr>
          <w:rFonts w:hint="eastAsia" w:ascii="宋体" w:hAnsi="宋体" w:eastAsia="宋体" w:cs="宋体-18030"/>
          <w:b/>
          <w:bCs/>
          <w:color w:val="000000"/>
          <w:sz w:val="30"/>
          <w:szCs w:val="30"/>
          <w:lang w:val="en-US" w:eastAsia="zh-CN"/>
        </w:rPr>
      </w:pPr>
      <w:r>
        <w:rPr>
          <w:rFonts w:hint="eastAsia" w:ascii="宋体" w:hAnsi="宋体" w:cs="宋体-18030"/>
          <w:b/>
          <w:bCs/>
          <w:color w:val="000000"/>
          <w:sz w:val="30"/>
          <w:szCs w:val="30"/>
        </w:rPr>
        <w:t>2023年第</w:t>
      </w:r>
      <w:r>
        <w:rPr>
          <w:rFonts w:hint="eastAsia" w:ascii="宋体" w:hAnsi="宋体" w:cs="宋体-18030"/>
          <w:b/>
          <w:bCs/>
          <w:color w:val="000000"/>
          <w:sz w:val="30"/>
          <w:szCs w:val="30"/>
          <w:lang w:val="en-US" w:eastAsia="zh-CN"/>
        </w:rPr>
        <w:t>78</w:t>
      </w:r>
      <w:r>
        <w:rPr>
          <w:rFonts w:hint="eastAsia" w:ascii="宋体" w:hAnsi="宋体" w:eastAsia="宋体" w:cs="宋体-18030"/>
          <w:b/>
          <w:bCs/>
          <w:color w:val="000000"/>
          <w:sz w:val="30"/>
          <w:szCs w:val="30"/>
          <w:lang w:val="en-US" w:eastAsia="zh-CN"/>
        </w:rPr>
        <w:t>期8条富士胃肠镜维修、点阵激光3年全保服务</w:t>
      </w:r>
    </w:p>
    <w:p>
      <w:pPr>
        <w:widowControl/>
        <w:spacing w:line="460" w:lineRule="exact"/>
        <w:jc w:val="center"/>
        <w:rPr>
          <w:rFonts w:ascii="宋体" w:hAnsi="宋体" w:cs="宋体-18030"/>
          <w:b/>
          <w:bCs/>
          <w:color w:val="000000"/>
          <w:sz w:val="30"/>
          <w:szCs w:val="30"/>
        </w:rPr>
      </w:pPr>
      <w:r>
        <w:rPr>
          <w:rFonts w:hint="eastAsia" w:ascii="宋体" w:hAnsi="宋体" w:eastAsia="宋体" w:cs="宋体-18030"/>
          <w:b/>
          <w:bCs/>
          <w:color w:val="000000"/>
          <w:sz w:val="30"/>
          <w:szCs w:val="30"/>
          <w:lang w:val="en-US" w:eastAsia="zh-CN"/>
        </w:rPr>
        <w:t>采购</w:t>
      </w:r>
      <w:r>
        <w:rPr>
          <w:rFonts w:hint="eastAsia" w:ascii="宋体" w:hAnsi="宋体" w:cs="宋体-18030"/>
          <w:b/>
          <w:bCs/>
          <w:color w:val="000000"/>
          <w:sz w:val="30"/>
          <w:szCs w:val="30"/>
        </w:rPr>
        <w:t>公告</w:t>
      </w:r>
    </w:p>
    <w:p>
      <w:pPr>
        <w:widowControl/>
        <w:spacing w:line="460" w:lineRule="exact"/>
        <w:jc w:val="center"/>
        <w:rPr>
          <w:rFonts w:hint="default" w:ascii="宋体" w:hAnsi="宋体" w:eastAsia="宋体"/>
          <w:b/>
          <w:bCs/>
          <w:sz w:val="30"/>
          <w:szCs w:val="30"/>
          <w:lang w:val="en-US" w:eastAsia="zh-CN"/>
        </w:rPr>
      </w:pPr>
      <w:r>
        <w:rPr>
          <w:rFonts w:ascii="宋体" w:hAnsi="宋体"/>
          <w:b/>
          <w:bCs/>
          <w:sz w:val="30"/>
          <w:szCs w:val="30"/>
        </w:rPr>
        <w:t>采购编号:BYZBCG2023-</w:t>
      </w:r>
      <w:r>
        <w:rPr>
          <w:rFonts w:hint="eastAsia" w:ascii="宋体" w:hAnsi="宋体"/>
          <w:b/>
          <w:bCs/>
          <w:sz w:val="30"/>
          <w:szCs w:val="30"/>
          <w:lang w:val="en-US" w:eastAsia="zh-CN"/>
        </w:rPr>
        <w:t>78</w:t>
      </w:r>
    </w:p>
    <w:p>
      <w:pPr>
        <w:widowControl/>
        <w:shd w:val="clear" w:color="auto" w:fill="FFFFFF"/>
        <w:spacing w:before="100" w:beforeAutospacing="1" w:after="100" w:afterAutospacing="1" w:line="320" w:lineRule="exact"/>
        <w:ind w:left="-141" w:leftChars="-67" w:firstLine="420" w:firstLineChars="200"/>
        <w:jc w:val="left"/>
        <w:rPr>
          <w:rFonts w:ascii="宋体" w:hAnsi="宋体" w:cs="宋体-18030"/>
          <w:bCs/>
          <w:color w:val="000000"/>
          <w:szCs w:val="21"/>
        </w:rPr>
      </w:pPr>
      <w:r>
        <w:rPr>
          <w:rFonts w:ascii="宋体" w:hAnsi="宋体" w:cs="宋体-18030"/>
          <w:bCs/>
          <w:color w:val="000000"/>
          <w:szCs w:val="21"/>
        </w:rPr>
        <w:t>根据国家</w:t>
      </w:r>
      <w:r>
        <w:rPr>
          <w:rFonts w:hint="eastAsia" w:ascii="宋体" w:hAnsi="宋体" w:cs="宋体-18030"/>
          <w:bCs/>
          <w:color w:val="000000"/>
          <w:szCs w:val="21"/>
        </w:rPr>
        <w:t>､省市等有关文件要求</w:t>
      </w:r>
      <w:r>
        <w:rPr>
          <w:rFonts w:ascii="宋体" w:hAnsi="宋体" w:cs="宋体-18030"/>
          <w:bCs/>
          <w:color w:val="000000"/>
          <w:szCs w:val="21"/>
        </w:rPr>
        <w:t>,依照公开</w:t>
      </w:r>
      <w:r>
        <w:rPr>
          <w:rFonts w:hint="eastAsia" w:ascii="宋体" w:hAnsi="宋体" w:cs="宋体-18030"/>
          <w:bCs/>
          <w:color w:val="000000"/>
          <w:szCs w:val="21"/>
        </w:rPr>
        <w:t>､公平､公正的原则</w:t>
      </w:r>
      <w:r>
        <w:rPr>
          <w:rFonts w:ascii="宋体" w:hAnsi="宋体" w:cs="宋体-18030"/>
          <w:bCs/>
          <w:color w:val="000000"/>
          <w:szCs w:val="21"/>
        </w:rPr>
        <w:t>,深圳市宝安区人民医院拟对以下采购项目进行投标采购,特邀请合格供应商前来进行参与投标</w:t>
      </w:r>
      <w:r>
        <w:rPr>
          <w:rFonts w:hint="eastAsia" w:ascii="宋体" w:hAnsi="宋体" w:cs="宋体-18030"/>
          <w:bCs/>
          <w:color w:val="000000"/>
          <w:szCs w:val="21"/>
        </w:rPr>
        <w:t>｡公告如下</w:t>
      </w:r>
      <w:r>
        <w:rPr>
          <w:rFonts w:ascii="宋体" w:hAnsi="宋体" w:cs="宋体-18030"/>
          <w:bCs/>
          <w:color w:val="000000"/>
          <w:szCs w:val="21"/>
        </w:rPr>
        <w:t>:</w:t>
      </w:r>
    </w:p>
    <w:p>
      <w:pPr>
        <w:widowControl/>
        <w:shd w:val="clear" w:color="auto" w:fill="FFFFFF"/>
        <w:spacing w:before="100" w:beforeAutospacing="1" w:after="100" w:afterAutospacing="1" w:line="320" w:lineRule="exact"/>
        <w:jc w:val="left"/>
        <w:rPr>
          <w:rFonts w:ascii="宋体" w:hAnsi="宋体" w:cs="宋体-18030"/>
          <w:b/>
          <w:bCs/>
          <w:color w:val="000000"/>
          <w:szCs w:val="21"/>
        </w:rPr>
      </w:pPr>
      <w:r>
        <w:rPr>
          <w:rFonts w:ascii="宋体" w:hAnsi="宋体" w:cs="宋体-18030"/>
          <w:b/>
          <w:bCs/>
          <w:color w:val="000000"/>
          <w:szCs w:val="21"/>
        </w:rPr>
        <w:t xml:space="preserve">    一</w:t>
      </w:r>
      <w:r>
        <w:rPr>
          <w:rFonts w:hint="eastAsia" w:ascii="宋体" w:hAnsi="宋体" w:cs="宋体-18030"/>
          <w:b/>
          <w:bCs/>
          <w:color w:val="000000"/>
          <w:szCs w:val="21"/>
        </w:rPr>
        <w:t>､采购项目的名称及数量</w:t>
      </w:r>
      <w:r>
        <w:rPr>
          <w:rFonts w:ascii="宋体" w:hAnsi="宋体" w:cs="宋体-18030"/>
          <w:b/>
          <w:bCs/>
          <w:color w:val="000000"/>
          <w:szCs w:val="21"/>
        </w:rPr>
        <w:t>:</w:t>
      </w:r>
    </w:p>
    <w:tbl>
      <w:tblPr>
        <w:tblStyle w:val="11"/>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5"/>
        <w:gridCol w:w="3915"/>
        <w:gridCol w:w="2115"/>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15" w:type="dxa"/>
            <w:tcMar>
              <w:top w:w="0" w:type="dxa"/>
              <w:left w:w="108" w:type="dxa"/>
              <w:bottom w:w="0" w:type="dxa"/>
              <w:right w:w="108" w:type="dxa"/>
            </w:tcMar>
            <w:vAlign w:val="center"/>
          </w:tcPr>
          <w:p>
            <w:pPr>
              <w:widowControl/>
              <w:spacing w:before="100" w:beforeAutospacing="1" w:after="100" w:afterAutospacing="1" w:line="320" w:lineRule="exact"/>
              <w:jc w:val="center"/>
              <w:rPr>
                <w:rFonts w:hint="default" w:ascii="宋体" w:hAnsi="宋体" w:eastAsia="宋体" w:cs="宋体-18030"/>
                <w:bCs/>
                <w:szCs w:val="21"/>
                <w:lang w:val="en-US" w:eastAsia="zh-CN"/>
              </w:rPr>
            </w:pPr>
            <w:r>
              <w:rPr>
                <w:rFonts w:hint="eastAsia" w:ascii="宋体" w:hAnsi="宋体" w:cs="宋体-18030"/>
                <w:bCs/>
                <w:szCs w:val="21"/>
                <w:lang w:val="en-US" w:eastAsia="zh-CN"/>
              </w:rPr>
              <w:t>序号</w:t>
            </w:r>
          </w:p>
        </w:tc>
        <w:tc>
          <w:tcPr>
            <w:tcW w:w="3915" w:type="dxa"/>
            <w:tcMar>
              <w:top w:w="0" w:type="dxa"/>
              <w:left w:w="108" w:type="dxa"/>
              <w:bottom w:w="0" w:type="dxa"/>
              <w:right w:w="108" w:type="dxa"/>
            </w:tcMar>
            <w:vAlign w:val="center"/>
          </w:tcPr>
          <w:p>
            <w:pPr>
              <w:widowControl/>
              <w:spacing w:before="100" w:beforeAutospacing="1" w:after="100" w:afterAutospacing="1" w:line="320" w:lineRule="exact"/>
              <w:jc w:val="center"/>
              <w:rPr>
                <w:rFonts w:ascii="宋体" w:hAnsi="宋体" w:cs="宋体-18030"/>
                <w:bCs/>
                <w:szCs w:val="21"/>
              </w:rPr>
            </w:pPr>
            <w:r>
              <w:rPr>
                <w:rFonts w:ascii="宋体" w:hAnsi="宋体" w:cs="宋体-18030"/>
                <w:bCs/>
                <w:szCs w:val="21"/>
              </w:rPr>
              <w:t>项目名称</w:t>
            </w:r>
          </w:p>
        </w:tc>
        <w:tc>
          <w:tcPr>
            <w:tcW w:w="2115" w:type="dxa"/>
            <w:tcMar>
              <w:top w:w="0" w:type="dxa"/>
              <w:left w:w="108" w:type="dxa"/>
              <w:bottom w:w="0" w:type="dxa"/>
              <w:right w:w="108" w:type="dxa"/>
            </w:tcMar>
            <w:vAlign w:val="center"/>
          </w:tcPr>
          <w:p>
            <w:pPr>
              <w:widowControl/>
              <w:spacing w:before="100" w:beforeAutospacing="1" w:after="100" w:afterAutospacing="1" w:line="320" w:lineRule="exact"/>
              <w:jc w:val="center"/>
              <w:rPr>
                <w:rFonts w:ascii="宋体" w:hAnsi="宋体" w:cs="宋体-18030"/>
                <w:bCs/>
                <w:szCs w:val="21"/>
              </w:rPr>
            </w:pPr>
            <w:r>
              <w:rPr>
                <w:rFonts w:ascii="宋体" w:hAnsi="宋体" w:cs="宋体-18030"/>
                <w:bCs/>
                <w:szCs w:val="21"/>
              </w:rPr>
              <w:t>使用科室</w:t>
            </w:r>
          </w:p>
        </w:tc>
        <w:tc>
          <w:tcPr>
            <w:tcW w:w="2529" w:type="dxa"/>
            <w:vAlign w:val="center"/>
          </w:tcPr>
          <w:p>
            <w:pPr>
              <w:widowControl/>
              <w:spacing w:before="100" w:beforeAutospacing="1" w:after="100" w:afterAutospacing="1" w:line="320" w:lineRule="exact"/>
              <w:jc w:val="center"/>
              <w:rPr>
                <w:rFonts w:ascii="宋体" w:hAnsi="宋体" w:cs="宋体-18030"/>
                <w:bCs/>
                <w:szCs w:val="21"/>
              </w:rPr>
            </w:pPr>
            <w:r>
              <w:rPr>
                <w:rFonts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715" w:type="dxa"/>
            <w:tcMar>
              <w:top w:w="0" w:type="dxa"/>
              <w:left w:w="108" w:type="dxa"/>
              <w:bottom w:w="0" w:type="dxa"/>
              <w:right w:w="108" w:type="dxa"/>
            </w:tcMar>
            <w:vAlign w:val="center"/>
          </w:tcPr>
          <w:p>
            <w:pPr>
              <w:widowControl/>
              <w:spacing w:line="320" w:lineRule="exact"/>
              <w:jc w:val="center"/>
              <w:rPr>
                <w:rFonts w:hint="eastAsia" w:ascii="宋体" w:hAnsi="宋体" w:eastAsia="宋体" w:cs="宋体"/>
                <w:bCs/>
                <w:caps/>
                <w:szCs w:val="21"/>
                <w:lang w:val="en-US" w:eastAsia="zh-CN"/>
              </w:rPr>
            </w:pPr>
            <w:r>
              <w:rPr>
                <w:rFonts w:hint="eastAsia" w:ascii="宋体" w:hAnsi="宋体" w:cs="宋体"/>
                <w:bCs/>
                <w:caps/>
                <w:szCs w:val="21"/>
                <w:lang w:val="en-US" w:eastAsia="zh-CN"/>
              </w:rPr>
              <w:t>1</w:t>
            </w:r>
          </w:p>
        </w:tc>
        <w:tc>
          <w:tcPr>
            <w:tcW w:w="3915" w:type="dxa"/>
            <w:tcMar>
              <w:top w:w="0" w:type="dxa"/>
              <w:left w:w="108" w:type="dxa"/>
              <w:bottom w:w="0" w:type="dxa"/>
              <w:right w:w="108" w:type="dxa"/>
            </w:tcMar>
            <w:vAlign w:val="center"/>
          </w:tcPr>
          <w:p>
            <w:pPr>
              <w:widowControl/>
              <w:spacing w:line="320" w:lineRule="exact"/>
              <w:jc w:val="center"/>
              <w:rPr>
                <w:rFonts w:ascii="宋体" w:hAnsi="宋体" w:cs="宋体"/>
                <w:kern w:val="0"/>
                <w:szCs w:val="21"/>
              </w:rPr>
            </w:pPr>
            <w:r>
              <w:rPr>
                <w:rFonts w:hint="eastAsia" w:ascii="宋体" w:hAnsi="宋体" w:cs="宋体"/>
                <w:bCs/>
                <w:caps/>
                <w:szCs w:val="21"/>
              </w:rPr>
              <w:t>消化内镜中心8条富士胃肠镜维修</w:t>
            </w:r>
          </w:p>
        </w:tc>
        <w:tc>
          <w:tcPr>
            <w:tcW w:w="2115" w:type="dxa"/>
            <w:tcMar>
              <w:top w:w="0" w:type="dxa"/>
              <w:left w:w="108" w:type="dxa"/>
              <w:bottom w:w="0" w:type="dxa"/>
              <w:right w:w="108" w:type="dxa"/>
            </w:tcMar>
            <w:vAlign w:val="center"/>
          </w:tcPr>
          <w:p>
            <w:pPr>
              <w:autoSpaceDE w:val="0"/>
              <w:autoSpaceDN w:val="0"/>
              <w:adjustRightInd w:val="0"/>
              <w:spacing w:line="320" w:lineRule="exact"/>
              <w:jc w:val="center"/>
              <w:rPr>
                <w:rFonts w:ascii="宋体" w:hAnsi="宋体" w:cs="仿宋_GB2312"/>
                <w:kern w:val="0"/>
                <w:szCs w:val="21"/>
              </w:rPr>
            </w:pPr>
            <w:r>
              <w:rPr>
                <w:rFonts w:hint="eastAsia" w:ascii="宋体" w:hAnsi="宋体" w:cs="仿宋_GB2312"/>
                <w:kern w:val="0"/>
                <w:szCs w:val="21"/>
              </w:rPr>
              <w:t>消化内镜中心</w:t>
            </w:r>
          </w:p>
        </w:tc>
        <w:tc>
          <w:tcPr>
            <w:tcW w:w="2529" w:type="dxa"/>
            <w:vAlign w:val="center"/>
          </w:tcPr>
          <w:p>
            <w:pPr>
              <w:autoSpaceDE w:val="0"/>
              <w:autoSpaceDN w:val="0"/>
              <w:adjustRightInd w:val="0"/>
              <w:spacing w:line="320" w:lineRule="exact"/>
              <w:jc w:val="center"/>
              <w:rPr>
                <w:rFonts w:ascii="宋体" w:hAnsi="宋体" w:cs="宋体-18030"/>
                <w:bCs/>
                <w:szCs w:val="21"/>
              </w:rPr>
            </w:pPr>
            <w:r>
              <w:rPr>
                <w:rFonts w:ascii="宋体" w:hAnsi="宋体" w:cs="宋体-18030"/>
                <w:bCs/>
                <w:szCs w:val="21"/>
              </w:rPr>
              <w:t>具</w:t>
            </w:r>
            <w:r>
              <w:rPr>
                <w:rFonts w:ascii="宋体" w:hAnsi="宋体" w:cs="仿宋_GB2312"/>
                <w:kern w:val="0"/>
                <w:szCs w:val="21"/>
              </w:rPr>
              <w:t>体要求</w:t>
            </w:r>
            <w:r>
              <w:rPr>
                <w:rFonts w:hint="eastAsia" w:ascii="宋体" w:hAnsi="宋体" w:cs="仿宋_GB2312"/>
                <w:kern w:val="0"/>
                <w:szCs w:val="21"/>
              </w:rPr>
              <w:t>,</w:t>
            </w:r>
            <w:r>
              <w:rPr>
                <w:rFonts w:ascii="宋体" w:hAnsi="宋体" w:cs="仿宋_GB2312"/>
                <w:kern w:val="0"/>
                <w:szCs w:val="21"/>
              </w:rPr>
              <w:t>详见附</w:t>
            </w:r>
            <w:r>
              <w:rPr>
                <w:rFonts w:ascii="宋体" w:hAnsi="宋体" w:cs="宋体-18030"/>
                <w:bCs/>
                <w:szCs w:val="21"/>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715" w:type="dxa"/>
            <w:tcMar>
              <w:top w:w="0" w:type="dxa"/>
              <w:left w:w="108" w:type="dxa"/>
              <w:bottom w:w="0" w:type="dxa"/>
              <w:right w:w="108" w:type="dxa"/>
            </w:tcMar>
            <w:vAlign w:val="center"/>
          </w:tcPr>
          <w:p>
            <w:pPr>
              <w:widowControl/>
              <w:spacing w:line="320" w:lineRule="exact"/>
              <w:jc w:val="center"/>
              <w:rPr>
                <w:rFonts w:hint="eastAsia" w:ascii="宋体" w:hAnsi="宋体" w:eastAsia="宋体" w:cs="宋体"/>
                <w:bCs/>
                <w:caps/>
                <w:szCs w:val="21"/>
                <w:lang w:val="en-US" w:eastAsia="zh-CN"/>
              </w:rPr>
            </w:pPr>
            <w:r>
              <w:rPr>
                <w:rFonts w:hint="eastAsia" w:ascii="宋体" w:hAnsi="宋体" w:cs="宋体"/>
                <w:bCs/>
                <w:caps/>
                <w:szCs w:val="21"/>
                <w:lang w:val="en-US" w:eastAsia="zh-CN"/>
              </w:rPr>
              <w:t>2</w:t>
            </w:r>
          </w:p>
        </w:tc>
        <w:tc>
          <w:tcPr>
            <w:tcW w:w="3915" w:type="dxa"/>
            <w:tcMar>
              <w:top w:w="0" w:type="dxa"/>
              <w:left w:w="108" w:type="dxa"/>
              <w:bottom w:w="0" w:type="dxa"/>
              <w:right w:w="108" w:type="dxa"/>
            </w:tcMar>
            <w:vAlign w:val="center"/>
          </w:tcPr>
          <w:p>
            <w:pPr>
              <w:widowControl/>
              <w:spacing w:line="320" w:lineRule="exact"/>
              <w:jc w:val="center"/>
              <w:rPr>
                <w:rFonts w:hint="eastAsia" w:ascii="宋体" w:hAnsi="宋体" w:cs="宋体"/>
                <w:bCs/>
                <w:caps/>
                <w:szCs w:val="21"/>
              </w:rPr>
            </w:pPr>
            <w:r>
              <w:rPr>
                <w:rFonts w:hint="eastAsia" w:ascii="宋体" w:hAnsi="宋体" w:cs="宋体"/>
                <w:bCs/>
                <w:caps/>
                <w:szCs w:val="21"/>
              </w:rPr>
              <w:t>皮肤科点阵激光3年全保服务</w:t>
            </w:r>
          </w:p>
        </w:tc>
        <w:tc>
          <w:tcPr>
            <w:tcW w:w="2115" w:type="dxa"/>
            <w:tcMar>
              <w:top w:w="0" w:type="dxa"/>
              <w:left w:w="108" w:type="dxa"/>
              <w:bottom w:w="0" w:type="dxa"/>
              <w:right w:w="108" w:type="dxa"/>
            </w:tcMar>
            <w:vAlign w:val="center"/>
          </w:tcPr>
          <w:p>
            <w:pPr>
              <w:autoSpaceDE w:val="0"/>
              <w:autoSpaceDN w:val="0"/>
              <w:adjustRightInd w:val="0"/>
              <w:spacing w:line="320" w:lineRule="exact"/>
              <w:jc w:val="center"/>
              <w:rPr>
                <w:rFonts w:hint="eastAsia" w:ascii="宋体" w:hAnsi="宋体" w:cs="仿宋_GB2312"/>
                <w:kern w:val="0"/>
                <w:szCs w:val="21"/>
              </w:rPr>
            </w:pPr>
            <w:r>
              <w:rPr>
                <w:rFonts w:hint="eastAsia" w:ascii="宋体" w:hAnsi="宋体" w:cs="仿宋_GB2312"/>
                <w:kern w:val="0"/>
                <w:szCs w:val="21"/>
              </w:rPr>
              <w:t>皮肤科</w:t>
            </w:r>
          </w:p>
        </w:tc>
        <w:tc>
          <w:tcPr>
            <w:tcW w:w="2529" w:type="dxa"/>
            <w:vAlign w:val="center"/>
          </w:tcPr>
          <w:p>
            <w:pPr>
              <w:autoSpaceDE w:val="0"/>
              <w:autoSpaceDN w:val="0"/>
              <w:adjustRightInd w:val="0"/>
              <w:spacing w:line="320" w:lineRule="exact"/>
              <w:jc w:val="center"/>
              <w:rPr>
                <w:rFonts w:ascii="宋体" w:hAnsi="宋体" w:cs="宋体-18030"/>
                <w:bCs/>
                <w:szCs w:val="21"/>
              </w:rPr>
            </w:pPr>
            <w:r>
              <w:rPr>
                <w:rFonts w:ascii="宋体" w:hAnsi="宋体" w:cs="宋体-18030"/>
                <w:bCs/>
                <w:szCs w:val="21"/>
              </w:rPr>
              <w:t>具</w:t>
            </w:r>
            <w:r>
              <w:rPr>
                <w:rFonts w:ascii="宋体" w:hAnsi="宋体" w:cs="仿宋_GB2312"/>
                <w:kern w:val="0"/>
                <w:szCs w:val="21"/>
              </w:rPr>
              <w:t>体要求</w:t>
            </w:r>
            <w:r>
              <w:rPr>
                <w:rFonts w:hint="eastAsia" w:ascii="宋体" w:hAnsi="宋体" w:cs="仿宋_GB2312"/>
                <w:kern w:val="0"/>
                <w:szCs w:val="21"/>
              </w:rPr>
              <w:t>,</w:t>
            </w:r>
            <w:r>
              <w:rPr>
                <w:rFonts w:ascii="宋体" w:hAnsi="宋体" w:cs="仿宋_GB2312"/>
                <w:kern w:val="0"/>
                <w:szCs w:val="21"/>
              </w:rPr>
              <w:t>详见附</w:t>
            </w:r>
            <w:r>
              <w:rPr>
                <w:rFonts w:ascii="宋体" w:hAnsi="宋体" w:cs="宋体-18030"/>
                <w:bCs/>
                <w:szCs w:val="21"/>
              </w:rPr>
              <w:t>件</w:t>
            </w:r>
          </w:p>
        </w:tc>
      </w:tr>
    </w:tbl>
    <w:p>
      <w:pPr>
        <w:widowControl/>
        <w:spacing w:line="320" w:lineRule="exact"/>
        <w:ind w:right="-309" w:rightChars="-147"/>
        <w:jc w:val="left"/>
        <w:rPr>
          <w:rFonts w:ascii="宋体" w:hAnsi="宋体" w:cs="Arial"/>
          <w:bCs/>
          <w:color w:val="000000"/>
          <w:kern w:val="0"/>
          <w:szCs w:val="21"/>
        </w:rPr>
      </w:pPr>
      <w:r>
        <w:rPr>
          <w:rFonts w:ascii="宋体" w:hAnsi="宋体" w:cs="Arial"/>
          <w:b/>
          <w:color w:val="000000"/>
          <w:kern w:val="0"/>
          <w:szCs w:val="21"/>
        </w:rPr>
        <w:t xml:space="preserve">    </w:t>
      </w:r>
      <w:r>
        <w:rPr>
          <w:rFonts w:hint="eastAsia" w:ascii="宋体" w:hAnsi="宋体" w:cs="Arial"/>
          <w:b/>
          <w:color w:val="000000"/>
          <w:kern w:val="0"/>
          <w:szCs w:val="21"/>
        </w:rPr>
        <w:t>二</w:t>
      </w:r>
      <w:r>
        <w:rPr>
          <w:rFonts w:hint="eastAsia" w:ascii="微软雅黑" w:hAnsi="微软雅黑" w:eastAsia="微软雅黑" w:cs="微软雅黑"/>
          <w:b/>
          <w:color w:val="000000"/>
          <w:kern w:val="0"/>
          <w:szCs w:val="21"/>
        </w:rPr>
        <w:t>､</w:t>
      </w:r>
      <w:r>
        <w:rPr>
          <w:rFonts w:hint="eastAsia" w:ascii="宋体" w:hAnsi="宋体" w:cs="宋体"/>
          <w:b/>
          <w:color w:val="000000"/>
          <w:kern w:val="0"/>
          <w:szCs w:val="21"/>
        </w:rPr>
        <w:t>报名时间和地点</w:t>
      </w:r>
      <w:r>
        <w:rPr>
          <w:rFonts w:hint="eastAsia" w:ascii="宋体" w:hAnsi="宋体" w:cs="Arial"/>
          <w:b/>
          <w:color w:val="000000"/>
          <w:kern w:val="0"/>
          <w:szCs w:val="21"/>
        </w:rPr>
        <w:t>:</w:t>
      </w:r>
      <w:r>
        <w:rPr>
          <w:rFonts w:hint="eastAsia" w:ascii="宋体" w:hAnsi="宋体" w:cs="Arial"/>
          <w:bCs/>
          <w:color w:val="000000"/>
          <w:kern w:val="0"/>
          <w:szCs w:val="21"/>
        </w:rPr>
        <w:t>即日起至2023年</w:t>
      </w:r>
      <w:r>
        <w:rPr>
          <w:rFonts w:ascii="宋体" w:hAnsi="宋体" w:cs="Arial"/>
          <w:bCs/>
          <w:color w:val="000000"/>
          <w:kern w:val="0"/>
          <w:szCs w:val="21"/>
        </w:rPr>
        <w:t>1</w:t>
      </w:r>
      <w:r>
        <w:rPr>
          <w:rFonts w:hint="eastAsia" w:ascii="宋体" w:hAnsi="宋体" w:cs="Arial"/>
          <w:bCs/>
          <w:color w:val="000000"/>
          <w:kern w:val="0"/>
          <w:szCs w:val="21"/>
          <w:lang w:val="en-US" w:eastAsia="zh-CN"/>
        </w:rPr>
        <w:t>2</w:t>
      </w:r>
      <w:r>
        <w:rPr>
          <w:rFonts w:hint="eastAsia" w:ascii="宋体" w:hAnsi="宋体" w:cs="Arial"/>
          <w:bCs/>
          <w:color w:val="000000"/>
          <w:kern w:val="0"/>
          <w:szCs w:val="21"/>
        </w:rPr>
        <w:t>月</w:t>
      </w:r>
      <w:r>
        <w:rPr>
          <w:rFonts w:hint="eastAsia" w:ascii="宋体" w:hAnsi="宋体" w:cs="Arial"/>
          <w:bCs/>
          <w:color w:val="000000"/>
          <w:kern w:val="0"/>
          <w:szCs w:val="21"/>
          <w:lang w:val="en-US" w:eastAsia="zh-CN"/>
        </w:rPr>
        <w:t>14</w:t>
      </w:r>
      <w:bookmarkStart w:id="6" w:name="_GoBack"/>
      <w:bookmarkEnd w:id="6"/>
      <w:r>
        <w:rPr>
          <w:rFonts w:hint="eastAsia" w:ascii="宋体" w:hAnsi="宋体" w:cs="Arial"/>
          <w:bCs/>
          <w:color w:val="000000"/>
          <w:kern w:val="0"/>
          <w:szCs w:val="21"/>
        </w:rPr>
        <w:t>日16:00前,将1.法人或被授权人携投标书(正本1份)交至宝安区人民医院立体停车场出口对面A栋201室招标办预审;2.现场预审通过后电子版文件发送至电子邮箱,（电子版文件包括：标题格式：2023年＋期号＋投标公司名称；资料一：投标书正本(胶装成册)纸质扫描件(PDF格式)，资料二：封面</w:t>
      </w:r>
      <w:r>
        <w:rPr>
          <w:rFonts w:hint="eastAsia" w:ascii="微软雅黑" w:hAnsi="微软雅黑" w:eastAsia="微软雅黑" w:cs="微软雅黑"/>
          <w:bCs/>
          <w:color w:val="000000"/>
          <w:kern w:val="0"/>
          <w:szCs w:val="21"/>
        </w:rPr>
        <w:t>､</w:t>
      </w:r>
      <w:r>
        <w:rPr>
          <w:rFonts w:hint="eastAsia" w:ascii="宋体" w:hAnsi="宋体" w:cs="宋体"/>
          <w:bCs/>
          <w:color w:val="000000"/>
          <w:kern w:val="0"/>
          <w:szCs w:val="21"/>
        </w:rPr>
        <w:t>报价单</w:t>
      </w:r>
      <w:r>
        <w:rPr>
          <w:rFonts w:hint="eastAsia" w:ascii="宋体" w:hAnsi="宋体" w:cs="Arial"/>
          <w:bCs/>
          <w:color w:val="000000"/>
          <w:kern w:val="0"/>
          <w:szCs w:val="21"/>
        </w:rPr>
        <w:t>(价格不填)为word格式</w:t>
      </w:r>
      <w:r>
        <w:rPr>
          <w:rFonts w:hint="eastAsia" w:ascii="微软雅黑" w:hAnsi="微软雅黑" w:eastAsia="微软雅黑" w:cs="微软雅黑"/>
          <w:bCs/>
          <w:color w:val="000000"/>
          <w:kern w:val="0"/>
          <w:szCs w:val="21"/>
        </w:rPr>
        <w:t>｡</w:t>
      </w:r>
      <w:r>
        <w:rPr>
          <w:rFonts w:hint="eastAsia" w:ascii="宋体" w:hAnsi="宋体" w:cs="宋体"/>
          <w:bCs/>
          <w:color w:val="000000"/>
          <w:kern w:val="0"/>
          <w:szCs w:val="21"/>
        </w:rPr>
        <w:t>）投标书不用密封</w:t>
      </w:r>
      <w:r>
        <w:rPr>
          <w:rFonts w:hint="eastAsia" w:ascii="宋体" w:hAnsi="宋体" w:cs="Arial"/>
          <w:bCs/>
          <w:color w:val="000000"/>
          <w:kern w:val="0"/>
          <w:szCs w:val="21"/>
        </w:rPr>
        <w:t>,逾期送达或资料缺项者恕不接受</w:t>
      </w:r>
      <w:r>
        <w:rPr>
          <w:rFonts w:hint="eastAsia" w:ascii="微软雅黑" w:hAnsi="微软雅黑" w:eastAsia="微软雅黑" w:cs="微软雅黑"/>
          <w:bCs/>
          <w:color w:val="000000"/>
          <w:kern w:val="0"/>
          <w:szCs w:val="21"/>
        </w:rPr>
        <w:t>｡</w:t>
      </w:r>
    </w:p>
    <w:p>
      <w:pPr>
        <w:widowControl/>
        <w:spacing w:line="320" w:lineRule="exact"/>
        <w:ind w:leftChars="-67" w:hanging="141" w:hangingChars="67"/>
        <w:jc w:val="left"/>
        <w:rPr>
          <w:rFonts w:ascii="宋体" w:hAnsi="宋体" w:cs="Arial"/>
          <w:color w:val="000000"/>
          <w:kern w:val="0"/>
          <w:szCs w:val="21"/>
        </w:rPr>
      </w:pPr>
      <w:r>
        <w:rPr>
          <w:rFonts w:ascii="宋体" w:hAnsi="宋体" w:cs="Arial"/>
          <w:b/>
          <w:color w:val="000000"/>
          <w:kern w:val="0"/>
          <w:szCs w:val="21"/>
        </w:rPr>
        <w:t xml:space="preserve">     三</w:t>
      </w:r>
      <w:r>
        <w:rPr>
          <w:rFonts w:hint="eastAsia" w:ascii="宋体" w:hAnsi="宋体" w:cs="Arial"/>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“详细文件”,严格按《投标书模板》准备相应资料</w:t>
      </w:r>
      <w:r>
        <w:rPr>
          <w:rFonts w:hint="eastAsia" w:ascii="宋体" w:hAnsi="宋体" w:cs="Arial"/>
          <w:color w:val="000000"/>
          <w:kern w:val="0"/>
          <w:szCs w:val="21"/>
        </w:rPr>
        <w:t>｡</w:t>
      </w:r>
    </w:p>
    <w:p>
      <w:pPr>
        <w:widowControl/>
        <w:spacing w:line="320" w:lineRule="exact"/>
        <w:ind w:right="-309" w:rightChars="-147"/>
        <w:jc w:val="left"/>
        <w:rPr>
          <w:rFonts w:ascii="宋体" w:hAnsi="宋体" w:cs="Arial"/>
          <w:color w:val="000000"/>
          <w:kern w:val="0"/>
          <w:szCs w:val="21"/>
        </w:rPr>
      </w:pPr>
      <w:r>
        <w:rPr>
          <w:rFonts w:ascii="宋体" w:hAnsi="宋体" w:cs="Arial"/>
          <w:b/>
          <w:color w:val="000000"/>
          <w:kern w:val="0"/>
          <w:szCs w:val="21"/>
        </w:rPr>
        <w:t xml:space="preserve">    四</w:t>
      </w:r>
      <w:r>
        <w:rPr>
          <w:rFonts w:hint="eastAsia" w:ascii="微软雅黑" w:hAnsi="微软雅黑" w:eastAsia="微软雅黑" w:cs="微软雅黑"/>
          <w:b/>
          <w:color w:val="000000"/>
          <w:kern w:val="0"/>
          <w:szCs w:val="21"/>
        </w:rPr>
        <w:t>､</w:t>
      </w:r>
      <w:r>
        <w:rPr>
          <w:rFonts w:hint="eastAsia" w:ascii="宋体" w:hAnsi="宋体" w:cs="宋体"/>
          <w:b/>
          <w:color w:val="000000"/>
          <w:kern w:val="0"/>
          <w:szCs w:val="21"/>
        </w:rPr>
        <w:t>谈判时间和地点</w:t>
      </w:r>
      <w:r>
        <w:rPr>
          <w:rFonts w:ascii="宋体" w:hAnsi="宋体" w:cs="Arial"/>
          <w:b/>
          <w:color w:val="000000"/>
          <w:kern w:val="0"/>
          <w:szCs w:val="21"/>
        </w:rPr>
        <w:t>:</w:t>
      </w:r>
      <w:r>
        <w:rPr>
          <w:rFonts w:ascii="宋体" w:hAnsi="宋体" w:cs="Arial"/>
          <w:color w:val="000000"/>
          <w:kern w:val="0"/>
          <w:szCs w:val="21"/>
        </w:rPr>
        <w:t>待定并请关注</w:t>
      </w:r>
      <w:r>
        <w:rPr>
          <w:rFonts w:hint="eastAsia" w:ascii="宋体" w:hAnsi="宋体" w:cs="Arial"/>
          <w:color w:val="FF0000"/>
          <w:kern w:val="0"/>
          <w:szCs w:val="21"/>
        </w:rPr>
        <w:t>深圳市宝安区人民医院官网-通知公告-招标公告</w:t>
      </w:r>
      <w:r>
        <w:rPr>
          <w:rFonts w:ascii="宋体" w:hAnsi="宋体" w:cs="Arial"/>
          <w:color w:val="000000"/>
          <w:kern w:val="0"/>
          <w:szCs w:val="21"/>
        </w:rPr>
        <w:t>通知</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参加谈判时</w:t>
      </w:r>
      <w:r>
        <w:rPr>
          <w:rFonts w:ascii="宋体" w:hAnsi="宋体" w:cs="Arial"/>
          <w:color w:val="000000"/>
          <w:kern w:val="0"/>
          <w:szCs w:val="21"/>
        </w:rPr>
        <w:t>,供应商须提供密封报价单和样品演示</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报价单须注明品名</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品牌</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规格</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单位</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报价等详细项目</w:t>
      </w:r>
      <w:r>
        <w:rPr>
          <w:rFonts w:hint="eastAsia" w:ascii="微软雅黑" w:hAnsi="微软雅黑" w:eastAsia="微软雅黑" w:cs="微软雅黑"/>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b/>
          <w:color w:val="000000"/>
          <w:kern w:val="0"/>
          <w:szCs w:val="21"/>
        </w:rPr>
        <w:t xml:space="preserve">    五</w:t>
      </w:r>
      <w:r>
        <w:rPr>
          <w:rFonts w:hint="eastAsia" w:ascii="宋体" w:hAnsi="宋体" w:cs="Arial"/>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w:t>
      </w:r>
      <w:r>
        <w:rPr>
          <w:rFonts w:hint="eastAsia" w:ascii="宋体" w:hAnsi="宋体" w:cs="Arial"/>
          <w:color w:val="000000"/>
          <w:kern w:val="0"/>
          <w:szCs w:val="21"/>
          <w:lang w:val="en-US" w:eastAsia="zh-CN"/>
        </w:rPr>
        <w:t>万</w:t>
      </w:r>
      <w:r>
        <w:rPr>
          <w:rFonts w:ascii="宋体" w:hAnsi="宋体" w:cs="Arial"/>
          <w:color w:val="000000"/>
          <w:kern w:val="0"/>
          <w:szCs w:val="21"/>
        </w:rPr>
        <w:t>老师</w:t>
      </w:r>
      <w:r>
        <w:rPr>
          <w:rFonts w:hint="eastAsia" w:ascii="宋体" w:hAnsi="宋体" w:cs="Arial"/>
          <w:color w:val="000000"/>
          <w:kern w:val="0"/>
          <w:szCs w:val="21"/>
        </w:rPr>
        <w:t>､</w:t>
      </w:r>
      <w:r>
        <w:rPr>
          <w:rFonts w:hint="eastAsia" w:ascii="宋体" w:hAnsi="宋体" w:cs="Arial"/>
          <w:color w:val="000000"/>
          <w:kern w:val="0"/>
          <w:szCs w:val="21"/>
          <w:lang w:val="en-US" w:eastAsia="zh-CN"/>
        </w:rPr>
        <w:t>魏</w:t>
      </w:r>
      <w:r>
        <w:rPr>
          <w:rFonts w:ascii="宋体" w:hAnsi="宋体" w:cs="Arial"/>
          <w:color w:val="000000"/>
          <w:kern w:val="0"/>
          <w:szCs w:val="21"/>
        </w:rPr>
        <w:t>老师)</w:t>
      </w:r>
      <w:r>
        <w:rPr>
          <w:rFonts w:hint="eastAsia" w:ascii="宋体" w:hAnsi="宋体" w:cs="Arial"/>
          <w:color w:val="000000"/>
          <w:kern w:val="0"/>
          <w:szCs w:val="21"/>
        </w:rPr>
        <w:t>｡</w:t>
      </w:r>
    </w:p>
    <w:p>
      <w:pPr>
        <w:widowControl/>
        <w:shd w:val="clear" w:color="auto" w:fill="FFFFFF"/>
        <w:spacing w:before="100" w:beforeAutospacing="1" w:after="100" w:afterAutospacing="1" w:line="320" w:lineRule="exact"/>
        <w:ind w:firstLine="5670" w:firstLineChars="2700"/>
        <w:jc w:val="right"/>
        <w:rPr>
          <w:rFonts w:ascii="宋体" w:hAnsi="宋体" w:cs="宋体-18030"/>
          <w:bCs/>
          <w:color w:val="000000"/>
          <w:szCs w:val="21"/>
        </w:rPr>
      </w:pPr>
      <w:r>
        <w:rPr>
          <w:rFonts w:ascii="宋体" w:hAnsi="宋体" w:cs="宋体-18030"/>
          <w:bCs/>
          <w:color w:val="000000"/>
          <w:szCs w:val="21"/>
        </w:rPr>
        <w:t xml:space="preserve">深圳市宝安区人民医院 </w:t>
      </w:r>
    </w:p>
    <w:p>
      <w:pPr>
        <w:widowControl/>
        <w:shd w:val="clear" w:color="auto" w:fill="FFFFFF"/>
        <w:spacing w:before="100" w:beforeAutospacing="1" w:after="100" w:afterAutospacing="1" w:line="320" w:lineRule="exact"/>
        <w:ind w:firstLine="5670" w:firstLineChars="2700"/>
        <w:jc w:val="right"/>
        <w:rPr>
          <w:rFonts w:ascii="宋体" w:hAnsi="宋体" w:cs="宋体-18030"/>
          <w:bCs/>
          <w:szCs w:val="21"/>
        </w:rPr>
      </w:pPr>
      <w:r>
        <w:rPr>
          <w:rFonts w:ascii="宋体" w:hAnsi="宋体" w:cs="宋体-18030"/>
          <w:bCs/>
          <w:szCs w:val="21"/>
        </w:rPr>
        <w:t xml:space="preserve"> 2023年1</w:t>
      </w:r>
      <w:r>
        <w:rPr>
          <w:rFonts w:hint="eastAsia" w:ascii="宋体" w:hAnsi="宋体" w:cs="宋体-18030"/>
          <w:bCs/>
          <w:szCs w:val="21"/>
          <w:lang w:val="en-US" w:eastAsia="zh-CN"/>
        </w:rPr>
        <w:t>2</w:t>
      </w:r>
      <w:r>
        <w:rPr>
          <w:rFonts w:ascii="宋体" w:hAnsi="宋体" w:cs="宋体-18030"/>
          <w:bCs/>
          <w:szCs w:val="21"/>
        </w:rPr>
        <w:t>月</w:t>
      </w:r>
      <w:r>
        <w:rPr>
          <w:rFonts w:hint="eastAsia" w:ascii="宋体" w:hAnsi="宋体" w:cs="宋体-18030"/>
          <w:bCs/>
          <w:szCs w:val="21"/>
          <w:lang w:val="en-US" w:eastAsia="zh-CN"/>
        </w:rPr>
        <w:t>4</w:t>
      </w:r>
      <w:r>
        <w:rPr>
          <w:rFonts w:ascii="宋体" w:hAnsi="宋体" w:cs="宋体-18030"/>
          <w:bCs/>
          <w:szCs w:val="21"/>
        </w:rPr>
        <w:t>日</w:t>
      </w:r>
    </w:p>
    <w:p>
      <w:pPr>
        <w:widowControl/>
        <w:spacing w:line="320" w:lineRule="exact"/>
        <w:jc w:val="left"/>
        <w:rPr>
          <w:rFonts w:ascii="宋体" w:hAnsi="宋体" w:cs="宋体-18030"/>
          <w:bCs/>
          <w:szCs w:val="21"/>
        </w:rPr>
      </w:pPr>
      <w:r>
        <w:rPr>
          <w:rFonts w:ascii="宋体" w:hAnsi="宋体" w:cs="宋体-18030"/>
          <w:bCs/>
          <w:szCs w:val="21"/>
        </w:rPr>
        <w:br w:type="page"/>
      </w:r>
    </w:p>
    <w:p>
      <w:pPr>
        <w:widowControl/>
        <w:spacing w:line="400" w:lineRule="exact"/>
        <w:ind w:right="-567" w:rightChars="-270" w:firstLine="3238" w:firstLineChars="896"/>
        <w:jc w:val="left"/>
        <w:rPr>
          <w:rFonts w:ascii="宋体" w:hAnsi="宋体" w:cs="Arial"/>
          <w:color w:val="000000"/>
          <w:kern w:val="0"/>
          <w:szCs w:val="21"/>
        </w:rPr>
      </w:pPr>
      <w:r>
        <w:rPr>
          <w:rFonts w:ascii="宋体" w:hAnsi="宋体" w:cs="Arial"/>
          <w:b/>
          <w:bCs/>
          <w:color w:val="993300"/>
          <w:kern w:val="0"/>
          <w:sz w:val="36"/>
          <w:szCs w:val="36"/>
        </w:rPr>
        <w:t>谈判须知</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､投标人必须是在中华人民共和国内注册</w:t>
      </w:r>
      <w:r>
        <w:rPr>
          <w:rFonts w:ascii="宋体" w:hAnsi="宋体" w:cs="Arial"/>
          <w:color w:val="000000"/>
          <w:kern w:val="0"/>
          <w:szCs w:val="21"/>
        </w:rPr>
        <w:t>,具有履行合同能力的供应商,有国家主管部门核发的有效的《企业法人营业执照》</w:t>
      </w:r>
      <w:r>
        <w:rPr>
          <w:rFonts w:hint="eastAsia" w:ascii="宋体" w:hAnsi="宋体" w:cs="Arial"/>
          <w:color w:val="000000"/>
          <w:kern w:val="0"/>
          <w:szCs w:val="21"/>
        </w:rPr>
        <w:t>､《税务登记证》､</w:t>
      </w:r>
      <w:r>
        <w:rPr>
          <w:rFonts w:ascii="宋体" w:hAnsi="宋体"/>
          <w:color w:val="000000"/>
          <w:szCs w:val="21"/>
        </w:rPr>
        <w:t>《组织机构代码证书》或者有统一社会信用代码</w:t>
      </w:r>
      <w:r>
        <w:rPr>
          <w:rFonts w:ascii="宋体" w:hAnsi="宋体" w:cs="Arial"/>
          <w:color w:val="000000"/>
          <w:kern w:val="0"/>
          <w:szCs w:val="21"/>
        </w:rPr>
        <w:t>《营业执照》</w:t>
      </w:r>
      <w:r>
        <w:rPr>
          <w:rFonts w:hint="eastAsia" w:ascii="宋体" w:hAnsi="宋体" w:cs="Arial"/>
          <w:color w:val="000000"/>
          <w:kern w:val="0"/>
          <w:szCs w:val="21"/>
        </w:rPr>
        <w:t>｡</w:t>
      </w:r>
    </w:p>
    <w:p>
      <w:pPr>
        <w:spacing w:line="320" w:lineRule="exac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､必须提供在深圳和国内的服务单位名单和相应的合同复印件｡具体准备证件请按照《投标书模板》｡</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､投标人</w:t>
      </w:r>
      <w:r>
        <w:rPr>
          <w:rFonts w:ascii="宋体" w:hAnsi="宋体" w:cs="Arial"/>
          <w:color w:val="000000"/>
          <w:kern w:val="0"/>
          <w:szCs w:val="21"/>
        </w:rPr>
        <w:t>必须在其投标文件中根据服务的详细内容,计入投标总价</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kern w:val="0"/>
          <w:szCs w:val="21"/>
        </w:rPr>
        <w:t>4</w:t>
      </w:r>
      <w:r>
        <w:rPr>
          <w:rFonts w:hint="eastAsia" w:ascii="宋体" w:hAnsi="宋体" w:cs="Arial"/>
          <w:kern w:val="0"/>
          <w:szCs w:val="21"/>
        </w:rPr>
        <w:t>､</w:t>
      </w:r>
      <w:r>
        <w:rPr>
          <w:rFonts w:ascii="宋体" w:hAnsi="宋体" w:cs="Arial"/>
          <w:color w:val="000000"/>
          <w:kern w:val="0"/>
          <w:szCs w:val="21"/>
        </w:rPr>
        <w:t>非单一来源竞价须三家或三家以上投标单位</w:t>
      </w:r>
      <w:r>
        <w:rPr>
          <w:rFonts w:hint="eastAsia" w:ascii="宋体" w:hAnsi="宋体" w:cs="Arial"/>
          <w:color w:val="000000"/>
          <w:kern w:val="0"/>
          <w:szCs w:val="21"/>
        </w:rPr>
        <w:t>｡价格高于深圳市宝安区人民医院</w:t>
      </w:r>
      <w:r>
        <w:rPr>
          <w:rFonts w:ascii="宋体" w:hAnsi="宋体" w:cs="Arial"/>
          <w:color w:val="000000"/>
          <w:kern w:val="0"/>
          <w:szCs w:val="21"/>
        </w:rPr>
        <w:t>拟定的底价为废标</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5</w:t>
      </w:r>
      <w:r>
        <w:rPr>
          <w:rFonts w:hint="eastAsia" w:ascii="宋体" w:hAnsi="宋体" w:cs="Arial"/>
          <w:color w:val="000000"/>
          <w:kern w:val="0"/>
          <w:szCs w:val="21"/>
        </w:rPr>
        <w:t>､标价应为含税实际价格</w:t>
      </w:r>
      <w:r>
        <w:rPr>
          <w:rFonts w:ascii="宋体" w:hAnsi="宋体" w:cs="Arial"/>
          <w:color w:val="000000"/>
          <w:kern w:val="0"/>
          <w:szCs w:val="21"/>
        </w:rPr>
        <w:t>,包括验收合格前所发生的一切费用</w:t>
      </w:r>
      <w:r>
        <w:rPr>
          <w:rFonts w:hint="eastAsia" w:ascii="宋体" w:hAnsi="宋体" w:cs="Arial"/>
          <w:color w:val="000000"/>
          <w:kern w:val="0"/>
          <w:szCs w:val="21"/>
        </w:rPr>
        <w:t>｡</w:t>
      </w:r>
    </w:p>
    <w:p>
      <w:pPr>
        <w:widowControl/>
        <w:spacing w:line="320" w:lineRule="exact"/>
        <w:jc w:val="left"/>
        <w:rPr>
          <w:rFonts w:ascii="宋体" w:hAnsi="宋体" w:cs="Arial"/>
          <w:color w:val="FF0000"/>
          <w:kern w:val="0"/>
          <w:szCs w:val="21"/>
        </w:rPr>
      </w:pPr>
      <w:r>
        <w:rPr>
          <w:rFonts w:ascii="宋体" w:hAnsi="宋体" w:cs="Arial"/>
          <w:color w:val="000000"/>
          <w:kern w:val="0"/>
          <w:szCs w:val="21"/>
        </w:rPr>
        <w:t>6</w:t>
      </w:r>
      <w:r>
        <w:rPr>
          <w:rFonts w:hint="eastAsia" w:ascii="宋体" w:hAnsi="宋体" w:cs="Arial"/>
          <w:color w:val="000000"/>
          <w:kern w:val="0"/>
          <w:szCs w:val="21"/>
        </w:rPr>
        <w:t>､投标</w:t>
      </w:r>
      <w:r>
        <w:rPr>
          <w:rFonts w:ascii="宋体" w:hAnsi="宋体" w:cs="Arial"/>
          <w:color w:val="000000"/>
          <w:kern w:val="0"/>
          <w:szCs w:val="21"/>
        </w:rPr>
        <w:t>人应提供5份投标书(1正4副),每份投标书须清楚地标明“正本”或“副本”字样,正本与副本必须一致;若正本与副本不一致,以正本为准</w:t>
      </w:r>
      <w:r>
        <w:rPr>
          <w:rFonts w:hint="eastAsia" w:ascii="宋体" w:hAnsi="宋体" w:cs="Arial"/>
          <w:color w:val="000000"/>
          <w:kern w:val="0"/>
          <w:szCs w:val="21"/>
        </w:rPr>
        <w:t>｡投标书正本的每一页</w:t>
      </w:r>
      <w:r>
        <w:rPr>
          <w:rFonts w:ascii="宋体" w:hAnsi="宋体" w:cs="Arial"/>
          <w:color w:val="FF0000"/>
          <w:kern w:val="0"/>
          <w:szCs w:val="21"/>
        </w:rPr>
        <w:t>均应加盖公司</w:t>
      </w:r>
      <w:r>
        <w:rPr>
          <w:rFonts w:hint="eastAsia" w:ascii="宋体" w:hAnsi="宋体" w:cs="Arial"/>
          <w:color w:val="FF0000"/>
          <w:kern w:val="0"/>
          <w:szCs w:val="21"/>
        </w:rPr>
        <w:t>公</w:t>
      </w:r>
      <w:r>
        <w:rPr>
          <w:rFonts w:ascii="宋体" w:hAnsi="宋体" w:cs="Arial"/>
          <w:color w:val="FF0000"/>
          <w:kern w:val="0"/>
          <w:szCs w:val="21"/>
        </w:rPr>
        <w:t>章其授权代表用姓名签字</w:t>
      </w:r>
      <w:r>
        <w:rPr>
          <w:rFonts w:hint="eastAsia" w:ascii="宋体" w:hAnsi="宋体" w:cs="Arial"/>
          <w:color w:val="FF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7</w:t>
      </w:r>
      <w:r>
        <w:rPr>
          <w:rFonts w:hint="eastAsia" w:ascii="宋体" w:hAnsi="宋体" w:cs="Arial"/>
          <w:color w:val="000000"/>
          <w:kern w:val="0"/>
          <w:szCs w:val="21"/>
        </w:rPr>
        <w:t>､投标人提</w:t>
      </w:r>
      <w:r>
        <w:rPr>
          <w:rFonts w:ascii="宋体" w:hAnsi="宋体" w:cs="Arial"/>
          <w:color w:val="000000"/>
          <w:kern w:val="0"/>
          <w:szCs w:val="21"/>
        </w:rPr>
        <w:t>供的所有书面文件材料均须加盖公司</w:t>
      </w:r>
      <w:r>
        <w:rPr>
          <w:rFonts w:hint="eastAsia" w:ascii="宋体" w:hAnsi="宋体" w:cs="Arial"/>
          <w:color w:val="000000"/>
          <w:kern w:val="0"/>
          <w:szCs w:val="21"/>
        </w:rPr>
        <w:t>公</w:t>
      </w:r>
      <w:r>
        <w:rPr>
          <w:rFonts w:ascii="宋体" w:hAnsi="宋体" w:cs="Arial"/>
          <w:color w:val="000000"/>
          <w:kern w:val="0"/>
          <w:szCs w:val="21"/>
        </w:rPr>
        <w:t>章</w:t>
      </w:r>
      <w:r>
        <w:rPr>
          <w:rFonts w:hint="eastAsia" w:ascii="宋体" w:hAnsi="宋体" w:cs="Arial"/>
          <w:color w:val="000000"/>
          <w:kern w:val="0"/>
          <w:szCs w:val="21"/>
        </w:rPr>
        <w:t>｡</w:t>
      </w:r>
    </w:p>
    <w:p>
      <w:pPr>
        <w:widowControl/>
        <w:spacing w:line="320" w:lineRule="exact"/>
        <w:jc w:val="left"/>
        <w:rPr>
          <w:rFonts w:ascii="宋体" w:hAnsi="宋体" w:cs="宋体-18030"/>
          <w:bCs/>
          <w:kern w:val="0"/>
          <w:szCs w:val="21"/>
        </w:rPr>
      </w:pPr>
      <w:r>
        <w:rPr>
          <w:rFonts w:ascii="宋体" w:hAnsi="宋体" w:cs="Arial"/>
          <w:color w:val="000000"/>
          <w:kern w:val="0"/>
          <w:szCs w:val="21"/>
        </w:rPr>
        <w:t>8</w:t>
      </w:r>
      <w:r>
        <w:rPr>
          <w:rFonts w:hint="eastAsia" w:ascii="宋体" w:hAnsi="宋体" w:cs="Arial"/>
          <w:color w:val="000000"/>
          <w:kern w:val="0"/>
          <w:szCs w:val="21"/>
        </w:rPr>
        <w:t>､</w:t>
      </w:r>
      <w:r>
        <w:rPr>
          <w:rFonts w:ascii="宋体" w:hAnsi="宋体" w:cs="宋体-18030"/>
          <w:bCs/>
          <w:kern w:val="0"/>
          <w:szCs w:val="21"/>
        </w:rPr>
        <w:t>投标人提供的证明文件材料必须是真实的,若经核实有虚假证明文件则作废标处理,深圳市宝安区人民医院将拒付该中标产品所使用费用款项,并将投标人列入黑名单,2年内禁止其参加深圳市宝安区人民医院招标采购活动</w:t>
      </w:r>
      <w:r>
        <w:rPr>
          <w:rFonts w:hint="eastAsia" w:ascii="宋体" w:hAnsi="宋体" w:cs="宋体-18030"/>
          <w:bCs/>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9</w:t>
      </w:r>
      <w:r>
        <w:rPr>
          <w:rFonts w:hint="eastAsia" w:ascii="宋体" w:hAnsi="宋体" w:cs="Arial"/>
          <w:color w:val="000000"/>
          <w:kern w:val="0"/>
          <w:szCs w:val="21"/>
        </w:rPr>
        <w:t>､投标费用</w:t>
      </w:r>
      <w:r>
        <w:rPr>
          <w:rFonts w:ascii="宋体" w:hAnsi="宋体" w:cs="Arial"/>
          <w:color w:val="000000"/>
          <w:kern w:val="0"/>
          <w:szCs w:val="21"/>
        </w:rPr>
        <w:t>:不论投标的结果如何,投标人必须自行承担与参加投标有关的所有费用</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宋体-18030"/>
          <w:bCs/>
          <w:color w:val="800000"/>
          <w:kern w:val="0"/>
          <w:szCs w:val="21"/>
        </w:rPr>
        <w:t>10</w:t>
      </w:r>
      <w:r>
        <w:rPr>
          <w:rFonts w:hint="eastAsia" w:ascii="宋体" w:hAnsi="宋体" w:cs="宋体-18030"/>
          <w:bCs/>
          <w:color w:val="800000"/>
          <w:kern w:val="0"/>
          <w:szCs w:val="21"/>
        </w:rPr>
        <w:t>､投标人必须接受</w:t>
      </w:r>
      <w:r>
        <w:rPr>
          <w:rFonts w:ascii="宋体" w:hAnsi="宋体" w:cs="宋体-18030"/>
          <w:bCs/>
          <w:color w:val="800000"/>
          <w:kern w:val="0"/>
          <w:szCs w:val="21"/>
        </w:rPr>
        <w:t>:需方的采购谈判方法;</w:t>
      </w:r>
      <w:r>
        <w:rPr>
          <w:rFonts w:ascii="宋体" w:hAnsi="宋体" w:cs="Arial"/>
          <w:color w:val="800000"/>
          <w:kern w:val="0"/>
          <w:szCs w:val="21"/>
        </w:rPr>
        <w:t>需方不向落标方解释落标原因,不一定以最低价中标</w:t>
      </w:r>
      <w:r>
        <w:rPr>
          <w:rFonts w:hint="eastAsia" w:ascii="宋体" w:hAnsi="宋体" w:cs="Arial"/>
          <w:color w:val="800000"/>
          <w:kern w:val="0"/>
          <w:szCs w:val="21"/>
        </w:rPr>
        <w:t>､不退还谈判响应文件｡</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11</w:t>
      </w:r>
      <w:r>
        <w:rPr>
          <w:rFonts w:hint="eastAsia" w:ascii="宋体" w:hAnsi="宋体" w:cs="Arial"/>
          <w:color w:val="000000"/>
          <w:kern w:val="0"/>
          <w:szCs w:val="21"/>
        </w:rPr>
        <w:t>､除买方事先书面同意外</w:t>
      </w:r>
      <w:r>
        <w:rPr>
          <w:rFonts w:ascii="宋体" w:hAnsi="宋体" w:cs="Arial"/>
          <w:color w:val="000000"/>
          <w:kern w:val="0"/>
          <w:szCs w:val="21"/>
        </w:rPr>
        <w:t>,卖方不得将自己应履行的全部或部分合同义务转让给他人</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12</w:t>
      </w:r>
      <w:r>
        <w:rPr>
          <w:rFonts w:hint="eastAsia" w:ascii="宋体" w:hAnsi="宋体" w:cs="Arial"/>
          <w:color w:val="000000"/>
          <w:kern w:val="0"/>
          <w:szCs w:val="21"/>
        </w:rPr>
        <w:t>､经深圳市宝安区人民医院</w:t>
      </w:r>
      <w:r>
        <w:rPr>
          <w:rFonts w:ascii="宋体" w:hAnsi="宋体" w:cs="Arial"/>
          <w:color w:val="000000"/>
          <w:kern w:val="0"/>
          <w:szCs w:val="21"/>
        </w:rPr>
        <w:t>评审委员会确认预中标单位并经公示3天,招标</w:t>
      </w:r>
      <w:r>
        <w:rPr>
          <w:rFonts w:hint="eastAsia" w:ascii="宋体" w:hAnsi="宋体" w:cs="Arial"/>
          <w:color w:val="000000"/>
          <w:kern w:val="0"/>
          <w:szCs w:val="21"/>
        </w:rPr>
        <w:t>办</w:t>
      </w:r>
      <w:r>
        <w:rPr>
          <w:rFonts w:ascii="宋体" w:hAnsi="宋体" w:cs="Arial"/>
          <w:color w:val="000000"/>
          <w:kern w:val="0"/>
          <w:szCs w:val="21"/>
        </w:rPr>
        <w:t>通知领取采购结果通知书,凭结果通知书到采购部门签订合同</w:t>
      </w:r>
      <w:r>
        <w:rPr>
          <w:rFonts w:hint="eastAsia" w:ascii="宋体" w:hAnsi="宋体" w:cs="Arial"/>
          <w:color w:val="000000"/>
          <w:kern w:val="0"/>
          <w:szCs w:val="21"/>
        </w:rPr>
        <w:t>｡</w:t>
      </w:r>
    </w:p>
    <w:p>
      <w:pPr>
        <w:widowControl/>
        <w:spacing w:line="320" w:lineRule="exact"/>
        <w:jc w:val="left"/>
        <w:rPr>
          <w:rFonts w:ascii="宋体" w:hAnsi="宋体" w:cs="Arial"/>
          <w:b/>
          <w:bCs/>
          <w:color w:val="993300"/>
          <w:kern w:val="0"/>
          <w:sz w:val="36"/>
          <w:szCs w:val="36"/>
        </w:rPr>
      </w:pPr>
      <w:r>
        <w:rPr>
          <w:rFonts w:ascii="宋体" w:hAnsi="宋体" w:cs="Arial"/>
          <w:color w:val="000000"/>
          <w:kern w:val="0"/>
          <w:szCs w:val="21"/>
        </w:rPr>
        <w:t>13</w:t>
      </w:r>
      <w:r>
        <w:rPr>
          <w:rFonts w:hint="eastAsia" w:ascii="宋体" w:hAnsi="宋体" w:cs="Arial"/>
          <w:color w:val="000000"/>
          <w:kern w:val="0"/>
          <w:szCs w:val="21"/>
        </w:rPr>
        <w:t>､</w:t>
      </w:r>
      <w:r>
        <w:rPr>
          <w:rFonts w:ascii="宋体" w:hAnsi="宋体" w:cs="Arial"/>
          <w:color w:val="000000"/>
          <w:kern w:val="0"/>
          <w:szCs w:val="21"/>
        </w:rPr>
        <w:t>本项目不得转包</w:t>
      </w:r>
      <w:r>
        <w:rPr>
          <w:rFonts w:hint="eastAsia" w:ascii="宋体" w:hAnsi="宋体" w:cs="Arial"/>
          <w:color w:val="000000"/>
          <w:kern w:val="0"/>
          <w:szCs w:val="21"/>
        </w:rPr>
        <w:t>､拆包</w:t>
      </w:r>
      <w:r>
        <w:rPr>
          <w:rFonts w:ascii="宋体" w:hAnsi="宋体" w:cs="Arial"/>
          <w:color w:val="000000"/>
          <w:kern w:val="0"/>
          <w:szCs w:val="21"/>
        </w:rPr>
        <w:t>,不接受联合体投标人</w:t>
      </w:r>
      <w:r>
        <w:rPr>
          <w:rFonts w:hint="eastAsia" w:ascii="宋体" w:hAnsi="宋体" w:cs="Arial"/>
          <w:color w:val="000000"/>
          <w:kern w:val="0"/>
          <w:szCs w:val="21"/>
        </w:rPr>
        <w:t>｡</w:t>
      </w:r>
    </w:p>
    <w:p>
      <w:pPr>
        <w:widowControl/>
        <w:spacing w:line="320" w:lineRule="exact"/>
        <w:jc w:val="left"/>
        <w:rPr>
          <w:rFonts w:ascii="宋体" w:hAnsi="宋体"/>
        </w:rPr>
      </w:pPr>
    </w:p>
    <w:p>
      <w:pPr>
        <w:widowControl/>
        <w:spacing w:line="320" w:lineRule="exact"/>
        <w:jc w:val="left"/>
        <w:rPr>
          <w:rFonts w:ascii="宋体" w:hAnsi="宋体" w:cs="Arial"/>
          <w:b/>
          <w:bCs/>
          <w:color w:val="993300"/>
          <w:kern w:val="0"/>
          <w:sz w:val="36"/>
          <w:szCs w:val="36"/>
        </w:rPr>
      </w:pPr>
      <w:r>
        <w:rPr>
          <w:rFonts w:ascii="宋体" w:hAnsi="宋体" w:cs="Arial"/>
          <w:b/>
          <w:bCs/>
          <w:color w:val="993300"/>
          <w:kern w:val="0"/>
          <w:sz w:val="36"/>
          <w:szCs w:val="36"/>
        </w:rPr>
        <w:br w:type="page"/>
      </w:r>
    </w:p>
    <w:p>
      <w:pPr>
        <w:widowControl/>
        <w:spacing w:line="400" w:lineRule="exact"/>
        <w:jc w:val="center"/>
        <w:rPr>
          <w:rFonts w:ascii="宋体" w:hAnsi="宋体" w:cs="Arial"/>
          <w:b/>
          <w:bCs/>
          <w:color w:val="993300"/>
          <w:kern w:val="0"/>
          <w:sz w:val="36"/>
          <w:szCs w:val="36"/>
        </w:rPr>
      </w:pPr>
      <w:r>
        <w:rPr>
          <w:rFonts w:ascii="宋体" w:hAnsi="宋体" w:cs="Arial"/>
          <w:b/>
          <w:bCs/>
          <w:color w:val="993300"/>
          <w:kern w:val="0"/>
          <w:sz w:val="36"/>
          <w:szCs w:val="36"/>
        </w:rPr>
        <w:t>谈判方法和程序</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一</w:t>
      </w:r>
      <w:r>
        <w:rPr>
          <w:rFonts w:hint="eastAsia" w:ascii="宋体" w:hAnsi="宋体" w:cs="Arial"/>
          <w:color w:val="000000"/>
          <w:kern w:val="0"/>
          <w:szCs w:val="21"/>
        </w:rPr>
        <w:t>､评审谈判响应文件</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､评标工作由医院专门组织的评标委员会进行资格性和符合性评审｡</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､在初审阶段</w:t>
      </w:r>
      <w:r>
        <w:rPr>
          <w:rFonts w:ascii="宋体" w:hAnsi="宋体" w:cs="Arial"/>
          <w:color w:val="000000"/>
          <w:kern w:val="0"/>
          <w:szCs w:val="21"/>
        </w:rPr>
        <w:t>,属于下列情况的投标书将不能进入复审阶段:</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(1)投标书法定代表人或其授权代表签字</w:t>
      </w:r>
      <w:r>
        <w:rPr>
          <w:rFonts w:hint="eastAsia" w:ascii="宋体" w:hAnsi="宋体" w:cs="Arial"/>
          <w:color w:val="000000"/>
          <w:kern w:val="0"/>
          <w:szCs w:val="21"/>
        </w:rPr>
        <w:t>､盖章模糊无法辨认的</w:t>
      </w:r>
      <w:r>
        <w:rPr>
          <w:rFonts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(2)所提供文件资料存在故意隐瞒或提供不实内容的;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二</w:t>
      </w:r>
      <w:r>
        <w:rPr>
          <w:rFonts w:hint="eastAsia" w:ascii="宋体" w:hAnsi="宋体" w:cs="Arial"/>
          <w:color w:val="000000"/>
          <w:kern w:val="0"/>
          <w:szCs w:val="21"/>
        </w:rPr>
        <w:t>､谈判小组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(一)谈判小组依法由5人(含)以上奇数的人员组成</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(二)谈判期间,谈判响应方全权代表必须在场,负责解答有关事宜</w:t>
      </w:r>
      <w:r>
        <w:rPr>
          <w:rFonts w:hint="eastAsia" w:ascii="宋体" w:hAnsi="宋体" w:cs="Arial"/>
          <w:color w:val="000000"/>
          <w:kern w:val="0"/>
          <w:szCs w:val="21"/>
        </w:rPr>
        <w:t>｡</w:t>
      </w:r>
    </w:p>
    <w:p>
      <w:pPr>
        <w:widowControl/>
        <w:spacing w:line="320" w:lineRule="exact"/>
        <w:jc w:val="left"/>
        <w:rPr>
          <w:rFonts w:ascii="宋体" w:hAnsi="宋体" w:cs="Arial"/>
          <w:b/>
          <w:bCs/>
          <w:color w:val="000000"/>
          <w:kern w:val="0"/>
          <w:szCs w:val="21"/>
        </w:rPr>
      </w:pPr>
      <w:r>
        <w:rPr>
          <w:rFonts w:ascii="宋体" w:hAnsi="宋体" w:cs="Arial"/>
          <w:b/>
          <w:bCs/>
          <w:color w:val="000000"/>
          <w:kern w:val="0"/>
          <w:szCs w:val="21"/>
        </w:rPr>
        <w:t>三</w:t>
      </w:r>
      <w:r>
        <w:rPr>
          <w:rFonts w:hint="eastAsia" w:ascii="宋体" w:hAnsi="宋体" w:cs="Arial"/>
          <w:b/>
          <w:bCs/>
          <w:color w:val="000000"/>
          <w:kern w:val="0"/>
          <w:szCs w:val="21"/>
        </w:rPr>
        <w:t>､采购评审原则与方法</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､将采用综合评分法</w:t>
      </w:r>
      <w:r>
        <w:rPr>
          <w:rFonts w:ascii="宋体" w:hAnsi="宋体" w:cs="Arial"/>
          <w:color w:val="000000"/>
          <w:kern w:val="0"/>
          <w:szCs w:val="21"/>
        </w:rPr>
        <w:t>,即按照招标文件中规定的因素包括价格</w:t>
      </w:r>
      <w:r>
        <w:rPr>
          <w:rFonts w:hint="eastAsia" w:ascii="宋体" w:hAnsi="宋体" w:cs="Arial"/>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､在采购过程中</w:t>
      </w:r>
      <w:r>
        <w:rPr>
          <w:rFonts w:ascii="宋体" w:hAnsi="宋体" w:cs="Arial"/>
          <w:color w:val="000000"/>
          <w:kern w:val="0"/>
          <w:szCs w:val="21"/>
        </w:rPr>
        <w:t>,出现下列情形之一的,应予废标:</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(1)出现影响采购公正的违法</w:t>
      </w:r>
      <w:r>
        <w:rPr>
          <w:rFonts w:hint="eastAsia" w:ascii="宋体" w:hAnsi="宋体" w:cs="Arial"/>
          <w:color w:val="000000"/>
          <w:kern w:val="0"/>
          <w:szCs w:val="21"/>
        </w:rPr>
        <w:t>､违规行为的</w:t>
      </w:r>
      <w:r>
        <w:rPr>
          <w:rFonts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(2)供应商的报价均超过预算金额,不能支付的;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(3)因重大变故,采购任务取消的;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(4)其他经评审小组一致认定应予废标情形的</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､需方不向落标方解释落标原因</w:t>
      </w:r>
      <w:r>
        <w:rPr>
          <w:rFonts w:ascii="宋体" w:hAnsi="宋体" w:cs="Arial"/>
          <w:color w:val="000000"/>
          <w:kern w:val="0"/>
          <w:szCs w:val="21"/>
        </w:rPr>
        <w:t>,不一定以最低价中标</w:t>
      </w:r>
      <w:r>
        <w:rPr>
          <w:rFonts w:hint="eastAsia" w:ascii="宋体" w:hAnsi="宋体" w:cs="Arial"/>
          <w:color w:val="000000"/>
          <w:kern w:val="0"/>
          <w:szCs w:val="21"/>
        </w:rPr>
        <w:t>､不退还谈判响应文件｡</w:t>
      </w:r>
    </w:p>
    <w:p>
      <w:pPr>
        <w:widowControl/>
        <w:spacing w:line="320" w:lineRule="exact"/>
        <w:jc w:val="left"/>
        <w:rPr>
          <w:rFonts w:ascii="宋体" w:hAnsi="宋体" w:cs="Arial"/>
          <w:b/>
          <w:bCs/>
          <w:color w:val="000000"/>
          <w:kern w:val="0"/>
          <w:szCs w:val="21"/>
        </w:rPr>
      </w:pPr>
      <w:r>
        <w:rPr>
          <w:rFonts w:ascii="宋体" w:hAnsi="宋体" w:cs="Arial"/>
          <w:b/>
          <w:bCs/>
          <w:color w:val="000000"/>
          <w:kern w:val="0"/>
          <w:szCs w:val="21"/>
        </w:rPr>
        <w:t>四</w:t>
      </w:r>
      <w:r>
        <w:rPr>
          <w:rFonts w:hint="eastAsia" w:ascii="宋体" w:hAnsi="宋体" w:cs="Arial"/>
          <w:b/>
          <w:bCs/>
          <w:color w:val="000000"/>
          <w:kern w:val="0"/>
          <w:szCs w:val="21"/>
        </w:rPr>
        <w:t>､谈判程序</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(一)评审小组审核采购响应文件</w:t>
      </w:r>
      <w:r>
        <w:rPr>
          <w:rFonts w:hint="eastAsia" w:ascii="宋体" w:hAnsi="宋体" w:cs="Arial"/>
          <w:color w:val="000000"/>
          <w:kern w:val="0"/>
          <w:szCs w:val="21"/>
        </w:rPr>
        <w:t>｡评审小组按照资格性和符合性进行审核响应文件｡</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(二)评审小组汇总并讨论审核情况,确定采购响应方是否符合采购资格</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(三)按标项与各采购响应方进行谈判和评审</w:t>
      </w:r>
      <w:r>
        <w:rPr>
          <w:rFonts w:hint="eastAsia" w:ascii="宋体" w:hAnsi="宋体" w:cs="Arial"/>
          <w:color w:val="000000"/>
          <w:kern w:val="0"/>
          <w:szCs w:val="21"/>
        </w:rPr>
        <w:t>｡</w:t>
      </w:r>
    </w:p>
    <w:p>
      <w:pPr>
        <w:widowControl/>
        <w:spacing w:line="320" w:lineRule="exact"/>
        <w:jc w:val="left"/>
        <w:rPr>
          <w:rFonts w:ascii="宋体" w:hAnsi="宋体" w:cs="Arial"/>
          <w:kern w:val="0"/>
          <w:szCs w:val="21"/>
        </w:rPr>
      </w:pPr>
      <w:r>
        <w:rPr>
          <w:rFonts w:ascii="宋体" w:hAnsi="宋体" w:cs="Arial"/>
          <w:color w:val="993300"/>
          <w:kern w:val="0"/>
          <w:szCs w:val="21"/>
        </w:rPr>
        <w:t xml:space="preserve"> </w:t>
      </w:r>
      <w:r>
        <w:rPr>
          <w:rFonts w:ascii="宋体" w:hAnsi="宋体" w:cs="Arial"/>
          <w:kern w:val="0"/>
          <w:szCs w:val="21"/>
        </w:rPr>
        <w:t>1</w:t>
      </w:r>
      <w:r>
        <w:rPr>
          <w:rFonts w:hint="eastAsia" w:ascii="宋体" w:hAnsi="宋体" w:cs="Arial"/>
          <w:kern w:val="0"/>
          <w:szCs w:val="21"/>
        </w:rPr>
        <w:t>､必要时由谈判响应方介绍公司的基本情况､产</w:t>
      </w:r>
      <w:r>
        <w:rPr>
          <w:rFonts w:ascii="宋体" w:hAnsi="宋体" w:cs="Arial"/>
          <w:kern w:val="0"/>
          <w:szCs w:val="21"/>
        </w:rPr>
        <w:t>品的性质</w:t>
      </w:r>
      <w:r>
        <w:rPr>
          <w:rFonts w:hint="eastAsia" w:ascii="宋体" w:hAnsi="宋体" w:cs="Arial"/>
          <w:kern w:val="0"/>
          <w:szCs w:val="21"/>
        </w:rPr>
        <w:t>､用途､销售及价格｡</w:t>
      </w:r>
    </w:p>
    <w:p>
      <w:pPr>
        <w:widowControl/>
        <w:spacing w:line="320" w:lineRule="exact"/>
        <w:jc w:val="left"/>
        <w:rPr>
          <w:rFonts w:ascii="宋体" w:hAnsi="宋体" w:cs="Arial"/>
          <w:kern w:val="0"/>
          <w:szCs w:val="21"/>
        </w:rPr>
      </w:pPr>
      <w:r>
        <w:rPr>
          <w:rFonts w:ascii="宋体" w:hAnsi="宋体" w:cs="Arial"/>
          <w:kern w:val="0"/>
          <w:szCs w:val="21"/>
        </w:rPr>
        <w:t xml:space="preserve"> 2</w:t>
      </w:r>
      <w:r>
        <w:rPr>
          <w:rFonts w:hint="eastAsia" w:ascii="宋体" w:hAnsi="宋体" w:cs="Arial"/>
          <w:kern w:val="0"/>
          <w:szCs w:val="21"/>
        </w:rPr>
        <w:t>､谈判小组就讨论和汇总的情况与谈判响应方展开谈判｡</w:t>
      </w:r>
    </w:p>
    <w:p>
      <w:pPr>
        <w:widowControl/>
        <w:spacing w:line="320" w:lineRule="exact"/>
        <w:ind w:firstLine="105" w:firstLineChars="50"/>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､各谈判响应方在本标</w:t>
      </w:r>
      <w:r>
        <w:rPr>
          <w:rFonts w:ascii="宋体" w:hAnsi="宋体" w:cs="Arial"/>
          <w:color w:val="000000"/>
          <w:kern w:val="0"/>
          <w:szCs w:val="21"/>
        </w:rPr>
        <w:t>项全部谈判结束后按规定时间内进行报价</w:t>
      </w:r>
      <w:r>
        <w:rPr>
          <w:rFonts w:hint="eastAsia" w:ascii="宋体" w:hAnsi="宋体" w:cs="Arial"/>
          <w:color w:val="000000"/>
          <w:kern w:val="0"/>
          <w:szCs w:val="21"/>
        </w:rPr>
        <w:t>｡在医院监察部门监督下</w:t>
      </w:r>
      <w:r>
        <w:rPr>
          <w:rFonts w:ascii="宋体" w:hAnsi="宋体" w:cs="Arial"/>
          <w:color w:val="000000"/>
          <w:kern w:val="0"/>
          <w:szCs w:val="21"/>
        </w:rPr>
        <w:t>,由工作人员当众拆封</w:t>
      </w:r>
      <w:r>
        <w:rPr>
          <w:rFonts w:hint="eastAsia" w:ascii="宋体" w:hAnsi="宋体" w:cs="Arial"/>
          <w:color w:val="000000"/>
          <w:kern w:val="0"/>
          <w:szCs w:val="21"/>
        </w:rPr>
        <w:t>､唱标｡唱标的内容包括投标人名称､投标价格</w:t>
      </w:r>
      <w:r>
        <w:rPr>
          <w:rFonts w:ascii="宋体" w:hAnsi="宋体" w:cs="Arial"/>
          <w:color w:val="000000"/>
          <w:kern w:val="0"/>
          <w:szCs w:val="21"/>
        </w:rPr>
        <w:t>(按照SFDA批准的名称</w:t>
      </w:r>
      <w:r>
        <w:rPr>
          <w:rFonts w:hint="eastAsia" w:ascii="宋体" w:hAnsi="宋体" w:cs="Arial"/>
          <w:color w:val="000000"/>
          <w:kern w:val="0"/>
          <w:szCs w:val="21"/>
        </w:rPr>
        <w:t>､详细规格型号填写报价</w:t>
      </w:r>
      <w:r>
        <w:rPr>
          <w:rFonts w:ascii="宋体" w:hAnsi="宋体" w:cs="Arial"/>
          <w:color w:val="000000"/>
          <w:kern w:val="0"/>
          <w:szCs w:val="21"/>
        </w:rPr>
        <w:t>)现场递交</w:t>
      </w:r>
      <w:r>
        <w:rPr>
          <w:rFonts w:hint="eastAsia" w:ascii="宋体" w:hAnsi="宋体" w:cs="Arial"/>
          <w:color w:val="000000"/>
          <w:kern w:val="0"/>
          <w:szCs w:val="21"/>
        </w:rPr>
        <w:t>｡</w:t>
      </w:r>
    </w:p>
    <w:p>
      <w:pPr>
        <w:widowControl/>
        <w:numPr>
          <w:ilvl w:val="0"/>
          <w:numId w:val="1"/>
        </w:numPr>
        <w:tabs>
          <w:tab w:val="left" w:pos="312"/>
        </w:tabs>
        <w:spacing w:line="320" w:lineRule="exact"/>
        <w:jc w:val="left"/>
        <w:rPr>
          <w:rFonts w:hint="eastAsia" w:ascii="微软雅黑" w:hAnsi="微软雅黑" w:eastAsia="微软雅黑" w:cs="微软雅黑"/>
          <w:color w:val="000000"/>
          <w:szCs w:val="21"/>
        </w:rPr>
      </w:pPr>
      <w:r>
        <w:rPr>
          <w:rFonts w:ascii="宋体" w:hAnsi="宋体" w:cs="Arial"/>
          <w:color w:val="000000"/>
          <w:kern w:val="0"/>
          <w:szCs w:val="21"/>
        </w:rPr>
        <w:t>谈判小组对谈判的情况进行综合评分(总分100分)</w:t>
      </w:r>
      <w:r>
        <w:rPr>
          <w:rFonts w:hint="eastAsia" w:ascii="微软雅黑" w:hAnsi="微软雅黑" w:eastAsia="微软雅黑" w:cs="微软雅黑"/>
          <w:color w:val="000000"/>
          <w:kern w:val="0"/>
          <w:szCs w:val="21"/>
        </w:rPr>
        <w:t>｡</w:t>
      </w:r>
      <w:r>
        <w:rPr>
          <w:rFonts w:ascii="宋体" w:hAnsi="宋体"/>
          <w:color w:val="000000"/>
          <w:szCs w:val="21"/>
        </w:rPr>
        <w:t>技术商务分与报价评审分相加总分最高者为预中标单位</w:t>
      </w:r>
      <w:r>
        <w:rPr>
          <w:rFonts w:hint="eastAsia" w:ascii="微软雅黑" w:hAnsi="微软雅黑" w:eastAsia="微软雅黑" w:cs="微软雅黑"/>
          <w:color w:val="000000"/>
          <w:szCs w:val="21"/>
        </w:rPr>
        <w:t>｡</w:t>
      </w:r>
    </w:p>
    <w:tbl>
      <w:tblPr>
        <w:tblStyle w:val="11"/>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795"/>
        <w:gridCol w:w="6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8" w:type="dxa"/>
            <w:gridSpan w:val="3"/>
            <w:noWrap w:val="0"/>
            <w:vAlign w:val="center"/>
          </w:tcPr>
          <w:p>
            <w:pPr>
              <w:autoSpaceDE w:val="0"/>
              <w:autoSpaceDN w:val="0"/>
              <w:spacing w:line="360" w:lineRule="auto"/>
              <w:jc w:val="center"/>
              <w:rPr>
                <w:rFonts w:hint="eastAsia" w:ascii="宋体" w:hAnsi="宋体"/>
                <w:sz w:val="24"/>
                <w:szCs w:val="24"/>
              </w:rPr>
            </w:pPr>
            <w:r>
              <w:rPr>
                <w:rFonts w:hint="eastAsia" w:ascii="宋体" w:hAnsi="宋体"/>
                <w:b/>
                <w:bCs/>
                <w:sz w:val="24"/>
                <w:szCs w:val="24"/>
                <w:lang w:val="en-US" w:eastAsia="zh-CN"/>
              </w:rPr>
              <w:t>商务技术部分（70分）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32" w:type="dxa"/>
            <w:noWrap w:val="0"/>
            <w:vAlign w:val="center"/>
          </w:tcPr>
          <w:p>
            <w:pPr>
              <w:autoSpaceDE w:val="0"/>
              <w:autoSpaceDN w:val="0"/>
              <w:spacing w:line="360" w:lineRule="auto"/>
              <w:jc w:val="center"/>
              <w:rPr>
                <w:rFonts w:hint="eastAsia" w:ascii="宋体" w:hAnsi="宋体"/>
                <w:sz w:val="24"/>
                <w:szCs w:val="24"/>
              </w:rPr>
            </w:pPr>
            <w:r>
              <w:rPr>
                <w:rFonts w:hint="eastAsia" w:ascii="宋体" w:hAnsi="宋体"/>
                <w:sz w:val="24"/>
                <w:szCs w:val="24"/>
              </w:rPr>
              <w:t>评审因素</w:t>
            </w:r>
          </w:p>
        </w:tc>
        <w:tc>
          <w:tcPr>
            <w:tcW w:w="795" w:type="dxa"/>
            <w:noWrap w:val="0"/>
            <w:vAlign w:val="center"/>
          </w:tcPr>
          <w:p>
            <w:pPr>
              <w:autoSpaceDE w:val="0"/>
              <w:autoSpaceDN w:val="0"/>
              <w:spacing w:line="360" w:lineRule="auto"/>
              <w:jc w:val="center"/>
              <w:rPr>
                <w:rFonts w:hint="eastAsia" w:ascii="宋体" w:hAnsi="宋体"/>
                <w:sz w:val="24"/>
                <w:szCs w:val="24"/>
              </w:rPr>
            </w:pPr>
            <w:r>
              <w:rPr>
                <w:rFonts w:hint="eastAsia" w:ascii="宋体" w:hAnsi="宋体"/>
                <w:sz w:val="24"/>
                <w:szCs w:val="24"/>
              </w:rPr>
              <w:t>分值</w:t>
            </w:r>
          </w:p>
        </w:tc>
        <w:tc>
          <w:tcPr>
            <w:tcW w:w="6881" w:type="dxa"/>
            <w:noWrap w:val="0"/>
            <w:vAlign w:val="center"/>
          </w:tcPr>
          <w:p>
            <w:pPr>
              <w:autoSpaceDE w:val="0"/>
              <w:autoSpaceDN w:val="0"/>
              <w:spacing w:line="360" w:lineRule="auto"/>
              <w:jc w:val="center"/>
              <w:rPr>
                <w:rFonts w:hint="eastAsia" w:ascii="宋体" w:hAnsi="宋体"/>
                <w:sz w:val="24"/>
                <w:szCs w:val="24"/>
              </w:rPr>
            </w:pPr>
            <w:r>
              <w:rPr>
                <w:rFonts w:hint="eastAsia" w:ascii="宋体" w:hAnsi="宋体"/>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lang w:eastAsia="zh-CN"/>
              </w:rPr>
            </w:pPr>
            <w:r>
              <w:rPr>
                <w:rFonts w:hint="eastAsia"/>
                <w:lang w:val="en-US" w:eastAsia="zh-CN"/>
              </w:rPr>
              <w:t>技术</w:t>
            </w:r>
            <w:r>
              <w:rPr>
                <w:rFonts w:hint="eastAsia"/>
              </w:rPr>
              <w:t>要求响应</w:t>
            </w:r>
            <w:r>
              <w:rPr>
                <w:rFonts w:hint="eastAsia"/>
                <w:lang w:val="en-US" w:eastAsia="zh-CN"/>
              </w:rPr>
              <w:t>程度</w:t>
            </w:r>
          </w:p>
        </w:tc>
        <w:tc>
          <w:tcPr>
            <w:tcW w:w="795" w:type="dxa"/>
            <w:noWrap w:val="0"/>
            <w:vAlign w:val="center"/>
          </w:tcPr>
          <w:p>
            <w:pPr>
              <w:jc w:val="center"/>
              <w:rPr>
                <w:rFonts w:hint="default" w:cs="宋体"/>
                <w:bCs/>
                <w:sz w:val="24"/>
                <w:szCs w:val="24"/>
                <w:lang w:val="en-US"/>
              </w:rPr>
            </w:pPr>
            <w:r>
              <w:rPr>
                <w:rFonts w:hint="eastAsia" w:cs="宋体"/>
                <w:bCs/>
                <w:sz w:val="24"/>
                <w:szCs w:val="24"/>
                <w:lang w:val="en-US" w:eastAsia="zh-CN"/>
              </w:rPr>
              <w:t>30</w:t>
            </w:r>
          </w:p>
        </w:tc>
        <w:tc>
          <w:tcPr>
            <w:tcW w:w="6881" w:type="dxa"/>
            <w:noWrap w:val="0"/>
            <w:vAlign w:val="center"/>
          </w:tcPr>
          <w:p>
            <w:pPr>
              <w:snapToGrid w:val="0"/>
              <w:rPr>
                <w:rFonts w:hint="eastAsia" w:ascii="宋体" w:hAnsi="宋体" w:eastAsia="宋体" w:cs="Times New Roman"/>
                <w:szCs w:val="21"/>
                <w:lang w:val="en-US" w:eastAsia="zh-CN"/>
              </w:rPr>
            </w:pPr>
            <w:r>
              <w:rPr>
                <w:rFonts w:hint="eastAsia" w:ascii="宋体" w:hAnsi="宋体" w:eastAsia="宋体" w:cs="Times New Roman"/>
                <w:szCs w:val="21"/>
                <w:lang w:val="zh-CN" w:eastAsia="zh-CN"/>
              </w:rPr>
              <w:t>所提供的服务全部满足用户需求书的技术要求，得</w:t>
            </w:r>
            <w:r>
              <w:rPr>
                <w:rFonts w:hint="eastAsia" w:ascii="宋体" w:hAnsi="宋体" w:eastAsia="宋体" w:cs="Times New Roman"/>
                <w:szCs w:val="21"/>
                <w:lang w:val="en-US" w:eastAsia="zh-CN"/>
              </w:rPr>
              <w:t>30</w:t>
            </w:r>
            <w:r>
              <w:rPr>
                <w:rFonts w:hint="eastAsia" w:ascii="宋体" w:hAnsi="宋体" w:eastAsia="宋体" w:cs="Times New Roman"/>
                <w:szCs w:val="21"/>
                <w:lang w:val="zh-CN" w:eastAsia="zh-CN"/>
              </w:rPr>
              <w:t>分；每出现一处▲负偏离扣</w:t>
            </w:r>
            <w:r>
              <w:rPr>
                <w:rFonts w:hint="eastAsia" w:ascii="宋体" w:hAnsi="宋体" w:eastAsia="宋体" w:cs="Times New Roman"/>
                <w:szCs w:val="21"/>
                <w:lang w:val="en-US" w:eastAsia="zh-CN"/>
              </w:rPr>
              <w:t>5</w:t>
            </w:r>
            <w:r>
              <w:rPr>
                <w:rFonts w:hint="eastAsia" w:ascii="宋体" w:hAnsi="宋体" w:eastAsia="宋体" w:cs="Times New Roman"/>
                <w:szCs w:val="21"/>
                <w:lang w:val="zh-CN" w:eastAsia="zh-CN"/>
              </w:rPr>
              <w:t>分，其</w:t>
            </w:r>
            <w:r>
              <w:rPr>
                <w:rFonts w:hint="eastAsia" w:ascii="宋体" w:hAnsi="宋体" w:eastAsia="宋体" w:cs="Times New Roman"/>
                <w:szCs w:val="21"/>
                <w:lang w:val="en-US" w:eastAsia="zh-CN"/>
              </w:rPr>
              <w:t>他一般技术要求每1项负偏离，扣2分；如一般技术要求不足10项，则每项扣3分；扣完为止。</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备注：以供应商响应文件中的《技术条款响应表》中的供应商填写的“偏离说明”为准，需要提供承诺函或证明材料的的必须提供，否则不得分。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cs="宋体"/>
                <w:sz w:val="24"/>
                <w:szCs w:val="24"/>
              </w:rPr>
            </w:pPr>
            <w:r>
              <w:rPr>
                <w:rFonts w:hint="eastAsia" w:ascii="Times New Roman" w:hAnsi="Times New Roman" w:eastAsia="宋体" w:cs="Times New Roman"/>
                <w:lang w:val="en-US" w:eastAsia="zh-CN"/>
              </w:rPr>
              <w:t>服务方案</w:t>
            </w:r>
          </w:p>
        </w:tc>
        <w:tc>
          <w:tcPr>
            <w:tcW w:w="795" w:type="dxa"/>
            <w:noWrap w:val="0"/>
            <w:vAlign w:val="center"/>
          </w:tcPr>
          <w:p>
            <w:pPr>
              <w:jc w:val="center"/>
              <w:rPr>
                <w:rFonts w:hint="default" w:eastAsia="宋体" w:cs="宋体"/>
                <w:sz w:val="24"/>
                <w:szCs w:val="24"/>
                <w:lang w:val="en-US" w:eastAsia="zh-CN"/>
              </w:rPr>
            </w:pPr>
            <w:r>
              <w:rPr>
                <w:rFonts w:hint="eastAsia" w:cs="宋体"/>
                <w:sz w:val="24"/>
                <w:szCs w:val="24"/>
                <w:lang w:val="en-US" w:eastAsia="zh-CN"/>
              </w:rPr>
              <w:t>10</w:t>
            </w:r>
          </w:p>
        </w:tc>
        <w:tc>
          <w:tcPr>
            <w:tcW w:w="6881" w:type="dxa"/>
            <w:noWrap w:val="0"/>
            <w:vAlign w:val="center"/>
          </w:tcPr>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评审标准：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 xml:space="preserve">根据供应商提供的服务方案（含时间安排、服务流程、使用环节指导等）： </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（1）投标文件响应内容全面；</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（2）投标文件响应内容具体；</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（3）投标文件响应内容针对性强；</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（4）投标文件响应内容科学合理；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（5）投标文件响应内容可操作性强。</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评审依据：</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满足以上五项要求的评价得10分；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满足以上四项要求的评价得5分；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满足以上三项要求的评价得3分；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其它情况的评价为差，得0分。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服务工具、设施、材料等配置情况</w:t>
            </w:r>
          </w:p>
        </w:tc>
        <w:tc>
          <w:tcPr>
            <w:tcW w:w="795" w:type="dxa"/>
            <w:noWrap w:val="0"/>
            <w:vAlign w:val="center"/>
          </w:tcPr>
          <w:p>
            <w:pPr>
              <w:jc w:val="center"/>
              <w:rPr>
                <w:rFonts w:hint="eastAsia" w:cs="宋体"/>
                <w:sz w:val="24"/>
                <w:szCs w:val="24"/>
              </w:rPr>
            </w:pPr>
            <w:r>
              <w:rPr>
                <w:rFonts w:hint="eastAsia" w:cs="宋体"/>
                <w:sz w:val="24"/>
                <w:szCs w:val="24"/>
              </w:rPr>
              <w:t>5</w:t>
            </w:r>
          </w:p>
        </w:tc>
        <w:tc>
          <w:tcPr>
            <w:tcW w:w="6881" w:type="dxa"/>
            <w:noWrap w:val="0"/>
            <w:vAlign w:val="center"/>
          </w:tcPr>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评审标准：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根据各投标人拟投入本项目的服务工具、设施、材料等配置情况：</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1.服务工具、设施和材料配置充分，性能先进，得5分；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2.有提供服务工具、设施和材料配置，但存在功能欠缺或质量不能完全满足服务需求等情况，得3分；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3.有提供服务工具、设施和材料配置，但不能满足服务需求，得1分；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4.未提供或其他情况，得0分。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评审依据：</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1.供应商应根据评审项目或内容提交相关的证明材料。</w:t>
            </w:r>
          </w:p>
          <w:p>
            <w:pPr>
              <w:snapToGrid w:val="0"/>
              <w:rPr>
                <w:rFonts w:hint="eastAsia"/>
              </w:rPr>
            </w:pPr>
            <w:r>
              <w:rPr>
                <w:rFonts w:hint="eastAsia" w:ascii="宋体" w:hAnsi="宋体" w:eastAsia="宋体" w:cs="Times New Roman"/>
                <w:szCs w:val="21"/>
                <w:lang w:val="zh-CN" w:eastAsia="zh-CN"/>
              </w:rPr>
              <w:t>2.供应商未提供各项评审的相关内容证明文件或证明文件模糊不清（有有效期的，须在有效期内），以致评委无法做出准确评判时，</w:t>
            </w:r>
            <w:r>
              <w:rPr>
                <w:rFonts w:hint="eastAsia" w:ascii="宋体" w:hAnsi="宋体" w:eastAsia="宋体" w:cs="Times New Roman"/>
                <w:szCs w:val="21"/>
                <w:lang w:val="en-US" w:eastAsia="zh-CN"/>
              </w:rPr>
              <w:t>一律按不得分处理</w:t>
            </w:r>
            <w:r>
              <w:rPr>
                <w:rFonts w:hint="eastAsia" w:ascii="宋体" w:hAnsi="宋体" w:eastAsia="宋体" w:cs="Times New Roman"/>
                <w:szCs w:val="21"/>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仓储服务能力</w:t>
            </w:r>
          </w:p>
        </w:tc>
        <w:tc>
          <w:tcPr>
            <w:tcW w:w="795" w:type="dxa"/>
            <w:noWrap w:val="0"/>
            <w:vAlign w:val="center"/>
          </w:tcPr>
          <w:p>
            <w:pPr>
              <w:jc w:val="center"/>
              <w:rPr>
                <w:rFonts w:hint="eastAsia" w:eastAsia="宋体" w:cs="宋体"/>
                <w:sz w:val="24"/>
                <w:szCs w:val="24"/>
                <w:lang w:eastAsia="zh-CN"/>
              </w:rPr>
            </w:pPr>
            <w:r>
              <w:rPr>
                <w:rFonts w:hint="eastAsia" w:cs="宋体"/>
                <w:sz w:val="24"/>
                <w:szCs w:val="24"/>
                <w:lang w:val="en-US" w:eastAsia="zh-CN"/>
              </w:rPr>
              <w:t>5</w:t>
            </w:r>
          </w:p>
        </w:tc>
        <w:tc>
          <w:tcPr>
            <w:tcW w:w="6881" w:type="dxa"/>
            <w:noWrap w:val="0"/>
            <w:vAlign w:val="center"/>
          </w:tcPr>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评审标准：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投标人保证在服务期间有充足的库存零备件。</w:t>
            </w:r>
            <w:r>
              <w:rPr>
                <w:rFonts w:hint="eastAsia" w:ascii="宋体" w:hAnsi="宋体" w:eastAsia="宋体" w:cs="Times New Roman"/>
                <w:szCs w:val="21"/>
                <w:lang w:val="zh-CN" w:eastAsia="zh-CN"/>
              </w:rPr>
              <w:br w:type="textWrapping"/>
            </w:r>
            <w:r>
              <w:rPr>
                <w:rFonts w:hint="eastAsia" w:ascii="宋体" w:hAnsi="宋体" w:eastAsia="宋体" w:cs="Times New Roman"/>
                <w:szCs w:val="21"/>
                <w:lang w:val="zh-CN" w:eastAsia="zh-CN"/>
              </w:rPr>
              <w:t>库存零备件充足，完全满足采购文件要求的得</w:t>
            </w:r>
            <w:r>
              <w:rPr>
                <w:rFonts w:hint="eastAsia" w:ascii="宋体" w:hAnsi="宋体" w:eastAsia="宋体" w:cs="Times New Roman"/>
                <w:szCs w:val="21"/>
                <w:lang w:val="en-US" w:eastAsia="zh-CN"/>
              </w:rPr>
              <w:t>5</w:t>
            </w:r>
            <w:r>
              <w:rPr>
                <w:rFonts w:hint="eastAsia" w:ascii="宋体" w:hAnsi="宋体" w:eastAsia="宋体" w:cs="Times New Roman"/>
                <w:szCs w:val="21"/>
                <w:lang w:val="zh-CN" w:eastAsia="zh-CN"/>
              </w:rPr>
              <w:t>分；</w:t>
            </w:r>
            <w:r>
              <w:rPr>
                <w:rFonts w:hint="eastAsia" w:ascii="宋体" w:hAnsi="宋体" w:eastAsia="宋体" w:cs="Times New Roman"/>
                <w:szCs w:val="21"/>
                <w:lang w:val="zh-CN" w:eastAsia="zh-CN"/>
              </w:rPr>
              <w:br w:type="textWrapping"/>
            </w:r>
            <w:r>
              <w:rPr>
                <w:rFonts w:hint="eastAsia" w:ascii="宋体" w:hAnsi="宋体" w:eastAsia="宋体" w:cs="Times New Roman"/>
                <w:szCs w:val="21"/>
                <w:lang w:val="zh-CN" w:eastAsia="zh-CN"/>
              </w:rPr>
              <w:t>库存零备件只能部分满足采购文件要求的得2分；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库存零备件不能满足采购文件要求的，</w:t>
            </w:r>
            <w:r>
              <w:rPr>
                <w:rFonts w:hint="eastAsia" w:ascii="宋体" w:hAnsi="宋体" w:eastAsia="宋体" w:cs="Times New Roman"/>
                <w:szCs w:val="21"/>
                <w:lang w:val="en-US" w:eastAsia="zh-CN"/>
              </w:rPr>
              <w:t>不得</w:t>
            </w:r>
            <w:r>
              <w:rPr>
                <w:rFonts w:hint="eastAsia" w:ascii="宋体" w:hAnsi="宋体" w:eastAsia="宋体" w:cs="Times New Roman"/>
                <w:szCs w:val="21"/>
                <w:lang w:val="zh-CN" w:eastAsia="zh-CN"/>
              </w:rPr>
              <w:t>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评审依据：</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1.供应商应根据评审项目或内容提交相关的证明材料。</w:t>
            </w:r>
          </w:p>
          <w:p>
            <w:pPr>
              <w:snapToGrid w:val="0"/>
              <w:rPr>
                <w:rFonts w:hint="eastAsia" w:eastAsia="宋体" w:cs="宋体"/>
                <w:sz w:val="24"/>
                <w:szCs w:val="24"/>
                <w:lang w:eastAsia="zh-CN"/>
              </w:rPr>
            </w:pPr>
            <w:r>
              <w:rPr>
                <w:rFonts w:hint="eastAsia" w:ascii="宋体" w:hAnsi="宋体" w:eastAsia="宋体" w:cs="Times New Roman"/>
                <w:szCs w:val="21"/>
                <w:lang w:val="zh-CN" w:eastAsia="zh-CN"/>
              </w:rPr>
              <w:t>2.供应商未提供各项评审的相关内容证明文件或证明文件模糊不清（有有效期的，须在有效期内），以致评委无法做出准确评判时，</w:t>
            </w:r>
            <w:r>
              <w:rPr>
                <w:rFonts w:hint="eastAsia" w:ascii="宋体" w:hAnsi="宋体" w:eastAsia="宋体" w:cs="Times New Roman"/>
                <w:szCs w:val="21"/>
                <w:lang w:val="en-US" w:eastAsia="zh-CN"/>
              </w:rPr>
              <w:t>一律按不得分处理</w:t>
            </w:r>
            <w:r>
              <w:rPr>
                <w:rFonts w:hint="eastAsia" w:ascii="宋体" w:hAnsi="宋体" w:eastAsia="宋体" w:cs="Times New Roman"/>
                <w:szCs w:val="21"/>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同类项目业绩</w:t>
            </w:r>
          </w:p>
        </w:tc>
        <w:tc>
          <w:tcPr>
            <w:tcW w:w="795" w:type="dxa"/>
            <w:noWrap w:val="0"/>
            <w:vAlign w:val="center"/>
          </w:tcPr>
          <w:p>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3</w:t>
            </w:r>
          </w:p>
        </w:tc>
        <w:tc>
          <w:tcPr>
            <w:tcW w:w="6881" w:type="dxa"/>
            <w:noWrap w:val="0"/>
            <w:vAlign w:val="center"/>
          </w:tcPr>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评审标准：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自20</w:t>
            </w:r>
            <w:r>
              <w:rPr>
                <w:rFonts w:hint="eastAsia" w:ascii="宋体" w:hAnsi="宋体" w:eastAsia="宋体" w:cs="Times New Roman"/>
                <w:szCs w:val="21"/>
                <w:lang w:val="en-US" w:eastAsia="zh-CN"/>
              </w:rPr>
              <w:t>20</w:t>
            </w:r>
            <w:r>
              <w:rPr>
                <w:rFonts w:hint="eastAsia" w:ascii="宋体" w:hAnsi="宋体" w:eastAsia="宋体" w:cs="Times New Roman"/>
                <w:szCs w:val="21"/>
                <w:lang w:val="zh-CN" w:eastAsia="zh-CN"/>
              </w:rPr>
              <w:t>年1</w:t>
            </w:r>
            <w:r>
              <w:rPr>
                <w:rFonts w:hint="eastAsia" w:ascii="宋体" w:hAnsi="宋体" w:eastAsia="宋体" w:cs="Times New Roman"/>
                <w:szCs w:val="21"/>
                <w:lang w:val="en-US" w:eastAsia="zh-CN"/>
              </w:rPr>
              <w:t>1</w:t>
            </w:r>
            <w:r>
              <w:rPr>
                <w:rFonts w:hint="eastAsia" w:ascii="宋体" w:hAnsi="宋体" w:eastAsia="宋体" w:cs="Times New Roman"/>
                <w:szCs w:val="21"/>
                <w:lang w:val="zh-CN" w:eastAsia="zh-CN"/>
              </w:rPr>
              <w:t>月1</w:t>
            </w:r>
            <w:r>
              <w:rPr>
                <w:rFonts w:hint="eastAsia" w:ascii="宋体" w:hAnsi="宋体" w:eastAsia="宋体" w:cs="Times New Roman"/>
                <w:szCs w:val="21"/>
                <w:lang w:val="en-US" w:eastAsia="zh-CN"/>
              </w:rPr>
              <w:t>5</w:t>
            </w:r>
            <w:r>
              <w:rPr>
                <w:rFonts w:hint="eastAsia" w:ascii="宋体" w:hAnsi="宋体" w:eastAsia="宋体" w:cs="Times New Roman"/>
                <w:szCs w:val="21"/>
                <w:lang w:val="zh-CN" w:eastAsia="zh-CN"/>
              </w:rPr>
              <w:t>日至今（以合同签订日期为准），以投标人名义独立完成的同类项目，每提供一份合同得</w:t>
            </w:r>
            <w:r>
              <w:rPr>
                <w:rFonts w:hint="eastAsia" w:ascii="宋体" w:hAnsi="宋体" w:eastAsia="宋体" w:cs="Times New Roman"/>
                <w:szCs w:val="21"/>
                <w:lang w:val="en-US" w:eastAsia="zh-CN"/>
              </w:rPr>
              <w:t>1</w:t>
            </w:r>
            <w:r>
              <w:rPr>
                <w:rFonts w:hint="eastAsia" w:ascii="宋体" w:hAnsi="宋体" w:eastAsia="宋体" w:cs="Times New Roman"/>
                <w:szCs w:val="21"/>
                <w:lang w:val="zh-CN" w:eastAsia="zh-CN"/>
              </w:rPr>
              <w:t>分，最高得</w:t>
            </w:r>
            <w:r>
              <w:rPr>
                <w:rFonts w:hint="eastAsia" w:ascii="宋体" w:hAnsi="宋体" w:eastAsia="宋体" w:cs="Times New Roman"/>
                <w:szCs w:val="21"/>
                <w:lang w:val="en-US" w:eastAsia="zh-CN"/>
              </w:rPr>
              <w:t>3</w:t>
            </w:r>
            <w:r>
              <w:rPr>
                <w:rFonts w:hint="eastAsia" w:ascii="宋体" w:hAnsi="宋体" w:eastAsia="宋体" w:cs="Times New Roman"/>
                <w:szCs w:val="21"/>
                <w:lang w:val="zh-CN" w:eastAsia="zh-CN"/>
              </w:rPr>
              <w:t>分。</w:t>
            </w:r>
          </w:p>
          <w:p>
            <w:pPr>
              <w:snapToGrid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评审依据：</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1.须提供业绩合同的复印件并加盖投标人公章；</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2.投标人所提供的业绩中同一单位有多份合同的，按一份合同计算，不重复计算。</w:t>
            </w:r>
          </w:p>
          <w:p>
            <w:pPr>
              <w:snapToGrid w:val="0"/>
              <w:rPr>
                <w:rFonts w:hint="eastAsia" w:ascii="Times New Roman" w:hAnsi="Times New Roman" w:eastAsia="宋体" w:cs="Times New Roman"/>
                <w:kern w:val="2"/>
                <w:sz w:val="21"/>
                <w:szCs w:val="24"/>
                <w:lang w:val="en-US" w:eastAsia="zh-CN" w:bidi="ar-SA"/>
              </w:rPr>
            </w:pPr>
            <w:r>
              <w:rPr>
                <w:rFonts w:hint="eastAsia" w:ascii="宋体" w:hAnsi="宋体" w:eastAsia="宋体" w:cs="Times New Roman"/>
                <w:szCs w:val="21"/>
                <w:lang w:val="zh-CN" w:eastAsia="zh-CN"/>
              </w:rPr>
              <w:t>3. 投标人所提供的业绩中需至少包含本项目维保服务的同型号设备，不满足不得分。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服务便利性</w:t>
            </w:r>
          </w:p>
        </w:tc>
        <w:tc>
          <w:tcPr>
            <w:tcW w:w="795" w:type="dxa"/>
            <w:noWrap w:val="0"/>
            <w:vAlign w:val="center"/>
          </w:tcPr>
          <w:p>
            <w:pPr>
              <w:jc w:val="center"/>
              <w:rPr>
                <w:rFonts w:hint="eastAsia" w:ascii="Times New Roman" w:hAnsi="Times New Roman" w:eastAsia="宋体" w:cs="Times New Roman"/>
                <w:kern w:val="2"/>
                <w:sz w:val="24"/>
                <w:szCs w:val="24"/>
                <w:lang w:val="en-US" w:eastAsia="zh-CN" w:bidi="ar-SA"/>
              </w:rPr>
            </w:pPr>
            <w:r>
              <w:rPr>
                <w:rFonts w:hint="eastAsia" w:eastAsia="宋体"/>
                <w:sz w:val="24"/>
                <w:szCs w:val="24"/>
                <w:lang w:val="en-US" w:eastAsia="zh-CN"/>
              </w:rPr>
              <w:t>4</w:t>
            </w:r>
          </w:p>
        </w:tc>
        <w:tc>
          <w:tcPr>
            <w:tcW w:w="6881" w:type="dxa"/>
            <w:noWrap w:val="0"/>
            <w:vAlign w:val="center"/>
          </w:tcPr>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评审标准：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从投标人提供的服务响应能力承诺及相应的附属机构设置情况评价投标人的服务便捷情况打分。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 xml:space="preserve">1.服务响应承诺系统发生故障 </w:t>
            </w:r>
            <w:r>
              <w:rPr>
                <w:rFonts w:hint="eastAsia" w:ascii="宋体" w:hAnsi="宋体" w:eastAsia="宋体" w:cs="Times New Roman"/>
                <w:szCs w:val="21"/>
                <w:lang w:val="en-US" w:eastAsia="zh-CN"/>
              </w:rPr>
              <w:t>1</w:t>
            </w:r>
            <w:r>
              <w:rPr>
                <w:rFonts w:hint="eastAsia" w:ascii="宋体" w:hAnsi="宋体" w:eastAsia="宋体" w:cs="Times New Roman"/>
                <w:szCs w:val="21"/>
                <w:lang w:val="zh-CN" w:eastAsia="zh-CN"/>
              </w:rPr>
              <w:t>小时内</w:t>
            </w:r>
            <w:r>
              <w:rPr>
                <w:rFonts w:hint="eastAsia" w:ascii="宋体" w:hAnsi="宋体" w:eastAsia="宋体" w:cs="Times New Roman"/>
                <w:szCs w:val="21"/>
                <w:lang w:val="en-US" w:eastAsia="zh-CN"/>
              </w:rPr>
              <w:t>响应，24小时内解决问题</w:t>
            </w:r>
            <w:r>
              <w:rPr>
                <w:rFonts w:hint="eastAsia" w:ascii="宋体" w:hAnsi="宋体" w:eastAsia="宋体" w:cs="Times New Roman"/>
                <w:szCs w:val="21"/>
                <w:lang w:val="zh-CN" w:eastAsia="zh-CN"/>
              </w:rPr>
              <w:t xml:space="preserve">得 </w:t>
            </w:r>
            <w:r>
              <w:rPr>
                <w:rFonts w:hint="eastAsia" w:ascii="宋体" w:hAnsi="宋体" w:eastAsia="宋体" w:cs="Times New Roman"/>
                <w:szCs w:val="21"/>
                <w:lang w:val="en-US" w:eastAsia="zh-CN"/>
              </w:rPr>
              <w:t>4</w:t>
            </w:r>
            <w:r>
              <w:rPr>
                <w:rFonts w:hint="eastAsia" w:ascii="宋体" w:hAnsi="宋体" w:eastAsia="宋体" w:cs="Times New Roman"/>
                <w:szCs w:val="21"/>
                <w:lang w:val="zh-CN" w:eastAsia="zh-CN"/>
              </w:rPr>
              <w:t>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2.服务响应承诺系统发生故障</w:t>
            </w:r>
            <w:r>
              <w:rPr>
                <w:rFonts w:hint="eastAsia" w:ascii="宋体" w:hAnsi="宋体" w:eastAsia="宋体" w:cs="Times New Roman"/>
                <w:szCs w:val="21"/>
                <w:lang w:val="en-US" w:eastAsia="zh-CN"/>
              </w:rPr>
              <w:t>2</w:t>
            </w:r>
            <w:r>
              <w:rPr>
                <w:rFonts w:hint="eastAsia" w:ascii="宋体" w:hAnsi="宋体" w:eastAsia="宋体" w:cs="Times New Roman"/>
                <w:szCs w:val="21"/>
                <w:lang w:val="zh-CN" w:eastAsia="zh-CN"/>
              </w:rPr>
              <w:t>小时内</w:t>
            </w:r>
            <w:r>
              <w:rPr>
                <w:rFonts w:hint="eastAsia" w:ascii="宋体" w:hAnsi="宋体" w:eastAsia="宋体" w:cs="Times New Roman"/>
                <w:szCs w:val="21"/>
                <w:lang w:val="en-US" w:eastAsia="zh-CN"/>
              </w:rPr>
              <w:t>响应，48小时内解决问题</w:t>
            </w:r>
            <w:r>
              <w:rPr>
                <w:rFonts w:hint="eastAsia" w:ascii="宋体" w:hAnsi="宋体" w:eastAsia="宋体" w:cs="Times New Roman"/>
                <w:szCs w:val="21"/>
                <w:lang w:val="zh-CN" w:eastAsia="zh-CN"/>
              </w:rPr>
              <w:t xml:space="preserve">得 </w:t>
            </w:r>
            <w:r>
              <w:rPr>
                <w:rFonts w:hint="eastAsia" w:ascii="宋体" w:hAnsi="宋体" w:eastAsia="宋体" w:cs="Times New Roman"/>
                <w:szCs w:val="21"/>
                <w:lang w:val="en-US" w:eastAsia="zh-CN"/>
              </w:rPr>
              <w:t>2</w:t>
            </w:r>
            <w:r>
              <w:rPr>
                <w:rFonts w:hint="eastAsia" w:ascii="宋体" w:hAnsi="宋体" w:eastAsia="宋体" w:cs="Times New Roman"/>
                <w:szCs w:val="21"/>
                <w:lang w:val="zh-CN" w:eastAsia="zh-CN"/>
              </w:rPr>
              <w:t>分；</w:t>
            </w:r>
          </w:p>
          <w:p>
            <w:pPr>
              <w:snapToGrid w:val="0"/>
              <w:rPr>
                <w:rFonts w:hint="eastAsia" w:ascii="宋体" w:hAnsi="宋体" w:eastAsia="宋体" w:cs="Times New Roman"/>
                <w:szCs w:val="21"/>
                <w:lang w:val="en-US" w:eastAsia="zh-CN"/>
              </w:rPr>
            </w:pPr>
            <w:r>
              <w:rPr>
                <w:rFonts w:hint="eastAsia" w:ascii="宋体" w:hAnsi="宋体" w:eastAsia="宋体" w:cs="Times New Roman"/>
                <w:szCs w:val="21"/>
                <w:lang w:val="zh-CN" w:eastAsia="zh-CN"/>
              </w:rPr>
              <w:t>3.</w:t>
            </w:r>
            <w:r>
              <w:rPr>
                <w:rFonts w:hint="eastAsia" w:ascii="宋体" w:hAnsi="宋体" w:eastAsia="宋体" w:cs="Times New Roman"/>
                <w:szCs w:val="21"/>
                <w:lang w:val="en-US" w:eastAsia="zh-CN"/>
              </w:rPr>
              <w:t>其余情况不得分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评审依据：</w:t>
            </w:r>
          </w:p>
          <w:p>
            <w:pPr>
              <w:snapToGrid w:val="0"/>
              <w:rPr>
                <w:rFonts w:hint="eastAsia" w:ascii="Times New Roman" w:hAnsi="Times New Roman" w:eastAsia="宋体" w:cs="Times New Roman"/>
                <w:kern w:val="2"/>
                <w:sz w:val="24"/>
                <w:szCs w:val="24"/>
                <w:lang w:val="en-US" w:eastAsia="zh-CN" w:bidi="ar-SA"/>
              </w:rPr>
            </w:pPr>
            <w:r>
              <w:rPr>
                <w:rFonts w:hint="eastAsia" w:ascii="宋体" w:hAnsi="宋体" w:eastAsia="宋体" w:cs="Times New Roman"/>
                <w:szCs w:val="21"/>
                <w:lang w:val="zh-CN" w:eastAsia="zh-CN"/>
              </w:rPr>
              <w:t>提供服务承诺加盖投标人公章，原件备查,不清晰或未提供不的分。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ascii="Times New Roman" w:hAnsi="Times New Roman" w:eastAsia="宋体" w:cs="Times New Roman"/>
                <w:lang w:val="zh-CN" w:eastAsia="zh-CN"/>
              </w:rPr>
            </w:pPr>
            <w:r>
              <w:rPr>
                <w:rFonts w:hint="eastAsia" w:ascii="Times New Roman" w:hAnsi="Times New Roman" w:eastAsia="宋体" w:cs="Times New Roman"/>
                <w:lang w:val="en-US" w:eastAsia="zh-CN"/>
              </w:rPr>
              <w:t>售后服务方案</w:t>
            </w:r>
          </w:p>
        </w:tc>
        <w:tc>
          <w:tcPr>
            <w:tcW w:w="795" w:type="dxa"/>
            <w:noWrap w:val="0"/>
            <w:vAlign w:val="center"/>
          </w:tcPr>
          <w:p>
            <w:pPr>
              <w:widowControl/>
              <w:tabs>
                <w:tab w:val="left" w:pos="840"/>
              </w:tabs>
              <w:spacing w:line="320" w:lineRule="exact"/>
              <w:jc w:val="center"/>
              <w:rPr>
                <w:rFonts w:hint="eastAsia" w:ascii="宋体" w:hAnsi="宋体" w:eastAsia="宋体" w:cs="宋体"/>
                <w:kern w:val="2"/>
                <w:sz w:val="21"/>
                <w:szCs w:val="21"/>
                <w:lang w:val="en-US" w:eastAsia="zh-CN" w:bidi="ar-SA"/>
              </w:rPr>
            </w:pPr>
            <w:r>
              <w:rPr>
                <w:rFonts w:hint="eastAsia" w:ascii="宋体" w:hAnsi="宋体"/>
                <w:szCs w:val="21"/>
              </w:rPr>
              <w:t>7分</w:t>
            </w:r>
          </w:p>
        </w:tc>
        <w:tc>
          <w:tcPr>
            <w:tcW w:w="6881" w:type="dxa"/>
            <w:noWrap w:val="0"/>
            <w:vAlign w:val="center"/>
          </w:tcPr>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评审标准：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供应商提供的</w:t>
            </w:r>
            <w:r>
              <w:rPr>
                <w:rFonts w:hint="eastAsia" w:ascii="宋体" w:hAnsi="宋体" w:eastAsia="宋体" w:cs="Times New Roman"/>
                <w:szCs w:val="21"/>
                <w:lang w:val="en-US" w:eastAsia="zh-CN"/>
              </w:rPr>
              <w:t>后续</w:t>
            </w:r>
            <w:r>
              <w:rPr>
                <w:rFonts w:hint="eastAsia" w:ascii="宋体" w:hAnsi="宋体" w:eastAsia="宋体" w:cs="Times New Roman"/>
                <w:szCs w:val="21"/>
                <w:lang w:val="zh-CN" w:eastAsia="zh-CN"/>
              </w:rPr>
              <w:t xml:space="preserve">服务方案（包括但不限于安排的合理性、配置人员安排情况等）进行评价： </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en-US" w:eastAsia="zh-CN"/>
              </w:rPr>
              <w:t>1.</w:t>
            </w:r>
            <w:r>
              <w:rPr>
                <w:rFonts w:hint="eastAsia" w:ascii="宋体" w:hAnsi="宋体" w:eastAsia="宋体" w:cs="Times New Roman"/>
                <w:szCs w:val="21"/>
                <w:lang w:val="zh-CN" w:eastAsia="zh-CN"/>
              </w:rPr>
              <w:t>投标文件响应内容全面；</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en-US" w:eastAsia="zh-CN"/>
              </w:rPr>
              <w:t>2.</w:t>
            </w:r>
            <w:r>
              <w:rPr>
                <w:rFonts w:hint="eastAsia" w:ascii="宋体" w:hAnsi="宋体" w:eastAsia="宋体" w:cs="Times New Roman"/>
                <w:szCs w:val="21"/>
                <w:lang w:val="zh-CN" w:eastAsia="zh-CN"/>
              </w:rPr>
              <w:t>投标文件响应内容具体；</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en-US" w:eastAsia="zh-CN"/>
              </w:rPr>
              <w:t>3.</w:t>
            </w:r>
            <w:r>
              <w:rPr>
                <w:rFonts w:hint="eastAsia" w:ascii="宋体" w:hAnsi="宋体" w:eastAsia="宋体" w:cs="Times New Roman"/>
                <w:szCs w:val="21"/>
                <w:lang w:val="zh-CN" w:eastAsia="zh-CN"/>
              </w:rPr>
              <w:t>投标文件响应内容针对性强；</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en-US" w:eastAsia="zh-CN"/>
              </w:rPr>
              <w:t>4.</w:t>
            </w:r>
            <w:r>
              <w:rPr>
                <w:rFonts w:hint="eastAsia" w:ascii="宋体" w:hAnsi="宋体" w:eastAsia="宋体" w:cs="Times New Roman"/>
                <w:szCs w:val="21"/>
                <w:lang w:val="zh-CN" w:eastAsia="zh-CN"/>
              </w:rPr>
              <w:t>投标文件响应内容科学合理；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en-US" w:eastAsia="zh-CN"/>
              </w:rPr>
              <w:t>5.</w:t>
            </w:r>
            <w:r>
              <w:rPr>
                <w:rFonts w:hint="eastAsia" w:ascii="宋体" w:hAnsi="宋体" w:eastAsia="宋体" w:cs="Times New Roman"/>
                <w:szCs w:val="21"/>
                <w:lang w:val="zh-CN" w:eastAsia="zh-CN"/>
              </w:rPr>
              <w:t>投标文件响应内容可操作性强。</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评审依据：</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满足以上五项要求的评价得7分；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满足以上四项要求的评价得4分；</w:t>
            </w:r>
          </w:p>
          <w:p>
            <w:pPr>
              <w:snapToGrid w:val="0"/>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满足以上三项要求的评价得2分；</w:t>
            </w:r>
          </w:p>
          <w:p>
            <w:pPr>
              <w:snapToGrid w:val="0"/>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zh-CN" w:eastAsia="zh-CN"/>
              </w:rPr>
              <w:t>其它情况的评价为差，得0分。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综合实力</w:t>
            </w:r>
          </w:p>
        </w:tc>
        <w:tc>
          <w:tcPr>
            <w:tcW w:w="795" w:type="dxa"/>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kern w:val="2"/>
                <w:sz w:val="21"/>
                <w:szCs w:val="21"/>
                <w:lang w:val="en-US" w:eastAsia="zh-CN" w:bidi="ar-SA"/>
              </w:rPr>
              <w:t>6</w:t>
            </w:r>
          </w:p>
        </w:tc>
        <w:tc>
          <w:tcPr>
            <w:tcW w:w="6881" w:type="dxa"/>
            <w:noWrap w:val="0"/>
            <w:vAlign w:val="top"/>
          </w:tcPr>
          <w:p>
            <w:pPr>
              <w:rPr>
                <w:rFonts w:hint="eastAsia" w:ascii="宋体" w:hAnsi="宋体" w:eastAsia="宋体" w:cs="Times New Roman"/>
                <w:szCs w:val="21"/>
              </w:rPr>
            </w:pPr>
            <w:r>
              <w:rPr>
                <w:rFonts w:hint="eastAsia" w:ascii="宋体" w:hAnsi="宋体" w:eastAsia="宋体" w:cs="Times New Roman"/>
                <w:szCs w:val="21"/>
              </w:rPr>
              <w:t>评审标准：</w:t>
            </w:r>
          </w:p>
          <w:p>
            <w:pPr>
              <w:rPr>
                <w:rFonts w:hint="eastAsia" w:ascii="宋体" w:hAnsi="宋体" w:eastAsia="宋体" w:cs="Times New Roman"/>
                <w:szCs w:val="21"/>
              </w:rPr>
            </w:pPr>
            <w:r>
              <w:rPr>
                <w:rFonts w:hint="eastAsia" w:ascii="宋体" w:hAnsi="宋体" w:eastAsia="宋体" w:cs="Times New Roman"/>
                <w:szCs w:val="21"/>
              </w:rPr>
              <w:t>供应商提供有效期内的：</w:t>
            </w:r>
          </w:p>
          <w:p>
            <w:pPr>
              <w:rPr>
                <w:rFonts w:hint="eastAsia" w:ascii="宋体" w:hAnsi="宋体" w:eastAsia="宋体" w:cs="Times New Roman"/>
                <w:szCs w:val="21"/>
              </w:rPr>
            </w:pPr>
            <w:r>
              <w:rPr>
                <w:rFonts w:hint="eastAsia" w:ascii="宋体" w:hAnsi="宋体" w:eastAsia="宋体" w:cs="Times New Roman"/>
                <w:szCs w:val="21"/>
              </w:rPr>
              <w:t>1.具有有效的</w:t>
            </w:r>
            <w:r>
              <w:rPr>
                <w:rFonts w:hint="eastAsia" w:ascii="宋体" w:hAnsi="宋体" w:eastAsia="宋体" w:cs="Times New Roman"/>
                <w:szCs w:val="21"/>
                <w:lang w:val="en-US" w:eastAsia="zh-CN"/>
              </w:rPr>
              <w:t>IS0900</w:t>
            </w:r>
            <w:r>
              <w:rPr>
                <w:rFonts w:hint="eastAsia" w:ascii="宋体" w:hAnsi="宋体" w:eastAsia="宋体" w:cs="Times New Roman"/>
                <w:szCs w:val="21"/>
              </w:rPr>
              <w:t>1 认证</w:t>
            </w:r>
            <w:r>
              <w:rPr>
                <w:rFonts w:hint="eastAsia" w:ascii="宋体" w:hAnsi="宋体" w:eastAsia="宋体" w:cs="Times New Roman"/>
                <w:szCs w:val="21"/>
                <w:lang w:val="en-US" w:eastAsia="zh-CN"/>
              </w:rPr>
              <w:t>证书</w:t>
            </w:r>
            <w:r>
              <w:rPr>
                <w:rFonts w:hint="eastAsia" w:ascii="宋体" w:hAnsi="宋体" w:eastAsia="宋体" w:cs="Times New Roman"/>
                <w:szCs w:val="21"/>
              </w:rPr>
              <w:t>得</w:t>
            </w:r>
            <w:r>
              <w:rPr>
                <w:rFonts w:hint="eastAsia" w:ascii="宋体" w:hAnsi="宋体" w:eastAsia="宋体" w:cs="Times New Roman"/>
                <w:szCs w:val="21"/>
                <w:lang w:val="en-US" w:eastAsia="zh-CN"/>
              </w:rPr>
              <w:t>2</w:t>
            </w:r>
            <w:r>
              <w:rPr>
                <w:rFonts w:hint="eastAsia" w:ascii="宋体" w:hAnsi="宋体" w:eastAsia="宋体" w:cs="Times New Roman"/>
                <w:szCs w:val="21"/>
              </w:rPr>
              <w:t>分；</w:t>
            </w:r>
          </w:p>
          <w:p>
            <w:pPr>
              <w:rPr>
                <w:rFonts w:hint="eastAsia" w:ascii="宋体" w:hAnsi="宋体" w:eastAsia="宋体" w:cs="Times New Roman"/>
                <w:szCs w:val="21"/>
              </w:rPr>
            </w:pPr>
            <w:r>
              <w:rPr>
                <w:rFonts w:hint="eastAsia" w:ascii="宋体" w:hAnsi="宋体" w:eastAsia="宋体" w:cs="Times New Roman"/>
                <w:szCs w:val="21"/>
              </w:rPr>
              <w:t>2.具有有效的</w:t>
            </w:r>
            <w:r>
              <w:rPr>
                <w:rFonts w:hint="eastAsia" w:ascii="宋体" w:hAnsi="宋体" w:eastAsia="宋体" w:cs="Times New Roman"/>
                <w:szCs w:val="21"/>
                <w:lang w:val="en-US" w:eastAsia="zh-CN"/>
              </w:rPr>
              <w:t xml:space="preserve">IS013485 </w:t>
            </w:r>
            <w:r>
              <w:rPr>
                <w:rFonts w:hint="eastAsia" w:ascii="宋体" w:hAnsi="宋体" w:eastAsia="宋体" w:cs="Times New Roman"/>
                <w:szCs w:val="21"/>
              </w:rPr>
              <w:t>认证</w:t>
            </w:r>
            <w:r>
              <w:rPr>
                <w:rFonts w:hint="eastAsia" w:ascii="宋体" w:hAnsi="宋体" w:eastAsia="宋体" w:cs="Times New Roman"/>
                <w:szCs w:val="21"/>
                <w:lang w:val="en-US" w:eastAsia="zh-CN"/>
              </w:rPr>
              <w:t>证书</w:t>
            </w:r>
            <w:r>
              <w:rPr>
                <w:rFonts w:hint="eastAsia" w:ascii="宋体" w:hAnsi="宋体" w:eastAsia="宋体" w:cs="Times New Roman"/>
                <w:szCs w:val="21"/>
              </w:rPr>
              <w:t>得</w:t>
            </w:r>
            <w:r>
              <w:rPr>
                <w:rFonts w:hint="eastAsia" w:ascii="宋体" w:hAnsi="宋体" w:eastAsia="宋体" w:cs="Times New Roman"/>
                <w:szCs w:val="21"/>
                <w:lang w:val="en-US" w:eastAsia="zh-CN"/>
              </w:rPr>
              <w:t>2</w:t>
            </w:r>
            <w:r>
              <w:rPr>
                <w:rFonts w:hint="eastAsia" w:ascii="宋体" w:hAnsi="宋体" w:eastAsia="宋体" w:cs="Times New Roman"/>
                <w:szCs w:val="21"/>
              </w:rPr>
              <w:t>分；</w:t>
            </w:r>
          </w:p>
          <w:p>
            <w:pPr>
              <w:rPr>
                <w:rFonts w:hint="eastAsia" w:ascii="宋体" w:hAnsi="宋体" w:eastAsia="宋体" w:cs="Times New Roman"/>
                <w:szCs w:val="21"/>
              </w:rPr>
            </w:pPr>
            <w:r>
              <w:rPr>
                <w:rFonts w:hint="eastAsia" w:ascii="宋体" w:hAnsi="宋体" w:eastAsia="宋体" w:cs="Times New Roman"/>
                <w:szCs w:val="21"/>
              </w:rPr>
              <w:t>3.具有有效的</w:t>
            </w:r>
            <w:r>
              <w:rPr>
                <w:rFonts w:hint="eastAsia" w:ascii="宋体" w:hAnsi="宋体" w:eastAsia="宋体" w:cs="Times New Roman"/>
                <w:szCs w:val="21"/>
                <w:lang w:val="en-US" w:eastAsia="zh-CN"/>
              </w:rPr>
              <w:t xml:space="preserve">IS014001 </w:t>
            </w:r>
            <w:r>
              <w:rPr>
                <w:rFonts w:hint="eastAsia" w:ascii="宋体" w:hAnsi="宋体" w:eastAsia="宋体" w:cs="Times New Roman"/>
                <w:szCs w:val="21"/>
              </w:rPr>
              <w:t>认证</w:t>
            </w:r>
            <w:r>
              <w:rPr>
                <w:rFonts w:hint="eastAsia" w:ascii="宋体" w:hAnsi="宋体" w:eastAsia="宋体" w:cs="Times New Roman"/>
                <w:szCs w:val="21"/>
                <w:lang w:val="en-US" w:eastAsia="zh-CN"/>
              </w:rPr>
              <w:t>证书</w:t>
            </w:r>
            <w:r>
              <w:rPr>
                <w:rFonts w:hint="eastAsia" w:ascii="宋体" w:hAnsi="宋体" w:eastAsia="宋体" w:cs="Times New Roman"/>
                <w:szCs w:val="21"/>
              </w:rPr>
              <w:t>得</w:t>
            </w:r>
            <w:r>
              <w:rPr>
                <w:rFonts w:hint="eastAsia" w:ascii="宋体" w:hAnsi="宋体" w:eastAsia="宋体" w:cs="Times New Roman"/>
                <w:szCs w:val="21"/>
                <w:lang w:val="en-US" w:eastAsia="zh-CN"/>
              </w:rPr>
              <w:t>2</w:t>
            </w:r>
            <w:r>
              <w:rPr>
                <w:rFonts w:hint="eastAsia" w:ascii="宋体" w:hAnsi="宋体" w:eastAsia="宋体" w:cs="Times New Roman"/>
                <w:szCs w:val="21"/>
              </w:rPr>
              <w:t>分；</w:t>
            </w:r>
          </w:p>
          <w:p>
            <w:pPr>
              <w:spacing w:line="320" w:lineRule="exact"/>
              <w:rPr>
                <w:rFonts w:ascii="宋体" w:hAnsi="宋体" w:cs="宋体"/>
                <w:szCs w:val="21"/>
              </w:rPr>
            </w:pPr>
            <w:r>
              <w:rPr>
                <w:rFonts w:hint="eastAsia" w:ascii="宋体" w:hAnsi="宋体" w:cs="宋体"/>
                <w:szCs w:val="21"/>
              </w:rPr>
              <w:t>评审依据：</w:t>
            </w:r>
          </w:p>
          <w:p>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 提供有效认证证书（如认证证书注明年审要求的，必须按规定年审且证书在有效期内的方为有效；如未注明年审要求的，证书必须在有效期内的方为有效）；</w:t>
            </w:r>
          </w:p>
          <w:p>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 提供证书官网或权威机构【如：全国认证认可信息公共服务平台（cx.cnca.cn）】认证信息查询截图（截图需显示证书状态为有效）。</w:t>
            </w:r>
            <w:r>
              <w:rPr>
                <w:rFonts w:hint="eastAsia" w:ascii="宋体" w:hAnsi="宋体" w:eastAsia="宋体" w:cs="Times New Roman"/>
                <w:szCs w:val="21"/>
                <w:lang w:val="zh-CN" w:eastAsia="zh-CN"/>
              </w:rPr>
              <w:t>相关证书在公开渠道无法查询的，投标人需提供颁发部门或者监管机构的证明材料，证明证书真实有效且为合法机构颁发；</w:t>
            </w:r>
          </w:p>
          <w:p>
            <w:pPr>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szCs w:val="21"/>
                <w:lang w:val="en-US" w:eastAsia="zh-CN"/>
              </w:rPr>
              <w:t>3. 提供以上证明文件复印件或扫描件，如涉及网站截图或照片等证明材料,需提供清晰图片,均要求加盖投标人公章,原件备查。未按要求提供有效证明材料或提供不清晰导致评委无法识别的不计得分</w:t>
            </w:r>
            <w:r>
              <w:rPr>
                <w:rFonts w:hint="eastAsia" w:ascii="宋体" w:hAnsi="宋体" w:eastAsia="宋体" w:cs="Times New Roman"/>
                <w:szCs w:val="21"/>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noWrap w:val="0"/>
            <w:vAlign w:val="center"/>
          </w:tcPr>
          <w:p>
            <w:pPr>
              <w:spacing w:line="320" w:lineRule="exact"/>
              <w:jc w:val="center"/>
              <w:rPr>
                <w:rFonts w:ascii="宋体" w:hAnsi="宋体"/>
                <w:b/>
                <w:bCs/>
                <w:szCs w:val="21"/>
              </w:rPr>
            </w:pPr>
            <w:r>
              <w:rPr>
                <w:rFonts w:hint="eastAsia" w:ascii="宋体" w:hAnsi="宋体"/>
                <w:b/>
                <w:bCs/>
                <w:szCs w:val="21"/>
              </w:rPr>
              <w:t>价格部分</w:t>
            </w:r>
          </w:p>
          <w:p>
            <w:pPr>
              <w:spacing w:line="320" w:lineRule="exact"/>
              <w:jc w:val="center"/>
              <w:rPr>
                <w:rFonts w:hint="eastAsia" w:ascii="宋体" w:hAnsi="宋体" w:eastAsia="宋体" w:cs="Times New Roman"/>
                <w:kern w:val="2"/>
                <w:sz w:val="21"/>
                <w:szCs w:val="21"/>
                <w:lang w:val="en-US" w:eastAsia="zh-CN" w:bidi="ar-SA"/>
              </w:rPr>
            </w:pPr>
            <w:r>
              <w:rPr>
                <w:rFonts w:hint="eastAsia" w:ascii="宋体" w:hAnsi="宋体"/>
                <w:b/>
                <w:bCs/>
                <w:szCs w:val="21"/>
              </w:rPr>
              <w:t>（3</w:t>
            </w:r>
            <w:r>
              <w:rPr>
                <w:rFonts w:ascii="宋体" w:hAnsi="宋体"/>
                <w:b/>
                <w:bCs/>
                <w:szCs w:val="21"/>
              </w:rPr>
              <w:t>0</w:t>
            </w:r>
            <w:r>
              <w:rPr>
                <w:rFonts w:hint="eastAsia" w:ascii="宋体" w:hAnsi="宋体"/>
                <w:b/>
                <w:bCs/>
                <w:szCs w:val="21"/>
              </w:rPr>
              <w:t>分）</w:t>
            </w:r>
          </w:p>
        </w:tc>
        <w:tc>
          <w:tcPr>
            <w:tcW w:w="7676" w:type="dxa"/>
            <w:gridSpan w:val="2"/>
            <w:noWrap w:val="0"/>
            <w:vAlign w:val="center"/>
          </w:tcPr>
          <w:p>
            <w:pPr>
              <w:snapToGrid w:val="0"/>
              <w:rPr>
                <w:rFonts w:hint="eastAsia" w:eastAsia="宋体" w:cs="宋体"/>
                <w:sz w:val="24"/>
                <w:szCs w:val="24"/>
                <w:lang w:eastAsia="zh-CN"/>
              </w:rPr>
            </w:pPr>
            <w:r>
              <w:rPr>
                <w:rFonts w:hint="eastAsia" w:ascii="宋体" w:hAnsi="宋体" w:eastAsia="宋体" w:cs="Times New Roman"/>
                <w:szCs w:val="21"/>
                <w:lang w:val="zh-CN" w:eastAsia="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(30分)｡其他投标人的价格分按照下列公式计算:投标报价得分=(评标基准价/投标报价)×30</w:t>
            </w:r>
          </w:p>
        </w:tc>
      </w:tr>
    </w:tbl>
    <w:p>
      <w:pPr>
        <w:widowControl/>
        <w:spacing w:line="320" w:lineRule="exact"/>
        <w:jc w:val="left"/>
        <w:rPr>
          <w:rFonts w:ascii="宋体" w:hAnsi="宋体" w:cs="Arial"/>
          <w:color w:val="000000"/>
          <w:kern w:val="0"/>
          <w:szCs w:val="21"/>
        </w:rPr>
      </w:pPr>
      <w:r>
        <w:rPr>
          <w:rFonts w:ascii="宋体" w:hAnsi="宋体" w:cs="Arial"/>
          <w:color w:val="000000"/>
          <w:kern w:val="0"/>
          <w:szCs w:val="21"/>
        </w:rPr>
        <w:t>(五)谈判小组拟制谈判报告</w:t>
      </w:r>
      <w:r>
        <w:rPr>
          <w:rFonts w:hint="eastAsia" w:ascii="宋体" w:hAnsi="宋体" w:cs="Arial"/>
          <w:color w:val="000000"/>
          <w:kern w:val="0"/>
          <w:szCs w:val="21"/>
        </w:rPr>
        <w:t>｡</w:t>
      </w:r>
    </w:p>
    <w:p>
      <w:pPr>
        <w:widowControl/>
        <w:spacing w:line="320" w:lineRule="exact"/>
        <w:ind w:firstLine="207" w:firstLineChars="98"/>
        <w:jc w:val="left"/>
        <w:rPr>
          <w:rFonts w:ascii="宋体" w:hAnsi="宋体" w:cs="Arial"/>
          <w:b/>
          <w:bCs/>
          <w:color w:val="000000"/>
          <w:kern w:val="0"/>
          <w:szCs w:val="21"/>
        </w:rPr>
      </w:pPr>
      <w:r>
        <w:rPr>
          <w:rFonts w:ascii="宋体" w:hAnsi="宋体" w:cs="Arial"/>
          <w:b/>
          <w:bCs/>
          <w:color w:val="000000"/>
          <w:kern w:val="0"/>
          <w:szCs w:val="21"/>
        </w:rPr>
        <w:t>五</w:t>
      </w:r>
      <w:r>
        <w:rPr>
          <w:rFonts w:hint="eastAsia" w:ascii="宋体" w:hAnsi="宋体" w:cs="Arial"/>
          <w:b/>
          <w:bCs/>
          <w:color w:val="000000"/>
          <w:kern w:val="0"/>
          <w:szCs w:val="21"/>
        </w:rPr>
        <w:t>､中标通知</w:t>
      </w:r>
    </w:p>
    <w:p>
      <w:pPr>
        <w:widowControl/>
        <w:spacing w:line="320" w:lineRule="exact"/>
        <w:ind w:left="-141" w:leftChars="-67" w:right="-876" w:rightChars="-417" w:firstLine="315" w:firstLineChars="150"/>
        <w:jc w:val="left"/>
        <w:rPr>
          <w:rFonts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Pr>
          <w:rFonts w:hint="eastAsia" w:ascii="宋体" w:hAnsi="宋体" w:cs="Arial"/>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hint="eastAsia" w:ascii="宋体" w:hAnsi="宋体" w:cs="Arial"/>
          <w:kern w:val="0"/>
          <w:szCs w:val="21"/>
        </w:rPr>
        <w:t>办</w:t>
      </w:r>
      <w:r>
        <w:rPr>
          <w:rFonts w:ascii="宋体" w:hAnsi="宋体" w:cs="Arial"/>
          <w:kern w:val="0"/>
          <w:szCs w:val="21"/>
        </w:rPr>
        <w:t>签发《中标/成交结果通知书》</w:t>
      </w:r>
      <w:r>
        <w:rPr>
          <w:rFonts w:hint="eastAsia" w:ascii="宋体" w:hAnsi="宋体" w:cs="Arial"/>
          <w:kern w:val="0"/>
          <w:szCs w:val="21"/>
        </w:rPr>
        <w:t>｡</w:t>
      </w:r>
    </w:p>
    <w:p>
      <w:pPr>
        <w:widowControl/>
        <w:spacing w:line="320" w:lineRule="exact"/>
        <w:ind w:left="-141" w:leftChars="-67" w:right="-876" w:rightChars="-417" w:firstLine="420" w:firstLineChars="200"/>
        <w:jc w:val="left"/>
        <w:rPr>
          <w:rFonts w:ascii="宋体" w:hAnsi="宋体" w:cs="Arial"/>
          <w:kern w:val="0"/>
          <w:szCs w:val="21"/>
        </w:rPr>
      </w:pPr>
      <w:r>
        <w:rPr>
          <w:rFonts w:ascii="宋体" w:hAnsi="宋体" w:cs="Arial"/>
          <w:kern w:val="0"/>
          <w:szCs w:val="21"/>
        </w:rPr>
        <w:t>(二)结果通知书发出后,若中标谈判响应方放弃中标,应当承担相应的法律责任</w:t>
      </w:r>
      <w:r>
        <w:rPr>
          <w:rFonts w:hint="eastAsia" w:ascii="宋体" w:hAnsi="宋体" w:cs="Arial"/>
          <w:kern w:val="0"/>
          <w:szCs w:val="21"/>
        </w:rPr>
        <w:t>｡结果通知书对采购人和中标谈判响应方具有同等法律效力｡</w:t>
      </w:r>
    </w:p>
    <w:p>
      <w:pPr>
        <w:widowControl/>
        <w:spacing w:line="320" w:lineRule="exact"/>
        <w:ind w:firstLine="210" w:firstLineChars="100"/>
        <w:jc w:val="left"/>
        <w:rPr>
          <w:rFonts w:ascii="宋体" w:hAnsi="宋体" w:cs="Arial"/>
          <w:kern w:val="0"/>
          <w:szCs w:val="21"/>
        </w:rPr>
      </w:pPr>
      <w:r>
        <w:rPr>
          <w:rFonts w:ascii="宋体" w:hAnsi="宋体" w:cs="Arial"/>
          <w:kern w:val="0"/>
          <w:szCs w:val="21"/>
        </w:rPr>
        <w:t>(三)中标公告期满后,中标公司将来深圳市宝安区人民医院采购部门签订合同</w:t>
      </w:r>
      <w:r>
        <w:rPr>
          <w:rFonts w:hint="eastAsia" w:ascii="宋体" w:hAnsi="宋体" w:cs="Arial"/>
          <w:kern w:val="0"/>
          <w:szCs w:val="21"/>
        </w:rPr>
        <w:t>｡</w:t>
      </w:r>
    </w:p>
    <w:p>
      <w:pPr>
        <w:widowControl/>
        <w:spacing w:line="320" w:lineRule="exact"/>
        <w:jc w:val="left"/>
        <w:rPr>
          <w:rFonts w:ascii="宋体" w:hAnsi="宋体" w:cs="Arial"/>
          <w:color w:val="000000"/>
          <w:kern w:val="0"/>
          <w:szCs w:val="21"/>
        </w:rPr>
      </w:pPr>
    </w:p>
    <w:p>
      <w:pPr>
        <w:snapToGrid w:val="0"/>
        <w:spacing w:line="320" w:lineRule="exact"/>
        <w:ind w:right="150" w:firstLine="480" w:firstLineChars="200"/>
        <w:jc w:val="right"/>
        <w:rPr>
          <w:rFonts w:ascii="宋体" w:hAnsi="宋体"/>
          <w:b/>
          <w:sz w:val="24"/>
          <w:szCs w:val="21"/>
        </w:rPr>
        <w:sectPr>
          <w:footerReference r:id="rId3" w:type="default"/>
          <w:pgSz w:w="11910" w:h="16850"/>
          <w:pgMar w:top="1432" w:right="1786" w:bottom="1790" w:left="1786" w:header="0" w:footer="1591" w:gutter="0"/>
          <w:cols w:space="720" w:num="1"/>
        </w:sectPr>
      </w:pPr>
      <w:r>
        <w:rPr>
          <w:rFonts w:hint="eastAsia" w:ascii="宋体" w:hAnsi="宋体" w:cs="宋体-18030"/>
          <w:bCs/>
          <w:sz w:val="24"/>
        </w:rPr>
        <w:t xml:space="preserve"> </w:t>
      </w:r>
      <w:r>
        <w:rPr>
          <w:rFonts w:ascii="宋体" w:hAnsi="宋体" w:cs="宋体-18030"/>
          <w:bCs/>
          <w:sz w:val="24"/>
        </w:rPr>
        <w:t xml:space="preserve">  深圳市宝安区人民医院</w:t>
      </w:r>
      <w:bookmarkStart w:id="0" w:name="_Hlk124837366"/>
    </w:p>
    <w:bookmarkEnd w:id="0"/>
    <w:p>
      <w:pPr>
        <w:widowControl/>
        <w:spacing w:line="500" w:lineRule="exact"/>
        <w:jc w:val="left"/>
        <w:rPr>
          <w:rFonts w:ascii="宋体" w:hAnsi="宋体" w:cs="Arial"/>
          <w:b/>
          <w:color w:val="000000"/>
          <w:kern w:val="0"/>
          <w:sz w:val="24"/>
        </w:rPr>
      </w:pPr>
      <w:r>
        <w:rPr>
          <w:rFonts w:ascii="宋体" w:hAnsi="宋体" w:cs="Arial"/>
          <w:b/>
          <w:color w:val="000000"/>
          <w:kern w:val="0"/>
          <w:sz w:val="24"/>
        </w:rPr>
        <w:t>附件:</w:t>
      </w:r>
    </w:p>
    <w:p>
      <w:pPr>
        <w:pStyle w:val="26"/>
        <w:widowControl/>
        <w:spacing w:line="320" w:lineRule="exact"/>
        <w:ind w:left="450" w:firstLine="0" w:firstLineChars="0"/>
        <w:jc w:val="center"/>
        <w:rPr>
          <w:rFonts w:ascii="宋体" w:hAnsi="宋体" w:cs="宋体"/>
          <w:b/>
          <w:bCs/>
          <w:color w:val="000000"/>
          <w:kern w:val="0"/>
          <w:szCs w:val="21"/>
        </w:rPr>
      </w:pPr>
      <w:r>
        <w:rPr>
          <w:rFonts w:hint="eastAsia" w:ascii="宋体" w:hAnsi="宋体" w:eastAsia="宋体" w:cs="宋体"/>
          <w:b/>
          <w:caps/>
          <w:sz w:val="30"/>
          <w:szCs w:val="30"/>
        </w:rPr>
        <w:t>消化内镜中心8条富士胃肠镜维修</w:t>
      </w:r>
    </w:p>
    <w:p>
      <w:pPr>
        <w:pStyle w:val="3"/>
        <w:rPr>
          <w:b/>
          <w:bCs/>
          <w:color w:val="000000"/>
          <w:szCs w:val="21"/>
        </w:rPr>
      </w:pPr>
    </w:p>
    <w:p>
      <w:pPr>
        <w:widowControl/>
        <w:spacing w:line="320" w:lineRule="exact"/>
        <w:jc w:val="left"/>
        <w:rPr>
          <w:rFonts w:ascii="宋体" w:hAnsi="宋体" w:cs="宋体"/>
          <w:b/>
          <w:bCs/>
          <w:color w:val="000000"/>
          <w:kern w:val="0"/>
          <w:szCs w:val="21"/>
        </w:rPr>
      </w:pPr>
      <w:r>
        <w:rPr>
          <w:rFonts w:hint="eastAsia" w:ascii="宋体" w:hAnsi="宋体" w:cs="宋体"/>
          <w:b/>
          <w:bCs/>
          <w:color w:val="000000"/>
          <w:kern w:val="0"/>
          <w:szCs w:val="21"/>
          <w:lang w:val="en-US" w:eastAsia="zh-CN"/>
        </w:rPr>
        <w:t>一</w:t>
      </w:r>
      <w:r>
        <w:rPr>
          <w:rFonts w:hint="eastAsia" w:ascii="宋体" w:hAnsi="宋体" w:cs="宋体"/>
          <w:b/>
          <w:bCs/>
          <w:color w:val="000000"/>
          <w:kern w:val="0"/>
          <w:szCs w:val="21"/>
        </w:rPr>
        <w:t>、预算总金额</w:t>
      </w:r>
    </w:p>
    <w:p>
      <w:pPr>
        <w:spacing w:line="320" w:lineRule="exact"/>
        <w:ind w:firstLine="422" w:firstLineChars="200"/>
        <w:rPr>
          <w:rFonts w:ascii="宋体" w:hAnsi="宋体" w:cs="宋体"/>
          <w:kern w:val="0"/>
          <w:szCs w:val="21"/>
          <w:highlight w:val="yellow"/>
        </w:rPr>
      </w:pPr>
      <w:r>
        <w:rPr>
          <w:rFonts w:hint="eastAsia" w:ascii="宋体" w:hAnsi="宋体" w:cs="宋体"/>
          <w:b/>
          <w:kern w:val="0"/>
          <w:szCs w:val="21"/>
          <w:highlight w:val="yellow"/>
        </w:rPr>
        <w:t>250000元整</w:t>
      </w:r>
      <w:r>
        <w:rPr>
          <w:rFonts w:hint="eastAsia" w:ascii="宋体" w:hAnsi="宋体" w:cs="宋体"/>
          <w:kern w:val="0"/>
          <w:szCs w:val="21"/>
          <w:highlight w:val="yellow"/>
        </w:rPr>
        <w:t>，超出项目控制金额将导致废标。</w:t>
      </w:r>
    </w:p>
    <w:p>
      <w:pPr>
        <w:widowControl/>
        <w:numPr>
          <w:ilvl w:val="0"/>
          <w:numId w:val="0"/>
        </w:numPr>
        <w:spacing w:line="320" w:lineRule="exact"/>
        <w:jc w:val="left"/>
        <w:rPr>
          <w:rFonts w:hint="eastAsia" w:ascii="宋体" w:hAnsi="宋体" w:cs="宋体"/>
          <w:b/>
          <w:bCs/>
          <w:color w:val="000000"/>
          <w:kern w:val="0"/>
          <w:szCs w:val="21"/>
        </w:rPr>
      </w:pPr>
      <w:r>
        <w:rPr>
          <w:rFonts w:hint="eastAsia" w:ascii="宋体" w:hAnsi="宋体" w:cs="宋体"/>
          <w:b/>
          <w:bCs/>
          <w:color w:val="000000"/>
          <w:kern w:val="0"/>
          <w:szCs w:val="21"/>
          <w:lang w:val="en-US" w:eastAsia="zh-CN"/>
        </w:rPr>
        <w:t>二、</w:t>
      </w:r>
      <w:r>
        <w:rPr>
          <w:rFonts w:hint="eastAsia" w:ascii="宋体" w:hAnsi="宋体" w:cs="宋体"/>
          <w:b/>
          <w:bCs/>
          <w:color w:val="000000"/>
          <w:kern w:val="0"/>
          <w:szCs w:val="21"/>
        </w:rPr>
        <w:t>投标人资格性要求</w:t>
      </w:r>
    </w:p>
    <w:p>
      <w:pPr>
        <w:tabs>
          <w:tab w:val="left" w:pos="987"/>
        </w:tabs>
        <w:spacing w:after="60"/>
        <w:ind w:firstLine="420" w:firstLineChars="200"/>
        <w:jc w:val="left"/>
        <w:rPr>
          <w:rFonts w:hint="eastAsia"/>
          <w:color w:val="000000"/>
          <w:szCs w:val="21"/>
        </w:rPr>
      </w:pPr>
      <w:bookmarkStart w:id="1" w:name="OLE_LINK133"/>
      <w:r>
        <w:rPr>
          <w:rFonts w:hint="eastAsia"/>
          <w:color w:val="000000"/>
          <w:szCs w:val="21"/>
        </w:rPr>
        <w:t>1、投标人</w:t>
      </w:r>
      <w:r>
        <w:rPr>
          <w:rFonts w:hint="eastAsia" w:ascii="宋体" w:hAnsi="宋体"/>
          <w:bCs/>
          <w:color w:val="000000"/>
          <w:szCs w:val="21"/>
        </w:rPr>
        <w:t>具有独立法人资格（提供营业执照或事业单位法人证等法人证明扫描件，原件备查）</w:t>
      </w:r>
      <w:r>
        <w:rPr>
          <w:rFonts w:hint="eastAsia"/>
          <w:color w:val="000000"/>
          <w:szCs w:val="21"/>
        </w:rPr>
        <w:t>；</w:t>
      </w:r>
    </w:p>
    <w:p>
      <w:pPr>
        <w:tabs>
          <w:tab w:val="left" w:pos="987"/>
        </w:tabs>
        <w:spacing w:after="60"/>
        <w:ind w:firstLine="420" w:firstLineChars="200"/>
        <w:jc w:val="left"/>
        <w:rPr>
          <w:rFonts w:hint="eastAsia"/>
          <w:color w:val="000000"/>
          <w:szCs w:val="21"/>
        </w:rPr>
      </w:pPr>
      <w:r>
        <w:rPr>
          <w:rFonts w:hint="eastAsia"/>
          <w:color w:val="000000"/>
          <w:szCs w:val="21"/>
        </w:rPr>
        <w:t>2、投标人</w:t>
      </w:r>
      <w:r>
        <w:rPr>
          <w:rFonts w:hint="eastAsia" w:ascii="宋体" w:hAnsi="宋体"/>
          <w:bCs/>
          <w:color w:val="000000"/>
          <w:szCs w:val="21"/>
        </w:rPr>
        <w:t>为深圳市政府采购中心注册的供应商，提供证明材料（注册卡或注册信息网页截图），加盖投标人公章</w:t>
      </w:r>
      <w:r>
        <w:rPr>
          <w:rFonts w:hint="eastAsia"/>
          <w:color w:val="000000"/>
          <w:szCs w:val="21"/>
        </w:rPr>
        <w:t>；</w:t>
      </w:r>
    </w:p>
    <w:p>
      <w:pPr>
        <w:pStyle w:val="2"/>
        <w:numPr>
          <w:ilvl w:val="0"/>
          <w:numId w:val="0"/>
        </w:numPr>
        <w:ind w:firstLine="420" w:firstLineChars="200"/>
      </w:pPr>
      <w:r>
        <w:rPr>
          <w:rFonts w:hint="eastAsia"/>
          <w:color w:val="000000"/>
          <w:szCs w:val="21"/>
        </w:rPr>
        <w:t>3、投标人参加本次政府采购活动前3年内在经营活动中没有重大违法记录（提供声明函，格式自拟）；</w:t>
      </w:r>
      <w:bookmarkEnd w:id="1"/>
    </w:p>
    <w:p>
      <w:pPr>
        <w:widowControl/>
        <w:spacing w:line="320" w:lineRule="exact"/>
        <w:jc w:val="left"/>
        <w:rPr>
          <w:rFonts w:hint="eastAsia" w:ascii="宋体" w:hAnsi="宋体" w:cs="宋体"/>
          <w:b/>
          <w:bCs/>
          <w:color w:val="000000"/>
          <w:kern w:val="0"/>
          <w:szCs w:val="21"/>
        </w:rPr>
      </w:pPr>
      <w:r>
        <w:rPr>
          <w:rFonts w:hint="eastAsia" w:ascii="宋体" w:hAnsi="宋体" w:cs="宋体"/>
          <w:b/>
          <w:bCs/>
          <w:color w:val="000000"/>
          <w:kern w:val="0"/>
          <w:szCs w:val="21"/>
          <w:lang w:val="en-US" w:eastAsia="zh-CN"/>
        </w:rPr>
        <w:t>三</w:t>
      </w:r>
      <w:r>
        <w:rPr>
          <w:rFonts w:hint="eastAsia" w:ascii="宋体" w:hAnsi="宋体" w:cs="宋体"/>
          <w:b/>
          <w:bCs/>
          <w:color w:val="000000"/>
          <w:kern w:val="0"/>
          <w:szCs w:val="21"/>
        </w:rPr>
        <w:t>、项目技术参数要求</w:t>
      </w:r>
      <w:bookmarkStart w:id="2" w:name="_Toc178049979"/>
      <w:bookmarkStart w:id="3" w:name="_Toc450137347"/>
      <w:bookmarkStart w:id="4" w:name="_Toc480449081"/>
    </w:p>
    <w:p>
      <w:pPr>
        <w:spacing w:before="188" w:line="219" w:lineRule="auto"/>
        <w:outlineLvl w:val="0"/>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1.富士</w:t>
      </w:r>
      <w:r>
        <w:rPr>
          <w:rFonts w:ascii="宋体" w:hAnsi="宋体" w:eastAsia="宋体" w:cs="宋体"/>
          <w:b w:val="0"/>
          <w:bCs w:val="0"/>
          <w:spacing w:val="-6"/>
          <w:sz w:val="21"/>
          <w:szCs w:val="21"/>
        </w:rPr>
        <w:t>高清电子激光结肠镜EC-L590WM</w:t>
      </w:r>
      <w:r>
        <w:rPr>
          <w:rFonts w:hint="eastAsia" w:ascii="宋体" w:hAnsi="宋体" w:eastAsia="宋体" w:cs="宋体"/>
          <w:b w:val="0"/>
          <w:bCs w:val="0"/>
          <w:spacing w:val="-6"/>
          <w:sz w:val="21"/>
          <w:szCs w:val="21"/>
          <w:lang w:val="en-US" w:eastAsia="zh-CN"/>
        </w:rPr>
        <w:t>参数标准和</w:t>
      </w:r>
      <w:r>
        <w:rPr>
          <w:rFonts w:hint="eastAsia" w:ascii="宋体" w:hAnsi="宋体" w:eastAsia="宋体" w:cs="宋体"/>
          <w:b w:val="0"/>
          <w:bCs w:val="0"/>
          <w:spacing w:val="-6"/>
          <w:kern w:val="2"/>
          <w:sz w:val="21"/>
          <w:szCs w:val="21"/>
          <w:lang w:val="en-US" w:eastAsia="zh-CN" w:bidi="ar-SA"/>
        </w:rPr>
        <w:t>富</w:t>
      </w:r>
      <w:r>
        <w:rPr>
          <w:rFonts w:hint="eastAsia" w:ascii="宋体" w:hAnsi="宋体"/>
          <w:bCs/>
          <w:szCs w:val="21"/>
          <w:lang w:val="en-US" w:eastAsia="zh-CN"/>
        </w:rPr>
        <w:t>士</w:t>
      </w:r>
      <w:r>
        <w:rPr>
          <w:rFonts w:ascii="宋体" w:hAnsi="宋体" w:eastAsia="宋体" w:cs="宋体"/>
          <w:b w:val="0"/>
          <w:bCs w:val="0"/>
          <w:spacing w:val="-5"/>
          <w:sz w:val="21"/>
          <w:szCs w:val="21"/>
        </w:rPr>
        <w:t>高清电子激光胃镜EG-L590WR</w:t>
      </w:r>
      <w:r>
        <w:rPr>
          <w:rFonts w:hint="eastAsia" w:ascii="宋体" w:hAnsi="宋体" w:eastAsia="宋体" w:cs="宋体"/>
          <w:b w:val="0"/>
          <w:bCs w:val="0"/>
          <w:spacing w:val="-6"/>
          <w:sz w:val="21"/>
          <w:szCs w:val="21"/>
          <w:lang w:val="en-US" w:eastAsia="zh-CN"/>
        </w:rPr>
        <w:t>参数标准</w:t>
      </w:r>
    </w:p>
    <w:p>
      <w:pPr>
        <w:pStyle w:val="2"/>
      </w:pPr>
    </w:p>
    <w:tbl>
      <w:tblPr>
        <w:tblStyle w:val="33"/>
        <w:tblW w:w="90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534"/>
        <w:gridCol w:w="1800"/>
        <w:gridCol w:w="1822"/>
        <w:gridCol w:w="3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97" w:type="dxa"/>
            <w:noWrap w:val="0"/>
            <w:vAlign w:val="top"/>
          </w:tcPr>
          <w:p>
            <w:pPr>
              <w:pStyle w:val="43"/>
              <w:spacing w:before="112" w:line="221" w:lineRule="auto"/>
              <w:ind w:left="259"/>
              <w:rPr>
                <w:rFonts w:hint="eastAsia" w:ascii="宋体" w:hAnsi="宋体" w:eastAsia="宋体" w:cs="宋体"/>
                <w:sz w:val="21"/>
                <w:szCs w:val="21"/>
              </w:rPr>
            </w:pPr>
            <w:r>
              <w:rPr>
                <w:rFonts w:hint="eastAsia" w:ascii="宋体" w:hAnsi="宋体" w:eastAsia="宋体" w:cs="宋体"/>
                <w:spacing w:val="-4"/>
                <w:sz w:val="21"/>
                <w:szCs w:val="21"/>
              </w:rPr>
              <w:t>序号</w:t>
            </w:r>
          </w:p>
        </w:tc>
        <w:tc>
          <w:tcPr>
            <w:tcW w:w="1534" w:type="dxa"/>
            <w:noWrap w:val="0"/>
            <w:vAlign w:val="top"/>
          </w:tcPr>
          <w:p>
            <w:pPr>
              <w:pStyle w:val="43"/>
              <w:spacing w:before="113" w:line="219" w:lineRule="auto"/>
              <w:ind w:left="53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名称</w:t>
            </w:r>
          </w:p>
        </w:tc>
        <w:tc>
          <w:tcPr>
            <w:tcW w:w="1800" w:type="dxa"/>
            <w:noWrap w:val="0"/>
            <w:vAlign w:val="top"/>
          </w:tcPr>
          <w:p>
            <w:pPr>
              <w:pStyle w:val="43"/>
              <w:spacing w:before="112" w:line="221" w:lineRule="auto"/>
              <w:ind w:firstLine="207" w:firstLineChars="100"/>
              <w:jc w:val="both"/>
              <w:rPr>
                <w:rFonts w:hint="eastAsia" w:ascii="宋体" w:hAnsi="宋体" w:eastAsia="宋体" w:cs="宋体"/>
                <w:b/>
                <w:bCs/>
                <w:sz w:val="21"/>
                <w:szCs w:val="21"/>
              </w:rPr>
            </w:pPr>
            <w:r>
              <w:rPr>
                <w:rFonts w:hint="eastAsia" w:ascii="宋体" w:hAnsi="宋体" w:eastAsia="宋体" w:cs="宋体"/>
                <w:b/>
                <w:bCs/>
                <w:spacing w:val="-2"/>
                <w:sz w:val="21"/>
                <w:szCs w:val="21"/>
              </w:rPr>
              <w:t>设备型号</w:t>
            </w:r>
          </w:p>
        </w:tc>
        <w:tc>
          <w:tcPr>
            <w:tcW w:w="1822" w:type="dxa"/>
            <w:noWrap w:val="0"/>
            <w:vAlign w:val="top"/>
          </w:tcPr>
          <w:p>
            <w:pPr>
              <w:pStyle w:val="43"/>
              <w:spacing w:before="112" w:line="221" w:lineRule="auto"/>
              <w:ind w:firstLine="406" w:firstLineChars="200"/>
              <w:jc w:val="left"/>
              <w:rPr>
                <w:rFonts w:hint="eastAsia" w:ascii="宋体" w:hAnsi="宋体" w:eastAsia="宋体" w:cs="宋体"/>
                <w:b/>
                <w:bCs/>
                <w:sz w:val="21"/>
                <w:szCs w:val="21"/>
              </w:rPr>
            </w:pPr>
            <w:r>
              <w:rPr>
                <w:rFonts w:hint="eastAsia" w:ascii="宋体" w:hAnsi="宋体" w:eastAsia="宋体" w:cs="宋体"/>
                <w:b/>
                <w:bCs/>
                <w:spacing w:val="-4"/>
                <w:sz w:val="21"/>
                <w:szCs w:val="21"/>
              </w:rPr>
              <w:t>设备</w:t>
            </w:r>
            <w:r>
              <w:rPr>
                <w:rFonts w:hint="eastAsia" w:ascii="宋体" w:hAnsi="宋体" w:eastAsia="宋体" w:cs="宋体"/>
                <w:b/>
                <w:bCs/>
                <w:spacing w:val="-35"/>
                <w:sz w:val="21"/>
                <w:szCs w:val="21"/>
              </w:rPr>
              <w:t xml:space="preserve"> </w:t>
            </w:r>
            <w:r>
              <w:rPr>
                <w:rFonts w:hint="eastAsia" w:ascii="宋体" w:hAnsi="宋体" w:eastAsia="宋体" w:cs="宋体"/>
                <w:b/>
                <w:bCs/>
                <w:spacing w:val="-4"/>
                <w:sz w:val="21"/>
                <w:szCs w:val="21"/>
              </w:rPr>
              <w:t>SN</w:t>
            </w:r>
            <w:r>
              <w:rPr>
                <w:rFonts w:hint="eastAsia" w:ascii="宋体" w:hAnsi="宋体" w:eastAsia="宋体" w:cs="宋体"/>
                <w:b/>
                <w:bCs/>
                <w:spacing w:val="-31"/>
                <w:sz w:val="21"/>
                <w:szCs w:val="21"/>
              </w:rPr>
              <w:t xml:space="preserve"> </w:t>
            </w:r>
            <w:r>
              <w:rPr>
                <w:rFonts w:hint="eastAsia" w:ascii="宋体" w:hAnsi="宋体" w:eastAsia="宋体" w:cs="宋体"/>
                <w:b/>
                <w:bCs/>
                <w:spacing w:val="-4"/>
                <w:sz w:val="21"/>
                <w:szCs w:val="21"/>
              </w:rPr>
              <w:t>号</w:t>
            </w:r>
          </w:p>
        </w:tc>
        <w:tc>
          <w:tcPr>
            <w:tcW w:w="3084" w:type="dxa"/>
            <w:noWrap w:val="0"/>
            <w:vAlign w:val="top"/>
          </w:tcPr>
          <w:p>
            <w:pPr>
              <w:pStyle w:val="43"/>
              <w:spacing w:before="113" w:line="219" w:lineRule="auto"/>
              <w:ind w:left="367"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797" w:type="dxa"/>
            <w:noWrap w:val="0"/>
            <w:vAlign w:val="center"/>
          </w:tcPr>
          <w:p>
            <w:pPr>
              <w:pStyle w:val="43"/>
              <w:spacing w:before="59" w:line="184"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p>
        </w:tc>
        <w:tc>
          <w:tcPr>
            <w:tcW w:w="1534" w:type="dxa"/>
            <w:noWrap w:val="0"/>
            <w:vAlign w:val="center"/>
          </w:tcPr>
          <w:p>
            <w:pPr>
              <w:pStyle w:val="43"/>
              <w:spacing w:before="59" w:line="184"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 xml:space="preserve">高清电子激光 </w:t>
            </w:r>
          </w:p>
          <w:p>
            <w:pPr>
              <w:pStyle w:val="43"/>
              <w:spacing w:before="59" w:line="184" w:lineRule="auto"/>
              <w:ind w:firstLine="630" w:firstLineChars="300"/>
              <w:jc w:val="both"/>
              <w:rPr>
                <w:rFonts w:hint="eastAsia" w:ascii="宋体" w:hAnsi="宋体" w:eastAsia="宋体" w:cs="宋体"/>
                <w:sz w:val="21"/>
                <w:szCs w:val="21"/>
              </w:rPr>
            </w:pPr>
            <w:r>
              <w:rPr>
                <w:rFonts w:hint="eastAsia" w:ascii="宋体" w:hAnsi="宋体" w:eastAsia="宋体" w:cs="宋体"/>
                <w:sz w:val="21"/>
                <w:szCs w:val="21"/>
              </w:rPr>
              <w:t>胃镜</w:t>
            </w:r>
          </w:p>
        </w:tc>
        <w:tc>
          <w:tcPr>
            <w:tcW w:w="1800" w:type="dxa"/>
            <w:noWrap w:val="0"/>
            <w:vAlign w:val="center"/>
          </w:tcPr>
          <w:p>
            <w:pPr>
              <w:pStyle w:val="43"/>
              <w:spacing w:before="59" w:line="184"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EG-L590WR</w:t>
            </w:r>
          </w:p>
        </w:tc>
        <w:tc>
          <w:tcPr>
            <w:tcW w:w="1822" w:type="dxa"/>
            <w:noWrap w:val="0"/>
            <w:vAlign w:val="center"/>
          </w:tcPr>
          <w:p>
            <w:pPr>
              <w:pStyle w:val="43"/>
              <w:spacing w:before="59" w:line="184" w:lineRule="auto"/>
              <w:jc w:val="left"/>
              <w:rPr>
                <w:rFonts w:hint="eastAsia" w:ascii="宋体" w:hAnsi="宋体" w:eastAsia="宋体" w:cs="宋体"/>
                <w:sz w:val="21"/>
                <w:szCs w:val="21"/>
              </w:rPr>
            </w:pPr>
            <w:r>
              <w:rPr>
                <w:rFonts w:hint="eastAsia" w:cs="宋体"/>
                <w:sz w:val="21"/>
                <w:szCs w:val="21"/>
                <w:lang w:val="en-US" w:eastAsia="zh-CN"/>
              </w:rPr>
              <w:t xml:space="preserve">  </w:t>
            </w:r>
            <w:r>
              <w:rPr>
                <w:rFonts w:hint="eastAsia" w:ascii="宋体" w:hAnsi="宋体" w:eastAsia="宋体" w:cs="宋体"/>
                <w:sz w:val="21"/>
                <w:szCs w:val="21"/>
              </w:rPr>
              <w:t>1G389G382</w:t>
            </w:r>
          </w:p>
        </w:tc>
        <w:tc>
          <w:tcPr>
            <w:tcW w:w="3084" w:type="dxa"/>
            <w:noWrap w:val="0"/>
            <w:vAlign w:val="center"/>
          </w:tcPr>
          <w:p>
            <w:pPr>
              <w:pStyle w:val="43"/>
              <w:spacing w:before="59" w:line="184" w:lineRule="auto"/>
              <w:jc w:val="both"/>
              <w:rPr>
                <w:rFonts w:hint="eastAsia" w:ascii="宋体" w:hAnsi="宋体" w:eastAsia="宋体" w:cs="宋体"/>
                <w:sz w:val="21"/>
                <w:szCs w:val="21"/>
              </w:rPr>
            </w:pPr>
            <w:r>
              <w:rPr>
                <w:rFonts w:hint="eastAsia" w:cs="宋体"/>
                <w:sz w:val="21"/>
                <w:szCs w:val="21"/>
                <w:lang w:val="en-US" w:eastAsia="zh-CN"/>
              </w:rPr>
              <w:t>更换</w:t>
            </w:r>
            <w:r>
              <w:rPr>
                <w:rFonts w:hint="eastAsia" w:ascii="宋体" w:hAnsi="宋体" w:eastAsia="宋体" w:cs="宋体"/>
                <w:sz w:val="21"/>
                <w:szCs w:val="21"/>
              </w:rPr>
              <w:t>CCD,EVE,蛇骨，鼓轮</w:t>
            </w:r>
          </w:p>
          <w:p>
            <w:pPr>
              <w:pStyle w:val="43"/>
              <w:spacing w:before="59" w:line="184" w:lineRule="auto"/>
              <w:jc w:val="both"/>
              <w:rPr>
                <w:rFonts w:hint="eastAsia" w:ascii="宋体" w:hAnsi="宋体" w:eastAsia="宋体" w:cs="宋体"/>
                <w:sz w:val="21"/>
                <w:szCs w:val="21"/>
              </w:rPr>
            </w:pPr>
            <w:r>
              <w:rPr>
                <w:rFonts w:hint="eastAsia" w:ascii="宋体" w:hAnsi="宋体" w:eastAsia="宋体" w:cs="宋体"/>
                <w:sz w:val="21"/>
                <w:szCs w:val="21"/>
              </w:rPr>
              <w:t>钢丝，钳道 管，水气管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797" w:type="dxa"/>
            <w:noWrap w:val="0"/>
            <w:vAlign w:val="center"/>
          </w:tcPr>
          <w:p>
            <w:pPr>
              <w:pStyle w:val="43"/>
              <w:spacing w:before="59" w:line="184"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2</w:t>
            </w:r>
          </w:p>
        </w:tc>
        <w:tc>
          <w:tcPr>
            <w:tcW w:w="1534" w:type="dxa"/>
            <w:noWrap w:val="0"/>
            <w:vAlign w:val="center"/>
          </w:tcPr>
          <w:p>
            <w:pPr>
              <w:pStyle w:val="43"/>
              <w:spacing w:before="59" w:line="184" w:lineRule="auto"/>
              <w:ind w:left="630" w:leftChars="100" w:hanging="420" w:hangingChars="200"/>
              <w:jc w:val="both"/>
              <w:rPr>
                <w:rFonts w:hint="eastAsia" w:ascii="宋体" w:hAnsi="宋体" w:eastAsia="宋体" w:cs="宋体"/>
                <w:sz w:val="21"/>
                <w:szCs w:val="21"/>
              </w:rPr>
            </w:pPr>
            <w:r>
              <w:rPr>
                <w:rFonts w:hint="eastAsia" w:ascii="宋体" w:hAnsi="宋体" w:eastAsia="宋体" w:cs="宋体"/>
                <w:sz w:val="21"/>
                <w:szCs w:val="21"/>
              </w:rPr>
              <w:t>高清电子激光肠镜</w:t>
            </w:r>
          </w:p>
        </w:tc>
        <w:tc>
          <w:tcPr>
            <w:tcW w:w="1800" w:type="dxa"/>
            <w:noWrap w:val="0"/>
            <w:vAlign w:val="center"/>
          </w:tcPr>
          <w:p>
            <w:pPr>
              <w:pStyle w:val="43"/>
              <w:spacing w:before="59" w:line="184"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EC-L590WM</w:t>
            </w:r>
          </w:p>
        </w:tc>
        <w:tc>
          <w:tcPr>
            <w:tcW w:w="1822" w:type="dxa"/>
            <w:noWrap w:val="0"/>
            <w:vAlign w:val="center"/>
          </w:tcPr>
          <w:p>
            <w:pPr>
              <w:pStyle w:val="43"/>
              <w:spacing w:before="59" w:line="184"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1C700G065</w:t>
            </w:r>
          </w:p>
        </w:tc>
        <w:tc>
          <w:tcPr>
            <w:tcW w:w="3084" w:type="dxa"/>
            <w:noWrap w:val="0"/>
            <w:vAlign w:val="center"/>
          </w:tcPr>
          <w:p>
            <w:pPr>
              <w:pStyle w:val="43"/>
              <w:spacing w:before="59" w:line="184" w:lineRule="auto"/>
              <w:jc w:val="both"/>
              <w:rPr>
                <w:rFonts w:hint="eastAsia" w:ascii="宋体" w:hAnsi="宋体" w:eastAsia="宋体" w:cs="宋体"/>
                <w:sz w:val="21"/>
                <w:szCs w:val="21"/>
              </w:rPr>
            </w:pPr>
            <w:r>
              <w:rPr>
                <w:rFonts w:hint="eastAsia" w:cs="宋体"/>
                <w:sz w:val="21"/>
                <w:szCs w:val="21"/>
                <w:lang w:val="en-US" w:eastAsia="zh-CN"/>
              </w:rPr>
              <w:t>更换</w:t>
            </w:r>
            <w:r>
              <w:rPr>
                <w:rFonts w:hint="eastAsia" w:ascii="宋体" w:hAnsi="宋体" w:eastAsia="宋体" w:cs="宋体"/>
                <w:sz w:val="21"/>
                <w:szCs w:val="21"/>
              </w:rPr>
              <w:t>CCD，插入管， 导光软</w:t>
            </w:r>
          </w:p>
          <w:p>
            <w:pPr>
              <w:pStyle w:val="43"/>
              <w:spacing w:before="59" w:line="184" w:lineRule="auto"/>
              <w:jc w:val="both"/>
              <w:rPr>
                <w:rFonts w:hint="eastAsia" w:ascii="宋体" w:hAnsi="宋体" w:eastAsia="宋体" w:cs="宋体"/>
                <w:sz w:val="21"/>
                <w:szCs w:val="21"/>
              </w:rPr>
            </w:pPr>
            <w:r>
              <w:rPr>
                <w:rFonts w:hint="eastAsia" w:cs="宋体"/>
                <w:sz w:val="21"/>
                <w:szCs w:val="21"/>
                <w:lang w:val="en-US" w:eastAsia="zh-CN"/>
              </w:rPr>
              <w:t>管</w:t>
            </w:r>
            <w:r>
              <w:rPr>
                <w:rFonts w:hint="eastAsia" w:ascii="宋体" w:hAnsi="宋体" w:eastAsia="宋体" w:cs="宋体"/>
                <w:sz w:val="21"/>
                <w:szCs w:val="21"/>
              </w:rPr>
              <w:t>，蛇 骨，水气管，橡皮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797" w:type="dxa"/>
            <w:noWrap w:val="0"/>
            <w:vAlign w:val="center"/>
          </w:tcPr>
          <w:p>
            <w:pPr>
              <w:pStyle w:val="43"/>
              <w:spacing w:before="59" w:line="184" w:lineRule="auto"/>
              <w:ind w:firstLine="420" w:firstLineChars="200"/>
              <w:jc w:val="left"/>
              <w:rPr>
                <w:rFonts w:hint="eastAsia" w:ascii="宋体" w:hAnsi="宋体" w:eastAsia="宋体" w:cs="宋体"/>
                <w:sz w:val="21"/>
                <w:szCs w:val="21"/>
                <w:lang w:eastAsia="zh-CN"/>
              </w:rPr>
            </w:pPr>
            <w:r>
              <w:rPr>
                <w:rFonts w:hint="eastAsia" w:cs="宋体"/>
                <w:sz w:val="21"/>
                <w:szCs w:val="21"/>
                <w:lang w:val="en-US" w:eastAsia="zh-CN"/>
              </w:rPr>
              <w:t>3</w:t>
            </w:r>
          </w:p>
        </w:tc>
        <w:tc>
          <w:tcPr>
            <w:tcW w:w="1534" w:type="dxa"/>
            <w:noWrap w:val="0"/>
            <w:vAlign w:val="center"/>
          </w:tcPr>
          <w:p>
            <w:pPr>
              <w:pStyle w:val="43"/>
              <w:spacing w:before="59" w:line="184" w:lineRule="auto"/>
              <w:ind w:left="630" w:leftChars="100" w:hanging="420" w:hangingChars="200"/>
              <w:jc w:val="both"/>
              <w:rPr>
                <w:rFonts w:hint="eastAsia" w:ascii="宋体" w:hAnsi="宋体" w:eastAsia="宋体" w:cs="宋体"/>
                <w:sz w:val="21"/>
                <w:szCs w:val="21"/>
              </w:rPr>
            </w:pPr>
            <w:r>
              <w:rPr>
                <w:rFonts w:hint="eastAsia" w:ascii="宋体" w:hAnsi="宋体" w:eastAsia="宋体" w:cs="宋体"/>
                <w:sz w:val="21"/>
                <w:szCs w:val="21"/>
              </w:rPr>
              <w:t>高清电子激光肠镜</w:t>
            </w:r>
          </w:p>
        </w:tc>
        <w:tc>
          <w:tcPr>
            <w:tcW w:w="1800" w:type="dxa"/>
            <w:noWrap w:val="0"/>
            <w:vAlign w:val="center"/>
          </w:tcPr>
          <w:p>
            <w:pPr>
              <w:pStyle w:val="43"/>
              <w:spacing w:before="59" w:line="184"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EC-L590WM</w:t>
            </w:r>
          </w:p>
        </w:tc>
        <w:tc>
          <w:tcPr>
            <w:tcW w:w="1822" w:type="dxa"/>
            <w:noWrap w:val="0"/>
            <w:vAlign w:val="center"/>
          </w:tcPr>
          <w:p>
            <w:pPr>
              <w:pStyle w:val="43"/>
              <w:spacing w:before="59" w:line="184"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1C700G067</w:t>
            </w:r>
          </w:p>
        </w:tc>
        <w:tc>
          <w:tcPr>
            <w:tcW w:w="3084" w:type="dxa"/>
            <w:noWrap w:val="0"/>
            <w:vAlign w:val="center"/>
          </w:tcPr>
          <w:p>
            <w:pPr>
              <w:pStyle w:val="43"/>
              <w:spacing w:before="59" w:line="184" w:lineRule="auto"/>
              <w:jc w:val="both"/>
              <w:rPr>
                <w:rFonts w:hint="eastAsia" w:ascii="宋体" w:hAnsi="宋体" w:eastAsia="宋体" w:cs="宋体"/>
                <w:sz w:val="21"/>
                <w:szCs w:val="21"/>
              </w:rPr>
            </w:pPr>
            <w:r>
              <w:rPr>
                <w:rFonts w:hint="eastAsia" w:cs="宋体"/>
                <w:sz w:val="21"/>
                <w:szCs w:val="21"/>
                <w:lang w:val="en-US" w:eastAsia="zh-CN"/>
              </w:rPr>
              <w:t>更换</w:t>
            </w:r>
            <w:r>
              <w:rPr>
                <w:rFonts w:hint="eastAsia" w:ascii="宋体" w:hAnsi="宋体" w:eastAsia="宋体" w:cs="宋体"/>
                <w:sz w:val="21"/>
                <w:szCs w:val="21"/>
              </w:rPr>
              <w:t>蛇骨，EVE，插 入管，</w:t>
            </w:r>
          </w:p>
          <w:p>
            <w:pPr>
              <w:pStyle w:val="43"/>
              <w:spacing w:before="59" w:line="184" w:lineRule="auto"/>
              <w:jc w:val="both"/>
              <w:rPr>
                <w:rFonts w:hint="eastAsia" w:ascii="宋体" w:hAnsi="宋体" w:eastAsia="宋体" w:cs="宋体"/>
                <w:sz w:val="21"/>
                <w:szCs w:val="21"/>
              </w:rPr>
            </w:pPr>
            <w:r>
              <w:rPr>
                <w:rFonts w:hint="eastAsia" w:ascii="宋体" w:hAnsi="宋体" w:eastAsia="宋体" w:cs="宋体"/>
                <w:sz w:val="21"/>
                <w:szCs w:val="21"/>
              </w:rPr>
              <w:t>驱动板， 水气管，橡皮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797" w:type="dxa"/>
            <w:noWrap w:val="0"/>
            <w:vAlign w:val="center"/>
          </w:tcPr>
          <w:p>
            <w:pPr>
              <w:pStyle w:val="43"/>
              <w:spacing w:before="59" w:line="184" w:lineRule="auto"/>
              <w:ind w:firstLine="420" w:firstLineChars="200"/>
              <w:jc w:val="left"/>
              <w:rPr>
                <w:rFonts w:hint="eastAsia" w:ascii="宋体" w:hAnsi="宋体" w:eastAsia="宋体" w:cs="宋体"/>
                <w:sz w:val="21"/>
                <w:szCs w:val="21"/>
                <w:lang w:val="en-US" w:eastAsia="en-US"/>
              </w:rPr>
            </w:pPr>
            <w:r>
              <w:rPr>
                <w:rFonts w:hint="eastAsia" w:cs="宋体"/>
                <w:sz w:val="21"/>
                <w:szCs w:val="21"/>
                <w:lang w:val="en-US" w:eastAsia="zh-CN"/>
              </w:rPr>
              <w:t>4</w:t>
            </w:r>
          </w:p>
        </w:tc>
        <w:tc>
          <w:tcPr>
            <w:tcW w:w="1534" w:type="dxa"/>
            <w:noWrap w:val="0"/>
            <w:vAlign w:val="center"/>
          </w:tcPr>
          <w:p>
            <w:pPr>
              <w:pStyle w:val="43"/>
              <w:spacing w:before="59" w:line="184" w:lineRule="auto"/>
              <w:ind w:left="630" w:leftChars="100" w:hanging="420" w:hangingChars="200"/>
              <w:jc w:val="both"/>
              <w:rPr>
                <w:rFonts w:hint="eastAsia" w:ascii="宋体" w:hAnsi="宋体" w:eastAsia="宋体" w:cs="宋体"/>
                <w:sz w:val="21"/>
                <w:szCs w:val="21"/>
                <w:lang w:val="en-US" w:eastAsia="en-US"/>
              </w:rPr>
            </w:pPr>
            <w:r>
              <w:rPr>
                <w:rFonts w:hint="eastAsia" w:ascii="宋体" w:hAnsi="宋体" w:eastAsia="宋体" w:cs="宋体"/>
                <w:sz w:val="21"/>
                <w:szCs w:val="21"/>
              </w:rPr>
              <w:t>高清电子激光肠镜</w:t>
            </w:r>
          </w:p>
        </w:tc>
        <w:tc>
          <w:tcPr>
            <w:tcW w:w="1800" w:type="dxa"/>
            <w:noWrap w:val="0"/>
            <w:vAlign w:val="center"/>
          </w:tcPr>
          <w:p>
            <w:pPr>
              <w:pStyle w:val="43"/>
              <w:spacing w:before="59" w:line="184"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rPr>
              <w:t>EC-L590WM</w:t>
            </w:r>
          </w:p>
        </w:tc>
        <w:tc>
          <w:tcPr>
            <w:tcW w:w="1822" w:type="dxa"/>
            <w:noWrap w:val="0"/>
            <w:vAlign w:val="center"/>
          </w:tcPr>
          <w:p>
            <w:pPr>
              <w:pStyle w:val="43"/>
              <w:spacing w:before="59" w:line="184" w:lineRule="auto"/>
              <w:ind w:firstLine="210" w:firstLineChars="100"/>
              <w:jc w:val="left"/>
              <w:rPr>
                <w:rFonts w:hint="eastAsia" w:ascii="宋体" w:hAnsi="宋体" w:eastAsia="宋体" w:cs="宋体"/>
                <w:sz w:val="21"/>
                <w:szCs w:val="21"/>
                <w:lang w:val="en-US" w:eastAsia="en-US"/>
              </w:rPr>
            </w:pPr>
            <w:r>
              <w:rPr>
                <w:rFonts w:hint="eastAsia" w:ascii="宋体" w:hAnsi="宋体" w:eastAsia="宋体" w:cs="宋体"/>
                <w:sz w:val="21"/>
                <w:szCs w:val="21"/>
              </w:rPr>
              <w:t>1C700G052</w:t>
            </w:r>
          </w:p>
        </w:tc>
        <w:tc>
          <w:tcPr>
            <w:tcW w:w="3084" w:type="dxa"/>
            <w:noWrap w:val="0"/>
            <w:vAlign w:val="center"/>
          </w:tcPr>
          <w:p>
            <w:pPr>
              <w:pStyle w:val="43"/>
              <w:spacing w:before="59" w:line="184" w:lineRule="auto"/>
              <w:jc w:val="both"/>
              <w:rPr>
                <w:rFonts w:hint="eastAsia" w:ascii="宋体" w:hAnsi="宋体" w:eastAsia="宋体" w:cs="宋体"/>
                <w:sz w:val="21"/>
                <w:szCs w:val="21"/>
              </w:rPr>
            </w:pPr>
            <w:r>
              <w:rPr>
                <w:rFonts w:hint="eastAsia" w:cs="宋体"/>
                <w:sz w:val="21"/>
                <w:szCs w:val="21"/>
                <w:lang w:val="en-US" w:eastAsia="zh-CN"/>
              </w:rPr>
              <w:t>更换</w:t>
            </w:r>
            <w:r>
              <w:rPr>
                <w:rFonts w:hint="eastAsia" w:ascii="宋体" w:hAnsi="宋体" w:eastAsia="宋体" w:cs="宋体"/>
                <w:sz w:val="21"/>
                <w:szCs w:val="21"/>
              </w:rPr>
              <w:t>CCD,蛇骨，手 柄，导</w:t>
            </w:r>
          </w:p>
          <w:p>
            <w:pPr>
              <w:pStyle w:val="43"/>
              <w:spacing w:before="59" w:line="184" w:lineRule="auto"/>
              <w:jc w:val="both"/>
              <w:rPr>
                <w:rFonts w:hint="eastAsia" w:ascii="宋体" w:hAnsi="宋体" w:eastAsia="宋体" w:cs="宋体"/>
                <w:sz w:val="21"/>
                <w:szCs w:val="21"/>
                <w:lang w:val="en-US" w:eastAsia="en-US"/>
              </w:rPr>
            </w:pPr>
            <w:r>
              <w:rPr>
                <w:rFonts w:hint="eastAsia" w:ascii="宋体" w:hAnsi="宋体" w:eastAsia="宋体" w:cs="宋体"/>
                <w:sz w:val="21"/>
                <w:szCs w:val="21"/>
              </w:rPr>
              <w:t>光软管， 水气管，橡皮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797" w:type="dxa"/>
            <w:noWrap w:val="0"/>
            <w:vAlign w:val="center"/>
          </w:tcPr>
          <w:p>
            <w:pPr>
              <w:pStyle w:val="43"/>
              <w:spacing w:before="59" w:line="184" w:lineRule="auto"/>
              <w:ind w:firstLine="420" w:firstLineChars="200"/>
              <w:jc w:val="left"/>
              <w:rPr>
                <w:rFonts w:hint="eastAsia" w:ascii="宋体" w:hAnsi="宋体" w:eastAsia="宋体" w:cs="宋体"/>
                <w:sz w:val="21"/>
                <w:szCs w:val="21"/>
              </w:rPr>
            </w:pPr>
          </w:p>
          <w:p>
            <w:pPr>
              <w:pStyle w:val="43"/>
              <w:spacing w:before="59" w:line="184" w:lineRule="auto"/>
              <w:ind w:firstLine="420" w:firstLineChars="200"/>
              <w:jc w:val="left"/>
              <w:rPr>
                <w:rFonts w:hint="eastAsia" w:ascii="宋体" w:hAnsi="宋体" w:eastAsia="宋体" w:cs="宋体"/>
                <w:sz w:val="21"/>
                <w:szCs w:val="21"/>
                <w:lang w:val="en-US" w:eastAsia="zh-CN"/>
              </w:rPr>
            </w:pPr>
            <w:r>
              <w:rPr>
                <w:rFonts w:hint="eastAsia" w:cs="宋体"/>
                <w:sz w:val="21"/>
                <w:szCs w:val="21"/>
                <w:lang w:val="en-US" w:eastAsia="zh-CN"/>
              </w:rPr>
              <w:t>5</w:t>
            </w:r>
          </w:p>
        </w:tc>
        <w:tc>
          <w:tcPr>
            <w:tcW w:w="1534" w:type="dxa"/>
            <w:noWrap w:val="0"/>
            <w:vAlign w:val="center"/>
          </w:tcPr>
          <w:p>
            <w:pPr>
              <w:pStyle w:val="43"/>
              <w:spacing w:before="59" w:line="184" w:lineRule="auto"/>
              <w:ind w:left="630" w:leftChars="100" w:hanging="420" w:hangingChars="200"/>
              <w:jc w:val="both"/>
              <w:rPr>
                <w:rFonts w:hint="eastAsia" w:ascii="宋体" w:hAnsi="宋体" w:eastAsia="宋体" w:cs="宋体"/>
                <w:sz w:val="21"/>
                <w:szCs w:val="21"/>
                <w:lang w:val="en-US" w:eastAsia="en-US"/>
              </w:rPr>
            </w:pPr>
            <w:r>
              <w:rPr>
                <w:rFonts w:hint="eastAsia" w:ascii="宋体" w:hAnsi="宋体" w:eastAsia="宋体" w:cs="宋体"/>
                <w:sz w:val="21"/>
                <w:szCs w:val="21"/>
              </w:rPr>
              <w:t>高清电子激光肠镜</w:t>
            </w:r>
          </w:p>
        </w:tc>
        <w:tc>
          <w:tcPr>
            <w:tcW w:w="1800" w:type="dxa"/>
            <w:noWrap w:val="0"/>
            <w:vAlign w:val="center"/>
          </w:tcPr>
          <w:p>
            <w:pPr>
              <w:pStyle w:val="43"/>
              <w:spacing w:before="59" w:line="184"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rPr>
              <w:t>EC-L590WM</w:t>
            </w:r>
          </w:p>
        </w:tc>
        <w:tc>
          <w:tcPr>
            <w:tcW w:w="1822" w:type="dxa"/>
            <w:noWrap w:val="0"/>
            <w:vAlign w:val="center"/>
          </w:tcPr>
          <w:p>
            <w:pPr>
              <w:pStyle w:val="43"/>
              <w:spacing w:before="59" w:line="184" w:lineRule="auto"/>
              <w:ind w:firstLine="210" w:firstLineChars="100"/>
              <w:jc w:val="left"/>
              <w:rPr>
                <w:rFonts w:hint="eastAsia" w:ascii="宋体" w:hAnsi="宋体" w:eastAsia="宋体" w:cs="宋体"/>
                <w:sz w:val="21"/>
                <w:szCs w:val="21"/>
                <w:lang w:val="en-US" w:eastAsia="en-US"/>
              </w:rPr>
            </w:pPr>
            <w:r>
              <w:rPr>
                <w:rFonts w:hint="eastAsia" w:ascii="宋体" w:hAnsi="宋体" w:eastAsia="宋体" w:cs="宋体"/>
                <w:sz w:val="21"/>
                <w:szCs w:val="21"/>
              </w:rPr>
              <w:t>1C700G054</w:t>
            </w:r>
          </w:p>
        </w:tc>
        <w:tc>
          <w:tcPr>
            <w:tcW w:w="3084" w:type="dxa"/>
            <w:noWrap w:val="0"/>
            <w:vAlign w:val="center"/>
          </w:tcPr>
          <w:p>
            <w:pPr>
              <w:pStyle w:val="43"/>
              <w:spacing w:before="59" w:line="184" w:lineRule="auto"/>
              <w:jc w:val="both"/>
              <w:rPr>
                <w:rFonts w:hint="eastAsia" w:ascii="宋体" w:hAnsi="宋体" w:eastAsia="宋体" w:cs="宋体"/>
                <w:sz w:val="21"/>
                <w:szCs w:val="21"/>
              </w:rPr>
            </w:pPr>
            <w:r>
              <w:rPr>
                <w:rFonts w:hint="eastAsia" w:cs="宋体"/>
                <w:sz w:val="21"/>
                <w:szCs w:val="21"/>
                <w:lang w:val="en-US" w:eastAsia="zh-CN"/>
              </w:rPr>
              <w:t>更换</w:t>
            </w:r>
            <w:r>
              <w:rPr>
                <w:rFonts w:hint="eastAsia" w:ascii="宋体" w:hAnsi="宋体" w:eastAsia="宋体" w:cs="宋体"/>
                <w:sz w:val="21"/>
                <w:szCs w:val="21"/>
              </w:rPr>
              <w:t>CCD，蛇骨，EVE,插入</w:t>
            </w:r>
          </w:p>
          <w:p>
            <w:pPr>
              <w:pStyle w:val="43"/>
              <w:spacing w:before="59" w:line="184" w:lineRule="auto"/>
              <w:jc w:val="both"/>
              <w:rPr>
                <w:rFonts w:hint="eastAsia" w:ascii="宋体" w:hAnsi="宋体" w:eastAsia="宋体" w:cs="宋体"/>
                <w:sz w:val="21"/>
                <w:szCs w:val="21"/>
                <w:lang w:val="en-US" w:eastAsia="en-US"/>
              </w:rPr>
            </w:pPr>
            <w:r>
              <w:rPr>
                <w:rFonts w:hint="eastAsia" w:ascii="宋体" w:hAnsi="宋体" w:eastAsia="宋体" w:cs="宋体"/>
                <w:sz w:val="21"/>
                <w:szCs w:val="21"/>
              </w:rPr>
              <w:t>管，导光软管，钳道管，橡皮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797" w:type="dxa"/>
            <w:noWrap w:val="0"/>
            <w:vAlign w:val="center"/>
          </w:tcPr>
          <w:p>
            <w:pPr>
              <w:pStyle w:val="43"/>
              <w:spacing w:before="59" w:line="184" w:lineRule="auto"/>
              <w:ind w:firstLine="420" w:firstLineChars="200"/>
              <w:jc w:val="left"/>
              <w:rPr>
                <w:rFonts w:hint="eastAsia" w:ascii="宋体" w:hAnsi="宋体" w:eastAsia="宋体" w:cs="宋体"/>
                <w:sz w:val="21"/>
                <w:szCs w:val="21"/>
                <w:lang w:val="en-US" w:eastAsia="zh-CN"/>
              </w:rPr>
            </w:pPr>
            <w:r>
              <w:rPr>
                <w:rFonts w:hint="eastAsia" w:cs="宋体"/>
                <w:sz w:val="21"/>
                <w:szCs w:val="21"/>
                <w:lang w:val="en-US" w:eastAsia="zh-CN"/>
              </w:rPr>
              <w:t>6</w:t>
            </w:r>
          </w:p>
        </w:tc>
        <w:tc>
          <w:tcPr>
            <w:tcW w:w="1534" w:type="dxa"/>
            <w:noWrap w:val="0"/>
            <w:vAlign w:val="center"/>
          </w:tcPr>
          <w:p>
            <w:pPr>
              <w:pStyle w:val="43"/>
              <w:spacing w:before="59" w:line="184" w:lineRule="auto"/>
              <w:ind w:firstLine="420" w:firstLineChars="200"/>
              <w:jc w:val="center"/>
              <w:rPr>
                <w:rFonts w:hint="eastAsia" w:ascii="宋体" w:hAnsi="宋体" w:eastAsia="宋体" w:cs="宋体"/>
                <w:sz w:val="21"/>
                <w:szCs w:val="21"/>
              </w:rPr>
            </w:pPr>
          </w:p>
          <w:p>
            <w:pPr>
              <w:pStyle w:val="43"/>
              <w:spacing w:before="59" w:line="184" w:lineRule="auto"/>
              <w:ind w:left="630" w:leftChars="100" w:hanging="420" w:hangingChars="200"/>
              <w:jc w:val="both"/>
              <w:rPr>
                <w:rFonts w:hint="eastAsia" w:ascii="宋体" w:hAnsi="宋体" w:eastAsia="宋体" w:cs="宋体"/>
                <w:sz w:val="21"/>
                <w:szCs w:val="21"/>
                <w:lang w:val="en-US" w:eastAsia="en-US"/>
              </w:rPr>
            </w:pPr>
            <w:r>
              <w:rPr>
                <w:rFonts w:hint="eastAsia" w:ascii="宋体" w:hAnsi="宋体" w:eastAsia="宋体" w:cs="宋体"/>
                <w:sz w:val="21"/>
                <w:szCs w:val="21"/>
              </w:rPr>
              <w:t>高清电子激光胃镜</w:t>
            </w:r>
          </w:p>
        </w:tc>
        <w:tc>
          <w:tcPr>
            <w:tcW w:w="1800" w:type="dxa"/>
            <w:noWrap w:val="0"/>
            <w:vAlign w:val="center"/>
          </w:tcPr>
          <w:p>
            <w:pPr>
              <w:pStyle w:val="43"/>
              <w:spacing w:before="59" w:line="184"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rPr>
              <w:t>EG-L590WR</w:t>
            </w:r>
          </w:p>
        </w:tc>
        <w:tc>
          <w:tcPr>
            <w:tcW w:w="1822" w:type="dxa"/>
            <w:noWrap w:val="0"/>
            <w:vAlign w:val="center"/>
          </w:tcPr>
          <w:p>
            <w:pPr>
              <w:pStyle w:val="43"/>
              <w:spacing w:before="59" w:line="184" w:lineRule="auto"/>
              <w:ind w:firstLine="210" w:firstLineChars="100"/>
              <w:jc w:val="left"/>
              <w:rPr>
                <w:rFonts w:hint="eastAsia" w:ascii="宋体" w:hAnsi="宋体" w:eastAsia="宋体" w:cs="宋体"/>
                <w:sz w:val="21"/>
                <w:szCs w:val="21"/>
                <w:lang w:val="en-US" w:eastAsia="en-US"/>
              </w:rPr>
            </w:pPr>
            <w:r>
              <w:rPr>
                <w:rFonts w:hint="eastAsia" w:cs="宋体"/>
                <w:sz w:val="21"/>
                <w:szCs w:val="21"/>
                <w:lang w:val="en-US" w:eastAsia="zh-CN"/>
              </w:rPr>
              <w:t>1</w:t>
            </w:r>
            <w:r>
              <w:rPr>
                <w:rFonts w:hint="eastAsia" w:ascii="宋体" w:hAnsi="宋体" w:eastAsia="宋体" w:cs="宋体"/>
                <w:sz w:val="21"/>
                <w:szCs w:val="21"/>
              </w:rPr>
              <w:t>G389G326</w:t>
            </w:r>
          </w:p>
        </w:tc>
        <w:tc>
          <w:tcPr>
            <w:tcW w:w="3084" w:type="dxa"/>
            <w:noWrap w:val="0"/>
            <w:vAlign w:val="center"/>
          </w:tcPr>
          <w:p>
            <w:pPr>
              <w:pStyle w:val="43"/>
              <w:spacing w:before="59" w:line="184" w:lineRule="auto"/>
              <w:jc w:val="both"/>
              <w:rPr>
                <w:rFonts w:hint="eastAsia" w:ascii="宋体" w:hAnsi="宋体" w:eastAsia="宋体" w:cs="宋体"/>
                <w:sz w:val="21"/>
                <w:szCs w:val="21"/>
              </w:rPr>
            </w:pPr>
            <w:r>
              <w:rPr>
                <w:rFonts w:hint="eastAsia" w:cs="宋体"/>
                <w:sz w:val="21"/>
                <w:szCs w:val="21"/>
                <w:lang w:val="en-US" w:eastAsia="zh-CN"/>
              </w:rPr>
              <w:t>更换</w:t>
            </w:r>
            <w:r>
              <w:rPr>
                <w:rFonts w:hint="eastAsia" w:ascii="宋体" w:hAnsi="宋体" w:eastAsia="宋体" w:cs="宋体"/>
                <w:sz w:val="21"/>
                <w:szCs w:val="21"/>
              </w:rPr>
              <w:t>蛇骨，插入管， 导光软</w:t>
            </w:r>
          </w:p>
          <w:p>
            <w:pPr>
              <w:pStyle w:val="43"/>
              <w:spacing w:before="59" w:line="184" w:lineRule="auto"/>
              <w:jc w:val="both"/>
              <w:rPr>
                <w:rFonts w:hint="eastAsia" w:ascii="宋体" w:hAnsi="宋体" w:eastAsia="宋体" w:cs="宋体"/>
                <w:sz w:val="21"/>
                <w:szCs w:val="21"/>
                <w:lang w:val="en-US" w:eastAsia="en-US"/>
              </w:rPr>
            </w:pPr>
            <w:r>
              <w:rPr>
                <w:rFonts w:hint="eastAsia" w:ascii="宋体" w:hAnsi="宋体" w:eastAsia="宋体" w:cs="宋体"/>
                <w:sz w:val="21"/>
                <w:szCs w:val="21"/>
              </w:rPr>
              <w:t>管，钳 道，水气管，橡皮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97" w:type="dxa"/>
            <w:noWrap w:val="0"/>
            <w:vAlign w:val="center"/>
          </w:tcPr>
          <w:p>
            <w:pPr>
              <w:pStyle w:val="43"/>
              <w:spacing w:before="59" w:line="184" w:lineRule="auto"/>
              <w:ind w:firstLine="420" w:firstLineChars="200"/>
              <w:jc w:val="left"/>
              <w:rPr>
                <w:rFonts w:hint="eastAsia" w:ascii="宋体" w:hAnsi="宋体" w:eastAsia="宋体" w:cs="宋体"/>
                <w:sz w:val="21"/>
                <w:szCs w:val="21"/>
                <w:lang w:val="en-US" w:eastAsia="zh-CN"/>
              </w:rPr>
            </w:pPr>
            <w:r>
              <w:rPr>
                <w:rFonts w:hint="eastAsia" w:cs="宋体"/>
                <w:sz w:val="21"/>
                <w:szCs w:val="21"/>
                <w:lang w:val="en-US" w:eastAsia="zh-CN"/>
              </w:rPr>
              <w:t>7</w:t>
            </w:r>
          </w:p>
        </w:tc>
        <w:tc>
          <w:tcPr>
            <w:tcW w:w="1534" w:type="dxa"/>
            <w:noWrap w:val="0"/>
            <w:vAlign w:val="center"/>
          </w:tcPr>
          <w:p>
            <w:pPr>
              <w:pStyle w:val="43"/>
              <w:spacing w:before="59" w:line="184" w:lineRule="auto"/>
              <w:ind w:left="630" w:leftChars="100" w:hanging="420" w:hangingChars="200"/>
              <w:jc w:val="both"/>
              <w:rPr>
                <w:rFonts w:hint="eastAsia" w:ascii="宋体" w:hAnsi="宋体" w:eastAsia="宋体" w:cs="宋体"/>
                <w:sz w:val="21"/>
                <w:szCs w:val="21"/>
                <w:lang w:val="en-US" w:eastAsia="en-US"/>
              </w:rPr>
            </w:pPr>
            <w:r>
              <w:rPr>
                <w:rFonts w:hint="eastAsia" w:ascii="宋体" w:hAnsi="宋体" w:eastAsia="宋体" w:cs="宋体"/>
                <w:sz w:val="21"/>
                <w:szCs w:val="21"/>
              </w:rPr>
              <w:t>高清电子激光胃镜</w:t>
            </w:r>
          </w:p>
        </w:tc>
        <w:tc>
          <w:tcPr>
            <w:tcW w:w="1800" w:type="dxa"/>
            <w:noWrap w:val="0"/>
            <w:vAlign w:val="center"/>
          </w:tcPr>
          <w:p>
            <w:pPr>
              <w:pStyle w:val="43"/>
              <w:spacing w:before="59" w:line="184"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rPr>
              <w:t>EG-L590WR</w:t>
            </w:r>
          </w:p>
        </w:tc>
        <w:tc>
          <w:tcPr>
            <w:tcW w:w="1822" w:type="dxa"/>
            <w:noWrap w:val="0"/>
            <w:vAlign w:val="center"/>
          </w:tcPr>
          <w:p>
            <w:pPr>
              <w:pStyle w:val="43"/>
              <w:spacing w:before="59" w:line="184" w:lineRule="auto"/>
              <w:ind w:firstLine="210" w:firstLineChars="100"/>
              <w:jc w:val="left"/>
              <w:rPr>
                <w:rFonts w:hint="eastAsia" w:ascii="宋体" w:hAnsi="宋体" w:eastAsia="宋体" w:cs="宋体"/>
                <w:sz w:val="21"/>
                <w:szCs w:val="21"/>
                <w:lang w:val="en-US" w:eastAsia="en-US"/>
              </w:rPr>
            </w:pPr>
            <w:r>
              <w:rPr>
                <w:rFonts w:hint="eastAsia" w:ascii="宋体" w:hAnsi="宋体" w:eastAsia="宋体" w:cs="宋体"/>
                <w:sz w:val="21"/>
                <w:szCs w:val="21"/>
              </w:rPr>
              <w:t>1G389G327</w:t>
            </w:r>
          </w:p>
        </w:tc>
        <w:tc>
          <w:tcPr>
            <w:tcW w:w="3084" w:type="dxa"/>
            <w:noWrap w:val="0"/>
            <w:vAlign w:val="center"/>
          </w:tcPr>
          <w:p>
            <w:pPr>
              <w:pStyle w:val="43"/>
              <w:spacing w:before="59" w:line="184" w:lineRule="auto"/>
              <w:jc w:val="both"/>
              <w:rPr>
                <w:rFonts w:hint="eastAsia" w:ascii="宋体" w:hAnsi="宋体" w:eastAsia="宋体" w:cs="宋体"/>
                <w:sz w:val="21"/>
                <w:szCs w:val="21"/>
              </w:rPr>
            </w:pPr>
            <w:r>
              <w:rPr>
                <w:rFonts w:hint="eastAsia" w:cs="宋体"/>
                <w:sz w:val="21"/>
                <w:szCs w:val="21"/>
                <w:lang w:val="en-US" w:eastAsia="zh-CN"/>
              </w:rPr>
              <w:t>更换</w:t>
            </w:r>
            <w:r>
              <w:rPr>
                <w:rFonts w:hint="eastAsia" w:ascii="宋体" w:hAnsi="宋体" w:eastAsia="宋体" w:cs="宋体"/>
                <w:sz w:val="21"/>
                <w:szCs w:val="21"/>
              </w:rPr>
              <w:t>CCD,EVE,插入管，蛇骨，</w:t>
            </w:r>
          </w:p>
          <w:p>
            <w:pPr>
              <w:pStyle w:val="43"/>
              <w:spacing w:before="59" w:line="184" w:lineRule="auto"/>
              <w:jc w:val="both"/>
              <w:rPr>
                <w:rFonts w:hint="eastAsia" w:ascii="宋体" w:hAnsi="宋体" w:eastAsia="宋体" w:cs="宋体"/>
                <w:sz w:val="21"/>
                <w:szCs w:val="21"/>
                <w:lang w:val="en-US" w:eastAsia="en-US"/>
              </w:rPr>
            </w:pPr>
            <w:r>
              <w:rPr>
                <w:rFonts w:hint="eastAsia" w:ascii="宋体" w:hAnsi="宋体" w:eastAsia="宋体" w:cs="宋体"/>
                <w:sz w:val="21"/>
                <w:szCs w:val="21"/>
              </w:rPr>
              <w:t>导光软管，钳道，橡皮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797" w:type="dxa"/>
            <w:noWrap w:val="0"/>
            <w:vAlign w:val="center"/>
          </w:tcPr>
          <w:p>
            <w:pPr>
              <w:pStyle w:val="43"/>
              <w:spacing w:before="59" w:line="184" w:lineRule="auto"/>
              <w:ind w:firstLine="420" w:firstLineChars="200"/>
              <w:jc w:val="both"/>
              <w:rPr>
                <w:rFonts w:hint="eastAsia" w:ascii="宋体" w:hAnsi="宋体" w:eastAsia="宋体" w:cs="宋体"/>
                <w:sz w:val="21"/>
                <w:szCs w:val="21"/>
                <w:lang w:val="en-US" w:eastAsia="zh-CN"/>
              </w:rPr>
            </w:pPr>
            <w:r>
              <w:rPr>
                <w:rFonts w:hint="eastAsia" w:cs="宋体"/>
                <w:sz w:val="21"/>
                <w:szCs w:val="21"/>
                <w:lang w:val="en-US" w:eastAsia="zh-CN"/>
              </w:rPr>
              <w:t>8</w:t>
            </w:r>
          </w:p>
        </w:tc>
        <w:tc>
          <w:tcPr>
            <w:tcW w:w="1534" w:type="dxa"/>
            <w:noWrap w:val="0"/>
            <w:vAlign w:val="center"/>
          </w:tcPr>
          <w:p>
            <w:pPr>
              <w:pStyle w:val="43"/>
              <w:spacing w:before="59" w:line="184" w:lineRule="auto"/>
              <w:ind w:left="630" w:leftChars="100" w:hanging="420" w:hangingChars="200"/>
              <w:jc w:val="both"/>
              <w:rPr>
                <w:rFonts w:hint="eastAsia" w:ascii="宋体" w:hAnsi="宋体" w:eastAsia="宋体" w:cs="宋体"/>
                <w:sz w:val="21"/>
                <w:szCs w:val="21"/>
                <w:lang w:val="en-US" w:eastAsia="en-US"/>
              </w:rPr>
            </w:pPr>
            <w:r>
              <w:rPr>
                <w:rFonts w:hint="eastAsia" w:ascii="宋体" w:hAnsi="宋体" w:eastAsia="宋体" w:cs="宋体"/>
                <w:sz w:val="21"/>
                <w:szCs w:val="21"/>
              </w:rPr>
              <w:t>高清电子激光胃镜</w:t>
            </w:r>
          </w:p>
        </w:tc>
        <w:tc>
          <w:tcPr>
            <w:tcW w:w="1800" w:type="dxa"/>
            <w:noWrap w:val="0"/>
            <w:vAlign w:val="center"/>
          </w:tcPr>
          <w:p>
            <w:pPr>
              <w:pStyle w:val="43"/>
              <w:spacing w:before="59" w:line="184"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rPr>
              <w:t>EG-L590WR</w:t>
            </w:r>
          </w:p>
        </w:tc>
        <w:tc>
          <w:tcPr>
            <w:tcW w:w="1822" w:type="dxa"/>
            <w:noWrap w:val="0"/>
            <w:vAlign w:val="center"/>
          </w:tcPr>
          <w:p>
            <w:pPr>
              <w:pStyle w:val="43"/>
              <w:spacing w:before="59" w:line="184" w:lineRule="auto"/>
              <w:ind w:firstLine="210" w:firstLineChars="100"/>
              <w:jc w:val="left"/>
              <w:rPr>
                <w:rFonts w:hint="eastAsia" w:ascii="宋体" w:hAnsi="宋体" w:eastAsia="宋体" w:cs="宋体"/>
                <w:sz w:val="21"/>
                <w:szCs w:val="21"/>
                <w:lang w:val="en-US" w:eastAsia="en-US"/>
              </w:rPr>
            </w:pPr>
            <w:r>
              <w:rPr>
                <w:rFonts w:hint="eastAsia" w:ascii="宋体" w:hAnsi="宋体" w:eastAsia="宋体" w:cs="宋体"/>
                <w:sz w:val="21"/>
                <w:szCs w:val="21"/>
              </w:rPr>
              <w:t>1G389G390</w:t>
            </w:r>
          </w:p>
        </w:tc>
        <w:tc>
          <w:tcPr>
            <w:tcW w:w="3084" w:type="dxa"/>
            <w:noWrap w:val="0"/>
            <w:vAlign w:val="center"/>
          </w:tcPr>
          <w:p>
            <w:pPr>
              <w:pStyle w:val="43"/>
              <w:spacing w:before="59" w:line="184" w:lineRule="auto"/>
              <w:jc w:val="both"/>
              <w:rPr>
                <w:rFonts w:hint="eastAsia" w:ascii="宋体" w:hAnsi="宋体" w:eastAsia="宋体" w:cs="宋体"/>
                <w:sz w:val="21"/>
                <w:szCs w:val="21"/>
              </w:rPr>
            </w:pPr>
            <w:r>
              <w:rPr>
                <w:rFonts w:hint="eastAsia" w:cs="宋体"/>
                <w:sz w:val="21"/>
                <w:szCs w:val="21"/>
                <w:lang w:val="en-US" w:eastAsia="zh-CN"/>
              </w:rPr>
              <w:t>更换</w:t>
            </w:r>
            <w:r>
              <w:rPr>
                <w:rFonts w:hint="eastAsia" w:ascii="宋体" w:hAnsi="宋体" w:eastAsia="宋体" w:cs="宋体"/>
                <w:sz w:val="21"/>
                <w:szCs w:val="21"/>
              </w:rPr>
              <w:t>CCD,插入管，导光软</w:t>
            </w:r>
          </w:p>
          <w:p>
            <w:pPr>
              <w:pStyle w:val="43"/>
              <w:spacing w:before="59" w:line="184" w:lineRule="auto"/>
              <w:jc w:val="both"/>
              <w:rPr>
                <w:rFonts w:hint="eastAsia" w:ascii="宋体" w:hAnsi="宋体" w:eastAsia="宋体" w:cs="宋体"/>
                <w:sz w:val="21"/>
                <w:szCs w:val="21"/>
                <w:lang w:val="en-US" w:eastAsia="en-US"/>
              </w:rPr>
            </w:pPr>
            <w:r>
              <w:rPr>
                <w:rFonts w:hint="eastAsia" w:ascii="宋体" w:hAnsi="宋体" w:eastAsia="宋体" w:cs="宋体"/>
                <w:sz w:val="21"/>
                <w:szCs w:val="21"/>
              </w:rPr>
              <w:t>管，蛇骨， EVE，钳道</w:t>
            </w:r>
          </w:p>
        </w:tc>
      </w:tr>
    </w:tbl>
    <w:p>
      <w:pPr>
        <w:pStyle w:val="3"/>
        <w:ind w:firstLine="0"/>
        <w:rPr>
          <w:rStyle w:val="21"/>
          <w:b/>
          <w:bCs/>
          <w:sz w:val="24"/>
          <w:szCs w:val="24"/>
        </w:rPr>
      </w:pPr>
    </w:p>
    <w:p>
      <w:pPr>
        <w:pStyle w:val="3"/>
        <w:ind w:firstLine="0"/>
        <w:rPr>
          <w:rStyle w:val="21"/>
          <w:b/>
          <w:bCs/>
          <w:sz w:val="24"/>
          <w:szCs w:val="24"/>
        </w:rPr>
      </w:pPr>
    </w:p>
    <w:p>
      <w:pPr>
        <w:pStyle w:val="3"/>
        <w:ind w:firstLine="0"/>
        <w:rPr>
          <w:rFonts w:ascii="宋体" w:hAnsi="宋体" w:cs="宋体"/>
          <w:b/>
          <w:szCs w:val="21"/>
        </w:rPr>
      </w:pPr>
      <w:r>
        <w:rPr>
          <w:rStyle w:val="21"/>
          <w:rFonts w:hint="eastAsia"/>
          <w:b/>
          <w:bCs/>
          <w:szCs w:val="21"/>
          <w:lang w:val="en-US" w:eastAsia="zh-CN"/>
        </w:rPr>
        <w:t>四</w:t>
      </w:r>
      <w:r>
        <w:rPr>
          <w:rStyle w:val="21"/>
          <w:rFonts w:hint="eastAsia"/>
          <w:b/>
          <w:bCs/>
          <w:szCs w:val="21"/>
        </w:rPr>
        <w:t>、</w:t>
      </w:r>
      <w:r>
        <w:rPr>
          <w:rFonts w:hint="eastAsia" w:ascii="宋体" w:hAnsi="宋体" w:cs="宋体"/>
          <w:b/>
          <w:szCs w:val="21"/>
        </w:rPr>
        <w:t>商务条款</w:t>
      </w:r>
    </w:p>
    <w:p>
      <w:pPr>
        <w:rPr>
          <w:rFonts w:hint="default" w:ascii="宋体" w:hAnsi="宋体" w:eastAsia="宋体" w:cs="宋体"/>
          <w:color w:val="000000"/>
          <w:sz w:val="21"/>
          <w:szCs w:val="21"/>
          <w:highlight w:val="none"/>
          <w:lang w:val="en-US" w:eastAsia="zh-CN"/>
        </w:rPr>
      </w:pPr>
      <w:r>
        <w:rPr>
          <w:rFonts w:hint="eastAsia" w:cs="宋体"/>
          <w:sz w:val="21"/>
          <w:szCs w:val="21"/>
          <w:lang w:val="en-US" w:eastAsia="zh-CN"/>
        </w:rPr>
        <w:t>（</w:t>
      </w:r>
      <w:r>
        <w:rPr>
          <w:rFonts w:hint="eastAsia" w:ascii="宋体" w:hAnsi="宋体" w:eastAsia="宋体" w:cs="宋体"/>
          <w:color w:val="000000"/>
          <w:sz w:val="21"/>
          <w:szCs w:val="21"/>
          <w:highlight w:val="none"/>
          <w:lang w:val="en-US" w:eastAsia="zh-CN"/>
        </w:rPr>
        <w:t>一）服务期限：6个月</w:t>
      </w: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（二）服务成果要求：</w:t>
      </w:r>
    </w:p>
    <w:p>
      <w:pPr>
        <w:ind w:firstLine="420" w:firstLineChars="20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投标人必须按国家、行业的标准及招标文件的要求对项目内的设备进行系统的、全面的检测、维护及保养，以保证设备的高效、正常运作。</w:t>
      </w:r>
    </w:p>
    <w:p>
      <w:pP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（三）其他要求</w:t>
      </w:r>
    </w:p>
    <w:p>
      <w:pPr>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1.具有原设备生产制造厂家关于售后服务的授权或技术合作协议（提供相应证明材料）。</w:t>
      </w:r>
    </w:p>
    <w:p>
      <w:pPr>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2.为确保维修品质，服务商承诺修理厂家拥有以下认证证书：ISO9001认证、IS013485 认证、IS014001 认证。</w:t>
      </w:r>
    </w:p>
    <w:p>
      <w:pPr>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全国范围内开通400免费热线电话，能够提供快速诊断和技术支持服务。</w:t>
      </w:r>
    </w:p>
    <w:p>
      <w:pPr>
        <w:ind w:firstLine="420" w:firstLineChars="20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4.产品如果在自然损耗以及按照乙方要求的清洗消毒方法情况下发生故障，相同的故障半年内乙方无条件免费维修。</w:t>
      </w:r>
    </w:p>
    <w:p>
      <w:pPr>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保修期内</w:t>
      </w:r>
      <w:r>
        <w:rPr>
          <w:rFonts w:hint="eastAsia" w:ascii="宋体" w:hAnsi="宋体" w:eastAsia="宋体" w:cs="宋体"/>
          <w:color w:val="000000"/>
          <w:sz w:val="21"/>
          <w:szCs w:val="21"/>
          <w:highlight w:val="none"/>
        </w:rPr>
        <w:t>备品供应：服务商承诺</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个工作日内提供相应备品，且备品必须是维修品同一系列的备品。</w:t>
      </w:r>
    </w:p>
    <w:p>
      <w:pPr>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.服务商承诺，服务商以及受服务商指派从事维保服务的人员均具有相应的资格，完全能胜任服务的要求。服务商承诺将指定原厂工程师或经原厂培训认证的工程师（提供相应证书或者证明）</w:t>
      </w:r>
      <w:r>
        <w:rPr>
          <w:rFonts w:hint="eastAsia" w:ascii="宋体" w:hAnsi="宋体" w:cs="宋体"/>
          <w:color w:val="000000"/>
          <w:sz w:val="21"/>
          <w:szCs w:val="21"/>
          <w:highlight w:val="none"/>
          <w:lang w:val="en-US" w:eastAsia="zh-CN"/>
        </w:rPr>
        <w:t>专门负责甲方的维修</w:t>
      </w:r>
      <w:r>
        <w:rPr>
          <w:rFonts w:hint="eastAsia" w:ascii="宋体" w:hAnsi="宋体" w:eastAsia="宋体" w:cs="宋体"/>
          <w:color w:val="000000"/>
          <w:sz w:val="21"/>
          <w:szCs w:val="21"/>
          <w:highlight w:val="none"/>
        </w:rPr>
        <w:t>，如指定工程师有变更，将另行通知甲方变更情况。一旦服务范围内的设备出现故障，</w:t>
      </w:r>
      <w:r>
        <w:rPr>
          <w:rFonts w:hint="eastAsia" w:ascii="宋体" w:hAnsi="宋体" w:eastAsia="宋体" w:cs="宋体"/>
          <w:color w:val="000000"/>
          <w:sz w:val="21"/>
          <w:szCs w:val="21"/>
          <w:highlight w:val="none"/>
          <w:lang w:val="en-US" w:eastAsia="zh-CN"/>
        </w:rPr>
        <w:t>工程师</w:t>
      </w:r>
      <w:r>
        <w:rPr>
          <w:rFonts w:hint="eastAsia" w:ascii="宋体" w:hAnsi="宋体" w:eastAsia="宋体" w:cs="宋体"/>
          <w:color w:val="000000"/>
          <w:sz w:val="21"/>
          <w:szCs w:val="21"/>
          <w:highlight w:val="none"/>
        </w:rPr>
        <w:t>1小时内响应，6小时到达现场维修，24小时内解决问题，并提供每周24</w:t>
      </w:r>
      <w:r>
        <w:rPr>
          <w:rFonts w:hint="eastAsia" w:ascii="宋体" w:hAnsi="宋体" w:eastAsia="宋体" w:cs="宋体"/>
          <w:color w:val="000000"/>
          <w:sz w:val="21"/>
          <w:szCs w:val="21"/>
          <w:highlight w:val="none"/>
          <w:lang w:val="en-US" w:eastAsia="zh-CN"/>
        </w:rPr>
        <w:t>X</w:t>
      </w:r>
      <w:r>
        <w:rPr>
          <w:rFonts w:hint="eastAsia" w:ascii="宋体" w:hAnsi="宋体" w:eastAsia="宋体" w:cs="宋体"/>
          <w:color w:val="000000"/>
          <w:sz w:val="21"/>
          <w:szCs w:val="21"/>
          <w:highlight w:val="none"/>
        </w:rPr>
        <w:t>7天的电话支持服务，如24小时内不能完成维修的，需提供备用机。</w:t>
      </w:r>
    </w:p>
    <w:p>
      <w:pPr>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.服务商对设备进行的日常检查、维护、保养、维修等活动在没有更优的方案时，应严格按照设备原厂的维修保养要求进行</w:t>
      </w:r>
      <w:r>
        <w:rPr>
          <w:rFonts w:hint="eastAsia" w:ascii="宋体" w:hAnsi="宋体" w:eastAsia="宋体" w:cs="宋体"/>
          <w:color w:val="000000"/>
          <w:sz w:val="21"/>
          <w:szCs w:val="21"/>
          <w:highlight w:val="none"/>
          <w:lang w:val="en-US" w:eastAsia="zh-CN"/>
        </w:rPr>
        <w:t>,提供完整的设备维修服务报告</w:t>
      </w:r>
      <w:r>
        <w:rPr>
          <w:rFonts w:hint="eastAsia" w:ascii="宋体" w:hAnsi="宋体" w:eastAsia="宋体" w:cs="宋体"/>
          <w:color w:val="000000"/>
          <w:sz w:val="21"/>
          <w:szCs w:val="21"/>
          <w:highlight w:val="none"/>
        </w:rPr>
        <w:t>。</w:t>
      </w:r>
    </w:p>
    <w:p>
      <w:pPr>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在合同期内，乙方可根据甲方的需求，对附件内所列设备的使用、清洗和保养方法为甲方提供院内培训</w:t>
      </w:r>
      <w:r>
        <w:rPr>
          <w:rFonts w:hint="eastAsia" w:ascii="宋体" w:hAnsi="宋体" w:eastAsia="宋体" w:cs="宋体"/>
          <w:color w:val="000000"/>
          <w:sz w:val="21"/>
          <w:szCs w:val="21"/>
          <w:highlight w:val="none"/>
          <w:lang w:val="en-US" w:eastAsia="zh-CN"/>
        </w:rPr>
        <w:t>并</w:t>
      </w:r>
      <w:r>
        <w:rPr>
          <w:rFonts w:hint="eastAsia" w:ascii="宋体" w:hAnsi="宋体" w:eastAsia="宋体" w:cs="宋体"/>
          <w:color w:val="000000"/>
          <w:sz w:val="21"/>
          <w:szCs w:val="21"/>
          <w:highlight w:val="none"/>
        </w:rPr>
        <w:t>提供半年1次的周边仪器免费除尘清洁服务；</w:t>
      </w:r>
    </w:p>
    <w:bookmarkEnd w:id="2"/>
    <w:bookmarkEnd w:id="3"/>
    <w:bookmarkEnd w:id="4"/>
    <w:p>
      <w:pPr>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9.所更换零配件为</w:t>
      </w:r>
      <w:r>
        <w:rPr>
          <w:rFonts w:hint="eastAsia" w:ascii="宋体" w:hAnsi="宋体" w:eastAsia="宋体" w:cs="宋体"/>
          <w:color w:val="000000"/>
          <w:sz w:val="21"/>
          <w:szCs w:val="21"/>
          <w:highlight w:val="none"/>
        </w:rPr>
        <w:t>原装</w:t>
      </w:r>
      <w:r>
        <w:rPr>
          <w:rFonts w:hint="eastAsia" w:ascii="宋体" w:hAnsi="宋体" w:eastAsia="宋体" w:cs="宋体"/>
          <w:color w:val="000000"/>
          <w:sz w:val="21"/>
          <w:szCs w:val="21"/>
          <w:highlight w:val="none"/>
          <w:lang w:val="en-US" w:eastAsia="zh-CN"/>
        </w:rPr>
        <w:t>配件</w:t>
      </w:r>
      <w:r>
        <w:rPr>
          <w:rFonts w:hint="eastAsia" w:ascii="宋体" w:hAnsi="宋体" w:eastAsia="宋体" w:cs="宋体"/>
          <w:color w:val="000000"/>
          <w:sz w:val="21"/>
          <w:szCs w:val="21"/>
          <w:highlight w:val="none"/>
        </w:rPr>
        <w:t>。</w:t>
      </w:r>
    </w:p>
    <w:p>
      <w:pPr>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10.所更换零配件</w:t>
      </w:r>
      <w:r>
        <w:rPr>
          <w:rFonts w:hint="eastAsia" w:ascii="宋体" w:hAnsi="宋体" w:eastAsia="宋体" w:cs="宋体"/>
          <w:color w:val="000000"/>
          <w:sz w:val="21"/>
          <w:szCs w:val="21"/>
          <w:highlight w:val="none"/>
        </w:rPr>
        <w:t>保修期</w:t>
      </w:r>
      <w:r>
        <w:rPr>
          <w:rFonts w:hint="eastAsia" w:ascii="宋体" w:hAnsi="宋体" w:eastAsia="宋体" w:cs="宋体"/>
          <w:color w:val="000000"/>
          <w:sz w:val="21"/>
          <w:szCs w:val="21"/>
          <w:highlight w:val="none"/>
          <w:lang w:val="en-US" w:eastAsia="zh-CN"/>
        </w:rPr>
        <w:t>半年。</w:t>
      </w:r>
    </w:p>
    <w:p>
      <w:pPr>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11.</w:t>
      </w:r>
      <w:r>
        <w:rPr>
          <w:rFonts w:hint="eastAsia" w:ascii="宋体" w:hAnsi="宋体" w:eastAsia="宋体" w:cs="宋体"/>
          <w:color w:val="000000"/>
          <w:sz w:val="21"/>
          <w:szCs w:val="21"/>
          <w:highlight w:val="none"/>
        </w:rPr>
        <w:t>乙方指定工程师为甲方提供定期 1个月1次巡检，3个月1次点检，并提交检查报告给医院备档。</w:t>
      </w:r>
    </w:p>
    <w:p>
      <w:pPr>
        <w:ind w:firstLine="420" w:firstLineChars="20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12.向甲方提供原厂的培训服务。</w:t>
      </w:r>
    </w:p>
    <w:p>
      <w:pPr>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13</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提供技术资料操作手册。</w:t>
      </w:r>
    </w:p>
    <w:p>
      <w:pPr>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14</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中标服务商</w:t>
      </w:r>
      <w:r>
        <w:rPr>
          <w:rFonts w:hint="eastAsia" w:ascii="宋体" w:hAnsi="宋体" w:eastAsia="宋体" w:cs="宋体"/>
          <w:color w:val="000000"/>
          <w:sz w:val="21"/>
          <w:szCs w:val="21"/>
          <w:highlight w:val="none"/>
        </w:rPr>
        <w:t>必须在广东省有固定售后服务工作站（提供工程师电话和技术维修力量情况和维修的详细地址及联系方式）。专业工程师免费现场安装。</w:t>
      </w:r>
    </w:p>
    <w:p>
      <w:pPr>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15</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设备</w:t>
      </w:r>
      <w:r>
        <w:rPr>
          <w:rFonts w:hint="eastAsia" w:ascii="宋体" w:hAnsi="宋体" w:eastAsia="宋体" w:cs="宋体"/>
          <w:color w:val="000000"/>
          <w:sz w:val="21"/>
          <w:szCs w:val="21"/>
          <w:highlight w:val="none"/>
          <w:lang w:val="en-US" w:eastAsia="zh-CN"/>
        </w:rPr>
        <w:t>维修完成</w:t>
      </w:r>
      <w:r>
        <w:rPr>
          <w:rFonts w:hint="eastAsia" w:ascii="宋体" w:hAnsi="宋体" w:eastAsia="宋体" w:cs="宋体"/>
          <w:color w:val="000000"/>
          <w:sz w:val="21"/>
          <w:szCs w:val="21"/>
          <w:highlight w:val="none"/>
        </w:rPr>
        <w:t>后为使用科室提供操作及维护培训。</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16</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在质保期内，免费提供原厂</w:t>
      </w:r>
      <w:r>
        <w:rPr>
          <w:rFonts w:hint="eastAsia" w:ascii="宋体" w:hAnsi="宋体" w:eastAsia="宋体" w:cs="宋体"/>
          <w:color w:val="000000"/>
          <w:sz w:val="21"/>
          <w:szCs w:val="21"/>
          <w:highlight w:val="none"/>
          <w:lang w:eastAsia="zh-CN"/>
        </w:rPr>
        <w:t>整机</w:t>
      </w:r>
      <w:r>
        <w:rPr>
          <w:rFonts w:hint="eastAsia" w:ascii="宋体" w:hAnsi="宋体" w:eastAsia="宋体" w:cs="宋体"/>
          <w:color w:val="000000"/>
          <w:sz w:val="21"/>
          <w:szCs w:val="21"/>
          <w:highlight w:val="none"/>
        </w:rPr>
        <w:t>零配件及其维修（维护）、人工等有关费用全免，系统软件终身免费升级，从货物调试验收合起计算；质保期后终身免费提供技术咨询、软件升级，采购方只承担更换零备件的费用。</w:t>
      </w:r>
    </w:p>
    <w:p>
      <w:pPr>
        <w:pStyle w:val="43"/>
        <w:spacing w:before="59" w:line="184" w:lineRule="auto"/>
        <w:ind w:firstLine="420" w:firstLineChars="200"/>
        <w:jc w:val="both"/>
        <w:rPr>
          <w:rFonts w:hint="eastAsia" w:ascii="宋体" w:hAnsi="宋体" w:eastAsia="宋体" w:cs="宋体"/>
          <w:sz w:val="21"/>
          <w:szCs w:val="21"/>
        </w:rPr>
      </w:pPr>
      <w:r>
        <w:rPr>
          <w:rFonts w:hint="eastAsia" w:cs="宋体"/>
          <w:color w:val="000000"/>
          <w:sz w:val="21"/>
          <w:szCs w:val="21"/>
          <w:lang w:val="en-US" w:eastAsia="zh-CN"/>
        </w:rPr>
        <w:t>17.</w:t>
      </w:r>
      <w:r>
        <w:rPr>
          <w:rFonts w:hint="eastAsia" w:ascii="宋体" w:hAnsi="宋体" w:eastAsia="宋体" w:cs="宋体"/>
          <w:color w:val="000000"/>
          <w:sz w:val="21"/>
          <w:szCs w:val="21"/>
        </w:rPr>
        <w:t>免费同我单位</w:t>
      </w:r>
      <w:r>
        <w:rPr>
          <w:rFonts w:hint="eastAsia" w:ascii="宋体" w:hAnsi="宋体" w:eastAsia="宋体" w:cs="宋体"/>
          <w:color w:val="000000"/>
          <w:sz w:val="21"/>
          <w:szCs w:val="21"/>
          <w:lang w:val="en-US" w:eastAsia="zh-CN"/>
        </w:rPr>
        <w:t>His、Lis、Pacs等</w:t>
      </w:r>
      <w:r>
        <w:rPr>
          <w:rFonts w:hint="eastAsia" w:ascii="宋体" w:hAnsi="宋体" w:eastAsia="宋体" w:cs="宋体"/>
          <w:color w:val="000000"/>
          <w:sz w:val="21"/>
          <w:szCs w:val="21"/>
        </w:rPr>
        <w:t>信息化系统对接</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并保证正常使用</w:t>
      </w:r>
      <w:r>
        <w:rPr>
          <w:rFonts w:hint="eastAsia" w:ascii="宋体" w:hAnsi="宋体" w:eastAsia="宋体" w:cs="宋体"/>
          <w:color w:val="000000"/>
          <w:sz w:val="21"/>
          <w:szCs w:val="21"/>
        </w:rPr>
        <w:t>。</w:t>
      </w:r>
    </w:p>
    <w:p>
      <w:pPr>
        <w:widowControl/>
        <w:spacing w:line="500" w:lineRule="exact"/>
        <w:jc w:val="center"/>
        <w:rPr>
          <w:rFonts w:hint="eastAsia" w:ascii="宋体" w:hAnsi="宋体" w:eastAsia="宋体" w:cs="宋体"/>
          <w:b/>
          <w:caps/>
          <w:kern w:val="2"/>
          <w:sz w:val="30"/>
          <w:szCs w:val="30"/>
          <w:lang w:val="en-US" w:eastAsia="zh-CN" w:bidi="ar-SA"/>
        </w:rPr>
      </w:pPr>
    </w:p>
    <w:p>
      <w:pPr>
        <w:rPr>
          <w:rFonts w:hint="eastAsia" w:ascii="宋体" w:hAnsi="宋体" w:eastAsia="宋体" w:cs="宋体"/>
          <w:b/>
          <w:caps/>
          <w:kern w:val="2"/>
          <w:sz w:val="30"/>
          <w:szCs w:val="30"/>
          <w:lang w:val="en-US" w:eastAsia="zh-CN" w:bidi="ar-SA"/>
        </w:rPr>
      </w:pPr>
      <w:r>
        <w:rPr>
          <w:rFonts w:hint="eastAsia" w:ascii="宋体" w:hAnsi="宋体" w:eastAsia="宋体" w:cs="宋体"/>
          <w:b/>
          <w:caps/>
          <w:kern w:val="2"/>
          <w:sz w:val="30"/>
          <w:szCs w:val="30"/>
          <w:lang w:val="en-US" w:eastAsia="zh-CN" w:bidi="ar-SA"/>
        </w:rPr>
        <w:br w:type="page"/>
      </w:r>
    </w:p>
    <w:p>
      <w:pPr>
        <w:widowControl/>
        <w:spacing w:line="500" w:lineRule="exact"/>
        <w:jc w:val="center"/>
        <w:rPr>
          <w:rFonts w:hint="eastAsia" w:ascii="宋体" w:hAnsi="宋体" w:eastAsia="宋体" w:cs="宋体"/>
          <w:b/>
          <w:caps/>
          <w:kern w:val="2"/>
          <w:sz w:val="30"/>
          <w:szCs w:val="30"/>
          <w:lang w:val="en-US" w:eastAsia="zh-CN" w:bidi="ar-SA"/>
        </w:rPr>
      </w:pPr>
      <w:r>
        <w:rPr>
          <w:rFonts w:hint="eastAsia" w:ascii="宋体" w:hAnsi="宋体" w:eastAsia="宋体" w:cs="宋体"/>
          <w:b/>
          <w:caps/>
          <w:kern w:val="2"/>
          <w:sz w:val="30"/>
          <w:szCs w:val="30"/>
          <w:lang w:val="en-US" w:eastAsia="zh-CN" w:bidi="ar-SA"/>
        </w:rPr>
        <w:t>皮肤科点阵激光3年全保服务</w:t>
      </w:r>
    </w:p>
    <w:p>
      <w:pPr>
        <w:widowControl/>
        <w:spacing w:line="320" w:lineRule="exact"/>
        <w:jc w:val="left"/>
        <w:rPr>
          <w:rFonts w:ascii="宋体" w:hAnsi="宋体" w:cs="宋体"/>
          <w:b/>
          <w:bCs/>
          <w:color w:val="000000"/>
          <w:kern w:val="0"/>
          <w:szCs w:val="21"/>
        </w:rPr>
      </w:pPr>
      <w:r>
        <w:rPr>
          <w:rFonts w:hint="eastAsia" w:ascii="宋体" w:hAnsi="宋体" w:cs="宋体"/>
          <w:b/>
          <w:bCs/>
          <w:color w:val="000000"/>
          <w:kern w:val="0"/>
          <w:szCs w:val="21"/>
          <w:lang w:val="en-US" w:eastAsia="zh-CN"/>
        </w:rPr>
        <w:t>一</w:t>
      </w:r>
      <w:r>
        <w:rPr>
          <w:rFonts w:hint="eastAsia" w:ascii="宋体" w:hAnsi="宋体" w:cs="宋体"/>
          <w:b/>
          <w:bCs/>
          <w:color w:val="000000"/>
          <w:kern w:val="0"/>
          <w:szCs w:val="21"/>
        </w:rPr>
        <w:t>、预算总金额</w:t>
      </w:r>
    </w:p>
    <w:p>
      <w:pPr>
        <w:spacing w:line="320" w:lineRule="exact"/>
        <w:ind w:firstLine="422" w:firstLineChars="200"/>
        <w:rPr>
          <w:rFonts w:ascii="宋体" w:hAnsi="宋体" w:cs="宋体"/>
          <w:kern w:val="0"/>
          <w:szCs w:val="21"/>
          <w:highlight w:val="yellow"/>
        </w:rPr>
      </w:pPr>
      <w:r>
        <w:rPr>
          <w:rFonts w:hint="eastAsia" w:ascii="宋体" w:hAnsi="宋体" w:cs="宋体"/>
          <w:b/>
          <w:kern w:val="0"/>
          <w:szCs w:val="21"/>
          <w:highlight w:val="yellow"/>
        </w:rPr>
        <w:t>285000元整</w:t>
      </w:r>
      <w:r>
        <w:rPr>
          <w:rFonts w:hint="eastAsia" w:ascii="宋体" w:hAnsi="宋体" w:cs="宋体"/>
          <w:kern w:val="0"/>
          <w:szCs w:val="21"/>
          <w:highlight w:val="yellow"/>
        </w:rPr>
        <w:t>，超出项目控制金额将导致废标。</w:t>
      </w:r>
    </w:p>
    <w:p>
      <w:pPr>
        <w:widowControl/>
        <w:numPr>
          <w:ilvl w:val="0"/>
          <w:numId w:val="0"/>
        </w:numPr>
        <w:spacing w:line="320" w:lineRule="exact"/>
        <w:jc w:val="left"/>
        <w:rPr>
          <w:rFonts w:hint="eastAsia" w:ascii="宋体" w:hAnsi="宋体" w:cs="宋体"/>
          <w:b/>
          <w:bCs/>
          <w:color w:val="000000"/>
          <w:kern w:val="0"/>
          <w:szCs w:val="21"/>
        </w:rPr>
      </w:pPr>
      <w:r>
        <w:rPr>
          <w:rFonts w:hint="eastAsia" w:ascii="宋体" w:hAnsi="宋体" w:cs="宋体"/>
          <w:b/>
          <w:bCs/>
          <w:color w:val="000000"/>
          <w:kern w:val="0"/>
          <w:szCs w:val="21"/>
          <w:lang w:val="en-US" w:eastAsia="zh-CN"/>
        </w:rPr>
        <w:t>二、</w:t>
      </w:r>
      <w:r>
        <w:rPr>
          <w:rFonts w:hint="eastAsia" w:ascii="宋体" w:hAnsi="宋体" w:cs="宋体"/>
          <w:b/>
          <w:bCs/>
          <w:color w:val="000000"/>
          <w:kern w:val="0"/>
          <w:szCs w:val="21"/>
        </w:rPr>
        <w:t>投标人资格性要求</w:t>
      </w:r>
    </w:p>
    <w:p>
      <w:pPr>
        <w:tabs>
          <w:tab w:val="left" w:pos="987"/>
        </w:tabs>
        <w:spacing w:after="60"/>
        <w:ind w:firstLine="420" w:firstLineChars="200"/>
        <w:jc w:val="left"/>
        <w:rPr>
          <w:rFonts w:hint="eastAsia"/>
          <w:color w:val="000000"/>
          <w:szCs w:val="21"/>
        </w:rPr>
      </w:pPr>
      <w:r>
        <w:rPr>
          <w:rFonts w:hint="eastAsia"/>
          <w:color w:val="000000"/>
          <w:szCs w:val="21"/>
        </w:rPr>
        <w:t>1、投标人</w:t>
      </w:r>
      <w:r>
        <w:rPr>
          <w:rFonts w:hint="eastAsia" w:ascii="宋体" w:hAnsi="宋体"/>
          <w:bCs/>
          <w:color w:val="000000"/>
          <w:szCs w:val="21"/>
        </w:rPr>
        <w:t>具有独立法人资格（提供营业执照或事业单位法人证等法人证明扫描件，原件备查）</w:t>
      </w:r>
      <w:r>
        <w:rPr>
          <w:rFonts w:hint="eastAsia"/>
          <w:color w:val="000000"/>
          <w:szCs w:val="21"/>
        </w:rPr>
        <w:t>；</w:t>
      </w:r>
    </w:p>
    <w:p>
      <w:pPr>
        <w:tabs>
          <w:tab w:val="left" w:pos="987"/>
        </w:tabs>
        <w:spacing w:after="60"/>
        <w:ind w:firstLine="420" w:firstLineChars="200"/>
        <w:jc w:val="left"/>
        <w:rPr>
          <w:rFonts w:hint="eastAsia"/>
          <w:color w:val="000000"/>
          <w:szCs w:val="21"/>
        </w:rPr>
      </w:pPr>
      <w:r>
        <w:rPr>
          <w:rFonts w:hint="eastAsia"/>
          <w:color w:val="000000"/>
          <w:szCs w:val="21"/>
        </w:rPr>
        <w:t>2、投标人</w:t>
      </w:r>
      <w:r>
        <w:rPr>
          <w:rFonts w:hint="eastAsia" w:ascii="宋体" w:hAnsi="宋体"/>
          <w:bCs/>
          <w:color w:val="000000"/>
          <w:szCs w:val="21"/>
        </w:rPr>
        <w:t>为深圳市政府采购中心注册的供应商，提供证明材料（注册卡或注册信息网页截图），加盖投标人公章</w:t>
      </w:r>
      <w:r>
        <w:rPr>
          <w:rFonts w:hint="eastAsia"/>
          <w:color w:val="000000"/>
          <w:szCs w:val="21"/>
        </w:rPr>
        <w:t>；</w:t>
      </w:r>
    </w:p>
    <w:p>
      <w:pPr>
        <w:pStyle w:val="2"/>
        <w:numPr>
          <w:ilvl w:val="0"/>
          <w:numId w:val="0"/>
        </w:numPr>
        <w:ind w:firstLine="420" w:firstLineChars="200"/>
      </w:pPr>
      <w:r>
        <w:rPr>
          <w:rFonts w:hint="eastAsia"/>
          <w:color w:val="000000"/>
          <w:szCs w:val="21"/>
        </w:rPr>
        <w:t>3、投标人参加本次政府采购活动前3年内在经营活动中没有重大违法记录（提供声明函，格式自拟）；</w:t>
      </w:r>
    </w:p>
    <w:p>
      <w:pPr>
        <w:widowControl/>
        <w:spacing w:line="320" w:lineRule="exact"/>
        <w:jc w:val="left"/>
        <w:rPr>
          <w:rFonts w:hint="eastAsia"/>
        </w:rPr>
      </w:pPr>
      <w:r>
        <w:rPr>
          <w:rFonts w:hint="eastAsia" w:ascii="宋体" w:hAnsi="宋体" w:cs="宋体"/>
          <w:b/>
          <w:bCs/>
          <w:color w:val="000000"/>
          <w:kern w:val="0"/>
          <w:szCs w:val="21"/>
          <w:lang w:val="en-US" w:eastAsia="zh-CN"/>
        </w:rPr>
        <w:t>三</w:t>
      </w:r>
      <w:r>
        <w:rPr>
          <w:rFonts w:hint="eastAsia" w:ascii="宋体" w:hAnsi="宋体" w:cs="宋体"/>
          <w:b/>
          <w:bCs/>
          <w:color w:val="000000"/>
          <w:kern w:val="0"/>
          <w:szCs w:val="21"/>
        </w:rPr>
        <w:t>、项目技术参数要求</w:t>
      </w:r>
    </w:p>
    <w:p>
      <w:pPr>
        <w:numPr>
          <w:ilvl w:val="0"/>
          <w:numId w:val="0"/>
        </w:numPr>
        <w:spacing w:line="360" w:lineRule="auto"/>
        <w:ind w:leftChars="0" w:firstLine="420" w:firstLineChars="200"/>
        <w:jc w:val="left"/>
        <w:rPr>
          <w:rFonts w:hint="eastAsia" w:ascii="宋体" w:hAnsi="宋体" w:eastAsia="宋体" w:cs="Times New Roman"/>
          <w:szCs w:val="21"/>
          <w:lang w:eastAsia="zh-CN"/>
        </w:rPr>
      </w:pPr>
      <w:r>
        <w:rPr>
          <w:rFonts w:hint="eastAsia" w:ascii="宋体" w:hAnsi="宋体" w:eastAsia="宋体" w:cs="Times New Roman"/>
          <w:szCs w:val="21"/>
          <w:lang w:val="en-US" w:eastAsia="zh-CN"/>
        </w:rPr>
        <w:t>1.</w:t>
      </w:r>
      <w:r>
        <w:rPr>
          <w:rFonts w:hint="eastAsia" w:ascii="宋体" w:hAnsi="宋体" w:eastAsia="宋体" w:cs="Times New Roman"/>
          <w:szCs w:val="21"/>
          <w:lang w:val="zh-CN" w:eastAsia="zh-CN"/>
        </w:rPr>
        <w:t>▲</w:t>
      </w:r>
      <w:r>
        <w:rPr>
          <w:rFonts w:hint="eastAsia" w:ascii="宋体" w:hAnsi="宋体" w:eastAsia="宋体" w:cs="Times New Roman"/>
          <w:szCs w:val="21"/>
          <w:lang w:eastAsia="zh-CN"/>
        </w:rPr>
        <w:t>9</w:t>
      </w:r>
      <w:r>
        <w:rPr>
          <w:rFonts w:hint="eastAsia" w:ascii="宋体" w:hAnsi="宋体" w:eastAsia="宋体" w:cs="Times New Roman"/>
          <w:szCs w:val="21"/>
          <w:lang w:val="en-US" w:eastAsia="zh-CN"/>
        </w:rPr>
        <w:t>5</w:t>
      </w:r>
      <w:r>
        <w:rPr>
          <w:rFonts w:hint="eastAsia" w:ascii="宋体" w:hAnsi="宋体" w:eastAsia="宋体" w:cs="Times New Roman"/>
          <w:szCs w:val="21"/>
          <w:lang w:eastAsia="zh-CN"/>
        </w:rPr>
        <w:t>%的开机保证率</w:t>
      </w:r>
    </w:p>
    <w:p>
      <w:pPr>
        <w:numPr>
          <w:ilvl w:val="0"/>
          <w:numId w:val="0"/>
        </w:numPr>
        <w:spacing w:line="360" w:lineRule="auto"/>
        <w:ind w:leftChars="0" w:firstLine="420" w:firstLineChars="200"/>
        <w:jc w:val="left"/>
        <w:rPr>
          <w:rFonts w:hint="eastAsia" w:ascii="宋体" w:hAnsi="宋体" w:eastAsia="宋体" w:cs="Times New Roman"/>
          <w:szCs w:val="21"/>
          <w:lang w:eastAsia="zh-CN"/>
        </w:rPr>
      </w:pPr>
      <w:r>
        <w:rPr>
          <w:rFonts w:hint="eastAsia" w:ascii="宋体" w:hAnsi="宋体" w:eastAsia="宋体" w:cs="Times New Roman"/>
          <w:szCs w:val="21"/>
          <w:lang w:val="en-US" w:eastAsia="zh-CN"/>
        </w:rPr>
        <w:t>2.</w:t>
      </w:r>
      <w:r>
        <w:rPr>
          <w:rFonts w:hint="eastAsia" w:ascii="宋体" w:hAnsi="宋体" w:eastAsia="宋体" w:cs="Times New Roman"/>
          <w:szCs w:val="21"/>
          <w:lang w:val="zh-CN" w:eastAsia="zh-CN"/>
        </w:rPr>
        <w:t>▲</w:t>
      </w:r>
      <w:r>
        <w:rPr>
          <w:rFonts w:hint="eastAsia" w:ascii="宋体" w:hAnsi="宋体" w:eastAsia="宋体" w:cs="Times New Roman"/>
          <w:szCs w:val="21"/>
          <w:lang w:eastAsia="zh-CN"/>
        </w:rPr>
        <w:t>科医人备件的免费更换</w:t>
      </w:r>
      <w:r>
        <w:rPr>
          <w:rFonts w:hint="eastAsia" w:ascii="宋体" w:hAnsi="宋体" w:eastAsia="宋体" w:cs="Times New Roman"/>
          <w:szCs w:val="21"/>
          <w:lang w:val="en-US" w:eastAsia="zh-CN"/>
        </w:rPr>
        <w:t>(耗材除外)</w:t>
      </w:r>
    </w:p>
    <w:p>
      <w:pPr>
        <w:numPr>
          <w:ilvl w:val="0"/>
          <w:numId w:val="0"/>
        </w:numPr>
        <w:spacing w:line="360" w:lineRule="auto"/>
        <w:ind w:leftChars="0" w:firstLine="420" w:firstLineChars="200"/>
        <w:jc w:val="left"/>
        <w:rPr>
          <w:rFonts w:hint="eastAsia" w:ascii="宋体" w:hAnsi="宋体" w:eastAsia="宋体" w:cs="Times New Roman"/>
          <w:szCs w:val="21"/>
          <w:lang w:eastAsia="zh-CN"/>
        </w:rPr>
      </w:pPr>
      <w:r>
        <w:rPr>
          <w:rFonts w:hint="eastAsia" w:ascii="宋体" w:hAnsi="宋体" w:eastAsia="宋体" w:cs="Times New Roman"/>
          <w:szCs w:val="21"/>
          <w:lang w:val="en-US" w:eastAsia="zh-CN"/>
        </w:rPr>
        <w:t>3.</w:t>
      </w:r>
      <w:r>
        <w:rPr>
          <w:rFonts w:hint="eastAsia" w:ascii="宋体" w:hAnsi="宋体" w:eastAsia="宋体" w:cs="Times New Roman"/>
          <w:szCs w:val="21"/>
          <w:lang w:val="zh-CN" w:eastAsia="zh-CN"/>
        </w:rPr>
        <w:t>▲</w:t>
      </w:r>
      <w:r>
        <w:rPr>
          <w:rFonts w:hint="eastAsia" w:ascii="宋体" w:hAnsi="宋体" w:eastAsia="宋体" w:cs="Times New Roman"/>
          <w:szCs w:val="21"/>
          <w:lang w:eastAsia="zh-CN"/>
        </w:rPr>
        <w:t>每年</w:t>
      </w:r>
      <w:r>
        <w:rPr>
          <w:rFonts w:hint="eastAsia" w:ascii="宋体" w:hAnsi="宋体" w:eastAsia="宋体" w:cs="Times New Roman"/>
          <w:szCs w:val="21"/>
          <w:lang w:val="en-US" w:eastAsia="zh-CN"/>
        </w:rPr>
        <w:t>4</w:t>
      </w:r>
      <w:r>
        <w:rPr>
          <w:rFonts w:hint="eastAsia" w:ascii="宋体" w:hAnsi="宋体" w:eastAsia="宋体" w:cs="Times New Roman"/>
          <w:szCs w:val="21"/>
          <w:lang w:eastAsia="zh-CN"/>
        </w:rPr>
        <w:t>次保养（1次精品保养，</w:t>
      </w: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次标准保养）</w:t>
      </w:r>
    </w:p>
    <w:p>
      <w:pPr>
        <w:numPr>
          <w:ilvl w:val="0"/>
          <w:numId w:val="0"/>
        </w:numPr>
        <w:spacing w:line="360" w:lineRule="auto"/>
        <w:ind w:leftChars="0" w:firstLine="420" w:firstLineChars="200"/>
        <w:jc w:val="left"/>
        <w:rPr>
          <w:rFonts w:hint="eastAsia" w:ascii="宋体" w:hAnsi="宋体" w:eastAsia="宋体" w:cs="Times New Roman"/>
          <w:szCs w:val="21"/>
          <w:lang w:eastAsia="zh-CN"/>
        </w:rPr>
      </w:pPr>
      <w:r>
        <w:rPr>
          <w:rFonts w:hint="eastAsia" w:ascii="宋体" w:hAnsi="宋体" w:eastAsia="宋体" w:cs="Times New Roman"/>
          <w:szCs w:val="21"/>
          <w:lang w:val="en-US" w:eastAsia="zh-CN"/>
        </w:rPr>
        <w:t>4.</w:t>
      </w:r>
      <w:r>
        <w:rPr>
          <w:rFonts w:hint="eastAsia" w:ascii="宋体" w:hAnsi="宋体" w:eastAsia="宋体" w:cs="Times New Roman"/>
          <w:szCs w:val="21"/>
          <w:lang w:eastAsia="zh-CN"/>
        </w:rPr>
        <w:t>国内享受当日备件发货服务，24小时到货，国外备件优先到货</w:t>
      </w:r>
    </w:p>
    <w:p>
      <w:pPr>
        <w:numPr>
          <w:ilvl w:val="0"/>
          <w:numId w:val="0"/>
        </w:numPr>
        <w:spacing w:line="360" w:lineRule="auto"/>
        <w:ind w:leftChars="0" w:firstLine="420" w:firstLineChars="200"/>
        <w:jc w:val="left"/>
        <w:rPr>
          <w:rFonts w:hint="eastAsia" w:ascii="宋体" w:hAnsi="宋体" w:eastAsia="宋体" w:cs="Times New Roman"/>
          <w:szCs w:val="21"/>
          <w:lang w:eastAsia="zh-CN"/>
        </w:rPr>
      </w:pPr>
      <w:r>
        <w:rPr>
          <w:rFonts w:hint="eastAsia" w:ascii="宋体" w:hAnsi="宋体" w:eastAsia="宋体" w:cs="Times New Roman"/>
          <w:szCs w:val="21"/>
          <w:lang w:val="en-US" w:eastAsia="zh-CN"/>
        </w:rPr>
        <w:t>5.</w:t>
      </w:r>
      <w:r>
        <w:rPr>
          <w:rFonts w:hint="eastAsia" w:ascii="宋体" w:hAnsi="宋体" w:eastAsia="宋体" w:cs="Times New Roman"/>
          <w:szCs w:val="21"/>
          <w:lang w:eastAsia="zh-CN"/>
        </w:rPr>
        <w:t>全国技术支持定期电话回访，医院可指定其巡检设备</w:t>
      </w:r>
    </w:p>
    <w:p>
      <w:pPr>
        <w:numPr>
          <w:ilvl w:val="0"/>
          <w:numId w:val="0"/>
        </w:numPr>
        <w:spacing w:line="360" w:lineRule="auto"/>
        <w:ind w:leftChars="0" w:firstLine="420" w:firstLineChars="20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w:t>
      </w:r>
      <w:r>
        <w:rPr>
          <w:rFonts w:hint="eastAsia" w:ascii="宋体" w:hAnsi="宋体" w:eastAsia="宋体" w:cs="Times New Roman"/>
          <w:szCs w:val="21"/>
          <w:lang w:val="zh-CN" w:eastAsia="zh-CN"/>
        </w:rPr>
        <w:t>▲</w:t>
      </w:r>
      <w:r>
        <w:rPr>
          <w:rFonts w:hint="eastAsia" w:ascii="宋体" w:hAnsi="宋体" w:eastAsia="宋体" w:cs="Times New Roman"/>
          <w:szCs w:val="21"/>
          <w:lang w:eastAsia="zh-CN"/>
        </w:rPr>
        <w:t>更换激光管</w:t>
      </w:r>
    </w:p>
    <w:p>
      <w:pPr>
        <w:widowControl/>
        <w:spacing w:line="320" w:lineRule="exact"/>
        <w:jc w:val="left"/>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四、商务要求</w:t>
      </w:r>
    </w:p>
    <w:p>
      <w:pPr>
        <w:pStyle w:val="43"/>
        <w:numPr>
          <w:ilvl w:val="0"/>
          <w:numId w:val="2"/>
        </w:numPr>
        <w:spacing w:before="59" w:line="184" w:lineRule="auto"/>
        <w:ind w:left="630" w:leftChars="0" w:hanging="630" w:hangingChars="3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服务期限：</w:t>
      </w:r>
      <w:r>
        <w:rPr>
          <w:rFonts w:hint="eastAsia" w:cs="宋体"/>
          <w:sz w:val="21"/>
          <w:szCs w:val="21"/>
          <w:lang w:val="en-US" w:eastAsia="zh-CN"/>
        </w:rPr>
        <w:t>整机全保</w:t>
      </w:r>
      <w:r>
        <w:rPr>
          <w:rFonts w:hint="eastAsia" w:ascii="宋体" w:hAnsi="宋体" w:eastAsia="宋体" w:cs="宋体"/>
          <w:sz w:val="21"/>
          <w:szCs w:val="21"/>
          <w:lang w:val="en-US" w:eastAsia="zh-CN"/>
        </w:rPr>
        <w:t>三年</w:t>
      </w:r>
    </w:p>
    <w:p>
      <w:pPr>
        <w:pStyle w:val="43"/>
        <w:spacing w:before="59" w:line="184" w:lineRule="auto"/>
        <w:ind w:left="605" w:leftChars="0" w:hanging="605" w:hangingChars="306"/>
        <w:jc w:val="both"/>
        <w:rPr>
          <w:rFonts w:hint="eastAsia" w:cs="宋体"/>
          <w:b w:val="0"/>
          <w:bCs w:val="0"/>
          <w:spacing w:val="-6"/>
          <w:sz w:val="21"/>
          <w:szCs w:val="21"/>
          <w:lang w:val="en-US" w:eastAsia="zh-CN"/>
        </w:rPr>
      </w:pPr>
      <w:r>
        <w:rPr>
          <w:rFonts w:hint="eastAsia" w:cs="宋体"/>
          <w:b w:val="0"/>
          <w:bCs w:val="0"/>
          <w:spacing w:val="-6"/>
          <w:sz w:val="21"/>
          <w:szCs w:val="21"/>
          <w:lang w:val="en-US" w:eastAsia="zh-CN"/>
        </w:rPr>
        <w:t>（二）服务成果要求：</w:t>
      </w:r>
    </w:p>
    <w:p>
      <w:pPr>
        <w:pStyle w:val="43"/>
        <w:numPr>
          <w:ilvl w:val="0"/>
          <w:numId w:val="0"/>
        </w:numPr>
        <w:spacing w:before="59" w:line="184" w:lineRule="auto"/>
        <w:ind w:left="-10" w:leftChars="0" w:firstLine="368" w:firstLineChars="186"/>
        <w:jc w:val="both"/>
        <w:rPr>
          <w:rFonts w:hint="eastAsia" w:cs="宋体"/>
          <w:b w:val="0"/>
          <w:bCs w:val="0"/>
          <w:spacing w:val="-6"/>
          <w:sz w:val="21"/>
          <w:szCs w:val="21"/>
          <w:lang w:val="en-US" w:eastAsia="zh-CN"/>
        </w:rPr>
      </w:pPr>
      <w:r>
        <w:rPr>
          <w:rFonts w:hint="eastAsia" w:cs="宋体"/>
          <w:b w:val="0"/>
          <w:bCs w:val="0"/>
          <w:spacing w:val="-6"/>
          <w:sz w:val="21"/>
          <w:szCs w:val="21"/>
          <w:lang w:val="en-US" w:eastAsia="zh-CN"/>
        </w:rPr>
        <w:t>投标人必须按国家、行业的标准及招标文件的要求对项目内的设备进行系统的、全面的检测、维护及保养，以保证设备的高效、正常运作。</w:t>
      </w:r>
    </w:p>
    <w:p>
      <w:pPr>
        <w:pStyle w:val="43"/>
        <w:spacing w:before="59" w:line="184" w:lineRule="auto"/>
        <w:ind w:left="630" w:leftChars="0" w:hanging="630" w:hangingChars="300"/>
        <w:jc w:val="both"/>
        <w:rPr>
          <w:rFonts w:hint="default" w:ascii="宋体" w:hAnsi="宋体" w:eastAsia="宋体" w:cs="宋体"/>
          <w:sz w:val="21"/>
          <w:szCs w:val="21"/>
          <w:lang w:val="en-US" w:eastAsia="zh-CN"/>
        </w:rPr>
      </w:pPr>
      <w:r>
        <w:rPr>
          <w:rFonts w:hint="eastAsia" w:cs="宋体"/>
          <w:sz w:val="21"/>
          <w:szCs w:val="21"/>
          <w:lang w:val="en-US" w:eastAsia="zh-CN"/>
        </w:rPr>
        <w:t>（三）其他要求</w:t>
      </w:r>
    </w:p>
    <w:p>
      <w:pPr>
        <w:pStyle w:val="2"/>
        <w:numPr>
          <w:ilvl w:val="0"/>
          <w:numId w:val="0"/>
        </w:num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1.具有原设备生产制造厂家关于售后服务的授权或技术合作协议（提供相应证明材料）。</w:t>
      </w:r>
    </w:p>
    <w:p>
      <w:pPr>
        <w:pStyle w:val="2"/>
        <w:numPr>
          <w:ilvl w:val="0"/>
          <w:numId w:val="0"/>
        </w:num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2.为确保维修品质，服务商承诺修理厂家拥有以下认证证书：ISO9001认证、IS013485 认证、IS014001 认证。</w:t>
      </w:r>
    </w:p>
    <w:p>
      <w:pPr>
        <w:pStyle w:val="2"/>
        <w:numPr>
          <w:ilvl w:val="0"/>
          <w:numId w:val="0"/>
        </w:num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3.全国范围内开通400免费热线电话，能够提供快速诊断和技术支持服务。</w:t>
      </w:r>
    </w:p>
    <w:p>
      <w:pPr>
        <w:pStyle w:val="2"/>
        <w:numPr>
          <w:ilvl w:val="0"/>
          <w:numId w:val="0"/>
        </w:num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 服务商承诺，服务商以及受服务商指派从事维保服务的人员均具有相应的资格，完全能胜任服务的要求。服务商承诺将指定原厂工程师或经原厂培训认证的工程师（提供相应证书或者证明）专门负责甲方的维修，如指定工程师有变更，将另行通知甲方变更情况。一旦服务范围内的设备出现故障，工程师1小时内响应，6小时到达现场维修，24小时内解决问题，并提供每周24X7天的电话支持服务，如24小时内不能完成维修的，需提供相应备品。</w:t>
      </w:r>
    </w:p>
    <w:p>
      <w:pPr>
        <w:pStyle w:val="2"/>
        <w:numPr>
          <w:ilvl w:val="0"/>
          <w:numId w:val="0"/>
        </w:num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5.备品供应：服务商承诺7个工作日内提供相应备品，且备品必须是维修品同一系列的备品。</w:t>
      </w:r>
    </w:p>
    <w:p>
      <w:pPr>
        <w:pStyle w:val="2"/>
        <w:numPr>
          <w:ilvl w:val="0"/>
          <w:numId w:val="0"/>
        </w:num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6.服务商对设备进行的日常检查、维护、保养、维修等活动在没有更优的方案时，应严格按照设备原厂的维修保养要求进行,提供完整的设备维修服务报告。</w:t>
      </w:r>
    </w:p>
    <w:p>
      <w:pPr>
        <w:pStyle w:val="2"/>
        <w:numPr>
          <w:ilvl w:val="0"/>
          <w:numId w:val="0"/>
        </w:num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7.提供年终维修年度总结报告。</w:t>
      </w:r>
    </w:p>
    <w:p>
      <w:pPr>
        <w:pStyle w:val="2"/>
        <w:numPr>
          <w:ilvl w:val="0"/>
          <w:numId w:val="0"/>
        </w:numPr>
        <w:ind w:firstLine="420" w:firstLineChars="200"/>
        <w:rPr>
          <w:rFonts w:ascii="宋体" w:hAnsi="宋体" w:cs="Arial"/>
          <w:b/>
          <w:color w:val="000000"/>
          <w:kern w:val="0"/>
          <w:sz w:val="32"/>
          <w:szCs w:val="32"/>
        </w:rPr>
      </w:pPr>
      <w:r>
        <w:rPr>
          <w:rFonts w:hint="eastAsia" w:ascii="宋体" w:hAnsi="宋体" w:eastAsia="宋体" w:cs="Times New Roman"/>
          <w:szCs w:val="21"/>
          <w:lang w:val="en-US" w:eastAsia="zh-CN"/>
        </w:rPr>
        <w:t>8.向甲方提供原厂的培训服务。</w:t>
      </w:r>
    </w:p>
    <w:p>
      <w:pPr>
        <w:rPr>
          <w:rFonts w:ascii="宋体" w:hAnsi="宋体" w:cs="Arial"/>
          <w:b/>
          <w:color w:val="000000"/>
          <w:kern w:val="0"/>
          <w:sz w:val="32"/>
          <w:szCs w:val="32"/>
        </w:rPr>
      </w:pPr>
      <w:r>
        <w:rPr>
          <w:rFonts w:ascii="宋体" w:hAnsi="宋体" w:cs="Arial"/>
          <w:b/>
          <w:color w:val="000000"/>
          <w:kern w:val="0"/>
          <w:sz w:val="32"/>
          <w:szCs w:val="32"/>
        </w:rPr>
        <w:br w:type="page"/>
      </w:r>
    </w:p>
    <w:p>
      <w:pPr>
        <w:widowControl/>
        <w:spacing w:line="500" w:lineRule="exact"/>
        <w:jc w:val="left"/>
        <w:rPr>
          <w:rFonts w:ascii="宋体" w:hAnsi="宋体" w:cs="Arial"/>
          <w:b/>
          <w:color w:val="000000"/>
          <w:kern w:val="0"/>
          <w:sz w:val="32"/>
          <w:szCs w:val="32"/>
        </w:rPr>
      </w:pPr>
      <w:r>
        <w:rPr>
          <w:rFonts w:ascii="宋体" w:hAnsi="宋体" w:cs="Arial"/>
          <w:b/>
          <w:color w:val="000000"/>
          <w:kern w:val="0"/>
          <w:sz w:val="32"/>
          <w:szCs w:val="32"/>
        </w:rPr>
        <w:t>附:</w:t>
      </w:r>
      <w:r>
        <w:rPr>
          <w:rFonts w:ascii="宋体" w:hAnsi="宋体" w:cs="Arial"/>
          <w:b/>
          <w:kern w:val="0"/>
          <w:sz w:val="32"/>
          <w:szCs w:val="32"/>
        </w:rPr>
        <w:t>投标书模板</w:t>
      </w:r>
    </w:p>
    <w:p>
      <w:pPr>
        <w:widowControl/>
        <w:spacing w:line="500" w:lineRule="exact"/>
        <w:jc w:val="center"/>
        <w:rPr>
          <w:rFonts w:ascii="宋体" w:hAnsi="宋体" w:cs="宋体-18030"/>
          <w:b/>
          <w:bCs/>
          <w:sz w:val="24"/>
        </w:rPr>
      </w:pPr>
    </w:p>
    <w:p>
      <w:pPr>
        <w:widowControl/>
        <w:spacing w:line="700" w:lineRule="exact"/>
        <w:jc w:val="center"/>
        <w:rPr>
          <w:rFonts w:ascii="宋体" w:hAnsi="宋体"/>
          <w:b/>
          <w:bCs/>
          <w:color w:val="FF0000"/>
          <w:sz w:val="24"/>
        </w:rPr>
      </w:pPr>
      <w:r>
        <w:rPr>
          <w:rFonts w:ascii="宋体" w:hAnsi="宋体" w:cs="宋体-18030"/>
          <w:b/>
          <w:bCs/>
          <w:color w:val="FF0000"/>
          <w:sz w:val="24"/>
        </w:rPr>
        <w:t>深圳市宝安区人民医院</w:t>
      </w:r>
      <w:r>
        <w:rPr>
          <w:rFonts w:ascii="宋体" w:hAnsi="宋体"/>
          <w:b/>
          <w:bCs/>
          <w:color w:val="FF0000"/>
          <w:sz w:val="24"/>
        </w:rPr>
        <w:t>2023年第7</w:t>
      </w:r>
      <w:r>
        <w:rPr>
          <w:rFonts w:hint="eastAsia" w:ascii="宋体" w:hAnsi="宋体"/>
          <w:b/>
          <w:bCs/>
          <w:color w:val="FF0000"/>
          <w:sz w:val="24"/>
          <w:lang w:val="en-US" w:eastAsia="zh-CN"/>
        </w:rPr>
        <w:t>8</w:t>
      </w:r>
      <w:r>
        <w:rPr>
          <w:rFonts w:ascii="宋体" w:hAnsi="宋体"/>
          <w:b/>
          <w:bCs/>
          <w:color w:val="FF0000"/>
          <w:sz w:val="24"/>
        </w:rPr>
        <w:t>期采购</w:t>
      </w:r>
    </w:p>
    <w:p>
      <w:pPr>
        <w:spacing w:after="60" w:line="360" w:lineRule="auto"/>
        <w:rPr>
          <w:rFonts w:ascii="宋体" w:hAnsi="宋体"/>
          <w:b/>
          <w:bCs/>
          <w:sz w:val="24"/>
        </w:rPr>
      </w:pPr>
    </w:p>
    <w:p>
      <w:pPr>
        <w:widowControl/>
        <w:spacing w:line="360" w:lineRule="auto"/>
        <w:jc w:val="center"/>
        <w:rPr>
          <w:rFonts w:ascii="宋体" w:hAnsi="宋体"/>
          <w:b/>
          <w:bCs/>
          <w:sz w:val="84"/>
          <w:szCs w:val="84"/>
        </w:rPr>
      </w:pPr>
      <w:r>
        <w:rPr>
          <w:rFonts w:ascii="宋体" w:hAnsi="宋体"/>
          <w:b/>
          <w:bCs/>
          <w:sz w:val="24"/>
        </w:rPr>
        <mc:AlternateContent>
          <mc:Choice Requires="wps">
            <w:drawing>
              <wp:anchor distT="0" distB="0" distL="114300" distR="114300" simplePos="0" relativeHeight="251659264" behindDoc="0" locked="0" layoutInCell="1" allowOverlap="1">
                <wp:simplePos x="0" y="0"/>
                <wp:positionH relativeFrom="column">
                  <wp:posOffset>4981575</wp:posOffset>
                </wp:positionH>
                <wp:positionV relativeFrom="paragraph">
                  <wp:posOffset>100965</wp:posOffset>
                </wp:positionV>
                <wp:extent cx="648970" cy="297180"/>
                <wp:effectExtent l="4445" t="4445" r="13335" b="2222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pPr>
                              <w:jc w:val="center"/>
                              <w:rPr>
                                <w:rFonts w:ascii="宋体" w:hAnsi="宋体"/>
                                <w:b/>
                                <w:sz w:val="24"/>
                              </w:rPr>
                            </w:pPr>
                            <w:r>
                              <w:rPr>
                                <w:rFonts w:hint="eastAsia" w:ascii="宋体" w:hAnsi="宋体"/>
                                <w:b/>
                                <w:sz w:val="24"/>
                              </w:rPr>
                              <w:t>正本</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92.25pt;margin-top:7.95pt;height:23.4pt;width:51.1pt;z-index:251659264;mso-width-relative:page;mso-height-relative:page;" fillcolor="#FFFFFF" filled="t" stroked="t" coordsize="21600,21600" o:gfxdata="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G3C132AAAAAkBAAAPAAAAAAAAAAEA&#10;IAAAACIAAABkcnMvZG93bnJldi54bWxQSwECFAAUAAAACACHTuJAQgz+okgCAACUBAAADgAAAAAA&#10;AAABACAAAAAnAQAAZHJzL2Uyb0RvYy54bWxQSwUGAAAAAAYABgBZAQAA4QUAAAAA&#10;">
                <v:fill on="t" focussize="0,0"/>
                <v:stroke color="#000000" miterlimit="8" joinstyle="miter"/>
                <v:imagedata o:title=""/>
                <o:lock v:ext="edit" aspectratio="f"/>
                <v:textbox>
                  <w:txbxContent>
                    <w:p>
                      <w:pPr>
                        <w:jc w:val="center"/>
                        <w:rPr>
                          <w:rFonts w:ascii="宋体" w:hAnsi="宋体"/>
                          <w:b/>
                          <w:sz w:val="24"/>
                        </w:rPr>
                      </w:pPr>
                      <w:r>
                        <w:rPr>
                          <w:rFonts w:hint="eastAsia" w:ascii="宋体" w:hAnsi="宋体"/>
                          <w:b/>
                          <w:sz w:val="24"/>
                        </w:rPr>
                        <w:t>正本</w:t>
                      </w:r>
                    </w:p>
                  </w:txbxContent>
                </v:textbox>
              </v:shape>
            </w:pict>
          </mc:Fallback>
        </mc:AlternateContent>
      </w:r>
      <w:r>
        <w:rPr>
          <w:rFonts w:ascii="宋体" w:hAnsi="宋体"/>
          <w:b/>
          <w:bCs/>
          <w:sz w:val="84"/>
          <w:szCs w:val="84"/>
        </w:rPr>
        <w:t>投标文件</w:t>
      </w:r>
    </w:p>
    <w:p>
      <w:pPr>
        <w:widowControl/>
        <w:spacing w:line="700" w:lineRule="exact"/>
        <w:ind w:left="1"/>
        <w:jc w:val="center"/>
        <w:rPr>
          <w:rFonts w:hint="eastAsia" w:ascii="宋体" w:hAnsi="宋体" w:eastAsia="宋体" w:cs="Arial"/>
          <w:b/>
          <w:bCs/>
          <w:kern w:val="0"/>
          <w:sz w:val="30"/>
          <w:szCs w:val="30"/>
          <w:lang w:eastAsia="zh-CN"/>
        </w:rPr>
      </w:pPr>
      <w:r>
        <w:rPr>
          <w:rFonts w:ascii="宋体" w:hAnsi="宋体"/>
          <w:b/>
          <w:bCs/>
          <w:sz w:val="28"/>
          <w:szCs w:val="28"/>
        </w:rPr>
        <w:t>采购编号:</w:t>
      </w:r>
      <w:r>
        <w:rPr>
          <w:rFonts w:ascii="宋体" w:hAnsi="宋体"/>
          <w:b/>
          <w:bCs/>
          <w:color w:val="FF0000"/>
          <w:sz w:val="30"/>
          <w:szCs w:val="30"/>
        </w:rPr>
        <w:t>BYZBCG2023-7</w:t>
      </w:r>
      <w:r>
        <w:rPr>
          <w:rFonts w:hint="eastAsia" w:ascii="宋体" w:hAnsi="宋体"/>
          <w:b/>
          <w:bCs/>
          <w:color w:val="FF0000"/>
          <w:sz w:val="30"/>
          <w:szCs w:val="30"/>
          <w:lang w:val="en-US" w:eastAsia="zh-CN"/>
        </w:rPr>
        <w:t>8</w:t>
      </w:r>
    </w:p>
    <w:p>
      <w:pPr>
        <w:widowControl/>
        <w:spacing w:line="500" w:lineRule="exact"/>
        <w:ind w:left="1"/>
        <w:jc w:val="center"/>
        <w:rPr>
          <w:rFonts w:ascii="宋体" w:hAnsi="宋体"/>
          <w:b/>
          <w:bCs/>
          <w:color w:val="FF0000"/>
        </w:rPr>
      </w:pPr>
      <w:r>
        <w:rPr>
          <w:rFonts w:ascii="宋体" w:hAnsi="宋体"/>
          <w:b/>
          <w:bCs/>
          <w:sz w:val="28"/>
          <w:szCs w:val="28"/>
        </w:rPr>
        <w:t xml:space="preserve"> </w:t>
      </w:r>
    </w:p>
    <w:p>
      <w:pPr>
        <w:widowControl/>
        <w:spacing w:line="500" w:lineRule="exact"/>
        <w:ind w:left="1"/>
        <w:jc w:val="center"/>
        <w:rPr>
          <w:rStyle w:val="14"/>
          <w:rFonts w:eastAsia="宋体"/>
          <w:color w:val="000000"/>
        </w:rPr>
      </w:pPr>
    </w:p>
    <w:p>
      <w:pPr>
        <w:widowControl/>
        <w:spacing w:line="500" w:lineRule="exact"/>
        <w:ind w:firstLine="970" w:firstLineChars="345"/>
        <w:rPr>
          <w:rStyle w:val="14"/>
          <w:rFonts w:eastAsia="宋体"/>
          <w:color w:val="000000"/>
          <w:szCs w:val="28"/>
          <w:u w:val="single"/>
        </w:rPr>
      </w:pPr>
      <w:r>
        <w:rPr>
          <w:rStyle w:val="14"/>
          <w:rFonts w:eastAsia="宋体"/>
          <w:color w:val="000000"/>
          <w:szCs w:val="28"/>
        </w:rPr>
        <w:t>项目名称:</w:t>
      </w:r>
      <w:r>
        <w:rPr>
          <w:rFonts w:ascii="宋体" w:hAnsi="宋体" w:cs="宋体-18030"/>
          <w:bCs/>
          <w:color w:val="000000"/>
          <w:szCs w:val="21"/>
          <w:u w:val="single"/>
        </w:rPr>
        <w:t xml:space="preserve">  </w:t>
      </w:r>
      <w:r>
        <w:rPr>
          <w:rStyle w:val="14"/>
          <w:rFonts w:eastAsia="宋体"/>
          <w:color w:val="000000"/>
          <w:szCs w:val="28"/>
          <w:u w:val="single"/>
        </w:rPr>
        <w:t xml:space="preserve">  </w:t>
      </w:r>
      <w:r>
        <w:rPr>
          <w:rStyle w:val="14"/>
          <w:rFonts w:hint="eastAsia"/>
          <w:color w:val="000000"/>
          <w:szCs w:val="28"/>
          <w:u w:val="single"/>
        </w:rPr>
        <w:t xml:space="preserve">               </w:t>
      </w:r>
      <w:r>
        <w:rPr>
          <w:rStyle w:val="14"/>
          <w:rFonts w:eastAsia="宋体"/>
          <w:color w:val="000000"/>
          <w:szCs w:val="28"/>
          <w:u w:val="single"/>
        </w:rPr>
        <w:t xml:space="preserve">           </w:t>
      </w:r>
      <w:r>
        <w:rPr>
          <w:rFonts w:ascii="宋体" w:hAnsi="宋体" w:cs="宋体-18030"/>
          <w:bCs/>
          <w:color w:val="000000"/>
          <w:szCs w:val="21"/>
          <w:u w:val="single"/>
        </w:rPr>
        <w:t xml:space="preserve"> </w:t>
      </w:r>
    </w:p>
    <w:p>
      <w:pPr>
        <w:widowControl/>
        <w:spacing w:line="500" w:lineRule="exact"/>
        <w:ind w:firstLine="970" w:firstLineChars="345"/>
        <w:rPr>
          <w:rStyle w:val="14"/>
          <w:rFonts w:eastAsia="宋体"/>
          <w:color w:val="000000"/>
          <w:szCs w:val="28"/>
          <w:u w:val="single"/>
        </w:rPr>
      </w:pPr>
      <w:r>
        <w:rPr>
          <w:rStyle w:val="14"/>
          <w:rFonts w:eastAsia="宋体"/>
          <w:color w:val="000000"/>
          <w:szCs w:val="28"/>
        </w:rPr>
        <w:t>投标单位:</w:t>
      </w:r>
      <w:r>
        <w:rPr>
          <w:rStyle w:val="14"/>
          <w:rFonts w:eastAsia="宋体"/>
          <w:color w:val="000000"/>
          <w:szCs w:val="28"/>
          <w:u w:val="single"/>
        </w:rPr>
        <w:t xml:space="preserve">                                 </w:t>
      </w:r>
    </w:p>
    <w:p>
      <w:pPr>
        <w:pStyle w:val="2"/>
        <w:rPr>
          <w:rStyle w:val="14"/>
          <w:rFonts w:eastAsia="宋体" w:cstheme="minorBidi"/>
          <w:color w:val="000000"/>
          <w:szCs w:val="28"/>
          <w:u w:val="single"/>
        </w:rPr>
      </w:pPr>
      <w:r>
        <w:rPr>
          <w:rFonts w:hint="eastAsia"/>
        </w:rPr>
        <w:t xml:space="preserve">          </w:t>
      </w:r>
      <w:r>
        <w:rPr>
          <w:rStyle w:val="14"/>
          <w:rFonts w:hint="eastAsia" w:eastAsia="宋体" w:cstheme="minorBidi"/>
          <w:color w:val="000000"/>
          <w:szCs w:val="28"/>
        </w:rPr>
        <w:t>制造厂商：</w:t>
      </w:r>
      <w:r>
        <w:rPr>
          <w:rStyle w:val="14"/>
          <w:rFonts w:hint="eastAsia" w:cstheme="minorBidi"/>
          <w:color w:val="000000"/>
          <w:szCs w:val="28"/>
          <w:u w:val="single"/>
        </w:rPr>
        <w:t xml:space="preserve">                               </w:t>
      </w:r>
    </w:p>
    <w:p>
      <w:pPr>
        <w:widowControl/>
        <w:spacing w:line="500" w:lineRule="exact"/>
        <w:ind w:firstLine="970" w:firstLineChars="345"/>
        <w:rPr>
          <w:rStyle w:val="14"/>
          <w:rFonts w:eastAsia="宋体"/>
          <w:color w:val="000000"/>
          <w:szCs w:val="28"/>
        </w:rPr>
      </w:pPr>
      <w:r>
        <w:rPr>
          <w:rStyle w:val="14"/>
          <w:rFonts w:eastAsia="宋体"/>
          <w:color w:val="000000"/>
          <w:szCs w:val="28"/>
        </w:rPr>
        <w:t xml:space="preserve">联系人:  </w:t>
      </w:r>
      <w:r>
        <w:rPr>
          <w:rStyle w:val="14"/>
          <w:rFonts w:eastAsia="宋体"/>
          <w:color w:val="000000"/>
          <w:szCs w:val="28"/>
          <w:u w:val="single"/>
        </w:rPr>
        <w:t xml:space="preserve">                                  </w:t>
      </w:r>
    </w:p>
    <w:p>
      <w:pPr>
        <w:widowControl/>
        <w:spacing w:line="500" w:lineRule="exact"/>
        <w:ind w:firstLine="970" w:firstLineChars="345"/>
        <w:rPr>
          <w:rStyle w:val="14"/>
          <w:rFonts w:eastAsia="宋体"/>
          <w:color w:val="000000"/>
          <w:szCs w:val="28"/>
          <w:u w:val="single"/>
        </w:rPr>
      </w:pPr>
      <w:r>
        <w:rPr>
          <w:rStyle w:val="14"/>
          <w:rFonts w:eastAsia="宋体"/>
          <w:color w:val="000000"/>
          <w:szCs w:val="28"/>
        </w:rPr>
        <w:t>联系电话:</w:t>
      </w:r>
      <w:r>
        <w:rPr>
          <w:rStyle w:val="14"/>
          <w:rFonts w:eastAsia="宋体"/>
          <w:color w:val="000000"/>
          <w:szCs w:val="28"/>
          <w:u w:val="single"/>
        </w:rPr>
        <w:t xml:space="preserve">                </w:t>
      </w:r>
      <w:r>
        <w:rPr>
          <w:rStyle w:val="14"/>
          <w:rFonts w:eastAsia="宋体"/>
          <w:b w:val="0"/>
          <w:color w:val="000000"/>
          <w:sz w:val="18"/>
          <w:szCs w:val="18"/>
        </w:rPr>
        <w:t>(手机)</w:t>
      </w:r>
      <w:r>
        <w:rPr>
          <w:rStyle w:val="14"/>
          <w:rFonts w:eastAsia="宋体"/>
          <w:color w:val="000000"/>
          <w:szCs w:val="28"/>
          <w:u w:val="single"/>
        </w:rPr>
        <w:t xml:space="preserve">            </w:t>
      </w:r>
      <w:r>
        <w:rPr>
          <w:rStyle w:val="14"/>
          <w:rFonts w:eastAsia="宋体"/>
          <w:b w:val="0"/>
          <w:color w:val="000000"/>
          <w:sz w:val="18"/>
          <w:szCs w:val="18"/>
        </w:rPr>
        <w:t>(办公)</w:t>
      </w:r>
    </w:p>
    <w:p>
      <w:pPr>
        <w:widowControl/>
        <w:spacing w:line="500" w:lineRule="exact"/>
        <w:ind w:firstLine="970" w:firstLineChars="345"/>
        <w:rPr>
          <w:rStyle w:val="14"/>
          <w:rFonts w:eastAsia="宋体"/>
          <w:color w:val="000000"/>
          <w:szCs w:val="28"/>
          <w:u w:val="single"/>
        </w:rPr>
      </w:pPr>
      <w:r>
        <w:rPr>
          <w:rStyle w:val="14"/>
          <w:rFonts w:eastAsia="宋体"/>
          <w:color w:val="000000"/>
          <w:szCs w:val="28"/>
        </w:rPr>
        <w:t>地址:</w:t>
      </w:r>
      <w:r>
        <w:rPr>
          <w:rStyle w:val="14"/>
          <w:rFonts w:eastAsia="宋体"/>
          <w:color w:val="000000"/>
          <w:szCs w:val="28"/>
          <w:u w:val="single"/>
        </w:rPr>
        <w:t xml:space="preserve">                                        </w:t>
      </w:r>
    </w:p>
    <w:p>
      <w:pPr>
        <w:widowControl/>
        <w:spacing w:line="500" w:lineRule="exact"/>
        <w:ind w:firstLine="970" w:firstLineChars="345"/>
        <w:rPr>
          <w:rStyle w:val="14"/>
          <w:rFonts w:eastAsia="宋体"/>
          <w:color w:val="000000"/>
          <w:szCs w:val="28"/>
        </w:rPr>
      </w:pPr>
      <w:r>
        <w:rPr>
          <w:rStyle w:val="14"/>
          <w:rFonts w:eastAsia="宋体"/>
          <w:color w:val="000000"/>
          <w:szCs w:val="28"/>
        </w:rPr>
        <w:t>日期:2023年</w:t>
      </w:r>
      <w:r>
        <w:rPr>
          <w:rStyle w:val="14"/>
          <w:rFonts w:eastAsia="宋体"/>
          <w:color w:val="000000"/>
          <w:szCs w:val="28"/>
          <w:u w:val="single"/>
        </w:rPr>
        <w:t xml:space="preserve">    </w:t>
      </w:r>
      <w:r>
        <w:rPr>
          <w:rStyle w:val="14"/>
          <w:rFonts w:eastAsia="宋体"/>
          <w:color w:val="000000"/>
          <w:szCs w:val="28"/>
        </w:rPr>
        <w:t>月</w:t>
      </w:r>
      <w:r>
        <w:rPr>
          <w:rStyle w:val="14"/>
          <w:rFonts w:eastAsia="宋体"/>
          <w:color w:val="000000"/>
          <w:szCs w:val="28"/>
          <w:u w:val="single"/>
        </w:rPr>
        <w:t xml:space="preserve">    </w:t>
      </w:r>
      <w:r>
        <w:rPr>
          <w:rStyle w:val="14"/>
          <w:rFonts w:eastAsia="宋体"/>
          <w:color w:val="000000"/>
          <w:szCs w:val="28"/>
        </w:rPr>
        <w:t xml:space="preserve">日                                           </w:t>
      </w:r>
    </w:p>
    <w:p>
      <w:pPr>
        <w:widowControl/>
        <w:spacing w:line="500" w:lineRule="exact"/>
        <w:ind w:firstLine="970" w:firstLineChars="345"/>
        <w:rPr>
          <w:rStyle w:val="14"/>
          <w:rFonts w:eastAsia="宋体"/>
          <w:color w:val="000000"/>
          <w:szCs w:val="28"/>
        </w:rPr>
      </w:pPr>
      <w:r>
        <w:rPr>
          <w:rStyle w:val="14"/>
          <w:rFonts w:eastAsia="宋体"/>
          <w:color w:val="000000"/>
          <w:szCs w:val="28"/>
        </w:rPr>
        <w:t xml:space="preserve">                                           </w:t>
      </w:r>
    </w:p>
    <w:p>
      <w:pPr>
        <w:widowControl/>
        <w:spacing w:line="500" w:lineRule="exact"/>
        <w:jc w:val="left"/>
        <w:rPr>
          <w:rStyle w:val="14"/>
          <w:rFonts w:eastAsia="宋体"/>
          <w:color w:val="FF0000"/>
          <w:szCs w:val="28"/>
        </w:rPr>
      </w:pPr>
      <w:r>
        <w:rPr>
          <w:rStyle w:val="14"/>
          <w:rFonts w:hint="eastAsia" w:eastAsia="宋体" w:cs="宋体"/>
          <w:color w:val="000000"/>
          <w:szCs w:val="28"/>
        </w:rPr>
        <w:t>备注:一､资料预审时,提交正本1份(纸质胶装封面)</w:t>
      </w:r>
      <w:r>
        <w:rPr>
          <w:rFonts w:hint="eastAsia" w:ascii="宋体" w:hAnsi="宋体" w:cs="宋体"/>
          <w:color w:val="000000"/>
          <w:kern w:val="0"/>
          <w:sz w:val="28"/>
          <w:szCs w:val="28"/>
        </w:rPr>
        <w:t>交至宝安区人民医院立体停车场出口对面</w:t>
      </w:r>
      <w:r>
        <w:rPr>
          <w:rFonts w:hint="eastAsia" w:ascii="宋体" w:hAnsi="宋体" w:cs="宋体"/>
          <w:b/>
          <w:color w:val="000000"/>
          <w:kern w:val="0"/>
          <w:sz w:val="28"/>
          <w:szCs w:val="28"/>
        </w:rPr>
        <w:t>A栋201室</w:t>
      </w:r>
      <w:r>
        <w:rPr>
          <w:rFonts w:hint="eastAsia" w:ascii="宋体" w:hAnsi="宋体" w:cs="宋体"/>
          <w:color w:val="000000"/>
          <w:kern w:val="0"/>
          <w:sz w:val="28"/>
          <w:szCs w:val="28"/>
        </w:rPr>
        <w:t>招标办公预审</w:t>
      </w:r>
      <w:r>
        <w:rPr>
          <w:rStyle w:val="14"/>
          <w:rFonts w:hint="eastAsia" w:eastAsia="宋体" w:cs="宋体"/>
          <w:color w:val="000000"/>
          <w:szCs w:val="28"/>
        </w:rPr>
        <w:t>,及相应word格式电子版文件</w:t>
      </w:r>
      <w:r>
        <w:rPr>
          <w:rStyle w:val="14"/>
          <w:rFonts w:hint="eastAsia" w:eastAsia="宋体" w:cs="宋体"/>
          <w:szCs w:val="28"/>
        </w:rPr>
        <w:t>【1､纸质正本扫描件为PDF格式,2､封面､报价单(</w:t>
      </w:r>
      <w:r>
        <w:rPr>
          <w:rStyle w:val="14"/>
          <w:rFonts w:hint="eastAsia" w:eastAsia="宋体" w:cs="宋体"/>
          <w:color w:val="FF0000"/>
          <w:szCs w:val="28"/>
        </w:rPr>
        <w:t>价格不填</w:t>
      </w:r>
      <w:r>
        <w:rPr>
          <w:rStyle w:val="14"/>
          <w:rFonts w:hint="eastAsia" w:eastAsia="宋体" w:cs="宋体"/>
          <w:szCs w:val="28"/>
        </w:rPr>
        <w:t>)为word格式】,</w:t>
      </w:r>
      <w:r>
        <w:rPr>
          <w:rFonts w:hint="eastAsia" w:ascii="宋体" w:hAnsi="宋体" w:cs="宋体"/>
          <w:kern w:val="44"/>
          <w:sz w:val="28"/>
          <w:szCs w:val="28"/>
        </w:rPr>
        <w:t>发送到招标办｡</w:t>
      </w:r>
      <w:r>
        <w:rPr>
          <w:rStyle w:val="14"/>
          <w:rFonts w:hint="eastAsia" w:eastAsia="宋体" w:cs="宋体"/>
          <w:color w:val="000000"/>
          <w:szCs w:val="28"/>
        </w:rPr>
        <w:t>文件夹请命名为“项目名称-公司名称”)｡二､谈判现场,提交副本4份(纸质胶装封面)､一份密封报价单｡</w:t>
      </w:r>
      <w:r>
        <w:rPr>
          <w:rStyle w:val="14"/>
          <w:rFonts w:hint="eastAsia" w:eastAsia="宋体" w:cs="宋体"/>
          <w:color w:val="FF0000"/>
          <w:szCs w:val="28"/>
        </w:rPr>
        <w:t>三､节约纸张,请双面打印｡</w:t>
      </w:r>
      <w:r>
        <w:rPr>
          <w:rStyle w:val="14"/>
          <w:rFonts w:eastAsia="宋体"/>
          <w:color w:val="FF0000"/>
          <w:szCs w:val="28"/>
        </w:rPr>
        <w:br w:type="page"/>
      </w:r>
    </w:p>
    <w:p>
      <w:pPr>
        <w:widowControl/>
        <w:spacing w:line="360" w:lineRule="exact"/>
        <w:ind w:firstLine="3975" w:firstLineChars="1100"/>
        <w:rPr>
          <w:rStyle w:val="14"/>
          <w:rFonts w:eastAsia="宋体"/>
          <w:sz w:val="36"/>
          <w:szCs w:val="36"/>
        </w:rPr>
      </w:pPr>
      <w:r>
        <w:rPr>
          <w:rStyle w:val="14"/>
          <w:rFonts w:eastAsia="宋体"/>
          <w:sz w:val="36"/>
          <w:szCs w:val="36"/>
        </w:rPr>
        <w:t>目录</w:t>
      </w:r>
    </w:p>
    <w:p>
      <w:pPr>
        <w:spacing w:after="60" w:line="360" w:lineRule="exact"/>
        <w:ind w:left="840" w:leftChars="200" w:hanging="420" w:hangingChars="200"/>
        <w:rPr>
          <w:rFonts w:ascii="宋体" w:hAnsi="宋体"/>
          <w:szCs w:val="21"/>
        </w:rPr>
      </w:pPr>
      <w:r>
        <w:rPr>
          <w:rFonts w:ascii="宋体" w:hAnsi="宋体"/>
          <w:szCs w:val="21"/>
        </w:rPr>
        <w:t>1</w:t>
      </w:r>
      <w:r>
        <w:rPr>
          <w:rFonts w:hint="eastAsia" w:ascii="宋体" w:hAnsi="宋体"/>
          <w:szCs w:val="21"/>
        </w:rPr>
        <w:t>､技术规格偏离表</w:t>
      </w:r>
    </w:p>
    <w:p>
      <w:pPr>
        <w:spacing w:after="60" w:line="360" w:lineRule="exact"/>
        <w:ind w:left="840" w:leftChars="200" w:hanging="420" w:hangingChars="200"/>
        <w:rPr>
          <w:rFonts w:ascii="宋体" w:hAnsi="宋体"/>
          <w:szCs w:val="21"/>
        </w:rPr>
      </w:pPr>
      <w:r>
        <w:rPr>
          <w:rFonts w:ascii="宋体" w:hAnsi="宋体"/>
          <w:szCs w:val="21"/>
        </w:rPr>
        <w:t>2</w:t>
      </w:r>
      <w:r>
        <w:rPr>
          <w:rFonts w:hint="eastAsia" w:ascii="宋体" w:hAnsi="宋体"/>
          <w:szCs w:val="21"/>
        </w:rPr>
        <w:t>､谈判响应书</w:t>
      </w:r>
    </w:p>
    <w:p>
      <w:pPr>
        <w:spacing w:after="60" w:line="360" w:lineRule="exact"/>
        <w:ind w:left="840" w:leftChars="200" w:hanging="420" w:hangingChars="200"/>
        <w:rPr>
          <w:rFonts w:ascii="宋体" w:hAnsi="宋体"/>
          <w:szCs w:val="21"/>
        </w:rPr>
      </w:pPr>
      <w:r>
        <w:rPr>
          <w:rFonts w:ascii="宋体" w:hAnsi="宋体"/>
          <w:szCs w:val="21"/>
        </w:rPr>
        <w:t>3</w:t>
      </w:r>
      <w:r>
        <w:rPr>
          <w:rFonts w:hint="eastAsia" w:ascii="宋体" w:hAnsi="宋体"/>
          <w:szCs w:val="21"/>
        </w:rPr>
        <w:t>､法定代表人授权书</w:t>
      </w:r>
      <w:r>
        <w:rPr>
          <w:rFonts w:ascii="宋体" w:hAnsi="宋体"/>
          <w:szCs w:val="21"/>
        </w:rPr>
        <w:t>(附身份证扫描件)</w:t>
      </w:r>
    </w:p>
    <w:p>
      <w:pPr>
        <w:spacing w:after="60" w:line="360" w:lineRule="exact"/>
        <w:ind w:left="840" w:leftChars="200" w:hanging="420" w:hangingChars="200"/>
        <w:rPr>
          <w:rFonts w:ascii="宋体" w:hAnsi="宋体"/>
          <w:szCs w:val="21"/>
        </w:rPr>
      </w:pPr>
      <w:r>
        <w:rPr>
          <w:rFonts w:ascii="宋体" w:hAnsi="宋体"/>
          <w:szCs w:val="21"/>
        </w:rPr>
        <w:t>4</w:t>
      </w:r>
      <w:r>
        <w:rPr>
          <w:rFonts w:hint="eastAsia" w:ascii="宋体" w:hAnsi="宋体"/>
          <w:szCs w:val="21"/>
        </w:rPr>
        <w:t>､投标单位三证或</w:t>
      </w:r>
      <w:r>
        <w:rPr>
          <w:rFonts w:ascii="宋体" w:hAnsi="宋体"/>
          <w:szCs w:val="21"/>
        </w:rPr>
        <w:t>三证合一</w:t>
      </w:r>
    </w:p>
    <w:p>
      <w:pPr>
        <w:spacing w:after="60" w:line="360" w:lineRule="exact"/>
        <w:ind w:left="840" w:leftChars="200" w:hanging="420" w:hangingChars="200"/>
        <w:rPr>
          <w:rFonts w:ascii="宋体" w:hAnsi="宋体"/>
          <w:szCs w:val="21"/>
        </w:rPr>
      </w:pPr>
      <w:r>
        <w:rPr>
          <w:rFonts w:ascii="宋体" w:hAnsi="宋体"/>
          <w:szCs w:val="21"/>
        </w:rPr>
        <w:t>5</w:t>
      </w:r>
      <w:r>
        <w:rPr>
          <w:rFonts w:hint="eastAsia" w:ascii="宋体" w:hAnsi="宋体"/>
          <w:szCs w:val="21"/>
        </w:rPr>
        <w:t>､生产厂家三证或三证合一</w:t>
      </w:r>
    </w:p>
    <w:p>
      <w:pPr>
        <w:spacing w:after="60" w:line="360" w:lineRule="exact"/>
        <w:ind w:left="840" w:leftChars="200" w:hanging="420" w:hangingChars="200"/>
        <w:rPr>
          <w:rFonts w:ascii="宋体" w:hAnsi="宋体"/>
          <w:szCs w:val="21"/>
        </w:rPr>
      </w:pPr>
      <w:r>
        <w:rPr>
          <w:rFonts w:ascii="宋体" w:hAnsi="宋体"/>
          <w:szCs w:val="21"/>
        </w:rPr>
        <w:t>6</w:t>
      </w:r>
      <w:r>
        <w:rPr>
          <w:rFonts w:hint="eastAsia" w:ascii="宋体" w:hAnsi="宋体"/>
          <w:szCs w:val="21"/>
        </w:rPr>
        <w:t>､</w:t>
      </w:r>
      <w:r>
        <w:rPr>
          <w:rFonts w:ascii="宋体" w:hAnsi="宋体"/>
          <w:szCs w:val="21"/>
        </w:rPr>
        <w:t>企业相关认证证书</w:t>
      </w:r>
    </w:p>
    <w:p>
      <w:pPr>
        <w:spacing w:after="60" w:line="360" w:lineRule="exact"/>
        <w:ind w:left="840" w:leftChars="200" w:hanging="420" w:hangingChars="200"/>
        <w:rPr>
          <w:rFonts w:ascii="宋体" w:hAnsi="宋体"/>
          <w:szCs w:val="21"/>
        </w:rPr>
      </w:pPr>
      <w:r>
        <w:rPr>
          <w:rFonts w:ascii="宋体" w:hAnsi="宋体"/>
          <w:szCs w:val="21"/>
        </w:rPr>
        <w:t>7</w:t>
      </w:r>
      <w:r>
        <w:rPr>
          <w:rFonts w:hint="eastAsia" w:ascii="宋体" w:hAnsi="宋体"/>
          <w:szCs w:val="21"/>
        </w:rPr>
        <w:t>､</w:t>
      </w:r>
      <w:r>
        <w:rPr>
          <w:rFonts w:ascii="宋体" w:hAnsi="宋体"/>
          <w:szCs w:val="21"/>
        </w:rPr>
        <w:t>服务承诺书</w:t>
      </w:r>
    </w:p>
    <w:p>
      <w:pPr>
        <w:spacing w:after="60" w:line="360" w:lineRule="exact"/>
        <w:ind w:left="840" w:leftChars="200" w:hanging="420" w:hangingChars="200"/>
        <w:rPr>
          <w:rFonts w:ascii="宋体" w:hAnsi="宋体"/>
          <w:szCs w:val="21"/>
        </w:rPr>
      </w:pPr>
      <w:r>
        <w:rPr>
          <w:rFonts w:ascii="宋体" w:hAnsi="宋体"/>
          <w:szCs w:val="21"/>
        </w:rPr>
        <w:t>8</w:t>
      </w:r>
      <w:r>
        <w:rPr>
          <w:rFonts w:hint="eastAsia" w:ascii="宋体" w:hAnsi="宋体"/>
          <w:szCs w:val="21"/>
        </w:rPr>
        <w:t>､同类项目成功案例一览表</w:t>
      </w:r>
      <w:r>
        <w:rPr>
          <w:rFonts w:ascii="宋体" w:hAnsi="宋体"/>
          <w:szCs w:val="21"/>
        </w:rPr>
        <w:t>(合同关键页或验收报告原件和扫描件)</w:t>
      </w:r>
    </w:p>
    <w:p>
      <w:pPr>
        <w:spacing w:after="60" w:line="360" w:lineRule="exact"/>
        <w:ind w:left="840" w:leftChars="200" w:hanging="420" w:hangingChars="200"/>
        <w:outlineLvl w:val="0"/>
        <w:rPr>
          <w:rFonts w:ascii="宋体" w:hAnsi="宋体"/>
          <w:szCs w:val="21"/>
        </w:rPr>
      </w:pPr>
      <w:r>
        <w:rPr>
          <w:rFonts w:ascii="宋体" w:hAnsi="宋体"/>
          <w:szCs w:val="21"/>
        </w:rPr>
        <w:t>9</w:t>
      </w:r>
      <w:r>
        <w:rPr>
          <w:rFonts w:hint="eastAsia" w:ascii="宋体" w:hAnsi="宋体"/>
          <w:szCs w:val="21"/>
        </w:rPr>
        <w:t>､项目管理主要技术和售后服务人员情况表</w:t>
      </w:r>
    </w:p>
    <w:p>
      <w:pPr>
        <w:widowControl/>
        <w:tabs>
          <w:tab w:val="left" w:pos="900"/>
        </w:tabs>
        <w:spacing w:line="360" w:lineRule="exact"/>
        <w:ind w:left="735" w:leftChars="350"/>
        <w:jc w:val="left"/>
        <w:rPr>
          <w:rFonts w:ascii="宋体" w:hAnsi="宋体"/>
        </w:rPr>
      </w:pPr>
      <w:r>
        <w:rPr>
          <w:rFonts w:ascii="宋体" w:hAnsi="宋体"/>
          <w:szCs w:val="21"/>
        </w:rPr>
        <w:t>附:</w:t>
      </w:r>
      <w:r>
        <w:rPr>
          <w:rFonts w:ascii="宋体" w:hAnsi="宋体"/>
          <w:snapToGrid w:val="0"/>
          <w:szCs w:val="21"/>
        </w:rPr>
        <w:t>拟安排的项目负责人(仅限一人)</w:t>
      </w:r>
      <w:r>
        <w:rPr>
          <w:rFonts w:hint="eastAsia" w:ascii="宋体" w:hAnsi="宋体"/>
          <w:snapToGrid w:val="0"/>
          <w:szCs w:val="21"/>
        </w:rPr>
        <w:t>､拟安排项目团队成员联系方式及</w:t>
      </w:r>
      <w:r>
        <w:rPr>
          <w:rFonts w:ascii="宋体" w:hAnsi="宋体"/>
        </w:rPr>
        <w:t>学历证</w:t>
      </w:r>
      <w:r>
        <w:rPr>
          <w:rFonts w:hint="eastAsia"/>
        </w:rPr>
        <w:t>等</w:t>
      </w:r>
    </w:p>
    <w:p>
      <w:pPr>
        <w:spacing w:after="60" w:line="360" w:lineRule="exact"/>
        <w:ind w:left="840" w:leftChars="200" w:hanging="420" w:hangingChars="200"/>
        <w:rPr>
          <w:rFonts w:ascii="宋体" w:hAnsi="宋体"/>
          <w:szCs w:val="21"/>
        </w:rPr>
      </w:pPr>
      <w:r>
        <w:rPr>
          <w:rFonts w:ascii="宋体" w:hAnsi="宋体"/>
          <w:szCs w:val="21"/>
        </w:rPr>
        <w:t>10</w:t>
      </w:r>
      <w:r>
        <w:rPr>
          <w:rFonts w:hint="eastAsia" w:ascii="宋体" w:hAnsi="宋体"/>
          <w:szCs w:val="21"/>
        </w:rPr>
        <w:t>､项目详细设计</w:t>
      </w:r>
      <w:r>
        <w:rPr>
          <w:rFonts w:ascii="宋体" w:hAnsi="宋体"/>
          <w:szCs w:val="21"/>
        </w:rPr>
        <w:t>/实施及保障方案</w:t>
      </w:r>
    </w:p>
    <w:p>
      <w:pPr>
        <w:spacing w:after="60" w:line="360" w:lineRule="exact"/>
        <w:ind w:left="840" w:leftChars="200" w:hanging="420" w:hangingChars="200"/>
        <w:rPr>
          <w:rFonts w:ascii="宋体" w:hAnsi="宋体"/>
          <w:szCs w:val="21"/>
        </w:rPr>
      </w:pPr>
      <w:r>
        <w:rPr>
          <w:rFonts w:ascii="宋体" w:hAnsi="宋体"/>
          <w:szCs w:val="21"/>
        </w:rPr>
        <w:t>11</w:t>
      </w:r>
      <w:r>
        <w:rPr>
          <w:rFonts w:hint="eastAsia" w:ascii="宋体" w:hAnsi="宋体"/>
          <w:szCs w:val="21"/>
        </w:rPr>
        <w:t>､培训及售后服务计划</w:t>
      </w:r>
    </w:p>
    <w:p>
      <w:pPr>
        <w:spacing w:after="60" w:line="360" w:lineRule="exact"/>
        <w:ind w:left="840" w:leftChars="200" w:hanging="420" w:hangingChars="200"/>
        <w:rPr>
          <w:rFonts w:ascii="宋体" w:hAnsi="宋体"/>
          <w:szCs w:val="21"/>
        </w:rPr>
      </w:pPr>
      <w:r>
        <w:rPr>
          <w:rFonts w:ascii="宋体" w:hAnsi="宋体"/>
          <w:szCs w:val="21"/>
        </w:rPr>
        <w:t>12</w:t>
      </w:r>
      <w:r>
        <w:rPr>
          <w:rFonts w:hint="eastAsia" w:ascii="宋体" w:hAnsi="宋体"/>
          <w:szCs w:val="21"/>
        </w:rPr>
        <w:t>､投标人诚信承诺函</w:t>
      </w:r>
    </w:p>
    <w:p>
      <w:pPr>
        <w:spacing w:after="60" w:line="360" w:lineRule="exact"/>
        <w:ind w:left="840" w:leftChars="200" w:hanging="420" w:hangingChars="200"/>
        <w:rPr>
          <w:rFonts w:ascii="宋体" w:hAnsi="宋体"/>
          <w:szCs w:val="21"/>
        </w:rPr>
      </w:pPr>
      <w:r>
        <w:rPr>
          <w:rFonts w:ascii="宋体" w:hAnsi="宋体"/>
          <w:szCs w:val="21"/>
        </w:rPr>
        <w:t>13</w:t>
      </w:r>
      <w:r>
        <w:rPr>
          <w:rFonts w:hint="eastAsia" w:ascii="宋体" w:hAnsi="宋体"/>
          <w:szCs w:val="21"/>
        </w:rPr>
        <w:t>､提供通过“信用中国”网</w:t>
      </w:r>
      <w:r>
        <w:rPr>
          <w:rFonts w:ascii="宋体" w:hAnsi="宋体"/>
          <w:szCs w:val="21"/>
        </w:rPr>
        <w:t>(www.creditchina.gov.cn)</w:t>
      </w:r>
      <w:r>
        <w:rPr>
          <w:rFonts w:hint="eastAsia" w:ascii="宋体" w:hAnsi="宋体"/>
          <w:szCs w:val="21"/>
        </w:rPr>
        <w:t>､中国政府采购网</w:t>
      </w:r>
      <w:r>
        <w:rPr>
          <w:rFonts w:ascii="宋体" w:hAnsi="宋体"/>
          <w:szCs w:val="21"/>
        </w:rPr>
        <w:t>(www.ccgp.gov.cn)等2个官网的信用信息查询记录网络截图件</w:t>
      </w:r>
      <w:r>
        <w:rPr>
          <w:rFonts w:hint="eastAsia" w:ascii="宋体" w:hAnsi="宋体"/>
          <w:szCs w:val="21"/>
        </w:rPr>
        <w:t>｡</w:t>
      </w:r>
    </w:p>
    <w:p>
      <w:pPr>
        <w:spacing w:after="60" w:line="360" w:lineRule="exact"/>
        <w:ind w:left="840" w:leftChars="200" w:hanging="420" w:hangingChars="200"/>
        <w:rPr>
          <w:rFonts w:ascii="宋体" w:hAnsi="宋体"/>
          <w:szCs w:val="21"/>
        </w:rPr>
      </w:pPr>
      <w:r>
        <w:rPr>
          <w:rFonts w:ascii="宋体" w:hAnsi="宋体"/>
          <w:szCs w:val="21"/>
        </w:rPr>
        <w:t>14</w:t>
      </w:r>
      <w:r>
        <w:rPr>
          <w:rFonts w:hint="eastAsia" w:ascii="宋体" w:hAnsi="宋体"/>
          <w:szCs w:val="21"/>
        </w:rPr>
        <w:t>､其他</w:t>
      </w:r>
      <w:r>
        <w:rPr>
          <w:rFonts w:ascii="宋体" w:hAnsi="宋体"/>
          <w:szCs w:val="21"/>
        </w:rPr>
        <w:t>:投标资格证明文件,投标服务符合“招标文件”规定的证明文件,及投标人认为必要提供的其他内容</w:t>
      </w:r>
      <w:r>
        <w:rPr>
          <w:rFonts w:hint="eastAsia" w:ascii="宋体" w:hAnsi="宋体"/>
          <w:szCs w:val="21"/>
        </w:rPr>
        <w:t>｡</w:t>
      </w:r>
    </w:p>
    <w:p>
      <w:pPr>
        <w:spacing w:after="60" w:line="360" w:lineRule="exact"/>
        <w:ind w:left="840" w:leftChars="200" w:hanging="420" w:hangingChars="200"/>
        <w:rPr>
          <w:rFonts w:ascii="宋体" w:hAnsi="宋体"/>
          <w:color w:val="008000"/>
          <w:szCs w:val="21"/>
        </w:rPr>
      </w:pPr>
      <w:r>
        <w:rPr>
          <w:rFonts w:ascii="宋体" w:hAnsi="宋体"/>
          <w:szCs w:val="21"/>
        </w:rPr>
        <w:t>15</w:t>
      </w:r>
      <w:r>
        <w:rPr>
          <w:rFonts w:hint="eastAsia" w:ascii="宋体" w:hAnsi="宋体"/>
          <w:szCs w:val="21"/>
        </w:rPr>
        <w:t>､报价表</w:t>
      </w:r>
      <w:r>
        <w:rPr>
          <w:rFonts w:ascii="宋体" w:hAnsi="宋体"/>
          <w:color w:val="FF0000"/>
          <w:szCs w:val="21"/>
        </w:rPr>
        <w:t>(</w:t>
      </w:r>
      <w:r>
        <w:rPr>
          <w:rFonts w:hint="eastAsia" w:ascii="宋体" w:hAnsi="宋体"/>
          <w:color w:val="FF0000"/>
          <w:szCs w:val="21"/>
        </w:rPr>
        <w:t>价格不填</w:t>
      </w:r>
      <w:r>
        <w:rPr>
          <w:rFonts w:ascii="宋体" w:hAnsi="宋体"/>
          <w:color w:val="FF0000"/>
          <w:szCs w:val="21"/>
        </w:rPr>
        <w:t>)</w:t>
      </w:r>
    </w:p>
    <w:p>
      <w:pPr>
        <w:spacing w:after="60" w:line="320" w:lineRule="exact"/>
        <w:ind w:firstLine="420" w:firstLineChars="200"/>
        <w:rPr>
          <w:rFonts w:ascii="宋体" w:hAnsi="宋体" w:cs="Arial"/>
          <w:color w:val="000000"/>
          <w:kern w:val="0"/>
          <w:szCs w:val="21"/>
        </w:rPr>
      </w:pPr>
    </w:p>
    <w:p>
      <w:pPr>
        <w:spacing w:after="60" w:line="320" w:lineRule="exact"/>
        <w:ind w:firstLine="420" w:firstLineChars="200"/>
        <w:rPr>
          <w:rFonts w:ascii="宋体" w:hAnsi="宋体" w:cs="Arial"/>
          <w:color w:val="000000"/>
          <w:kern w:val="0"/>
          <w:szCs w:val="21"/>
        </w:rPr>
      </w:pPr>
    </w:p>
    <w:p>
      <w:pPr>
        <w:spacing w:after="60" w:line="360" w:lineRule="exact"/>
        <w:ind w:firstLine="420" w:firstLineChars="200"/>
        <w:rPr>
          <w:rFonts w:ascii="宋体" w:hAnsi="宋体" w:cs="Arial"/>
          <w:color w:val="000000"/>
          <w:kern w:val="0"/>
          <w:szCs w:val="21"/>
        </w:rPr>
      </w:pPr>
      <w:r>
        <w:rPr>
          <w:rFonts w:ascii="宋体" w:hAnsi="宋体" w:cs="Arial"/>
          <w:color w:val="000000"/>
          <w:kern w:val="0"/>
          <w:szCs w:val="21"/>
        </w:rPr>
        <w:t>以上材料复印件须盖企业红章,</w:t>
      </w:r>
      <w:r>
        <w:rPr>
          <w:rFonts w:ascii="宋体" w:hAnsi="宋体" w:cs="Arial"/>
          <w:color w:val="FF0000"/>
          <w:kern w:val="0"/>
          <w:szCs w:val="21"/>
        </w:rPr>
        <w:t>法人代表授权书须有法人代表签名</w:t>
      </w:r>
      <w:r>
        <w:rPr>
          <w:rFonts w:hint="eastAsia" w:ascii="宋体" w:hAnsi="宋体" w:cs="Arial"/>
          <w:color w:val="FF0000"/>
          <w:kern w:val="0"/>
          <w:szCs w:val="21"/>
        </w:rPr>
        <w:t>或盖章</w:t>
      </w:r>
      <w:r>
        <w:rPr>
          <w:rFonts w:hint="eastAsia" w:ascii="宋体" w:hAnsi="宋体" w:cs="Arial"/>
          <w:color w:val="000000"/>
          <w:kern w:val="0"/>
          <w:szCs w:val="21"/>
        </w:rPr>
        <w:t>｡若以上材料未能全面提供</w:t>
      </w:r>
      <w:r>
        <w:rPr>
          <w:rFonts w:ascii="宋体" w:hAnsi="宋体" w:cs="Arial"/>
          <w:color w:val="000000"/>
          <w:kern w:val="0"/>
          <w:szCs w:val="21"/>
        </w:rPr>
        <w:t>以至影响评标结果,投标人自负全责</w:t>
      </w:r>
      <w:r>
        <w:rPr>
          <w:rFonts w:hint="eastAsia" w:ascii="宋体" w:hAnsi="宋体" w:cs="Arial"/>
          <w:color w:val="000000"/>
          <w:kern w:val="0"/>
          <w:szCs w:val="21"/>
        </w:rPr>
        <w:t>｡</w:t>
      </w:r>
    </w:p>
    <w:p>
      <w:pPr>
        <w:spacing w:after="60" w:line="360" w:lineRule="exact"/>
        <w:ind w:left="420"/>
        <w:rPr>
          <w:rFonts w:ascii="宋体" w:hAnsi="宋体"/>
          <w:sz w:val="18"/>
          <w:szCs w:val="18"/>
        </w:rPr>
      </w:pPr>
      <w:r>
        <w:rPr>
          <w:rFonts w:ascii="宋体" w:hAnsi="宋体"/>
          <w:szCs w:val="21"/>
        </w:rPr>
        <w:t>备注:1</w:t>
      </w:r>
      <w:r>
        <w:rPr>
          <w:rFonts w:hint="eastAsia" w:ascii="宋体" w:hAnsi="宋体"/>
          <w:szCs w:val="21"/>
        </w:rPr>
        <w:t>､</w:t>
      </w:r>
      <w:r>
        <w:rPr>
          <w:rFonts w:ascii="宋体" w:hAnsi="宋体"/>
          <w:szCs w:val="21"/>
        </w:rPr>
        <w:t>纸质投标文件请按以上《目录》顺序装订成册,</w:t>
      </w:r>
      <w:r>
        <w:rPr>
          <w:rFonts w:ascii="宋体" w:hAnsi="宋体" w:cs="宋体-18030"/>
          <w:bCs/>
          <w:kern w:val="0"/>
          <w:szCs w:val="21"/>
        </w:rPr>
        <w:t>必须标注页码,</w:t>
      </w:r>
      <w:r>
        <w:rPr>
          <w:rFonts w:ascii="宋体" w:hAnsi="宋体"/>
          <w:szCs w:val="21"/>
          <w:highlight w:val="yellow"/>
        </w:rPr>
        <w:t>双面打印</w:t>
      </w:r>
      <w:r>
        <w:rPr>
          <w:rFonts w:hint="eastAsia" w:ascii="宋体" w:hAnsi="宋体"/>
          <w:sz w:val="18"/>
          <w:szCs w:val="18"/>
        </w:rPr>
        <w:t>｡</w:t>
      </w:r>
    </w:p>
    <w:p>
      <w:pPr>
        <w:spacing w:after="60" w:line="360" w:lineRule="exact"/>
        <w:ind w:left="420"/>
        <w:rPr>
          <w:rFonts w:ascii="宋体" w:hAnsi="宋体"/>
          <w:sz w:val="18"/>
          <w:szCs w:val="18"/>
        </w:rPr>
      </w:pPr>
      <w:r>
        <w:rPr>
          <w:rFonts w:ascii="宋体" w:hAnsi="宋体" w:cs="宋体-18030"/>
          <w:bCs/>
          <w:color w:val="000000"/>
          <w:kern w:val="0"/>
          <w:szCs w:val="21"/>
        </w:rPr>
        <w:t>2</w:t>
      </w:r>
      <w:r>
        <w:rPr>
          <w:rFonts w:hint="eastAsia" w:ascii="宋体" w:hAnsi="宋体" w:cs="宋体-18030"/>
          <w:bCs/>
          <w:color w:val="000000"/>
          <w:kern w:val="0"/>
          <w:szCs w:val="21"/>
        </w:rPr>
        <w:t>､投标人联系方式为异地号码的</w:t>
      </w:r>
      <w:r>
        <w:rPr>
          <w:rFonts w:ascii="宋体" w:hAnsi="宋体" w:cs="宋体-18030"/>
          <w:bCs/>
          <w:color w:val="000000"/>
          <w:kern w:val="0"/>
          <w:szCs w:val="21"/>
        </w:rPr>
        <w:t>,请在号码前面加“0”</w:t>
      </w:r>
      <w:r>
        <w:rPr>
          <w:rFonts w:hint="eastAsia" w:ascii="宋体" w:hAnsi="宋体" w:cs="宋体-18030"/>
          <w:bCs/>
          <w:color w:val="000000"/>
          <w:kern w:val="0"/>
          <w:szCs w:val="21"/>
        </w:rPr>
        <w:t>｡</w:t>
      </w:r>
    </w:p>
    <w:p>
      <w:pPr>
        <w:widowControl/>
        <w:snapToGrid w:val="0"/>
        <w:spacing w:line="360" w:lineRule="exact"/>
        <w:ind w:firstLine="411" w:firstLineChars="196"/>
        <w:rPr>
          <w:rFonts w:ascii="宋体" w:hAnsi="宋体" w:cs="宋体-18030"/>
          <w:bCs/>
          <w:color w:val="FF0000"/>
          <w:kern w:val="0"/>
          <w:szCs w:val="21"/>
        </w:rPr>
      </w:pPr>
      <w:r>
        <w:rPr>
          <w:rFonts w:ascii="宋体" w:hAnsi="宋体" w:cs="宋体-18030"/>
          <w:bCs/>
          <w:color w:val="000000"/>
          <w:kern w:val="0"/>
          <w:szCs w:val="21"/>
        </w:rPr>
        <w:t>3</w:t>
      </w:r>
      <w:r>
        <w:rPr>
          <w:rFonts w:hint="eastAsia" w:ascii="宋体" w:hAnsi="宋体" w:cs="宋体-18030"/>
          <w:bCs/>
          <w:color w:val="000000"/>
          <w:kern w:val="0"/>
          <w:szCs w:val="21"/>
        </w:rPr>
        <w:t>､</w:t>
      </w:r>
      <w:r>
        <w:rPr>
          <w:rFonts w:ascii="宋体" w:hAnsi="宋体" w:cs="Arial"/>
          <w:color w:val="000000"/>
          <w:kern w:val="0"/>
          <w:szCs w:val="21"/>
        </w:rPr>
        <w:t>投标书正本的每一页</w:t>
      </w:r>
      <w:r>
        <w:rPr>
          <w:rFonts w:ascii="宋体" w:hAnsi="宋体" w:cs="Arial"/>
          <w:color w:val="FF0000"/>
          <w:kern w:val="0"/>
          <w:szCs w:val="21"/>
        </w:rPr>
        <w:t>均应加盖公司印章其授权代表用姓名签字,</w:t>
      </w:r>
      <w:r>
        <w:rPr>
          <w:rFonts w:ascii="宋体" w:hAnsi="宋体" w:cs="宋体-18030"/>
          <w:bCs/>
          <w:kern w:val="0"/>
          <w:szCs w:val="21"/>
        </w:rPr>
        <w:t>法人代表授权书须有</w:t>
      </w:r>
      <w:r>
        <w:rPr>
          <w:rFonts w:ascii="宋体" w:hAnsi="宋体" w:cs="宋体-18030"/>
          <w:bCs/>
          <w:color w:val="FF0000"/>
          <w:kern w:val="0"/>
          <w:szCs w:val="21"/>
        </w:rPr>
        <w:t>法人代表签名</w:t>
      </w:r>
      <w:r>
        <w:rPr>
          <w:rFonts w:hint="eastAsia" w:ascii="宋体" w:hAnsi="宋体" w:cs="Arial"/>
          <w:color w:val="FF0000"/>
          <w:kern w:val="0"/>
          <w:szCs w:val="21"/>
        </w:rPr>
        <w:t>或盖章</w:t>
      </w:r>
      <w:r>
        <w:rPr>
          <w:rFonts w:hint="eastAsia" w:ascii="宋体" w:hAnsi="宋体" w:cs="宋体-18030"/>
          <w:bCs/>
          <w:color w:val="FF0000"/>
          <w:kern w:val="0"/>
          <w:szCs w:val="21"/>
        </w:rPr>
        <w:t>｡</w:t>
      </w:r>
    </w:p>
    <w:p>
      <w:pPr>
        <w:pStyle w:val="3"/>
        <w:rPr>
          <w:rFonts w:ascii="宋体" w:hAnsi="宋体" w:cs="宋体-18030"/>
          <w:bCs/>
        </w:rPr>
      </w:pPr>
      <w:r>
        <w:rPr>
          <w:rFonts w:hint="eastAsia" w:ascii="宋体" w:hAnsi="宋体" w:cs="微软雅黑"/>
          <w:bCs/>
          <w:color w:val="FF0000"/>
        </w:rPr>
        <w:t>4、请各投标单位提前把标书P</w:t>
      </w:r>
      <w:r>
        <w:rPr>
          <w:rFonts w:ascii="宋体" w:hAnsi="宋体" w:cs="微软雅黑"/>
          <w:bCs/>
          <w:color w:val="FF0000"/>
        </w:rPr>
        <w:t>DF</w:t>
      </w:r>
      <w:r>
        <w:rPr>
          <w:rFonts w:hint="eastAsia" w:ascii="宋体" w:hAnsi="宋体" w:cs="微软雅黑"/>
          <w:bCs/>
          <w:color w:val="FF0000"/>
        </w:rPr>
        <w:t>版、封面及报价单W</w:t>
      </w:r>
      <w:r>
        <w:rPr>
          <w:rFonts w:ascii="宋体" w:hAnsi="宋体" w:cs="微软雅黑"/>
          <w:bCs/>
          <w:color w:val="FF0000"/>
        </w:rPr>
        <w:t>ord</w:t>
      </w:r>
      <w:r>
        <w:rPr>
          <w:rFonts w:hint="eastAsia" w:ascii="宋体" w:hAnsi="宋体" w:cs="微软雅黑"/>
          <w:bCs/>
          <w:color w:val="FF0000"/>
        </w:rPr>
        <w:t>保存到手机，投标文件预审成功后立即发送至招标办邮箱。</w:t>
      </w:r>
    </w:p>
    <w:p>
      <w:pPr>
        <w:pStyle w:val="2"/>
      </w:pPr>
    </w:p>
    <w:p>
      <w:pPr>
        <w:spacing w:after="78" w:afterLines="25" w:line="320" w:lineRule="exact"/>
        <w:ind w:left="420"/>
        <w:jc w:val="center"/>
        <w:rPr>
          <w:rFonts w:ascii="宋体" w:hAnsi="宋体" w:cs="Arial"/>
          <w:b/>
          <w:color w:val="000000"/>
          <w:sz w:val="28"/>
          <w:szCs w:val="28"/>
        </w:rPr>
      </w:pPr>
      <w:r>
        <w:rPr>
          <w:rFonts w:ascii="宋体" w:hAnsi="宋体"/>
          <w:szCs w:val="21"/>
        </w:rPr>
        <w:br w:type="page"/>
      </w:r>
      <w:r>
        <w:rPr>
          <w:rFonts w:ascii="宋体" w:hAnsi="宋体" w:cs="Arial"/>
          <w:b/>
          <w:sz w:val="24"/>
        </w:rPr>
        <w:t>1</w:t>
      </w:r>
      <w:r>
        <w:rPr>
          <w:rFonts w:hint="eastAsia" w:ascii="宋体" w:hAnsi="宋体" w:cs="Arial"/>
          <w:b/>
          <w:sz w:val="24"/>
        </w:rPr>
        <w:t>､</w:t>
      </w:r>
      <w:r>
        <w:rPr>
          <w:rFonts w:ascii="宋体" w:hAnsi="宋体" w:cs="Arial"/>
          <w:b/>
          <w:color w:val="000000"/>
          <w:sz w:val="28"/>
          <w:szCs w:val="28"/>
        </w:rPr>
        <w:t>条款偏离表</w:t>
      </w:r>
    </w:p>
    <w:p>
      <w:pPr>
        <w:pStyle w:val="2"/>
        <w:spacing w:line="320" w:lineRule="exact"/>
        <w:ind w:firstLine="207" w:firstLineChars="98"/>
        <w:rPr>
          <w:rFonts w:hAnsi="宋体"/>
          <w:b/>
          <w:color w:val="000000"/>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b/>
                <w:color w:val="000000"/>
              </w:rPr>
            </w:pPr>
            <w:r>
              <w:rPr>
                <w:rFonts w:ascii="宋体" w:hAnsi="宋体"/>
                <w:b/>
                <w:color w:val="000000"/>
              </w:rPr>
              <w:t>序号</w:t>
            </w:r>
          </w:p>
        </w:tc>
        <w:tc>
          <w:tcPr>
            <w:tcW w:w="1716" w:type="dxa"/>
          </w:tcPr>
          <w:p>
            <w:pPr>
              <w:spacing w:line="320" w:lineRule="exact"/>
              <w:jc w:val="center"/>
              <w:rPr>
                <w:rFonts w:ascii="宋体" w:hAnsi="宋体"/>
                <w:b/>
                <w:color w:val="000000"/>
              </w:rPr>
            </w:pPr>
            <w:r>
              <w:rPr>
                <w:rFonts w:ascii="宋体" w:hAnsi="宋体"/>
                <w:b/>
                <w:color w:val="000000"/>
              </w:rPr>
              <w:t>招标规格/要求</w:t>
            </w:r>
          </w:p>
        </w:tc>
        <w:tc>
          <w:tcPr>
            <w:tcW w:w="3207" w:type="dxa"/>
          </w:tcPr>
          <w:p>
            <w:pPr>
              <w:spacing w:line="320" w:lineRule="exact"/>
              <w:jc w:val="center"/>
              <w:rPr>
                <w:rFonts w:ascii="宋体" w:hAnsi="宋体"/>
                <w:b/>
                <w:color w:val="000000"/>
              </w:rPr>
            </w:pPr>
            <w:r>
              <w:rPr>
                <w:rFonts w:ascii="宋体" w:hAnsi="宋体"/>
                <w:b/>
                <w:color w:val="000000"/>
              </w:rPr>
              <w:t>投标实际参数</w:t>
            </w:r>
          </w:p>
          <w:p>
            <w:pPr>
              <w:spacing w:line="320" w:lineRule="exact"/>
              <w:jc w:val="center"/>
              <w:rPr>
                <w:rFonts w:ascii="宋体" w:hAnsi="宋体"/>
                <w:b/>
                <w:color w:val="000000"/>
              </w:rPr>
            </w:pPr>
            <w:r>
              <w:rPr>
                <w:rFonts w:ascii="宋体" w:hAnsi="宋体"/>
                <w:bCs/>
                <w:color w:val="000000"/>
              </w:rPr>
              <w:t>(投标人应按投标货物实际数据如实填写,不能照抄招标要求)</w:t>
            </w:r>
          </w:p>
        </w:tc>
        <w:tc>
          <w:tcPr>
            <w:tcW w:w="1890" w:type="dxa"/>
          </w:tcPr>
          <w:p>
            <w:pPr>
              <w:spacing w:line="320" w:lineRule="exact"/>
              <w:jc w:val="center"/>
              <w:rPr>
                <w:rFonts w:ascii="宋体" w:hAnsi="宋体"/>
                <w:b/>
                <w:color w:val="000000"/>
              </w:rPr>
            </w:pPr>
            <w:r>
              <w:rPr>
                <w:rFonts w:ascii="宋体" w:hAnsi="宋体"/>
                <w:b/>
                <w:color w:val="000000"/>
              </w:rPr>
              <w:t>是否偏离(无偏离/正偏离/负偏离)</w:t>
            </w:r>
          </w:p>
        </w:tc>
        <w:tc>
          <w:tcPr>
            <w:tcW w:w="1157" w:type="dxa"/>
          </w:tcPr>
          <w:p>
            <w:pPr>
              <w:spacing w:line="320" w:lineRule="exact"/>
              <w:jc w:val="center"/>
              <w:rPr>
                <w:rFonts w:ascii="宋体" w:hAnsi="宋体"/>
                <w:b/>
                <w:color w:val="000000"/>
              </w:rPr>
            </w:pPr>
            <w:r>
              <w:rPr>
                <w:rFonts w:ascii="宋体" w:hAnsi="宋体"/>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1</w:t>
            </w:r>
          </w:p>
        </w:tc>
        <w:tc>
          <w:tcPr>
            <w:tcW w:w="1716" w:type="dxa"/>
          </w:tcPr>
          <w:p>
            <w:pPr>
              <w:spacing w:line="320" w:lineRule="exact"/>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2</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3</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4</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5</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6</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7</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8</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bl>
    <w:p>
      <w:pPr>
        <w:spacing w:after="60" w:line="320" w:lineRule="exact"/>
        <w:ind w:firstLine="210" w:firstLineChars="100"/>
        <w:rPr>
          <w:rFonts w:ascii="宋体" w:hAnsi="宋体"/>
          <w:color w:val="000000"/>
        </w:rPr>
      </w:pPr>
      <w:r>
        <w:rPr>
          <w:rFonts w:ascii="宋体" w:hAnsi="宋体"/>
          <w:color w:val="000000"/>
        </w:rPr>
        <w:t>此表可延长</w:t>
      </w:r>
    </w:p>
    <w:p>
      <w:pPr>
        <w:spacing w:line="320" w:lineRule="exact"/>
        <w:rPr>
          <w:rFonts w:ascii="宋体" w:hAnsi="宋体"/>
          <w:color w:val="000000"/>
        </w:rPr>
      </w:pPr>
    </w:p>
    <w:p>
      <w:pPr>
        <w:spacing w:line="320" w:lineRule="exact"/>
        <w:rPr>
          <w:rFonts w:ascii="宋体" w:hAnsi="宋体"/>
          <w:color w:val="000000"/>
        </w:rPr>
      </w:pPr>
    </w:p>
    <w:p>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投标人授权代表签字:</w:t>
      </w:r>
    </w:p>
    <w:p>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(公章)</w:t>
      </w:r>
    </w:p>
    <w:p>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日期:</w:t>
      </w:r>
    </w:p>
    <w:p>
      <w:pPr>
        <w:spacing w:line="320" w:lineRule="exact"/>
        <w:outlineLvl w:val="0"/>
        <w:rPr>
          <w:rFonts w:ascii="宋体" w:hAnsi="宋体"/>
          <w:color w:val="000000"/>
        </w:rPr>
      </w:pPr>
      <w:r>
        <w:rPr>
          <w:rFonts w:ascii="宋体" w:hAnsi="宋体"/>
          <w:color w:val="000000"/>
        </w:rPr>
        <w:t>职务:</w:t>
      </w: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widowControl/>
        <w:spacing w:line="320" w:lineRule="exact"/>
        <w:jc w:val="left"/>
        <w:rPr>
          <w:rFonts w:ascii="宋体" w:hAnsi="宋体" w:cs="Arial"/>
          <w:b/>
          <w:bCs/>
          <w:color w:val="000000"/>
          <w:kern w:val="0"/>
          <w:sz w:val="28"/>
          <w:szCs w:val="28"/>
        </w:rPr>
      </w:pPr>
      <w:r>
        <w:rPr>
          <w:rFonts w:ascii="宋体" w:hAnsi="宋体" w:cs="Arial"/>
          <w:b/>
          <w:bCs/>
          <w:color w:val="000000"/>
          <w:kern w:val="0"/>
          <w:sz w:val="28"/>
          <w:szCs w:val="28"/>
        </w:rPr>
        <w:br w:type="page"/>
      </w:r>
    </w:p>
    <w:p>
      <w:pPr>
        <w:widowControl/>
        <w:spacing w:line="320" w:lineRule="exact"/>
        <w:jc w:val="center"/>
        <w:rPr>
          <w:rFonts w:ascii="宋体" w:hAnsi="宋体" w:cs="Arial"/>
          <w:color w:val="000000"/>
          <w:kern w:val="0"/>
          <w:sz w:val="28"/>
          <w:szCs w:val="28"/>
        </w:rPr>
      </w:pPr>
      <w:r>
        <w:rPr>
          <w:rFonts w:ascii="宋体" w:hAnsi="宋体" w:cs="Arial"/>
          <w:b/>
          <w:bCs/>
          <w:color w:val="000000"/>
          <w:kern w:val="0"/>
          <w:sz w:val="28"/>
          <w:szCs w:val="28"/>
        </w:rPr>
        <w:t>2</w:t>
      </w:r>
      <w:r>
        <w:rPr>
          <w:rFonts w:hint="eastAsia" w:ascii="宋体" w:hAnsi="宋体" w:cs="Arial"/>
          <w:b/>
          <w:bCs/>
          <w:color w:val="000000"/>
          <w:kern w:val="0"/>
          <w:sz w:val="28"/>
          <w:szCs w:val="28"/>
        </w:rPr>
        <w:t>､谈判响应书</w:t>
      </w:r>
    </w:p>
    <w:p>
      <w:pPr>
        <w:widowControl/>
        <w:spacing w:line="320" w:lineRule="exact"/>
        <w:jc w:val="left"/>
        <w:rPr>
          <w:rFonts w:ascii="宋体" w:hAnsi="宋体" w:cs="Arial"/>
          <w:color w:val="000000"/>
          <w:kern w:val="0"/>
          <w:szCs w:val="21"/>
        </w:rPr>
      </w:pPr>
      <w:r>
        <w:rPr>
          <w:rFonts w:ascii="宋体" w:hAnsi="宋体" w:cs="Arial"/>
          <w:color w:val="000000"/>
          <w:kern w:val="0"/>
          <w:szCs w:val="21"/>
        </w:rPr>
        <w:t> </w:t>
      </w:r>
    </w:p>
    <w:p>
      <w:pPr>
        <w:widowControl/>
        <w:spacing w:line="320" w:lineRule="exact"/>
        <w:jc w:val="left"/>
        <w:rPr>
          <w:rFonts w:ascii="宋体" w:hAnsi="宋体" w:cs="Arial"/>
          <w:color w:val="000000"/>
          <w:kern w:val="0"/>
          <w:szCs w:val="21"/>
        </w:rPr>
      </w:pPr>
      <w:r>
        <w:rPr>
          <w:rFonts w:ascii="宋体" w:hAnsi="宋体" w:cs="Arial"/>
          <w:color w:val="000000"/>
          <w:kern w:val="0"/>
          <w:szCs w:val="21"/>
        </w:rPr>
        <w:t>深圳市宝安区人民医院:</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u w:val="single"/>
        </w:rPr>
        <w:t>(谈判响应方单位全称)</w:t>
      </w:r>
      <w:r>
        <w:rPr>
          <w:rFonts w:ascii="宋体" w:hAnsi="宋体" w:cs="Arial"/>
          <w:color w:val="000000"/>
          <w:kern w:val="0"/>
          <w:szCs w:val="21"/>
        </w:rPr>
        <w:t>授权</w:t>
      </w:r>
      <w:r>
        <w:rPr>
          <w:rFonts w:ascii="宋体" w:hAnsi="宋体" w:cs="Arial"/>
          <w:color w:val="000000"/>
          <w:kern w:val="0"/>
          <w:szCs w:val="21"/>
          <w:u w:val="single"/>
        </w:rPr>
        <w:t>(全名</w:t>
      </w:r>
      <w:r>
        <w:rPr>
          <w:rFonts w:hint="eastAsia" w:ascii="宋体" w:hAnsi="宋体" w:cs="Arial"/>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)综合性竞争性谈判活动并投标</w:t>
      </w:r>
      <w:r>
        <w:rPr>
          <w:rFonts w:hint="eastAsia" w:ascii="宋体" w:hAnsi="宋体" w:cs="Arial"/>
          <w:color w:val="000000"/>
          <w:kern w:val="0"/>
          <w:szCs w:val="21"/>
        </w:rPr>
        <w:t>｡为此</w:t>
      </w:r>
      <w:r>
        <w:rPr>
          <w:rFonts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､我方已详细阅读了全部综合性竞争性谈判文件</w:t>
      </w:r>
      <w:r>
        <w:rPr>
          <w:rFonts w:ascii="宋体" w:hAnsi="宋体" w:cs="Arial"/>
          <w:color w:val="000000"/>
          <w:kern w:val="0"/>
          <w:szCs w:val="21"/>
        </w:rPr>
        <w:t>,愿意接受综合性竞争性谈判文件(招标文件)的各项要求,投标人必须放弃在此方面提出含糊意见或误解的一切权力</w:t>
      </w:r>
      <w:r>
        <w:rPr>
          <w:rFonts w:hint="eastAsia"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､我方提供综合性竞争性谈判文件要求的全部资料</w:t>
      </w:r>
      <w:r>
        <w:rPr>
          <w:rFonts w:ascii="宋体" w:hAnsi="宋体" w:cs="Arial"/>
          <w:color w:val="000000"/>
          <w:kern w:val="0"/>
          <w:szCs w:val="21"/>
        </w:rPr>
        <w:t>,并保证其真实性</w:t>
      </w:r>
      <w:r>
        <w:rPr>
          <w:rFonts w:hint="eastAsia" w:ascii="宋体" w:hAnsi="宋体" w:cs="Arial"/>
          <w:color w:val="000000"/>
          <w:kern w:val="0"/>
          <w:szCs w:val="21"/>
        </w:rPr>
        <w:t>､合法性｡</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､我方理解贵方不一定接受最低投标价或任何贵方可能收到的投标｡</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､若中标</w:t>
      </w:r>
      <w:r>
        <w:rPr>
          <w:rFonts w:ascii="宋体" w:hAnsi="宋体" w:cs="Arial"/>
          <w:color w:val="000000"/>
          <w:kern w:val="0"/>
          <w:szCs w:val="21"/>
        </w:rPr>
        <w:t>,我方将按综合性竞争性谈判文件规定履行合同责任和义务</w:t>
      </w:r>
      <w:r>
        <w:rPr>
          <w:rFonts w:hint="eastAsia"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5</w:t>
      </w:r>
      <w:r>
        <w:rPr>
          <w:rFonts w:hint="eastAsia" w:ascii="宋体" w:hAnsi="宋体" w:cs="Arial"/>
          <w:color w:val="000000"/>
          <w:kern w:val="0"/>
          <w:szCs w:val="21"/>
        </w:rPr>
        <w:t>､谈判响应书自开标日起有效期为</w:t>
      </w:r>
      <w:r>
        <w:rPr>
          <w:rFonts w:ascii="宋体" w:hAnsi="宋体" w:cs="Arial"/>
          <w:color w:val="000000"/>
          <w:kern w:val="0"/>
          <w:szCs w:val="21"/>
        </w:rPr>
        <w:t>60个工作日</w:t>
      </w:r>
      <w:r>
        <w:rPr>
          <w:rFonts w:hint="eastAsia"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6</w:t>
      </w:r>
      <w:r>
        <w:rPr>
          <w:rFonts w:hint="eastAsia" w:ascii="宋体" w:hAnsi="宋体" w:cs="Arial"/>
          <w:color w:val="000000"/>
          <w:kern w:val="0"/>
          <w:szCs w:val="21"/>
        </w:rPr>
        <w:t>､我方与本综合性竞争性谈判有关的一切正式来往通讯请寄</w:t>
      </w:r>
      <w:r>
        <w:rPr>
          <w:rFonts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    地址:</w:t>
      </w:r>
      <w:r>
        <w:rPr>
          <w:rFonts w:ascii="宋体" w:hAnsi="宋体" w:cs="Arial"/>
          <w:color w:val="000000"/>
          <w:kern w:val="0"/>
          <w:szCs w:val="21"/>
          <w:u w:val="single"/>
        </w:rPr>
        <w:t>                  </w:t>
      </w:r>
      <w:r>
        <w:rPr>
          <w:rFonts w:ascii="宋体" w:hAnsi="宋体" w:cs="Arial"/>
          <w:color w:val="000000"/>
          <w:kern w:val="0"/>
          <w:szCs w:val="21"/>
        </w:rPr>
        <w:t>邮编:</w:t>
      </w:r>
      <w:r>
        <w:rPr>
          <w:rFonts w:ascii="宋体" w:hAnsi="宋体" w:cs="Arial"/>
          <w:color w:val="000000"/>
          <w:kern w:val="0"/>
          <w:szCs w:val="21"/>
          <w:u w:val="single"/>
        </w:rPr>
        <w:t xml:space="preserve">               </w:t>
      </w:r>
    </w:p>
    <w:p>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电话:</w:t>
      </w:r>
      <w:r>
        <w:rPr>
          <w:rFonts w:ascii="宋体" w:hAnsi="宋体" w:cs="Arial"/>
          <w:color w:val="000000"/>
          <w:kern w:val="0"/>
          <w:szCs w:val="21"/>
          <w:u w:val="single"/>
        </w:rPr>
        <w:t xml:space="preserve">                  </w:t>
      </w:r>
      <w:r>
        <w:rPr>
          <w:rFonts w:ascii="宋体" w:hAnsi="宋体" w:cs="Arial"/>
          <w:color w:val="000000"/>
          <w:kern w:val="0"/>
          <w:szCs w:val="21"/>
        </w:rPr>
        <w:t>传真:</w:t>
      </w:r>
      <w:r>
        <w:rPr>
          <w:rFonts w:ascii="宋体" w:hAnsi="宋体" w:cs="Arial"/>
          <w:color w:val="000000"/>
          <w:kern w:val="0"/>
          <w:szCs w:val="21"/>
          <w:u w:val="single"/>
        </w:rPr>
        <w:t xml:space="preserve">               </w:t>
      </w:r>
      <w:r>
        <w:rPr>
          <w:rFonts w:ascii="宋体" w:hAnsi="宋体" w:cs="Arial"/>
          <w:color w:val="000000"/>
          <w:kern w:val="0"/>
          <w:szCs w:val="21"/>
        </w:rPr>
        <w:t> </w:t>
      </w: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谈判响应方名称:</w:t>
      </w:r>
      <w:r>
        <w:rPr>
          <w:rFonts w:ascii="宋体" w:hAnsi="宋体" w:cs="Arial"/>
          <w:color w:val="000000"/>
          <w:kern w:val="0"/>
          <w:szCs w:val="21"/>
          <w:u w:val="single"/>
        </w:rPr>
        <w:t xml:space="preserve">                    </w:t>
      </w:r>
      <w:r>
        <w:rPr>
          <w:rFonts w:ascii="宋体" w:hAnsi="宋体" w:cs="Arial"/>
          <w:color w:val="000000"/>
          <w:kern w:val="0"/>
          <w:szCs w:val="21"/>
        </w:rPr>
        <w:t>(公章)</w:t>
      </w:r>
    </w:p>
    <w:p>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全权代表签字:</w:t>
      </w:r>
      <w:r>
        <w:rPr>
          <w:rFonts w:ascii="宋体" w:hAnsi="宋体" w:cs="Arial"/>
          <w:color w:val="000000"/>
          <w:kern w:val="0"/>
          <w:szCs w:val="21"/>
          <w:u w:val="single"/>
        </w:rPr>
        <w:t xml:space="preserve">                  </w:t>
      </w:r>
    </w:p>
    <w:p>
      <w:pPr>
        <w:widowControl/>
        <w:spacing w:line="320" w:lineRule="exact"/>
        <w:ind w:firstLine="420"/>
        <w:jc w:val="left"/>
        <w:rPr>
          <w:rFonts w:ascii="宋体" w:hAnsi="宋体"/>
          <w:color w:val="000000"/>
          <w:kern w:val="0"/>
        </w:rPr>
      </w:pPr>
      <w:r>
        <w:rPr>
          <w:rFonts w:ascii="宋体" w:hAnsi="宋体"/>
          <w:color w:val="000000"/>
          <w:kern w:val="0"/>
        </w:rPr>
        <w:t xml:space="preserve">                        </w:t>
      </w:r>
    </w:p>
    <w:p>
      <w:pPr>
        <w:widowControl/>
        <w:spacing w:line="320" w:lineRule="exact"/>
        <w:ind w:firstLine="945" w:firstLineChars="450"/>
        <w:jc w:val="left"/>
        <w:rPr>
          <w:rFonts w:ascii="宋体" w:hAnsi="宋体" w:cs="Arial"/>
          <w:color w:val="000000"/>
          <w:kern w:val="0"/>
          <w:szCs w:val="21"/>
        </w:rPr>
      </w:pPr>
      <w:r>
        <w:rPr>
          <w:rFonts w:ascii="宋体" w:hAnsi="宋体" w:cs="Arial"/>
          <w:color w:val="000000"/>
          <w:kern w:val="0"/>
          <w:szCs w:val="21"/>
        </w:rPr>
        <w:t>投标日期:  </w:t>
      </w:r>
      <w:r>
        <w:rPr>
          <w:rFonts w:ascii="宋体" w:hAnsi="宋体" w:cs="Arial"/>
          <w:color w:val="000000"/>
          <w:kern w:val="0"/>
          <w:szCs w:val="21"/>
          <w:u w:val="single"/>
        </w:rPr>
        <w:t xml:space="preserve">      </w:t>
      </w:r>
      <w:r>
        <w:rPr>
          <w:rFonts w:ascii="宋体" w:hAnsi="宋体" w:cs="Arial"/>
          <w:color w:val="000000"/>
          <w:kern w:val="0"/>
          <w:szCs w:val="21"/>
        </w:rPr>
        <w:t>年</w:t>
      </w:r>
      <w:r>
        <w:rPr>
          <w:rFonts w:ascii="宋体" w:hAnsi="宋体" w:cs="Arial"/>
          <w:color w:val="000000"/>
          <w:kern w:val="0"/>
          <w:szCs w:val="21"/>
          <w:u w:val="single"/>
        </w:rPr>
        <w:t xml:space="preserve">   </w:t>
      </w:r>
      <w:r>
        <w:rPr>
          <w:rFonts w:ascii="宋体" w:hAnsi="宋体" w:cs="Arial"/>
          <w:color w:val="000000"/>
          <w:kern w:val="0"/>
          <w:szCs w:val="21"/>
        </w:rPr>
        <w:t>月</w:t>
      </w:r>
      <w:r>
        <w:rPr>
          <w:rFonts w:ascii="宋体" w:hAnsi="宋体" w:cs="Arial"/>
          <w:color w:val="000000"/>
          <w:kern w:val="0"/>
          <w:szCs w:val="21"/>
          <w:u w:val="single"/>
        </w:rPr>
        <w:t xml:space="preserve">   </w:t>
      </w:r>
      <w:r>
        <w:rPr>
          <w:rFonts w:ascii="宋体" w:hAnsi="宋体" w:cs="Arial"/>
          <w:color w:val="000000"/>
          <w:kern w:val="0"/>
          <w:szCs w:val="21"/>
        </w:rPr>
        <w:t>日</w:t>
      </w:r>
      <w:r>
        <w:rPr>
          <w:rFonts w:ascii="宋体" w:hAnsi="宋体" w:cs="Arial"/>
          <w:color w:val="000000"/>
          <w:kern w:val="0"/>
          <w:szCs w:val="21"/>
        </w:rPr>
        <w:tab/>
      </w:r>
      <w:r>
        <w:rPr>
          <w:rFonts w:ascii="宋体" w:hAnsi="宋体" w:cs="Arial"/>
          <w:color w:val="000000"/>
          <w:kern w:val="0"/>
          <w:szCs w:val="21"/>
        </w:rPr>
        <w:tab/>
      </w: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jc w:val="left"/>
        <w:rPr>
          <w:rFonts w:ascii="宋体" w:hAnsi="宋体" w:cs="Arial"/>
          <w:color w:val="000000"/>
          <w:kern w:val="0"/>
          <w:szCs w:val="21"/>
        </w:rPr>
      </w:pPr>
      <w:r>
        <w:rPr>
          <w:rFonts w:ascii="宋体" w:hAnsi="宋体" w:cs="Arial"/>
          <w:color w:val="000000"/>
          <w:kern w:val="0"/>
          <w:szCs w:val="21"/>
        </w:rPr>
        <w:br w:type="page"/>
      </w:r>
    </w:p>
    <w:p>
      <w:pPr>
        <w:spacing w:line="300" w:lineRule="auto"/>
        <w:ind w:left="140"/>
        <w:jc w:val="center"/>
        <w:rPr>
          <w:rFonts w:ascii="Arial" w:hAnsi="Arial" w:cs="Arial"/>
          <w:b/>
          <w:sz w:val="24"/>
        </w:rPr>
      </w:pPr>
      <w:r>
        <w:rPr>
          <w:rFonts w:ascii="宋体" w:hAnsi="宋体" w:cs="Arial"/>
          <w:b/>
          <w:color w:val="000000"/>
          <w:sz w:val="28"/>
          <w:szCs w:val="28"/>
        </w:rPr>
        <w:t>3</w:t>
      </w:r>
      <w:r>
        <w:rPr>
          <w:rFonts w:hint="eastAsia" w:ascii="宋体" w:hAnsi="微软雅黑" w:eastAsia="微软雅黑" w:cs="微软雅黑"/>
          <w:b/>
          <w:color w:val="000000"/>
          <w:sz w:val="28"/>
          <w:szCs w:val="28"/>
        </w:rPr>
        <w:t>､</w:t>
      </w:r>
      <w:r>
        <w:rPr>
          <w:rFonts w:hint="eastAsia" w:ascii="Arial" w:hAnsi="Arial" w:cs="Arial"/>
          <w:b/>
          <w:sz w:val="24"/>
        </w:rPr>
        <w:t>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w:t>
      </w:r>
      <w:r>
        <w:rPr>
          <w:rFonts w:ascii="Arial" w:hAnsi="Arial"/>
          <w:szCs w:val="21"/>
        </w:rPr>
        <w:t>:</w:t>
      </w:r>
      <w:r>
        <w:rPr>
          <w:rFonts w:hint="eastAsia" w:ascii="Arial" w:hAnsi="Arial"/>
          <w:szCs w:val="21"/>
        </w:rPr>
        <w:t>我</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系</w:t>
      </w:r>
      <w:r>
        <w:rPr>
          <w:rFonts w:ascii="Arial" w:hAnsi="Arial"/>
          <w:szCs w:val="21"/>
          <w:u w:val="single"/>
        </w:rPr>
        <w:t xml:space="preserve">             </w:t>
      </w:r>
      <w:r>
        <w:rPr>
          <w:rFonts w:ascii="Arial" w:hAnsi="Arial"/>
          <w:szCs w:val="21"/>
        </w:rPr>
        <w:t>(</w:t>
      </w:r>
      <w:r>
        <w:rPr>
          <w:rFonts w:hint="eastAsia" w:ascii="Arial" w:hAnsi="Arial"/>
          <w:szCs w:val="21"/>
        </w:rPr>
        <w:t>投标人名称</w:t>
      </w:r>
      <w:r>
        <w:rPr>
          <w:rFonts w:ascii="Arial" w:hAnsi="Arial"/>
          <w:szCs w:val="21"/>
        </w:rPr>
        <w:t>)</w:t>
      </w:r>
      <w:r>
        <w:rPr>
          <w:rFonts w:hint="eastAsia" w:ascii="Arial" w:hAnsi="Arial"/>
          <w:szCs w:val="21"/>
        </w:rPr>
        <w:t>的法定代表人</w:t>
      </w:r>
      <w:r>
        <w:rPr>
          <w:rFonts w:ascii="Arial" w:hAnsi="Arial"/>
          <w:szCs w:val="21"/>
        </w:rPr>
        <w:t>,</w:t>
      </w:r>
      <w:r>
        <w:rPr>
          <w:rFonts w:hint="eastAsia" w:ascii="Arial" w:hAnsi="Arial"/>
          <w:szCs w:val="21"/>
        </w:rPr>
        <w:t>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为我公司的投标代表</w:t>
      </w:r>
      <w:r>
        <w:rPr>
          <w:rFonts w:ascii="Arial" w:hAnsi="Arial"/>
          <w:szCs w:val="21"/>
        </w:rPr>
        <w:t>,</w:t>
      </w:r>
      <w:r>
        <w:rPr>
          <w:rFonts w:hint="eastAsia" w:ascii="Arial" w:hAnsi="Arial"/>
          <w:szCs w:val="21"/>
        </w:rPr>
        <w:t>代表我公司签署本项目的投标文件</w:t>
      </w:r>
      <w:r>
        <w:rPr>
          <w:rFonts w:hint="eastAsia" w:ascii="微软雅黑" w:hAnsi="微软雅黑" w:eastAsia="微软雅黑" w:cs="微软雅黑"/>
          <w:szCs w:val="21"/>
        </w:rPr>
        <w:t>､</w:t>
      </w:r>
      <w:r>
        <w:rPr>
          <w:rFonts w:hint="eastAsia" w:ascii="宋体" w:hAnsi="宋体" w:cs="宋体"/>
          <w:szCs w:val="21"/>
        </w:rPr>
        <w:t>参与项目投标</w:t>
      </w:r>
      <w:r>
        <w:rPr>
          <w:rFonts w:hint="eastAsia" w:ascii="微软雅黑" w:hAnsi="微软雅黑" w:eastAsia="微软雅黑" w:cs="微软雅黑"/>
          <w:szCs w:val="21"/>
        </w:rPr>
        <w:t>､</w:t>
      </w:r>
      <w:r>
        <w:rPr>
          <w:rFonts w:hint="eastAsia" w:ascii="宋体" w:hAnsi="宋体" w:cs="宋体"/>
          <w:szCs w:val="21"/>
        </w:rPr>
        <w:t>澄清投标文件和处理与该项目有关的一切事务</w:t>
      </w:r>
      <w:r>
        <w:rPr>
          <w:rFonts w:hint="eastAsia" w:ascii="微软雅黑" w:hAnsi="微软雅黑" w:eastAsia="微软雅黑" w:cs="微软雅黑"/>
          <w:szCs w:val="21"/>
        </w:rPr>
        <w:t>｡</w:t>
      </w:r>
      <w:r>
        <w:rPr>
          <w:rFonts w:hint="eastAsia" w:ascii="宋体" w:hAnsi="宋体" w:cs="宋体"/>
          <w:szCs w:val="21"/>
        </w:rPr>
        <w:t>在此过程中所签署的一切文件及处理与该项目有关的一切事务</w:t>
      </w:r>
      <w:r>
        <w:rPr>
          <w:rFonts w:ascii="Arial" w:hAnsi="Arial"/>
          <w:szCs w:val="21"/>
        </w:rPr>
        <w:t>,</w:t>
      </w:r>
      <w:r>
        <w:rPr>
          <w:rFonts w:hint="eastAsia" w:ascii="Arial" w:hAnsi="Arial"/>
          <w:szCs w:val="21"/>
        </w:rPr>
        <w:t>我均予以承认</w:t>
      </w:r>
      <w:r>
        <w:rPr>
          <w:rFonts w:hint="eastAsia" w:ascii="微软雅黑" w:hAnsi="微软雅黑" w:eastAsia="微软雅黑" w:cs="微软雅黑"/>
          <w:szCs w:val="21"/>
        </w:rPr>
        <w:t>｡</w:t>
      </w:r>
    </w:p>
    <w:p>
      <w:pPr>
        <w:spacing w:line="380" w:lineRule="exact"/>
        <w:ind w:right="-197" w:rightChars="-94" w:firstLine="420" w:firstLineChars="200"/>
        <w:rPr>
          <w:rFonts w:ascii="Arial" w:hAnsi="Arial"/>
          <w:szCs w:val="21"/>
        </w:rPr>
      </w:pPr>
      <w:r>
        <w:rPr>
          <w:rFonts w:hint="eastAsia" w:ascii="Arial" w:hAnsi="Arial"/>
          <w:szCs w:val="21"/>
        </w:rPr>
        <w:t>授权书有效期内被授权人签署的所有文件不因授权的撤销而失效</w:t>
      </w:r>
      <w:r>
        <w:rPr>
          <w:rFonts w:hint="eastAsia" w:ascii="微软雅黑" w:hAnsi="微软雅黑" w:eastAsia="微软雅黑" w:cs="微软雅黑"/>
          <w:szCs w:val="21"/>
        </w:rPr>
        <w:t>｡</w:t>
      </w:r>
      <w:r>
        <w:rPr>
          <w:rFonts w:hint="eastAsia" w:ascii="宋体" w:hAnsi="宋体" w:cs="宋体"/>
          <w:szCs w:val="21"/>
        </w:rPr>
        <w:t>被授权人无转委托权</w:t>
      </w:r>
      <w:r>
        <w:rPr>
          <w:rFonts w:hint="eastAsia" w:ascii="微软雅黑" w:hAnsi="微软雅黑" w:eastAsia="微软雅黑" w:cs="微软雅黑"/>
          <w:szCs w:val="21"/>
        </w:rPr>
        <w:t>｡</w:t>
      </w: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rPr>
        <w:t>:</w:t>
      </w:r>
      <w:r>
        <w:rPr>
          <w:rFonts w:ascii="Arial" w:hAnsi="Arial"/>
          <w:szCs w:val="21"/>
          <w:u w:val="single"/>
        </w:rPr>
        <w:t xml:space="preserve">                  </w:t>
      </w:r>
      <w:r>
        <w:rPr>
          <w:rFonts w:hint="eastAsia" w:ascii="Arial" w:hAnsi="Arial"/>
          <w:szCs w:val="21"/>
        </w:rPr>
        <w:t>性别</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rPr>
        <w:t>:</w:t>
      </w:r>
      <w:r>
        <w:rPr>
          <w:rFonts w:ascii="Arial" w:hAnsi="Arial"/>
          <w:szCs w:val="21"/>
          <w:u w:val="single"/>
        </w:rPr>
        <w:t xml:space="preserve">              </w:t>
      </w:r>
      <w:r>
        <w:rPr>
          <w:rFonts w:hint="eastAsia" w:ascii="Arial" w:hAnsi="Arial"/>
          <w:szCs w:val="21"/>
        </w:rPr>
        <w:t>手机</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rPr>
        <w:t>:</w:t>
      </w:r>
      <w:r>
        <w:rPr>
          <w:rFonts w:ascii="Arial" w:hAnsi="Arial"/>
          <w:szCs w:val="21"/>
          <w:u w:val="single"/>
        </w:rPr>
        <w:t xml:space="preserve">                       </w:t>
      </w:r>
      <w:r>
        <w:rPr>
          <w:rFonts w:hint="eastAsia" w:ascii="Arial" w:hAnsi="Arial"/>
          <w:szCs w:val="21"/>
        </w:rPr>
        <w:t>职务</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w:t>
      </w:r>
      <w:r>
        <w:rPr>
          <w:rFonts w:ascii="Arial" w:hAnsi="Arial"/>
          <w:szCs w:val="21"/>
        </w:rPr>
        <w:t>(</w:t>
      </w:r>
      <w:r>
        <w:rPr>
          <w:rFonts w:hint="eastAsia" w:ascii="Arial" w:hAnsi="Arial"/>
          <w:szCs w:val="21"/>
        </w:rPr>
        <w:t>投标单位</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法定代表人签名或盖章</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rPr>
        <w:t>:</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78" w:afterLines="25"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szCs w:val="21"/>
        </w:rPr>
        <w:t>｡</w:t>
      </w:r>
    </w:p>
    <w:p>
      <w:pPr>
        <w:tabs>
          <w:tab w:val="left" w:pos="651"/>
        </w:tabs>
        <w:snapToGrid w:val="0"/>
        <w:spacing w:line="360" w:lineRule="exact"/>
        <w:rPr>
          <w:rFonts w:ascii="宋体" w:hAnsi="宋体"/>
          <w:color w:val="FF0000"/>
          <w:szCs w:val="21"/>
        </w:rPr>
      </w:pPr>
      <w:r>
        <w:rPr>
          <w:rFonts w:ascii="宋体" w:hAnsi="宋体"/>
          <w:color w:val="FF0000"/>
          <w:szCs w:val="21"/>
        </w:rPr>
        <w:t>备注:</w:t>
      </w:r>
    </w:p>
    <w:p>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1</w:t>
      </w:r>
      <w:r>
        <w:rPr>
          <w:rFonts w:hint="eastAsia" w:ascii="微软雅黑" w:hAnsi="微软雅黑" w:eastAsia="微软雅黑" w:cs="微软雅黑"/>
          <w:color w:val="FF0000"/>
          <w:szCs w:val="21"/>
        </w:rPr>
        <w:t>､</w:t>
      </w:r>
      <w:r>
        <w:rPr>
          <w:rFonts w:hint="eastAsia" w:ascii="宋体" w:hAnsi="宋体" w:cs="宋体"/>
          <w:color w:val="FF0000"/>
          <w:szCs w:val="21"/>
        </w:rPr>
        <w:t>禁止不同投标人委托同一单位或者个人办理投标事宜</w:t>
      </w:r>
      <w:r>
        <w:rPr>
          <w:rFonts w:hint="eastAsia" w:ascii="微软雅黑" w:hAnsi="微软雅黑" w:eastAsia="微软雅黑" w:cs="微软雅黑"/>
          <w:color w:val="FF0000"/>
          <w:szCs w:val="21"/>
        </w:rPr>
        <w:t>｡</w:t>
      </w:r>
    </w:p>
    <w:p>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2</w:t>
      </w:r>
      <w:r>
        <w:rPr>
          <w:rFonts w:hint="eastAsia" w:ascii="微软雅黑" w:hAnsi="微软雅黑" w:eastAsia="微软雅黑" w:cs="微软雅黑"/>
          <w:color w:val="FF0000"/>
          <w:szCs w:val="21"/>
        </w:rPr>
        <w:t>､</w:t>
      </w:r>
      <w:r>
        <w:rPr>
          <w:rFonts w:hint="eastAsia" w:ascii="宋体" w:hAnsi="宋体" w:cs="宋体"/>
          <w:color w:val="FF0000"/>
          <w:szCs w:val="21"/>
        </w:rPr>
        <w:t>如法人代表出现转授权</w:t>
      </w:r>
      <w:r>
        <w:rPr>
          <w:rFonts w:ascii="宋体" w:hAnsi="宋体"/>
          <w:color w:val="FF0000"/>
          <w:szCs w:val="21"/>
        </w:rPr>
        <w:t>,则以最终参与评标现场会的被授权人为准</w:t>
      </w:r>
      <w:r>
        <w:rPr>
          <w:rFonts w:hint="eastAsia" w:ascii="微软雅黑" w:hAnsi="微软雅黑" w:eastAsia="微软雅黑" w:cs="微软雅黑"/>
          <w:color w:val="FF0000"/>
          <w:szCs w:val="21"/>
        </w:rPr>
        <w:t>｡</w:t>
      </w:r>
    </w:p>
    <w:p>
      <w:pPr>
        <w:spacing w:line="500" w:lineRule="exact"/>
        <w:ind w:firstLine="555"/>
        <w:jc w:val="left"/>
        <w:rPr>
          <w:rFonts w:ascii="宋体" w:hAnsi="宋体" w:eastAsia="仿宋_GB2312"/>
          <w:bCs/>
          <w:sz w:val="28"/>
          <w:szCs w:val="28"/>
        </w:rPr>
      </w:pPr>
      <w: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81280</wp:posOffset>
                </wp:positionV>
                <wp:extent cx="2257425" cy="1567180"/>
                <wp:effectExtent l="5080" t="4445" r="4445" b="9525"/>
                <wp:wrapNone/>
                <wp:docPr id="3"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46.75pt;margin-top:6.4pt;height:123.4pt;width:177.75pt;z-index:251660288;mso-width-relative:page;mso-height-relative:page;" fillcolor="#FFFFFF" filled="t" stroked="t" coordsize="21600,21600" o:gfxdata="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ME1v92AAAAAoBAAAPAAAAAAAAAAEAIAAAACIAAABkcnMv&#10;ZG93bnJldi54bWxQSwECFAAUAAAACACHTuJAxodXvTwCAACJBAAADgAAAAAAAAABACAAAAAn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626110</wp:posOffset>
                </wp:positionH>
                <wp:positionV relativeFrom="paragraph">
                  <wp:posOffset>81280</wp:posOffset>
                </wp:positionV>
                <wp:extent cx="2326640" cy="1567180"/>
                <wp:effectExtent l="4445" t="4445" r="12065" b="9525"/>
                <wp:wrapNone/>
                <wp:docPr id="6" name="矩形 3"/>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49.3pt;margin-top:6.4pt;height:123.4pt;width:183.2pt;z-index:251663360;mso-width-relative:page;mso-height-relative:page;" fillcolor="#FFFFFF" filled="t" stroked="t" coordsize="21600,21600" o:gfxdata="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jKf4S1wAAAAkBAAAPAAAAAAAAAAEAIAAAACIAAABk&#10;cnMvZG93bnJldi54bWxQSwECFAAUAAAACACHTuJAGh+Q5UACAACJBAAADgAAAAAAAAABACAAAAAm&#10;AQAAZHJzL2Uyb0RvYy54bWxQSwUGAAAAAAYABgBZAQAA2A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v:textbox>
              </v:rect>
            </w:pict>
          </mc:Fallback>
        </mc:AlternateContent>
      </w: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311150</wp:posOffset>
                </wp:positionV>
                <wp:extent cx="2326640" cy="1523365"/>
                <wp:effectExtent l="4445" t="4445" r="12065" b="15240"/>
                <wp:wrapNone/>
                <wp:docPr id="5"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52336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49.3pt;margin-top:24.5pt;height:119.95pt;width:183.2pt;z-index:251662336;mso-width-relative:page;mso-height-relative:page;" fillcolor="#FFFFFF" filled="t" stroked="t" coordsize="21600,21600" o:gfxdata="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&#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t+JBXYAAAACQEAAA8AAAAAAAAAAQAgAAAAIgAAAGRy&#10;cy9kb3ducmV2LnhtbFBLAQIUABQAAAAIAIdO4kA5Tf95PgIAAIkEAAAOAAAAAAAAAAEAIAAAACcB&#10;AABkcnMvZTJvRG9jLnhtbFBLBQYAAAAABgAGAFkBAADXBQ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3133725</wp:posOffset>
                </wp:positionH>
                <wp:positionV relativeFrom="paragraph">
                  <wp:posOffset>303530</wp:posOffset>
                </wp:positionV>
                <wp:extent cx="2257425" cy="1523365"/>
                <wp:effectExtent l="5080" t="4445" r="4445" b="15240"/>
                <wp:wrapNone/>
                <wp:docPr id="4" name="矩形 2"/>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46.75pt;margin-top:23.9pt;height:119.95pt;width:177.75pt;z-index:251661312;mso-width-relative:page;mso-height-relative:page;" fillcolor="#FFFFFF" filled="t" stroked="t" coordsize="21600,21600" o:gfxdata="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FdXTi2QAAAAoBAAAPAAAAAAAAAAEAIAAAACIAAABkcnMv&#10;ZG93bnJldi54bWxQSwECFAAUAAAACACHTuJA53zZzTsCAACJBAAADgAAAAAAAAABACAAAAAo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v:textbox>
              </v:rect>
            </w:pict>
          </mc:Fallback>
        </mc:AlternateContent>
      </w:r>
    </w:p>
    <w:p>
      <w:pPr>
        <w:rPr>
          <w:sz w:val="28"/>
          <w:szCs w:val="28"/>
        </w:rPr>
      </w:pPr>
    </w:p>
    <w:p>
      <w:pPr>
        <w:rPr>
          <w:sz w:val="28"/>
          <w:szCs w:val="28"/>
        </w:rPr>
      </w:pPr>
    </w:p>
    <w:p>
      <w:pPr>
        <w:spacing w:line="360" w:lineRule="auto"/>
        <w:ind w:left="-304" w:leftChars="-257" w:right="-517" w:rightChars="-246" w:hanging="236" w:hangingChars="112"/>
        <w:jc w:val="center"/>
        <w:rPr>
          <w:rFonts w:ascii="宋体" w:hAnsi="宋体"/>
          <w:b/>
          <w:szCs w:val="21"/>
        </w:rPr>
      </w:pPr>
    </w:p>
    <w:p>
      <w:pPr>
        <w:widowControl/>
        <w:spacing w:line="360" w:lineRule="atLeast"/>
        <w:ind w:firstLine="420"/>
        <w:jc w:val="left"/>
        <w:rPr>
          <w:rFonts w:ascii="宋体" w:hAnsi="宋体" w:cs="Arial"/>
          <w:color w:val="000000"/>
          <w:kern w:val="0"/>
          <w:szCs w:val="21"/>
        </w:rPr>
      </w:pPr>
    </w:p>
    <w:p>
      <w:pPr>
        <w:spacing w:after="78" w:afterLines="25" w:line="300" w:lineRule="auto"/>
        <w:ind w:firstLine="422" w:firstLineChars="150"/>
        <w:rPr>
          <w:b/>
          <w:color w:val="000000"/>
          <w:sz w:val="28"/>
          <w:szCs w:val="28"/>
        </w:rPr>
      </w:pPr>
    </w:p>
    <w:p>
      <w:pPr>
        <w:spacing w:after="60" w:line="320" w:lineRule="exact"/>
        <w:jc w:val="center"/>
        <w:rPr>
          <w:rFonts w:ascii="宋体" w:hAnsi="宋体"/>
          <w:color w:val="000000"/>
          <w:szCs w:val="21"/>
        </w:rPr>
      </w:pPr>
      <w:r>
        <w:rPr>
          <w:rFonts w:ascii="宋体" w:hAnsi="宋体" w:cs="Arial"/>
          <w:b/>
          <w:color w:val="000000"/>
          <w:sz w:val="28"/>
          <w:szCs w:val="28"/>
        </w:rPr>
        <w:br w:type="page"/>
      </w:r>
      <w:r>
        <w:rPr>
          <w:rFonts w:ascii="宋体" w:hAnsi="宋体" w:cs="Arial"/>
          <w:b/>
          <w:color w:val="000000"/>
          <w:sz w:val="28"/>
          <w:szCs w:val="28"/>
        </w:rPr>
        <w:t>4</w:t>
      </w:r>
      <w:r>
        <w:rPr>
          <w:rFonts w:ascii="MS Mincho" w:hAnsi="MS Mincho" w:eastAsia="MS Mincho" w:cs="MS Mincho"/>
          <w:b/>
          <w:color w:val="000000"/>
          <w:sz w:val="28"/>
          <w:szCs w:val="28"/>
        </w:rPr>
        <w:t>､</w:t>
      </w:r>
      <w:r>
        <w:rPr>
          <w:rFonts w:ascii="宋体" w:hAnsi="宋体" w:cs="宋体"/>
          <w:b/>
          <w:color w:val="000000"/>
          <w:sz w:val="28"/>
          <w:szCs w:val="28"/>
        </w:rPr>
        <w:t>投标单位三证或三证合一</w:t>
      </w:r>
    </w:p>
    <w:p>
      <w:pPr>
        <w:spacing w:after="60" w:line="320" w:lineRule="exact"/>
        <w:jc w:val="center"/>
        <w:rPr>
          <w:rFonts w:ascii="宋体" w:hAnsi="宋体"/>
          <w:color w:val="000000"/>
          <w:szCs w:val="21"/>
        </w:rPr>
      </w:pPr>
      <w:r>
        <w:rPr>
          <w:rFonts w:ascii="宋体" w:hAnsi="宋体" w:cs="Arial"/>
          <w:b/>
          <w:color w:val="000000"/>
          <w:sz w:val="28"/>
          <w:szCs w:val="28"/>
        </w:rPr>
        <w:br w:type="page"/>
      </w:r>
      <w:r>
        <w:rPr>
          <w:rFonts w:ascii="宋体" w:hAnsi="宋体" w:cs="Arial"/>
          <w:b/>
          <w:color w:val="000000"/>
          <w:sz w:val="28"/>
          <w:szCs w:val="28"/>
        </w:rPr>
        <w:t>5</w:t>
      </w:r>
      <w:r>
        <w:rPr>
          <w:rFonts w:ascii="MS Mincho" w:hAnsi="MS Mincho" w:eastAsia="MS Mincho" w:cs="MS Mincho"/>
          <w:b/>
          <w:color w:val="000000"/>
          <w:sz w:val="28"/>
          <w:szCs w:val="28"/>
        </w:rPr>
        <w:t>､</w:t>
      </w:r>
      <w:r>
        <w:rPr>
          <w:rFonts w:ascii="宋体" w:hAnsi="宋体" w:cs="Arial"/>
          <w:b/>
          <w:color w:val="000000"/>
          <w:sz w:val="28"/>
          <w:szCs w:val="28"/>
        </w:rPr>
        <w:t>生产厂家三证或三证合一</w:t>
      </w:r>
    </w:p>
    <w:p>
      <w:pPr>
        <w:spacing w:after="60" w:line="320" w:lineRule="exact"/>
        <w:ind w:left="982" w:leftChars="200" w:hanging="562" w:hangingChars="200"/>
        <w:jc w:val="center"/>
        <w:rPr>
          <w:rFonts w:ascii="宋体" w:hAnsi="宋体"/>
          <w:b/>
          <w:color w:val="000000"/>
          <w:sz w:val="28"/>
          <w:szCs w:val="28"/>
        </w:rPr>
      </w:pPr>
      <w:r>
        <w:rPr>
          <w:rFonts w:ascii="宋体" w:hAnsi="宋体"/>
          <w:b/>
          <w:color w:val="000000"/>
          <w:sz w:val="28"/>
          <w:szCs w:val="28"/>
        </w:rPr>
        <w:t xml:space="preserve">                                                            </w:t>
      </w:r>
    </w:p>
    <w:p>
      <w:pPr>
        <w:spacing w:after="60" w:line="320" w:lineRule="exact"/>
        <w:ind w:left="982" w:leftChars="200" w:hanging="562" w:hangingChars="200"/>
        <w:jc w:val="center"/>
        <w:rPr>
          <w:rFonts w:ascii="宋体" w:hAnsi="宋体"/>
          <w:b/>
          <w:color w:val="000000"/>
          <w:sz w:val="28"/>
          <w:szCs w:val="28"/>
        </w:rPr>
      </w:pPr>
      <w:r>
        <w:rPr>
          <w:rFonts w:ascii="宋体" w:hAnsi="宋体"/>
          <w:b/>
          <w:color w:val="000000"/>
          <w:sz w:val="28"/>
          <w:szCs w:val="28"/>
        </w:rPr>
        <w:br w:type="page"/>
      </w:r>
      <w:r>
        <w:rPr>
          <w:rFonts w:ascii="宋体" w:hAnsi="宋体"/>
          <w:b/>
          <w:color w:val="000000"/>
          <w:sz w:val="28"/>
          <w:szCs w:val="28"/>
        </w:rPr>
        <w:t>6</w:t>
      </w:r>
      <w:r>
        <w:rPr>
          <w:rFonts w:ascii="MS Mincho" w:hAnsi="MS Mincho" w:eastAsia="MS Mincho" w:cs="MS Mincho"/>
          <w:b/>
          <w:color w:val="000000"/>
          <w:sz w:val="28"/>
          <w:szCs w:val="28"/>
        </w:rPr>
        <w:t>､</w:t>
      </w:r>
      <w:r>
        <w:rPr>
          <w:rFonts w:ascii="宋体" w:hAnsi="宋体"/>
          <w:b/>
          <w:color w:val="000000"/>
          <w:sz w:val="28"/>
          <w:szCs w:val="28"/>
        </w:rPr>
        <w:t>企业相关认证证书</w:t>
      </w: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rPr>
          <w:rFonts w:ascii="宋体" w:hAnsi="宋体" w:cs="Arial"/>
          <w:color w:val="000000"/>
          <w:szCs w:val="21"/>
        </w:rPr>
      </w:pPr>
    </w:p>
    <w:p>
      <w:pPr>
        <w:spacing w:after="78" w:afterLines="25" w:line="320" w:lineRule="exact"/>
        <w:ind w:left="420"/>
        <w:jc w:val="center"/>
        <w:rPr>
          <w:rFonts w:ascii="宋体" w:hAnsi="宋体" w:cs="Arial"/>
          <w:b/>
          <w:color w:val="000000"/>
          <w:sz w:val="28"/>
          <w:szCs w:val="28"/>
        </w:rPr>
      </w:pPr>
      <w:r>
        <w:rPr>
          <w:rFonts w:ascii="宋体" w:hAnsi="宋体" w:cs="Arial"/>
          <w:color w:val="000000"/>
          <w:szCs w:val="21"/>
        </w:rPr>
        <w:br w:type="page"/>
      </w:r>
    </w:p>
    <w:p>
      <w:pPr>
        <w:spacing w:after="60" w:line="320" w:lineRule="exact"/>
        <w:jc w:val="center"/>
        <w:rPr>
          <w:rFonts w:ascii="宋体" w:hAnsi="宋体" w:cs="Arial"/>
          <w:color w:val="000000"/>
        </w:rPr>
      </w:pPr>
    </w:p>
    <w:p>
      <w:pPr>
        <w:spacing w:after="60" w:line="320" w:lineRule="exact"/>
        <w:jc w:val="center"/>
        <w:rPr>
          <w:rFonts w:ascii="宋体" w:hAnsi="宋体"/>
          <w:b/>
          <w:color w:val="000000"/>
          <w:sz w:val="28"/>
          <w:szCs w:val="28"/>
        </w:rPr>
      </w:pPr>
      <w:r>
        <w:rPr>
          <w:rFonts w:ascii="宋体" w:hAnsi="宋体"/>
          <w:b/>
          <w:color w:val="000000"/>
          <w:sz w:val="28"/>
          <w:szCs w:val="28"/>
        </w:rPr>
        <w:t>7</w:t>
      </w:r>
      <w:r>
        <w:rPr>
          <w:rFonts w:hint="eastAsia" w:ascii="宋体" w:hAnsi="宋体"/>
          <w:b/>
          <w:color w:val="000000"/>
          <w:sz w:val="28"/>
          <w:szCs w:val="28"/>
        </w:rPr>
        <w:t>､服务</w:t>
      </w:r>
      <w:r>
        <w:rPr>
          <w:rFonts w:ascii="宋体" w:hAnsi="宋体"/>
          <w:b/>
          <w:color w:val="000000"/>
          <w:sz w:val="28"/>
          <w:szCs w:val="28"/>
        </w:rPr>
        <w:t>承诺书</w:t>
      </w: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r>
        <w:rPr>
          <w:rFonts w:ascii="宋体" w:hAnsi="宋体"/>
          <w:b/>
          <w:color w:val="000000"/>
          <w:sz w:val="28"/>
          <w:szCs w:val="28"/>
        </w:rPr>
        <w:t>8</w:t>
      </w:r>
      <w:r>
        <w:rPr>
          <w:rFonts w:ascii="MS Mincho" w:hAnsi="MS Mincho" w:eastAsia="MS Mincho" w:cs="MS Mincho"/>
          <w:b/>
          <w:color w:val="000000"/>
          <w:sz w:val="28"/>
          <w:szCs w:val="28"/>
        </w:rPr>
        <w:t>､</w:t>
      </w:r>
      <w:r>
        <w:rPr>
          <w:rFonts w:ascii="宋体" w:hAnsi="宋体" w:cs="宋体"/>
          <w:b/>
          <w:color w:val="000000"/>
          <w:sz w:val="28"/>
          <w:szCs w:val="28"/>
        </w:rPr>
        <w:t>同类</w:t>
      </w:r>
      <w:r>
        <w:rPr>
          <w:rFonts w:ascii="宋体" w:hAnsi="宋体" w:cs="Arial"/>
          <w:b/>
          <w:color w:val="000000"/>
          <w:sz w:val="28"/>
          <w:szCs w:val="28"/>
        </w:rPr>
        <w:t>项目</w:t>
      </w:r>
      <w:r>
        <w:rPr>
          <w:rFonts w:ascii="宋体" w:hAnsi="宋体"/>
          <w:b/>
          <w:color w:val="000000"/>
          <w:sz w:val="28"/>
          <w:szCs w:val="28"/>
        </w:rPr>
        <w:t>成功案例一览表</w:t>
      </w:r>
    </w:p>
    <w:p>
      <w:pPr>
        <w:spacing w:line="320" w:lineRule="exact"/>
        <w:ind w:firstLine="457" w:firstLineChars="218"/>
        <w:rPr>
          <w:rFonts w:ascii="宋体" w:hAnsi="宋体"/>
          <w:b/>
          <w:color w:val="000000"/>
          <w:kern w:val="0"/>
          <w:szCs w:val="28"/>
        </w:rPr>
      </w:pPr>
      <w:r>
        <w:rPr>
          <w:rFonts w:ascii="宋体" w:hAnsi="宋体"/>
          <w:color w:val="000000"/>
        </w:rPr>
        <w:t>(并请提供</w:t>
      </w:r>
      <w:r>
        <w:rPr>
          <w:rFonts w:ascii="宋体" w:hAnsi="宋体" w:cs="Arial"/>
          <w:color w:val="000000"/>
          <w:kern w:val="0"/>
          <w:szCs w:val="21"/>
        </w:rPr>
        <w:t>产品在深圳和国内的服务单位名单和相应的合同</w:t>
      </w:r>
      <w:r>
        <w:rPr>
          <w:rFonts w:ascii="宋体" w:hAnsi="宋体"/>
          <w:color w:val="000000"/>
        </w:rPr>
        <w:t>关键页或验收报告</w:t>
      </w:r>
      <w:r>
        <w:rPr>
          <w:rFonts w:ascii="宋体" w:hAnsi="宋体" w:cs="Arial"/>
          <w:color w:val="000000"/>
          <w:kern w:val="0"/>
          <w:szCs w:val="21"/>
        </w:rPr>
        <w:t>扫描件</w:t>
      </w:r>
      <w:r>
        <w:rPr>
          <w:rFonts w:ascii="宋体" w:hAnsi="宋体"/>
          <w:color w:val="000000"/>
        </w:rPr>
        <w:t>)</w:t>
      </w:r>
    </w:p>
    <w:p>
      <w:pPr>
        <w:spacing w:after="60" w:line="320" w:lineRule="exact"/>
        <w:rPr>
          <w:rFonts w:ascii="宋体" w:hAnsi="宋体" w:cs="Arial"/>
          <w:color w:val="000000"/>
          <w:szCs w:val="21"/>
        </w:rPr>
      </w:pPr>
    </w:p>
    <w:p>
      <w:pPr>
        <w:spacing w:after="60" w:line="320" w:lineRule="exact"/>
        <w:rPr>
          <w:rFonts w:ascii="宋体" w:hAnsi="宋体" w:cs="Arial"/>
          <w:color w:val="000000"/>
          <w:szCs w:val="21"/>
        </w:rPr>
      </w:pPr>
      <w:r>
        <w:rPr>
          <w:rFonts w:ascii="宋体" w:hAnsi="宋体" w:cs="Arial"/>
          <w:color w:val="000000"/>
          <w:szCs w:val="21"/>
        </w:rPr>
        <w:t xml:space="preserve">投标人名称__________________ </w:t>
      </w:r>
    </w:p>
    <w:tbl>
      <w:tblPr>
        <w:tblStyle w:val="11"/>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796"/>
        <w:gridCol w:w="1500"/>
        <w:gridCol w:w="99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Pr>
          <w:p>
            <w:pPr>
              <w:spacing w:after="60" w:line="320" w:lineRule="exact"/>
              <w:jc w:val="center"/>
              <w:rPr>
                <w:rFonts w:ascii="宋体" w:hAnsi="宋体"/>
                <w:color w:val="000000"/>
                <w:szCs w:val="21"/>
              </w:rPr>
            </w:pPr>
            <w:r>
              <w:rPr>
                <w:rFonts w:ascii="宋体" w:hAnsi="宋体"/>
                <w:color w:val="000000"/>
                <w:szCs w:val="21"/>
              </w:rPr>
              <w:t>序号</w:t>
            </w:r>
          </w:p>
        </w:tc>
        <w:tc>
          <w:tcPr>
            <w:tcW w:w="1236" w:type="dxa"/>
          </w:tcPr>
          <w:p>
            <w:pPr>
              <w:spacing w:after="60" w:line="320" w:lineRule="exact"/>
              <w:jc w:val="center"/>
              <w:rPr>
                <w:rFonts w:ascii="宋体" w:hAnsi="宋体"/>
                <w:color w:val="000000"/>
                <w:szCs w:val="21"/>
              </w:rPr>
            </w:pPr>
            <w:r>
              <w:rPr>
                <w:rFonts w:ascii="宋体" w:hAnsi="宋体"/>
                <w:color w:val="000000"/>
                <w:szCs w:val="21"/>
              </w:rPr>
              <w:t>用户单位</w:t>
            </w:r>
          </w:p>
        </w:tc>
        <w:tc>
          <w:tcPr>
            <w:tcW w:w="1078" w:type="dxa"/>
          </w:tcPr>
          <w:p>
            <w:pPr>
              <w:spacing w:after="60" w:line="320" w:lineRule="exact"/>
              <w:jc w:val="center"/>
              <w:rPr>
                <w:rFonts w:ascii="宋体" w:hAnsi="宋体"/>
                <w:color w:val="000000"/>
                <w:szCs w:val="21"/>
              </w:rPr>
            </w:pPr>
            <w:r>
              <w:rPr>
                <w:rFonts w:ascii="宋体" w:hAnsi="宋体"/>
                <w:color w:val="000000"/>
                <w:szCs w:val="21"/>
              </w:rPr>
              <w:t>项目名称</w:t>
            </w:r>
          </w:p>
        </w:tc>
        <w:tc>
          <w:tcPr>
            <w:tcW w:w="796" w:type="dxa"/>
          </w:tcPr>
          <w:p>
            <w:pPr>
              <w:spacing w:after="60" w:line="320" w:lineRule="exact"/>
              <w:jc w:val="center"/>
              <w:rPr>
                <w:rFonts w:ascii="宋体" w:hAnsi="宋体"/>
                <w:color w:val="000000"/>
                <w:szCs w:val="21"/>
              </w:rPr>
            </w:pPr>
            <w:r>
              <w:rPr>
                <w:rFonts w:ascii="宋体" w:hAnsi="宋体"/>
                <w:color w:val="000000"/>
                <w:szCs w:val="21"/>
              </w:rPr>
              <w:t>时间</w:t>
            </w:r>
          </w:p>
        </w:tc>
        <w:tc>
          <w:tcPr>
            <w:tcW w:w="1500" w:type="dxa"/>
          </w:tcPr>
          <w:p>
            <w:pPr>
              <w:spacing w:after="60" w:line="320" w:lineRule="exact"/>
              <w:jc w:val="center"/>
              <w:rPr>
                <w:rFonts w:ascii="宋体" w:hAnsi="宋体"/>
                <w:color w:val="000000"/>
                <w:szCs w:val="21"/>
              </w:rPr>
            </w:pPr>
            <w:r>
              <w:rPr>
                <w:rFonts w:ascii="宋体" w:hAnsi="宋体"/>
                <w:color w:val="000000"/>
                <w:szCs w:val="21"/>
              </w:rPr>
              <w:t>规模(金额)</w:t>
            </w:r>
          </w:p>
        </w:tc>
        <w:tc>
          <w:tcPr>
            <w:tcW w:w="990" w:type="dxa"/>
          </w:tcPr>
          <w:p>
            <w:pPr>
              <w:spacing w:after="60" w:line="320" w:lineRule="exact"/>
              <w:jc w:val="center"/>
              <w:rPr>
                <w:rFonts w:ascii="宋体" w:hAnsi="宋体"/>
                <w:color w:val="000000"/>
                <w:szCs w:val="21"/>
              </w:rPr>
            </w:pPr>
            <w:r>
              <w:rPr>
                <w:rFonts w:ascii="宋体" w:hAnsi="宋体"/>
                <w:color w:val="000000"/>
                <w:szCs w:val="21"/>
              </w:rPr>
              <w:t>联系人</w:t>
            </w:r>
          </w:p>
        </w:tc>
        <w:tc>
          <w:tcPr>
            <w:tcW w:w="1299" w:type="dxa"/>
          </w:tcPr>
          <w:p>
            <w:pPr>
              <w:spacing w:after="60" w:line="320" w:lineRule="exact"/>
              <w:jc w:val="center"/>
              <w:rPr>
                <w:rFonts w:ascii="宋体" w:hAnsi="宋体"/>
                <w:color w:val="000000"/>
                <w:szCs w:val="21"/>
              </w:rPr>
            </w:pPr>
            <w:r>
              <w:rPr>
                <w:rFonts w:ascii="宋体" w:hAnsi="宋体"/>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bl>
    <w:p>
      <w:pPr>
        <w:spacing w:after="60" w:line="320" w:lineRule="exact"/>
        <w:rPr>
          <w:rFonts w:ascii="宋体" w:hAnsi="宋体"/>
          <w:color w:val="000000"/>
        </w:rPr>
      </w:pPr>
      <w:r>
        <w:rPr>
          <w:rFonts w:ascii="宋体" w:hAnsi="宋体"/>
          <w:color w:val="000000"/>
        </w:rPr>
        <w:t>此表可延长</w:t>
      </w:r>
    </w:p>
    <w:p>
      <w:pPr>
        <w:spacing w:after="60" w:line="320" w:lineRule="exact"/>
        <w:rPr>
          <w:rFonts w:ascii="宋体" w:hAnsi="宋体" w:cs="Arial"/>
          <w:color w:val="000000"/>
        </w:rPr>
      </w:pPr>
    </w:p>
    <w:p>
      <w:pPr>
        <w:spacing w:after="60" w:line="320" w:lineRule="exact"/>
        <w:rPr>
          <w:rFonts w:ascii="宋体" w:hAnsi="宋体" w:cs="Arial"/>
          <w:color w:val="000000"/>
        </w:rPr>
      </w:pPr>
    </w:p>
    <w:p>
      <w:pPr>
        <w:spacing w:after="60" w:line="320" w:lineRule="exact"/>
        <w:rPr>
          <w:rFonts w:ascii="宋体" w:hAnsi="宋体" w:cs="Arial"/>
          <w:color w:val="000000"/>
        </w:rPr>
      </w:pPr>
      <w:r>
        <w:rPr>
          <w:rFonts w:ascii="宋体" w:hAnsi="宋体" w:cs="Arial"/>
          <w:color w:val="000000"/>
        </w:rPr>
        <w:t>投标人代表________________________</w:t>
      </w:r>
    </w:p>
    <w:p>
      <w:pPr>
        <w:spacing w:after="60" w:line="320" w:lineRule="exact"/>
        <w:rPr>
          <w:rFonts w:ascii="宋体" w:hAnsi="宋体" w:cs="Arial"/>
          <w:color w:val="000000"/>
        </w:rPr>
      </w:pPr>
    </w:p>
    <w:p>
      <w:pPr>
        <w:spacing w:after="60" w:line="320" w:lineRule="exact"/>
        <w:rPr>
          <w:rFonts w:ascii="宋体" w:hAnsi="宋体" w:cs="Arial"/>
          <w:color w:val="000000"/>
        </w:rPr>
      </w:pPr>
      <w:r>
        <w:rPr>
          <w:rFonts w:ascii="宋体" w:hAnsi="宋体" w:cs="Arial"/>
          <w:color w:val="000000"/>
        </w:rPr>
        <w:t>投标单位________________________</w:t>
      </w:r>
    </w:p>
    <w:p>
      <w:pPr>
        <w:spacing w:after="60" w:line="320" w:lineRule="exact"/>
        <w:ind w:firstLine="210" w:firstLineChars="100"/>
        <w:rPr>
          <w:rFonts w:ascii="宋体" w:hAnsi="宋体" w:cs="Arial"/>
          <w:color w:val="000000"/>
        </w:rPr>
      </w:pPr>
      <w:r>
        <w:rPr>
          <w:rFonts w:ascii="宋体" w:hAnsi="宋体" w:cs="Arial"/>
          <w:color w:val="000000"/>
        </w:rPr>
        <w:t>年月日</w:t>
      </w:r>
    </w:p>
    <w:p>
      <w:pPr>
        <w:spacing w:after="60" w:line="320" w:lineRule="exact"/>
        <w:rPr>
          <w:rFonts w:ascii="宋体" w:hAnsi="宋体" w:cs="Arial"/>
          <w:color w:val="000000"/>
        </w:rPr>
      </w:pPr>
      <w:r>
        <w:rPr>
          <w:rFonts w:ascii="宋体" w:hAnsi="宋体" w:cs="Arial"/>
          <w:color w:val="000000"/>
        </w:rPr>
        <w:t>注:必须提供合同关键页复印件加盖公章,原件备查</w:t>
      </w:r>
      <w:r>
        <w:rPr>
          <w:rFonts w:ascii="MS Mincho" w:hAnsi="MS Mincho" w:eastAsia="MS Mincho" w:cs="MS Mincho"/>
          <w:color w:val="000000"/>
        </w:rPr>
        <w:t>｡</w:t>
      </w: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widowControl/>
        <w:spacing w:line="320" w:lineRule="exact"/>
        <w:jc w:val="left"/>
        <w:rPr>
          <w:rFonts w:ascii="宋体" w:hAnsi="宋体"/>
          <w:b/>
          <w:color w:val="000000"/>
          <w:sz w:val="28"/>
          <w:szCs w:val="28"/>
        </w:rPr>
      </w:pPr>
      <w:r>
        <w:rPr>
          <w:rFonts w:ascii="宋体" w:hAnsi="宋体"/>
          <w:b/>
          <w:color w:val="000000"/>
          <w:sz w:val="28"/>
          <w:szCs w:val="28"/>
        </w:rPr>
        <w:br w:type="page"/>
      </w:r>
    </w:p>
    <w:p>
      <w:pPr>
        <w:spacing w:after="60" w:line="320" w:lineRule="exact"/>
        <w:ind w:firstLine="562" w:firstLineChars="200"/>
        <w:jc w:val="center"/>
        <w:rPr>
          <w:rFonts w:ascii="宋体" w:hAnsi="宋体" w:cs="Arial"/>
          <w:b/>
          <w:color w:val="000000"/>
          <w:szCs w:val="21"/>
        </w:rPr>
      </w:pPr>
      <w:bookmarkStart w:id="5" w:name="_Hlk114754761"/>
      <w:r>
        <w:rPr>
          <w:rFonts w:ascii="宋体" w:hAnsi="宋体"/>
          <w:b/>
          <w:color w:val="000000"/>
          <w:sz w:val="28"/>
          <w:szCs w:val="28"/>
        </w:rPr>
        <w:t>9</w:t>
      </w:r>
      <w:r>
        <w:rPr>
          <w:rFonts w:ascii="MS Mincho" w:hAnsi="MS Mincho" w:eastAsia="MS Mincho" w:cs="MS Mincho"/>
          <w:b/>
          <w:color w:val="000000"/>
          <w:sz w:val="28"/>
          <w:szCs w:val="28"/>
        </w:rPr>
        <w:t>､</w:t>
      </w:r>
      <w:bookmarkEnd w:id="5"/>
      <w:r>
        <w:rPr>
          <w:rFonts w:ascii="宋体" w:hAnsi="宋体" w:cs="宋体"/>
          <w:b/>
          <w:color w:val="000000"/>
          <w:sz w:val="28"/>
          <w:szCs w:val="28"/>
        </w:rPr>
        <w:t>项目管理主要技术和售后服务人员情况表</w:t>
      </w:r>
    </w:p>
    <w:tbl>
      <w:tblPr>
        <w:tblStyle w:val="1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800"/>
        <w:gridCol w:w="1260"/>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姓名</w:t>
            </w:r>
          </w:p>
        </w:tc>
        <w:tc>
          <w:tcPr>
            <w:tcW w:w="1800"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部门和职务</w:t>
            </w:r>
          </w:p>
        </w:tc>
        <w:tc>
          <w:tcPr>
            <w:tcW w:w="1260"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职称</w:t>
            </w:r>
          </w:p>
        </w:tc>
        <w:tc>
          <w:tcPr>
            <w:tcW w:w="3976"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主要资历</w:t>
            </w:r>
            <w:r>
              <w:rPr>
                <w:rFonts w:ascii="MS Mincho" w:hAnsi="MS Mincho" w:eastAsia="MS Mincho" w:cs="MS Mincho"/>
                <w:b/>
                <w:color w:val="000000"/>
                <w:szCs w:val="21"/>
              </w:rPr>
              <w:t>､</w:t>
            </w:r>
            <w:r>
              <w:rPr>
                <w:rFonts w:ascii="宋体" w:hAnsi="宋体" w:cs="宋体"/>
                <w:b/>
                <w:color w:val="000000"/>
                <w:szCs w:val="21"/>
              </w:rPr>
              <w:t>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15" w:type="dxa"/>
            <w:gridSpan w:val="3"/>
            <w:vAlign w:val="center"/>
          </w:tcPr>
          <w:p>
            <w:pPr>
              <w:spacing w:after="60" w:line="320" w:lineRule="exact"/>
              <w:jc w:val="center"/>
              <w:rPr>
                <w:rFonts w:ascii="宋体" w:hAnsi="宋体" w:cs="Arial"/>
                <w:color w:val="000000"/>
                <w:szCs w:val="21"/>
              </w:rPr>
            </w:pPr>
            <w:r>
              <w:rPr>
                <w:rFonts w:ascii="宋体" w:hAnsi="宋体" w:cs="Arial"/>
                <w:color w:val="000000"/>
                <w:szCs w:val="21"/>
              </w:rPr>
              <w:t>售后服务部门人数</w:t>
            </w:r>
          </w:p>
        </w:tc>
        <w:tc>
          <w:tcPr>
            <w:tcW w:w="3976" w:type="dxa"/>
            <w:vAlign w:val="center"/>
          </w:tcPr>
          <w:p>
            <w:pPr>
              <w:spacing w:after="60" w:line="320" w:lineRule="exact"/>
              <w:jc w:val="center"/>
              <w:rPr>
                <w:rFonts w:ascii="宋体" w:hAnsi="宋体" w:cs="Arial"/>
                <w:color w:val="000000"/>
                <w:szCs w:val="21"/>
              </w:rPr>
            </w:pPr>
          </w:p>
        </w:tc>
      </w:tr>
    </w:tbl>
    <w:p>
      <w:pPr>
        <w:spacing w:after="60" w:line="320" w:lineRule="exact"/>
        <w:rPr>
          <w:rFonts w:ascii="宋体" w:hAnsi="宋体" w:cs="Arial"/>
          <w:color w:val="000000"/>
          <w:szCs w:val="21"/>
        </w:rPr>
      </w:pPr>
    </w:p>
    <w:p>
      <w:pPr>
        <w:spacing w:after="60" w:line="320" w:lineRule="exact"/>
        <w:ind w:firstLine="210" w:firstLineChars="100"/>
        <w:rPr>
          <w:rFonts w:ascii="宋体" w:hAnsi="宋体" w:cs="Arial"/>
          <w:color w:val="000000"/>
        </w:rPr>
      </w:pPr>
      <w:r>
        <w:rPr>
          <w:rFonts w:ascii="宋体" w:hAnsi="宋体" w:cs="Arial"/>
          <w:color w:val="000000"/>
        </w:rPr>
        <w:t>投标人代表________________________</w:t>
      </w:r>
    </w:p>
    <w:p>
      <w:pPr>
        <w:spacing w:after="60" w:line="320" w:lineRule="exact"/>
        <w:rPr>
          <w:rFonts w:ascii="宋体" w:hAnsi="宋体" w:cs="Arial"/>
          <w:color w:val="000000"/>
        </w:rPr>
      </w:pPr>
    </w:p>
    <w:p>
      <w:pPr>
        <w:spacing w:after="60" w:line="320" w:lineRule="exact"/>
        <w:ind w:firstLine="210" w:firstLineChars="100"/>
        <w:rPr>
          <w:rFonts w:ascii="宋体" w:hAnsi="宋体" w:cs="Arial"/>
          <w:color w:val="000000"/>
        </w:rPr>
      </w:pPr>
      <w:r>
        <w:rPr>
          <w:rFonts w:ascii="宋体" w:hAnsi="宋体" w:cs="Arial"/>
          <w:color w:val="000000"/>
        </w:rPr>
        <w:t>投标单位________________________</w:t>
      </w:r>
    </w:p>
    <w:p>
      <w:pPr>
        <w:spacing w:after="60" w:line="320" w:lineRule="exact"/>
        <w:rPr>
          <w:rFonts w:ascii="宋体" w:hAnsi="宋体" w:cs="Arial"/>
          <w:color w:val="000000"/>
        </w:rPr>
      </w:pPr>
    </w:p>
    <w:p>
      <w:pPr>
        <w:spacing w:after="60" w:line="320" w:lineRule="exact"/>
        <w:rPr>
          <w:rFonts w:ascii="宋体" w:hAnsi="宋体" w:cs="Arial"/>
          <w:color w:val="000000"/>
          <w:szCs w:val="21"/>
        </w:rPr>
      </w:pPr>
    </w:p>
    <w:p>
      <w:pPr>
        <w:spacing w:after="60" w:line="320" w:lineRule="exact"/>
        <w:ind w:firstLine="210" w:firstLineChars="100"/>
        <w:rPr>
          <w:rFonts w:ascii="宋体" w:hAnsi="宋体" w:cs="Arial"/>
          <w:color w:val="000000"/>
          <w:szCs w:val="21"/>
        </w:rPr>
      </w:pPr>
      <w:r>
        <w:rPr>
          <w:rFonts w:ascii="宋体" w:hAnsi="宋体" w:cs="Arial"/>
          <w:color w:val="000000"/>
          <w:szCs w:val="21"/>
        </w:rPr>
        <w:t>注:投标人应招标文件要求提供售后服务机构</w:t>
      </w:r>
      <w:r>
        <w:rPr>
          <w:rFonts w:ascii="宋体" w:hAnsi="宋体"/>
          <w:color w:val="000000"/>
          <w:szCs w:val="21"/>
        </w:rPr>
        <w:t>的营业执照或者组织机构代码证书复印件</w:t>
      </w:r>
      <w:r>
        <w:rPr>
          <w:rFonts w:ascii="MS Mincho" w:hAnsi="MS Mincho" w:eastAsia="MS Mincho" w:cs="MS Mincho"/>
          <w:color w:val="000000"/>
          <w:szCs w:val="21"/>
        </w:rPr>
        <w:t>｡</w:t>
      </w:r>
    </w:p>
    <w:p>
      <w:pPr>
        <w:spacing w:after="60" w:line="320" w:lineRule="exact"/>
        <w:rPr>
          <w:rFonts w:ascii="宋体" w:hAnsi="宋体" w:cs="Arial"/>
          <w:color w:val="000000"/>
          <w:szCs w:val="21"/>
        </w:rPr>
      </w:pPr>
    </w:p>
    <w:p>
      <w:pPr>
        <w:spacing w:after="60" w:line="320" w:lineRule="exact"/>
        <w:jc w:val="center"/>
        <w:rPr>
          <w:rFonts w:ascii="宋体" w:hAnsi="宋体" w:cs="Arial"/>
          <w:color w:val="000000"/>
          <w:szCs w:val="21"/>
        </w:rPr>
      </w:pPr>
      <w:r>
        <w:rPr>
          <w:rFonts w:ascii="宋体" w:hAnsi="宋体" w:cs="Arial"/>
          <w:color w:val="000000"/>
          <w:szCs w:val="21"/>
        </w:rPr>
        <w:br w:type="page"/>
      </w:r>
    </w:p>
    <w:p>
      <w:pPr>
        <w:spacing w:after="60" w:line="320" w:lineRule="exact"/>
        <w:jc w:val="center"/>
        <w:rPr>
          <w:rFonts w:ascii="宋体" w:hAnsi="宋体" w:cs="Arial"/>
          <w:color w:val="000000"/>
          <w:szCs w:val="21"/>
        </w:rPr>
      </w:pPr>
      <w:r>
        <w:rPr>
          <w:rFonts w:ascii="宋体" w:hAnsi="宋体" w:cs="Arial"/>
          <w:b/>
          <w:color w:val="000000"/>
          <w:sz w:val="28"/>
          <w:szCs w:val="28"/>
        </w:rPr>
        <w:t>10</w:t>
      </w:r>
      <w:r>
        <w:rPr>
          <w:rFonts w:ascii="MS Mincho" w:hAnsi="MS Mincho" w:eastAsia="MS Mincho" w:cs="MS Mincho"/>
          <w:b/>
          <w:color w:val="000000"/>
          <w:sz w:val="28"/>
          <w:szCs w:val="28"/>
        </w:rPr>
        <w:t>､</w:t>
      </w:r>
      <w:r>
        <w:rPr>
          <w:rFonts w:ascii="宋体" w:hAnsi="宋体" w:cs="宋体"/>
          <w:b/>
          <w:color w:val="000000"/>
          <w:sz w:val="28"/>
          <w:szCs w:val="28"/>
        </w:rPr>
        <w:t>项目详细设计</w:t>
      </w:r>
      <w:r>
        <w:rPr>
          <w:rFonts w:ascii="宋体" w:hAnsi="宋体" w:cs="Arial"/>
          <w:b/>
          <w:color w:val="000000"/>
          <w:sz w:val="28"/>
          <w:szCs w:val="28"/>
        </w:rPr>
        <w:t>/实施及保障方案</w:t>
      </w: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pPr>
        <w:spacing w:after="60" w:line="320" w:lineRule="exact"/>
        <w:jc w:val="center"/>
        <w:rPr>
          <w:rFonts w:ascii="宋体" w:hAnsi="宋体" w:cs="Arial"/>
          <w:color w:val="000000"/>
        </w:rPr>
      </w:pPr>
      <w:r>
        <w:rPr>
          <w:rFonts w:ascii="宋体" w:hAnsi="宋体" w:cs="Arial"/>
          <w:b/>
          <w:color w:val="000000"/>
          <w:sz w:val="28"/>
          <w:szCs w:val="28"/>
        </w:rPr>
        <w:t>11</w:t>
      </w:r>
      <w:r>
        <w:rPr>
          <w:rFonts w:ascii="MS Mincho" w:hAnsi="MS Mincho" w:eastAsia="MS Mincho" w:cs="MS Mincho"/>
          <w:b/>
          <w:color w:val="000000"/>
          <w:sz w:val="28"/>
          <w:szCs w:val="28"/>
        </w:rPr>
        <w:t>､</w:t>
      </w:r>
      <w:r>
        <w:rPr>
          <w:rFonts w:ascii="宋体" w:hAnsi="宋体" w:cs="宋体"/>
          <w:b/>
          <w:color w:val="000000"/>
          <w:sz w:val="28"/>
          <w:szCs w:val="28"/>
        </w:rPr>
        <w:t>培训及服务计划</w:t>
      </w:r>
    </w:p>
    <w:p>
      <w:pPr>
        <w:spacing w:after="60" w:line="320" w:lineRule="exact"/>
        <w:rPr>
          <w:rFonts w:ascii="宋体" w:hAnsi="宋体" w:cs="Arial"/>
          <w:color w:val="000000"/>
          <w:szCs w:val="21"/>
        </w:rPr>
      </w:pPr>
    </w:p>
    <w:p>
      <w:pPr>
        <w:spacing w:after="60" w:line="320" w:lineRule="exact"/>
        <w:ind w:firstLine="420" w:firstLineChars="200"/>
        <w:rPr>
          <w:rFonts w:ascii="宋体" w:hAnsi="宋体" w:cs="Arial"/>
          <w:color w:val="000000"/>
          <w:szCs w:val="21"/>
        </w:rPr>
      </w:pPr>
    </w:p>
    <w:p>
      <w:pPr>
        <w:spacing w:after="60" w:line="320" w:lineRule="exact"/>
        <w:ind w:firstLine="420" w:firstLineChars="200"/>
        <w:rPr>
          <w:rFonts w:ascii="宋体" w:hAnsi="宋体" w:cs="Arial"/>
          <w:color w:val="000000"/>
          <w:szCs w:val="21"/>
        </w:rPr>
      </w:pPr>
    </w:p>
    <w:p>
      <w:pPr>
        <w:spacing w:after="60" w:line="320" w:lineRule="exact"/>
        <w:ind w:firstLine="420" w:firstLineChars="200"/>
        <w:rPr>
          <w:rFonts w:ascii="宋体" w:hAnsi="宋体" w:cs="Arial"/>
          <w:color w:val="000000"/>
          <w:szCs w:val="21"/>
        </w:rPr>
      </w:pPr>
    </w:p>
    <w:p>
      <w:pPr>
        <w:widowControl/>
        <w:spacing w:line="320" w:lineRule="exact"/>
        <w:rPr>
          <w:rFonts w:ascii="宋体" w:hAnsi="宋体"/>
          <w:b/>
          <w:color w:val="000000"/>
          <w:sz w:val="36"/>
          <w:szCs w:val="36"/>
        </w:rPr>
      </w:pPr>
    </w:p>
    <w:p>
      <w:pPr>
        <w:widowControl/>
        <w:spacing w:line="320" w:lineRule="exact"/>
        <w:rPr>
          <w:rFonts w:ascii="宋体" w:hAnsi="宋体"/>
          <w:b/>
          <w:color w:val="000000"/>
          <w:sz w:val="36"/>
          <w:szCs w:val="36"/>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spacing w:after="60" w:line="320" w:lineRule="exact"/>
        <w:ind w:firstLine="1400" w:firstLineChars="500"/>
        <w:jc w:val="center"/>
        <w:rPr>
          <w:rFonts w:ascii="宋体" w:hAnsi="宋体" w:cs="宋体-18030"/>
          <w:bCs/>
          <w:color w:val="000000"/>
          <w:sz w:val="28"/>
          <w:szCs w:val="28"/>
        </w:rPr>
      </w:pPr>
    </w:p>
    <w:p>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pPr>
        <w:spacing w:after="60" w:line="320" w:lineRule="exact"/>
        <w:jc w:val="center"/>
        <w:rPr>
          <w:rFonts w:ascii="宋体" w:hAnsi="宋体" w:cs="Arial"/>
          <w:b/>
          <w:color w:val="000000"/>
          <w:sz w:val="28"/>
          <w:szCs w:val="28"/>
        </w:rPr>
      </w:pPr>
      <w:r>
        <w:rPr>
          <w:rFonts w:ascii="宋体" w:hAnsi="宋体" w:cs="Arial"/>
          <w:b/>
          <w:color w:val="000000"/>
          <w:sz w:val="28"/>
          <w:szCs w:val="28"/>
        </w:rPr>
        <w:t>12</w:t>
      </w:r>
      <w:r>
        <w:rPr>
          <w:rFonts w:ascii="MS Mincho" w:hAnsi="MS Mincho" w:eastAsia="MS Mincho" w:cs="MS Mincho"/>
          <w:b/>
          <w:color w:val="000000"/>
          <w:sz w:val="28"/>
          <w:szCs w:val="28"/>
        </w:rPr>
        <w:t>､</w:t>
      </w:r>
      <w:r>
        <w:rPr>
          <w:rFonts w:ascii="宋体" w:hAnsi="宋体" w:cs="宋体"/>
          <w:b/>
          <w:color w:val="000000"/>
          <w:sz w:val="28"/>
          <w:szCs w:val="28"/>
        </w:rPr>
        <w:t>投标人诚信承诺函</w:t>
      </w:r>
    </w:p>
    <w:p>
      <w:pPr>
        <w:spacing w:after="60" w:line="320" w:lineRule="exact"/>
        <w:ind w:firstLine="1405" w:firstLineChars="500"/>
        <w:jc w:val="center"/>
        <w:rPr>
          <w:rFonts w:ascii="宋体" w:hAnsi="宋体" w:cs="Arial"/>
          <w:b/>
          <w:color w:val="000000"/>
          <w:sz w:val="28"/>
          <w:szCs w:val="28"/>
        </w:rPr>
      </w:pPr>
    </w:p>
    <w:p>
      <w:pPr>
        <w:pStyle w:val="3"/>
        <w:rPr>
          <w:rStyle w:val="22"/>
        </w:rPr>
      </w:pPr>
      <w:r>
        <w:rPr>
          <w:rStyle w:val="22"/>
          <w:rFonts w:hint="eastAsia"/>
        </w:rPr>
        <w:t>我公司承诺,严格遵守有关法律法规和行业标准规范，依法诚信参加投标，自觉维护公平竞争秩序，在政府采购和本次投标中无下列行为:</w:t>
      </w:r>
    </w:p>
    <w:p>
      <w:pPr>
        <w:pStyle w:val="3"/>
        <w:rPr>
          <w:rStyle w:val="22"/>
        </w:rPr>
      </w:pPr>
      <w:r>
        <w:rPr>
          <w:rStyle w:val="22"/>
          <w:rFonts w:hint="eastAsia"/>
        </w:rPr>
        <w:t>(一)被纪检监察部门立案调查,违法违规事实成立的;</w:t>
      </w:r>
    </w:p>
    <w:p>
      <w:pPr>
        <w:pStyle w:val="3"/>
        <w:rPr>
          <w:rStyle w:val="22"/>
        </w:rPr>
      </w:pPr>
      <w:r>
        <w:rPr>
          <w:rStyle w:val="22"/>
          <w:rFonts w:hint="eastAsia"/>
        </w:rPr>
        <w:t>(二)未按规定签订</w:t>
      </w:r>
      <w:r>
        <w:rPr>
          <w:rStyle w:val="22"/>
          <w:rFonts w:hint="eastAsia" w:ascii="微软雅黑" w:hAnsi="微软雅黑" w:eastAsia="微软雅黑" w:cs="微软雅黑"/>
        </w:rPr>
        <w:t>､</w:t>
      </w:r>
      <w:r>
        <w:rPr>
          <w:rStyle w:val="22"/>
          <w:rFonts w:hint="eastAsia"/>
        </w:rPr>
        <w:t>履行采购合同,造成严重后果的;</w:t>
      </w:r>
    </w:p>
    <w:p>
      <w:pPr>
        <w:pStyle w:val="3"/>
        <w:rPr>
          <w:rStyle w:val="22"/>
        </w:rPr>
      </w:pPr>
      <w:r>
        <w:rPr>
          <w:rStyle w:val="22"/>
          <w:rFonts w:hint="eastAsia"/>
        </w:rPr>
        <w:t>(三)隐瞒真实情况,提供虚假资料的;</w:t>
      </w:r>
    </w:p>
    <w:p>
      <w:pPr>
        <w:pStyle w:val="3"/>
        <w:rPr>
          <w:rStyle w:val="22"/>
        </w:rPr>
      </w:pPr>
      <w:r>
        <w:rPr>
          <w:rStyle w:val="22"/>
          <w:rFonts w:hint="eastAsia"/>
        </w:rPr>
        <w:t>(四)通过受让，租借或者挂靠资质投标的；</w:t>
      </w:r>
    </w:p>
    <w:p>
      <w:pPr>
        <w:pStyle w:val="3"/>
        <w:rPr>
          <w:rStyle w:val="22"/>
        </w:rPr>
      </w:pPr>
      <w:r>
        <w:rPr>
          <w:rStyle w:val="22"/>
          <w:rFonts w:hint="eastAsia"/>
        </w:rPr>
        <w:t>(五)以非法手段排斥其他供应商参与竞争的;</w:t>
      </w:r>
    </w:p>
    <w:p>
      <w:pPr>
        <w:pStyle w:val="3"/>
        <w:rPr>
          <w:rStyle w:val="22"/>
        </w:rPr>
      </w:pPr>
      <w:r>
        <w:rPr>
          <w:rStyle w:val="22"/>
          <w:rFonts w:hint="eastAsia"/>
        </w:rPr>
        <w:t>(六)与其他投标人串通投标的;</w:t>
      </w:r>
    </w:p>
    <w:p>
      <w:pPr>
        <w:pStyle w:val="3"/>
        <w:rPr>
          <w:rStyle w:val="22"/>
        </w:rPr>
      </w:pPr>
      <w:r>
        <w:rPr>
          <w:rStyle w:val="22"/>
          <w:rFonts w:hint="eastAsia"/>
        </w:rPr>
        <w:t>(七)在采购活动中应当回避而未回避的;</w:t>
      </w:r>
    </w:p>
    <w:p>
      <w:pPr>
        <w:pStyle w:val="3"/>
        <w:rPr>
          <w:rStyle w:val="22"/>
        </w:rPr>
      </w:pPr>
      <w:r>
        <w:rPr>
          <w:rStyle w:val="22"/>
          <w:rFonts w:hint="eastAsia"/>
        </w:rPr>
        <w:t>(八)恶意提出异议、投诉或者举报，干扰正常招投标活动的;</w:t>
      </w:r>
    </w:p>
    <w:p>
      <w:pPr>
        <w:pStyle w:val="3"/>
        <w:rPr>
          <w:rStyle w:val="22"/>
        </w:rPr>
      </w:pPr>
      <w:r>
        <w:rPr>
          <w:rStyle w:val="22"/>
          <w:rFonts w:hint="eastAsia"/>
        </w:rPr>
        <w:t>(九)向采购项目相关人员行贿或者提供其他不当利益的;</w:t>
      </w:r>
    </w:p>
    <w:p>
      <w:pPr>
        <w:pStyle w:val="3"/>
        <w:rPr>
          <w:rStyle w:val="22"/>
        </w:rPr>
      </w:pPr>
      <w:r>
        <w:rPr>
          <w:rStyle w:val="22"/>
          <w:rFonts w:hint="eastAsia"/>
        </w:rPr>
        <w:t>(十)相同项目投标人之间存在关联关系、不同投标人高级管理人员之间存在交叉任职、人员混用或者亲属关系、经常性“抱团”投标等围标串标的；</w:t>
      </w:r>
    </w:p>
    <w:p>
      <w:pPr>
        <w:pStyle w:val="3"/>
        <w:rPr>
          <w:rStyle w:val="22"/>
        </w:rPr>
      </w:pPr>
      <w:r>
        <w:rPr>
          <w:rStyle w:val="22"/>
          <w:rFonts w:hint="eastAsia"/>
        </w:rPr>
        <w:t>(十一)中标率异常低、不以中标为目的投标的；</w:t>
      </w:r>
    </w:p>
    <w:p>
      <w:pPr>
        <w:pStyle w:val="3"/>
        <w:rPr>
          <w:rStyle w:val="22"/>
        </w:rPr>
      </w:pPr>
      <w:r>
        <w:rPr>
          <w:rStyle w:val="22"/>
          <w:rFonts w:hint="eastAsia"/>
        </w:rPr>
        <w:t>(十二)操纵投标或出借资质等行为导致中标率异常高的；</w:t>
      </w:r>
    </w:p>
    <w:p>
      <w:pPr>
        <w:pStyle w:val="3"/>
        <w:rPr>
          <w:rStyle w:val="22"/>
        </w:rPr>
      </w:pPr>
      <w:r>
        <w:rPr>
          <w:rStyle w:val="22"/>
          <w:rFonts w:hint="eastAsia"/>
        </w:rPr>
        <w:t>(十三)阻碍</w:t>
      </w:r>
      <w:r>
        <w:rPr>
          <w:rStyle w:val="22"/>
          <w:rFonts w:hint="eastAsia" w:ascii="微软雅黑" w:hAnsi="微软雅黑" w:eastAsia="微软雅黑" w:cs="微软雅黑"/>
        </w:rPr>
        <w:t>､</w:t>
      </w:r>
      <w:r>
        <w:rPr>
          <w:rStyle w:val="22"/>
          <w:rFonts w:hint="eastAsia"/>
        </w:rPr>
        <w:t>抗拒主管部门监督检查的;</w:t>
      </w:r>
    </w:p>
    <w:p>
      <w:pPr>
        <w:pStyle w:val="3"/>
        <w:rPr>
          <w:rStyle w:val="22"/>
        </w:rPr>
      </w:pPr>
      <w:r>
        <w:rPr>
          <w:rStyle w:val="22"/>
          <w:rFonts w:hint="eastAsia"/>
        </w:rPr>
        <w:t>(十四)履约检查不及格或评价为差的;</w:t>
      </w:r>
    </w:p>
    <w:p>
      <w:pPr>
        <w:pStyle w:val="3"/>
        <w:rPr>
          <w:rStyle w:val="22"/>
        </w:rPr>
      </w:pPr>
      <w:r>
        <w:rPr>
          <w:rStyle w:val="22"/>
          <w:rFonts w:hint="eastAsia"/>
        </w:rPr>
        <w:t>(十五)主管部门认为的其他情形</w:t>
      </w:r>
      <w:r>
        <w:rPr>
          <w:rStyle w:val="22"/>
          <w:rFonts w:hint="eastAsia" w:ascii="微软雅黑" w:hAnsi="微软雅黑" w:eastAsia="微软雅黑" w:cs="微软雅黑"/>
        </w:rPr>
        <w:t>｡</w:t>
      </w:r>
    </w:p>
    <w:p>
      <w:pPr>
        <w:pStyle w:val="3"/>
        <w:rPr>
          <w:rStyle w:val="22"/>
        </w:rPr>
      </w:pPr>
      <w:r>
        <w:rPr>
          <w:rStyle w:val="22"/>
          <w:rFonts w:hint="eastAsia"/>
        </w:rPr>
        <w:t xml:space="preserve">    如经查实存在违规违法行为的，将被取消投标或中标资格，并上报行政监督部门,按照规定纳入信用记录。</w:t>
      </w:r>
    </w:p>
    <w:p>
      <w:pPr>
        <w:spacing w:line="320" w:lineRule="exact"/>
        <w:ind w:firstLine="645"/>
        <w:rPr>
          <w:rFonts w:ascii="宋体" w:hAnsi="宋体"/>
          <w:sz w:val="24"/>
        </w:rPr>
      </w:pPr>
    </w:p>
    <w:p>
      <w:pPr>
        <w:spacing w:line="320" w:lineRule="exact"/>
        <w:ind w:firstLine="645"/>
        <w:rPr>
          <w:rFonts w:ascii="宋体" w:hAnsi="宋体"/>
          <w:sz w:val="24"/>
        </w:rPr>
      </w:pPr>
    </w:p>
    <w:p>
      <w:pPr>
        <w:spacing w:line="320" w:lineRule="exact"/>
        <w:ind w:firstLine="4960" w:firstLineChars="2067"/>
        <w:rPr>
          <w:rFonts w:ascii="宋体" w:hAnsi="宋体"/>
          <w:sz w:val="24"/>
        </w:rPr>
      </w:pPr>
      <w:r>
        <w:rPr>
          <w:rFonts w:ascii="宋体" w:hAnsi="宋体"/>
          <w:sz w:val="24"/>
        </w:rPr>
        <w:t>公司名称</w:t>
      </w:r>
      <w:r>
        <w:rPr>
          <w:rFonts w:ascii="宋体" w:hAnsi="宋体"/>
        </w:rPr>
        <w:t>(</w:t>
      </w:r>
      <w:r>
        <w:rPr>
          <w:rFonts w:ascii="宋体" w:hAnsi="宋体"/>
          <w:b/>
        </w:rPr>
        <w:t>加盖单位公章)</w:t>
      </w:r>
      <w:r>
        <w:rPr>
          <w:rFonts w:ascii="宋体" w:hAnsi="宋体"/>
          <w:sz w:val="24"/>
        </w:rPr>
        <w:t>:</w:t>
      </w:r>
    </w:p>
    <w:p>
      <w:pPr>
        <w:spacing w:line="320" w:lineRule="exact"/>
        <w:ind w:firstLine="645"/>
        <w:rPr>
          <w:rFonts w:ascii="宋体" w:hAnsi="宋体"/>
          <w:sz w:val="24"/>
        </w:rPr>
      </w:pPr>
    </w:p>
    <w:p>
      <w:pPr>
        <w:spacing w:line="320" w:lineRule="exact"/>
        <w:jc w:val="right"/>
        <w:rPr>
          <w:rFonts w:ascii="宋体" w:hAnsi="宋体"/>
          <w:b/>
          <w:bCs/>
          <w:sz w:val="32"/>
          <w:szCs w:val="32"/>
        </w:rPr>
      </w:pPr>
      <w:r>
        <w:rPr>
          <w:rFonts w:ascii="宋体" w:hAnsi="宋体"/>
          <w:b/>
        </w:rPr>
        <w:t>年  月   日</w:t>
      </w:r>
    </w:p>
    <w:p>
      <w:pPr>
        <w:widowControl/>
        <w:spacing w:line="320" w:lineRule="exact"/>
        <w:rPr>
          <w:rFonts w:ascii="宋体" w:hAnsi="宋体" w:cs="宋体-18030"/>
          <w:bCs/>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widowControl/>
        <w:spacing w:line="320" w:lineRule="exact"/>
        <w:jc w:val="left"/>
        <w:rPr>
          <w:rFonts w:ascii="宋体" w:hAnsi="宋体" w:cs="Arial"/>
          <w:b/>
          <w:color w:val="000000"/>
          <w:sz w:val="28"/>
          <w:szCs w:val="28"/>
        </w:rPr>
      </w:pPr>
    </w:p>
    <w:p>
      <w:pPr>
        <w:pStyle w:val="2"/>
      </w:pPr>
    </w:p>
    <w:p>
      <w:pPr>
        <w:pStyle w:val="2"/>
      </w:pPr>
    </w:p>
    <w:p>
      <w:pPr>
        <w:pStyle w:val="2"/>
      </w:pPr>
    </w:p>
    <w:p>
      <w:pPr>
        <w:pStyle w:val="2"/>
      </w:pPr>
    </w:p>
    <w:p>
      <w:pPr>
        <w:spacing w:after="60" w:line="320" w:lineRule="exact"/>
        <w:jc w:val="center"/>
        <w:rPr>
          <w:rFonts w:ascii="宋体" w:hAnsi="宋体" w:cs="Arial"/>
          <w:b/>
          <w:color w:val="000000"/>
          <w:sz w:val="28"/>
          <w:szCs w:val="28"/>
        </w:rPr>
      </w:pPr>
    </w:p>
    <w:p>
      <w:pPr>
        <w:spacing w:line="320" w:lineRule="exact"/>
        <w:jc w:val="center"/>
        <w:rPr>
          <w:rFonts w:ascii="宋体" w:hAnsi="宋体" w:cs="Arial"/>
          <w:b/>
          <w:sz w:val="24"/>
        </w:rPr>
      </w:pPr>
      <w:r>
        <w:rPr>
          <w:rFonts w:ascii="宋体" w:hAnsi="宋体" w:cs="Arial"/>
          <w:b/>
          <w:sz w:val="24"/>
        </w:rPr>
        <w:t xml:space="preserve">13 </w:t>
      </w:r>
      <w:r>
        <w:rPr>
          <w:rFonts w:ascii="MS Mincho" w:hAnsi="MS Mincho" w:eastAsia="MS Mincho" w:cs="MS Mincho"/>
          <w:b/>
          <w:sz w:val="24"/>
        </w:rPr>
        <w:t>､</w:t>
      </w:r>
      <w:r>
        <w:rPr>
          <w:rFonts w:ascii="宋体" w:hAnsi="宋体" w:cs="Arial"/>
          <w:b/>
          <w:sz w:val="24"/>
        </w:rPr>
        <w:t>2个指定网站的信用信息查询记录网络截图件</w:t>
      </w:r>
    </w:p>
    <w:p>
      <w:pPr>
        <w:spacing w:line="320" w:lineRule="exact"/>
        <w:jc w:val="center"/>
        <w:rPr>
          <w:rFonts w:ascii="宋体" w:hAnsi="宋体" w:cs="宋体"/>
          <w:b/>
          <w:kern w:val="0"/>
          <w:sz w:val="24"/>
        </w:rPr>
      </w:pPr>
    </w:p>
    <w:p>
      <w:pPr>
        <w:spacing w:line="320" w:lineRule="exact"/>
        <w:ind w:left="360" w:firstLine="2168" w:firstLineChars="900"/>
        <w:rPr>
          <w:rFonts w:ascii="宋体" w:hAnsi="宋体" w:cs="宋体"/>
          <w:b/>
          <w:kern w:val="0"/>
          <w:sz w:val="24"/>
        </w:rPr>
      </w:pPr>
      <w:r>
        <w:rPr>
          <w:rFonts w:ascii="宋体" w:hAnsi="宋体" w:cs="宋体"/>
          <w:b/>
          <w:kern w:val="0"/>
          <w:sz w:val="24"/>
        </w:rPr>
        <w:t>13.1信用中国信用信息查询记录网络截图件</w:t>
      </w:r>
    </w:p>
    <w:p>
      <w:pPr>
        <w:spacing w:line="320" w:lineRule="exact"/>
        <w:ind w:firstLine="2409" w:firstLineChars="1000"/>
        <w:rPr>
          <w:rFonts w:ascii="宋体" w:hAnsi="宋体" w:cs="宋体"/>
          <w:b/>
          <w:kern w:val="0"/>
          <w:sz w:val="24"/>
        </w:rPr>
      </w:pPr>
      <w:r>
        <w:rPr>
          <w:rFonts w:ascii="宋体" w:hAnsi="宋体" w:cs="宋体"/>
          <w:b/>
          <w:kern w:val="0"/>
          <w:sz w:val="24"/>
        </w:rPr>
        <w:t>“信用中国”网(</w:t>
      </w:r>
      <w:r>
        <w:fldChar w:fldCharType="begin"/>
      </w:r>
      <w:r>
        <w:instrText xml:space="preserve"> HYPERLINK "http://www.creditchina.gov.cn" </w:instrText>
      </w:r>
      <w:r>
        <w:fldChar w:fldCharType="separate"/>
      </w:r>
      <w:r>
        <w:rPr>
          <w:rFonts w:ascii="宋体" w:hAnsi="宋体" w:cs="宋体"/>
          <w:b/>
          <w:kern w:val="0"/>
          <w:sz w:val="24"/>
        </w:rPr>
        <w:t>www.creditchina.gov.cn</w:t>
      </w:r>
      <w:r>
        <w:rPr>
          <w:rFonts w:ascii="宋体" w:hAnsi="宋体" w:cs="宋体"/>
          <w:b/>
          <w:kern w:val="0"/>
          <w:sz w:val="24"/>
        </w:rPr>
        <w:fldChar w:fldCharType="end"/>
      </w:r>
      <w:r>
        <w:rPr>
          <w:rFonts w:ascii="宋体" w:hAnsi="宋体" w:cs="宋体"/>
          <w:b/>
          <w:kern w:val="0"/>
          <w:sz w:val="24"/>
        </w:rPr>
        <w:t>)</w:t>
      </w:r>
    </w:p>
    <w:p>
      <w:pPr>
        <w:spacing w:line="320" w:lineRule="exact"/>
        <w:ind w:firstLine="930" w:firstLineChars="443"/>
        <w:jc w:val="center"/>
        <w:rPr>
          <w:rFonts w:ascii="宋体" w:hAnsi="宋体" w:cs="宋体"/>
          <w:bCs/>
          <w:kern w:val="0"/>
          <w:szCs w:val="21"/>
        </w:rPr>
      </w:pPr>
      <w:r>
        <w:rPr>
          <w:rFonts w:ascii="宋体" w:hAnsi="宋体" w:cs="宋体"/>
          <w:bCs/>
          <w:kern w:val="0"/>
          <w:szCs w:val="21"/>
        </w:rPr>
        <w:t>提示:必须显示信用记录情况</w:t>
      </w:r>
    </w:p>
    <w:p>
      <w:pPr>
        <w:rPr>
          <w:rFonts w:ascii="宋体" w:hAnsi="宋体" w:cs="宋体"/>
          <w:b/>
          <w:bCs/>
          <w:kern w:val="0"/>
          <w:szCs w:val="21"/>
        </w:rPr>
      </w:pPr>
      <w:r>
        <w:rPr>
          <w:rFonts w:ascii="宋体" w:hAnsi="宋体" w:cs="宋体"/>
          <w:b/>
          <w:bCs/>
          <w:kern w:val="0"/>
          <w:szCs w:val="21"/>
        </w:rPr>
        <w:t>示例图片:</w:t>
      </w:r>
    </w:p>
    <w:p>
      <w:pPr>
        <w:spacing w:line="360" w:lineRule="auto"/>
        <w:rPr>
          <w:rFonts w:ascii="宋体" w:hAnsi="宋体" w:cs="宋体"/>
          <w:bCs/>
          <w:kern w:val="0"/>
          <w:szCs w:val="21"/>
        </w:rPr>
      </w:pPr>
      <w:r>
        <w:rPr>
          <w:rFonts w:ascii="宋体" w:hAnsi="宋体" w:cs="宋体"/>
          <w:bCs/>
          <w:kern w:val="0"/>
          <w:szCs w:val="21"/>
        </w:rPr>
        <w:drawing>
          <wp:inline distT="0" distB="0" distL="0" distR="0">
            <wp:extent cx="5273675" cy="4562475"/>
            <wp:effectExtent l="19050" t="0" r="297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274310" cy="4562848"/>
                    </a:xfrm>
                    <a:prstGeom prst="rect">
                      <a:avLst/>
                    </a:prstGeom>
                    <a:noFill/>
                    <a:ln w="9525">
                      <a:noFill/>
                      <a:miter lim="800000"/>
                      <a:headEnd/>
                      <a:tailEnd/>
                    </a:ln>
                  </pic:spPr>
                </pic:pic>
              </a:graphicData>
            </a:graphic>
          </wp:inline>
        </w:drawing>
      </w:r>
    </w:p>
    <w:p>
      <w:pPr>
        <w:spacing w:line="320" w:lineRule="exact"/>
        <w:ind w:firstLine="930" w:firstLineChars="443"/>
        <w:jc w:val="center"/>
        <w:rPr>
          <w:rFonts w:ascii="宋体" w:hAnsi="宋体" w:cs="宋体"/>
          <w:bCs/>
          <w:kern w:val="0"/>
          <w:szCs w:val="21"/>
        </w:rPr>
      </w:pPr>
    </w:p>
    <w:p>
      <w:pPr>
        <w:spacing w:after="78" w:afterLines="25" w:line="320" w:lineRule="exact"/>
        <w:ind w:left="420"/>
        <w:rPr>
          <w:rFonts w:ascii="宋体" w:hAnsi="宋体"/>
          <w:b/>
          <w:color w:val="000000"/>
          <w:sz w:val="28"/>
          <w:szCs w:val="28"/>
        </w:rPr>
      </w:pPr>
    </w:p>
    <w:p>
      <w:pPr>
        <w:spacing w:after="78" w:afterLines="25" w:line="320" w:lineRule="exact"/>
        <w:ind w:left="420"/>
        <w:rPr>
          <w:rFonts w:ascii="宋体" w:hAnsi="宋体"/>
          <w:b/>
          <w:color w:val="000000"/>
          <w:sz w:val="28"/>
          <w:szCs w:val="28"/>
        </w:rPr>
      </w:pPr>
    </w:p>
    <w:p>
      <w:pPr>
        <w:spacing w:after="78" w:afterLines="25" w:line="320" w:lineRule="exact"/>
        <w:rPr>
          <w:rFonts w:ascii="宋体" w:hAnsi="宋体"/>
          <w:b/>
          <w:color w:val="000000"/>
          <w:sz w:val="28"/>
          <w:szCs w:val="28"/>
        </w:rPr>
      </w:pPr>
    </w:p>
    <w:p>
      <w:pPr>
        <w:spacing w:line="320" w:lineRule="exact"/>
        <w:ind w:firstLine="840" w:firstLineChars="350"/>
        <w:rPr>
          <w:rFonts w:ascii="宋体" w:hAnsi="宋体"/>
          <w:sz w:val="24"/>
        </w:rPr>
      </w:pPr>
      <w:r>
        <w:rPr>
          <w:rFonts w:ascii="宋体" w:hAnsi="宋体"/>
          <w:bCs/>
          <w:sz w:val="24"/>
        </w:rPr>
        <w:t>查询截图时间:年月日时分(北京时间)</w:t>
      </w:r>
    </w:p>
    <w:p>
      <w:pPr>
        <w:adjustRightInd w:val="0"/>
        <w:snapToGrid w:val="0"/>
        <w:spacing w:line="320" w:lineRule="exact"/>
        <w:jc w:val="center"/>
        <w:rPr>
          <w:rFonts w:ascii="宋体" w:hAnsi="宋体" w:cs="Arial"/>
          <w:szCs w:val="21"/>
        </w:rPr>
      </w:pPr>
    </w:p>
    <w:p>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hAnsi="MS Mincho" w:eastAsia="MS Mincho" w:cs="MS Mincho"/>
          <w:b/>
          <w:bCs/>
          <w:szCs w:val="21"/>
        </w:rPr>
        <w:t>｡</w:t>
      </w:r>
    </w:p>
    <w:p>
      <w:pPr>
        <w:spacing w:line="320" w:lineRule="exact"/>
        <w:jc w:val="center"/>
        <w:rPr>
          <w:rFonts w:ascii="宋体" w:hAnsi="宋体" w:cs="宋体"/>
          <w:b/>
          <w:kern w:val="0"/>
          <w:sz w:val="24"/>
        </w:rPr>
      </w:pPr>
    </w:p>
    <w:p>
      <w:pPr>
        <w:widowControl/>
        <w:spacing w:line="320" w:lineRule="exact"/>
        <w:jc w:val="left"/>
        <w:rPr>
          <w:rFonts w:ascii="宋体" w:hAnsi="宋体" w:cs="宋体"/>
          <w:b/>
          <w:kern w:val="0"/>
          <w:sz w:val="24"/>
        </w:rPr>
      </w:pPr>
      <w:r>
        <w:rPr>
          <w:rFonts w:ascii="宋体" w:hAnsi="宋体" w:cs="宋体"/>
          <w:b/>
          <w:kern w:val="0"/>
          <w:sz w:val="24"/>
        </w:rPr>
        <w:br w:type="page"/>
      </w:r>
    </w:p>
    <w:p>
      <w:pPr>
        <w:spacing w:line="320" w:lineRule="exact"/>
        <w:jc w:val="center"/>
        <w:rPr>
          <w:rFonts w:ascii="宋体" w:hAnsi="宋体" w:cs="宋体"/>
          <w:b/>
          <w:kern w:val="0"/>
          <w:sz w:val="24"/>
        </w:rPr>
      </w:pPr>
      <w:r>
        <w:rPr>
          <w:rFonts w:ascii="宋体" w:hAnsi="宋体" w:cs="宋体"/>
          <w:b/>
          <w:kern w:val="0"/>
          <w:sz w:val="24"/>
        </w:rPr>
        <w:t>13.2中国政府采购网信用信息查询记录网络截图件</w:t>
      </w:r>
    </w:p>
    <w:p>
      <w:pPr>
        <w:spacing w:line="320" w:lineRule="exact"/>
        <w:jc w:val="center"/>
        <w:rPr>
          <w:rFonts w:ascii="宋体" w:hAnsi="宋体"/>
        </w:rPr>
      </w:pPr>
    </w:p>
    <w:p>
      <w:pPr>
        <w:spacing w:line="320" w:lineRule="exact"/>
        <w:jc w:val="center"/>
        <w:rPr>
          <w:rFonts w:ascii="宋体" w:hAnsi="宋体" w:cs="宋体"/>
          <w:b/>
          <w:kern w:val="0"/>
          <w:sz w:val="24"/>
        </w:rPr>
      </w:pPr>
      <w:r>
        <w:rPr>
          <w:rFonts w:ascii="宋体" w:hAnsi="宋体" w:cs="宋体"/>
          <w:b/>
          <w:kern w:val="0"/>
          <w:sz w:val="24"/>
        </w:rPr>
        <w:t xml:space="preserve">中国政府采购网(www.ccgp.gov.cn)查询 </w:t>
      </w:r>
    </w:p>
    <w:p>
      <w:pPr>
        <w:spacing w:line="320" w:lineRule="exact"/>
        <w:rPr>
          <w:rFonts w:ascii="宋体" w:hAnsi="宋体"/>
        </w:rPr>
      </w:pPr>
      <w:r>
        <w:rPr>
          <w:rFonts w:ascii="宋体" w:hAnsi="宋体"/>
        </w:rPr>
        <w:t>查询路径:首页—点击“政府采购严重违法失信行为记录名单”—输入企业名称—查找</w:t>
      </w:r>
    </w:p>
    <w:p>
      <w:pPr>
        <w:rPr>
          <w:rFonts w:ascii="宋体" w:hAnsi="宋体" w:cs="宋体"/>
          <w:b/>
          <w:bCs/>
          <w:kern w:val="0"/>
          <w:szCs w:val="21"/>
        </w:rPr>
      </w:pPr>
      <w:r>
        <w:rPr>
          <w:rFonts w:ascii="宋体" w:hAnsi="宋体" w:cs="宋体"/>
          <w:b/>
          <w:bCs/>
          <w:kern w:val="0"/>
          <w:szCs w:val="21"/>
        </w:rPr>
        <w:t>示例图片:</w:t>
      </w:r>
    </w:p>
    <w:p>
      <w:pPr>
        <w:spacing w:after="78" w:afterLines="25" w:line="360" w:lineRule="auto"/>
        <w:rPr>
          <w:rFonts w:ascii="宋体" w:hAnsi="宋体"/>
          <w:b/>
          <w:color w:val="000000"/>
          <w:sz w:val="28"/>
          <w:szCs w:val="28"/>
        </w:rPr>
      </w:pPr>
      <w:r>
        <w:rPr>
          <w:rFonts w:ascii="宋体" w:hAnsi="宋体"/>
          <w:b/>
          <w:color w:val="000000"/>
          <w:sz w:val="28"/>
          <w:szCs w:val="28"/>
        </w:rPr>
        <w:drawing>
          <wp:inline distT="0" distB="0" distL="0" distR="0">
            <wp:extent cx="5989320" cy="516255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
                    <a:srcRect/>
                    <a:stretch>
                      <a:fillRect/>
                    </a:stretch>
                  </pic:blipFill>
                  <pic:spPr>
                    <a:xfrm>
                      <a:off x="0" y="0"/>
                      <a:ext cx="5989598" cy="5162550"/>
                    </a:xfrm>
                    <a:prstGeom prst="rect">
                      <a:avLst/>
                    </a:prstGeom>
                    <a:noFill/>
                    <a:ln w="9525">
                      <a:noFill/>
                      <a:miter lim="800000"/>
                      <a:headEnd/>
                      <a:tailEnd/>
                    </a:ln>
                  </pic:spPr>
                </pic:pic>
              </a:graphicData>
            </a:graphic>
          </wp:inline>
        </w:drawing>
      </w:r>
    </w:p>
    <w:p>
      <w:pPr>
        <w:spacing w:after="78" w:afterLines="25" w:line="320" w:lineRule="exact"/>
        <w:rPr>
          <w:rFonts w:ascii="宋体" w:hAnsi="宋体"/>
          <w:b/>
          <w:color w:val="000000"/>
          <w:sz w:val="28"/>
          <w:szCs w:val="28"/>
        </w:rPr>
      </w:pPr>
    </w:p>
    <w:p>
      <w:pPr>
        <w:spacing w:after="78" w:afterLines="25" w:line="320" w:lineRule="exact"/>
        <w:ind w:left="420"/>
        <w:rPr>
          <w:rFonts w:ascii="宋体" w:hAnsi="宋体"/>
          <w:b/>
          <w:color w:val="000000"/>
          <w:sz w:val="28"/>
          <w:szCs w:val="28"/>
        </w:rPr>
      </w:pPr>
    </w:p>
    <w:p>
      <w:pPr>
        <w:spacing w:line="320" w:lineRule="exact"/>
        <w:ind w:firstLine="840" w:firstLineChars="350"/>
        <w:rPr>
          <w:rFonts w:ascii="宋体" w:hAnsi="宋体"/>
          <w:sz w:val="24"/>
        </w:rPr>
      </w:pPr>
      <w:r>
        <w:rPr>
          <w:rFonts w:ascii="宋体" w:hAnsi="宋体"/>
          <w:bCs/>
          <w:sz w:val="24"/>
        </w:rPr>
        <w:t>查询截图时间:年月日时分(北京时间)</w:t>
      </w:r>
    </w:p>
    <w:p>
      <w:pPr>
        <w:spacing w:line="320" w:lineRule="exact"/>
        <w:rPr>
          <w:rFonts w:ascii="宋体" w:hAnsi="宋体"/>
        </w:rPr>
      </w:pPr>
    </w:p>
    <w:p>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hAnsi="MS Mincho" w:eastAsia="MS Mincho" w:cs="MS Mincho"/>
          <w:b/>
          <w:bCs/>
          <w:szCs w:val="21"/>
        </w:rPr>
        <w:t>｡</w:t>
      </w:r>
    </w:p>
    <w:p>
      <w:pPr>
        <w:widowControl/>
        <w:spacing w:line="320" w:lineRule="exact"/>
        <w:rPr>
          <w:rFonts w:ascii="宋体" w:hAnsi="宋体" w:cs="宋体-18030"/>
          <w:bCs/>
          <w:color w:val="000000"/>
          <w:sz w:val="28"/>
          <w:szCs w:val="28"/>
        </w:rPr>
      </w:pPr>
      <w:r>
        <w:rPr>
          <w:rFonts w:ascii="宋体" w:hAnsi="宋体" w:cs="Arial"/>
          <w:b/>
          <w:color w:val="000000"/>
          <w:sz w:val="28"/>
          <w:szCs w:val="28"/>
        </w:rPr>
        <w:br w:type="page"/>
      </w:r>
      <w:r>
        <w:rPr>
          <w:rFonts w:ascii="宋体" w:hAnsi="宋体" w:cs="Arial"/>
          <w:b/>
          <w:color w:val="000000"/>
          <w:sz w:val="28"/>
          <w:szCs w:val="28"/>
        </w:rPr>
        <w:t>14</w:t>
      </w:r>
      <w:r>
        <w:rPr>
          <w:rFonts w:ascii="MS Mincho" w:hAnsi="MS Mincho" w:eastAsia="MS Mincho" w:cs="MS Mincho"/>
          <w:b/>
          <w:color w:val="000000"/>
          <w:sz w:val="28"/>
          <w:szCs w:val="28"/>
        </w:rPr>
        <w:t>､</w:t>
      </w:r>
      <w:r>
        <w:rPr>
          <w:rFonts w:ascii="宋体" w:hAnsi="宋体" w:cs="宋体"/>
          <w:b/>
          <w:color w:val="000000"/>
          <w:sz w:val="28"/>
          <w:szCs w:val="28"/>
        </w:rPr>
        <w:t>其他</w:t>
      </w:r>
      <w:r>
        <w:rPr>
          <w:rFonts w:ascii="宋体" w:hAnsi="宋体" w:cs="Arial"/>
          <w:b/>
          <w:color w:val="000000"/>
          <w:sz w:val="28"/>
          <w:szCs w:val="28"/>
        </w:rPr>
        <w:t>:投标资格证明文件,投标服务符合“招标文件”规定的证明文件,及投标人认为必要提</w:t>
      </w:r>
      <w:r>
        <w:rPr>
          <w:rFonts w:ascii="宋体" w:hAnsi="宋体" w:cs="宋体-18030"/>
          <w:b/>
          <w:bCs/>
          <w:color w:val="000000"/>
          <w:sz w:val="28"/>
          <w:szCs w:val="28"/>
        </w:rPr>
        <w:t>供的其他内容</w:t>
      </w:r>
      <w:r>
        <w:rPr>
          <w:rFonts w:ascii="MS Mincho" w:hAnsi="MS Mincho" w:eastAsia="MS Mincho" w:cs="MS Mincho"/>
          <w:b/>
          <w:bCs/>
          <w:color w:val="000000"/>
          <w:sz w:val="28"/>
          <w:szCs w:val="28"/>
        </w:rPr>
        <w:t>｡</w:t>
      </w:r>
    </w:p>
    <w:p>
      <w:pPr>
        <w:spacing w:after="78" w:afterLines="25" w:line="320" w:lineRule="exact"/>
        <w:rPr>
          <w:rFonts w:ascii="宋体" w:hAnsi="宋体"/>
          <w:szCs w:val="21"/>
        </w:rPr>
      </w:pPr>
    </w:p>
    <w:p>
      <w:pPr>
        <w:spacing w:after="60" w:line="360" w:lineRule="exact"/>
        <w:ind w:left="1521" w:hanging="1521" w:hangingChars="541"/>
        <w:jc w:val="center"/>
        <w:rPr>
          <w:rFonts w:ascii="宋体" w:hAnsi="宋体"/>
          <w:b/>
          <w:color w:val="000000"/>
          <w:sz w:val="28"/>
          <w:szCs w:val="28"/>
        </w:rPr>
      </w:pPr>
      <w:r>
        <w:rPr>
          <w:rFonts w:ascii="宋体" w:hAnsi="宋体" w:cs="Arial"/>
          <w:b/>
          <w:color w:val="000000"/>
          <w:sz w:val="28"/>
          <w:szCs w:val="28"/>
        </w:rPr>
        <w:br w:type="page"/>
      </w:r>
      <w:r>
        <w:rPr>
          <w:rFonts w:ascii="宋体" w:hAnsi="宋体" w:cs="Arial"/>
          <w:b/>
          <w:color w:val="000000"/>
          <w:sz w:val="28"/>
          <w:szCs w:val="28"/>
        </w:rPr>
        <w:t>15</w:t>
      </w:r>
      <w:r>
        <w:rPr>
          <w:rFonts w:ascii="MS Mincho" w:hAnsi="MS Mincho" w:eastAsia="MS Mincho" w:cs="MS Mincho"/>
          <w:b/>
          <w:color w:val="000000"/>
          <w:sz w:val="28"/>
          <w:szCs w:val="28"/>
        </w:rPr>
        <w:t>､</w:t>
      </w:r>
      <w:r>
        <w:rPr>
          <w:rFonts w:ascii="宋体" w:hAnsi="宋体" w:cs="宋体"/>
          <w:b/>
          <w:color w:val="000000"/>
          <w:sz w:val="28"/>
          <w:szCs w:val="28"/>
        </w:rPr>
        <w:t>报价单</w:t>
      </w:r>
      <w:r>
        <w:rPr>
          <w:rFonts w:ascii="宋体" w:hAnsi="宋体"/>
          <w:b/>
          <w:color w:val="000000"/>
          <w:sz w:val="28"/>
          <w:szCs w:val="28"/>
        </w:rPr>
        <w:t>(</w:t>
      </w:r>
      <w:r>
        <w:rPr>
          <w:rFonts w:hint="eastAsia" w:ascii="宋体" w:hAnsi="宋体"/>
          <w:b/>
          <w:color w:val="FF0000"/>
          <w:sz w:val="28"/>
          <w:szCs w:val="28"/>
        </w:rPr>
        <w:t>价格不填</w:t>
      </w:r>
      <w:r>
        <w:rPr>
          <w:rFonts w:ascii="宋体" w:hAnsi="宋体"/>
          <w:b/>
          <w:color w:val="000000"/>
          <w:sz w:val="28"/>
          <w:szCs w:val="28"/>
        </w:rPr>
        <w:t>)</w:t>
      </w:r>
    </w:p>
    <w:p>
      <w:pPr>
        <w:widowControl/>
        <w:spacing w:line="360" w:lineRule="exact"/>
        <w:ind w:firstLine="2249" w:firstLineChars="800"/>
        <w:rPr>
          <w:rFonts w:hint="eastAsia" w:ascii="宋体" w:hAnsi="宋体" w:eastAsia="宋体" w:cs="Arial"/>
          <w:b/>
          <w:color w:val="000000"/>
          <w:sz w:val="28"/>
          <w:szCs w:val="28"/>
          <w:lang w:val="en-US" w:eastAsia="zh-CN"/>
        </w:rPr>
      </w:pPr>
      <w:r>
        <w:rPr>
          <w:rFonts w:ascii="宋体" w:hAnsi="宋体" w:cs="Arial"/>
          <w:b/>
          <w:color w:val="000000"/>
          <w:sz w:val="28"/>
          <w:szCs w:val="28"/>
        </w:rPr>
        <w:t>采购编号:BYZBCG2023-7</w:t>
      </w:r>
      <w:r>
        <w:rPr>
          <w:rFonts w:hint="eastAsia" w:ascii="宋体" w:hAnsi="宋体" w:cs="Arial"/>
          <w:b/>
          <w:color w:val="000000"/>
          <w:sz w:val="28"/>
          <w:szCs w:val="28"/>
          <w:lang w:val="en-US" w:eastAsia="zh-CN"/>
        </w:rPr>
        <w:t>8</w:t>
      </w:r>
    </w:p>
    <w:p>
      <w:pPr>
        <w:widowControl/>
        <w:spacing w:line="360" w:lineRule="exact"/>
        <w:ind w:left="1"/>
        <w:rPr>
          <w:rFonts w:ascii="宋体" w:hAnsi="宋体"/>
          <w:sz w:val="36"/>
          <w:szCs w:val="36"/>
        </w:rPr>
      </w:pPr>
      <w:r>
        <w:rPr>
          <w:rFonts w:ascii="宋体" w:hAnsi="宋体"/>
          <w:sz w:val="30"/>
          <w:szCs w:val="30"/>
        </w:rPr>
        <w:t>投标单位:</w:t>
      </w:r>
      <w:r>
        <w:rPr>
          <w:rFonts w:ascii="宋体" w:hAnsi="宋体"/>
          <w:sz w:val="30"/>
          <w:szCs w:val="30"/>
          <w:u w:val="single"/>
        </w:rPr>
        <w:t xml:space="preserve">                                  </w:t>
      </w:r>
    </w:p>
    <w:tbl>
      <w:tblPr>
        <w:tblStyle w:val="11"/>
        <w:tblpPr w:leftFromText="180" w:rightFromText="180" w:vertAnchor="text" w:horzAnchor="margin" w:tblpY="1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96" w:type="dxa"/>
            <w:tcBorders>
              <w:bottom w:val="single" w:color="auto" w:sz="4" w:space="0"/>
            </w:tcBorders>
            <w:vAlign w:val="center"/>
          </w:tcPr>
          <w:p>
            <w:pPr>
              <w:spacing w:line="360" w:lineRule="exact"/>
              <w:jc w:val="center"/>
              <w:rPr>
                <w:rFonts w:ascii="宋体" w:hAnsi="宋体" w:cs="Arial"/>
                <w:color w:val="000000"/>
                <w:kern w:val="0"/>
                <w:szCs w:val="21"/>
              </w:rPr>
            </w:pPr>
            <w:r>
              <w:rPr>
                <w:rFonts w:ascii="宋体" w:hAnsi="宋体" w:cs="Arial"/>
                <w:color w:val="000000"/>
                <w:kern w:val="0"/>
                <w:szCs w:val="21"/>
              </w:rPr>
              <w:t>项目名称</w:t>
            </w:r>
          </w:p>
        </w:tc>
        <w:tc>
          <w:tcPr>
            <w:tcW w:w="2126" w:type="dxa"/>
            <w:tcBorders>
              <w:bottom w:val="single" w:color="auto" w:sz="4" w:space="0"/>
            </w:tcBorders>
            <w:vAlign w:val="center"/>
          </w:tcPr>
          <w:p>
            <w:pPr>
              <w:spacing w:line="360" w:lineRule="exact"/>
              <w:jc w:val="center"/>
              <w:rPr>
                <w:rFonts w:ascii="宋体" w:hAnsi="宋体"/>
                <w:szCs w:val="21"/>
              </w:rPr>
            </w:pPr>
            <w:r>
              <w:rPr>
                <w:rFonts w:ascii="宋体" w:hAnsi="宋体" w:cs="Arial"/>
                <w:color w:val="000000"/>
                <w:kern w:val="0"/>
                <w:szCs w:val="21"/>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r>
    </w:tbl>
    <w:p>
      <w:pPr>
        <w:widowControl/>
        <w:spacing w:line="360" w:lineRule="exact"/>
        <w:ind w:firstLine="300" w:firstLineChars="100"/>
        <w:jc w:val="left"/>
        <w:rPr>
          <w:rFonts w:ascii="宋体" w:hAnsi="宋体" w:cs="Arial"/>
          <w:color w:val="000000"/>
          <w:kern w:val="0"/>
          <w:sz w:val="30"/>
          <w:szCs w:val="30"/>
        </w:rPr>
      </w:pPr>
      <w:r>
        <w:rPr>
          <w:rFonts w:ascii="宋体" w:hAnsi="宋体" w:cs="Arial"/>
          <w:color w:val="000000"/>
          <w:kern w:val="0"/>
          <w:sz w:val="30"/>
          <w:szCs w:val="30"/>
        </w:rPr>
        <w:t>全权代表签字:(盖章)</w:t>
      </w:r>
      <w:r>
        <w:rPr>
          <w:rFonts w:ascii="宋体" w:hAnsi="宋体" w:cs="Arial"/>
          <w:color w:val="000000"/>
          <w:kern w:val="0"/>
          <w:sz w:val="30"/>
          <w:szCs w:val="30"/>
          <w:u w:val="single"/>
        </w:rPr>
        <w:t xml:space="preserve">                       </w:t>
      </w:r>
    </w:p>
    <w:p>
      <w:pPr>
        <w:widowControl/>
        <w:spacing w:line="360" w:lineRule="exact"/>
        <w:ind w:firstLine="300" w:firstLineChars="100"/>
        <w:jc w:val="left"/>
        <w:rPr>
          <w:rFonts w:ascii="宋体" w:hAnsi="宋体"/>
          <w:sz w:val="30"/>
          <w:szCs w:val="30"/>
          <w:u w:val="single"/>
        </w:rPr>
      </w:pPr>
      <w:r>
        <w:rPr>
          <w:rFonts w:ascii="宋体" w:hAnsi="宋体" w:cs="Arial"/>
          <w:color w:val="000000"/>
          <w:kern w:val="0"/>
          <w:sz w:val="30"/>
          <w:szCs w:val="30"/>
        </w:rPr>
        <w:t>日期:</w:t>
      </w:r>
      <w:r>
        <w:rPr>
          <w:rFonts w:ascii="宋体" w:hAnsi="宋体" w:cs="Arial"/>
          <w:color w:val="000000"/>
          <w:kern w:val="0"/>
          <w:sz w:val="30"/>
          <w:szCs w:val="30"/>
          <w:u w:val="single"/>
        </w:rPr>
        <w:t>                    </w:t>
      </w:r>
    </w:p>
    <w:p>
      <w:pPr>
        <w:spacing w:line="360" w:lineRule="exact"/>
        <w:jc w:val="center"/>
        <w:rPr>
          <w:rFonts w:ascii="宋体" w:hAnsi="宋体"/>
          <w:sz w:val="36"/>
          <w:szCs w:val="36"/>
        </w:rPr>
      </w:pPr>
      <w:r>
        <w:rPr>
          <w:rFonts w:ascii="宋体" w:hAnsi="宋体"/>
          <w:sz w:val="36"/>
          <w:szCs w:val="36"/>
        </w:rPr>
        <w:t xml:space="preserve">                                         </w:t>
      </w:r>
    </w:p>
    <w:p>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hint="eastAsia" w:ascii="宋体" w:hAnsi="宋体" w:eastAsia="微软雅黑" w:cs="微软雅黑"/>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hint="eastAsia" w:ascii="宋体" w:hAnsi="宋体" w:cs="微软雅黑"/>
          <w:color w:val="000000"/>
          <w:kern w:val="0"/>
          <w:szCs w:val="21"/>
        </w:rPr>
        <w:t>时投标文件</w:t>
      </w:r>
      <w:r>
        <w:rPr>
          <w:rFonts w:ascii="宋体" w:hAnsi="宋体" w:cs="微软雅黑"/>
          <w:color w:val="000000"/>
          <w:kern w:val="0"/>
          <w:szCs w:val="21"/>
        </w:rPr>
        <w:t>须包含报价单(</w:t>
      </w:r>
      <w:r>
        <w:rPr>
          <w:rFonts w:hint="eastAsia" w:ascii="宋体" w:hAnsi="宋体" w:cs="微软雅黑"/>
          <w:color w:val="FF0000"/>
          <w:kern w:val="0"/>
          <w:szCs w:val="21"/>
        </w:rPr>
        <w:t>价格不填</w:t>
      </w:r>
      <w:r>
        <w:rPr>
          <w:rFonts w:ascii="宋体" w:hAnsi="宋体" w:cs="微软雅黑"/>
          <w:color w:val="000000"/>
          <w:kern w:val="0"/>
          <w:szCs w:val="21"/>
        </w:rPr>
        <w:t>)</w:t>
      </w:r>
      <w:r>
        <w:rPr>
          <w:rFonts w:hint="eastAsia" w:ascii="宋体" w:hAnsi="宋体" w:cs="微软雅黑"/>
          <w:color w:val="000000"/>
          <w:kern w:val="0"/>
          <w:szCs w:val="21"/>
        </w:rPr>
        <w:t>｡</w:t>
      </w:r>
    </w:p>
    <w:p>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hint="eastAsia" w:ascii="宋体" w:hAnsi="宋体" w:eastAsia="微软雅黑" w:cs="微软雅黑"/>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hint="eastAsia" w:ascii="宋体" w:hAnsi="宋体" w:eastAsia="微软雅黑" w:cs="微软雅黑"/>
          <w:color w:val="000000"/>
          <w:kern w:val="0"/>
          <w:szCs w:val="21"/>
        </w:rPr>
        <w:t>｡</w:t>
      </w:r>
    </w:p>
    <w:p>
      <w:pPr>
        <w:spacing w:line="360" w:lineRule="exact"/>
        <w:ind w:firstLine="630" w:firstLineChars="300"/>
        <w:rPr>
          <w:rFonts w:ascii="宋体" w:hAnsi="宋体"/>
        </w:rPr>
      </w:pPr>
      <w:r>
        <w:rPr>
          <w:rFonts w:ascii="宋体" w:hAnsi="宋体" w:cs="Arial"/>
          <w:color w:val="000000"/>
          <w:kern w:val="0"/>
          <w:szCs w:val="21"/>
        </w:rPr>
        <w:t>3</w:t>
      </w:r>
      <w:r>
        <w:rPr>
          <w:rFonts w:hint="eastAsia" w:ascii="宋体" w:hAnsi="宋体" w:eastAsia="微软雅黑" w:cs="微软雅黑"/>
          <w:color w:val="000000"/>
          <w:kern w:val="0"/>
          <w:szCs w:val="21"/>
        </w:rPr>
        <w:t>､</w:t>
      </w:r>
      <w:r>
        <w:rPr>
          <w:rFonts w:ascii="宋体" w:hAnsi="宋体" w:cs="宋体"/>
          <w:color w:val="000000"/>
          <w:kern w:val="0"/>
          <w:szCs w:val="21"/>
          <w:highlight w:val="yellow"/>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hint="eastAsia" w:ascii="宋体" w:hAnsi="宋体" w:eastAsia="微软雅黑" w:cs="微软雅黑"/>
          <w:color w:val="000000"/>
          <w:kern w:val="0"/>
          <w:szCs w:val="21"/>
        </w:rPr>
        <w:t>｡</w:t>
      </w:r>
    </w:p>
    <w:p>
      <w:pPr>
        <w:spacing w:after="60" w:line="320" w:lineRule="exact"/>
        <w:ind w:left="1521" w:hanging="1521" w:hangingChars="541"/>
        <w:rPr>
          <w:rFonts w:ascii="宋体" w:hAnsi="宋体"/>
          <w:b/>
          <w:color w:val="000000"/>
          <w:sz w:val="28"/>
          <w:szCs w:val="28"/>
        </w:rPr>
      </w:pPr>
    </w:p>
    <w:p>
      <w:pPr>
        <w:spacing w:after="60" w:line="320" w:lineRule="exact"/>
        <w:ind w:left="1521" w:hanging="1521" w:hangingChars="541"/>
        <w:rPr>
          <w:rFonts w:ascii="宋体" w:hAnsi="宋体"/>
          <w:b/>
          <w:color w:val="000000"/>
          <w:sz w:val="28"/>
          <w:szCs w:val="28"/>
        </w:rPr>
      </w:pPr>
    </w:p>
    <w:p>
      <w:pPr>
        <w:widowControl/>
        <w:spacing w:line="320" w:lineRule="exact"/>
        <w:ind w:firstLine="2310" w:firstLineChars="1100"/>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宋体-18030">
    <w:altName w:val="微软雅黑"/>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9962683"/>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spacing w:line="183" w:lineRule="auto"/>
      <w:ind w:left="4093"/>
      <w:rPr>
        <w:rFonts w:ascii="宋体" w:hAnsi="宋体" w:cs="宋体"/>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64AF3"/>
    <w:multiLevelType w:val="singleLevel"/>
    <w:tmpl w:val="A1564AF3"/>
    <w:lvl w:ilvl="0" w:tentative="0">
      <w:start w:val="4"/>
      <w:numFmt w:val="chineseCounting"/>
      <w:suff w:val="nothing"/>
      <w:lvlText w:val="（%1）"/>
      <w:lvlJc w:val="left"/>
      <w:rPr>
        <w:rFonts w:hint="eastAsia"/>
      </w:rPr>
    </w:lvl>
  </w:abstractNum>
  <w:abstractNum w:abstractNumId="1">
    <w:nsid w:val="C09BCF0F"/>
    <w:multiLevelType w:val="singleLevel"/>
    <w:tmpl w:val="C09BCF0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OGU2OGZmZWFjYWY4ZmE0MTNhOTU1YWI4NGU4YWYifQ=="/>
  </w:docVars>
  <w:rsids>
    <w:rsidRoot w:val="00EE2525"/>
    <w:rsid w:val="00001D49"/>
    <w:rsid w:val="000022EA"/>
    <w:rsid w:val="00011789"/>
    <w:rsid w:val="000155A2"/>
    <w:rsid w:val="00025AD6"/>
    <w:rsid w:val="000456DE"/>
    <w:rsid w:val="00051F82"/>
    <w:rsid w:val="000534DA"/>
    <w:rsid w:val="00057DD7"/>
    <w:rsid w:val="0006304C"/>
    <w:rsid w:val="0007547E"/>
    <w:rsid w:val="00076A6E"/>
    <w:rsid w:val="00077845"/>
    <w:rsid w:val="00083A26"/>
    <w:rsid w:val="00085776"/>
    <w:rsid w:val="00090C4B"/>
    <w:rsid w:val="000958B9"/>
    <w:rsid w:val="00095955"/>
    <w:rsid w:val="000A1EF2"/>
    <w:rsid w:val="000B7711"/>
    <w:rsid w:val="000B79BE"/>
    <w:rsid w:val="000C0B4C"/>
    <w:rsid w:val="000C42B7"/>
    <w:rsid w:val="000D0CB7"/>
    <w:rsid w:val="000E2675"/>
    <w:rsid w:val="000F240F"/>
    <w:rsid w:val="000F5D0F"/>
    <w:rsid w:val="00106609"/>
    <w:rsid w:val="00122BAB"/>
    <w:rsid w:val="00136177"/>
    <w:rsid w:val="00146473"/>
    <w:rsid w:val="001502BE"/>
    <w:rsid w:val="001658AA"/>
    <w:rsid w:val="001710BF"/>
    <w:rsid w:val="00171D6F"/>
    <w:rsid w:val="00184C93"/>
    <w:rsid w:val="00196778"/>
    <w:rsid w:val="001A02C2"/>
    <w:rsid w:val="001A2C67"/>
    <w:rsid w:val="001A3290"/>
    <w:rsid w:val="001A4FBB"/>
    <w:rsid w:val="001A5677"/>
    <w:rsid w:val="001A57E2"/>
    <w:rsid w:val="001B10AC"/>
    <w:rsid w:val="001B3DBB"/>
    <w:rsid w:val="001C046A"/>
    <w:rsid w:val="001C4813"/>
    <w:rsid w:val="001C6C0F"/>
    <w:rsid w:val="001D130F"/>
    <w:rsid w:val="001E7279"/>
    <w:rsid w:val="00204BAA"/>
    <w:rsid w:val="002228AA"/>
    <w:rsid w:val="00226DE9"/>
    <w:rsid w:val="00227E44"/>
    <w:rsid w:val="00231F54"/>
    <w:rsid w:val="0023436B"/>
    <w:rsid w:val="00243CF0"/>
    <w:rsid w:val="00255EFC"/>
    <w:rsid w:val="00257DC9"/>
    <w:rsid w:val="00262589"/>
    <w:rsid w:val="002627A3"/>
    <w:rsid w:val="00272284"/>
    <w:rsid w:val="0028066D"/>
    <w:rsid w:val="002906B4"/>
    <w:rsid w:val="002A30CA"/>
    <w:rsid w:val="002A576F"/>
    <w:rsid w:val="002B1321"/>
    <w:rsid w:val="002B1F73"/>
    <w:rsid w:val="002C08C4"/>
    <w:rsid w:val="002C3FA1"/>
    <w:rsid w:val="002C7226"/>
    <w:rsid w:val="002D1C94"/>
    <w:rsid w:val="002E1066"/>
    <w:rsid w:val="002F131C"/>
    <w:rsid w:val="00301716"/>
    <w:rsid w:val="0030760C"/>
    <w:rsid w:val="00316F98"/>
    <w:rsid w:val="00317E0B"/>
    <w:rsid w:val="003267B9"/>
    <w:rsid w:val="00333F7F"/>
    <w:rsid w:val="00334D83"/>
    <w:rsid w:val="00342409"/>
    <w:rsid w:val="00344353"/>
    <w:rsid w:val="00353EBE"/>
    <w:rsid w:val="0035421C"/>
    <w:rsid w:val="00356876"/>
    <w:rsid w:val="00363B9A"/>
    <w:rsid w:val="003653B6"/>
    <w:rsid w:val="00372A31"/>
    <w:rsid w:val="003861BC"/>
    <w:rsid w:val="003967D0"/>
    <w:rsid w:val="0039771C"/>
    <w:rsid w:val="003A3084"/>
    <w:rsid w:val="003A4B11"/>
    <w:rsid w:val="003B1F6C"/>
    <w:rsid w:val="003B5B68"/>
    <w:rsid w:val="003B7980"/>
    <w:rsid w:val="003C266E"/>
    <w:rsid w:val="003C7C7D"/>
    <w:rsid w:val="003D3B87"/>
    <w:rsid w:val="003F062A"/>
    <w:rsid w:val="003F6AF5"/>
    <w:rsid w:val="004053D1"/>
    <w:rsid w:val="0041217F"/>
    <w:rsid w:val="00420BE2"/>
    <w:rsid w:val="00422311"/>
    <w:rsid w:val="00427679"/>
    <w:rsid w:val="00431026"/>
    <w:rsid w:val="004541B7"/>
    <w:rsid w:val="004665AE"/>
    <w:rsid w:val="00470A1A"/>
    <w:rsid w:val="0047228C"/>
    <w:rsid w:val="0047305B"/>
    <w:rsid w:val="00475E52"/>
    <w:rsid w:val="00493413"/>
    <w:rsid w:val="004957A5"/>
    <w:rsid w:val="004A695F"/>
    <w:rsid w:val="004B2BB0"/>
    <w:rsid w:val="004C781A"/>
    <w:rsid w:val="004C7BE8"/>
    <w:rsid w:val="004D1FA5"/>
    <w:rsid w:val="004D6784"/>
    <w:rsid w:val="004F24E8"/>
    <w:rsid w:val="004F5A57"/>
    <w:rsid w:val="00501EAC"/>
    <w:rsid w:val="005023D2"/>
    <w:rsid w:val="005122A4"/>
    <w:rsid w:val="00515886"/>
    <w:rsid w:val="00516075"/>
    <w:rsid w:val="00533F97"/>
    <w:rsid w:val="005366D0"/>
    <w:rsid w:val="00545EE8"/>
    <w:rsid w:val="00547E5A"/>
    <w:rsid w:val="00565BE4"/>
    <w:rsid w:val="00570886"/>
    <w:rsid w:val="00581309"/>
    <w:rsid w:val="005821DE"/>
    <w:rsid w:val="0058309A"/>
    <w:rsid w:val="00593596"/>
    <w:rsid w:val="005A1878"/>
    <w:rsid w:val="005B7678"/>
    <w:rsid w:val="005C0AE0"/>
    <w:rsid w:val="005D40C1"/>
    <w:rsid w:val="005D4273"/>
    <w:rsid w:val="005E0315"/>
    <w:rsid w:val="005E0A36"/>
    <w:rsid w:val="005E1E6D"/>
    <w:rsid w:val="005E4EFF"/>
    <w:rsid w:val="005E563A"/>
    <w:rsid w:val="00603E7F"/>
    <w:rsid w:val="006044C0"/>
    <w:rsid w:val="00604D43"/>
    <w:rsid w:val="006056B2"/>
    <w:rsid w:val="0061687E"/>
    <w:rsid w:val="00631AB2"/>
    <w:rsid w:val="00635705"/>
    <w:rsid w:val="006429CE"/>
    <w:rsid w:val="00647056"/>
    <w:rsid w:val="00647E4E"/>
    <w:rsid w:val="0065624A"/>
    <w:rsid w:val="00690CD9"/>
    <w:rsid w:val="00692013"/>
    <w:rsid w:val="006A0EDC"/>
    <w:rsid w:val="006A4A66"/>
    <w:rsid w:val="006A4D53"/>
    <w:rsid w:val="006B25F9"/>
    <w:rsid w:val="006C2E62"/>
    <w:rsid w:val="006C54BA"/>
    <w:rsid w:val="006D31AD"/>
    <w:rsid w:val="006E2A32"/>
    <w:rsid w:val="006F0A02"/>
    <w:rsid w:val="006F4E32"/>
    <w:rsid w:val="006F7A9B"/>
    <w:rsid w:val="00700642"/>
    <w:rsid w:val="007212CD"/>
    <w:rsid w:val="0072640C"/>
    <w:rsid w:val="007316C8"/>
    <w:rsid w:val="007336E0"/>
    <w:rsid w:val="0074275C"/>
    <w:rsid w:val="00742F7B"/>
    <w:rsid w:val="00757378"/>
    <w:rsid w:val="00764F53"/>
    <w:rsid w:val="00775EC8"/>
    <w:rsid w:val="00785CB5"/>
    <w:rsid w:val="007939AF"/>
    <w:rsid w:val="00795C74"/>
    <w:rsid w:val="00797594"/>
    <w:rsid w:val="007A37DD"/>
    <w:rsid w:val="007B4AED"/>
    <w:rsid w:val="007B52A8"/>
    <w:rsid w:val="007B7BB2"/>
    <w:rsid w:val="007B7C4D"/>
    <w:rsid w:val="007C19C1"/>
    <w:rsid w:val="007C6255"/>
    <w:rsid w:val="007D38A8"/>
    <w:rsid w:val="007D6FA6"/>
    <w:rsid w:val="007E1B58"/>
    <w:rsid w:val="007E3BC2"/>
    <w:rsid w:val="008046DC"/>
    <w:rsid w:val="00811F91"/>
    <w:rsid w:val="00820145"/>
    <w:rsid w:val="008222F4"/>
    <w:rsid w:val="00825EFA"/>
    <w:rsid w:val="0082613E"/>
    <w:rsid w:val="008316A4"/>
    <w:rsid w:val="00837578"/>
    <w:rsid w:val="00841059"/>
    <w:rsid w:val="00847EFA"/>
    <w:rsid w:val="0086612B"/>
    <w:rsid w:val="008747C8"/>
    <w:rsid w:val="00894D01"/>
    <w:rsid w:val="008A5BE9"/>
    <w:rsid w:val="008A608B"/>
    <w:rsid w:val="008B7021"/>
    <w:rsid w:val="008C7A1F"/>
    <w:rsid w:val="008D23C6"/>
    <w:rsid w:val="008D4B53"/>
    <w:rsid w:val="008E014A"/>
    <w:rsid w:val="008E43D6"/>
    <w:rsid w:val="008E4AB4"/>
    <w:rsid w:val="008E5133"/>
    <w:rsid w:val="008F3D57"/>
    <w:rsid w:val="008F4BFB"/>
    <w:rsid w:val="008F6934"/>
    <w:rsid w:val="008F755F"/>
    <w:rsid w:val="00914EA0"/>
    <w:rsid w:val="009200B3"/>
    <w:rsid w:val="00920F46"/>
    <w:rsid w:val="00921C19"/>
    <w:rsid w:val="00923134"/>
    <w:rsid w:val="0093523F"/>
    <w:rsid w:val="00950EE8"/>
    <w:rsid w:val="00957E88"/>
    <w:rsid w:val="009640E2"/>
    <w:rsid w:val="0096749B"/>
    <w:rsid w:val="00980CA5"/>
    <w:rsid w:val="00980F13"/>
    <w:rsid w:val="009817F1"/>
    <w:rsid w:val="00997B20"/>
    <w:rsid w:val="009A55A7"/>
    <w:rsid w:val="009B15A2"/>
    <w:rsid w:val="009B18EB"/>
    <w:rsid w:val="009B5CE7"/>
    <w:rsid w:val="009C097C"/>
    <w:rsid w:val="009D007B"/>
    <w:rsid w:val="009D2105"/>
    <w:rsid w:val="009D4A8C"/>
    <w:rsid w:val="009D560C"/>
    <w:rsid w:val="009D7847"/>
    <w:rsid w:val="009E3E94"/>
    <w:rsid w:val="009E7699"/>
    <w:rsid w:val="00A073CF"/>
    <w:rsid w:val="00A17A2A"/>
    <w:rsid w:val="00A22419"/>
    <w:rsid w:val="00A26D5D"/>
    <w:rsid w:val="00A301A7"/>
    <w:rsid w:val="00A40AD9"/>
    <w:rsid w:val="00A4365A"/>
    <w:rsid w:val="00A441BE"/>
    <w:rsid w:val="00A5339F"/>
    <w:rsid w:val="00A6432B"/>
    <w:rsid w:val="00A74528"/>
    <w:rsid w:val="00A86CBE"/>
    <w:rsid w:val="00A92517"/>
    <w:rsid w:val="00A96202"/>
    <w:rsid w:val="00AA2EDB"/>
    <w:rsid w:val="00AA2F41"/>
    <w:rsid w:val="00AA53BC"/>
    <w:rsid w:val="00AB47D4"/>
    <w:rsid w:val="00AC51FB"/>
    <w:rsid w:val="00AC7BA8"/>
    <w:rsid w:val="00AE153E"/>
    <w:rsid w:val="00AE628E"/>
    <w:rsid w:val="00B11756"/>
    <w:rsid w:val="00B22ED9"/>
    <w:rsid w:val="00B26E31"/>
    <w:rsid w:val="00B31563"/>
    <w:rsid w:val="00B37B7B"/>
    <w:rsid w:val="00B40DEF"/>
    <w:rsid w:val="00B507E6"/>
    <w:rsid w:val="00B6139C"/>
    <w:rsid w:val="00B774EE"/>
    <w:rsid w:val="00B8129D"/>
    <w:rsid w:val="00B81E1F"/>
    <w:rsid w:val="00B91724"/>
    <w:rsid w:val="00BA1868"/>
    <w:rsid w:val="00BA4125"/>
    <w:rsid w:val="00BA5007"/>
    <w:rsid w:val="00BA6564"/>
    <w:rsid w:val="00BA7AF1"/>
    <w:rsid w:val="00BB511A"/>
    <w:rsid w:val="00BB7923"/>
    <w:rsid w:val="00BC4A3F"/>
    <w:rsid w:val="00BE1468"/>
    <w:rsid w:val="00BE1C1E"/>
    <w:rsid w:val="00BE47AA"/>
    <w:rsid w:val="00BF04EB"/>
    <w:rsid w:val="00C0174B"/>
    <w:rsid w:val="00C034EC"/>
    <w:rsid w:val="00C04E31"/>
    <w:rsid w:val="00C27BC2"/>
    <w:rsid w:val="00C33189"/>
    <w:rsid w:val="00C34DFC"/>
    <w:rsid w:val="00C35450"/>
    <w:rsid w:val="00C40A1F"/>
    <w:rsid w:val="00C429D0"/>
    <w:rsid w:val="00C47BB7"/>
    <w:rsid w:val="00C53CCB"/>
    <w:rsid w:val="00C5571B"/>
    <w:rsid w:val="00C57CD8"/>
    <w:rsid w:val="00C62316"/>
    <w:rsid w:val="00C705A5"/>
    <w:rsid w:val="00C70F84"/>
    <w:rsid w:val="00C94233"/>
    <w:rsid w:val="00CA113E"/>
    <w:rsid w:val="00CB6716"/>
    <w:rsid w:val="00CC386D"/>
    <w:rsid w:val="00CC5A6C"/>
    <w:rsid w:val="00CD0F9C"/>
    <w:rsid w:val="00CD32FE"/>
    <w:rsid w:val="00CD607A"/>
    <w:rsid w:val="00CD69B2"/>
    <w:rsid w:val="00CE44C8"/>
    <w:rsid w:val="00CE54C3"/>
    <w:rsid w:val="00CE7BA4"/>
    <w:rsid w:val="00CF136E"/>
    <w:rsid w:val="00CF373D"/>
    <w:rsid w:val="00CF60F8"/>
    <w:rsid w:val="00D06094"/>
    <w:rsid w:val="00D2267C"/>
    <w:rsid w:val="00D23C99"/>
    <w:rsid w:val="00D4335B"/>
    <w:rsid w:val="00D5459C"/>
    <w:rsid w:val="00D624E4"/>
    <w:rsid w:val="00D66DD0"/>
    <w:rsid w:val="00D7106D"/>
    <w:rsid w:val="00D71BF2"/>
    <w:rsid w:val="00D73FFB"/>
    <w:rsid w:val="00D74BA3"/>
    <w:rsid w:val="00D7514F"/>
    <w:rsid w:val="00D761C1"/>
    <w:rsid w:val="00D924CF"/>
    <w:rsid w:val="00D9338D"/>
    <w:rsid w:val="00D95AFF"/>
    <w:rsid w:val="00D96290"/>
    <w:rsid w:val="00D96EF4"/>
    <w:rsid w:val="00DA1B4F"/>
    <w:rsid w:val="00DA26A3"/>
    <w:rsid w:val="00DA28C0"/>
    <w:rsid w:val="00DA6B5D"/>
    <w:rsid w:val="00DB2AD4"/>
    <w:rsid w:val="00DB5764"/>
    <w:rsid w:val="00DC32C6"/>
    <w:rsid w:val="00DD1A68"/>
    <w:rsid w:val="00DD790E"/>
    <w:rsid w:val="00DE183B"/>
    <w:rsid w:val="00DE7D03"/>
    <w:rsid w:val="00DF37A0"/>
    <w:rsid w:val="00E03B5A"/>
    <w:rsid w:val="00E058FD"/>
    <w:rsid w:val="00E14116"/>
    <w:rsid w:val="00E2369B"/>
    <w:rsid w:val="00E26218"/>
    <w:rsid w:val="00E32677"/>
    <w:rsid w:val="00E47AB9"/>
    <w:rsid w:val="00E62E7B"/>
    <w:rsid w:val="00E6315C"/>
    <w:rsid w:val="00E7319A"/>
    <w:rsid w:val="00E766FC"/>
    <w:rsid w:val="00E8011C"/>
    <w:rsid w:val="00E8232E"/>
    <w:rsid w:val="00E82AA9"/>
    <w:rsid w:val="00EB2C66"/>
    <w:rsid w:val="00EB3BAD"/>
    <w:rsid w:val="00EB7EC9"/>
    <w:rsid w:val="00ED2FF9"/>
    <w:rsid w:val="00ED3144"/>
    <w:rsid w:val="00ED6BBD"/>
    <w:rsid w:val="00ED6F2E"/>
    <w:rsid w:val="00EE2525"/>
    <w:rsid w:val="00EF2E13"/>
    <w:rsid w:val="00EF528A"/>
    <w:rsid w:val="00EF5584"/>
    <w:rsid w:val="00F20C14"/>
    <w:rsid w:val="00F225B4"/>
    <w:rsid w:val="00F256CB"/>
    <w:rsid w:val="00F26845"/>
    <w:rsid w:val="00F3011A"/>
    <w:rsid w:val="00F46A4B"/>
    <w:rsid w:val="00F5001C"/>
    <w:rsid w:val="00F526E1"/>
    <w:rsid w:val="00F60489"/>
    <w:rsid w:val="00F60716"/>
    <w:rsid w:val="00F61D94"/>
    <w:rsid w:val="00F662A6"/>
    <w:rsid w:val="00F674DE"/>
    <w:rsid w:val="00F96E32"/>
    <w:rsid w:val="00F97724"/>
    <w:rsid w:val="00FA1A2A"/>
    <w:rsid w:val="00FA76EE"/>
    <w:rsid w:val="00FA7BA0"/>
    <w:rsid w:val="00FB4EEE"/>
    <w:rsid w:val="00FB7CD3"/>
    <w:rsid w:val="00FC5B25"/>
    <w:rsid w:val="00FD44A7"/>
    <w:rsid w:val="00FD4D41"/>
    <w:rsid w:val="00FD55C7"/>
    <w:rsid w:val="00FE1E48"/>
    <w:rsid w:val="00FF6A42"/>
    <w:rsid w:val="00FF6AE5"/>
    <w:rsid w:val="01B3097E"/>
    <w:rsid w:val="040468E3"/>
    <w:rsid w:val="04BA6D56"/>
    <w:rsid w:val="054D6166"/>
    <w:rsid w:val="05693EDA"/>
    <w:rsid w:val="06BD7B56"/>
    <w:rsid w:val="153E3549"/>
    <w:rsid w:val="15CA7E7B"/>
    <w:rsid w:val="168F3C34"/>
    <w:rsid w:val="1984103F"/>
    <w:rsid w:val="1A663D17"/>
    <w:rsid w:val="1E8245AD"/>
    <w:rsid w:val="25EA70CB"/>
    <w:rsid w:val="29F8398C"/>
    <w:rsid w:val="307C56EC"/>
    <w:rsid w:val="317F1137"/>
    <w:rsid w:val="329C76FF"/>
    <w:rsid w:val="34D7691B"/>
    <w:rsid w:val="3A227ADB"/>
    <w:rsid w:val="3DA0543E"/>
    <w:rsid w:val="42E3216A"/>
    <w:rsid w:val="43EC179D"/>
    <w:rsid w:val="46E113BC"/>
    <w:rsid w:val="49A308A5"/>
    <w:rsid w:val="49E22A33"/>
    <w:rsid w:val="4B8A7F8A"/>
    <w:rsid w:val="4D6C5536"/>
    <w:rsid w:val="51981FF4"/>
    <w:rsid w:val="51FF032F"/>
    <w:rsid w:val="564F6EA2"/>
    <w:rsid w:val="595038A3"/>
    <w:rsid w:val="5CCC3817"/>
    <w:rsid w:val="5DFF4054"/>
    <w:rsid w:val="5F404B37"/>
    <w:rsid w:val="5F5F2503"/>
    <w:rsid w:val="61187829"/>
    <w:rsid w:val="61D37FE5"/>
    <w:rsid w:val="645D3BCA"/>
    <w:rsid w:val="64C45B85"/>
    <w:rsid w:val="673E09F7"/>
    <w:rsid w:val="677C37D9"/>
    <w:rsid w:val="6A073068"/>
    <w:rsid w:val="6C67530A"/>
    <w:rsid w:val="6C9E75BB"/>
    <w:rsid w:val="6D9D4CB1"/>
    <w:rsid w:val="729F382B"/>
    <w:rsid w:val="733C6D53"/>
    <w:rsid w:val="7BE71CEE"/>
    <w:rsid w:val="7C2C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
    <w:qFormat/>
    <w:uiPriority w:val="0"/>
    <w:rPr>
      <w:rFonts w:ascii="宋体" w:hAnsi="Courier New" w:cs="宋体"/>
      <w:szCs w:val="21"/>
    </w:rPr>
  </w:style>
  <w:style w:type="paragraph" w:styleId="3">
    <w:name w:val="Normal Indent"/>
    <w:basedOn w:val="1"/>
    <w:link w:val="16"/>
    <w:qFormat/>
    <w:uiPriority w:val="0"/>
    <w:pPr>
      <w:ind w:firstLine="420"/>
    </w:pPr>
    <w:rPr>
      <w:szCs w:val="20"/>
    </w:rPr>
  </w:style>
  <w:style w:type="paragraph" w:styleId="4">
    <w:name w:val="annotation text"/>
    <w:basedOn w:val="1"/>
    <w:link w:val="32"/>
    <w:semiHidden/>
    <w:qFormat/>
    <w:uiPriority w:val="0"/>
    <w:pPr>
      <w:jc w:val="left"/>
    </w:pPr>
  </w:style>
  <w:style w:type="paragraph" w:styleId="5">
    <w:name w:val="Body Text"/>
    <w:basedOn w:val="1"/>
    <w:next w:val="1"/>
    <w:link w:val="24"/>
    <w:qFormat/>
    <w:uiPriority w:val="99"/>
    <w:pPr>
      <w:spacing w:after="120"/>
    </w:pPr>
  </w:style>
  <w:style w:type="paragraph" w:styleId="6">
    <w:name w:val="Date"/>
    <w:basedOn w:val="1"/>
    <w:next w:val="1"/>
    <w:link w:val="31"/>
    <w:semiHidden/>
    <w:unhideWhenUsed/>
    <w:qFormat/>
    <w:uiPriority w:val="99"/>
    <w:pPr>
      <w:ind w:left="100" w:leftChars="2500"/>
    </w:pPr>
  </w:style>
  <w:style w:type="paragraph" w:styleId="7">
    <w:name w:val="Balloon Text"/>
    <w:basedOn w:val="1"/>
    <w:link w:val="35"/>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3">
    <w:name w:val="Hyperlink"/>
    <w:qFormat/>
    <w:uiPriority w:val="0"/>
    <w:rPr>
      <w:color w:val="0000FF"/>
      <w:u w:val="single"/>
    </w:rPr>
  </w:style>
  <w:style w:type="character" w:customStyle="1" w:styleId="14">
    <w:name w:val="标题 1 Char"/>
    <w:qFormat/>
    <w:uiPriority w:val="0"/>
    <w:rPr>
      <w:rFonts w:ascii="宋体" w:hAnsi="宋体" w:eastAsia="黑体"/>
      <w:b/>
      <w:bCs/>
      <w:kern w:val="44"/>
      <w:sz w:val="28"/>
      <w:szCs w:val="44"/>
      <w:lang w:val="en-US" w:eastAsia="zh-CN" w:bidi="ar-SA"/>
    </w:rPr>
  </w:style>
  <w:style w:type="character" w:customStyle="1" w:styleId="15">
    <w:name w:val="纯文本 字符"/>
    <w:basedOn w:val="12"/>
    <w:qFormat/>
    <w:uiPriority w:val="0"/>
    <w:rPr>
      <w:rFonts w:hAnsi="Courier New" w:cs="Courier New" w:asciiTheme="minorEastAsia"/>
      <w:szCs w:val="24"/>
    </w:rPr>
  </w:style>
  <w:style w:type="character" w:customStyle="1" w:styleId="16">
    <w:name w:val="正文缩进 字符"/>
    <w:basedOn w:val="12"/>
    <w:link w:val="3"/>
    <w:qFormat/>
    <w:uiPriority w:val="0"/>
    <w:rPr>
      <w:rFonts w:ascii="Times New Roman" w:hAnsi="Times New Roman" w:eastAsia="宋体" w:cs="Times New Roman"/>
      <w:szCs w:val="20"/>
    </w:rPr>
  </w:style>
  <w:style w:type="character" w:customStyle="1" w:styleId="17">
    <w:name w:val="纯文本 字符1"/>
    <w:basedOn w:val="12"/>
    <w:link w:val="2"/>
    <w:qFormat/>
    <w:uiPriority w:val="0"/>
    <w:rPr>
      <w:rFonts w:ascii="宋体" w:hAnsi="Courier New" w:eastAsia="宋体" w:cs="宋体"/>
      <w:szCs w:val="21"/>
    </w:rPr>
  </w:style>
  <w:style w:type="character" w:customStyle="1" w:styleId="18">
    <w:name w:val="页眉 字符"/>
    <w:basedOn w:val="12"/>
    <w:link w:val="9"/>
    <w:qFormat/>
    <w:uiPriority w:val="99"/>
    <w:rPr>
      <w:rFonts w:ascii="Times New Roman" w:hAnsi="Times New Roman" w:eastAsia="宋体" w:cs="Times New Roman"/>
      <w:sz w:val="18"/>
      <w:szCs w:val="18"/>
    </w:rPr>
  </w:style>
  <w:style w:type="character" w:customStyle="1" w:styleId="19">
    <w:name w:val="页脚 字符"/>
    <w:basedOn w:val="12"/>
    <w:link w:val="8"/>
    <w:qFormat/>
    <w:uiPriority w:val="99"/>
    <w:rPr>
      <w:rFonts w:ascii="Times New Roman" w:hAnsi="Times New Roman" w:eastAsia="宋体" w:cs="Times New Roman"/>
      <w:sz w:val="18"/>
      <w:szCs w:val="18"/>
    </w:rPr>
  </w:style>
  <w:style w:type="paragraph" w:customStyle="1" w:styleId="20">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21">
    <w:name w:val="正文缩进 Char1 Char"/>
    <w:basedOn w:val="12"/>
    <w:qFormat/>
    <w:uiPriority w:val="0"/>
    <w:rPr>
      <w:kern w:val="2"/>
      <w:sz w:val="21"/>
    </w:rPr>
  </w:style>
  <w:style w:type="character" w:customStyle="1" w:styleId="22">
    <w:name w:val="纯文本 Char"/>
    <w:basedOn w:val="12"/>
    <w:qFormat/>
    <w:uiPriority w:val="0"/>
    <w:rPr>
      <w:rFonts w:ascii="宋体" w:hAnsi="Courier New" w:cs="宋体"/>
      <w:kern w:val="2"/>
      <w:sz w:val="21"/>
      <w:szCs w:val="21"/>
    </w:rPr>
  </w:style>
  <w:style w:type="paragraph" w:customStyle="1" w:styleId="23">
    <w:name w:val="样式 样式 小四 行距: 1.5 倍行距 + 首行缩进:  3 字符"/>
    <w:basedOn w:val="1"/>
    <w:qFormat/>
    <w:uiPriority w:val="0"/>
    <w:pPr>
      <w:ind w:firstLine="420" w:firstLineChars="200"/>
    </w:pPr>
    <w:rPr>
      <w:rFonts w:ascii="宋体" w:hAnsi="宋体" w:cs="宋体"/>
      <w:szCs w:val="21"/>
    </w:rPr>
  </w:style>
  <w:style w:type="character" w:customStyle="1" w:styleId="24">
    <w:name w:val="正文文本 字符"/>
    <w:basedOn w:val="12"/>
    <w:link w:val="5"/>
    <w:qFormat/>
    <w:uiPriority w:val="99"/>
    <w:rPr>
      <w:rFonts w:ascii="Times New Roman" w:hAnsi="Times New Roman" w:eastAsia="宋体" w:cs="Times New Roman"/>
      <w:szCs w:val="24"/>
    </w:rPr>
  </w:style>
  <w:style w:type="character" w:customStyle="1" w:styleId="25">
    <w:name w:val="列表段落 字符"/>
    <w:link w:val="26"/>
    <w:qFormat/>
    <w:uiPriority w:val="34"/>
    <w:rPr>
      <w:szCs w:val="24"/>
    </w:rPr>
  </w:style>
  <w:style w:type="paragraph" w:styleId="26">
    <w:name w:val="List Paragraph"/>
    <w:basedOn w:val="1"/>
    <w:link w:val="25"/>
    <w:qFormat/>
    <w:uiPriority w:val="34"/>
    <w:pPr>
      <w:ind w:firstLine="420" w:firstLineChars="200"/>
    </w:pPr>
    <w:rPr>
      <w:rFonts w:asciiTheme="minorHAnsi" w:hAnsiTheme="minorHAnsi" w:eastAsiaTheme="minorEastAsia" w:cstheme="minorBidi"/>
    </w:rPr>
  </w:style>
  <w:style w:type="paragraph" w:customStyle="1" w:styleId="27">
    <w:name w:val="表格文字"/>
    <w:basedOn w:val="1"/>
    <w:qFormat/>
    <w:uiPriority w:val="0"/>
    <w:pPr>
      <w:spacing w:before="25" w:after="25"/>
    </w:pPr>
    <w:rPr>
      <w:bCs/>
      <w:spacing w:val="10"/>
      <w:szCs w:val="20"/>
    </w:rPr>
  </w:style>
  <w:style w:type="character" w:customStyle="1" w:styleId="28">
    <w:name w:val="正文1 Char Char"/>
    <w:link w:val="29"/>
    <w:qFormat/>
    <w:uiPriority w:val="0"/>
    <w:rPr>
      <w:rFonts w:ascii="宋体"/>
      <w:sz w:val="24"/>
    </w:rPr>
  </w:style>
  <w:style w:type="paragraph" w:customStyle="1" w:styleId="29">
    <w:name w:val="正文1"/>
    <w:link w:val="28"/>
    <w:qFormat/>
    <w:uiPriority w:val="0"/>
    <w:pPr>
      <w:widowControl w:val="0"/>
      <w:adjustRightInd w:val="0"/>
      <w:spacing w:line="360"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30">
    <w:name w:val="002级标题"/>
    <w:basedOn w:val="1"/>
    <w:qFormat/>
    <w:uiPriority w:val="0"/>
    <w:pPr>
      <w:widowControl/>
      <w:spacing w:before="120" w:after="120"/>
      <w:ind w:firstLine="200"/>
      <w:jc w:val="left"/>
      <w:outlineLvl w:val="1"/>
    </w:pPr>
    <w:rPr>
      <w:rFonts w:ascii="Calibri" w:hAnsi="Calibri"/>
      <w:b/>
    </w:rPr>
  </w:style>
  <w:style w:type="character" w:customStyle="1" w:styleId="31">
    <w:name w:val="日期 字符"/>
    <w:basedOn w:val="12"/>
    <w:link w:val="6"/>
    <w:semiHidden/>
    <w:qFormat/>
    <w:uiPriority w:val="99"/>
    <w:rPr>
      <w:rFonts w:ascii="Times New Roman" w:hAnsi="Times New Roman" w:eastAsia="宋体" w:cs="Times New Roman"/>
      <w:szCs w:val="24"/>
    </w:rPr>
  </w:style>
  <w:style w:type="character" w:customStyle="1" w:styleId="32">
    <w:name w:val="批注文字 字符"/>
    <w:basedOn w:val="12"/>
    <w:link w:val="4"/>
    <w:semiHidden/>
    <w:qFormat/>
    <w:uiPriority w:val="0"/>
    <w:rPr>
      <w:rFonts w:ascii="Times New Roman" w:hAnsi="Times New Roman" w:eastAsia="宋体" w:cs="Times New Roman"/>
      <w:szCs w:val="24"/>
    </w:rPr>
  </w:style>
  <w:style w:type="table" w:customStyle="1" w:styleId="33">
    <w:name w:val="Table Normal"/>
    <w:semiHidden/>
    <w:unhideWhenUsed/>
    <w:qFormat/>
    <w:uiPriority w:val="0"/>
    <w:tblPr>
      <w:tblCellMar>
        <w:top w:w="0" w:type="dxa"/>
        <w:left w:w="0" w:type="dxa"/>
        <w:bottom w:w="0" w:type="dxa"/>
        <w:right w:w="0" w:type="dxa"/>
      </w:tblCellMar>
    </w:tblPr>
  </w:style>
  <w:style w:type="character" w:customStyle="1" w:styleId="34">
    <w:name w:val="正文文本 Char1"/>
    <w:qFormat/>
    <w:uiPriority w:val="99"/>
    <w:rPr>
      <w:kern w:val="2"/>
      <w:sz w:val="21"/>
      <w:szCs w:val="24"/>
    </w:rPr>
  </w:style>
  <w:style w:type="character" w:customStyle="1" w:styleId="35">
    <w:name w:val="批注框文本 字符"/>
    <w:basedOn w:val="12"/>
    <w:link w:val="7"/>
    <w:semiHidden/>
    <w:qFormat/>
    <w:uiPriority w:val="99"/>
    <w:rPr>
      <w:rFonts w:ascii="Times New Roman" w:hAnsi="Times New Roman" w:eastAsia="宋体" w:cs="Times New Roman"/>
      <w:sz w:val="18"/>
      <w:szCs w:val="18"/>
    </w:rPr>
  </w:style>
  <w:style w:type="character" w:customStyle="1" w:styleId="36">
    <w:name w:val="_正文段落 Char"/>
    <w:link w:val="37"/>
    <w:qFormat/>
    <w:uiPriority w:val="0"/>
    <w:rPr>
      <w:sz w:val="24"/>
      <w:szCs w:val="24"/>
    </w:rPr>
  </w:style>
  <w:style w:type="paragraph" w:customStyle="1" w:styleId="37">
    <w:name w:val="_正文段落"/>
    <w:basedOn w:val="1"/>
    <w:link w:val="36"/>
    <w:qFormat/>
    <w:uiPriority w:val="0"/>
    <w:pPr>
      <w:snapToGrid w:val="0"/>
      <w:spacing w:before="240" w:after="120" w:line="360" w:lineRule="auto"/>
      <w:ind w:firstLine="200" w:firstLineChars="200"/>
      <w:jc w:val="left"/>
    </w:pPr>
    <w:rPr>
      <w:kern w:val="0"/>
      <w:sz w:val="24"/>
    </w:rPr>
  </w:style>
  <w:style w:type="paragraph" w:customStyle="1" w:styleId="38">
    <w:name w:val="列出段落1"/>
    <w:basedOn w:val="1"/>
    <w:qFormat/>
    <w:uiPriority w:val="34"/>
    <w:pPr>
      <w:ind w:firstLine="420" w:firstLineChars="200"/>
    </w:pPr>
    <w:rPr>
      <w:rFonts w:ascii="Calibri" w:hAnsi="Calibri"/>
      <w:szCs w:val="22"/>
    </w:rPr>
  </w:style>
  <w:style w:type="paragraph" w:customStyle="1" w:styleId="39">
    <w:name w:val="表格"/>
    <w:basedOn w:val="1"/>
    <w:qFormat/>
    <w:uiPriority w:val="0"/>
    <w:pPr>
      <w:spacing w:line="360" w:lineRule="auto"/>
    </w:pPr>
    <w:rPr>
      <w:rFonts w:ascii="仿宋_GB2312" w:hAnsi="宋体" w:eastAsia="仿宋_GB2312"/>
      <w:bCs/>
      <w:color w:val="333333"/>
      <w:kern w:val="0"/>
      <w:sz w:val="28"/>
    </w:rPr>
  </w:style>
  <w:style w:type="character" w:customStyle="1" w:styleId="40">
    <w:name w:val="font31"/>
    <w:basedOn w:val="12"/>
    <w:qFormat/>
    <w:uiPriority w:val="0"/>
    <w:rPr>
      <w:rFonts w:hint="eastAsia" w:ascii="微软雅黑" w:hAnsi="微软雅黑" w:eastAsia="微软雅黑" w:cs="微软雅黑"/>
      <w:color w:val="FF0000"/>
      <w:sz w:val="24"/>
      <w:szCs w:val="24"/>
      <w:u w:val="none"/>
    </w:rPr>
  </w:style>
  <w:style w:type="character" w:customStyle="1" w:styleId="41">
    <w:name w:val="font01"/>
    <w:basedOn w:val="12"/>
    <w:qFormat/>
    <w:uiPriority w:val="0"/>
    <w:rPr>
      <w:rFonts w:hint="eastAsia" w:ascii="微软雅黑" w:hAnsi="微软雅黑" w:eastAsia="微软雅黑" w:cs="微软雅黑"/>
      <w:color w:val="000000"/>
      <w:sz w:val="24"/>
      <w:szCs w:val="24"/>
      <w:u w:val="none"/>
    </w:rPr>
  </w:style>
  <w:style w:type="paragraph" w:customStyle="1" w:styleId="42">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9206</Words>
  <Characters>9914</Characters>
  <Lines>76</Lines>
  <Paragraphs>21</Paragraphs>
  <TotalTime>28</TotalTime>
  <ScaleCrop>false</ScaleCrop>
  <LinksUpToDate>false</LinksUpToDate>
  <CharactersWithSpaces>10880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2023-01-17T00:01:00Z</dcterms:created>
  <dc:creator>Administrator</dc:creator>
  <cp:lastModifiedBy>Administrator</cp:lastModifiedBy>
  <cp:lastPrinted>2023-11-30T07:22:00Z</cp:lastPrinted>
  <dcterms:modified xsi:type="dcterms:W3CDTF">2023-12-04T00:03:47Z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C42B8476320B4A23ACF429D2950CD524</vt:lpwstr>
  </property>
</Properties>
</file>