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60" w:lineRule="exact"/>
        <w:jc w:val="center"/>
        <w:rPr>
          <w:rFonts w:ascii="宋体" w:hAnsi="宋体" w:cs="宋体-18030"/>
          <w:b/>
          <w:bCs/>
          <w:color w:val="000000"/>
          <w:sz w:val="30"/>
          <w:szCs w:val="30"/>
        </w:rPr>
      </w:pPr>
      <w:r>
        <w:rPr>
          <w:rFonts w:hint="eastAsia" w:ascii="宋体" w:hAnsi="宋体" w:cs="宋体-18030"/>
          <w:b/>
          <w:bCs/>
          <w:color w:val="000000"/>
          <w:sz w:val="30"/>
          <w:szCs w:val="30"/>
        </w:rPr>
        <w:t>深圳市宝安区人民医院</w:t>
      </w:r>
    </w:p>
    <w:p>
      <w:pPr>
        <w:widowControl/>
        <w:spacing w:line="460" w:lineRule="exact"/>
        <w:jc w:val="center"/>
        <w:rPr>
          <w:rFonts w:ascii="宋体" w:hAnsi="宋体" w:cs="宋体-18030"/>
          <w:b/>
          <w:bCs/>
          <w:color w:val="000000"/>
          <w:sz w:val="30"/>
          <w:szCs w:val="30"/>
        </w:rPr>
      </w:pPr>
      <w:r>
        <w:rPr>
          <w:rFonts w:hint="eastAsia" w:ascii="宋体" w:hAnsi="宋体" w:cs="宋体-18030"/>
          <w:b/>
          <w:bCs/>
          <w:color w:val="000000"/>
          <w:sz w:val="30"/>
          <w:szCs w:val="30"/>
        </w:rPr>
        <w:t>2023年第</w:t>
      </w:r>
      <w:r>
        <w:rPr>
          <w:rFonts w:hint="eastAsia" w:ascii="宋体" w:hAnsi="宋体" w:cs="宋体-18030"/>
          <w:b/>
          <w:bCs/>
          <w:color w:val="000000"/>
          <w:sz w:val="30"/>
          <w:szCs w:val="30"/>
          <w:lang w:val="en-US" w:eastAsia="zh-CN"/>
        </w:rPr>
        <w:t>77期500M互联网专线采购公</w:t>
      </w:r>
      <w:r>
        <w:rPr>
          <w:rFonts w:hint="eastAsia" w:ascii="宋体" w:hAnsi="宋体" w:cs="宋体-18030"/>
          <w:b/>
          <w:bCs/>
          <w:color w:val="000000"/>
          <w:sz w:val="30"/>
          <w:szCs w:val="30"/>
        </w:rPr>
        <w:t>告</w:t>
      </w:r>
    </w:p>
    <w:p>
      <w:pPr>
        <w:widowControl/>
        <w:spacing w:line="460" w:lineRule="exact"/>
        <w:jc w:val="center"/>
        <w:rPr>
          <w:rFonts w:hint="default" w:ascii="宋体" w:hAnsi="宋体" w:eastAsia="宋体"/>
          <w:b/>
          <w:bCs/>
          <w:sz w:val="30"/>
          <w:szCs w:val="30"/>
          <w:lang w:val="en-US" w:eastAsia="zh-CN"/>
        </w:rPr>
      </w:pPr>
      <w:r>
        <w:rPr>
          <w:rFonts w:ascii="宋体" w:hAnsi="宋体"/>
          <w:b/>
          <w:bCs/>
          <w:sz w:val="30"/>
          <w:szCs w:val="30"/>
        </w:rPr>
        <w:t>采购编号:BYZBCG2023-</w:t>
      </w:r>
      <w:r>
        <w:rPr>
          <w:rFonts w:hint="eastAsia" w:ascii="宋体" w:hAnsi="宋体"/>
          <w:b/>
          <w:bCs/>
          <w:sz w:val="30"/>
          <w:szCs w:val="30"/>
          <w:lang w:val="en-US" w:eastAsia="zh-CN"/>
        </w:rPr>
        <w:t>77</w:t>
      </w:r>
    </w:p>
    <w:p>
      <w:pPr>
        <w:widowControl/>
        <w:shd w:val="clear" w:color="auto" w:fill="FFFFFF"/>
        <w:spacing w:before="100" w:beforeAutospacing="1" w:after="100" w:afterAutospacing="1"/>
        <w:ind w:left="-141" w:leftChars="-67" w:firstLine="420" w:firstLineChars="200"/>
        <w:jc w:val="left"/>
        <w:rPr>
          <w:rFonts w:ascii="宋体" w:hAnsi="宋体" w:cs="宋体-18030"/>
          <w:bCs/>
          <w:color w:val="000000"/>
          <w:szCs w:val="21"/>
        </w:rPr>
      </w:pPr>
      <w:r>
        <w:rPr>
          <w:rFonts w:ascii="宋体" w:hAnsi="宋体" w:cs="宋体-18030"/>
          <w:bCs/>
          <w:color w:val="000000"/>
          <w:szCs w:val="21"/>
        </w:rPr>
        <w:t>根据国家</w:t>
      </w:r>
      <w:r>
        <w:rPr>
          <w:rFonts w:hint="eastAsia" w:ascii="宋体" w:hAnsi="宋体" w:cs="宋体-18030"/>
          <w:bCs/>
          <w:color w:val="000000"/>
          <w:szCs w:val="21"/>
        </w:rPr>
        <w:t>､省市等有关文件要求</w:t>
      </w:r>
      <w:r>
        <w:rPr>
          <w:rFonts w:ascii="宋体" w:hAnsi="宋体" w:cs="宋体-18030"/>
          <w:bCs/>
          <w:color w:val="000000"/>
          <w:szCs w:val="21"/>
        </w:rPr>
        <w:t>,依照公开</w:t>
      </w:r>
      <w:r>
        <w:rPr>
          <w:rFonts w:hint="eastAsia" w:ascii="宋体" w:hAnsi="宋体" w:cs="宋体-18030"/>
          <w:bCs/>
          <w:color w:val="000000"/>
          <w:szCs w:val="21"/>
        </w:rPr>
        <w:t>､公平､公正的原则</w:t>
      </w:r>
      <w:r>
        <w:rPr>
          <w:rFonts w:ascii="宋体" w:hAnsi="宋体" w:cs="宋体-18030"/>
          <w:bCs/>
          <w:color w:val="000000"/>
          <w:szCs w:val="21"/>
        </w:rPr>
        <w:t>,深圳市宝安区人民医院拟对以下采购项目进行投标采购,特邀请合格供应商前来进行参与投标</w:t>
      </w:r>
      <w:r>
        <w:rPr>
          <w:rFonts w:hint="eastAsia" w:ascii="宋体" w:hAnsi="宋体" w:cs="宋体-18030"/>
          <w:bCs/>
          <w:color w:val="000000"/>
          <w:szCs w:val="21"/>
        </w:rPr>
        <w:t>｡公告如下</w:t>
      </w:r>
      <w:r>
        <w:rPr>
          <w:rFonts w:ascii="宋体" w:hAnsi="宋体" w:cs="宋体-18030"/>
          <w:bCs/>
          <w:color w:val="000000"/>
          <w:szCs w:val="21"/>
        </w:rPr>
        <w:t>:</w:t>
      </w:r>
    </w:p>
    <w:p>
      <w:pPr>
        <w:widowControl/>
        <w:shd w:val="clear" w:color="auto" w:fill="FFFFFF"/>
        <w:spacing w:before="100" w:beforeAutospacing="1" w:after="100" w:afterAutospacing="1"/>
        <w:jc w:val="left"/>
        <w:rPr>
          <w:rFonts w:ascii="宋体" w:hAnsi="宋体" w:cs="宋体-18030"/>
          <w:b/>
          <w:bCs/>
          <w:color w:val="000000"/>
          <w:szCs w:val="21"/>
        </w:rPr>
      </w:pPr>
      <w:r>
        <w:rPr>
          <w:rFonts w:ascii="宋体" w:hAnsi="宋体" w:cs="宋体-18030"/>
          <w:b/>
          <w:bCs/>
          <w:color w:val="000000"/>
          <w:szCs w:val="21"/>
        </w:rPr>
        <w:t xml:space="preserve">    一</w:t>
      </w:r>
      <w:r>
        <w:rPr>
          <w:rFonts w:hint="eastAsia" w:ascii="宋体" w:hAnsi="宋体" w:cs="宋体-18030"/>
          <w:b/>
          <w:bCs/>
          <w:color w:val="000000"/>
          <w:szCs w:val="21"/>
        </w:rPr>
        <w:t>､采购项目的名称及数量</w:t>
      </w:r>
      <w:r>
        <w:rPr>
          <w:rFonts w:ascii="宋体" w:hAnsi="宋体" w:cs="宋体-18030"/>
          <w:b/>
          <w:bCs/>
          <w:color w:val="000000"/>
          <w:szCs w:val="21"/>
        </w:rPr>
        <w:t>:</w:t>
      </w:r>
    </w:p>
    <w:tbl>
      <w:tblPr>
        <w:tblStyle w:val="11"/>
        <w:tblW w:w="8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01"/>
        <w:gridCol w:w="2106"/>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jc w:val="center"/>
        </w:trPr>
        <w:tc>
          <w:tcPr>
            <w:tcW w:w="4101" w:type="dxa"/>
            <w:tcMar>
              <w:top w:w="0" w:type="dxa"/>
              <w:left w:w="108" w:type="dxa"/>
              <w:bottom w:w="0" w:type="dxa"/>
              <w:right w:w="108" w:type="dxa"/>
            </w:tcMar>
            <w:vAlign w:val="center"/>
          </w:tcPr>
          <w:p>
            <w:pPr>
              <w:widowControl/>
              <w:spacing w:before="100" w:beforeAutospacing="1" w:after="100" w:afterAutospacing="1"/>
              <w:jc w:val="center"/>
              <w:rPr>
                <w:rFonts w:ascii="宋体" w:hAnsi="宋体" w:cs="宋体-18030"/>
                <w:bCs/>
                <w:szCs w:val="21"/>
              </w:rPr>
            </w:pPr>
            <w:r>
              <w:rPr>
                <w:rFonts w:ascii="宋体" w:hAnsi="宋体" w:cs="宋体-18030"/>
                <w:bCs/>
                <w:szCs w:val="21"/>
              </w:rPr>
              <w:t>项目名称</w:t>
            </w:r>
          </w:p>
        </w:tc>
        <w:tc>
          <w:tcPr>
            <w:tcW w:w="2106" w:type="dxa"/>
            <w:tcMar>
              <w:top w:w="0" w:type="dxa"/>
              <w:left w:w="108" w:type="dxa"/>
              <w:bottom w:w="0" w:type="dxa"/>
              <w:right w:w="108" w:type="dxa"/>
            </w:tcMar>
            <w:vAlign w:val="center"/>
          </w:tcPr>
          <w:p>
            <w:pPr>
              <w:widowControl/>
              <w:spacing w:before="100" w:beforeAutospacing="1" w:after="100" w:afterAutospacing="1"/>
              <w:jc w:val="center"/>
              <w:rPr>
                <w:rFonts w:ascii="宋体" w:hAnsi="宋体" w:cs="宋体-18030"/>
                <w:bCs/>
                <w:szCs w:val="21"/>
              </w:rPr>
            </w:pPr>
            <w:r>
              <w:rPr>
                <w:rFonts w:ascii="宋体" w:hAnsi="宋体" w:cs="宋体-18030"/>
                <w:bCs/>
                <w:szCs w:val="21"/>
              </w:rPr>
              <w:t>使用科室</w:t>
            </w:r>
          </w:p>
        </w:tc>
        <w:tc>
          <w:tcPr>
            <w:tcW w:w="2394" w:type="dxa"/>
            <w:vAlign w:val="center"/>
          </w:tcPr>
          <w:p>
            <w:pPr>
              <w:widowControl/>
              <w:spacing w:before="100" w:beforeAutospacing="1" w:after="100" w:afterAutospacing="1"/>
              <w:jc w:val="center"/>
              <w:rPr>
                <w:rFonts w:ascii="宋体" w:hAnsi="宋体" w:cs="宋体-18030"/>
                <w:bCs/>
                <w:szCs w:val="21"/>
              </w:rPr>
            </w:pPr>
            <w:r>
              <w:rPr>
                <w:rFonts w:ascii="宋体" w:hAnsi="宋体"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4101" w:type="dxa"/>
            <w:tcMar>
              <w:top w:w="0" w:type="dxa"/>
              <w:left w:w="108" w:type="dxa"/>
              <w:bottom w:w="0" w:type="dxa"/>
              <w:right w:w="108" w:type="dxa"/>
            </w:tcMar>
            <w:vAlign w:val="center"/>
          </w:tcPr>
          <w:p>
            <w:pPr>
              <w:widowControl/>
              <w:jc w:val="center"/>
              <w:rPr>
                <w:rFonts w:ascii="宋体" w:hAnsi="宋体" w:cs="宋体"/>
                <w:kern w:val="0"/>
                <w:szCs w:val="21"/>
              </w:rPr>
            </w:pPr>
            <w:r>
              <w:rPr>
                <w:rFonts w:hint="eastAsia"/>
              </w:rPr>
              <w:t>500M互联网专线采购</w:t>
            </w:r>
          </w:p>
        </w:tc>
        <w:tc>
          <w:tcPr>
            <w:tcW w:w="2106" w:type="dxa"/>
            <w:tcMar>
              <w:top w:w="0" w:type="dxa"/>
              <w:left w:w="108" w:type="dxa"/>
              <w:bottom w:w="0" w:type="dxa"/>
              <w:right w:w="108" w:type="dxa"/>
            </w:tcMar>
            <w:vAlign w:val="center"/>
          </w:tcPr>
          <w:p>
            <w:pPr>
              <w:autoSpaceDE w:val="0"/>
              <w:autoSpaceDN w:val="0"/>
              <w:adjustRightInd w:val="0"/>
              <w:jc w:val="center"/>
              <w:rPr>
                <w:rFonts w:ascii="宋体" w:hAnsi="宋体" w:cs="仿宋_GB2312"/>
                <w:kern w:val="0"/>
                <w:szCs w:val="21"/>
              </w:rPr>
            </w:pPr>
            <w:r>
              <w:rPr>
                <w:rFonts w:hint="eastAsia" w:ascii="宋体" w:hAnsi="宋体" w:cs="仿宋_GB2312"/>
                <w:kern w:val="0"/>
                <w:szCs w:val="21"/>
              </w:rPr>
              <w:t>计算机管理办公室</w:t>
            </w:r>
          </w:p>
        </w:tc>
        <w:tc>
          <w:tcPr>
            <w:tcW w:w="2394" w:type="dxa"/>
            <w:vAlign w:val="center"/>
          </w:tcPr>
          <w:p>
            <w:pPr>
              <w:autoSpaceDE w:val="0"/>
              <w:autoSpaceDN w:val="0"/>
              <w:adjustRightInd w:val="0"/>
              <w:jc w:val="center"/>
              <w:rPr>
                <w:rFonts w:ascii="宋体" w:hAnsi="宋体" w:cs="宋体-18030"/>
                <w:bCs/>
                <w:szCs w:val="21"/>
              </w:rPr>
            </w:pPr>
            <w:r>
              <w:rPr>
                <w:rFonts w:ascii="宋体" w:hAnsi="宋体" w:cs="宋体-18030"/>
                <w:bCs/>
                <w:szCs w:val="21"/>
              </w:rPr>
              <w:t>具</w:t>
            </w:r>
            <w:r>
              <w:rPr>
                <w:rFonts w:ascii="宋体" w:hAnsi="宋体" w:cs="仿宋_GB2312"/>
                <w:kern w:val="0"/>
                <w:szCs w:val="21"/>
              </w:rPr>
              <w:t>体要求</w:t>
            </w:r>
            <w:r>
              <w:rPr>
                <w:rFonts w:hint="eastAsia" w:ascii="宋体" w:hAnsi="宋体" w:cs="仿宋_GB2312"/>
                <w:kern w:val="0"/>
                <w:szCs w:val="21"/>
              </w:rPr>
              <w:t>,</w:t>
            </w:r>
            <w:r>
              <w:rPr>
                <w:rFonts w:ascii="宋体" w:hAnsi="宋体" w:cs="仿宋_GB2312"/>
                <w:kern w:val="0"/>
                <w:szCs w:val="21"/>
              </w:rPr>
              <w:t>详见附</w:t>
            </w:r>
            <w:r>
              <w:rPr>
                <w:rFonts w:ascii="宋体" w:hAnsi="宋体" w:cs="宋体-18030"/>
                <w:bCs/>
                <w:szCs w:val="21"/>
              </w:rPr>
              <w:t>件</w:t>
            </w:r>
          </w:p>
        </w:tc>
      </w:tr>
    </w:tbl>
    <w:p>
      <w:pPr>
        <w:widowControl/>
        <w:ind w:right="-309" w:rightChars="-147"/>
        <w:jc w:val="left"/>
        <w:rPr>
          <w:rFonts w:ascii="宋体" w:hAnsi="宋体" w:cs="Arial"/>
          <w:bCs/>
          <w:color w:val="000000"/>
          <w:kern w:val="0"/>
          <w:szCs w:val="21"/>
        </w:rPr>
      </w:pPr>
      <w:r>
        <w:rPr>
          <w:rFonts w:ascii="宋体" w:hAnsi="宋体" w:cs="Arial"/>
          <w:b/>
          <w:color w:val="000000"/>
          <w:kern w:val="0"/>
          <w:szCs w:val="21"/>
        </w:rPr>
        <w:t xml:space="preserve">    </w:t>
      </w:r>
      <w:r>
        <w:rPr>
          <w:rFonts w:hint="eastAsia" w:ascii="宋体" w:hAnsi="宋体" w:cs="Arial"/>
          <w:b/>
          <w:color w:val="000000"/>
          <w:kern w:val="0"/>
          <w:szCs w:val="21"/>
        </w:rPr>
        <w:t>二</w:t>
      </w:r>
      <w:r>
        <w:rPr>
          <w:rFonts w:hint="eastAsia" w:ascii="微软雅黑" w:hAnsi="微软雅黑" w:eastAsia="微软雅黑" w:cs="微软雅黑"/>
          <w:b/>
          <w:color w:val="000000"/>
          <w:kern w:val="0"/>
          <w:szCs w:val="21"/>
        </w:rPr>
        <w:t>､</w:t>
      </w:r>
      <w:r>
        <w:rPr>
          <w:rFonts w:hint="eastAsia" w:ascii="宋体" w:hAnsi="宋体" w:cs="宋体"/>
          <w:b/>
          <w:color w:val="000000"/>
          <w:kern w:val="0"/>
          <w:szCs w:val="21"/>
        </w:rPr>
        <w:t>报名时间和地点</w:t>
      </w:r>
      <w:r>
        <w:rPr>
          <w:rFonts w:hint="eastAsia" w:ascii="宋体" w:hAnsi="宋体" w:cs="Arial"/>
          <w:b/>
          <w:color w:val="000000"/>
          <w:kern w:val="0"/>
          <w:szCs w:val="21"/>
        </w:rPr>
        <w:t>:</w:t>
      </w:r>
      <w:r>
        <w:rPr>
          <w:rFonts w:hint="eastAsia" w:ascii="宋体" w:hAnsi="宋体" w:cs="Arial"/>
          <w:bCs/>
          <w:color w:val="000000"/>
          <w:kern w:val="0"/>
          <w:szCs w:val="21"/>
        </w:rPr>
        <w:t>即日起至2023年</w:t>
      </w:r>
      <w:r>
        <w:rPr>
          <w:rFonts w:ascii="宋体" w:hAnsi="宋体" w:cs="Arial"/>
          <w:bCs/>
          <w:color w:val="000000"/>
          <w:kern w:val="0"/>
          <w:szCs w:val="21"/>
        </w:rPr>
        <w:t>1</w:t>
      </w:r>
      <w:r>
        <w:rPr>
          <w:rFonts w:hint="eastAsia" w:ascii="宋体" w:hAnsi="宋体" w:cs="Arial"/>
          <w:bCs/>
          <w:color w:val="000000"/>
          <w:kern w:val="0"/>
          <w:szCs w:val="21"/>
          <w:lang w:val="en-US" w:eastAsia="zh-CN"/>
        </w:rPr>
        <w:t>2</w:t>
      </w:r>
      <w:r>
        <w:rPr>
          <w:rFonts w:hint="eastAsia" w:ascii="宋体" w:hAnsi="宋体" w:cs="Arial"/>
          <w:bCs/>
          <w:color w:val="000000"/>
          <w:kern w:val="0"/>
          <w:szCs w:val="21"/>
        </w:rPr>
        <w:t>月</w:t>
      </w:r>
      <w:r>
        <w:rPr>
          <w:rFonts w:hint="eastAsia" w:ascii="宋体" w:hAnsi="宋体" w:cs="Arial"/>
          <w:bCs/>
          <w:color w:val="000000"/>
          <w:kern w:val="0"/>
          <w:szCs w:val="21"/>
          <w:lang w:val="en-US" w:eastAsia="zh-CN"/>
        </w:rPr>
        <w:t>1</w:t>
      </w:r>
      <w:r>
        <w:rPr>
          <w:rFonts w:hint="eastAsia" w:ascii="宋体" w:hAnsi="宋体" w:cs="Arial"/>
          <w:bCs/>
          <w:color w:val="000000"/>
          <w:kern w:val="0"/>
          <w:szCs w:val="21"/>
        </w:rPr>
        <w:t>日16:00前,将1.法人或被授权人携投标书(正本1份)交至宝安区人民医院立体停车场出口对面A栋201室招标办预审;2.现场预审通过后电子版文件发送至电子邮箱,（电子版文件包括：标题格式：2023年＋期号＋投标公司名称；资料一：投标书正本(胶装成册)纸质扫描件(PDF格式)，资料二：封面</w:t>
      </w:r>
      <w:r>
        <w:rPr>
          <w:rFonts w:hint="eastAsia" w:ascii="微软雅黑" w:hAnsi="微软雅黑" w:eastAsia="微软雅黑" w:cs="微软雅黑"/>
          <w:bCs/>
          <w:color w:val="000000"/>
          <w:kern w:val="0"/>
          <w:szCs w:val="21"/>
        </w:rPr>
        <w:t>､</w:t>
      </w:r>
      <w:r>
        <w:rPr>
          <w:rFonts w:hint="eastAsia" w:ascii="宋体" w:hAnsi="宋体" w:cs="宋体"/>
          <w:bCs/>
          <w:color w:val="000000"/>
          <w:kern w:val="0"/>
          <w:szCs w:val="21"/>
        </w:rPr>
        <w:t>报价单</w:t>
      </w:r>
      <w:r>
        <w:rPr>
          <w:rFonts w:hint="eastAsia" w:ascii="宋体" w:hAnsi="宋体" w:cs="Arial"/>
          <w:bCs/>
          <w:color w:val="000000"/>
          <w:kern w:val="0"/>
          <w:szCs w:val="21"/>
        </w:rPr>
        <w:t>(价格不填)为word格式</w:t>
      </w:r>
      <w:r>
        <w:rPr>
          <w:rFonts w:hint="eastAsia" w:ascii="微软雅黑" w:hAnsi="微软雅黑" w:eastAsia="微软雅黑" w:cs="微软雅黑"/>
          <w:bCs/>
          <w:color w:val="000000"/>
          <w:kern w:val="0"/>
          <w:szCs w:val="21"/>
        </w:rPr>
        <w:t>｡</w:t>
      </w:r>
      <w:r>
        <w:rPr>
          <w:rFonts w:hint="eastAsia" w:ascii="宋体" w:hAnsi="宋体" w:cs="宋体"/>
          <w:bCs/>
          <w:color w:val="000000"/>
          <w:kern w:val="0"/>
          <w:szCs w:val="21"/>
        </w:rPr>
        <w:t>）投标书不用密封</w:t>
      </w:r>
      <w:r>
        <w:rPr>
          <w:rFonts w:hint="eastAsia" w:ascii="宋体" w:hAnsi="宋体" w:cs="Arial"/>
          <w:bCs/>
          <w:color w:val="000000"/>
          <w:kern w:val="0"/>
          <w:szCs w:val="21"/>
        </w:rPr>
        <w:t>,逾期送达或资料缺项者恕不接受</w:t>
      </w:r>
      <w:r>
        <w:rPr>
          <w:rFonts w:hint="eastAsia" w:ascii="微软雅黑" w:hAnsi="微软雅黑" w:eastAsia="微软雅黑" w:cs="微软雅黑"/>
          <w:bCs/>
          <w:color w:val="000000"/>
          <w:kern w:val="0"/>
          <w:szCs w:val="21"/>
        </w:rPr>
        <w:t>｡</w:t>
      </w:r>
    </w:p>
    <w:p>
      <w:pPr>
        <w:widowControl/>
        <w:ind w:leftChars="-67" w:hanging="141" w:hangingChars="67"/>
        <w:jc w:val="left"/>
        <w:rPr>
          <w:rFonts w:ascii="宋体" w:hAnsi="宋体" w:cs="Arial"/>
          <w:color w:val="000000"/>
          <w:kern w:val="0"/>
          <w:szCs w:val="21"/>
        </w:rPr>
      </w:pPr>
      <w:r>
        <w:rPr>
          <w:rFonts w:ascii="宋体" w:hAnsi="宋体" w:cs="Arial"/>
          <w:b/>
          <w:color w:val="000000"/>
          <w:kern w:val="0"/>
          <w:szCs w:val="21"/>
        </w:rPr>
        <w:t xml:space="preserve">     三</w:t>
      </w:r>
      <w:r>
        <w:rPr>
          <w:rFonts w:hint="eastAsia" w:ascii="宋体" w:hAnsi="宋体" w:cs="Arial"/>
          <w:b/>
          <w:color w:val="000000"/>
          <w:kern w:val="0"/>
          <w:szCs w:val="21"/>
        </w:rPr>
        <w:t>､投标书要求</w:t>
      </w:r>
      <w:r>
        <w:rPr>
          <w:rFonts w:ascii="宋体" w:hAnsi="宋体" w:cs="Arial"/>
          <w:b/>
          <w:color w:val="000000"/>
          <w:kern w:val="0"/>
          <w:szCs w:val="21"/>
        </w:rPr>
        <w:t>:</w:t>
      </w:r>
      <w:r>
        <w:rPr>
          <w:rFonts w:ascii="宋体" w:hAnsi="宋体" w:cs="Arial"/>
          <w:color w:val="000000"/>
          <w:kern w:val="0"/>
          <w:szCs w:val="21"/>
        </w:rPr>
        <w:t>具体请下载以下 “详细文件”,严格按《投标书模板》准备相应资料</w:t>
      </w:r>
      <w:r>
        <w:rPr>
          <w:rFonts w:hint="eastAsia" w:ascii="宋体" w:hAnsi="宋体" w:cs="Arial"/>
          <w:color w:val="000000"/>
          <w:kern w:val="0"/>
          <w:szCs w:val="21"/>
        </w:rPr>
        <w:t>｡</w:t>
      </w:r>
    </w:p>
    <w:p>
      <w:pPr>
        <w:widowControl/>
        <w:ind w:right="-309" w:rightChars="-147"/>
        <w:jc w:val="left"/>
        <w:rPr>
          <w:rFonts w:ascii="宋体" w:hAnsi="宋体" w:cs="Arial"/>
          <w:color w:val="000000"/>
          <w:kern w:val="0"/>
          <w:szCs w:val="21"/>
        </w:rPr>
      </w:pPr>
      <w:r>
        <w:rPr>
          <w:rFonts w:ascii="宋体" w:hAnsi="宋体" w:cs="Arial"/>
          <w:b/>
          <w:color w:val="000000"/>
          <w:kern w:val="0"/>
          <w:szCs w:val="21"/>
        </w:rPr>
        <w:t xml:space="preserve">    四</w:t>
      </w:r>
      <w:r>
        <w:rPr>
          <w:rFonts w:hint="eastAsia" w:ascii="微软雅黑" w:hAnsi="微软雅黑" w:eastAsia="微软雅黑" w:cs="微软雅黑"/>
          <w:b/>
          <w:color w:val="000000"/>
          <w:kern w:val="0"/>
          <w:szCs w:val="21"/>
        </w:rPr>
        <w:t>､</w:t>
      </w:r>
      <w:r>
        <w:rPr>
          <w:rFonts w:hint="eastAsia" w:ascii="宋体" w:hAnsi="宋体" w:cs="宋体"/>
          <w:b/>
          <w:color w:val="000000"/>
          <w:kern w:val="0"/>
          <w:szCs w:val="21"/>
        </w:rPr>
        <w:t>谈判时间和地点</w:t>
      </w:r>
      <w:r>
        <w:rPr>
          <w:rFonts w:ascii="宋体" w:hAnsi="宋体" w:cs="Arial"/>
          <w:b/>
          <w:color w:val="000000"/>
          <w:kern w:val="0"/>
          <w:szCs w:val="21"/>
        </w:rPr>
        <w:t>:</w:t>
      </w:r>
      <w:r>
        <w:rPr>
          <w:rFonts w:ascii="宋体" w:hAnsi="宋体" w:cs="Arial"/>
          <w:color w:val="000000"/>
          <w:kern w:val="0"/>
          <w:szCs w:val="21"/>
        </w:rPr>
        <w:t>待定并请关注</w:t>
      </w:r>
      <w:r>
        <w:rPr>
          <w:rFonts w:hint="eastAsia" w:ascii="宋体" w:hAnsi="宋体" w:cs="Arial"/>
          <w:color w:val="FF0000"/>
          <w:kern w:val="0"/>
          <w:szCs w:val="21"/>
        </w:rPr>
        <w:t>深圳市宝安区人民医院官网-通知公告-招标公告</w:t>
      </w:r>
      <w:r>
        <w:rPr>
          <w:rFonts w:ascii="宋体" w:hAnsi="宋体" w:cs="Arial"/>
          <w:color w:val="000000"/>
          <w:kern w:val="0"/>
          <w:szCs w:val="21"/>
        </w:rPr>
        <w:t>通知</w:t>
      </w:r>
      <w:r>
        <w:rPr>
          <w:rFonts w:hint="eastAsia" w:ascii="微软雅黑" w:hAnsi="微软雅黑" w:eastAsia="微软雅黑" w:cs="微软雅黑"/>
          <w:color w:val="000000"/>
          <w:kern w:val="0"/>
          <w:szCs w:val="21"/>
        </w:rPr>
        <w:t>｡</w:t>
      </w:r>
      <w:r>
        <w:rPr>
          <w:rFonts w:hint="eastAsia" w:ascii="宋体" w:hAnsi="宋体" w:cs="宋体"/>
          <w:color w:val="000000"/>
          <w:kern w:val="0"/>
          <w:szCs w:val="21"/>
        </w:rPr>
        <w:t>参加谈判时</w:t>
      </w:r>
      <w:r>
        <w:rPr>
          <w:rFonts w:ascii="宋体" w:hAnsi="宋体" w:cs="Arial"/>
          <w:color w:val="000000"/>
          <w:kern w:val="0"/>
          <w:szCs w:val="21"/>
        </w:rPr>
        <w:t>,供应商须提供密封报价单和样品演示</w:t>
      </w:r>
      <w:r>
        <w:rPr>
          <w:rFonts w:hint="eastAsia" w:ascii="微软雅黑" w:hAnsi="微软雅黑" w:eastAsia="微软雅黑" w:cs="微软雅黑"/>
          <w:color w:val="000000"/>
          <w:kern w:val="0"/>
          <w:szCs w:val="21"/>
        </w:rPr>
        <w:t>｡</w:t>
      </w:r>
      <w:r>
        <w:rPr>
          <w:rFonts w:hint="eastAsia" w:ascii="宋体" w:hAnsi="宋体" w:cs="宋体"/>
          <w:color w:val="000000"/>
          <w:kern w:val="0"/>
          <w:szCs w:val="21"/>
        </w:rPr>
        <w:t>报价单须注明品名</w:t>
      </w:r>
      <w:r>
        <w:rPr>
          <w:rFonts w:hint="eastAsia" w:ascii="微软雅黑" w:hAnsi="微软雅黑" w:eastAsia="微软雅黑" w:cs="微软雅黑"/>
          <w:color w:val="000000"/>
          <w:kern w:val="0"/>
          <w:szCs w:val="21"/>
        </w:rPr>
        <w:t>､</w:t>
      </w:r>
      <w:r>
        <w:rPr>
          <w:rFonts w:hint="eastAsia" w:ascii="宋体" w:hAnsi="宋体" w:cs="宋体"/>
          <w:color w:val="000000"/>
          <w:kern w:val="0"/>
          <w:szCs w:val="21"/>
        </w:rPr>
        <w:t>品牌</w:t>
      </w:r>
      <w:r>
        <w:rPr>
          <w:rFonts w:hint="eastAsia" w:ascii="微软雅黑" w:hAnsi="微软雅黑" w:eastAsia="微软雅黑" w:cs="微软雅黑"/>
          <w:color w:val="000000"/>
          <w:kern w:val="0"/>
          <w:szCs w:val="21"/>
        </w:rPr>
        <w:t>､</w:t>
      </w:r>
      <w:r>
        <w:rPr>
          <w:rFonts w:hint="eastAsia" w:ascii="宋体" w:hAnsi="宋体" w:cs="宋体"/>
          <w:color w:val="000000"/>
          <w:kern w:val="0"/>
          <w:szCs w:val="21"/>
        </w:rPr>
        <w:t>规格</w:t>
      </w:r>
      <w:r>
        <w:rPr>
          <w:rFonts w:hint="eastAsia" w:ascii="微软雅黑" w:hAnsi="微软雅黑" w:eastAsia="微软雅黑" w:cs="微软雅黑"/>
          <w:color w:val="000000"/>
          <w:kern w:val="0"/>
          <w:szCs w:val="21"/>
        </w:rPr>
        <w:t>､</w:t>
      </w:r>
      <w:r>
        <w:rPr>
          <w:rFonts w:hint="eastAsia" w:ascii="宋体" w:hAnsi="宋体" w:cs="宋体"/>
          <w:color w:val="000000"/>
          <w:kern w:val="0"/>
          <w:szCs w:val="21"/>
        </w:rPr>
        <w:t>单位</w:t>
      </w:r>
      <w:r>
        <w:rPr>
          <w:rFonts w:hint="eastAsia" w:ascii="微软雅黑" w:hAnsi="微软雅黑" w:eastAsia="微软雅黑" w:cs="微软雅黑"/>
          <w:color w:val="000000"/>
          <w:kern w:val="0"/>
          <w:szCs w:val="21"/>
        </w:rPr>
        <w:t>､</w:t>
      </w:r>
      <w:r>
        <w:rPr>
          <w:rFonts w:hint="eastAsia" w:ascii="宋体" w:hAnsi="宋体" w:cs="宋体"/>
          <w:color w:val="000000"/>
          <w:kern w:val="0"/>
          <w:szCs w:val="21"/>
        </w:rPr>
        <w:t>报价等详细项目</w:t>
      </w:r>
      <w:r>
        <w:rPr>
          <w:rFonts w:hint="eastAsia" w:ascii="微软雅黑" w:hAnsi="微软雅黑" w:eastAsia="微软雅黑" w:cs="微软雅黑"/>
          <w:color w:val="000000"/>
          <w:kern w:val="0"/>
          <w:szCs w:val="21"/>
        </w:rPr>
        <w:t>｡</w:t>
      </w:r>
    </w:p>
    <w:p>
      <w:pPr>
        <w:widowControl/>
        <w:jc w:val="left"/>
        <w:rPr>
          <w:rFonts w:ascii="宋体" w:hAnsi="宋体" w:cs="Arial"/>
          <w:color w:val="000000"/>
          <w:kern w:val="0"/>
          <w:szCs w:val="21"/>
        </w:rPr>
      </w:pPr>
      <w:r>
        <w:rPr>
          <w:rFonts w:ascii="宋体" w:hAnsi="宋体" w:cs="Arial"/>
          <w:b/>
          <w:color w:val="000000"/>
          <w:kern w:val="0"/>
          <w:szCs w:val="21"/>
        </w:rPr>
        <w:t xml:space="preserve">    五</w:t>
      </w:r>
      <w:r>
        <w:rPr>
          <w:rFonts w:hint="eastAsia" w:ascii="宋体" w:hAnsi="宋体" w:cs="Arial"/>
          <w:b/>
          <w:color w:val="000000"/>
          <w:kern w:val="0"/>
          <w:szCs w:val="21"/>
        </w:rPr>
        <w:t>､联系电话</w:t>
      </w:r>
      <w:r>
        <w:rPr>
          <w:rFonts w:ascii="宋体" w:hAnsi="宋体" w:cs="Arial"/>
          <w:b/>
          <w:color w:val="000000"/>
          <w:kern w:val="0"/>
          <w:szCs w:val="21"/>
        </w:rPr>
        <w:t>:</w:t>
      </w:r>
      <w:r>
        <w:rPr>
          <w:rFonts w:ascii="宋体" w:hAnsi="宋体" w:cs="Arial"/>
          <w:color w:val="000000"/>
          <w:kern w:val="0"/>
          <w:szCs w:val="21"/>
        </w:rPr>
        <w:t xml:space="preserve"> 0755-23051511(</w:t>
      </w:r>
      <w:r>
        <w:rPr>
          <w:rFonts w:hint="eastAsia" w:ascii="宋体" w:hAnsi="宋体" w:cs="Arial"/>
          <w:color w:val="000000"/>
          <w:kern w:val="0"/>
          <w:szCs w:val="21"/>
          <w:lang w:val="en-US" w:eastAsia="zh-CN"/>
        </w:rPr>
        <w:t>万</w:t>
      </w:r>
      <w:r>
        <w:rPr>
          <w:rFonts w:ascii="宋体" w:hAnsi="宋体" w:cs="Arial"/>
          <w:color w:val="000000"/>
          <w:kern w:val="0"/>
          <w:szCs w:val="21"/>
        </w:rPr>
        <w:t>老师</w:t>
      </w:r>
      <w:r>
        <w:rPr>
          <w:rFonts w:hint="eastAsia" w:ascii="宋体" w:hAnsi="宋体" w:cs="Arial"/>
          <w:color w:val="000000"/>
          <w:kern w:val="0"/>
          <w:szCs w:val="21"/>
        </w:rPr>
        <w:t>､</w:t>
      </w:r>
      <w:r>
        <w:rPr>
          <w:rFonts w:ascii="宋体" w:hAnsi="宋体" w:cs="Arial"/>
          <w:color w:val="000000"/>
          <w:kern w:val="0"/>
          <w:szCs w:val="21"/>
        </w:rPr>
        <w:t>魏老师)</w:t>
      </w:r>
      <w:r>
        <w:rPr>
          <w:rFonts w:hint="eastAsia" w:ascii="宋体" w:hAnsi="宋体" w:cs="Arial"/>
          <w:color w:val="000000"/>
          <w:kern w:val="0"/>
          <w:szCs w:val="21"/>
        </w:rPr>
        <w:t>｡</w:t>
      </w:r>
    </w:p>
    <w:p>
      <w:pPr>
        <w:widowControl/>
        <w:shd w:val="clear" w:color="auto" w:fill="FFFFFF"/>
        <w:spacing w:before="100" w:beforeAutospacing="1" w:after="100" w:afterAutospacing="1"/>
        <w:ind w:firstLine="5670" w:firstLineChars="2700"/>
        <w:jc w:val="right"/>
        <w:rPr>
          <w:rFonts w:ascii="宋体" w:hAnsi="宋体" w:cs="宋体-18030"/>
          <w:bCs/>
          <w:color w:val="000000"/>
          <w:szCs w:val="21"/>
        </w:rPr>
      </w:pPr>
      <w:r>
        <w:rPr>
          <w:rFonts w:ascii="宋体" w:hAnsi="宋体" w:cs="宋体-18030"/>
          <w:bCs/>
          <w:color w:val="000000"/>
          <w:szCs w:val="21"/>
        </w:rPr>
        <w:t xml:space="preserve">深圳市宝安区人民医院 </w:t>
      </w:r>
    </w:p>
    <w:p>
      <w:pPr>
        <w:widowControl/>
        <w:shd w:val="clear" w:color="auto" w:fill="FFFFFF"/>
        <w:spacing w:before="100" w:beforeAutospacing="1" w:after="100" w:afterAutospacing="1"/>
        <w:ind w:firstLine="5670" w:firstLineChars="2700"/>
        <w:jc w:val="right"/>
        <w:rPr>
          <w:rFonts w:ascii="宋体" w:hAnsi="宋体" w:cs="宋体-18030"/>
          <w:bCs/>
          <w:szCs w:val="21"/>
        </w:rPr>
      </w:pPr>
      <w:r>
        <w:rPr>
          <w:rFonts w:ascii="宋体" w:hAnsi="宋体" w:cs="宋体-18030"/>
          <w:bCs/>
          <w:szCs w:val="21"/>
        </w:rPr>
        <w:t xml:space="preserve"> 2023年</w:t>
      </w:r>
      <w:r>
        <w:rPr>
          <w:rFonts w:hint="eastAsia" w:ascii="宋体" w:hAnsi="宋体" w:cs="宋体-18030"/>
          <w:bCs/>
          <w:szCs w:val="21"/>
          <w:lang w:val="en-US" w:eastAsia="zh-CN"/>
        </w:rPr>
        <w:t>11</w:t>
      </w:r>
      <w:r>
        <w:rPr>
          <w:rFonts w:ascii="宋体" w:hAnsi="宋体" w:cs="宋体-18030"/>
          <w:bCs/>
          <w:szCs w:val="21"/>
        </w:rPr>
        <w:t>月</w:t>
      </w:r>
      <w:r>
        <w:rPr>
          <w:rFonts w:hint="eastAsia" w:ascii="宋体" w:hAnsi="宋体" w:cs="宋体-18030"/>
          <w:bCs/>
          <w:szCs w:val="21"/>
          <w:lang w:val="en-US" w:eastAsia="zh-CN"/>
        </w:rPr>
        <w:t>21</w:t>
      </w:r>
      <w:r>
        <w:rPr>
          <w:rFonts w:ascii="宋体" w:hAnsi="宋体" w:cs="宋体-18030"/>
          <w:bCs/>
          <w:szCs w:val="21"/>
        </w:rPr>
        <w:t>日</w:t>
      </w:r>
    </w:p>
    <w:p>
      <w:pPr>
        <w:widowControl/>
        <w:spacing w:line="320" w:lineRule="exact"/>
        <w:jc w:val="left"/>
        <w:rPr>
          <w:rFonts w:ascii="宋体" w:hAnsi="宋体" w:cs="宋体-18030"/>
          <w:bCs/>
          <w:szCs w:val="21"/>
        </w:rPr>
      </w:pPr>
      <w:r>
        <w:rPr>
          <w:rFonts w:ascii="宋体" w:hAnsi="宋体" w:cs="宋体-18030"/>
          <w:bCs/>
          <w:szCs w:val="21"/>
        </w:rPr>
        <w:br w:type="page"/>
      </w:r>
    </w:p>
    <w:p>
      <w:pPr>
        <w:widowControl/>
        <w:spacing w:line="400" w:lineRule="exact"/>
        <w:ind w:right="-567" w:rightChars="-270" w:firstLine="3238" w:firstLineChars="896"/>
        <w:jc w:val="left"/>
        <w:rPr>
          <w:rFonts w:ascii="宋体" w:hAnsi="宋体" w:cs="Arial"/>
          <w:color w:val="000000"/>
          <w:kern w:val="0"/>
          <w:szCs w:val="21"/>
        </w:rPr>
      </w:pPr>
      <w:r>
        <w:rPr>
          <w:rFonts w:ascii="宋体" w:hAnsi="宋体" w:cs="Arial"/>
          <w:b/>
          <w:bCs/>
          <w:color w:val="993300"/>
          <w:kern w:val="0"/>
          <w:sz w:val="36"/>
          <w:szCs w:val="36"/>
        </w:rPr>
        <w:t>谈判须知</w:t>
      </w:r>
    </w:p>
    <w:p>
      <w:pPr>
        <w:widowControl/>
        <w:jc w:val="left"/>
        <w:rPr>
          <w:rFonts w:ascii="宋体" w:hAnsi="宋体" w:cs="Arial"/>
          <w:color w:val="000000"/>
          <w:kern w:val="0"/>
          <w:szCs w:val="21"/>
        </w:rPr>
      </w:pPr>
      <w:r>
        <w:rPr>
          <w:rFonts w:ascii="宋体" w:hAnsi="宋体" w:cs="Arial"/>
          <w:color w:val="000000"/>
          <w:kern w:val="0"/>
          <w:szCs w:val="21"/>
        </w:rPr>
        <w:t>1</w:t>
      </w:r>
      <w:r>
        <w:rPr>
          <w:rFonts w:hint="eastAsia" w:ascii="宋体" w:hAnsi="宋体" w:cs="Arial"/>
          <w:color w:val="000000"/>
          <w:kern w:val="0"/>
          <w:szCs w:val="21"/>
        </w:rPr>
        <w:t>､投标人必须是在中华人民共和国内注册</w:t>
      </w:r>
      <w:r>
        <w:rPr>
          <w:rFonts w:ascii="宋体" w:hAnsi="宋体" w:cs="Arial"/>
          <w:color w:val="000000"/>
          <w:kern w:val="0"/>
          <w:szCs w:val="21"/>
        </w:rPr>
        <w:t>,具有履行合同能力的供应商,有国家主管部门核发的有效的《企业法人营业执照》</w:t>
      </w:r>
      <w:r>
        <w:rPr>
          <w:rFonts w:hint="eastAsia" w:ascii="宋体" w:hAnsi="宋体" w:cs="Arial"/>
          <w:color w:val="000000"/>
          <w:kern w:val="0"/>
          <w:szCs w:val="21"/>
        </w:rPr>
        <w:t>､《税务登记证》､</w:t>
      </w:r>
      <w:r>
        <w:rPr>
          <w:rFonts w:ascii="宋体" w:hAnsi="宋体"/>
          <w:color w:val="000000"/>
          <w:szCs w:val="21"/>
        </w:rPr>
        <w:t>《组织机构代码证书》或者有统一社会信用代码</w:t>
      </w:r>
      <w:r>
        <w:rPr>
          <w:rFonts w:ascii="宋体" w:hAnsi="宋体" w:cs="Arial"/>
          <w:color w:val="000000"/>
          <w:kern w:val="0"/>
          <w:szCs w:val="21"/>
        </w:rPr>
        <w:t>《营业执照》</w:t>
      </w:r>
      <w:r>
        <w:rPr>
          <w:rFonts w:hint="eastAsia" w:ascii="宋体" w:hAnsi="宋体" w:cs="Arial"/>
          <w:color w:val="000000"/>
          <w:kern w:val="0"/>
          <w:szCs w:val="21"/>
        </w:rPr>
        <w:t>｡</w:t>
      </w:r>
    </w:p>
    <w:p>
      <w:pPr>
        <w:rPr>
          <w:rFonts w:ascii="宋体" w:hAnsi="宋体" w:cs="Arial"/>
          <w:color w:val="000000"/>
          <w:kern w:val="0"/>
          <w:szCs w:val="21"/>
        </w:rPr>
      </w:pPr>
      <w:r>
        <w:rPr>
          <w:rFonts w:ascii="宋体" w:hAnsi="宋体" w:cs="Arial"/>
          <w:color w:val="000000"/>
          <w:kern w:val="0"/>
          <w:szCs w:val="21"/>
        </w:rPr>
        <w:t>2</w:t>
      </w:r>
      <w:r>
        <w:rPr>
          <w:rFonts w:hint="eastAsia" w:ascii="宋体" w:hAnsi="宋体" w:cs="Arial"/>
          <w:color w:val="000000"/>
          <w:kern w:val="0"/>
          <w:szCs w:val="21"/>
        </w:rPr>
        <w:t>､必须提供在深圳和国内的服务单位名单和相应的合同复印件｡具体准备证件请按照《投标书模板》｡</w:t>
      </w:r>
    </w:p>
    <w:p>
      <w:pPr>
        <w:widowControl/>
        <w:jc w:val="left"/>
        <w:rPr>
          <w:rFonts w:ascii="宋体" w:hAnsi="宋体" w:cs="Arial"/>
          <w:color w:val="000000"/>
          <w:kern w:val="0"/>
          <w:szCs w:val="21"/>
        </w:rPr>
      </w:pPr>
      <w:r>
        <w:rPr>
          <w:rFonts w:ascii="宋体" w:hAnsi="宋体" w:cs="Arial"/>
          <w:color w:val="000000"/>
          <w:kern w:val="0"/>
          <w:szCs w:val="21"/>
        </w:rPr>
        <w:t>3</w:t>
      </w:r>
      <w:r>
        <w:rPr>
          <w:rFonts w:hint="eastAsia" w:ascii="宋体" w:hAnsi="宋体" w:cs="Arial"/>
          <w:color w:val="000000"/>
          <w:kern w:val="0"/>
          <w:szCs w:val="21"/>
        </w:rPr>
        <w:t>､投标人</w:t>
      </w:r>
      <w:r>
        <w:rPr>
          <w:rFonts w:ascii="宋体" w:hAnsi="宋体" w:cs="Arial"/>
          <w:color w:val="000000"/>
          <w:kern w:val="0"/>
          <w:szCs w:val="21"/>
        </w:rPr>
        <w:t>必须在其投标文件中根据服务的详细内容,计入投标总价</w:t>
      </w:r>
      <w:r>
        <w:rPr>
          <w:rFonts w:hint="eastAsia" w:ascii="宋体" w:hAnsi="宋体" w:cs="Arial"/>
          <w:color w:val="000000"/>
          <w:kern w:val="0"/>
          <w:szCs w:val="21"/>
        </w:rPr>
        <w:t>｡</w:t>
      </w:r>
    </w:p>
    <w:p>
      <w:pPr>
        <w:widowControl/>
        <w:jc w:val="left"/>
        <w:rPr>
          <w:rFonts w:ascii="宋体" w:hAnsi="宋体" w:cs="Arial"/>
          <w:color w:val="000000"/>
          <w:kern w:val="0"/>
          <w:szCs w:val="21"/>
        </w:rPr>
      </w:pPr>
      <w:r>
        <w:rPr>
          <w:rFonts w:ascii="宋体" w:hAnsi="宋体" w:cs="Arial"/>
          <w:kern w:val="0"/>
          <w:szCs w:val="21"/>
        </w:rPr>
        <w:t>4</w:t>
      </w:r>
      <w:r>
        <w:rPr>
          <w:rFonts w:hint="eastAsia" w:ascii="宋体" w:hAnsi="宋体" w:cs="Arial"/>
          <w:kern w:val="0"/>
          <w:szCs w:val="21"/>
        </w:rPr>
        <w:t>､</w:t>
      </w:r>
      <w:r>
        <w:rPr>
          <w:rFonts w:ascii="宋体" w:hAnsi="宋体" w:cs="Arial"/>
          <w:color w:val="000000"/>
          <w:kern w:val="0"/>
          <w:szCs w:val="21"/>
        </w:rPr>
        <w:t>非单一来源竞价须三家或三家以上投标单位</w:t>
      </w:r>
      <w:r>
        <w:rPr>
          <w:rFonts w:hint="eastAsia" w:ascii="宋体" w:hAnsi="宋体" w:cs="Arial"/>
          <w:color w:val="000000"/>
          <w:kern w:val="0"/>
          <w:szCs w:val="21"/>
        </w:rPr>
        <w:t>｡价格高于深圳市宝安区人民医院</w:t>
      </w:r>
      <w:r>
        <w:rPr>
          <w:rFonts w:ascii="宋体" w:hAnsi="宋体" w:cs="Arial"/>
          <w:color w:val="000000"/>
          <w:kern w:val="0"/>
          <w:szCs w:val="21"/>
        </w:rPr>
        <w:t>拟定的底价为废标</w:t>
      </w:r>
      <w:r>
        <w:rPr>
          <w:rFonts w:hint="eastAsia" w:ascii="宋体" w:hAnsi="宋体" w:cs="Arial"/>
          <w:color w:val="000000"/>
          <w:kern w:val="0"/>
          <w:szCs w:val="21"/>
        </w:rPr>
        <w:t>｡</w:t>
      </w:r>
    </w:p>
    <w:p>
      <w:pPr>
        <w:widowControl/>
        <w:jc w:val="left"/>
        <w:rPr>
          <w:rFonts w:ascii="宋体" w:hAnsi="宋体" w:cs="Arial"/>
          <w:color w:val="000000"/>
          <w:kern w:val="0"/>
          <w:szCs w:val="21"/>
        </w:rPr>
      </w:pPr>
      <w:r>
        <w:rPr>
          <w:rFonts w:ascii="宋体" w:hAnsi="宋体" w:cs="Arial"/>
          <w:color w:val="000000"/>
          <w:kern w:val="0"/>
          <w:szCs w:val="21"/>
        </w:rPr>
        <w:t>5</w:t>
      </w:r>
      <w:r>
        <w:rPr>
          <w:rFonts w:hint="eastAsia" w:ascii="宋体" w:hAnsi="宋体" w:cs="Arial"/>
          <w:color w:val="000000"/>
          <w:kern w:val="0"/>
          <w:szCs w:val="21"/>
        </w:rPr>
        <w:t>､标价应为含税实际价格</w:t>
      </w:r>
      <w:r>
        <w:rPr>
          <w:rFonts w:ascii="宋体" w:hAnsi="宋体" w:cs="Arial"/>
          <w:color w:val="000000"/>
          <w:kern w:val="0"/>
          <w:szCs w:val="21"/>
        </w:rPr>
        <w:t>,包括验收合格前所发生的一切费用</w:t>
      </w:r>
      <w:r>
        <w:rPr>
          <w:rFonts w:hint="eastAsia" w:ascii="宋体" w:hAnsi="宋体" w:cs="Arial"/>
          <w:color w:val="000000"/>
          <w:kern w:val="0"/>
          <w:szCs w:val="21"/>
        </w:rPr>
        <w:t>｡</w:t>
      </w:r>
    </w:p>
    <w:p>
      <w:pPr>
        <w:widowControl/>
        <w:jc w:val="left"/>
        <w:rPr>
          <w:rFonts w:ascii="宋体" w:hAnsi="宋体" w:cs="Arial"/>
          <w:color w:val="FF0000"/>
          <w:kern w:val="0"/>
          <w:szCs w:val="21"/>
        </w:rPr>
      </w:pPr>
      <w:r>
        <w:rPr>
          <w:rFonts w:ascii="宋体" w:hAnsi="宋体" w:cs="Arial"/>
          <w:color w:val="000000"/>
          <w:kern w:val="0"/>
          <w:szCs w:val="21"/>
        </w:rPr>
        <w:t>6</w:t>
      </w:r>
      <w:r>
        <w:rPr>
          <w:rFonts w:hint="eastAsia" w:ascii="宋体" w:hAnsi="宋体" w:cs="Arial"/>
          <w:color w:val="000000"/>
          <w:kern w:val="0"/>
          <w:szCs w:val="21"/>
        </w:rPr>
        <w:t>､投标</w:t>
      </w:r>
      <w:r>
        <w:rPr>
          <w:rFonts w:ascii="宋体" w:hAnsi="宋体" w:cs="Arial"/>
          <w:color w:val="000000"/>
          <w:kern w:val="0"/>
          <w:szCs w:val="21"/>
        </w:rPr>
        <w:t>人应提供5份投标书(1正4副),每份投标书须清楚地标明“正本”或“副本”字样,正本与副本必须一致;若正本与副本不一致,以正本为准</w:t>
      </w:r>
      <w:r>
        <w:rPr>
          <w:rFonts w:hint="eastAsia" w:ascii="宋体" w:hAnsi="宋体" w:cs="Arial"/>
          <w:color w:val="000000"/>
          <w:kern w:val="0"/>
          <w:szCs w:val="21"/>
        </w:rPr>
        <w:t>｡投标书正本的每一页</w:t>
      </w:r>
      <w:r>
        <w:rPr>
          <w:rFonts w:ascii="宋体" w:hAnsi="宋体" w:cs="Arial"/>
          <w:color w:val="FF0000"/>
          <w:kern w:val="0"/>
          <w:szCs w:val="21"/>
        </w:rPr>
        <w:t>均应加盖公司</w:t>
      </w:r>
      <w:r>
        <w:rPr>
          <w:rFonts w:hint="eastAsia" w:ascii="宋体" w:hAnsi="宋体" w:cs="Arial"/>
          <w:color w:val="FF0000"/>
          <w:kern w:val="0"/>
          <w:szCs w:val="21"/>
        </w:rPr>
        <w:t>公</w:t>
      </w:r>
      <w:r>
        <w:rPr>
          <w:rFonts w:ascii="宋体" w:hAnsi="宋体" w:cs="Arial"/>
          <w:color w:val="FF0000"/>
          <w:kern w:val="0"/>
          <w:szCs w:val="21"/>
        </w:rPr>
        <w:t>章其授权代表用姓名签字</w:t>
      </w:r>
      <w:r>
        <w:rPr>
          <w:rFonts w:hint="eastAsia" w:ascii="宋体" w:hAnsi="宋体" w:cs="Arial"/>
          <w:color w:val="FF0000"/>
          <w:kern w:val="0"/>
          <w:szCs w:val="21"/>
        </w:rPr>
        <w:t>｡</w:t>
      </w:r>
    </w:p>
    <w:p>
      <w:pPr>
        <w:widowControl/>
        <w:jc w:val="left"/>
        <w:rPr>
          <w:rFonts w:ascii="宋体" w:hAnsi="宋体" w:cs="Arial"/>
          <w:color w:val="000000"/>
          <w:kern w:val="0"/>
          <w:szCs w:val="21"/>
        </w:rPr>
      </w:pPr>
      <w:r>
        <w:rPr>
          <w:rFonts w:ascii="宋体" w:hAnsi="宋体" w:cs="Arial"/>
          <w:color w:val="000000"/>
          <w:kern w:val="0"/>
          <w:szCs w:val="21"/>
        </w:rPr>
        <w:t>7</w:t>
      </w:r>
      <w:r>
        <w:rPr>
          <w:rFonts w:hint="eastAsia" w:ascii="宋体" w:hAnsi="宋体" w:cs="Arial"/>
          <w:color w:val="000000"/>
          <w:kern w:val="0"/>
          <w:szCs w:val="21"/>
        </w:rPr>
        <w:t>､投标人提</w:t>
      </w:r>
      <w:r>
        <w:rPr>
          <w:rFonts w:ascii="宋体" w:hAnsi="宋体" w:cs="Arial"/>
          <w:color w:val="000000"/>
          <w:kern w:val="0"/>
          <w:szCs w:val="21"/>
        </w:rPr>
        <w:t>供的所有书面文件材料均须加盖公司</w:t>
      </w:r>
      <w:r>
        <w:rPr>
          <w:rFonts w:hint="eastAsia" w:ascii="宋体" w:hAnsi="宋体" w:cs="Arial"/>
          <w:color w:val="000000"/>
          <w:kern w:val="0"/>
          <w:szCs w:val="21"/>
        </w:rPr>
        <w:t>公</w:t>
      </w:r>
      <w:r>
        <w:rPr>
          <w:rFonts w:ascii="宋体" w:hAnsi="宋体" w:cs="Arial"/>
          <w:color w:val="000000"/>
          <w:kern w:val="0"/>
          <w:szCs w:val="21"/>
        </w:rPr>
        <w:t>章</w:t>
      </w:r>
      <w:r>
        <w:rPr>
          <w:rFonts w:hint="eastAsia" w:ascii="宋体" w:hAnsi="宋体" w:cs="Arial"/>
          <w:color w:val="000000"/>
          <w:kern w:val="0"/>
          <w:szCs w:val="21"/>
        </w:rPr>
        <w:t>｡</w:t>
      </w:r>
    </w:p>
    <w:p>
      <w:pPr>
        <w:widowControl/>
        <w:jc w:val="left"/>
        <w:rPr>
          <w:rFonts w:ascii="宋体" w:hAnsi="宋体" w:cs="宋体-18030"/>
          <w:bCs/>
          <w:kern w:val="0"/>
          <w:szCs w:val="21"/>
        </w:rPr>
      </w:pPr>
      <w:r>
        <w:rPr>
          <w:rFonts w:ascii="宋体" w:hAnsi="宋体" w:cs="Arial"/>
          <w:color w:val="000000"/>
          <w:kern w:val="0"/>
          <w:szCs w:val="21"/>
        </w:rPr>
        <w:t>8</w:t>
      </w:r>
      <w:r>
        <w:rPr>
          <w:rFonts w:hint="eastAsia" w:ascii="宋体" w:hAnsi="宋体" w:cs="Arial"/>
          <w:color w:val="000000"/>
          <w:kern w:val="0"/>
          <w:szCs w:val="21"/>
        </w:rPr>
        <w:t>､</w:t>
      </w:r>
      <w:r>
        <w:rPr>
          <w:rFonts w:ascii="宋体" w:hAnsi="宋体" w:cs="宋体-18030"/>
          <w:bCs/>
          <w:kern w:val="0"/>
          <w:szCs w:val="21"/>
        </w:rPr>
        <w:t>投标人提供的证明文件材料必须是真实的,若经核实有虚假证明文件则作废标处理,深圳市宝安区人民医院将拒付该中标产品所使用费用款项,并将投标人列入黑名单,2年内禁止其参加深圳市宝安区人民医院招标采购活动</w:t>
      </w:r>
      <w:r>
        <w:rPr>
          <w:rFonts w:hint="eastAsia" w:ascii="宋体" w:hAnsi="宋体" w:cs="宋体-18030"/>
          <w:bCs/>
          <w:kern w:val="0"/>
          <w:szCs w:val="21"/>
        </w:rPr>
        <w:t>｡</w:t>
      </w:r>
    </w:p>
    <w:p>
      <w:pPr>
        <w:widowControl/>
        <w:jc w:val="left"/>
        <w:rPr>
          <w:rFonts w:ascii="宋体" w:hAnsi="宋体" w:cs="Arial"/>
          <w:color w:val="000000"/>
          <w:kern w:val="0"/>
          <w:szCs w:val="21"/>
        </w:rPr>
      </w:pPr>
      <w:r>
        <w:rPr>
          <w:rFonts w:ascii="宋体" w:hAnsi="宋体" w:cs="Arial"/>
          <w:color w:val="000000"/>
          <w:kern w:val="0"/>
          <w:szCs w:val="21"/>
        </w:rPr>
        <w:t>9</w:t>
      </w:r>
      <w:r>
        <w:rPr>
          <w:rFonts w:hint="eastAsia" w:ascii="宋体" w:hAnsi="宋体" w:cs="Arial"/>
          <w:color w:val="000000"/>
          <w:kern w:val="0"/>
          <w:szCs w:val="21"/>
        </w:rPr>
        <w:t>､投标费用</w:t>
      </w:r>
      <w:r>
        <w:rPr>
          <w:rFonts w:ascii="宋体" w:hAnsi="宋体" w:cs="Arial"/>
          <w:color w:val="000000"/>
          <w:kern w:val="0"/>
          <w:szCs w:val="21"/>
        </w:rPr>
        <w:t>:不论投标的结果如何,投标人必须自行承担与参加投标有关的所有费用</w:t>
      </w:r>
      <w:r>
        <w:rPr>
          <w:rFonts w:hint="eastAsia" w:ascii="宋体" w:hAnsi="宋体" w:cs="Arial"/>
          <w:color w:val="000000"/>
          <w:kern w:val="0"/>
          <w:szCs w:val="21"/>
        </w:rPr>
        <w:t>｡</w:t>
      </w:r>
    </w:p>
    <w:p>
      <w:pPr>
        <w:widowControl/>
        <w:jc w:val="left"/>
        <w:rPr>
          <w:rFonts w:ascii="宋体" w:hAnsi="宋体" w:cs="Arial"/>
          <w:color w:val="000000"/>
          <w:kern w:val="0"/>
          <w:szCs w:val="21"/>
        </w:rPr>
      </w:pPr>
      <w:r>
        <w:rPr>
          <w:rFonts w:ascii="宋体" w:hAnsi="宋体" w:cs="宋体-18030"/>
          <w:bCs/>
          <w:color w:val="800000"/>
          <w:kern w:val="0"/>
          <w:szCs w:val="21"/>
        </w:rPr>
        <w:t>10</w:t>
      </w:r>
      <w:r>
        <w:rPr>
          <w:rFonts w:hint="eastAsia" w:ascii="宋体" w:hAnsi="宋体" w:cs="宋体-18030"/>
          <w:bCs/>
          <w:color w:val="800000"/>
          <w:kern w:val="0"/>
          <w:szCs w:val="21"/>
        </w:rPr>
        <w:t>､投标人必须接受</w:t>
      </w:r>
      <w:r>
        <w:rPr>
          <w:rFonts w:ascii="宋体" w:hAnsi="宋体" w:cs="宋体-18030"/>
          <w:bCs/>
          <w:color w:val="800000"/>
          <w:kern w:val="0"/>
          <w:szCs w:val="21"/>
        </w:rPr>
        <w:t>:需方的采购谈判方法;</w:t>
      </w:r>
      <w:r>
        <w:rPr>
          <w:rFonts w:ascii="宋体" w:hAnsi="宋体" w:cs="Arial"/>
          <w:color w:val="800000"/>
          <w:kern w:val="0"/>
          <w:szCs w:val="21"/>
        </w:rPr>
        <w:t>需方不向落标方解释落标原因,不一定以最低价中标</w:t>
      </w:r>
      <w:r>
        <w:rPr>
          <w:rFonts w:hint="eastAsia" w:ascii="宋体" w:hAnsi="宋体" w:cs="Arial"/>
          <w:color w:val="800000"/>
          <w:kern w:val="0"/>
          <w:szCs w:val="21"/>
        </w:rPr>
        <w:t>､不退还谈判响应文件｡</w:t>
      </w:r>
    </w:p>
    <w:p>
      <w:pPr>
        <w:widowControl/>
        <w:jc w:val="left"/>
        <w:rPr>
          <w:rFonts w:ascii="宋体" w:hAnsi="宋体" w:cs="Arial"/>
          <w:color w:val="000000"/>
          <w:kern w:val="0"/>
          <w:szCs w:val="21"/>
        </w:rPr>
      </w:pPr>
      <w:r>
        <w:rPr>
          <w:rFonts w:ascii="宋体" w:hAnsi="宋体" w:cs="Arial"/>
          <w:color w:val="000000"/>
          <w:kern w:val="0"/>
          <w:szCs w:val="21"/>
        </w:rPr>
        <w:t>11</w:t>
      </w:r>
      <w:r>
        <w:rPr>
          <w:rFonts w:hint="eastAsia" w:ascii="宋体" w:hAnsi="宋体" w:cs="Arial"/>
          <w:color w:val="000000"/>
          <w:kern w:val="0"/>
          <w:szCs w:val="21"/>
        </w:rPr>
        <w:t>､除买方事先书面同意外</w:t>
      </w:r>
      <w:r>
        <w:rPr>
          <w:rFonts w:ascii="宋体" w:hAnsi="宋体" w:cs="Arial"/>
          <w:color w:val="000000"/>
          <w:kern w:val="0"/>
          <w:szCs w:val="21"/>
        </w:rPr>
        <w:t>,卖方不得将自己应履行的全部或部分合同义务转让给他人</w:t>
      </w:r>
      <w:r>
        <w:rPr>
          <w:rFonts w:hint="eastAsia" w:ascii="宋体" w:hAnsi="宋体" w:cs="Arial"/>
          <w:color w:val="000000"/>
          <w:kern w:val="0"/>
          <w:szCs w:val="21"/>
        </w:rPr>
        <w:t>｡</w:t>
      </w:r>
    </w:p>
    <w:p>
      <w:pPr>
        <w:widowControl/>
        <w:jc w:val="left"/>
        <w:rPr>
          <w:rFonts w:ascii="宋体" w:hAnsi="宋体" w:cs="Arial"/>
          <w:color w:val="000000"/>
          <w:kern w:val="0"/>
          <w:szCs w:val="21"/>
        </w:rPr>
      </w:pPr>
      <w:r>
        <w:rPr>
          <w:rFonts w:ascii="宋体" w:hAnsi="宋体" w:cs="Arial"/>
          <w:color w:val="000000"/>
          <w:kern w:val="0"/>
          <w:szCs w:val="21"/>
        </w:rPr>
        <w:t>12</w:t>
      </w:r>
      <w:r>
        <w:rPr>
          <w:rFonts w:hint="eastAsia" w:ascii="宋体" w:hAnsi="宋体" w:cs="Arial"/>
          <w:color w:val="000000"/>
          <w:kern w:val="0"/>
          <w:szCs w:val="21"/>
        </w:rPr>
        <w:t>､经深圳市宝安区人民医院</w:t>
      </w:r>
      <w:r>
        <w:rPr>
          <w:rFonts w:ascii="宋体" w:hAnsi="宋体" w:cs="Arial"/>
          <w:color w:val="000000"/>
          <w:kern w:val="0"/>
          <w:szCs w:val="21"/>
        </w:rPr>
        <w:t>评审委员会确认预中标单位并经公示3天,招标</w:t>
      </w:r>
      <w:r>
        <w:rPr>
          <w:rFonts w:hint="eastAsia" w:ascii="宋体" w:hAnsi="宋体" w:cs="Arial"/>
          <w:color w:val="000000"/>
          <w:kern w:val="0"/>
          <w:szCs w:val="21"/>
        </w:rPr>
        <w:t>办</w:t>
      </w:r>
      <w:r>
        <w:rPr>
          <w:rFonts w:ascii="宋体" w:hAnsi="宋体" w:cs="Arial"/>
          <w:color w:val="000000"/>
          <w:kern w:val="0"/>
          <w:szCs w:val="21"/>
        </w:rPr>
        <w:t>通知领取采购结果通知书,凭结果通知书到采购部门签订合同</w:t>
      </w:r>
      <w:r>
        <w:rPr>
          <w:rFonts w:hint="eastAsia" w:ascii="宋体" w:hAnsi="宋体" w:cs="Arial"/>
          <w:color w:val="000000"/>
          <w:kern w:val="0"/>
          <w:szCs w:val="21"/>
        </w:rPr>
        <w:t>｡</w:t>
      </w:r>
    </w:p>
    <w:p>
      <w:pPr>
        <w:widowControl/>
        <w:jc w:val="left"/>
        <w:rPr>
          <w:rFonts w:ascii="宋体" w:hAnsi="宋体" w:cs="Arial"/>
          <w:b/>
          <w:bCs/>
          <w:color w:val="993300"/>
          <w:kern w:val="0"/>
          <w:sz w:val="36"/>
          <w:szCs w:val="36"/>
        </w:rPr>
      </w:pPr>
      <w:r>
        <w:rPr>
          <w:rFonts w:ascii="宋体" w:hAnsi="宋体" w:cs="Arial"/>
          <w:color w:val="000000"/>
          <w:kern w:val="0"/>
          <w:szCs w:val="21"/>
        </w:rPr>
        <w:t>13</w:t>
      </w:r>
      <w:r>
        <w:rPr>
          <w:rFonts w:hint="eastAsia" w:ascii="宋体" w:hAnsi="宋体" w:cs="Arial"/>
          <w:color w:val="000000"/>
          <w:kern w:val="0"/>
          <w:szCs w:val="21"/>
        </w:rPr>
        <w:t>､</w:t>
      </w:r>
      <w:r>
        <w:rPr>
          <w:rFonts w:ascii="宋体" w:hAnsi="宋体" w:cs="Arial"/>
          <w:color w:val="000000"/>
          <w:kern w:val="0"/>
          <w:szCs w:val="21"/>
        </w:rPr>
        <w:t>本项目不得转包</w:t>
      </w:r>
      <w:r>
        <w:rPr>
          <w:rFonts w:hint="eastAsia" w:ascii="宋体" w:hAnsi="宋体" w:cs="Arial"/>
          <w:color w:val="000000"/>
          <w:kern w:val="0"/>
          <w:szCs w:val="21"/>
        </w:rPr>
        <w:t>､拆包</w:t>
      </w:r>
      <w:r>
        <w:rPr>
          <w:rFonts w:ascii="宋体" w:hAnsi="宋体" w:cs="Arial"/>
          <w:color w:val="000000"/>
          <w:kern w:val="0"/>
          <w:szCs w:val="21"/>
        </w:rPr>
        <w:t>,不接受联合体投标人</w:t>
      </w:r>
      <w:r>
        <w:rPr>
          <w:rFonts w:hint="eastAsia" w:ascii="宋体" w:hAnsi="宋体" w:cs="Arial"/>
          <w:color w:val="000000"/>
          <w:kern w:val="0"/>
          <w:szCs w:val="21"/>
        </w:rPr>
        <w:t>｡</w:t>
      </w:r>
    </w:p>
    <w:p>
      <w:pPr>
        <w:widowControl/>
        <w:spacing w:line="320" w:lineRule="exact"/>
        <w:jc w:val="left"/>
        <w:rPr>
          <w:rFonts w:ascii="宋体" w:hAnsi="宋体"/>
        </w:rPr>
      </w:pPr>
    </w:p>
    <w:p>
      <w:pPr>
        <w:widowControl/>
        <w:spacing w:line="320" w:lineRule="exact"/>
        <w:jc w:val="left"/>
        <w:rPr>
          <w:rFonts w:ascii="宋体" w:hAnsi="宋体" w:cs="Arial"/>
          <w:b/>
          <w:bCs/>
          <w:color w:val="993300"/>
          <w:kern w:val="0"/>
          <w:sz w:val="36"/>
          <w:szCs w:val="36"/>
        </w:rPr>
      </w:pPr>
      <w:r>
        <w:rPr>
          <w:rFonts w:ascii="宋体" w:hAnsi="宋体" w:cs="Arial"/>
          <w:b/>
          <w:bCs/>
          <w:color w:val="993300"/>
          <w:kern w:val="0"/>
          <w:sz w:val="36"/>
          <w:szCs w:val="36"/>
        </w:rPr>
        <w:br w:type="page"/>
      </w:r>
    </w:p>
    <w:p>
      <w:pPr>
        <w:widowControl/>
        <w:spacing w:line="400" w:lineRule="exact"/>
        <w:jc w:val="center"/>
        <w:rPr>
          <w:rFonts w:ascii="宋体" w:hAnsi="宋体" w:cs="Arial"/>
          <w:b/>
          <w:bCs/>
          <w:color w:val="993300"/>
          <w:kern w:val="0"/>
          <w:sz w:val="36"/>
          <w:szCs w:val="36"/>
        </w:rPr>
      </w:pPr>
      <w:r>
        <w:rPr>
          <w:rFonts w:ascii="宋体" w:hAnsi="宋体" w:cs="Arial"/>
          <w:b/>
          <w:bCs/>
          <w:color w:val="993300"/>
          <w:kern w:val="0"/>
          <w:sz w:val="36"/>
          <w:szCs w:val="36"/>
        </w:rPr>
        <w:t>谈判方法和程序</w:t>
      </w:r>
    </w:p>
    <w:p>
      <w:pPr>
        <w:widowControl/>
        <w:jc w:val="left"/>
        <w:rPr>
          <w:rFonts w:ascii="宋体" w:hAnsi="宋体" w:cs="Arial"/>
          <w:color w:val="000000"/>
          <w:kern w:val="0"/>
          <w:szCs w:val="21"/>
        </w:rPr>
      </w:pPr>
      <w:r>
        <w:rPr>
          <w:rFonts w:ascii="宋体" w:hAnsi="宋体" w:cs="Arial"/>
          <w:color w:val="000000"/>
          <w:kern w:val="0"/>
          <w:szCs w:val="21"/>
        </w:rPr>
        <w:t>一</w:t>
      </w:r>
      <w:r>
        <w:rPr>
          <w:rFonts w:hint="eastAsia" w:ascii="宋体" w:hAnsi="宋体" w:cs="Arial"/>
          <w:color w:val="000000"/>
          <w:kern w:val="0"/>
          <w:szCs w:val="21"/>
        </w:rPr>
        <w:t>､评审谈判响应文件</w:t>
      </w:r>
    </w:p>
    <w:p>
      <w:pPr>
        <w:widowControl/>
        <w:jc w:val="left"/>
        <w:rPr>
          <w:rFonts w:ascii="宋体" w:hAnsi="宋体" w:cs="Arial"/>
          <w:color w:val="000000"/>
          <w:kern w:val="0"/>
          <w:szCs w:val="21"/>
        </w:rPr>
      </w:pPr>
      <w:r>
        <w:rPr>
          <w:rFonts w:ascii="宋体" w:hAnsi="宋体" w:cs="Arial"/>
          <w:color w:val="000000"/>
          <w:kern w:val="0"/>
          <w:szCs w:val="21"/>
        </w:rPr>
        <w:t>1</w:t>
      </w:r>
      <w:r>
        <w:rPr>
          <w:rFonts w:hint="eastAsia" w:ascii="宋体" w:hAnsi="宋体" w:cs="Arial"/>
          <w:color w:val="000000"/>
          <w:kern w:val="0"/>
          <w:szCs w:val="21"/>
        </w:rPr>
        <w:t>､评标工作由医院专门组织的评标委员会进行资格性和符合性评审｡</w:t>
      </w:r>
    </w:p>
    <w:p>
      <w:pPr>
        <w:widowControl/>
        <w:jc w:val="left"/>
        <w:rPr>
          <w:rFonts w:ascii="宋体" w:hAnsi="宋体" w:cs="Arial"/>
          <w:color w:val="000000"/>
          <w:kern w:val="0"/>
          <w:szCs w:val="21"/>
        </w:rPr>
      </w:pPr>
      <w:r>
        <w:rPr>
          <w:rFonts w:ascii="宋体" w:hAnsi="宋体" w:cs="Arial"/>
          <w:color w:val="000000"/>
          <w:kern w:val="0"/>
          <w:szCs w:val="21"/>
        </w:rPr>
        <w:t>2</w:t>
      </w:r>
      <w:r>
        <w:rPr>
          <w:rFonts w:hint="eastAsia" w:ascii="宋体" w:hAnsi="宋体" w:cs="Arial"/>
          <w:color w:val="000000"/>
          <w:kern w:val="0"/>
          <w:szCs w:val="21"/>
        </w:rPr>
        <w:t>､在初审阶段</w:t>
      </w:r>
      <w:r>
        <w:rPr>
          <w:rFonts w:ascii="宋体" w:hAnsi="宋体" w:cs="Arial"/>
          <w:color w:val="000000"/>
          <w:kern w:val="0"/>
          <w:szCs w:val="21"/>
        </w:rPr>
        <w:t>,属于下列情况的投标书将不能进入复审阶段:</w:t>
      </w:r>
    </w:p>
    <w:p>
      <w:pPr>
        <w:widowControl/>
        <w:jc w:val="left"/>
        <w:rPr>
          <w:rFonts w:ascii="宋体" w:hAnsi="宋体" w:cs="Arial"/>
          <w:color w:val="000000"/>
          <w:kern w:val="0"/>
          <w:szCs w:val="21"/>
        </w:rPr>
      </w:pPr>
      <w:r>
        <w:rPr>
          <w:rFonts w:ascii="宋体" w:hAnsi="宋体" w:cs="Arial"/>
          <w:color w:val="000000"/>
          <w:kern w:val="0"/>
          <w:szCs w:val="21"/>
        </w:rPr>
        <w:t>(1)投标书法定代表人或其授权代表签字</w:t>
      </w:r>
      <w:r>
        <w:rPr>
          <w:rFonts w:hint="eastAsia" w:ascii="宋体" w:hAnsi="宋体" w:cs="Arial"/>
          <w:color w:val="000000"/>
          <w:kern w:val="0"/>
          <w:szCs w:val="21"/>
        </w:rPr>
        <w:t>､盖章模糊无法辨认的</w:t>
      </w:r>
      <w:r>
        <w:rPr>
          <w:rFonts w:ascii="宋体" w:hAnsi="宋体" w:cs="Arial"/>
          <w:color w:val="000000"/>
          <w:kern w:val="0"/>
          <w:szCs w:val="21"/>
        </w:rPr>
        <w:t>;</w:t>
      </w:r>
    </w:p>
    <w:p>
      <w:pPr>
        <w:widowControl/>
        <w:jc w:val="left"/>
        <w:rPr>
          <w:rFonts w:ascii="宋体" w:hAnsi="宋体" w:cs="Arial"/>
          <w:color w:val="000000"/>
          <w:kern w:val="0"/>
          <w:szCs w:val="21"/>
        </w:rPr>
      </w:pPr>
      <w:r>
        <w:rPr>
          <w:rFonts w:ascii="宋体" w:hAnsi="宋体" w:cs="Arial"/>
          <w:color w:val="000000"/>
          <w:kern w:val="0"/>
          <w:szCs w:val="21"/>
        </w:rPr>
        <w:t>(2)所提供文件资料存在故意隐瞒或提供不实内容的;</w:t>
      </w:r>
    </w:p>
    <w:p>
      <w:pPr>
        <w:widowControl/>
        <w:jc w:val="left"/>
        <w:rPr>
          <w:rFonts w:ascii="宋体" w:hAnsi="宋体" w:cs="Arial"/>
          <w:color w:val="000000"/>
          <w:kern w:val="0"/>
          <w:szCs w:val="21"/>
        </w:rPr>
      </w:pPr>
      <w:r>
        <w:rPr>
          <w:rFonts w:ascii="宋体" w:hAnsi="宋体" w:cs="Arial"/>
          <w:color w:val="000000"/>
          <w:kern w:val="0"/>
          <w:szCs w:val="21"/>
        </w:rPr>
        <w:t>(3)</w:t>
      </w:r>
      <w:r>
        <w:rPr>
          <w:rFonts w:ascii="宋体" w:hAnsi="宋体" w:cs="宋体-18030"/>
          <w:color w:val="000000"/>
          <w:kern w:val="0"/>
          <w:szCs w:val="21"/>
        </w:rPr>
        <w:t>提供资质材料不完整的</w:t>
      </w:r>
      <w:r>
        <w:rPr>
          <w:rFonts w:hint="eastAsia" w:ascii="宋体" w:hAnsi="宋体" w:cs="Arial"/>
          <w:color w:val="000000"/>
          <w:kern w:val="0"/>
          <w:szCs w:val="21"/>
        </w:rPr>
        <w:t>｡</w:t>
      </w:r>
    </w:p>
    <w:p>
      <w:pPr>
        <w:widowControl/>
        <w:jc w:val="left"/>
        <w:rPr>
          <w:rFonts w:ascii="宋体" w:hAnsi="宋体" w:cs="Arial"/>
          <w:color w:val="000000"/>
          <w:kern w:val="0"/>
          <w:szCs w:val="21"/>
        </w:rPr>
      </w:pPr>
      <w:r>
        <w:rPr>
          <w:rFonts w:ascii="宋体" w:hAnsi="宋体" w:cs="Arial"/>
          <w:color w:val="000000"/>
          <w:kern w:val="0"/>
          <w:szCs w:val="21"/>
        </w:rPr>
        <w:t>二</w:t>
      </w:r>
      <w:r>
        <w:rPr>
          <w:rFonts w:hint="eastAsia" w:ascii="宋体" w:hAnsi="宋体" w:cs="Arial"/>
          <w:color w:val="000000"/>
          <w:kern w:val="0"/>
          <w:szCs w:val="21"/>
        </w:rPr>
        <w:t>､谈判小组</w:t>
      </w:r>
    </w:p>
    <w:p>
      <w:pPr>
        <w:widowControl/>
        <w:jc w:val="left"/>
        <w:rPr>
          <w:rFonts w:ascii="宋体" w:hAnsi="宋体" w:cs="Arial"/>
          <w:color w:val="000000"/>
          <w:kern w:val="0"/>
          <w:szCs w:val="21"/>
        </w:rPr>
      </w:pPr>
      <w:r>
        <w:rPr>
          <w:rFonts w:ascii="宋体" w:hAnsi="宋体" w:cs="Arial"/>
          <w:color w:val="000000"/>
          <w:kern w:val="0"/>
          <w:szCs w:val="21"/>
        </w:rPr>
        <w:t>(一)谈判小组依法由5人(含)以上奇数的人员组成</w:t>
      </w:r>
      <w:r>
        <w:rPr>
          <w:rFonts w:hint="eastAsia" w:ascii="宋体" w:hAnsi="宋体" w:cs="Arial"/>
          <w:color w:val="000000"/>
          <w:kern w:val="0"/>
          <w:szCs w:val="21"/>
        </w:rPr>
        <w:t>｡</w:t>
      </w:r>
    </w:p>
    <w:p>
      <w:pPr>
        <w:widowControl/>
        <w:jc w:val="left"/>
        <w:rPr>
          <w:rFonts w:ascii="宋体" w:hAnsi="宋体" w:cs="Arial"/>
          <w:color w:val="000000"/>
          <w:kern w:val="0"/>
          <w:szCs w:val="21"/>
        </w:rPr>
      </w:pPr>
      <w:r>
        <w:rPr>
          <w:rFonts w:ascii="宋体" w:hAnsi="宋体" w:cs="Arial"/>
          <w:color w:val="000000"/>
          <w:kern w:val="0"/>
          <w:szCs w:val="21"/>
        </w:rPr>
        <w:t>(二)谈判期间,谈判响应方全权代表必须在场,负责解答有关事宜</w:t>
      </w:r>
      <w:r>
        <w:rPr>
          <w:rFonts w:hint="eastAsia" w:ascii="宋体" w:hAnsi="宋体" w:cs="Arial"/>
          <w:color w:val="000000"/>
          <w:kern w:val="0"/>
          <w:szCs w:val="21"/>
        </w:rPr>
        <w:t>｡</w:t>
      </w:r>
    </w:p>
    <w:p>
      <w:pPr>
        <w:widowControl/>
        <w:jc w:val="left"/>
        <w:rPr>
          <w:rFonts w:ascii="宋体" w:hAnsi="宋体" w:cs="Arial"/>
          <w:b/>
          <w:bCs/>
          <w:color w:val="000000"/>
          <w:kern w:val="0"/>
          <w:szCs w:val="21"/>
        </w:rPr>
      </w:pPr>
      <w:r>
        <w:rPr>
          <w:rFonts w:ascii="宋体" w:hAnsi="宋体" w:cs="Arial"/>
          <w:b/>
          <w:bCs/>
          <w:color w:val="000000"/>
          <w:kern w:val="0"/>
          <w:szCs w:val="21"/>
        </w:rPr>
        <w:t>三</w:t>
      </w:r>
      <w:r>
        <w:rPr>
          <w:rFonts w:hint="eastAsia" w:ascii="宋体" w:hAnsi="宋体" w:cs="Arial"/>
          <w:b/>
          <w:bCs/>
          <w:color w:val="000000"/>
          <w:kern w:val="0"/>
          <w:szCs w:val="21"/>
        </w:rPr>
        <w:t>､采购评审原则与方法</w:t>
      </w:r>
    </w:p>
    <w:p>
      <w:pPr>
        <w:widowControl/>
        <w:jc w:val="left"/>
        <w:rPr>
          <w:rFonts w:ascii="宋体" w:hAnsi="宋体" w:cs="Arial"/>
          <w:color w:val="000000"/>
          <w:kern w:val="0"/>
          <w:szCs w:val="21"/>
        </w:rPr>
      </w:pPr>
      <w:r>
        <w:rPr>
          <w:rFonts w:ascii="宋体" w:hAnsi="宋体" w:cs="Arial"/>
          <w:color w:val="000000"/>
          <w:kern w:val="0"/>
          <w:szCs w:val="21"/>
        </w:rPr>
        <w:t>1</w:t>
      </w:r>
      <w:r>
        <w:rPr>
          <w:rFonts w:hint="eastAsia" w:ascii="宋体" w:hAnsi="宋体" w:cs="Arial"/>
          <w:color w:val="000000"/>
          <w:kern w:val="0"/>
          <w:szCs w:val="21"/>
        </w:rPr>
        <w:t>､将采用综合评分法</w:t>
      </w:r>
      <w:r>
        <w:rPr>
          <w:rFonts w:ascii="宋体" w:hAnsi="宋体" w:cs="Arial"/>
          <w:color w:val="000000"/>
          <w:kern w:val="0"/>
          <w:szCs w:val="21"/>
        </w:rPr>
        <w:t>,即按照招标文件中规定的因素包括价格</w:t>
      </w:r>
      <w:r>
        <w:rPr>
          <w:rFonts w:hint="eastAsia" w:ascii="宋体" w:hAnsi="宋体" w:cs="Arial"/>
          <w:color w:val="000000"/>
          <w:kern w:val="0"/>
          <w:szCs w:val="21"/>
        </w:rPr>
        <w:t>､技术､财务状况､信誉､业绩､服务等进行谈判后</w:t>
      </w:r>
      <w:r>
        <w:rPr>
          <w:rFonts w:ascii="宋体" w:hAnsi="宋体" w:cs="Arial"/>
          <w:color w:val="000000"/>
          <w:kern w:val="0"/>
          <w:szCs w:val="21"/>
        </w:rPr>
        <w:t>,进行最后确认和报价,以最后得分最高的投标人作为中标候选供应商</w:t>
      </w:r>
      <w:r>
        <w:rPr>
          <w:rFonts w:hint="eastAsia" w:ascii="宋体" w:hAnsi="宋体" w:cs="Arial"/>
          <w:color w:val="000000"/>
          <w:kern w:val="0"/>
          <w:szCs w:val="21"/>
        </w:rPr>
        <w:t>｡</w:t>
      </w:r>
    </w:p>
    <w:p>
      <w:pPr>
        <w:widowControl/>
        <w:jc w:val="left"/>
        <w:rPr>
          <w:rFonts w:ascii="宋体" w:hAnsi="宋体" w:cs="Arial"/>
          <w:color w:val="000000"/>
          <w:kern w:val="0"/>
          <w:szCs w:val="21"/>
        </w:rPr>
      </w:pPr>
      <w:r>
        <w:rPr>
          <w:rFonts w:ascii="宋体" w:hAnsi="宋体" w:cs="Arial"/>
          <w:color w:val="000000"/>
          <w:kern w:val="0"/>
          <w:szCs w:val="21"/>
        </w:rPr>
        <w:t>2</w:t>
      </w:r>
      <w:r>
        <w:rPr>
          <w:rFonts w:hint="eastAsia" w:ascii="宋体" w:hAnsi="宋体" w:cs="Arial"/>
          <w:color w:val="000000"/>
          <w:kern w:val="0"/>
          <w:szCs w:val="21"/>
        </w:rPr>
        <w:t>､在采购过程中</w:t>
      </w:r>
      <w:r>
        <w:rPr>
          <w:rFonts w:ascii="宋体" w:hAnsi="宋体" w:cs="Arial"/>
          <w:color w:val="000000"/>
          <w:kern w:val="0"/>
          <w:szCs w:val="21"/>
        </w:rPr>
        <w:t>,出现下列情形之一的,应予废标:</w:t>
      </w:r>
    </w:p>
    <w:p>
      <w:pPr>
        <w:widowControl/>
        <w:jc w:val="left"/>
        <w:rPr>
          <w:rFonts w:ascii="宋体" w:hAnsi="宋体" w:cs="Arial"/>
          <w:color w:val="000000"/>
          <w:kern w:val="0"/>
          <w:szCs w:val="21"/>
        </w:rPr>
      </w:pPr>
      <w:r>
        <w:rPr>
          <w:rFonts w:ascii="宋体" w:hAnsi="宋体" w:cs="Arial"/>
          <w:color w:val="000000"/>
          <w:kern w:val="0"/>
          <w:szCs w:val="21"/>
        </w:rPr>
        <w:t>(1)出现影响采购公正的违法</w:t>
      </w:r>
      <w:r>
        <w:rPr>
          <w:rFonts w:hint="eastAsia" w:ascii="宋体" w:hAnsi="宋体" w:cs="Arial"/>
          <w:color w:val="000000"/>
          <w:kern w:val="0"/>
          <w:szCs w:val="21"/>
        </w:rPr>
        <w:t>､违规行为的</w:t>
      </w:r>
      <w:r>
        <w:rPr>
          <w:rFonts w:ascii="宋体" w:hAnsi="宋体" w:cs="Arial"/>
          <w:color w:val="000000"/>
          <w:kern w:val="0"/>
          <w:szCs w:val="21"/>
        </w:rPr>
        <w:t>;</w:t>
      </w:r>
    </w:p>
    <w:p>
      <w:pPr>
        <w:widowControl/>
        <w:jc w:val="left"/>
        <w:rPr>
          <w:rFonts w:ascii="宋体" w:hAnsi="宋体" w:cs="Arial"/>
          <w:color w:val="000000"/>
          <w:kern w:val="0"/>
          <w:szCs w:val="21"/>
        </w:rPr>
      </w:pPr>
      <w:r>
        <w:rPr>
          <w:rFonts w:ascii="宋体" w:hAnsi="宋体" w:cs="Arial"/>
          <w:color w:val="000000"/>
          <w:kern w:val="0"/>
          <w:szCs w:val="21"/>
        </w:rPr>
        <w:t>(2)供应商的报价均超过预算金额,不能支付的;</w:t>
      </w:r>
    </w:p>
    <w:p>
      <w:pPr>
        <w:widowControl/>
        <w:jc w:val="left"/>
        <w:rPr>
          <w:rFonts w:ascii="宋体" w:hAnsi="宋体" w:cs="Arial"/>
          <w:color w:val="000000"/>
          <w:kern w:val="0"/>
          <w:szCs w:val="21"/>
        </w:rPr>
      </w:pPr>
      <w:r>
        <w:rPr>
          <w:rFonts w:ascii="宋体" w:hAnsi="宋体" w:cs="Arial"/>
          <w:color w:val="000000"/>
          <w:kern w:val="0"/>
          <w:szCs w:val="21"/>
        </w:rPr>
        <w:t>(3)因重大变故,采购任务取消的;</w:t>
      </w:r>
    </w:p>
    <w:p>
      <w:pPr>
        <w:widowControl/>
        <w:jc w:val="left"/>
        <w:rPr>
          <w:rFonts w:ascii="宋体" w:hAnsi="宋体" w:cs="Arial"/>
          <w:color w:val="000000"/>
          <w:kern w:val="0"/>
          <w:szCs w:val="21"/>
        </w:rPr>
      </w:pPr>
      <w:r>
        <w:rPr>
          <w:rFonts w:ascii="宋体" w:hAnsi="宋体" w:cs="Arial"/>
          <w:color w:val="000000"/>
          <w:kern w:val="0"/>
          <w:szCs w:val="21"/>
        </w:rPr>
        <w:t>(4)其他经评审小组一致认定应予废标情形的</w:t>
      </w:r>
      <w:r>
        <w:rPr>
          <w:rFonts w:hint="eastAsia" w:ascii="宋体" w:hAnsi="宋体" w:cs="Arial"/>
          <w:color w:val="000000"/>
          <w:kern w:val="0"/>
          <w:szCs w:val="21"/>
        </w:rPr>
        <w:t>｡</w:t>
      </w:r>
    </w:p>
    <w:p>
      <w:pPr>
        <w:widowControl/>
        <w:jc w:val="left"/>
        <w:rPr>
          <w:rFonts w:ascii="宋体" w:hAnsi="宋体" w:cs="Arial"/>
          <w:color w:val="000000"/>
          <w:kern w:val="0"/>
          <w:szCs w:val="21"/>
        </w:rPr>
      </w:pPr>
      <w:r>
        <w:rPr>
          <w:rFonts w:ascii="宋体" w:hAnsi="宋体" w:cs="Arial"/>
          <w:color w:val="000000"/>
          <w:kern w:val="0"/>
          <w:szCs w:val="21"/>
        </w:rPr>
        <w:t>3</w:t>
      </w:r>
      <w:r>
        <w:rPr>
          <w:rFonts w:hint="eastAsia" w:ascii="宋体" w:hAnsi="宋体" w:cs="Arial"/>
          <w:color w:val="000000"/>
          <w:kern w:val="0"/>
          <w:szCs w:val="21"/>
        </w:rPr>
        <w:t>､在采购过程中</w:t>
      </w:r>
      <w:r>
        <w:rPr>
          <w:rFonts w:ascii="宋体" w:hAnsi="宋体" w:cs="Arial"/>
          <w:color w:val="000000"/>
          <w:kern w:val="0"/>
          <w:szCs w:val="21"/>
        </w:rPr>
        <w:t>,投标人投标报价明显超过市场平均价格,评审小组经评审后一致认定报价不合理的,可以认定其报价无效</w:t>
      </w:r>
      <w:r>
        <w:rPr>
          <w:rFonts w:hint="eastAsia" w:ascii="宋体" w:hAnsi="宋体" w:cs="Arial"/>
          <w:color w:val="000000"/>
          <w:kern w:val="0"/>
          <w:szCs w:val="21"/>
        </w:rPr>
        <w:t>｡</w:t>
      </w:r>
    </w:p>
    <w:p>
      <w:pPr>
        <w:widowControl/>
        <w:jc w:val="left"/>
        <w:rPr>
          <w:rFonts w:ascii="宋体" w:hAnsi="宋体" w:cs="Arial"/>
          <w:color w:val="000000"/>
          <w:kern w:val="0"/>
          <w:szCs w:val="21"/>
        </w:rPr>
      </w:pPr>
      <w:r>
        <w:rPr>
          <w:rFonts w:ascii="宋体" w:hAnsi="宋体" w:cs="Arial"/>
          <w:color w:val="000000"/>
          <w:kern w:val="0"/>
          <w:szCs w:val="21"/>
        </w:rPr>
        <w:t>4</w:t>
      </w:r>
      <w:r>
        <w:rPr>
          <w:rFonts w:hint="eastAsia" w:ascii="宋体" w:hAnsi="宋体" w:cs="Arial"/>
          <w:color w:val="000000"/>
          <w:kern w:val="0"/>
          <w:szCs w:val="21"/>
        </w:rPr>
        <w:t>､需方不向落标方解释落标原因</w:t>
      </w:r>
      <w:r>
        <w:rPr>
          <w:rFonts w:ascii="宋体" w:hAnsi="宋体" w:cs="Arial"/>
          <w:color w:val="000000"/>
          <w:kern w:val="0"/>
          <w:szCs w:val="21"/>
        </w:rPr>
        <w:t>,不一定以最低价中标</w:t>
      </w:r>
      <w:r>
        <w:rPr>
          <w:rFonts w:hint="eastAsia" w:ascii="宋体" w:hAnsi="宋体" w:cs="Arial"/>
          <w:color w:val="000000"/>
          <w:kern w:val="0"/>
          <w:szCs w:val="21"/>
        </w:rPr>
        <w:t>､不退还谈判响应文件｡</w:t>
      </w:r>
    </w:p>
    <w:p>
      <w:pPr>
        <w:widowControl/>
        <w:jc w:val="left"/>
        <w:rPr>
          <w:rFonts w:ascii="宋体" w:hAnsi="宋体" w:cs="Arial"/>
          <w:b/>
          <w:bCs/>
          <w:color w:val="000000"/>
          <w:kern w:val="0"/>
          <w:szCs w:val="21"/>
        </w:rPr>
      </w:pPr>
      <w:r>
        <w:rPr>
          <w:rFonts w:ascii="宋体" w:hAnsi="宋体" w:cs="Arial"/>
          <w:b/>
          <w:bCs/>
          <w:color w:val="000000"/>
          <w:kern w:val="0"/>
          <w:szCs w:val="21"/>
        </w:rPr>
        <w:t>四</w:t>
      </w:r>
      <w:r>
        <w:rPr>
          <w:rFonts w:hint="eastAsia" w:ascii="宋体" w:hAnsi="宋体" w:cs="Arial"/>
          <w:b/>
          <w:bCs/>
          <w:color w:val="000000"/>
          <w:kern w:val="0"/>
          <w:szCs w:val="21"/>
        </w:rPr>
        <w:t>､谈判程序</w:t>
      </w:r>
    </w:p>
    <w:p>
      <w:pPr>
        <w:widowControl/>
        <w:jc w:val="left"/>
        <w:rPr>
          <w:rFonts w:ascii="宋体" w:hAnsi="宋体" w:cs="Arial"/>
          <w:color w:val="000000"/>
          <w:kern w:val="0"/>
          <w:szCs w:val="21"/>
        </w:rPr>
      </w:pPr>
      <w:r>
        <w:rPr>
          <w:rFonts w:ascii="宋体" w:hAnsi="宋体" w:cs="Arial"/>
          <w:color w:val="000000"/>
          <w:kern w:val="0"/>
          <w:szCs w:val="21"/>
        </w:rPr>
        <w:t>(一)评审小组审核采购响应文件</w:t>
      </w:r>
      <w:r>
        <w:rPr>
          <w:rFonts w:hint="eastAsia" w:ascii="宋体" w:hAnsi="宋体" w:cs="Arial"/>
          <w:color w:val="000000"/>
          <w:kern w:val="0"/>
          <w:szCs w:val="21"/>
        </w:rPr>
        <w:t>｡评审小组按照资格性和符合性进行审核响应文件｡</w:t>
      </w:r>
    </w:p>
    <w:p>
      <w:pPr>
        <w:widowControl/>
        <w:jc w:val="left"/>
        <w:rPr>
          <w:rFonts w:ascii="宋体" w:hAnsi="宋体" w:cs="Arial"/>
          <w:color w:val="000000"/>
          <w:kern w:val="0"/>
          <w:szCs w:val="21"/>
        </w:rPr>
      </w:pPr>
      <w:r>
        <w:rPr>
          <w:rFonts w:ascii="宋体" w:hAnsi="宋体" w:cs="Arial"/>
          <w:color w:val="000000"/>
          <w:kern w:val="0"/>
          <w:szCs w:val="21"/>
        </w:rPr>
        <w:t>(二)评审小组汇总并讨论审核情况,确定采购响应方是否符合采购资格</w:t>
      </w:r>
      <w:r>
        <w:rPr>
          <w:rFonts w:hint="eastAsia" w:ascii="宋体" w:hAnsi="宋体" w:cs="Arial"/>
          <w:color w:val="000000"/>
          <w:kern w:val="0"/>
          <w:szCs w:val="21"/>
        </w:rPr>
        <w:t>｡</w:t>
      </w:r>
    </w:p>
    <w:p>
      <w:pPr>
        <w:widowControl/>
        <w:jc w:val="left"/>
        <w:rPr>
          <w:rFonts w:ascii="宋体" w:hAnsi="宋体" w:cs="Arial"/>
          <w:color w:val="000000"/>
          <w:kern w:val="0"/>
          <w:szCs w:val="21"/>
        </w:rPr>
      </w:pPr>
      <w:r>
        <w:rPr>
          <w:rFonts w:ascii="宋体" w:hAnsi="宋体" w:cs="Arial"/>
          <w:color w:val="000000"/>
          <w:kern w:val="0"/>
          <w:szCs w:val="21"/>
        </w:rPr>
        <w:t>(三)按标项与各采购响应方进行谈判和评审</w:t>
      </w:r>
      <w:r>
        <w:rPr>
          <w:rFonts w:hint="eastAsia" w:ascii="宋体" w:hAnsi="宋体" w:cs="Arial"/>
          <w:color w:val="000000"/>
          <w:kern w:val="0"/>
          <w:szCs w:val="21"/>
        </w:rPr>
        <w:t>｡</w:t>
      </w:r>
    </w:p>
    <w:p>
      <w:pPr>
        <w:widowControl/>
        <w:jc w:val="left"/>
        <w:rPr>
          <w:rFonts w:ascii="宋体" w:hAnsi="宋体" w:cs="Arial"/>
          <w:kern w:val="0"/>
          <w:szCs w:val="21"/>
        </w:rPr>
      </w:pPr>
      <w:r>
        <w:rPr>
          <w:rFonts w:ascii="宋体" w:hAnsi="宋体" w:cs="Arial"/>
          <w:color w:val="993300"/>
          <w:kern w:val="0"/>
          <w:szCs w:val="21"/>
        </w:rPr>
        <w:t xml:space="preserve"> </w:t>
      </w:r>
      <w:r>
        <w:rPr>
          <w:rFonts w:ascii="宋体" w:hAnsi="宋体" w:cs="Arial"/>
          <w:kern w:val="0"/>
          <w:szCs w:val="21"/>
        </w:rPr>
        <w:t>1</w:t>
      </w:r>
      <w:r>
        <w:rPr>
          <w:rFonts w:hint="eastAsia" w:ascii="宋体" w:hAnsi="宋体" w:cs="Arial"/>
          <w:kern w:val="0"/>
          <w:szCs w:val="21"/>
        </w:rPr>
        <w:t>､必要时由谈判响应方介绍公司的基本情况､产</w:t>
      </w:r>
      <w:r>
        <w:rPr>
          <w:rFonts w:ascii="宋体" w:hAnsi="宋体" w:cs="Arial"/>
          <w:kern w:val="0"/>
          <w:szCs w:val="21"/>
        </w:rPr>
        <w:t>品的性质</w:t>
      </w:r>
      <w:r>
        <w:rPr>
          <w:rFonts w:hint="eastAsia" w:ascii="宋体" w:hAnsi="宋体" w:cs="Arial"/>
          <w:kern w:val="0"/>
          <w:szCs w:val="21"/>
        </w:rPr>
        <w:t>､用途､销售及价格｡</w:t>
      </w:r>
    </w:p>
    <w:p>
      <w:pPr>
        <w:widowControl/>
        <w:jc w:val="left"/>
        <w:rPr>
          <w:rFonts w:ascii="宋体" w:hAnsi="宋体" w:cs="Arial"/>
          <w:kern w:val="0"/>
          <w:szCs w:val="21"/>
        </w:rPr>
      </w:pPr>
      <w:r>
        <w:rPr>
          <w:rFonts w:ascii="宋体" w:hAnsi="宋体" w:cs="Arial"/>
          <w:kern w:val="0"/>
          <w:szCs w:val="21"/>
        </w:rPr>
        <w:t xml:space="preserve"> 2</w:t>
      </w:r>
      <w:r>
        <w:rPr>
          <w:rFonts w:hint="eastAsia" w:ascii="宋体" w:hAnsi="宋体" w:cs="Arial"/>
          <w:kern w:val="0"/>
          <w:szCs w:val="21"/>
        </w:rPr>
        <w:t>､谈判小组就讨论和汇总的情况与谈判响应方展开谈判｡</w:t>
      </w:r>
    </w:p>
    <w:p>
      <w:pPr>
        <w:widowControl/>
        <w:ind w:firstLine="105" w:firstLineChars="50"/>
        <w:jc w:val="left"/>
        <w:rPr>
          <w:rFonts w:ascii="宋体" w:hAnsi="宋体" w:cs="Arial"/>
          <w:color w:val="000000"/>
          <w:kern w:val="0"/>
          <w:szCs w:val="21"/>
        </w:rPr>
      </w:pPr>
      <w:r>
        <w:rPr>
          <w:rFonts w:ascii="宋体" w:hAnsi="宋体" w:cs="Arial"/>
          <w:color w:val="000000"/>
          <w:kern w:val="0"/>
          <w:szCs w:val="21"/>
        </w:rPr>
        <w:t>3</w:t>
      </w:r>
      <w:r>
        <w:rPr>
          <w:rFonts w:hint="eastAsia" w:ascii="宋体" w:hAnsi="宋体" w:cs="Arial"/>
          <w:color w:val="000000"/>
          <w:kern w:val="0"/>
          <w:szCs w:val="21"/>
        </w:rPr>
        <w:t>､各谈判响应方在本标</w:t>
      </w:r>
      <w:r>
        <w:rPr>
          <w:rFonts w:ascii="宋体" w:hAnsi="宋体" w:cs="Arial"/>
          <w:color w:val="000000"/>
          <w:kern w:val="0"/>
          <w:szCs w:val="21"/>
        </w:rPr>
        <w:t>项全部谈判结束后按规定时间内进行报价</w:t>
      </w:r>
      <w:r>
        <w:rPr>
          <w:rFonts w:hint="eastAsia" w:ascii="宋体" w:hAnsi="宋体" w:cs="Arial"/>
          <w:color w:val="000000"/>
          <w:kern w:val="0"/>
          <w:szCs w:val="21"/>
        </w:rPr>
        <w:t>｡在医院监察部门监督下</w:t>
      </w:r>
      <w:r>
        <w:rPr>
          <w:rFonts w:ascii="宋体" w:hAnsi="宋体" w:cs="Arial"/>
          <w:color w:val="000000"/>
          <w:kern w:val="0"/>
          <w:szCs w:val="21"/>
        </w:rPr>
        <w:t>,由工作人员当众拆封</w:t>
      </w:r>
      <w:r>
        <w:rPr>
          <w:rFonts w:hint="eastAsia" w:ascii="宋体" w:hAnsi="宋体" w:cs="Arial"/>
          <w:color w:val="000000"/>
          <w:kern w:val="0"/>
          <w:szCs w:val="21"/>
        </w:rPr>
        <w:t>､唱标｡唱标的内容包括投标人名称､投标价格</w:t>
      </w:r>
      <w:r>
        <w:rPr>
          <w:rFonts w:ascii="宋体" w:hAnsi="宋体" w:cs="Arial"/>
          <w:color w:val="000000"/>
          <w:kern w:val="0"/>
          <w:szCs w:val="21"/>
        </w:rPr>
        <w:t>(按照SFDA批准的名称</w:t>
      </w:r>
      <w:r>
        <w:rPr>
          <w:rFonts w:hint="eastAsia" w:ascii="宋体" w:hAnsi="宋体" w:cs="Arial"/>
          <w:color w:val="000000"/>
          <w:kern w:val="0"/>
          <w:szCs w:val="21"/>
        </w:rPr>
        <w:t>､详细规格型号填写报价</w:t>
      </w:r>
      <w:r>
        <w:rPr>
          <w:rFonts w:ascii="宋体" w:hAnsi="宋体" w:cs="Arial"/>
          <w:color w:val="000000"/>
          <w:kern w:val="0"/>
          <w:szCs w:val="21"/>
        </w:rPr>
        <w:t>)现场递交</w:t>
      </w:r>
      <w:r>
        <w:rPr>
          <w:rFonts w:hint="eastAsia" w:ascii="宋体" w:hAnsi="宋体" w:cs="Arial"/>
          <w:color w:val="000000"/>
          <w:kern w:val="0"/>
          <w:szCs w:val="21"/>
        </w:rPr>
        <w:t>｡</w:t>
      </w:r>
    </w:p>
    <w:p>
      <w:pPr>
        <w:widowControl/>
        <w:tabs>
          <w:tab w:val="left" w:pos="312"/>
        </w:tabs>
        <w:jc w:val="left"/>
        <w:rPr>
          <w:rFonts w:ascii="宋体" w:hAnsi="宋体"/>
          <w:color w:val="000000"/>
          <w:szCs w:val="21"/>
        </w:rPr>
      </w:pPr>
      <w:r>
        <w:rPr>
          <w:rFonts w:hint="eastAsia" w:ascii="宋体" w:hAnsi="宋体" w:cs="Arial"/>
          <w:color w:val="000000"/>
          <w:kern w:val="0"/>
          <w:szCs w:val="21"/>
        </w:rPr>
        <w:t>（四）</w:t>
      </w:r>
      <w:r>
        <w:rPr>
          <w:rFonts w:ascii="宋体" w:hAnsi="宋体" w:cs="Arial"/>
          <w:color w:val="000000"/>
          <w:kern w:val="0"/>
          <w:szCs w:val="21"/>
        </w:rPr>
        <w:t>谈判小组对谈判的情况进行综合评分(总分100分)</w:t>
      </w:r>
      <w:r>
        <w:rPr>
          <w:rFonts w:hint="eastAsia" w:ascii="微软雅黑" w:hAnsi="微软雅黑" w:eastAsia="微软雅黑" w:cs="微软雅黑"/>
          <w:color w:val="000000"/>
          <w:kern w:val="0"/>
          <w:szCs w:val="21"/>
        </w:rPr>
        <w:t>｡</w:t>
      </w:r>
      <w:r>
        <w:rPr>
          <w:rFonts w:ascii="宋体" w:hAnsi="宋体"/>
          <w:color w:val="000000"/>
          <w:szCs w:val="21"/>
        </w:rPr>
        <w:t>技术商务分与报价评审分相加总分最高者为预中标单位</w:t>
      </w:r>
      <w:r>
        <w:rPr>
          <w:rFonts w:hint="eastAsia" w:ascii="微软雅黑" w:hAnsi="微软雅黑" w:eastAsia="微软雅黑" w:cs="微软雅黑"/>
          <w:color w:val="000000"/>
          <w:szCs w:val="21"/>
        </w:rPr>
        <w:t>｡</w:t>
      </w:r>
    </w:p>
    <w:tbl>
      <w:tblPr>
        <w:tblStyle w:val="11"/>
        <w:tblW w:w="9250" w:type="dxa"/>
        <w:jc w:val="center"/>
        <w:tblLayout w:type="fixed"/>
        <w:tblCellMar>
          <w:top w:w="0" w:type="dxa"/>
          <w:left w:w="108" w:type="dxa"/>
          <w:bottom w:w="0" w:type="dxa"/>
          <w:right w:w="108" w:type="dxa"/>
        </w:tblCellMar>
      </w:tblPr>
      <w:tblGrid>
        <w:gridCol w:w="706"/>
        <w:gridCol w:w="1197"/>
        <w:gridCol w:w="6662"/>
        <w:gridCol w:w="685"/>
      </w:tblGrid>
      <w:tr>
        <w:tblPrEx>
          <w:tblCellMar>
            <w:top w:w="0" w:type="dxa"/>
            <w:left w:w="108" w:type="dxa"/>
            <w:bottom w:w="0" w:type="dxa"/>
            <w:right w:w="108" w:type="dxa"/>
          </w:tblCellMar>
        </w:tblPrEx>
        <w:trPr>
          <w:trHeight w:val="582"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项目</w:t>
            </w:r>
          </w:p>
        </w:tc>
        <w:tc>
          <w:tcPr>
            <w:tcW w:w="6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themeColor="text1"/>
                <w:kern w:val="0"/>
                <w:szCs w:val="21"/>
                <w:lang w:bidi="ar"/>
                <w14:textFill>
                  <w14:solidFill>
                    <w14:schemeClr w14:val="tx1"/>
                  </w14:solidFill>
                </w14:textFill>
              </w:rPr>
            </w:pPr>
            <w:r>
              <w:rPr>
                <w:b/>
                <w:bCs/>
                <w:color w:val="000000" w:themeColor="text1"/>
                <w:szCs w:val="21"/>
                <w14:textFill>
                  <w14:solidFill>
                    <w14:schemeClr w14:val="tx1"/>
                  </w14:solidFill>
                </w14:textFill>
              </w:rPr>
              <w:t>评分项</w:t>
            </w:r>
          </w:p>
        </w:tc>
        <w:tc>
          <w:tcPr>
            <w:tcW w:w="3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评分细则</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分值</w:t>
            </w:r>
          </w:p>
        </w:tc>
      </w:tr>
      <w:tr>
        <w:tblPrEx>
          <w:tblCellMar>
            <w:top w:w="0" w:type="dxa"/>
            <w:left w:w="108" w:type="dxa"/>
            <w:bottom w:w="0" w:type="dxa"/>
            <w:right w:w="108" w:type="dxa"/>
          </w:tblCellMar>
        </w:tblPrEx>
        <w:trPr>
          <w:trHeight w:val="881" w:hRule="atLeast"/>
          <w:jc w:val="center"/>
        </w:trPr>
        <w:tc>
          <w:tcPr>
            <w:tcW w:w="381" w:type="pct"/>
            <w:vMerge w:val="restart"/>
            <w:tcBorders>
              <w:top w:val="nil"/>
              <w:left w:val="single" w:color="000000" w:sz="4" w:space="0"/>
              <w:bottom w:val="nil"/>
              <w:right w:val="single" w:color="000000" w:sz="4" w:space="0"/>
            </w:tcBorders>
            <w:shd w:val="clear" w:color="auto" w:fill="auto"/>
            <w:textDirection w:val="tbRlV"/>
            <w:vAlign w:val="center"/>
          </w:tcPr>
          <w:p>
            <w:pPr>
              <w:widowControl/>
              <w:jc w:val="center"/>
              <w:textAlignment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lang w:val="en-US" w:eastAsia="zh-CN" w:bidi="ar"/>
                <w14:textFill>
                  <w14:solidFill>
                    <w14:schemeClr w14:val="tx1"/>
                  </w14:solidFill>
                </w14:textFill>
              </w:rPr>
              <w:t>商务</w:t>
            </w:r>
            <w:r>
              <w:rPr>
                <w:rFonts w:hint="eastAsia" w:ascii="宋体" w:hAnsi="宋体" w:cs="宋体"/>
                <w:b/>
                <w:bCs/>
                <w:color w:val="000000" w:themeColor="text1"/>
                <w:kern w:val="0"/>
                <w:szCs w:val="21"/>
                <w:lang w:bidi="ar"/>
                <w14:textFill>
                  <w14:solidFill>
                    <w14:schemeClr w14:val="tx1"/>
                  </w14:solidFill>
                </w14:textFill>
              </w:rPr>
              <w:t>技术（</w:t>
            </w:r>
            <w:r>
              <w:rPr>
                <w:rFonts w:hint="eastAsia" w:ascii="宋体" w:hAnsi="宋体" w:cs="宋体"/>
                <w:b/>
                <w:bCs/>
                <w:color w:val="000000" w:themeColor="text1"/>
                <w:kern w:val="0"/>
                <w:szCs w:val="21"/>
                <w:lang w:val="en-US" w:eastAsia="zh-CN" w:bidi="ar"/>
                <w14:textFill>
                  <w14:solidFill>
                    <w14:schemeClr w14:val="tx1"/>
                  </w14:solidFill>
                </w14:textFill>
              </w:rPr>
              <w:t>70</w:t>
            </w:r>
            <w:r>
              <w:rPr>
                <w:rFonts w:hint="eastAsia" w:ascii="宋体" w:hAnsi="宋体" w:cs="宋体"/>
                <w:b/>
                <w:bCs/>
                <w:color w:val="000000" w:themeColor="text1"/>
                <w:kern w:val="0"/>
                <w:szCs w:val="21"/>
                <w:lang w:bidi="ar"/>
                <w14:textFill>
                  <w14:solidFill>
                    <w14:schemeClr w14:val="tx1"/>
                  </w14:solidFill>
                </w14:textFill>
              </w:rPr>
              <w:t>分）</w:t>
            </w:r>
          </w:p>
        </w:tc>
        <w:tc>
          <w:tcPr>
            <w:tcW w:w="64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总体服务方案</w:t>
            </w:r>
          </w:p>
        </w:tc>
        <w:tc>
          <w:tcPr>
            <w:tcW w:w="36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一、评审内容：</w:t>
            </w:r>
            <w:r>
              <w:rPr>
                <w:rFonts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对投标人提供的项目总体服务方案进行评价：</w:t>
            </w:r>
          </w:p>
          <w:p>
            <w:pP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（1）专线方案；</w:t>
            </w:r>
          </w:p>
          <w:p>
            <w:pP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（2）验收方案；</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评审标准：</w:t>
            </w:r>
          </w:p>
          <w:p>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（1）投标文件响应内容全面；</w:t>
            </w:r>
          </w:p>
          <w:p>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（2）投标文件响应内容具体；</w:t>
            </w:r>
          </w:p>
          <w:p>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（3）投标文件响应内容针对性强；</w:t>
            </w:r>
          </w:p>
          <w:p>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（4）投标文件响应内容科学合理；</w:t>
            </w:r>
          </w:p>
          <w:p>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（5）投标文件响应内容可操作性强。</w:t>
            </w:r>
          </w:p>
          <w:p>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评审依据：</w:t>
            </w:r>
          </w:p>
          <w:p>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满足以上五项要求的评价为优，得</w:t>
            </w:r>
            <w:r>
              <w:rPr>
                <w:rFonts w:ascii="宋体" w:hAnsi="宋体"/>
                <w:color w:val="000000" w:themeColor="text1"/>
                <w:szCs w:val="21"/>
                <w14:textFill>
                  <w14:solidFill>
                    <w14:schemeClr w14:val="tx1"/>
                  </w14:solidFill>
                </w14:textFill>
              </w:rPr>
              <w:t>8</w:t>
            </w:r>
            <w:r>
              <w:rPr>
                <w:rFonts w:hint="eastAsia" w:ascii="宋体" w:hAnsi="宋体"/>
                <w:color w:val="000000" w:themeColor="text1"/>
                <w:szCs w:val="21"/>
                <w:lang w:val="zh-CN"/>
                <w14:textFill>
                  <w14:solidFill>
                    <w14:schemeClr w14:val="tx1"/>
                  </w14:solidFill>
                </w14:textFill>
              </w:rPr>
              <w:t>分；</w:t>
            </w:r>
          </w:p>
          <w:p>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满足以上四项要求的评价为良，得</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lang w:val="zh-CN"/>
                <w14:textFill>
                  <w14:solidFill>
                    <w14:schemeClr w14:val="tx1"/>
                  </w14:solidFill>
                </w14:textFill>
              </w:rPr>
              <w:t>分；</w:t>
            </w:r>
          </w:p>
          <w:p>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满足以上三项要求的评价为中，得</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lang w:val="zh-CN"/>
                <w14:textFill>
                  <w14:solidFill>
                    <w14:schemeClr w14:val="tx1"/>
                  </w14:solidFill>
                </w14:textFill>
              </w:rPr>
              <w:t>分；</w:t>
            </w:r>
          </w:p>
          <w:p>
            <w:pPr>
              <w:rPr>
                <w:color w:val="000000" w:themeColor="text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其它情况的评价为差，得0分。</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14:textFill>
                  <w14:solidFill>
                    <w14:schemeClr w14:val="tx1"/>
                  </w14:solidFill>
                </w14:textFill>
              </w:rPr>
            </w:pPr>
            <w:r>
              <w:rPr>
                <w:rFonts w:ascii="宋体" w:hAnsi="宋体" w:cs="宋体"/>
                <w:color w:val="000000" w:themeColor="text1"/>
                <w:sz w:val="22"/>
                <w14:textFill>
                  <w14:solidFill>
                    <w14:schemeClr w14:val="tx1"/>
                  </w14:solidFill>
                </w14:textFill>
              </w:rPr>
              <w:t>8</w:t>
            </w:r>
          </w:p>
        </w:tc>
      </w:tr>
      <w:tr>
        <w:tblPrEx>
          <w:tblCellMar>
            <w:top w:w="0" w:type="dxa"/>
            <w:left w:w="108" w:type="dxa"/>
            <w:bottom w:w="0" w:type="dxa"/>
            <w:right w:w="108" w:type="dxa"/>
          </w:tblCellMar>
        </w:tblPrEx>
        <w:trPr>
          <w:trHeight w:val="1015" w:hRule="atLeast"/>
          <w:jc w:val="center"/>
        </w:trPr>
        <w:tc>
          <w:tcPr>
            <w:tcW w:w="381" w:type="pct"/>
            <w:vMerge w:val="continue"/>
            <w:tcBorders>
              <w:top w:val="nil"/>
              <w:left w:val="single" w:color="000000" w:sz="4" w:space="0"/>
              <w:bottom w:val="nil"/>
              <w:right w:val="single" w:color="000000" w:sz="4" w:space="0"/>
            </w:tcBorders>
            <w:shd w:val="clear" w:color="auto" w:fill="auto"/>
            <w:textDirection w:val="tbRlV"/>
            <w:vAlign w:val="center"/>
          </w:tcPr>
          <w:p>
            <w:pPr>
              <w:jc w:val="center"/>
              <w:rPr>
                <w:rFonts w:ascii="宋体" w:hAnsi="宋体" w:cs="宋体"/>
                <w:b/>
                <w:bCs/>
                <w:color w:val="000000" w:themeColor="text1"/>
                <w:szCs w:val="21"/>
                <w14:textFill>
                  <w14:solidFill>
                    <w14:schemeClr w14:val="tx1"/>
                  </w14:solidFill>
                </w14:textFill>
              </w:rPr>
            </w:pPr>
          </w:p>
        </w:tc>
        <w:tc>
          <w:tcPr>
            <w:tcW w:w="64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项目重点难点分析、应对方案</w:t>
            </w:r>
          </w:p>
        </w:tc>
        <w:tc>
          <w:tcPr>
            <w:tcW w:w="36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一、评审内容：</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对投标人提供的项目重点难点分析、应对方案进行评价：</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（1）重点难点分析、应对方案；</w:t>
            </w:r>
          </w:p>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（2）质量保障方面应对方案</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评审标准：</w:t>
            </w:r>
          </w:p>
          <w:p>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（1）投标文件响应内容全面；</w:t>
            </w:r>
          </w:p>
          <w:p>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（2）投标文件响应内容具体；</w:t>
            </w:r>
          </w:p>
          <w:p>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（3）投标文件响应内容针对性强；</w:t>
            </w:r>
          </w:p>
          <w:p>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（4）投标文件响应内容科学合理；</w:t>
            </w:r>
          </w:p>
          <w:p>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（5）投标文件响应内容可操作性强。</w:t>
            </w:r>
          </w:p>
          <w:p>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评审依据：</w:t>
            </w:r>
          </w:p>
          <w:p>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满足以上五项要求的评价为优，得</w:t>
            </w:r>
            <w:r>
              <w:rPr>
                <w:rFonts w:ascii="宋体" w:hAnsi="宋体"/>
                <w:color w:val="000000" w:themeColor="text1"/>
                <w:szCs w:val="21"/>
                <w14:textFill>
                  <w14:solidFill>
                    <w14:schemeClr w14:val="tx1"/>
                  </w14:solidFill>
                </w14:textFill>
              </w:rPr>
              <w:t>8</w:t>
            </w:r>
            <w:r>
              <w:rPr>
                <w:rFonts w:hint="eastAsia" w:ascii="宋体" w:hAnsi="宋体"/>
                <w:color w:val="000000" w:themeColor="text1"/>
                <w:szCs w:val="21"/>
                <w:lang w:val="zh-CN"/>
                <w14:textFill>
                  <w14:solidFill>
                    <w14:schemeClr w14:val="tx1"/>
                  </w14:solidFill>
                </w14:textFill>
              </w:rPr>
              <w:t>分；</w:t>
            </w:r>
          </w:p>
          <w:p>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满足以上四项要求的评价为良，得</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lang w:val="zh-CN"/>
                <w14:textFill>
                  <w14:solidFill>
                    <w14:schemeClr w14:val="tx1"/>
                  </w14:solidFill>
                </w14:textFill>
              </w:rPr>
              <w:t>分；</w:t>
            </w:r>
          </w:p>
          <w:p>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满足以上三项要求的评价为中，得</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lang w:val="zh-CN"/>
                <w14:textFill>
                  <w14:solidFill>
                    <w14:schemeClr w14:val="tx1"/>
                  </w14:solidFill>
                </w14:textFill>
              </w:rPr>
              <w:t>分；</w:t>
            </w:r>
          </w:p>
          <w:p>
            <w:pPr>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其它情况的评价为差，得0分。</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14:textFill>
                  <w14:solidFill>
                    <w14:schemeClr w14:val="tx1"/>
                  </w14:solidFill>
                </w14:textFill>
              </w:rPr>
            </w:pPr>
            <w:r>
              <w:rPr>
                <w:rFonts w:ascii="宋体" w:hAnsi="宋体" w:cs="宋体"/>
                <w:color w:val="000000" w:themeColor="text1"/>
                <w:sz w:val="22"/>
                <w14:textFill>
                  <w14:solidFill>
                    <w14:schemeClr w14:val="tx1"/>
                  </w14:solidFill>
                </w14:textFill>
              </w:rPr>
              <w:t>8</w:t>
            </w:r>
          </w:p>
        </w:tc>
      </w:tr>
      <w:tr>
        <w:tblPrEx>
          <w:tblCellMar>
            <w:top w:w="0" w:type="dxa"/>
            <w:left w:w="108" w:type="dxa"/>
            <w:bottom w:w="0" w:type="dxa"/>
            <w:right w:w="108" w:type="dxa"/>
          </w:tblCellMar>
        </w:tblPrEx>
        <w:trPr>
          <w:trHeight w:val="762" w:hRule="atLeast"/>
          <w:jc w:val="center"/>
        </w:trPr>
        <w:tc>
          <w:tcPr>
            <w:tcW w:w="381" w:type="pct"/>
            <w:vMerge w:val="continue"/>
            <w:tcBorders>
              <w:top w:val="nil"/>
              <w:left w:val="single" w:color="000000" w:sz="4" w:space="0"/>
              <w:bottom w:val="nil"/>
              <w:right w:val="single" w:color="000000" w:sz="4" w:space="0"/>
            </w:tcBorders>
            <w:shd w:val="clear" w:color="auto" w:fill="auto"/>
            <w:textDirection w:val="tbRlV"/>
            <w:vAlign w:val="center"/>
          </w:tcPr>
          <w:p>
            <w:pPr>
              <w:jc w:val="center"/>
              <w:rPr>
                <w:rFonts w:ascii="宋体" w:hAnsi="宋体" w:cs="宋体"/>
                <w:b/>
                <w:bCs/>
                <w:color w:val="000000" w:themeColor="text1"/>
                <w:szCs w:val="21"/>
                <w14:textFill>
                  <w14:solidFill>
                    <w14:schemeClr w14:val="tx1"/>
                  </w14:solidFill>
                </w14:textFill>
              </w:rPr>
            </w:pPr>
          </w:p>
        </w:tc>
        <w:tc>
          <w:tcPr>
            <w:tcW w:w="64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售后服务保障方案</w:t>
            </w:r>
          </w:p>
        </w:tc>
        <w:tc>
          <w:tcPr>
            <w:tcW w:w="360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一、评审内容：</w:t>
            </w:r>
          </w:p>
          <w:p>
            <w:pPr>
              <w:spacing w:line="320" w:lineRule="exact"/>
              <w:rPr>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对投标人提供的售后服务保障方案进行评价：</w:t>
            </w:r>
          </w:p>
          <w:p>
            <w:pPr>
              <w:spacing w:line="320" w:lineRule="exact"/>
              <w:rPr>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（1）服务响应措施；</w:t>
            </w:r>
          </w:p>
          <w:p>
            <w:pPr>
              <w:spacing w:line="320" w:lineRule="exact"/>
              <w:rPr>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（2）故障响应情况</w:t>
            </w:r>
          </w:p>
          <w:p>
            <w:pPr>
              <w:spacing w:line="320" w:lineRule="exact"/>
              <w:rPr>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（3）维护计划</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评审标准：</w:t>
            </w:r>
          </w:p>
          <w:p>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（1）投标文件响应内容全面；</w:t>
            </w:r>
          </w:p>
          <w:p>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（2）投标文件响应内容具体；</w:t>
            </w:r>
          </w:p>
          <w:p>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（3）投标文件响应内容针对性强；</w:t>
            </w:r>
          </w:p>
          <w:p>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（4）投标文件响应内容科学合理；</w:t>
            </w:r>
          </w:p>
          <w:p>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（5）投标文件响应内容可操作性强。</w:t>
            </w:r>
          </w:p>
          <w:p>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评审依据：</w:t>
            </w:r>
          </w:p>
          <w:p>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满足以上五项要求的评价为优，得</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lang w:val="zh-CN"/>
                <w14:textFill>
                  <w14:solidFill>
                    <w14:schemeClr w14:val="tx1"/>
                  </w14:solidFill>
                </w14:textFill>
              </w:rPr>
              <w:t>分；</w:t>
            </w:r>
          </w:p>
          <w:p>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满足以上四项要求的评价为良，得</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lang w:val="zh-CN"/>
                <w14:textFill>
                  <w14:solidFill>
                    <w14:schemeClr w14:val="tx1"/>
                  </w14:solidFill>
                </w14:textFill>
              </w:rPr>
              <w:t>分；</w:t>
            </w:r>
          </w:p>
          <w:p>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满足以上三项要求的评价为中，得</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lang w:val="zh-CN"/>
                <w14:textFill>
                  <w14:solidFill>
                    <w14:schemeClr w14:val="tx1"/>
                  </w14:solidFill>
                </w14:textFill>
              </w:rPr>
              <w:t>分；</w:t>
            </w:r>
          </w:p>
          <w:p>
            <w:pPr>
              <w:widowControl/>
              <w:textAlignment w:val="center"/>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其它情况的评价为差，得0分。</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14:textFill>
                  <w14:solidFill>
                    <w14:schemeClr w14:val="tx1"/>
                  </w14:solidFill>
                </w14:textFill>
              </w:rPr>
            </w:pPr>
            <w:r>
              <w:rPr>
                <w:rFonts w:ascii="宋体" w:hAnsi="宋体" w:cs="宋体"/>
                <w:color w:val="000000" w:themeColor="text1"/>
                <w:sz w:val="22"/>
                <w14:textFill>
                  <w14:solidFill>
                    <w14:schemeClr w14:val="tx1"/>
                  </w14:solidFill>
                </w14:textFill>
              </w:rPr>
              <w:t>5</w:t>
            </w:r>
          </w:p>
        </w:tc>
      </w:tr>
      <w:tr>
        <w:tblPrEx>
          <w:tblCellMar>
            <w:top w:w="0" w:type="dxa"/>
            <w:left w:w="108" w:type="dxa"/>
            <w:bottom w:w="0" w:type="dxa"/>
            <w:right w:w="108" w:type="dxa"/>
          </w:tblCellMar>
        </w:tblPrEx>
        <w:trPr>
          <w:trHeight w:val="762" w:hRule="atLeast"/>
          <w:jc w:val="center"/>
        </w:trPr>
        <w:tc>
          <w:tcPr>
            <w:tcW w:w="381" w:type="pct"/>
            <w:vMerge w:val="continue"/>
            <w:tcBorders>
              <w:top w:val="nil"/>
              <w:left w:val="single" w:color="000000" w:sz="4" w:space="0"/>
              <w:bottom w:val="nil"/>
              <w:right w:val="single" w:color="000000" w:sz="4" w:space="0"/>
            </w:tcBorders>
            <w:shd w:val="clear" w:color="auto" w:fill="auto"/>
            <w:textDirection w:val="tbRlV"/>
            <w:vAlign w:val="center"/>
          </w:tcPr>
          <w:p>
            <w:pPr>
              <w:jc w:val="center"/>
              <w:rPr>
                <w:rFonts w:ascii="宋体" w:hAnsi="宋体" w:cs="宋体"/>
                <w:b/>
                <w:bCs/>
                <w:color w:val="000000" w:themeColor="text1"/>
                <w:szCs w:val="21"/>
                <w14:textFill>
                  <w14:solidFill>
                    <w14:schemeClr w14:val="tx1"/>
                  </w14:solidFill>
                </w14:textFill>
              </w:rPr>
            </w:pPr>
          </w:p>
        </w:tc>
        <w:tc>
          <w:tcPr>
            <w:tcW w:w="647"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color w:val="000000" w:themeColor="text1"/>
                <w:szCs w:val="21"/>
                <w14:textFill>
                  <w14:solidFill>
                    <w14:schemeClr w14:val="tx1"/>
                  </w14:solidFill>
                </w14:textFill>
              </w:rPr>
            </w:pPr>
          </w:p>
          <w:p>
            <w:pPr>
              <w:widowControl/>
              <w:jc w:val="left"/>
              <w:textAlignment w:val="center"/>
              <w:rPr>
                <w:rFonts w:ascii="宋体" w:hAnsi="宋体" w:cs="宋体"/>
                <w:color w:val="000000" w:themeColor="text1"/>
                <w:szCs w:val="21"/>
                <w14:textFill>
                  <w14:solidFill>
                    <w14:schemeClr w14:val="tx1"/>
                  </w14:solidFill>
                </w14:textFill>
              </w:rPr>
            </w:pPr>
          </w:p>
          <w:p>
            <w:pPr>
              <w:widowControl/>
              <w:jc w:val="left"/>
              <w:textAlignment w:val="center"/>
              <w:rPr>
                <w:rFonts w:ascii="宋体" w:hAnsi="宋体" w:cs="宋体"/>
                <w:color w:val="000000" w:themeColor="text1"/>
                <w:szCs w:val="21"/>
                <w14:textFill>
                  <w14:solidFill>
                    <w14:schemeClr w14:val="tx1"/>
                  </w14:solidFill>
                </w14:textFill>
              </w:rPr>
            </w:pPr>
          </w:p>
          <w:p>
            <w:pPr>
              <w:widowControl/>
              <w:jc w:val="left"/>
              <w:textAlignment w:val="center"/>
              <w:rPr>
                <w:rFonts w:ascii="宋体" w:hAnsi="宋体" w:cs="宋体"/>
                <w:color w:val="000000" w:themeColor="text1"/>
                <w:szCs w:val="21"/>
                <w14:textFill>
                  <w14:solidFill>
                    <w14:schemeClr w14:val="tx1"/>
                  </w14:solidFill>
                </w14:textFill>
              </w:rPr>
            </w:pPr>
          </w:p>
          <w:p>
            <w:pPr>
              <w:widowControl/>
              <w:jc w:val="left"/>
              <w:textAlignment w:val="center"/>
              <w:rPr>
                <w:rFonts w:ascii="宋体" w:hAnsi="宋体" w:cs="宋体"/>
                <w:color w:val="000000" w:themeColor="text1"/>
                <w:szCs w:val="21"/>
                <w14:textFill>
                  <w14:solidFill>
                    <w14:schemeClr w14:val="tx1"/>
                  </w14:solidFill>
                </w14:textFill>
              </w:rPr>
            </w:pPr>
          </w:p>
          <w:p>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安全管理和应急保障方案</w:t>
            </w:r>
          </w:p>
        </w:tc>
        <w:tc>
          <w:tcPr>
            <w:tcW w:w="360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一、评审内容：</w:t>
            </w:r>
          </w:p>
          <w:p>
            <w:pPr>
              <w:spacing w:line="32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1.安全管理和应急保障方案</w:t>
            </w:r>
          </w:p>
          <w:p>
            <w:pPr>
              <w:spacing w:line="320" w:lineRule="exact"/>
              <w:rPr>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①安全管理</w:t>
            </w:r>
            <w:r>
              <w:rPr>
                <w:rFonts w:ascii="宋体" w:hAnsi="宋体"/>
                <w:bCs/>
                <w:color w:val="000000" w:themeColor="text1"/>
                <w:szCs w:val="21"/>
                <w14:textFill>
                  <w14:solidFill>
                    <w14:schemeClr w14:val="tx1"/>
                  </w14:solidFill>
                </w14:textFill>
              </w:rPr>
              <w:t>措施</w:t>
            </w:r>
            <w:r>
              <w:rPr>
                <w:rFonts w:hint="eastAsia" w:ascii="宋体" w:hAnsi="宋体"/>
                <w:bCs/>
                <w:color w:val="000000" w:themeColor="text1"/>
                <w:szCs w:val="21"/>
                <w14:textFill>
                  <w14:solidFill>
                    <w14:schemeClr w14:val="tx1"/>
                  </w14:solidFill>
                </w14:textFill>
              </w:rPr>
              <w:t>；</w:t>
            </w:r>
          </w:p>
          <w:p>
            <w:pPr>
              <w:spacing w:line="320" w:lineRule="exact"/>
              <w:rPr>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②应急故障</w:t>
            </w:r>
            <w:r>
              <w:rPr>
                <w:rFonts w:ascii="宋体" w:hAnsi="宋体"/>
                <w:bCs/>
                <w:color w:val="000000" w:themeColor="text1"/>
                <w:szCs w:val="21"/>
                <w14:textFill>
                  <w14:solidFill>
                    <w14:schemeClr w14:val="tx1"/>
                  </w14:solidFill>
                </w14:textFill>
              </w:rPr>
              <w:t>处理预案</w:t>
            </w:r>
            <w:r>
              <w:rPr>
                <w:rFonts w:hint="eastAsia" w:ascii="宋体" w:hAnsi="宋体"/>
                <w:bCs/>
                <w:color w:val="000000" w:themeColor="text1"/>
                <w:szCs w:val="21"/>
                <w14:textFill>
                  <w14:solidFill>
                    <w14:schemeClr w14:val="tx1"/>
                  </w14:solidFill>
                </w14:textFill>
              </w:rPr>
              <w:t>；</w:t>
            </w:r>
          </w:p>
          <w:p>
            <w:pPr>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③应急通信保障</w:t>
            </w:r>
            <w:r>
              <w:rPr>
                <w:rFonts w:ascii="宋体" w:hAnsi="宋体"/>
                <w:bCs/>
                <w:color w:val="000000" w:themeColor="text1"/>
                <w:szCs w:val="21"/>
                <w14:textFill>
                  <w14:solidFill>
                    <w14:schemeClr w14:val="tx1"/>
                  </w14:solidFill>
                </w14:textFill>
              </w:rPr>
              <w:t>措施</w:t>
            </w:r>
            <w:r>
              <w:rPr>
                <w:rFonts w:hint="eastAsia" w:ascii="宋体" w:hAnsi="宋体"/>
                <w:bCs/>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评审标准：</w:t>
            </w:r>
          </w:p>
          <w:p>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（1）投标文件响应内容全面；</w:t>
            </w:r>
          </w:p>
          <w:p>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（2）投标文件响应内容具体；</w:t>
            </w:r>
          </w:p>
          <w:p>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（3）投标文件响应内容针对性强；</w:t>
            </w:r>
          </w:p>
          <w:p>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（4）投标文件响应内容科学合理；</w:t>
            </w:r>
          </w:p>
          <w:p>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（5）投标文件响应内容可操作性强。</w:t>
            </w:r>
          </w:p>
          <w:p>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评审依据：</w:t>
            </w:r>
          </w:p>
          <w:p>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满足以上五项要求的评价为优，得</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lang w:val="zh-CN"/>
                <w14:textFill>
                  <w14:solidFill>
                    <w14:schemeClr w14:val="tx1"/>
                  </w14:solidFill>
                </w14:textFill>
              </w:rPr>
              <w:t>分；</w:t>
            </w:r>
          </w:p>
          <w:p>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满足以上四项要求的评价为良，得</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lang w:val="zh-CN"/>
                <w14:textFill>
                  <w14:solidFill>
                    <w14:schemeClr w14:val="tx1"/>
                  </w14:solidFill>
                </w14:textFill>
              </w:rPr>
              <w:t>分；</w:t>
            </w:r>
          </w:p>
          <w:p>
            <w:pP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满足以上三项要求的评价为中，得</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lang w:val="zh-CN"/>
                <w14:textFill>
                  <w14:solidFill>
                    <w14:schemeClr w14:val="tx1"/>
                  </w14:solidFill>
                </w14:textFill>
              </w:rPr>
              <w:t>分；</w:t>
            </w:r>
          </w:p>
          <w:p>
            <w:pPr>
              <w:spacing w:line="320" w:lineRule="exact"/>
              <w:rPr>
                <w:bCs/>
                <w:color w:val="000000" w:themeColor="text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其它情况的评价为差，得0分。</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14:textFill>
                  <w14:solidFill>
                    <w14:schemeClr w14:val="tx1"/>
                  </w14:solidFill>
                </w14:textFill>
              </w:rPr>
            </w:pPr>
            <w:r>
              <w:rPr>
                <w:rFonts w:ascii="宋体" w:hAnsi="宋体" w:cs="宋体"/>
                <w:color w:val="000000" w:themeColor="text1"/>
                <w:sz w:val="22"/>
                <w14:textFill>
                  <w14:solidFill>
                    <w14:schemeClr w14:val="tx1"/>
                  </w14:solidFill>
                </w14:textFill>
              </w:rPr>
              <w:t>4</w:t>
            </w:r>
          </w:p>
        </w:tc>
      </w:tr>
      <w:tr>
        <w:tblPrEx>
          <w:tblCellMar>
            <w:top w:w="0" w:type="dxa"/>
            <w:left w:w="108" w:type="dxa"/>
            <w:bottom w:w="0" w:type="dxa"/>
            <w:right w:w="108" w:type="dxa"/>
          </w:tblCellMar>
        </w:tblPrEx>
        <w:trPr>
          <w:trHeight w:val="1689" w:hRule="atLeast"/>
          <w:jc w:val="center"/>
        </w:trPr>
        <w:tc>
          <w:tcPr>
            <w:tcW w:w="381" w:type="pct"/>
            <w:vMerge w:val="restart"/>
            <w:tcBorders>
              <w:top w:val="single" w:color="000000" w:sz="4" w:space="0"/>
              <w:left w:val="single" w:color="000000" w:sz="4" w:space="0"/>
              <w:right w:val="single" w:color="000000" w:sz="4" w:space="0"/>
            </w:tcBorders>
            <w:shd w:val="clear" w:color="auto" w:fill="auto"/>
            <w:textDirection w:val="tbRlV"/>
            <w:vAlign w:val="bottom"/>
          </w:tcPr>
          <w:p>
            <w:pPr>
              <w:widowControl/>
              <w:jc w:val="center"/>
              <w:textAlignment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商务（4</w:t>
            </w:r>
            <w:r>
              <w:rPr>
                <w:rFonts w:ascii="宋体" w:hAnsi="宋体" w:cs="宋体"/>
                <w:b/>
                <w:bCs/>
                <w:color w:val="000000" w:themeColor="text1"/>
                <w:kern w:val="0"/>
                <w:szCs w:val="21"/>
                <w:lang w:bidi="ar"/>
                <w14:textFill>
                  <w14:solidFill>
                    <w14:schemeClr w14:val="tx1"/>
                  </w14:solidFill>
                </w14:textFill>
              </w:rPr>
              <w:t>0</w:t>
            </w:r>
            <w:r>
              <w:rPr>
                <w:rFonts w:hint="eastAsia" w:ascii="宋体" w:hAnsi="宋体" w:cs="宋体"/>
                <w:b/>
                <w:bCs/>
                <w:color w:val="000000" w:themeColor="text1"/>
                <w:kern w:val="0"/>
                <w:szCs w:val="21"/>
                <w:lang w:bidi="ar"/>
                <w14:textFill>
                  <w14:solidFill>
                    <w14:schemeClr w14:val="tx1"/>
                  </w14:solidFill>
                </w14:textFill>
              </w:rPr>
              <w:t>分）</w:t>
            </w:r>
          </w:p>
          <w:p>
            <w:pPr>
              <w:rPr>
                <w:rFonts w:ascii="宋体" w:hAnsi="宋体" w:cs="宋体"/>
                <w:color w:val="000000" w:themeColor="text1"/>
                <w:sz w:val="24"/>
                <w14:textFill>
                  <w14:solidFill>
                    <w14:schemeClr w14:val="tx1"/>
                  </w14:solidFill>
                </w14:textFill>
              </w:rPr>
            </w:pPr>
          </w:p>
          <w:p>
            <w:pPr>
              <w:pStyle w:val="20"/>
              <w:ind w:firstLine="422"/>
              <w:rPr>
                <w:rFonts w:ascii="宋体" w:hAnsi="宋体" w:cs="宋体"/>
                <w:b/>
                <w:bCs/>
                <w:color w:val="000000" w:themeColor="text1"/>
                <w:szCs w:val="21"/>
                <w14:textFill>
                  <w14:solidFill>
                    <w14:schemeClr w14:val="tx1"/>
                  </w14:solidFill>
                </w14:textFill>
              </w:rPr>
            </w:pPr>
          </w:p>
        </w:tc>
        <w:tc>
          <w:tcPr>
            <w:tcW w:w="647" w:type="pct"/>
            <w:tcBorders>
              <w:top w:val="single" w:color="000000" w:sz="4" w:space="0"/>
              <w:left w:val="single" w:color="000000" w:sz="4" w:space="0"/>
              <w:bottom w:val="single" w:color="000000" w:sz="4" w:space="0"/>
              <w:right w:val="single" w:color="000000" w:sz="4" w:space="0"/>
            </w:tcBorders>
          </w:tcPr>
          <w:p>
            <w:pPr>
              <w:jc w:val="left"/>
              <w:rPr>
                <w:rFonts w:ascii="宋体" w:hAnsi="宋体" w:cs="宋体"/>
                <w:color w:val="000000" w:themeColor="text1"/>
                <w:szCs w:val="21"/>
                <w14:textFill>
                  <w14:solidFill>
                    <w14:schemeClr w14:val="tx1"/>
                  </w14:solidFill>
                </w14:textFill>
              </w:rPr>
            </w:pPr>
          </w:p>
          <w:p>
            <w:pPr>
              <w:jc w:val="left"/>
              <w:rPr>
                <w:rFonts w:ascii="宋体" w:hAnsi="宋体" w:cs="宋体"/>
                <w:color w:val="000000" w:themeColor="text1"/>
                <w:szCs w:val="21"/>
                <w14:textFill>
                  <w14:solidFill>
                    <w14:schemeClr w14:val="tx1"/>
                  </w14:solidFill>
                </w14:textFill>
              </w:rPr>
            </w:pPr>
          </w:p>
          <w:p>
            <w:pPr>
              <w:jc w:val="left"/>
              <w:rPr>
                <w:rFonts w:ascii="宋体" w:hAnsi="宋体" w:cs="宋体"/>
                <w:color w:val="000000" w:themeColor="text1"/>
                <w:szCs w:val="21"/>
                <w14:textFill>
                  <w14:solidFill>
                    <w14:schemeClr w14:val="tx1"/>
                  </w14:solidFill>
                </w14:textFill>
              </w:rPr>
            </w:pPr>
          </w:p>
          <w:p>
            <w:pPr>
              <w:jc w:val="left"/>
              <w:rPr>
                <w:rFonts w:ascii="宋体" w:hAnsi="宋体" w:cs="宋体"/>
                <w:color w:val="000000" w:themeColor="text1"/>
                <w:szCs w:val="21"/>
                <w14:textFill>
                  <w14:solidFill>
                    <w14:schemeClr w14:val="tx1"/>
                  </w14:solidFill>
                </w14:textFill>
              </w:rPr>
            </w:pPr>
          </w:p>
          <w:p>
            <w:pPr>
              <w:jc w:val="left"/>
              <w:rPr>
                <w:rFonts w:ascii="宋体" w:hAnsi="宋体" w:cs="宋体"/>
                <w:color w:val="000000" w:themeColor="text1"/>
                <w:szCs w:val="21"/>
                <w14:textFill>
                  <w14:solidFill>
                    <w14:schemeClr w14:val="tx1"/>
                  </w14:solidFill>
                </w14:textFill>
              </w:rPr>
            </w:pPr>
          </w:p>
          <w:p>
            <w:pPr>
              <w:jc w:val="left"/>
              <w:rPr>
                <w:rFonts w:ascii="宋体" w:hAnsi="宋体" w:cs="宋体"/>
                <w:color w:val="000000" w:themeColor="text1"/>
                <w:szCs w:val="21"/>
                <w14:textFill>
                  <w14:solidFill>
                    <w14:schemeClr w14:val="tx1"/>
                  </w14:solidFill>
                </w14:textFill>
              </w:rPr>
            </w:pPr>
          </w:p>
          <w:p>
            <w:pPr>
              <w:jc w:val="left"/>
              <w:rPr>
                <w:rFonts w:ascii="宋体" w:hAnsi="宋体" w:cs="宋体"/>
                <w:color w:val="000000" w:themeColor="text1"/>
                <w:szCs w:val="21"/>
                <w14:textFill>
                  <w14:solidFill>
                    <w14:schemeClr w14:val="tx1"/>
                  </w14:solidFill>
                </w14:textFill>
              </w:rPr>
            </w:pPr>
          </w:p>
          <w:p>
            <w:pPr>
              <w:jc w:val="left"/>
              <w:rPr>
                <w:rFonts w:ascii="宋体" w:hAnsi="宋体" w:cs="宋体"/>
                <w:color w:val="000000" w:themeColor="text1"/>
                <w:szCs w:val="21"/>
                <w14:textFill>
                  <w14:solidFill>
                    <w14:schemeClr w14:val="tx1"/>
                  </w14:solidFill>
                </w14:textFill>
              </w:rPr>
            </w:pPr>
          </w:p>
          <w:p>
            <w:pPr>
              <w:jc w:val="left"/>
              <w:rPr>
                <w:rFonts w:ascii="宋体" w:hAnsi="宋体" w:cs="宋体"/>
                <w:color w:val="000000" w:themeColor="text1"/>
                <w:szCs w:val="21"/>
                <w14:textFill>
                  <w14:solidFill>
                    <w14:schemeClr w14:val="tx1"/>
                  </w14:solidFill>
                </w14:textFill>
              </w:rPr>
            </w:pPr>
          </w:p>
          <w:p>
            <w:pPr>
              <w:jc w:val="left"/>
              <w:rPr>
                <w:rFonts w:ascii="宋体" w:hAnsi="宋体" w:cs="宋体"/>
                <w:color w:val="000000" w:themeColor="text1"/>
                <w:szCs w:val="21"/>
                <w14:textFill>
                  <w14:solidFill>
                    <w14:schemeClr w14:val="tx1"/>
                  </w14:solidFill>
                </w14:textFill>
              </w:rPr>
            </w:pPr>
          </w:p>
          <w:p>
            <w:pPr>
              <w:jc w:val="left"/>
              <w:rPr>
                <w:rFonts w:ascii="宋体" w:hAnsi="宋体" w:cs="宋体"/>
                <w:color w:val="000000" w:themeColor="text1"/>
                <w:szCs w:val="21"/>
                <w14:textFill>
                  <w14:solidFill>
                    <w14:schemeClr w14:val="tx1"/>
                  </w14:solidFill>
                </w14:textFill>
              </w:rPr>
            </w:pPr>
          </w:p>
          <w:p>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投标人通过相关认证情况</w:t>
            </w:r>
          </w:p>
        </w:tc>
        <w:tc>
          <w:tcPr>
            <w:tcW w:w="360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评审内容：</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投标人具有以下证书：</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①</w:t>
            </w:r>
            <w:r>
              <w:rPr>
                <w:rFonts w:hint="eastAsia" w:ascii="宋体" w:hAnsi="宋体" w:cs="宋体"/>
                <w:color w:val="000000" w:themeColor="text1"/>
                <w:szCs w:val="21"/>
                <w14:textFill>
                  <w14:solidFill>
                    <w14:schemeClr w14:val="tx1"/>
                  </w14:solidFill>
                </w14:textFill>
              </w:rPr>
              <w:t>具有基础电信业务经营许可证的，得</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分。</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②具有DCMM数据管理能力成熟度等级证书（量化管理级4级或以上）的得</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分；</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③具有CS信息系统建设和服务能力等级证书（CS2或以上）证书的，得</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分；</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本项最高得</w:t>
            </w:r>
            <w:r>
              <w:rPr>
                <w:rFonts w:ascii="宋体" w:hAnsi="宋体" w:cs="宋体"/>
                <w:color w:val="000000" w:themeColor="text1"/>
                <w:szCs w:val="21"/>
                <w14:textFill>
                  <w14:solidFill>
                    <w14:schemeClr w14:val="tx1"/>
                  </w14:solidFill>
                </w14:textFill>
              </w:rPr>
              <w:t>9</w:t>
            </w:r>
            <w:r>
              <w:rPr>
                <w:rFonts w:hint="eastAsia" w:ascii="宋体" w:hAnsi="宋体" w:cs="宋体"/>
                <w:color w:val="000000" w:themeColor="text1"/>
                <w:szCs w:val="21"/>
                <w14:textFill>
                  <w14:solidFill>
                    <w14:schemeClr w14:val="tx1"/>
                  </w14:solidFill>
                </w14:textFill>
              </w:rPr>
              <w:t>分。</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评审依据：</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1.提供有效认证证书（如认证证书注明年审要求的，必须按规定年审且证书在有效期内的方为有效；如未注明年审要求的，证书必须在有效期内的方为有效）及许可证；</w:t>
            </w:r>
          </w:p>
          <w:p>
            <w:pPr>
              <w:spacing w:line="440" w:lineRule="exac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.提供以上证明文件扫描件，如涉及网站截图或照片等证明材料,需提供清晰图片,原件备查。对于未提供证明文件，未提供查询记录且无其他证明材料的，或者提供不清晰导致评委无法判断的，均作不得分处理。</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 若投标人为分支机构的，提供其总公司或上级管理单位的资质、认证也可按照评分规则计分。</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14:textFill>
                  <w14:solidFill>
                    <w14:schemeClr w14:val="tx1"/>
                  </w14:solidFill>
                </w14:textFill>
              </w:rPr>
            </w:pPr>
            <w:r>
              <w:rPr>
                <w:rFonts w:ascii="宋体" w:hAnsi="宋体" w:cs="宋体"/>
                <w:color w:val="000000" w:themeColor="text1"/>
                <w:sz w:val="22"/>
                <w14:textFill>
                  <w14:solidFill>
                    <w14:schemeClr w14:val="tx1"/>
                  </w14:solidFill>
                </w14:textFill>
              </w:rPr>
              <w:t>9</w:t>
            </w:r>
          </w:p>
        </w:tc>
      </w:tr>
      <w:tr>
        <w:tblPrEx>
          <w:tblCellMar>
            <w:top w:w="0" w:type="dxa"/>
            <w:left w:w="108" w:type="dxa"/>
            <w:bottom w:w="0" w:type="dxa"/>
            <w:right w:w="108" w:type="dxa"/>
          </w:tblCellMar>
        </w:tblPrEx>
        <w:trPr>
          <w:trHeight w:val="462" w:hRule="atLeast"/>
          <w:jc w:val="center"/>
        </w:trPr>
        <w:tc>
          <w:tcPr>
            <w:tcW w:w="381" w:type="pct"/>
            <w:vMerge w:val="continue"/>
            <w:tcBorders>
              <w:left w:val="single" w:color="000000" w:sz="4" w:space="0"/>
              <w:right w:val="single" w:color="000000" w:sz="4" w:space="0"/>
            </w:tcBorders>
            <w:shd w:val="clear" w:color="auto" w:fill="auto"/>
            <w:noWrap/>
            <w:vAlign w:val="bottom"/>
          </w:tcPr>
          <w:p>
            <w:pPr>
              <w:pStyle w:val="20"/>
              <w:ind w:firstLine="480"/>
              <w:rPr>
                <w:rFonts w:ascii="宋体" w:hAnsi="宋体" w:cs="宋体"/>
                <w:color w:val="000000" w:themeColor="text1"/>
                <w:sz w:val="24"/>
                <w14:textFill>
                  <w14:solidFill>
                    <w14:schemeClr w14:val="tx1"/>
                  </w14:solidFill>
                </w14:textFill>
              </w:rPr>
            </w:pPr>
          </w:p>
        </w:tc>
        <w:tc>
          <w:tcPr>
            <w:tcW w:w="647"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themeColor="text1"/>
                <w:szCs w:val="21"/>
                <w14:textFill>
                  <w14:solidFill>
                    <w14:schemeClr w14:val="tx1"/>
                  </w14:solidFill>
                </w14:textFill>
              </w:rPr>
            </w:pPr>
          </w:p>
          <w:p>
            <w:pPr>
              <w:widowControl/>
              <w:jc w:val="center"/>
              <w:textAlignment w:val="center"/>
              <w:rPr>
                <w:rFonts w:ascii="宋体" w:hAnsi="宋体" w:cs="宋体"/>
                <w:color w:val="000000" w:themeColor="text1"/>
                <w:szCs w:val="21"/>
                <w14:textFill>
                  <w14:solidFill>
                    <w14:schemeClr w14:val="tx1"/>
                  </w14:solidFill>
                </w14:textFill>
              </w:rPr>
            </w:pPr>
          </w:p>
          <w:p>
            <w:pPr>
              <w:widowControl/>
              <w:jc w:val="center"/>
              <w:textAlignment w:val="center"/>
              <w:rPr>
                <w:rFonts w:ascii="宋体" w:hAnsi="宋体" w:cs="宋体"/>
                <w:color w:val="000000" w:themeColor="text1"/>
                <w:szCs w:val="21"/>
                <w14:textFill>
                  <w14:solidFill>
                    <w14:schemeClr w14:val="tx1"/>
                  </w14:solidFill>
                </w14:textFill>
              </w:rPr>
            </w:pPr>
          </w:p>
          <w:p>
            <w:pPr>
              <w:widowControl/>
              <w:jc w:val="center"/>
              <w:textAlignment w:val="center"/>
              <w:rPr>
                <w:rFonts w:ascii="宋体" w:hAnsi="宋体" w:cs="宋体"/>
                <w:color w:val="000000" w:themeColor="text1"/>
                <w:szCs w:val="21"/>
                <w14:textFill>
                  <w14:solidFill>
                    <w14:schemeClr w14:val="tx1"/>
                  </w14:solidFill>
                </w14:textFill>
              </w:rPr>
            </w:pPr>
          </w:p>
          <w:p>
            <w:pPr>
              <w:widowControl/>
              <w:jc w:val="center"/>
              <w:textAlignment w:val="center"/>
              <w:rPr>
                <w:rFonts w:ascii="宋体" w:hAnsi="宋体" w:cs="宋体"/>
                <w:color w:val="000000" w:themeColor="text1"/>
                <w:szCs w:val="21"/>
                <w14:textFill>
                  <w14:solidFill>
                    <w14:schemeClr w14:val="tx1"/>
                  </w14:solidFill>
                </w14:textFill>
              </w:rPr>
            </w:pPr>
          </w:p>
          <w:p>
            <w:pPr>
              <w:widowControl/>
              <w:jc w:val="center"/>
              <w:textAlignment w:val="center"/>
              <w:rPr>
                <w:rFonts w:ascii="宋体" w:hAnsi="宋体" w:cs="宋体"/>
                <w:color w:val="000000" w:themeColor="text1"/>
                <w:szCs w:val="21"/>
                <w14:textFill>
                  <w14:solidFill>
                    <w14:schemeClr w14:val="tx1"/>
                  </w14:solidFill>
                </w14:textFill>
              </w:rPr>
            </w:pPr>
          </w:p>
          <w:p>
            <w:pPr>
              <w:widowControl/>
              <w:jc w:val="center"/>
              <w:textAlignment w:val="center"/>
              <w:rPr>
                <w:rFonts w:ascii="宋体" w:hAnsi="宋体" w:cs="宋体"/>
                <w:color w:val="000000" w:themeColor="text1"/>
                <w:szCs w:val="21"/>
                <w14:textFill>
                  <w14:solidFill>
                    <w14:schemeClr w14:val="tx1"/>
                  </w14:solidFill>
                </w14:textFill>
              </w:rPr>
            </w:pPr>
          </w:p>
          <w:p>
            <w:pPr>
              <w:widowControl/>
              <w:jc w:val="center"/>
              <w:textAlignment w:val="center"/>
              <w:rPr>
                <w:rFonts w:ascii="宋体" w:hAnsi="宋体" w:cs="宋体"/>
                <w:b/>
                <w:bCs/>
                <w:color w:val="000000" w:themeColor="text1"/>
                <w:kern w:val="0"/>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投标人信息安全服务要求</w:t>
            </w:r>
          </w:p>
        </w:tc>
        <w:tc>
          <w:tcPr>
            <w:tcW w:w="3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评审内容：</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投标人具有以下证书：</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①</w:t>
            </w:r>
            <w:r>
              <w:rPr>
                <w:rFonts w:hint="eastAsia" w:ascii="宋体" w:hAnsi="宋体" w:cs="宋体"/>
                <w:color w:val="000000" w:themeColor="text1"/>
                <w:szCs w:val="21"/>
                <w14:textFill>
                  <w14:solidFill>
                    <w14:schemeClr w14:val="tx1"/>
                  </w14:solidFill>
                </w14:textFill>
              </w:rPr>
              <w:t>具有信息安全服务资质（CCRC）安全集成（一级）证书的，得</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分；</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②具有信息安全服务资质（CCRC）安全运维（一级）证书的，得</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分；</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本项最高得</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分。</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评审依据：1.提供有效认证证书（如认证证书注明年审要求的，必须按规定年审且证书在有效期内的方为有效；如未注明年审要求的，证书必须在有效期内的方为有效）及许可证；</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2.提供以上证明文件扫描件，如涉及网站截图或照片等证明材料,需提供清晰图片,原件备查。对于未提供证明文件，未提供查询记录且无其他证明材料的，或者提供不清晰导致评委无法判断的，均作不得分处理。</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 若投标人为分支机构的，提供其总公司或上级管理单位的资质、认证也可按照评分规则计分。</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14:textFill>
                  <w14:solidFill>
                    <w14:schemeClr w14:val="tx1"/>
                  </w14:solidFill>
                </w14:textFill>
              </w:rPr>
            </w:pPr>
            <w:r>
              <w:rPr>
                <w:rFonts w:ascii="宋体" w:hAnsi="宋体" w:cs="宋体"/>
                <w:color w:val="000000" w:themeColor="text1"/>
                <w:sz w:val="22"/>
                <w14:textFill>
                  <w14:solidFill>
                    <w14:schemeClr w14:val="tx1"/>
                  </w14:solidFill>
                </w14:textFill>
              </w:rPr>
              <w:t>4</w:t>
            </w:r>
          </w:p>
        </w:tc>
      </w:tr>
      <w:tr>
        <w:tblPrEx>
          <w:tblCellMar>
            <w:top w:w="0" w:type="dxa"/>
            <w:left w:w="108" w:type="dxa"/>
            <w:bottom w:w="0" w:type="dxa"/>
            <w:right w:w="108" w:type="dxa"/>
          </w:tblCellMar>
        </w:tblPrEx>
        <w:trPr>
          <w:trHeight w:val="462" w:hRule="atLeast"/>
          <w:jc w:val="center"/>
        </w:trPr>
        <w:tc>
          <w:tcPr>
            <w:tcW w:w="381" w:type="pct"/>
            <w:vMerge w:val="continue"/>
            <w:tcBorders>
              <w:left w:val="single" w:color="000000" w:sz="4" w:space="0"/>
              <w:right w:val="single" w:color="000000" w:sz="4" w:space="0"/>
            </w:tcBorders>
            <w:shd w:val="clear" w:color="auto" w:fill="auto"/>
            <w:noWrap/>
            <w:vAlign w:val="bottom"/>
          </w:tcPr>
          <w:p>
            <w:pPr>
              <w:pStyle w:val="20"/>
              <w:ind w:firstLine="0" w:firstLineChars="0"/>
              <w:rPr>
                <w:color w:val="000000" w:themeColor="text1"/>
                <w14:textFill>
                  <w14:solidFill>
                    <w14:schemeClr w14:val="tx1"/>
                  </w14:solidFill>
                </w14:textFill>
              </w:rPr>
            </w:pPr>
          </w:p>
        </w:tc>
        <w:tc>
          <w:tcPr>
            <w:tcW w:w="647" w:type="pct"/>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color w:val="000000" w:themeColor="text1"/>
                <w:kern w:val="0"/>
                <w:szCs w:val="21"/>
                <w14:textFill>
                  <w14:solidFill>
                    <w14:schemeClr w14:val="tx1"/>
                  </w14:solidFill>
                </w14:textFill>
              </w:rPr>
            </w:pPr>
          </w:p>
          <w:p>
            <w:pPr>
              <w:spacing w:line="360" w:lineRule="auto"/>
              <w:jc w:val="center"/>
              <w:rPr>
                <w:rFonts w:ascii="宋体" w:hAnsi="宋体" w:cs="宋体"/>
                <w:color w:val="000000" w:themeColor="text1"/>
                <w:kern w:val="0"/>
                <w:szCs w:val="21"/>
                <w14:textFill>
                  <w14:solidFill>
                    <w14:schemeClr w14:val="tx1"/>
                  </w14:solidFill>
                </w14:textFill>
              </w:rPr>
            </w:pPr>
          </w:p>
          <w:p>
            <w:pPr>
              <w:spacing w:line="360" w:lineRule="auto"/>
              <w:jc w:val="center"/>
              <w:rPr>
                <w:rFonts w:ascii="宋体" w:hAnsi="宋体" w:cs="宋体"/>
                <w:color w:val="000000" w:themeColor="text1"/>
                <w:kern w:val="0"/>
                <w:szCs w:val="21"/>
                <w14:textFill>
                  <w14:solidFill>
                    <w14:schemeClr w14:val="tx1"/>
                  </w14:solidFill>
                </w14:textFill>
              </w:rPr>
            </w:pPr>
          </w:p>
          <w:p>
            <w:pPr>
              <w:spacing w:line="360" w:lineRule="auto"/>
              <w:jc w:val="center"/>
              <w:rPr>
                <w:rFonts w:ascii="宋体" w:hAnsi="宋体" w:cs="宋体"/>
                <w:color w:val="000000" w:themeColor="text1"/>
                <w:kern w:val="0"/>
                <w:szCs w:val="21"/>
                <w14:textFill>
                  <w14:solidFill>
                    <w14:schemeClr w14:val="tx1"/>
                  </w14:solidFill>
                </w14:textFill>
              </w:rPr>
            </w:pPr>
          </w:p>
          <w:p>
            <w:pPr>
              <w:spacing w:line="360" w:lineRule="auto"/>
              <w:jc w:val="center"/>
              <w:rPr>
                <w:rFonts w:ascii="宋体" w:hAnsi="宋体" w:cs="宋体"/>
                <w:color w:val="000000" w:themeColor="text1"/>
                <w:kern w:val="0"/>
                <w:szCs w:val="21"/>
                <w14:textFill>
                  <w14:solidFill>
                    <w14:schemeClr w14:val="tx1"/>
                  </w14:solidFill>
                </w14:textFill>
              </w:rPr>
            </w:pPr>
          </w:p>
          <w:p>
            <w:pPr>
              <w:spacing w:line="360" w:lineRule="auto"/>
              <w:jc w:val="center"/>
              <w:rPr>
                <w:rFonts w:ascii="宋体" w:hAnsi="宋体" w:cs="宋体"/>
                <w:color w:val="000000" w:themeColor="text1"/>
                <w:kern w:val="0"/>
                <w:szCs w:val="21"/>
                <w14:textFill>
                  <w14:solidFill>
                    <w14:schemeClr w14:val="tx1"/>
                  </w14:solidFill>
                </w14:textFill>
              </w:rPr>
            </w:pPr>
          </w:p>
          <w:p>
            <w:pPr>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项目负责人情况（仅限 1</w:t>
            </w:r>
          </w:p>
          <w:p>
            <w:pPr>
              <w:widowControl/>
              <w:jc w:val="center"/>
              <w:textAlignment w:val="center"/>
              <w:rPr>
                <w:rFonts w:ascii="宋体" w:hAnsi="宋体" w:cs="宋体"/>
                <w:b/>
                <w:bCs/>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w:t>
            </w:r>
          </w:p>
        </w:tc>
        <w:tc>
          <w:tcPr>
            <w:tcW w:w="3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评审内容：</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拟安排本项目的项目负责人（仅限 1人）须为投标人自有员工，否则本项不得分。在此基础上：</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1、具有通信类中级或以上工程师证书；</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2、具有信息系统项目管理师证书；</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3、具有注册信息安全工程师（CISE）证书；</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4、具有信息通信网络运行管理员证书。</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满足以上4项得1</w:t>
            </w:r>
            <w:r>
              <w:rPr>
                <w:rFonts w:ascii="宋体" w:hAnsi="宋体" w:cs="宋体"/>
                <w:color w:val="000000" w:themeColor="text1"/>
                <w:szCs w:val="21"/>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分，满足以上3项6分，满足以上2项得2分，其他情况不得分。</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证明材料：</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1、涉及证书的，提供相关证书；</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提供项目负责人开标日近一个月在投标单位缴纳且载有社保部门（或税务部门）公章（或业务章）的社保缴交证明材料【如开标日近一个月的社保材料因社保部门（或税务部门）原因暂时无法取得，则可以往前顺延一个月；如供应商为新成立单位且成立时间不足一个月的，可提供加盖公章的情况说明或者证明材料亦视为符合。如为退休返聘人员则提供劳动合同或返聘协议】；</w:t>
            </w:r>
            <w:r>
              <w:rPr>
                <w:rFonts w:ascii="宋体" w:hAnsi="宋体" w:cs="宋体"/>
                <w:color w:val="000000" w:themeColor="text1"/>
                <w:szCs w:val="21"/>
                <w14:textFill>
                  <w14:solidFill>
                    <w14:schemeClr w14:val="tx1"/>
                  </w14:solidFill>
                </w14:textFill>
              </w:rPr>
              <w:br w:type="textWrapping"/>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、提供以上证明文件扫描件，如涉及网站截图或照片等证明材料,需提供清晰图片,原件备查。未按要求提供有效证明材料或提供不清晰导致评委无法识别的不计得分。</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kern w:val="0"/>
                <w:sz w:val="22"/>
                <w:lang w:bidi="ar"/>
                <w14:textFill>
                  <w14:solidFill>
                    <w14:schemeClr w14:val="tx1"/>
                  </w14:solidFill>
                </w14:textFill>
              </w:rPr>
            </w:pPr>
            <w:r>
              <w:rPr>
                <w:rFonts w:hint="eastAsia" w:ascii="宋体" w:hAnsi="宋体" w:cs="宋体"/>
                <w:color w:val="000000" w:themeColor="text1"/>
                <w:kern w:val="0"/>
                <w:sz w:val="22"/>
                <w:lang w:bidi="ar"/>
                <w14:textFill>
                  <w14:solidFill>
                    <w14:schemeClr w14:val="tx1"/>
                  </w14:solidFill>
                </w14:textFill>
              </w:rPr>
              <w:t>1</w:t>
            </w:r>
            <w:r>
              <w:rPr>
                <w:rFonts w:ascii="宋体" w:hAnsi="宋体" w:cs="宋体"/>
                <w:color w:val="000000" w:themeColor="text1"/>
                <w:kern w:val="0"/>
                <w:sz w:val="22"/>
                <w:lang w:bidi="ar"/>
                <w14:textFill>
                  <w14:solidFill>
                    <w14:schemeClr w14:val="tx1"/>
                  </w14:solidFill>
                </w14:textFill>
              </w:rPr>
              <w:t>0</w:t>
            </w:r>
          </w:p>
        </w:tc>
      </w:tr>
      <w:tr>
        <w:tblPrEx>
          <w:tblCellMar>
            <w:top w:w="0" w:type="dxa"/>
            <w:left w:w="108" w:type="dxa"/>
            <w:bottom w:w="0" w:type="dxa"/>
            <w:right w:w="108" w:type="dxa"/>
          </w:tblCellMar>
        </w:tblPrEx>
        <w:trPr>
          <w:trHeight w:val="462" w:hRule="atLeast"/>
          <w:jc w:val="center"/>
        </w:trPr>
        <w:tc>
          <w:tcPr>
            <w:tcW w:w="381" w:type="pct"/>
            <w:vMerge w:val="continue"/>
            <w:tcBorders>
              <w:left w:val="single" w:color="000000" w:sz="4" w:space="0"/>
              <w:right w:val="single" w:color="000000" w:sz="4" w:space="0"/>
            </w:tcBorders>
            <w:shd w:val="clear" w:color="auto" w:fill="auto"/>
            <w:noWrap/>
            <w:vAlign w:val="bottom"/>
          </w:tcPr>
          <w:p>
            <w:pPr>
              <w:rPr>
                <w:rFonts w:ascii="宋体" w:hAnsi="宋体" w:cs="宋体"/>
                <w:color w:val="000000" w:themeColor="text1"/>
                <w:sz w:val="24"/>
                <w14:textFill>
                  <w14:solidFill>
                    <w14:schemeClr w14:val="tx1"/>
                  </w14:solidFill>
                </w14:textFill>
              </w:rPr>
            </w:pPr>
          </w:p>
        </w:tc>
        <w:tc>
          <w:tcPr>
            <w:tcW w:w="647"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themeColor="text1"/>
                <w:szCs w:val="21"/>
                <w14:textFill>
                  <w14:solidFill>
                    <w14:schemeClr w14:val="tx1"/>
                  </w14:solidFill>
                </w14:textFill>
              </w:rPr>
            </w:pPr>
          </w:p>
          <w:p>
            <w:pPr>
              <w:widowControl/>
              <w:jc w:val="center"/>
              <w:textAlignment w:val="center"/>
              <w:rPr>
                <w:rFonts w:ascii="宋体" w:hAnsi="宋体" w:cs="宋体"/>
                <w:color w:val="000000" w:themeColor="text1"/>
                <w:szCs w:val="21"/>
                <w14:textFill>
                  <w14:solidFill>
                    <w14:schemeClr w14:val="tx1"/>
                  </w14:solidFill>
                </w14:textFill>
              </w:rPr>
            </w:pPr>
          </w:p>
          <w:p>
            <w:pPr>
              <w:widowControl/>
              <w:jc w:val="center"/>
              <w:textAlignment w:val="center"/>
              <w:rPr>
                <w:rFonts w:ascii="宋体" w:hAnsi="宋体" w:cs="宋体"/>
                <w:color w:val="000000" w:themeColor="text1"/>
                <w:szCs w:val="21"/>
                <w14:textFill>
                  <w14:solidFill>
                    <w14:schemeClr w14:val="tx1"/>
                  </w14:solidFill>
                </w14:textFill>
              </w:rPr>
            </w:pPr>
          </w:p>
          <w:p>
            <w:pPr>
              <w:widowControl/>
              <w:jc w:val="center"/>
              <w:textAlignment w:val="center"/>
              <w:rPr>
                <w:rFonts w:ascii="宋体" w:hAnsi="宋体" w:cs="宋体"/>
                <w:color w:val="000000" w:themeColor="text1"/>
                <w:szCs w:val="21"/>
                <w14:textFill>
                  <w14:solidFill>
                    <w14:schemeClr w14:val="tx1"/>
                  </w14:solidFill>
                </w14:textFill>
              </w:rPr>
            </w:pPr>
          </w:p>
          <w:p>
            <w:pPr>
              <w:widowControl/>
              <w:jc w:val="center"/>
              <w:textAlignment w:val="center"/>
              <w:rPr>
                <w:rFonts w:ascii="宋体" w:hAnsi="宋体" w:cs="宋体"/>
                <w:color w:val="000000" w:themeColor="text1"/>
                <w:szCs w:val="21"/>
                <w14:textFill>
                  <w14:solidFill>
                    <w14:schemeClr w14:val="tx1"/>
                  </w14:solidFill>
                </w14:textFill>
              </w:rPr>
            </w:pPr>
          </w:p>
          <w:p>
            <w:pPr>
              <w:widowControl/>
              <w:jc w:val="center"/>
              <w:textAlignment w:val="center"/>
              <w:rPr>
                <w:rFonts w:ascii="宋体" w:hAnsi="宋体" w:cs="宋体"/>
                <w:color w:val="000000" w:themeColor="text1"/>
                <w:szCs w:val="21"/>
                <w14:textFill>
                  <w14:solidFill>
                    <w14:schemeClr w14:val="tx1"/>
                  </w14:solidFill>
                </w14:textFill>
              </w:rPr>
            </w:pPr>
          </w:p>
          <w:p>
            <w:pPr>
              <w:widowControl/>
              <w:jc w:val="center"/>
              <w:textAlignment w:val="center"/>
              <w:rPr>
                <w:rFonts w:ascii="宋体" w:hAnsi="宋体" w:cs="宋体"/>
                <w:color w:val="000000" w:themeColor="text1"/>
                <w:szCs w:val="21"/>
                <w14:textFill>
                  <w14:solidFill>
                    <w14:schemeClr w14:val="tx1"/>
                  </w14:solidFill>
                </w14:textFill>
              </w:rPr>
            </w:pPr>
          </w:p>
          <w:p>
            <w:pPr>
              <w:widowControl/>
              <w:jc w:val="center"/>
              <w:textAlignment w:val="center"/>
              <w:rPr>
                <w:rFonts w:ascii="宋体" w:hAnsi="宋体" w:cs="宋体"/>
                <w:color w:val="000000" w:themeColor="text1"/>
                <w:szCs w:val="21"/>
                <w14:textFill>
                  <w14:solidFill>
                    <w14:schemeClr w14:val="tx1"/>
                  </w14:solidFill>
                </w14:textFill>
              </w:rPr>
            </w:pPr>
          </w:p>
          <w:p>
            <w:pPr>
              <w:widowControl/>
              <w:jc w:val="both"/>
              <w:textAlignment w:val="center"/>
              <w:rPr>
                <w:rFonts w:ascii="宋体" w:hAnsi="宋体" w:cs="宋体"/>
                <w:b/>
                <w:bCs/>
                <w:color w:val="000000" w:themeColor="text1"/>
                <w:kern w:val="0"/>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项目团队人员情况（项目负责人除外）</w:t>
            </w:r>
          </w:p>
        </w:tc>
        <w:tc>
          <w:tcPr>
            <w:tcW w:w="3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评审内容：</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拟安排本项目的项目团队人员（项目负责人除外）须为投标人自有员工，否则本项不得分。在此基础上：</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1、拟派至少1名技术负责人，需同时具备以下证书：</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①具有信息系统项目管理师（高级）证书；</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②具有算力网络技术（高级）证书；</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③具有信息安全保障人员认证证书。</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同时具备3项证书得4.</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分，其他情况不得分；</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2、拟派至少</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名网络安全负责人，需同时具备以下证书：</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①具有注册信息安全工程师（CISE）证书；</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②具有网络安全技术（高级）证书；</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③具有注册渗透测试工程师（CISP-PTE）证书。</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同时具备3项证书得4.5分，其他情况不得分；</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3、拟派至少</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名运维支撑人员：</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需同时具备高级网络与信息安全工程师证书和算力网络技术（高级）证书；</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每提供一个人员得</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分，本小项最高得</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分。</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注：同一人员不重复得分。如同一人员具有上述多个证书的，按得分最优情况计分。</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证明材料：</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1、涉及证书的，提供相关证书；</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提供项目团队人员开标日近一个月在投标单位缴纳且载有社保部门（或税务部门）公章（或业务章）的社保缴交证明材料【如开标日近一个月的社保材料因社保部门（或税务部门）原因暂时无法取得，则可以往前顺延一个月；如供应商为新成立单位且成立时间不足一个月的，可提供加盖公章的情况说明或者证明材料亦视为符合。如为退休返聘人员则提供劳动合同或返聘协议】；</w:t>
            </w:r>
          </w:p>
          <w:p>
            <w:pPr>
              <w:spacing w:line="360" w:lineRule="auto"/>
              <w:rPr>
                <w:rFonts w:ascii="宋体" w:hAnsi="宋体" w:cs="宋体"/>
                <w:b/>
                <w:bCs/>
                <w:color w:val="000000" w:themeColor="text1"/>
                <w:kern w:val="0"/>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3、提供以上证明文件扫描件，如涉及网站截图或照片等证明材料,需提供清晰图片,原件备查。未按要求提供有效证明材料或提供不清晰导致评委无法识别的不计得分。</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kern w:val="0"/>
                <w:sz w:val="22"/>
                <w:lang w:bidi="ar"/>
                <w14:textFill>
                  <w14:solidFill>
                    <w14:schemeClr w14:val="tx1"/>
                  </w14:solidFill>
                </w14:textFill>
              </w:rPr>
            </w:pPr>
            <w:r>
              <w:rPr>
                <w:rFonts w:hint="eastAsia" w:ascii="宋体" w:hAnsi="宋体" w:cs="宋体"/>
                <w:color w:val="000000" w:themeColor="text1"/>
                <w:kern w:val="0"/>
                <w:sz w:val="22"/>
                <w:lang w:bidi="ar"/>
                <w14:textFill>
                  <w14:solidFill>
                    <w14:schemeClr w14:val="tx1"/>
                  </w14:solidFill>
                </w14:textFill>
              </w:rPr>
              <w:t>1</w:t>
            </w:r>
            <w:r>
              <w:rPr>
                <w:rFonts w:ascii="宋体" w:hAnsi="宋体" w:cs="宋体"/>
                <w:color w:val="000000" w:themeColor="text1"/>
                <w:kern w:val="0"/>
                <w:sz w:val="22"/>
                <w:lang w:bidi="ar"/>
                <w14:textFill>
                  <w14:solidFill>
                    <w14:schemeClr w14:val="tx1"/>
                  </w14:solidFill>
                </w14:textFill>
              </w:rPr>
              <w:t>5</w:t>
            </w:r>
          </w:p>
        </w:tc>
      </w:tr>
      <w:tr>
        <w:tblPrEx>
          <w:tblCellMar>
            <w:top w:w="0" w:type="dxa"/>
            <w:left w:w="108" w:type="dxa"/>
            <w:bottom w:w="0" w:type="dxa"/>
            <w:right w:w="108" w:type="dxa"/>
          </w:tblCellMar>
        </w:tblPrEx>
        <w:trPr>
          <w:trHeight w:val="462" w:hRule="atLeast"/>
          <w:jc w:val="center"/>
        </w:trPr>
        <w:tc>
          <w:tcPr>
            <w:tcW w:w="381" w:type="pct"/>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4"/>
                <w14:textFill>
                  <w14:solidFill>
                    <w14:schemeClr w14:val="tx1"/>
                  </w14:solidFill>
                </w14:textFill>
              </w:rPr>
            </w:pPr>
          </w:p>
        </w:tc>
        <w:tc>
          <w:tcPr>
            <w:tcW w:w="6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同类项目业绩情况</w:t>
            </w:r>
          </w:p>
        </w:tc>
        <w:tc>
          <w:tcPr>
            <w:tcW w:w="3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评审内容：</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自2020年01月01日起至投标截止日（以合同签订时间为准），投标人承担过的同类服务项目（互联网专线服务），每提供1个1分，最高得</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分。</w:t>
            </w:r>
          </w:p>
          <w:p>
            <w:pPr>
              <w:spacing w:line="44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证明文件：</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提供项目合同关键页（包含合同首页、项目内容页、签字盖章页）扫描件。未按要求提供证明材料（或证明材料无法判断是否符合评分要求）的不得分，原件备查。</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kern w:val="0"/>
                <w:sz w:val="22"/>
                <w:lang w:bidi="ar"/>
                <w14:textFill>
                  <w14:solidFill>
                    <w14:schemeClr w14:val="tx1"/>
                  </w14:solidFill>
                </w14:textFill>
              </w:rPr>
            </w:pPr>
            <w:r>
              <w:rPr>
                <w:rFonts w:hint="eastAsia" w:ascii="宋体" w:hAnsi="宋体" w:cs="宋体"/>
                <w:color w:val="000000" w:themeColor="text1"/>
                <w:kern w:val="0"/>
                <w:sz w:val="22"/>
                <w:lang w:bidi="ar"/>
                <w14:textFill>
                  <w14:solidFill>
                    <w14:schemeClr w14:val="tx1"/>
                  </w14:solidFill>
                </w14:textFill>
              </w:rPr>
              <w:t>2</w:t>
            </w:r>
          </w:p>
        </w:tc>
      </w:tr>
      <w:tr>
        <w:tblPrEx>
          <w:tblCellMar>
            <w:top w:w="0" w:type="dxa"/>
            <w:left w:w="108" w:type="dxa"/>
            <w:bottom w:w="0" w:type="dxa"/>
            <w:right w:w="108" w:type="dxa"/>
          </w:tblCellMar>
        </w:tblPrEx>
        <w:trPr>
          <w:cantSplit/>
          <w:trHeight w:val="1581" w:hRule="atLeast"/>
          <w:jc w:val="center"/>
        </w:trPr>
        <w:tc>
          <w:tcPr>
            <w:tcW w:w="381" w:type="pc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ind w:left="113" w:right="113"/>
              <w:jc w:val="center"/>
              <w:textAlignment w:val="center"/>
              <w:rPr>
                <w:rFonts w:ascii="宋体" w:hAnsi="宋体" w:cs="宋体"/>
                <w:color w:val="000000" w:themeColor="text1"/>
                <w:sz w:val="24"/>
                <w14:textFill>
                  <w14:solidFill>
                    <w14:schemeClr w14:val="tx1"/>
                  </w14:solidFill>
                </w14:textFill>
              </w:rPr>
            </w:pPr>
          </w:p>
        </w:tc>
        <w:tc>
          <w:tcPr>
            <w:tcW w:w="64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诚信评价</w:t>
            </w:r>
          </w:p>
        </w:tc>
        <w:tc>
          <w:tcPr>
            <w:tcW w:w="3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投标人在参与政府采购活动中出现诚信相关问题且在相关主管部门处理措施实施期限内的本项不得分。否则得满分。由评审委员会根据采购系统查询结果评分。</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kern w:val="0"/>
                <w:sz w:val="22"/>
                <w:lang w:bidi="ar"/>
                <w14:textFill>
                  <w14:solidFill>
                    <w14:schemeClr w14:val="tx1"/>
                  </w14:solidFill>
                </w14:textFill>
              </w:rPr>
            </w:pPr>
            <w:r>
              <w:rPr>
                <w:rFonts w:hint="eastAsia" w:ascii="宋体" w:hAnsi="宋体" w:cs="宋体"/>
                <w:color w:val="000000" w:themeColor="text1"/>
                <w:kern w:val="0"/>
                <w:sz w:val="22"/>
                <w:lang w:bidi="ar"/>
                <w14:textFill>
                  <w14:solidFill>
                    <w14:schemeClr w14:val="tx1"/>
                  </w14:solidFill>
                </w14:textFill>
              </w:rPr>
              <w:t>5</w:t>
            </w:r>
          </w:p>
        </w:tc>
      </w:tr>
      <w:tr>
        <w:tblPrEx>
          <w:tblCellMar>
            <w:top w:w="0" w:type="dxa"/>
            <w:left w:w="108" w:type="dxa"/>
            <w:bottom w:w="0" w:type="dxa"/>
            <w:right w:w="108" w:type="dxa"/>
          </w:tblCellMar>
        </w:tblPrEx>
        <w:trPr>
          <w:trHeight w:val="459" w:hRule="atLeast"/>
          <w:jc w:val="center"/>
        </w:trPr>
        <w:tc>
          <w:tcPr>
            <w:tcW w:w="10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ascii="宋体" w:hAnsi="宋体" w:cs="宋体"/>
                <w:b/>
                <w:bCs/>
                <w:color w:val="000000" w:themeColor="text1"/>
                <w:kern w:val="0"/>
                <w:szCs w:val="21"/>
                <w:lang w:bidi="ar"/>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价格(</w:t>
            </w:r>
            <w:r>
              <w:rPr>
                <w:rFonts w:ascii="宋体" w:hAnsi="宋体" w:cs="宋体"/>
                <w:b/>
                <w:bCs/>
                <w:color w:val="000000" w:themeColor="text1"/>
                <w:kern w:val="0"/>
                <w:szCs w:val="21"/>
                <w:lang w:bidi="ar"/>
                <w14:textFill>
                  <w14:solidFill>
                    <w14:schemeClr w14:val="tx1"/>
                  </w14:solidFill>
                </w14:textFill>
              </w:rPr>
              <w:t>30</w:t>
            </w:r>
            <w:r>
              <w:rPr>
                <w:rFonts w:hint="eastAsia" w:ascii="宋体" w:hAnsi="宋体" w:cs="宋体"/>
                <w:b/>
                <w:bCs/>
                <w:color w:val="000000" w:themeColor="text1"/>
                <w:kern w:val="0"/>
                <w:szCs w:val="21"/>
                <w:lang w:bidi="ar"/>
                <w14:textFill>
                  <w14:solidFill>
                    <w14:schemeClr w14:val="tx1"/>
                  </w14:solidFill>
                </w14:textFill>
              </w:rPr>
              <w:t>分)</w:t>
            </w:r>
          </w:p>
        </w:tc>
        <w:tc>
          <w:tcPr>
            <w:tcW w:w="3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rPr>
                <w:rFonts w:hint="eastAsia" w:ascii="宋体" w:hAnsi="宋体" w:eastAsia="宋体"/>
                <w:color w:val="000000" w:themeColor="text1"/>
                <w:szCs w:val="21"/>
                <w:lang w:eastAsia="zh-CN"/>
                <w14:textFill>
                  <w14:solidFill>
                    <w14:schemeClr w14:val="tx1"/>
                  </w14:solidFill>
                </w14:textFill>
              </w:rPr>
            </w:pPr>
            <w:r>
              <w:rPr>
                <w:rFonts w:ascii="宋体" w:hAnsi="宋体"/>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(35分)</w:t>
            </w:r>
            <w:r>
              <w:rPr>
                <w:rFonts w:hint="eastAsia" w:ascii="宋体" w:hAnsi="宋体"/>
                <w:szCs w:val="21"/>
                <w:lang w:val="zh-CN"/>
              </w:rPr>
              <w:t>｡其他投标人的价格分按照下列公式计算</w:t>
            </w:r>
            <w:r>
              <w:rPr>
                <w:rFonts w:ascii="宋体" w:hAnsi="宋体"/>
                <w:szCs w:val="21"/>
                <w:lang w:val="zh-CN"/>
              </w:rPr>
              <w:t>:</w:t>
            </w:r>
            <w:r>
              <w:rPr>
                <w:rFonts w:ascii="宋体" w:hAnsi="宋体"/>
                <w:b/>
                <w:szCs w:val="21"/>
                <w:lang w:val="zh-CN"/>
              </w:rPr>
              <w:t>投标报价得分=(评标基准价/投标报价)×3</w:t>
            </w:r>
            <w:r>
              <w:rPr>
                <w:rFonts w:hint="eastAsia" w:ascii="宋体" w:hAnsi="宋体"/>
                <w:b/>
                <w:szCs w:val="21"/>
                <w:lang w:val="en-US" w:eastAsia="zh-CN"/>
              </w:rPr>
              <w:t>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kern w:val="0"/>
                <w:sz w:val="22"/>
                <w:lang w:bidi="ar"/>
                <w14:textFill>
                  <w14:solidFill>
                    <w14:schemeClr w14:val="tx1"/>
                  </w14:solidFill>
                </w14:textFill>
              </w:rPr>
            </w:pPr>
            <w:r>
              <w:rPr>
                <w:rFonts w:ascii="宋体" w:hAnsi="宋体" w:cs="宋体"/>
                <w:color w:val="000000" w:themeColor="text1"/>
                <w:kern w:val="0"/>
                <w:sz w:val="22"/>
                <w:lang w:bidi="ar"/>
                <w14:textFill>
                  <w14:solidFill>
                    <w14:schemeClr w14:val="tx1"/>
                  </w14:solidFill>
                </w14:textFill>
              </w:rPr>
              <w:t>30</w:t>
            </w:r>
          </w:p>
        </w:tc>
      </w:tr>
      <w:tr>
        <w:tblPrEx>
          <w:tblCellMar>
            <w:top w:w="0" w:type="dxa"/>
            <w:left w:w="108" w:type="dxa"/>
            <w:bottom w:w="0" w:type="dxa"/>
            <w:right w:w="108" w:type="dxa"/>
          </w:tblCellMar>
        </w:tblPrEx>
        <w:trPr>
          <w:trHeight w:val="462" w:hRule="atLeast"/>
          <w:jc w:val="center"/>
        </w:trPr>
        <w:tc>
          <w:tcPr>
            <w:tcW w:w="4629"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center"/>
              <w:rPr>
                <w:rFonts w:ascii="宋体" w:hAnsi="宋体" w:cs="宋体"/>
                <w:b/>
                <w:bCs/>
                <w:color w:val="000000" w:themeColor="text1"/>
                <w:kern w:val="0"/>
                <w:szCs w:val="21"/>
                <w:lang w:bidi="ar"/>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合计</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kern w:val="0"/>
                <w:sz w:val="22"/>
                <w:lang w:bidi="ar"/>
                <w14:textFill>
                  <w14:solidFill>
                    <w14:schemeClr w14:val="tx1"/>
                  </w14:solidFill>
                </w14:textFill>
              </w:rPr>
            </w:pPr>
            <w:r>
              <w:rPr>
                <w:rFonts w:hint="eastAsia" w:ascii="宋体" w:hAnsi="宋体" w:cs="宋体"/>
                <w:color w:val="000000" w:themeColor="text1"/>
                <w:kern w:val="0"/>
                <w:sz w:val="22"/>
                <w:lang w:bidi="ar"/>
                <w14:textFill>
                  <w14:solidFill>
                    <w14:schemeClr w14:val="tx1"/>
                  </w14:solidFill>
                </w14:textFill>
              </w:rPr>
              <w:t>100</w:t>
            </w:r>
          </w:p>
        </w:tc>
      </w:tr>
    </w:tbl>
    <w:p>
      <w:pPr>
        <w:widowControl/>
        <w:ind w:left="-141" w:leftChars="-67" w:firstLine="210" w:firstLineChars="100"/>
        <w:jc w:val="left"/>
        <w:rPr>
          <w:rFonts w:ascii="宋体" w:hAnsi="宋体" w:cs="Arial"/>
          <w:color w:val="000000"/>
          <w:kern w:val="0"/>
          <w:szCs w:val="21"/>
        </w:rPr>
      </w:pPr>
      <w:r>
        <w:rPr>
          <w:rFonts w:ascii="宋体" w:hAnsi="宋体" w:cs="Arial"/>
          <w:color w:val="000000"/>
          <w:kern w:val="0"/>
          <w:szCs w:val="21"/>
        </w:rPr>
        <w:t xml:space="preserve"> (五)谈判小组拟制谈判报告</w:t>
      </w:r>
      <w:r>
        <w:rPr>
          <w:rFonts w:hint="eastAsia" w:ascii="宋体" w:hAnsi="宋体" w:cs="Arial"/>
          <w:color w:val="000000"/>
          <w:kern w:val="0"/>
          <w:szCs w:val="21"/>
        </w:rPr>
        <w:t>｡</w:t>
      </w:r>
    </w:p>
    <w:p>
      <w:pPr>
        <w:widowControl/>
        <w:ind w:firstLine="207" w:firstLineChars="98"/>
        <w:jc w:val="left"/>
        <w:rPr>
          <w:rFonts w:ascii="宋体" w:hAnsi="宋体" w:cs="Arial"/>
          <w:b/>
          <w:bCs/>
          <w:color w:val="000000"/>
          <w:kern w:val="0"/>
          <w:szCs w:val="21"/>
        </w:rPr>
      </w:pPr>
      <w:r>
        <w:rPr>
          <w:rFonts w:ascii="宋体" w:hAnsi="宋体" w:cs="Arial"/>
          <w:b/>
          <w:bCs/>
          <w:color w:val="000000"/>
          <w:kern w:val="0"/>
          <w:szCs w:val="21"/>
        </w:rPr>
        <w:t>五</w:t>
      </w:r>
      <w:r>
        <w:rPr>
          <w:rFonts w:hint="eastAsia" w:ascii="宋体" w:hAnsi="宋体" w:cs="Arial"/>
          <w:b/>
          <w:bCs/>
          <w:color w:val="000000"/>
          <w:kern w:val="0"/>
          <w:szCs w:val="21"/>
        </w:rPr>
        <w:t>､中标通知</w:t>
      </w:r>
    </w:p>
    <w:p>
      <w:pPr>
        <w:widowControl/>
        <w:ind w:left="-141" w:leftChars="-67" w:right="-876" w:rightChars="-417" w:firstLine="315" w:firstLineChars="150"/>
        <w:jc w:val="left"/>
        <w:rPr>
          <w:rFonts w:ascii="宋体" w:hAnsi="宋体" w:cs="Arial"/>
          <w:kern w:val="0"/>
          <w:szCs w:val="21"/>
        </w:rPr>
      </w:pPr>
      <w:r>
        <w:rPr>
          <w:rFonts w:ascii="宋体" w:hAnsi="宋体" w:cs="Arial"/>
          <w:kern w:val="0"/>
          <w:szCs w:val="21"/>
        </w:rPr>
        <w:t>(一)谈判结束后,院方将于三日内在</w:t>
      </w:r>
      <w:r>
        <w:rPr>
          <w:rFonts w:ascii="宋体" w:hAnsi="宋体" w:cs="Arial"/>
          <w:kern w:val="0"/>
          <w:szCs w:val="21"/>
          <w:highlight w:val="yellow"/>
        </w:rPr>
        <w:t>深圳市宝安区</w:t>
      </w:r>
      <w:r>
        <w:rPr>
          <w:rFonts w:hint="eastAsia" w:ascii="宋体" w:hAnsi="宋体" w:cs="Arial"/>
          <w:kern w:val="0"/>
          <w:szCs w:val="21"/>
          <w:highlight w:val="yellow"/>
        </w:rPr>
        <w:t>人民医院</w:t>
      </w:r>
      <w:r>
        <w:rPr>
          <w:rFonts w:ascii="宋体" w:hAnsi="宋体" w:cs="Arial"/>
          <w:kern w:val="0"/>
          <w:szCs w:val="21"/>
          <w:highlight w:val="yellow"/>
        </w:rPr>
        <w:t>官网上</w:t>
      </w:r>
      <w:r>
        <w:rPr>
          <w:rFonts w:ascii="宋体" w:hAnsi="宋体" w:cs="Arial"/>
          <w:kern w:val="0"/>
          <w:szCs w:val="21"/>
        </w:rPr>
        <w:t>发布中标公告,公告期满,如无谈判响应方质疑,由深圳市宝安区人民医院招标</w:t>
      </w:r>
      <w:r>
        <w:rPr>
          <w:rFonts w:hint="eastAsia" w:ascii="宋体" w:hAnsi="宋体" w:cs="Arial"/>
          <w:kern w:val="0"/>
          <w:szCs w:val="21"/>
        </w:rPr>
        <w:t>办</w:t>
      </w:r>
      <w:r>
        <w:rPr>
          <w:rFonts w:ascii="宋体" w:hAnsi="宋体" w:cs="Arial"/>
          <w:kern w:val="0"/>
          <w:szCs w:val="21"/>
        </w:rPr>
        <w:t>签发《中标/成交结果通知书》</w:t>
      </w:r>
      <w:r>
        <w:rPr>
          <w:rFonts w:hint="eastAsia" w:ascii="宋体" w:hAnsi="宋体" w:cs="Arial"/>
          <w:kern w:val="0"/>
          <w:szCs w:val="21"/>
        </w:rPr>
        <w:t>｡</w:t>
      </w:r>
    </w:p>
    <w:p>
      <w:pPr>
        <w:widowControl/>
        <w:ind w:left="-141" w:leftChars="-67" w:right="-876" w:rightChars="-417" w:firstLine="420" w:firstLineChars="200"/>
        <w:jc w:val="left"/>
        <w:rPr>
          <w:rFonts w:ascii="宋体" w:hAnsi="宋体" w:cs="Arial"/>
          <w:kern w:val="0"/>
          <w:szCs w:val="21"/>
        </w:rPr>
      </w:pPr>
      <w:r>
        <w:rPr>
          <w:rFonts w:ascii="宋体" w:hAnsi="宋体" w:cs="Arial"/>
          <w:kern w:val="0"/>
          <w:szCs w:val="21"/>
        </w:rPr>
        <w:t>(二)结果通知书发出后,若中标谈判响应方放弃中标,应当承担相应的法律责任</w:t>
      </w:r>
      <w:r>
        <w:rPr>
          <w:rFonts w:hint="eastAsia" w:ascii="宋体" w:hAnsi="宋体" w:cs="Arial"/>
          <w:kern w:val="0"/>
          <w:szCs w:val="21"/>
        </w:rPr>
        <w:t>｡结果通知书对采购人和中标谈判响应方具有同等法律效力｡</w:t>
      </w:r>
    </w:p>
    <w:p>
      <w:pPr>
        <w:widowControl/>
        <w:ind w:firstLine="210" w:firstLineChars="100"/>
        <w:jc w:val="left"/>
        <w:rPr>
          <w:rFonts w:ascii="宋体" w:hAnsi="宋体" w:cs="Arial"/>
          <w:kern w:val="0"/>
          <w:szCs w:val="21"/>
        </w:rPr>
      </w:pPr>
      <w:r>
        <w:rPr>
          <w:rFonts w:ascii="宋体" w:hAnsi="宋体" w:cs="Arial"/>
          <w:kern w:val="0"/>
          <w:szCs w:val="21"/>
        </w:rPr>
        <w:t>(三)中标公告期满后,中标公司将来深圳市宝安区人民医院采购部门签订合同</w:t>
      </w:r>
      <w:r>
        <w:rPr>
          <w:rFonts w:hint="eastAsia" w:ascii="宋体" w:hAnsi="宋体" w:cs="Arial"/>
          <w:kern w:val="0"/>
          <w:szCs w:val="21"/>
        </w:rPr>
        <w:t>｡</w:t>
      </w:r>
    </w:p>
    <w:p>
      <w:pPr>
        <w:widowControl/>
        <w:jc w:val="left"/>
        <w:rPr>
          <w:rFonts w:ascii="宋体" w:hAnsi="宋体" w:cs="Arial"/>
          <w:color w:val="000000"/>
          <w:kern w:val="0"/>
          <w:szCs w:val="21"/>
        </w:rPr>
      </w:pPr>
    </w:p>
    <w:p>
      <w:pPr>
        <w:snapToGrid w:val="0"/>
        <w:ind w:right="150" w:firstLine="480" w:firstLineChars="200"/>
        <w:jc w:val="right"/>
        <w:rPr>
          <w:rFonts w:ascii="宋体" w:hAnsi="宋体"/>
          <w:b/>
          <w:sz w:val="24"/>
          <w:szCs w:val="21"/>
        </w:rPr>
        <w:sectPr>
          <w:footerReference r:id="rId3" w:type="default"/>
          <w:pgSz w:w="11910" w:h="16850"/>
          <w:pgMar w:top="1432" w:right="1786" w:bottom="1790" w:left="1786" w:header="0" w:footer="1591" w:gutter="0"/>
          <w:cols w:space="720" w:num="1"/>
        </w:sectPr>
      </w:pPr>
      <w:r>
        <w:rPr>
          <w:rFonts w:hint="eastAsia" w:ascii="宋体" w:hAnsi="宋体" w:cs="宋体-18030"/>
          <w:bCs/>
          <w:sz w:val="24"/>
        </w:rPr>
        <w:t xml:space="preserve"> </w:t>
      </w:r>
      <w:r>
        <w:rPr>
          <w:rFonts w:ascii="宋体" w:hAnsi="宋体" w:cs="宋体-18030"/>
          <w:bCs/>
          <w:sz w:val="24"/>
        </w:rPr>
        <w:t xml:space="preserve">  深圳市宝安区人民医院</w:t>
      </w:r>
      <w:bookmarkStart w:id="0" w:name="_Hlk124837366"/>
    </w:p>
    <w:bookmarkEnd w:id="0"/>
    <w:p>
      <w:pPr>
        <w:widowControl/>
        <w:spacing w:line="500" w:lineRule="exact"/>
        <w:jc w:val="left"/>
        <w:rPr>
          <w:rFonts w:ascii="宋体" w:hAnsi="宋体" w:cs="Arial"/>
          <w:b/>
          <w:color w:val="000000"/>
          <w:kern w:val="0"/>
          <w:sz w:val="24"/>
        </w:rPr>
      </w:pPr>
      <w:r>
        <w:rPr>
          <w:rFonts w:ascii="宋体" w:hAnsi="宋体" w:cs="Arial"/>
          <w:b/>
          <w:color w:val="000000"/>
          <w:kern w:val="0"/>
          <w:sz w:val="24"/>
        </w:rPr>
        <w:t>附件:</w:t>
      </w:r>
    </w:p>
    <w:p>
      <w:pPr>
        <w:pStyle w:val="26"/>
        <w:widowControl/>
        <w:spacing w:line="320" w:lineRule="exact"/>
        <w:ind w:left="450" w:firstLine="0" w:firstLineChars="0"/>
        <w:jc w:val="center"/>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500M互联网专线采购</w:t>
      </w:r>
    </w:p>
    <w:p>
      <w:pPr>
        <w:pStyle w:val="3"/>
        <w:rPr>
          <w:rFonts w:ascii="宋体" w:hAnsi="宋体" w:cs="宋体"/>
          <w:b/>
          <w:bCs/>
          <w:color w:val="000000"/>
          <w:kern w:val="0"/>
        </w:rPr>
      </w:pPr>
    </w:p>
    <w:p>
      <w:pPr>
        <w:widowControl/>
        <w:spacing w:line="320" w:lineRule="exact"/>
        <w:jc w:val="left"/>
        <w:rPr>
          <w:rFonts w:ascii="宋体" w:hAnsi="宋体" w:cs="宋体"/>
          <w:b/>
          <w:bCs/>
          <w:color w:val="000000"/>
          <w:kern w:val="0"/>
          <w:szCs w:val="21"/>
        </w:rPr>
      </w:pPr>
      <w:r>
        <w:rPr>
          <w:rFonts w:hint="eastAsia" w:ascii="宋体" w:hAnsi="宋体" w:cs="宋体"/>
          <w:b/>
          <w:bCs/>
          <w:color w:val="000000"/>
          <w:kern w:val="0"/>
          <w:szCs w:val="21"/>
          <w:lang w:val="en-US" w:eastAsia="zh-CN"/>
        </w:rPr>
        <w:t>一</w:t>
      </w:r>
      <w:r>
        <w:rPr>
          <w:rFonts w:hint="eastAsia" w:ascii="宋体" w:hAnsi="宋体" w:cs="宋体"/>
          <w:b/>
          <w:bCs/>
          <w:color w:val="000000"/>
          <w:kern w:val="0"/>
          <w:szCs w:val="21"/>
        </w:rPr>
        <w:t>、预算总金额</w:t>
      </w:r>
    </w:p>
    <w:p>
      <w:pPr>
        <w:spacing w:line="320" w:lineRule="exact"/>
        <w:ind w:firstLine="422" w:firstLineChars="200"/>
        <w:rPr>
          <w:rFonts w:ascii="宋体" w:hAnsi="宋体" w:cs="宋体"/>
          <w:kern w:val="0"/>
          <w:szCs w:val="21"/>
          <w:highlight w:val="yellow"/>
        </w:rPr>
      </w:pPr>
      <w:r>
        <w:rPr>
          <w:rFonts w:hint="eastAsia" w:ascii="宋体" w:hAnsi="宋体" w:cs="宋体"/>
          <w:b/>
          <w:kern w:val="0"/>
          <w:szCs w:val="21"/>
          <w:highlight w:val="yellow"/>
        </w:rPr>
        <w:t>一年360000元整</w:t>
      </w:r>
      <w:r>
        <w:rPr>
          <w:rFonts w:hint="eastAsia" w:ascii="宋体" w:hAnsi="宋体" w:cs="宋体"/>
          <w:kern w:val="0"/>
          <w:szCs w:val="21"/>
          <w:highlight w:val="yellow"/>
        </w:rPr>
        <w:t>，超出项目控制金额将导致废标。</w:t>
      </w:r>
    </w:p>
    <w:p>
      <w:pPr>
        <w:pStyle w:val="26"/>
        <w:widowControl/>
        <w:numPr>
          <w:ilvl w:val="0"/>
          <w:numId w:val="0"/>
        </w:numPr>
        <w:spacing w:line="320" w:lineRule="exact"/>
        <w:ind w:leftChars="0"/>
        <w:jc w:val="left"/>
        <w:rPr>
          <w:rFonts w:ascii="宋体" w:hAnsi="宋体" w:eastAsia="宋体" w:cs="宋体"/>
          <w:b/>
          <w:bCs/>
          <w:color w:val="000000"/>
          <w:kern w:val="0"/>
          <w:szCs w:val="21"/>
        </w:rPr>
      </w:pPr>
      <w:r>
        <w:rPr>
          <w:rFonts w:hint="eastAsia" w:ascii="宋体" w:hAnsi="宋体" w:eastAsia="宋体" w:cs="宋体"/>
          <w:b/>
          <w:bCs/>
          <w:color w:val="000000"/>
          <w:kern w:val="0"/>
          <w:szCs w:val="21"/>
          <w:lang w:val="en-US" w:eastAsia="zh-CN"/>
        </w:rPr>
        <w:t>二、</w:t>
      </w:r>
      <w:r>
        <w:rPr>
          <w:rFonts w:hint="eastAsia" w:ascii="宋体" w:hAnsi="宋体" w:eastAsia="宋体" w:cs="宋体"/>
          <w:b/>
          <w:bCs/>
          <w:color w:val="000000"/>
          <w:kern w:val="0"/>
          <w:szCs w:val="21"/>
        </w:rPr>
        <w:t>投标人资格性要求</w:t>
      </w:r>
    </w:p>
    <w:p>
      <w:pPr>
        <w:pStyle w:val="3"/>
        <w:rPr>
          <w:rFonts w:hint="eastAsia" w:ascii="Times New Roman" w:hAnsi="Times New Roman" w:eastAsia="宋体" w:cs="Times New Roman"/>
        </w:rPr>
      </w:pPr>
      <w:r>
        <w:rPr>
          <w:rFonts w:hint="eastAsia" w:ascii="Times New Roman" w:hAnsi="Times New Roman" w:eastAsia="宋体" w:cs="Times New Roman"/>
        </w:rPr>
        <w:t xml:space="preserve">1、必须是在中华人民共和国境内注册的具有独立承担民事责任能力的国内独立法人或其他组织（允许分公司参与投标，但必须提供总公司或具有独立法人的上一级公司出具的授权函并同时提供授权公司营业执照），经营范围要与所投项目的内容相符。营业执照未体现经营范围的，必须提供市场监督管理局网站截图（提供资质证明材料并加盖公章）； </w:t>
      </w:r>
    </w:p>
    <w:p>
      <w:pPr>
        <w:pStyle w:val="3"/>
        <w:rPr>
          <w:rFonts w:hint="eastAsia" w:ascii="Times New Roman" w:hAnsi="Times New Roman" w:eastAsia="宋体" w:cs="Times New Roman"/>
        </w:rPr>
      </w:pPr>
      <w:r>
        <w:rPr>
          <w:rFonts w:hint="eastAsia" w:ascii="Times New Roman" w:hAnsi="Times New Roman" w:eastAsia="宋体" w:cs="Times New Roman"/>
        </w:rPr>
        <w:t>2、近三年内（供应商成立不足三年的可从成立之日起算）的经营活动中没有重大违法记录（出具承诺函）；</w:t>
      </w:r>
    </w:p>
    <w:p>
      <w:pPr>
        <w:pStyle w:val="3"/>
        <w:rPr>
          <w:rFonts w:hint="eastAsia" w:ascii="Times New Roman" w:hAnsi="Times New Roman" w:eastAsia="宋体" w:cs="Times New Roman"/>
        </w:rPr>
      </w:pPr>
      <w:r>
        <w:rPr>
          <w:rFonts w:hint="eastAsia" w:ascii="Times New Roman" w:hAnsi="Times New Roman" w:eastAsia="宋体" w:cs="Times New Roman"/>
        </w:rPr>
        <w:t>3、具有良好的商业信誉和健全的</w:t>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HYPERLINK "http://www.baidu.com/s?wd=%E8%B4%A2%E5%8A%A1%E4%BC%9A%E8%AE%A1%E5%88%B6%E5%BA%A6&amp;tn=44039180_cpr&amp;fenlei=mv6quAkxTZn0IZRqIHckPjm4nH00T1YYuhDLnvfdujfsuWn3uHn30ZwV5Hcvrjm3rH6sPfKWUMw85HfYnjn4nH6sgvPsT6KdThsqpZwYTjCEQLGCpyw9Uz4Bmy-bIi4WUvYETgN-TLwGUv3En1bkrjDsPWcs" \t "_blank" </w:instrText>
      </w:r>
      <w:r>
        <w:rPr>
          <w:rFonts w:hint="eastAsia" w:ascii="Times New Roman" w:hAnsi="Times New Roman" w:eastAsia="宋体" w:cs="Times New Roman"/>
        </w:rPr>
        <w:fldChar w:fldCharType="separate"/>
      </w:r>
      <w:r>
        <w:rPr>
          <w:rFonts w:hint="eastAsia" w:ascii="Times New Roman" w:hAnsi="Times New Roman" w:eastAsia="宋体" w:cs="Times New Roman"/>
        </w:rPr>
        <w:t>财务会计制度</w:t>
      </w:r>
      <w:r>
        <w:rPr>
          <w:rFonts w:hint="eastAsia" w:ascii="Times New Roman" w:hAnsi="Times New Roman" w:eastAsia="宋体" w:cs="Times New Roman"/>
        </w:rPr>
        <w:fldChar w:fldCharType="end"/>
      </w:r>
      <w:r>
        <w:rPr>
          <w:rFonts w:hint="eastAsia" w:ascii="Times New Roman" w:hAnsi="Times New Roman" w:eastAsia="宋体" w:cs="Times New Roman"/>
        </w:rPr>
        <w:t>；</w:t>
      </w:r>
    </w:p>
    <w:p>
      <w:pPr>
        <w:pStyle w:val="3"/>
        <w:rPr>
          <w:rFonts w:hint="eastAsia" w:ascii="Times New Roman" w:hAnsi="Times New Roman" w:eastAsia="宋体" w:cs="Times New Roman"/>
        </w:rPr>
      </w:pPr>
      <w:r>
        <w:rPr>
          <w:rFonts w:hint="eastAsia" w:ascii="Times New Roman" w:hAnsi="Times New Roman" w:eastAsia="宋体" w:cs="Times New Roman"/>
        </w:rPr>
        <w:t>4、有依法缴纳税金、缴纳社会保险的良好记录；</w:t>
      </w:r>
    </w:p>
    <w:p>
      <w:pPr>
        <w:pStyle w:val="3"/>
        <w:rPr>
          <w:rFonts w:hint="eastAsia" w:ascii="Times New Roman" w:hAnsi="Times New Roman" w:eastAsia="宋体" w:cs="Times New Roman"/>
        </w:rPr>
      </w:pPr>
      <w:r>
        <w:rPr>
          <w:rFonts w:hint="eastAsia" w:ascii="Times New Roman" w:hAnsi="Times New Roman" w:eastAsia="宋体" w:cs="Times New Roman"/>
        </w:rPr>
        <w:t>5、本项目不接受联合投标。</w:t>
      </w:r>
    </w:p>
    <w:p>
      <w:pPr>
        <w:widowControl/>
        <w:spacing w:line="320" w:lineRule="exact"/>
        <w:jc w:val="left"/>
        <w:rPr>
          <w:rFonts w:ascii="宋体" w:hAnsi="宋体" w:cs="宋体"/>
          <w:b/>
          <w:bCs/>
          <w:color w:val="000000"/>
          <w:kern w:val="0"/>
          <w:szCs w:val="21"/>
        </w:rPr>
      </w:pPr>
      <w:r>
        <w:rPr>
          <w:rFonts w:hint="eastAsia" w:ascii="宋体" w:hAnsi="宋体" w:cs="宋体"/>
          <w:b/>
          <w:bCs/>
          <w:color w:val="000000"/>
          <w:kern w:val="0"/>
          <w:szCs w:val="21"/>
          <w:lang w:val="en-US" w:eastAsia="zh-CN"/>
        </w:rPr>
        <w:t>三、技术</w:t>
      </w:r>
      <w:r>
        <w:rPr>
          <w:rFonts w:hint="eastAsia" w:ascii="宋体" w:hAnsi="宋体" w:cs="宋体"/>
          <w:b/>
          <w:bCs/>
          <w:color w:val="000000"/>
          <w:kern w:val="0"/>
          <w:szCs w:val="21"/>
        </w:rPr>
        <w:t>要求</w:t>
      </w:r>
      <w:bookmarkStart w:id="1" w:name="_Toc480449081"/>
      <w:bookmarkStart w:id="2" w:name="_Toc450137347"/>
      <w:bookmarkStart w:id="3" w:name="_Toc178049979"/>
    </w:p>
    <w:p>
      <w:pPr>
        <w:pStyle w:val="3"/>
        <w:rPr>
          <w:rFonts w:hint="eastAsia" w:ascii="Times New Roman" w:hAnsi="Times New Roman" w:eastAsia="宋体" w:cs="Times New Roman"/>
        </w:rPr>
      </w:pPr>
      <w:r>
        <w:rPr>
          <w:rFonts w:hint="eastAsia" w:ascii="Times New Roman" w:hAnsi="Times New Roman" w:eastAsia="宋体" w:cs="Times New Roman"/>
          <w:lang w:val="en-US" w:eastAsia="zh-CN"/>
        </w:rPr>
        <w:t>1、带宽服务，接入地址：要求全程端到端以光纤为基础的传输承载，采用OTN接入CMNET城域网，可支持数据、语音、视频等多媒体业务。</w:t>
      </w:r>
      <w:r>
        <w:rPr>
          <w:rFonts w:hint="eastAsia" w:ascii="Times New Roman" w:hAnsi="Times New Roman" w:eastAsia="宋体" w:cs="Times New Roman"/>
          <w:lang w:val="en-US" w:eastAsia="zh-CN"/>
        </w:rPr>
        <w:br w:type="textWrapping"/>
      </w:r>
      <w:r>
        <w:rPr>
          <w:rFonts w:hint="eastAsia" w:ascii="Times New Roman" w:hAnsi="Times New Roman" w:eastAsia="宋体" w:cs="Times New Roman"/>
          <w:lang w:val="en-US" w:eastAsia="zh-CN"/>
        </w:rPr>
        <w:t xml:space="preserve">    2、要求提供1条上下行对等互联网带宽500M，提供不少于8个固定IP。</w:t>
      </w:r>
      <w:r>
        <w:rPr>
          <w:rFonts w:hint="eastAsia" w:ascii="Times New Roman" w:hAnsi="Times New Roman" w:eastAsia="宋体" w:cs="Times New Roman"/>
          <w:lang w:val="en-US" w:eastAsia="zh-CN"/>
        </w:rPr>
        <w:br w:type="textWrapping"/>
      </w:r>
      <w:r>
        <w:rPr>
          <w:rFonts w:hint="eastAsia" w:ascii="Times New Roman" w:hAnsi="Times New Roman" w:eastAsia="宋体" w:cs="Times New Roman"/>
          <w:lang w:val="en-US" w:eastAsia="zh-CN"/>
        </w:rPr>
        <w:t xml:space="preserve">    3、要求提供的网络仅供医院使用，独享带宽，不承载其他业务，且端口带宽速率可随时升级，后续不需要增加任何硬件设备投资。</w:t>
      </w:r>
    </w:p>
    <w:p>
      <w:pPr>
        <w:widowControl/>
        <w:spacing w:line="320" w:lineRule="exact"/>
        <w:jc w:val="left"/>
        <w:rPr>
          <w:rFonts w:hint="eastAsia"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四、商务要求</w:t>
      </w:r>
    </w:p>
    <w:bookmarkEnd w:id="1"/>
    <w:bookmarkEnd w:id="2"/>
    <w:bookmarkEnd w:id="3"/>
    <w:p>
      <w:pPr>
        <w:pStyle w:val="3"/>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1、工期要求：中标通知书发放后，30个日历日内可开通500M网络带宽，并提供标准的交互确认文件和带宽速率测试文档，进场施工时间由建设单位确定。</w:t>
      </w:r>
    </w:p>
    <w:p>
      <w:pPr>
        <w:pStyle w:val="3"/>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 人员要求：本项目需安排不少于5人的团队，其中运维支撑人员不少于2名。</w:t>
      </w:r>
    </w:p>
    <w:p>
      <w:pPr>
        <w:pStyle w:val="3"/>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 服务期限：自合同签订之日起，1年。</w:t>
      </w:r>
    </w:p>
    <w:p>
      <w:pPr>
        <w:pStyle w:val="3"/>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4、服务地点：深圳市宝安区人民医院       </w:t>
      </w:r>
    </w:p>
    <w:p>
      <w:pPr>
        <w:pStyle w:val="3"/>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5、售后服务：</w:t>
      </w:r>
    </w:p>
    <w:p>
      <w:pPr>
        <w:pStyle w:val="3"/>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（1）要求提供服务商有专门的网络监控组织体系，实施7*24小时全天候网络监控。</w:t>
      </w:r>
    </w:p>
    <w:p>
      <w:pPr>
        <w:pStyle w:val="3"/>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（2）每季度供应商免费提供专业分析报告。要求提供服务商有专业的稳定的维护服务队伍，合理维护指标，标准的维护流程，统一的维护管理。</w:t>
      </w:r>
    </w:p>
    <w:p>
      <w:pPr>
        <w:pStyle w:val="3"/>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（3）提供7*24小时故障受理专业电话，提供一点受理，全网跟进协调的一站式故障受理服务，普通故障在2小时内予以修复，物理线路损坏修复时间在4小时内。</w:t>
      </w:r>
    </w:p>
    <w:p>
      <w:pPr>
        <w:pStyle w:val="3"/>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（4）要求服务商的运营网络汇聚层以上节点有负载均衡和热备份倒换措施，即使出现单点故障，也可在短时间内恢复，带宽可用率不小于 99.8%，端口平均延时小于 50ms，丢包率为 1%，故障次数不高于每月1次。如出现故障，应在故障发生后10分钟内通知客户，普通故障在2小时内予以修复，物理线路损坏修复时间在4小时内，并向客户提供故障分析报告。</w:t>
      </w:r>
    </w:p>
    <w:p>
      <w:pPr>
        <w:pStyle w:val="3"/>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6、付款方式：银行托收。</w:t>
      </w:r>
    </w:p>
    <w:p>
      <w:pPr>
        <w:pStyle w:val="3"/>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7、验收方式：安装上线运行后30个工作日内，采购方组织人员和中标方人员一起安排场地和设备，按照合同履约条款进行验收工作，双方签署验收报告。</w:t>
      </w:r>
    </w:p>
    <w:p>
      <w:pPr>
        <w:widowControl/>
        <w:spacing w:line="320" w:lineRule="exact"/>
        <w:jc w:val="left"/>
        <w:rPr>
          <w:rFonts w:hint="eastAsia"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五、报价要求</w:t>
      </w:r>
    </w:p>
    <w:p>
      <w:pPr>
        <w:pStyle w:val="3"/>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投标总价需含授课专家与教务工作人员酬金、差旅交通费、住宿费、培训资料费等。投标总价超出项目控制金额将导致废标。低于项目控制金额价格的80%，必须给与有效解释，若甲方不认可，作为无效投标废标。</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spacing w:line="500" w:lineRule="exact"/>
        <w:jc w:val="left"/>
        <w:rPr>
          <w:rFonts w:ascii="宋体" w:hAnsi="宋体" w:cs="Arial"/>
          <w:b/>
          <w:color w:val="000000"/>
          <w:kern w:val="0"/>
          <w:sz w:val="32"/>
          <w:szCs w:val="32"/>
        </w:rPr>
      </w:pPr>
    </w:p>
    <w:p>
      <w:pPr>
        <w:widowControl/>
        <w:spacing w:line="500" w:lineRule="exact"/>
        <w:jc w:val="left"/>
        <w:rPr>
          <w:rFonts w:ascii="宋体" w:hAnsi="宋体" w:cs="Arial"/>
          <w:b/>
          <w:color w:val="000000"/>
          <w:kern w:val="0"/>
          <w:sz w:val="32"/>
          <w:szCs w:val="32"/>
        </w:rPr>
      </w:pPr>
    </w:p>
    <w:p>
      <w:pPr>
        <w:widowControl/>
        <w:spacing w:line="500" w:lineRule="exact"/>
        <w:jc w:val="left"/>
        <w:rPr>
          <w:rFonts w:ascii="宋体" w:hAnsi="宋体" w:cs="Arial"/>
          <w:b/>
          <w:color w:val="000000"/>
          <w:kern w:val="0"/>
          <w:sz w:val="32"/>
          <w:szCs w:val="32"/>
        </w:rPr>
      </w:pPr>
      <w:r>
        <w:rPr>
          <w:rFonts w:ascii="宋体" w:hAnsi="宋体" w:cs="Arial"/>
          <w:b/>
          <w:color w:val="000000"/>
          <w:kern w:val="0"/>
          <w:sz w:val="32"/>
          <w:szCs w:val="32"/>
        </w:rPr>
        <w:t>附:</w:t>
      </w:r>
      <w:r>
        <w:rPr>
          <w:rFonts w:ascii="宋体" w:hAnsi="宋体" w:cs="Arial"/>
          <w:b/>
          <w:kern w:val="0"/>
          <w:sz w:val="32"/>
          <w:szCs w:val="32"/>
        </w:rPr>
        <w:t>投标书模板</w:t>
      </w:r>
    </w:p>
    <w:p>
      <w:pPr>
        <w:widowControl/>
        <w:spacing w:line="500" w:lineRule="exact"/>
        <w:jc w:val="center"/>
        <w:rPr>
          <w:rFonts w:ascii="宋体" w:hAnsi="宋体" w:cs="宋体-18030"/>
          <w:b/>
          <w:bCs/>
          <w:sz w:val="24"/>
        </w:rPr>
      </w:pPr>
    </w:p>
    <w:p>
      <w:pPr>
        <w:widowControl/>
        <w:spacing w:line="700" w:lineRule="exact"/>
        <w:jc w:val="center"/>
        <w:rPr>
          <w:rFonts w:ascii="宋体" w:hAnsi="宋体"/>
          <w:b/>
          <w:bCs/>
          <w:color w:val="FF0000"/>
          <w:sz w:val="24"/>
        </w:rPr>
      </w:pPr>
      <w:r>
        <w:rPr>
          <w:rFonts w:ascii="宋体" w:hAnsi="宋体" w:cs="宋体-18030"/>
          <w:b/>
          <w:bCs/>
          <w:color w:val="FF0000"/>
          <w:sz w:val="24"/>
        </w:rPr>
        <w:t>深圳市宝安区人民医院</w:t>
      </w:r>
      <w:r>
        <w:rPr>
          <w:rFonts w:ascii="宋体" w:hAnsi="宋体"/>
          <w:b/>
          <w:bCs/>
          <w:color w:val="FF0000"/>
          <w:sz w:val="24"/>
        </w:rPr>
        <w:t>2023年第</w:t>
      </w:r>
      <w:r>
        <w:rPr>
          <w:rFonts w:hint="eastAsia" w:ascii="宋体" w:hAnsi="宋体"/>
          <w:b/>
          <w:bCs/>
          <w:color w:val="FF0000"/>
          <w:sz w:val="24"/>
          <w:lang w:val="en-US" w:eastAsia="zh-CN"/>
        </w:rPr>
        <w:t>77</w:t>
      </w:r>
      <w:r>
        <w:rPr>
          <w:rFonts w:ascii="宋体" w:hAnsi="宋体"/>
          <w:b/>
          <w:bCs/>
          <w:color w:val="FF0000"/>
          <w:sz w:val="24"/>
        </w:rPr>
        <w:t>期采购</w:t>
      </w:r>
    </w:p>
    <w:p>
      <w:pPr>
        <w:spacing w:after="60" w:line="360" w:lineRule="auto"/>
        <w:rPr>
          <w:rFonts w:ascii="宋体" w:hAnsi="宋体"/>
          <w:b/>
          <w:bCs/>
          <w:sz w:val="24"/>
        </w:rPr>
      </w:pPr>
    </w:p>
    <w:p>
      <w:pPr>
        <w:widowControl/>
        <w:spacing w:line="360" w:lineRule="auto"/>
        <w:jc w:val="center"/>
        <w:rPr>
          <w:rFonts w:ascii="宋体" w:hAnsi="宋体"/>
          <w:b/>
          <w:bCs/>
          <w:sz w:val="84"/>
          <w:szCs w:val="84"/>
        </w:rPr>
      </w:pPr>
      <w:r>
        <w:rPr>
          <w:rFonts w:ascii="宋体" w:hAnsi="宋体"/>
          <w:b/>
          <w:bCs/>
          <w:sz w:val="24"/>
        </w:rPr>
        <mc:AlternateContent>
          <mc:Choice Requires="wps">
            <w:drawing>
              <wp:anchor distT="0" distB="0" distL="114300" distR="114300" simplePos="0" relativeHeight="251659264" behindDoc="0" locked="0" layoutInCell="1" allowOverlap="1">
                <wp:simplePos x="0" y="0"/>
                <wp:positionH relativeFrom="column">
                  <wp:posOffset>4981575</wp:posOffset>
                </wp:positionH>
                <wp:positionV relativeFrom="paragraph">
                  <wp:posOffset>100965</wp:posOffset>
                </wp:positionV>
                <wp:extent cx="648970" cy="297180"/>
                <wp:effectExtent l="4445" t="4445" r="13335" b="22225"/>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48970" cy="297180"/>
                        </a:xfrm>
                        <a:prstGeom prst="rect">
                          <a:avLst/>
                        </a:prstGeom>
                        <a:solidFill>
                          <a:srgbClr val="FFFFFF"/>
                        </a:solidFill>
                        <a:ln w="9525">
                          <a:solidFill>
                            <a:srgbClr val="000000"/>
                          </a:solidFill>
                          <a:miter lim="800000"/>
                        </a:ln>
                        <a:effectLst/>
                      </wps:spPr>
                      <wps:txbx>
                        <w:txbxContent>
                          <w:p>
                            <w:pPr>
                              <w:jc w:val="center"/>
                              <w:rPr>
                                <w:rFonts w:ascii="宋体" w:hAnsi="宋体"/>
                                <w:b/>
                                <w:sz w:val="24"/>
                              </w:rPr>
                            </w:pPr>
                            <w:r>
                              <w:rPr>
                                <w:rFonts w:hint="eastAsia" w:ascii="宋体" w:hAnsi="宋体"/>
                                <w:b/>
                                <w:sz w:val="24"/>
                              </w:rPr>
                              <w:t>正本</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92.25pt;margin-top:7.95pt;height:23.4pt;width:51.1pt;z-index:251659264;mso-width-relative:page;mso-height-relative:page;" fillcolor="#FFFFFF" filled="t" stroked="t" coordsize="21600,21600" o:gfxdata="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G3C132AAAAAkBAAAPAAAAAAAAAAEA&#10;IAAAACIAAABkcnMvZG93bnJldi54bWxQSwECFAAUAAAACACHTuJAQgz+okgCAACUBAAADgAAAAAA&#10;AAABACAAAAAnAQAAZHJzL2Uyb0RvYy54bWxQSwUGAAAAAAYABgBZAQAA4QUAAAAA&#10;">
                <v:fill on="t" focussize="0,0"/>
                <v:stroke color="#000000" miterlimit="8" joinstyle="miter"/>
                <v:imagedata o:title=""/>
                <o:lock v:ext="edit" aspectratio="f"/>
                <v:textbox>
                  <w:txbxContent>
                    <w:p>
                      <w:pPr>
                        <w:jc w:val="center"/>
                        <w:rPr>
                          <w:rFonts w:ascii="宋体" w:hAnsi="宋体"/>
                          <w:b/>
                          <w:sz w:val="24"/>
                        </w:rPr>
                      </w:pPr>
                      <w:r>
                        <w:rPr>
                          <w:rFonts w:hint="eastAsia" w:ascii="宋体" w:hAnsi="宋体"/>
                          <w:b/>
                          <w:sz w:val="24"/>
                        </w:rPr>
                        <w:t>正本</w:t>
                      </w:r>
                    </w:p>
                  </w:txbxContent>
                </v:textbox>
              </v:shape>
            </w:pict>
          </mc:Fallback>
        </mc:AlternateContent>
      </w:r>
      <w:r>
        <w:rPr>
          <w:rFonts w:ascii="宋体" w:hAnsi="宋体"/>
          <w:b/>
          <w:bCs/>
          <w:sz w:val="84"/>
          <w:szCs w:val="84"/>
        </w:rPr>
        <w:t>投标文件</w:t>
      </w:r>
    </w:p>
    <w:p>
      <w:pPr>
        <w:widowControl/>
        <w:spacing w:line="700" w:lineRule="exact"/>
        <w:ind w:left="1"/>
        <w:jc w:val="center"/>
        <w:rPr>
          <w:rFonts w:hint="default" w:ascii="宋体" w:hAnsi="宋体" w:eastAsia="宋体" w:cs="Arial"/>
          <w:b/>
          <w:bCs/>
          <w:kern w:val="0"/>
          <w:sz w:val="30"/>
          <w:szCs w:val="30"/>
          <w:lang w:val="en-US" w:eastAsia="zh-CN"/>
        </w:rPr>
      </w:pPr>
      <w:r>
        <w:rPr>
          <w:rFonts w:ascii="宋体" w:hAnsi="宋体"/>
          <w:b/>
          <w:bCs/>
          <w:sz w:val="28"/>
          <w:szCs w:val="28"/>
        </w:rPr>
        <w:t>采购编号:</w:t>
      </w:r>
      <w:r>
        <w:rPr>
          <w:rFonts w:ascii="宋体" w:hAnsi="宋体"/>
          <w:b/>
          <w:bCs/>
          <w:color w:val="FF0000"/>
          <w:sz w:val="30"/>
          <w:szCs w:val="30"/>
        </w:rPr>
        <w:t>BYZBCG2023-</w:t>
      </w:r>
      <w:r>
        <w:rPr>
          <w:rFonts w:hint="eastAsia" w:ascii="宋体" w:hAnsi="宋体"/>
          <w:b/>
          <w:bCs/>
          <w:color w:val="FF0000"/>
          <w:sz w:val="30"/>
          <w:szCs w:val="30"/>
          <w:lang w:val="en-US" w:eastAsia="zh-CN"/>
        </w:rPr>
        <w:t>77</w:t>
      </w:r>
    </w:p>
    <w:p>
      <w:pPr>
        <w:widowControl/>
        <w:spacing w:line="500" w:lineRule="exact"/>
        <w:ind w:left="1"/>
        <w:jc w:val="center"/>
        <w:rPr>
          <w:rFonts w:ascii="宋体" w:hAnsi="宋体"/>
          <w:b/>
          <w:bCs/>
          <w:color w:val="FF0000"/>
        </w:rPr>
      </w:pPr>
      <w:r>
        <w:rPr>
          <w:rFonts w:ascii="宋体" w:hAnsi="宋体"/>
          <w:b/>
          <w:bCs/>
          <w:sz w:val="28"/>
          <w:szCs w:val="28"/>
        </w:rPr>
        <w:t xml:space="preserve"> </w:t>
      </w:r>
    </w:p>
    <w:p>
      <w:pPr>
        <w:widowControl/>
        <w:spacing w:line="500" w:lineRule="exact"/>
        <w:ind w:left="1"/>
        <w:jc w:val="center"/>
        <w:rPr>
          <w:rStyle w:val="14"/>
          <w:rFonts w:eastAsia="宋体"/>
          <w:color w:val="000000"/>
        </w:rPr>
      </w:pPr>
    </w:p>
    <w:p>
      <w:pPr>
        <w:widowControl/>
        <w:spacing w:line="500" w:lineRule="exact"/>
        <w:ind w:firstLine="970" w:firstLineChars="345"/>
        <w:rPr>
          <w:rStyle w:val="14"/>
          <w:rFonts w:eastAsia="宋体"/>
          <w:color w:val="000000"/>
          <w:szCs w:val="28"/>
          <w:u w:val="single"/>
        </w:rPr>
      </w:pPr>
      <w:r>
        <w:rPr>
          <w:rStyle w:val="14"/>
          <w:rFonts w:eastAsia="宋体"/>
          <w:color w:val="000000"/>
          <w:szCs w:val="28"/>
        </w:rPr>
        <w:t>项目名称:</w:t>
      </w:r>
      <w:r>
        <w:rPr>
          <w:rFonts w:ascii="宋体" w:hAnsi="宋体" w:cs="宋体-18030"/>
          <w:bCs/>
          <w:color w:val="000000"/>
          <w:szCs w:val="21"/>
          <w:u w:val="single"/>
        </w:rPr>
        <w:t xml:space="preserve">  </w:t>
      </w:r>
      <w:r>
        <w:rPr>
          <w:rStyle w:val="14"/>
          <w:rFonts w:eastAsia="宋体"/>
          <w:color w:val="000000"/>
          <w:szCs w:val="28"/>
          <w:u w:val="single"/>
        </w:rPr>
        <w:t xml:space="preserve">  </w:t>
      </w:r>
      <w:r>
        <w:rPr>
          <w:rStyle w:val="14"/>
          <w:rFonts w:hint="eastAsia"/>
          <w:color w:val="000000"/>
          <w:szCs w:val="28"/>
          <w:u w:val="single"/>
        </w:rPr>
        <w:t xml:space="preserve">               </w:t>
      </w:r>
      <w:r>
        <w:rPr>
          <w:rStyle w:val="14"/>
          <w:rFonts w:eastAsia="宋体"/>
          <w:color w:val="000000"/>
          <w:szCs w:val="28"/>
          <w:u w:val="single"/>
        </w:rPr>
        <w:t xml:space="preserve">           </w:t>
      </w:r>
      <w:r>
        <w:rPr>
          <w:rFonts w:ascii="宋体" w:hAnsi="宋体" w:cs="宋体-18030"/>
          <w:bCs/>
          <w:color w:val="000000"/>
          <w:szCs w:val="21"/>
          <w:u w:val="single"/>
        </w:rPr>
        <w:t xml:space="preserve"> </w:t>
      </w:r>
    </w:p>
    <w:p>
      <w:pPr>
        <w:widowControl/>
        <w:spacing w:line="500" w:lineRule="exact"/>
        <w:ind w:firstLine="970" w:firstLineChars="345"/>
        <w:rPr>
          <w:rStyle w:val="14"/>
          <w:rFonts w:eastAsia="宋体"/>
          <w:color w:val="000000"/>
          <w:szCs w:val="28"/>
          <w:u w:val="single"/>
        </w:rPr>
      </w:pPr>
      <w:r>
        <w:rPr>
          <w:rStyle w:val="14"/>
          <w:rFonts w:eastAsia="宋体"/>
          <w:color w:val="000000"/>
          <w:szCs w:val="28"/>
        </w:rPr>
        <w:t>投标单位:</w:t>
      </w:r>
      <w:r>
        <w:rPr>
          <w:rStyle w:val="14"/>
          <w:rFonts w:eastAsia="宋体"/>
          <w:color w:val="000000"/>
          <w:szCs w:val="28"/>
          <w:u w:val="single"/>
        </w:rPr>
        <w:t xml:space="preserve">                                 </w:t>
      </w:r>
    </w:p>
    <w:p>
      <w:pPr>
        <w:pStyle w:val="2"/>
        <w:rPr>
          <w:rStyle w:val="14"/>
          <w:rFonts w:eastAsia="宋体" w:cstheme="minorBidi"/>
          <w:color w:val="000000"/>
          <w:szCs w:val="28"/>
          <w:u w:val="single"/>
        </w:rPr>
      </w:pPr>
      <w:r>
        <w:rPr>
          <w:rFonts w:hint="eastAsia"/>
        </w:rPr>
        <w:t xml:space="preserve">          </w:t>
      </w:r>
      <w:r>
        <w:rPr>
          <w:rStyle w:val="14"/>
          <w:rFonts w:hint="eastAsia" w:eastAsia="宋体" w:cstheme="minorBidi"/>
          <w:color w:val="000000"/>
          <w:szCs w:val="28"/>
        </w:rPr>
        <w:t>制造厂商：</w:t>
      </w:r>
      <w:r>
        <w:rPr>
          <w:rStyle w:val="14"/>
          <w:rFonts w:hint="eastAsia" w:cstheme="minorBidi"/>
          <w:color w:val="000000"/>
          <w:szCs w:val="28"/>
          <w:u w:val="single"/>
        </w:rPr>
        <w:t xml:space="preserve">                               </w:t>
      </w:r>
    </w:p>
    <w:p>
      <w:pPr>
        <w:widowControl/>
        <w:spacing w:line="500" w:lineRule="exact"/>
        <w:ind w:firstLine="970" w:firstLineChars="345"/>
        <w:rPr>
          <w:rStyle w:val="14"/>
          <w:rFonts w:eastAsia="宋体"/>
          <w:color w:val="000000"/>
          <w:szCs w:val="28"/>
        </w:rPr>
      </w:pPr>
      <w:r>
        <w:rPr>
          <w:rStyle w:val="14"/>
          <w:rFonts w:eastAsia="宋体"/>
          <w:color w:val="000000"/>
          <w:szCs w:val="28"/>
        </w:rPr>
        <w:t xml:space="preserve">联系人:  </w:t>
      </w:r>
      <w:r>
        <w:rPr>
          <w:rStyle w:val="14"/>
          <w:rFonts w:eastAsia="宋体"/>
          <w:color w:val="000000"/>
          <w:szCs w:val="28"/>
          <w:u w:val="single"/>
        </w:rPr>
        <w:t xml:space="preserve">                                  </w:t>
      </w:r>
    </w:p>
    <w:p>
      <w:pPr>
        <w:widowControl/>
        <w:spacing w:line="500" w:lineRule="exact"/>
        <w:ind w:firstLine="970" w:firstLineChars="345"/>
        <w:rPr>
          <w:rStyle w:val="14"/>
          <w:rFonts w:eastAsia="宋体"/>
          <w:color w:val="000000"/>
          <w:szCs w:val="28"/>
          <w:u w:val="single"/>
        </w:rPr>
      </w:pPr>
      <w:r>
        <w:rPr>
          <w:rStyle w:val="14"/>
          <w:rFonts w:eastAsia="宋体"/>
          <w:color w:val="000000"/>
          <w:szCs w:val="28"/>
        </w:rPr>
        <w:t>联系电话:</w:t>
      </w:r>
      <w:r>
        <w:rPr>
          <w:rStyle w:val="14"/>
          <w:rFonts w:eastAsia="宋体"/>
          <w:color w:val="000000"/>
          <w:szCs w:val="28"/>
          <w:u w:val="single"/>
        </w:rPr>
        <w:t xml:space="preserve">                </w:t>
      </w:r>
      <w:r>
        <w:rPr>
          <w:rStyle w:val="14"/>
          <w:rFonts w:eastAsia="宋体"/>
          <w:b w:val="0"/>
          <w:color w:val="000000"/>
          <w:sz w:val="18"/>
          <w:szCs w:val="18"/>
        </w:rPr>
        <w:t>(手机)</w:t>
      </w:r>
      <w:r>
        <w:rPr>
          <w:rStyle w:val="14"/>
          <w:rFonts w:eastAsia="宋体"/>
          <w:color w:val="000000"/>
          <w:szCs w:val="28"/>
          <w:u w:val="single"/>
        </w:rPr>
        <w:t xml:space="preserve">            </w:t>
      </w:r>
      <w:r>
        <w:rPr>
          <w:rStyle w:val="14"/>
          <w:rFonts w:eastAsia="宋体"/>
          <w:b w:val="0"/>
          <w:color w:val="000000"/>
          <w:sz w:val="18"/>
          <w:szCs w:val="18"/>
        </w:rPr>
        <w:t>(办公)</w:t>
      </w:r>
    </w:p>
    <w:p>
      <w:pPr>
        <w:widowControl/>
        <w:spacing w:line="500" w:lineRule="exact"/>
        <w:ind w:firstLine="970" w:firstLineChars="345"/>
        <w:rPr>
          <w:rStyle w:val="14"/>
          <w:rFonts w:eastAsia="宋体"/>
          <w:color w:val="000000"/>
          <w:szCs w:val="28"/>
          <w:u w:val="single"/>
        </w:rPr>
      </w:pPr>
      <w:r>
        <w:rPr>
          <w:rStyle w:val="14"/>
          <w:rFonts w:eastAsia="宋体"/>
          <w:color w:val="000000"/>
          <w:szCs w:val="28"/>
        </w:rPr>
        <w:t>地址:</w:t>
      </w:r>
      <w:r>
        <w:rPr>
          <w:rStyle w:val="14"/>
          <w:rFonts w:eastAsia="宋体"/>
          <w:color w:val="000000"/>
          <w:szCs w:val="28"/>
          <w:u w:val="single"/>
        </w:rPr>
        <w:t xml:space="preserve">                                        </w:t>
      </w:r>
    </w:p>
    <w:p>
      <w:pPr>
        <w:widowControl/>
        <w:spacing w:line="500" w:lineRule="exact"/>
        <w:ind w:firstLine="970" w:firstLineChars="345"/>
        <w:rPr>
          <w:rStyle w:val="14"/>
          <w:rFonts w:eastAsia="宋体"/>
          <w:color w:val="000000"/>
          <w:szCs w:val="28"/>
        </w:rPr>
      </w:pPr>
      <w:r>
        <w:rPr>
          <w:rStyle w:val="14"/>
          <w:rFonts w:eastAsia="宋体"/>
          <w:color w:val="000000"/>
          <w:szCs w:val="28"/>
        </w:rPr>
        <w:t>日期:2023年</w:t>
      </w:r>
      <w:r>
        <w:rPr>
          <w:rStyle w:val="14"/>
          <w:rFonts w:eastAsia="宋体"/>
          <w:color w:val="000000"/>
          <w:szCs w:val="28"/>
          <w:u w:val="single"/>
        </w:rPr>
        <w:t xml:space="preserve">    </w:t>
      </w:r>
      <w:r>
        <w:rPr>
          <w:rStyle w:val="14"/>
          <w:rFonts w:eastAsia="宋体"/>
          <w:color w:val="000000"/>
          <w:szCs w:val="28"/>
        </w:rPr>
        <w:t>月</w:t>
      </w:r>
      <w:r>
        <w:rPr>
          <w:rStyle w:val="14"/>
          <w:rFonts w:eastAsia="宋体"/>
          <w:color w:val="000000"/>
          <w:szCs w:val="28"/>
          <w:u w:val="single"/>
        </w:rPr>
        <w:t xml:space="preserve">    </w:t>
      </w:r>
      <w:r>
        <w:rPr>
          <w:rStyle w:val="14"/>
          <w:rFonts w:eastAsia="宋体"/>
          <w:color w:val="000000"/>
          <w:szCs w:val="28"/>
        </w:rPr>
        <w:t xml:space="preserve">日                                           </w:t>
      </w:r>
    </w:p>
    <w:p>
      <w:pPr>
        <w:widowControl/>
        <w:spacing w:line="500" w:lineRule="exact"/>
        <w:ind w:firstLine="970" w:firstLineChars="345"/>
        <w:rPr>
          <w:rStyle w:val="14"/>
          <w:rFonts w:eastAsia="宋体"/>
          <w:color w:val="000000"/>
          <w:szCs w:val="28"/>
        </w:rPr>
      </w:pPr>
      <w:r>
        <w:rPr>
          <w:rStyle w:val="14"/>
          <w:rFonts w:eastAsia="宋体"/>
          <w:color w:val="000000"/>
          <w:szCs w:val="28"/>
        </w:rPr>
        <w:t xml:space="preserve">                                           </w:t>
      </w:r>
    </w:p>
    <w:p>
      <w:pPr>
        <w:widowControl/>
        <w:spacing w:line="500" w:lineRule="exact"/>
        <w:jc w:val="left"/>
        <w:rPr>
          <w:rStyle w:val="14"/>
          <w:rFonts w:eastAsia="宋体"/>
          <w:color w:val="FF0000"/>
          <w:szCs w:val="28"/>
        </w:rPr>
      </w:pPr>
      <w:r>
        <w:rPr>
          <w:rStyle w:val="14"/>
          <w:rFonts w:hint="eastAsia" w:eastAsia="宋体" w:cs="宋体"/>
          <w:color w:val="000000"/>
          <w:szCs w:val="28"/>
        </w:rPr>
        <w:t>备注:</w:t>
      </w:r>
      <w:r>
        <w:rPr>
          <w:rFonts w:hint="eastAsia" w:ascii="宋体" w:hAnsi="宋体" w:cs="Arial"/>
          <w:b/>
          <w:color w:val="000000"/>
          <w:kern w:val="0"/>
          <w:sz w:val="28"/>
          <w:szCs w:val="28"/>
        </w:rPr>
        <w:t xml:space="preserve"> 1.法人或被授权人携投标书(正本1份)交至宝安区人民医院立体停车场出口对面A栋201室招标办预审;2.现场预审通过后电子版文件发送至电子邮箱,（电子版文件包括：标题格式：2023年＋期号＋投标公司名称；资料一：投标书正本(胶装成册)纸质扫描件(PDF格式)，资料二：封面</w:t>
      </w:r>
      <w:r>
        <w:rPr>
          <w:rFonts w:hint="eastAsia" w:ascii="微软雅黑" w:hAnsi="微软雅黑" w:eastAsia="微软雅黑" w:cs="微软雅黑"/>
          <w:b/>
          <w:color w:val="000000"/>
          <w:kern w:val="0"/>
          <w:sz w:val="28"/>
          <w:szCs w:val="28"/>
        </w:rPr>
        <w:t>､</w:t>
      </w:r>
      <w:r>
        <w:rPr>
          <w:rFonts w:hint="eastAsia" w:ascii="宋体" w:hAnsi="宋体" w:cs="宋体"/>
          <w:b/>
          <w:color w:val="000000"/>
          <w:kern w:val="0"/>
          <w:sz w:val="28"/>
          <w:szCs w:val="28"/>
        </w:rPr>
        <w:t>报价单</w:t>
      </w:r>
      <w:r>
        <w:rPr>
          <w:rFonts w:hint="eastAsia" w:ascii="宋体" w:hAnsi="宋体" w:cs="Arial"/>
          <w:b/>
          <w:color w:val="000000"/>
          <w:kern w:val="0"/>
          <w:sz w:val="28"/>
          <w:szCs w:val="28"/>
        </w:rPr>
        <w:t>(价格不填)为word格式</w:t>
      </w:r>
      <w:r>
        <w:rPr>
          <w:rFonts w:hint="eastAsia" w:ascii="微软雅黑" w:hAnsi="微软雅黑" w:eastAsia="微软雅黑" w:cs="微软雅黑"/>
          <w:b/>
          <w:color w:val="000000"/>
          <w:kern w:val="0"/>
          <w:sz w:val="28"/>
          <w:szCs w:val="28"/>
        </w:rPr>
        <w:t>｡</w:t>
      </w:r>
      <w:r>
        <w:rPr>
          <w:rFonts w:hint="eastAsia" w:ascii="宋体" w:hAnsi="宋体" w:cs="宋体"/>
          <w:b/>
          <w:color w:val="000000"/>
          <w:kern w:val="0"/>
          <w:sz w:val="28"/>
          <w:szCs w:val="28"/>
        </w:rPr>
        <w:t>）</w:t>
      </w:r>
      <w:r>
        <w:rPr>
          <w:rStyle w:val="14"/>
          <w:rFonts w:hint="eastAsia" w:eastAsia="宋体" w:cs="宋体"/>
          <w:b w:val="0"/>
          <w:color w:val="FF0000"/>
          <w:szCs w:val="28"/>
        </w:rPr>
        <w:t>3</w:t>
      </w:r>
      <w:r>
        <w:rPr>
          <w:rStyle w:val="14"/>
          <w:rFonts w:hint="eastAsia" w:eastAsia="宋体" w:cs="宋体"/>
          <w:color w:val="FF0000"/>
          <w:szCs w:val="28"/>
        </w:rPr>
        <w:t>､节约纸张,请双面打印｡</w:t>
      </w:r>
      <w:r>
        <w:rPr>
          <w:rStyle w:val="14"/>
          <w:rFonts w:eastAsia="宋体"/>
          <w:color w:val="FF0000"/>
          <w:szCs w:val="28"/>
        </w:rPr>
        <w:br w:type="page"/>
      </w:r>
    </w:p>
    <w:p>
      <w:pPr>
        <w:widowControl/>
        <w:spacing w:line="360" w:lineRule="exact"/>
        <w:ind w:firstLine="3975" w:firstLineChars="1100"/>
        <w:rPr>
          <w:rStyle w:val="14"/>
          <w:rFonts w:eastAsia="宋体"/>
          <w:sz w:val="36"/>
          <w:szCs w:val="36"/>
        </w:rPr>
      </w:pPr>
      <w:r>
        <w:rPr>
          <w:rStyle w:val="14"/>
          <w:rFonts w:eastAsia="宋体"/>
          <w:sz w:val="36"/>
          <w:szCs w:val="36"/>
        </w:rPr>
        <w:t>目录</w:t>
      </w:r>
    </w:p>
    <w:p>
      <w:pPr>
        <w:spacing w:after="60" w:line="360" w:lineRule="exact"/>
        <w:ind w:left="840" w:leftChars="200" w:hanging="420" w:hangingChars="200"/>
        <w:rPr>
          <w:rFonts w:ascii="宋体" w:hAnsi="宋体"/>
          <w:szCs w:val="21"/>
        </w:rPr>
      </w:pPr>
      <w:r>
        <w:rPr>
          <w:rFonts w:ascii="宋体" w:hAnsi="宋体"/>
          <w:szCs w:val="21"/>
        </w:rPr>
        <w:t>1</w:t>
      </w:r>
      <w:r>
        <w:rPr>
          <w:rFonts w:hint="eastAsia" w:ascii="宋体" w:hAnsi="宋体"/>
          <w:szCs w:val="21"/>
        </w:rPr>
        <w:t>､技术规格偏离表</w:t>
      </w:r>
    </w:p>
    <w:p>
      <w:pPr>
        <w:spacing w:after="60" w:line="360" w:lineRule="exact"/>
        <w:ind w:left="840" w:leftChars="200" w:hanging="420" w:hangingChars="200"/>
        <w:rPr>
          <w:rFonts w:ascii="宋体" w:hAnsi="宋体"/>
          <w:szCs w:val="21"/>
        </w:rPr>
      </w:pPr>
      <w:r>
        <w:rPr>
          <w:rFonts w:ascii="宋体" w:hAnsi="宋体"/>
          <w:szCs w:val="21"/>
        </w:rPr>
        <w:t>2</w:t>
      </w:r>
      <w:r>
        <w:rPr>
          <w:rFonts w:hint="eastAsia" w:ascii="宋体" w:hAnsi="宋体"/>
          <w:szCs w:val="21"/>
        </w:rPr>
        <w:t>､谈判响应书</w:t>
      </w:r>
    </w:p>
    <w:p>
      <w:pPr>
        <w:spacing w:after="60" w:line="360" w:lineRule="exact"/>
        <w:ind w:left="840" w:leftChars="200" w:hanging="420" w:hangingChars="200"/>
        <w:rPr>
          <w:rFonts w:ascii="宋体" w:hAnsi="宋体"/>
          <w:szCs w:val="21"/>
        </w:rPr>
      </w:pPr>
      <w:r>
        <w:rPr>
          <w:rFonts w:ascii="宋体" w:hAnsi="宋体"/>
          <w:szCs w:val="21"/>
        </w:rPr>
        <w:t>3</w:t>
      </w:r>
      <w:r>
        <w:rPr>
          <w:rFonts w:hint="eastAsia" w:ascii="宋体" w:hAnsi="宋体"/>
          <w:szCs w:val="21"/>
        </w:rPr>
        <w:t>､法定代表人授权书</w:t>
      </w:r>
      <w:r>
        <w:rPr>
          <w:rFonts w:ascii="宋体" w:hAnsi="宋体"/>
          <w:szCs w:val="21"/>
        </w:rPr>
        <w:t>(附身份证扫描件)</w:t>
      </w:r>
    </w:p>
    <w:p>
      <w:pPr>
        <w:spacing w:after="60" w:line="360" w:lineRule="exact"/>
        <w:ind w:left="840" w:leftChars="200" w:hanging="420" w:hangingChars="200"/>
        <w:rPr>
          <w:rFonts w:ascii="宋体" w:hAnsi="宋体"/>
          <w:szCs w:val="21"/>
        </w:rPr>
      </w:pPr>
      <w:r>
        <w:rPr>
          <w:rFonts w:ascii="宋体" w:hAnsi="宋体"/>
          <w:szCs w:val="21"/>
        </w:rPr>
        <w:t>4</w:t>
      </w:r>
      <w:r>
        <w:rPr>
          <w:rFonts w:hint="eastAsia" w:ascii="宋体" w:hAnsi="宋体"/>
          <w:szCs w:val="21"/>
        </w:rPr>
        <w:t>､投标单位三证或</w:t>
      </w:r>
      <w:r>
        <w:rPr>
          <w:rFonts w:ascii="宋体" w:hAnsi="宋体"/>
          <w:szCs w:val="21"/>
        </w:rPr>
        <w:t>三证合一</w:t>
      </w:r>
    </w:p>
    <w:p>
      <w:pPr>
        <w:spacing w:after="60" w:line="360" w:lineRule="exact"/>
        <w:ind w:left="840" w:leftChars="200" w:hanging="420" w:hangingChars="200"/>
        <w:rPr>
          <w:rFonts w:ascii="宋体" w:hAnsi="宋体"/>
          <w:szCs w:val="21"/>
        </w:rPr>
      </w:pPr>
      <w:r>
        <w:rPr>
          <w:rFonts w:ascii="宋体" w:hAnsi="宋体"/>
          <w:szCs w:val="21"/>
        </w:rPr>
        <w:t>5</w:t>
      </w:r>
      <w:r>
        <w:rPr>
          <w:rFonts w:hint="eastAsia" w:ascii="宋体" w:hAnsi="宋体"/>
          <w:szCs w:val="21"/>
        </w:rPr>
        <w:t>､软件开发商三证或三证合一</w:t>
      </w:r>
    </w:p>
    <w:p>
      <w:pPr>
        <w:spacing w:after="60" w:line="360" w:lineRule="exact"/>
        <w:ind w:left="840" w:leftChars="200" w:hanging="420" w:hangingChars="200"/>
        <w:rPr>
          <w:rFonts w:ascii="宋体" w:hAnsi="宋体"/>
          <w:szCs w:val="21"/>
        </w:rPr>
      </w:pPr>
      <w:r>
        <w:rPr>
          <w:rFonts w:ascii="宋体" w:hAnsi="宋体"/>
          <w:szCs w:val="21"/>
        </w:rPr>
        <w:t>6</w:t>
      </w:r>
      <w:r>
        <w:rPr>
          <w:rFonts w:hint="eastAsia" w:ascii="宋体" w:hAnsi="宋体"/>
          <w:szCs w:val="21"/>
        </w:rPr>
        <w:t>､</w:t>
      </w:r>
      <w:r>
        <w:rPr>
          <w:rFonts w:ascii="宋体" w:hAnsi="宋体"/>
          <w:szCs w:val="21"/>
        </w:rPr>
        <w:t>企业相关认证证书</w:t>
      </w:r>
    </w:p>
    <w:p>
      <w:pPr>
        <w:spacing w:after="60" w:line="360" w:lineRule="exact"/>
        <w:ind w:left="840" w:leftChars="200" w:hanging="420" w:hangingChars="200"/>
        <w:rPr>
          <w:rFonts w:ascii="宋体" w:hAnsi="宋体"/>
          <w:szCs w:val="21"/>
        </w:rPr>
      </w:pPr>
      <w:r>
        <w:rPr>
          <w:rFonts w:ascii="宋体" w:hAnsi="宋体"/>
          <w:szCs w:val="21"/>
        </w:rPr>
        <w:t>7</w:t>
      </w:r>
      <w:r>
        <w:rPr>
          <w:rFonts w:hint="eastAsia" w:ascii="宋体" w:hAnsi="宋体"/>
          <w:szCs w:val="21"/>
        </w:rPr>
        <w:t>､</w:t>
      </w:r>
      <w:r>
        <w:rPr>
          <w:rFonts w:ascii="宋体" w:hAnsi="宋体"/>
          <w:szCs w:val="21"/>
        </w:rPr>
        <w:t>服务承诺书</w:t>
      </w:r>
    </w:p>
    <w:p>
      <w:pPr>
        <w:spacing w:after="60" w:line="360" w:lineRule="exact"/>
        <w:ind w:left="840" w:leftChars="200" w:hanging="420" w:hangingChars="200"/>
        <w:rPr>
          <w:rFonts w:ascii="宋体" w:hAnsi="宋体"/>
          <w:szCs w:val="21"/>
        </w:rPr>
      </w:pPr>
      <w:r>
        <w:rPr>
          <w:rFonts w:ascii="宋体" w:hAnsi="宋体"/>
          <w:szCs w:val="21"/>
        </w:rPr>
        <w:t>8</w:t>
      </w:r>
      <w:r>
        <w:rPr>
          <w:rFonts w:hint="eastAsia" w:ascii="宋体" w:hAnsi="宋体"/>
          <w:szCs w:val="21"/>
        </w:rPr>
        <w:t>､同类项目成功案例一览表</w:t>
      </w:r>
      <w:r>
        <w:rPr>
          <w:rFonts w:ascii="宋体" w:hAnsi="宋体"/>
          <w:szCs w:val="21"/>
        </w:rPr>
        <w:t>(合同关键页或验收报告原件和扫描件)</w:t>
      </w:r>
    </w:p>
    <w:p>
      <w:pPr>
        <w:spacing w:after="60" w:line="360" w:lineRule="exact"/>
        <w:ind w:left="840" w:leftChars="200" w:hanging="420" w:hangingChars="200"/>
        <w:outlineLvl w:val="0"/>
        <w:rPr>
          <w:rFonts w:ascii="宋体" w:hAnsi="宋体"/>
          <w:szCs w:val="21"/>
        </w:rPr>
      </w:pPr>
      <w:r>
        <w:rPr>
          <w:rFonts w:ascii="宋体" w:hAnsi="宋体"/>
          <w:szCs w:val="21"/>
        </w:rPr>
        <w:t>9</w:t>
      </w:r>
      <w:r>
        <w:rPr>
          <w:rFonts w:hint="eastAsia" w:ascii="宋体" w:hAnsi="宋体"/>
          <w:szCs w:val="21"/>
        </w:rPr>
        <w:t>､项目管理主要技术和售后服务人员情况表</w:t>
      </w:r>
    </w:p>
    <w:p>
      <w:pPr>
        <w:widowControl/>
        <w:tabs>
          <w:tab w:val="left" w:pos="900"/>
        </w:tabs>
        <w:spacing w:line="360" w:lineRule="exact"/>
        <w:ind w:left="735" w:leftChars="350"/>
        <w:jc w:val="left"/>
        <w:rPr>
          <w:rFonts w:ascii="宋体" w:hAnsi="宋体"/>
        </w:rPr>
      </w:pPr>
      <w:r>
        <w:rPr>
          <w:rFonts w:ascii="宋体" w:hAnsi="宋体"/>
          <w:szCs w:val="21"/>
        </w:rPr>
        <w:t>附:</w:t>
      </w:r>
      <w:r>
        <w:rPr>
          <w:rFonts w:ascii="宋体" w:hAnsi="宋体"/>
          <w:snapToGrid w:val="0"/>
          <w:szCs w:val="21"/>
        </w:rPr>
        <w:t>拟安排的项目负责人(仅限一人)</w:t>
      </w:r>
      <w:r>
        <w:rPr>
          <w:rFonts w:hint="eastAsia" w:ascii="宋体" w:hAnsi="宋体"/>
          <w:snapToGrid w:val="0"/>
          <w:szCs w:val="21"/>
        </w:rPr>
        <w:t>､拟安排项目团队成员联系方式及</w:t>
      </w:r>
      <w:r>
        <w:rPr>
          <w:rFonts w:ascii="宋体" w:hAnsi="宋体"/>
        </w:rPr>
        <w:t>学历证</w:t>
      </w:r>
      <w:r>
        <w:rPr>
          <w:rFonts w:hint="eastAsia"/>
        </w:rPr>
        <w:t>等</w:t>
      </w:r>
    </w:p>
    <w:p>
      <w:pPr>
        <w:spacing w:after="60" w:line="360" w:lineRule="exact"/>
        <w:ind w:left="840" w:leftChars="200" w:hanging="420" w:hangingChars="200"/>
        <w:rPr>
          <w:rFonts w:ascii="宋体" w:hAnsi="宋体"/>
          <w:szCs w:val="21"/>
        </w:rPr>
      </w:pPr>
      <w:r>
        <w:rPr>
          <w:rFonts w:ascii="宋体" w:hAnsi="宋体"/>
          <w:szCs w:val="21"/>
        </w:rPr>
        <w:t>10</w:t>
      </w:r>
      <w:r>
        <w:rPr>
          <w:rFonts w:hint="eastAsia" w:ascii="宋体" w:hAnsi="宋体"/>
          <w:szCs w:val="21"/>
        </w:rPr>
        <w:t>､项目详细设计</w:t>
      </w:r>
      <w:r>
        <w:rPr>
          <w:rFonts w:ascii="宋体" w:hAnsi="宋体"/>
          <w:szCs w:val="21"/>
        </w:rPr>
        <w:t>/实施及保障方案</w:t>
      </w:r>
    </w:p>
    <w:p>
      <w:pPr>
        <w:spacing w:after="60" w:line="360" w:lineRule="exact"/>
        <w:ind w:left="840" w:leftChars="200" w:hanging="420" w:hangingChars="200"/>
        <w:rPr>
          <w:rFonts w:ascii="宋体" w:hAnsi="宋体"/>
          <w:szCs w:val="21"/>
        </w:rPr>
      </w:pPr>
      <w:r>
        <w:rPr>
          <w:rFonts w:ascii="宋体" w:hAnsi="宋体"/>
          <w:szCs w:val="21"/>
        </w:rPr>
        <w:t>11</w:t>
      </w:r>
      <w:r>
        <w:rPr>
          <w:rFonts w:hint="eastAsia" w:ascii="宋体" w:hAnsi="宋体"/>
          <w:szCs w:val="21"/>
        </w:rPr>
        <w:t>､培训及售后服务计划</w:t>
      </w:r>
    </w:p>
    <w:p>
      <w:pPr>
        <w:spacing w:after="60" w:line="360" w:lineRule="exact"/>
        <w:ind w:left="840" w:leftChars="200" w:hanging="420" w:hangingChars="200"/>
        <w:rPr>
          <w:rFonts w:ascii="宋体" w:hAnsi="宋体"/>
          <w:szCs w:val="21"/>
        </w:rPr>
      </w:pPr>
      <w:r>
        <w:rPr>
          <w:rFonts w:ascii="宋体" w:hAnsi="宋体"/>
          <w:szCs w:val="21"/>
        </w:rPr>
        <w:t>12</w:t>
      </w:r>
      <w:r>
        <w:rPr>
          <w:rFonts w:hint="eastAsia" w:ascii="宋体" w:hAnsi="宋体"/>
          <w:szCs w:val="21"/>
        </w:rPr>
        <w:t>､投标人诚信承诺函</w:t>
      </w:r>
    </w:p>
    <w:p>
      <w:pPr>
        <w:spacing w:after="60" w:line="360" w:lineRule="exact"/>
        <w:ind w:left="840" w:leftChars="200" w:hanging="420" w:hangingChars="200"/>
        <w:rPr>
          <w:rFonts w:ascii="宋体" w:hAnsi="宋体"/>
          <w:szCs w:val="21"/>
        </w:rPr>
      </w:pPr>
      <w:r>
        <w:rPr>
          <w:rFonts w:ascii="宋体" w:hAnsi="宋体"/>
          <w:szCs w:val="21"/>
        </w:rPr>
        <w:t>13</w:t>
      </w:r>
      <w:r>
        <w:rPr>
          <w:rFonts w:hint="eastAsia" w:ascii="宋体" w:hAnsi="宋体"/>
          <w:szCs w:val="21"/>
        </w:rPr>
        <w:t>､提供通过“信用中国”网</w:t>
      </w:r>
      <w:r>
        <w:rPr>
          <w:rFonts w:ascii="宋体" w:hAnsi="宋体"/>
          <w:szCs w:val="21"/>
        </w:rPr>
        <w:t>(www.creditchina.gov.cn)</w:t>
      </w:r>
      <w:r>
        <w:rPr>
          <w:rFonts w:hint="eastAsia" w:ascii="宋体" w:hAnsi="宋体"/>
          <w:szCs w:val="21"/>
        </w:rPr>
        <w:t>､中国政府采购网</w:t>
      </w:r>
      <w:r>
        <w:rPr>
          <w:rFonts w:ascii="宋体" w:hAnsi="宋体"/>
          <w:szCs w:val="21"/>
        </w:rPr>
        <w:t>(www.ccgp.gov.cn)等2个官网的信用信息查询记录网络截图件</w:t>
      </w:r>
      <w:r>
        <w:rPr>
          <w:rFonts w:hint="eastAsia" w:ascii="宋体" w:hAnsi="宋体"/>
          <w:szCs w:val="21"/>
        </w:rPr>
        <w:t>｡</w:t>
      </w:r>
    </w:p>
    <w:p>
      <w:pPr>
        <w:spacing w:after="60" w:line="360" w:lineRule="exact"/>
        <w:ind w:left="840" w:leftChars="200" w:hanging="420" w:hangingChars="200"/>
        <w:rPr>
          <w:rFonts w:ascii="宋体" w:hAnsi="宋体"/>
          <w:szCs w:val="21"/>
        </w:rPr>
      </w:pPr>
      <w:r>
        <w:rPr>
          <w:rFonts w:ascii="宋体" w:hAnsi="宋体"/>
          <w:szCs w:val="21"/>
        </w:rPr>
        <w:t>14</w:t>
      </w:r>
      <w:r>
        <w:rPr>
          <w:rFonts w:hint="eastAsia" w:ascii="宋体" w:hAnsi="宋体"/>
          <w:szCs w:val="21"/>
        </w:rPr>
        <w:t>､其他</w:t>
      </w:r>
      <w:r>
        <w:rPr>
          <w:rFonts w:ascii="宋体" w:hAnsi="宋体"/>
          <w:szCs w:val="21"/>
        </w:rPr>
        <w:t>:投标资格证明文件,投标服务符合“招标文件”规定的证明文件,及投标人认为必要提供的其他内容</w:t>
      </w:r>
      <w:r>
        <w:rPr>
          <w:rFonts w:hint="eastAsia" w:ascii="宋体" w:hAnsi="宋体"/>
          <w:szCs w:val="21"/>
        </w:rPr>
        <w:t>｡</w:t>
      </w:r>
    </w:p>
    <w:p>
      <w:pPr>
        <w:spacing w:after="60" w:line="360" w:lineRule="exact"/>
        <w:ind w:left="840" w:leftChars="200" w:hanging="420" w:hangingChars="200"/>
        <w:rPr>
          <w:rFonts w:ascii="宋体" w:hAnsi="宋体"/>
          <w:color w:val="008000"/>
          <w:szCs w:val="21"/>
        </w:rPr>
      </w:pPr>
      <w:r>
        <w:rPr>
          <w:rFonts w:ascii="宋体" w:hAnsi="宋体"/>
          <w:szCs w:val="21"/>
        </w:rPr>
        <w:t>15</w:t>
      </w:r>
      <w:r>
        <w:rPr>
          <w:rFonts w:hint="eastAsia" w:ascii="宋体" w:hAnsi="宋体"/>
          <w:szCs w:val="21"/>
        </w:rPr>
        <w:t>､报价表</w:t>
      </w:r>
      <w:r>
        <w:rPr>
          <w:rFonts w:ascii="宋体" w:hAnsi="宋体"/>
          <w:color w:val="FF0000"/>
          <w:szCs w:val="21"/>
        </w:rPr>
        <w:t>(</w:t>
      </w:r>
      <w:r>
        <w:rPr>
          <w:rFonts w:hint="eastAsia" w:ascii="宋体" w:hAnsi="宋体"/>
          <w:color w:val="FF0000"/>
          <w:szCs w:val="21"/>
        </w:rPr>
        <w:t>价格不填</w:t>
      </w:r>
      <w:r>
        <w:rPr>
          <w:rFonts w:ascii="宋体" w:hAnsi="宋体"/>
          <w:color w:val="FF0000"/>
          <w:szCs w:val="21"/>
        </w:rPr>
        <w:t>)</w:t>
      </w:r>
    </w:p>
    <w:p>
      <w:pPr>
        <w:spacing w:after="60" w:line="320" w:lineRule="exact"/>
        <w:ind w:firstLine="420" w:firstLineChars="200"/>
        <w:rPr>
          <w:rFonts w:ascii="宋体" w:hAnsi="宋体" w:cs="Arial"/>
          <w:color w:val="000000"/>
          <w:kern w:val="0"/>
          <w:szCs w:val="21"/>
        </w:rPr>
      </w:pPr>
    </w:p>
    <w:p>
      <w:pPr>
        <w:spacing w:after="60" w:line="320" w:lineRule="exact"/>
        <w:ind w:firstLine="420" w:firstLineChars="200"/>
        <w:rPr>
          <w:rFonts w:ascii="宋体" w:hAnsi="宋体" w:cs="Arial"/>
          <w:color w:val="000000"/>
          <w:kern w:val="0"/>
          <w:szCs w:val="21"/>
        </w:rPr>
      </w:pPr>
    </w:p>
    <w:p>
      <w:pPr>
        <w:spacing w:after="60" w:line="360" w:lineRule="exact"/>
        <w:ind w:firstLine="420" w:firstLineChars="200"/>
        <w:rPr>
          <w:rFonts w:ascii="宋体" w:hAnsi="宋体" w:cs="Arial"/>
          <w:color w:val="000000"/>
          <w:kern w:val="0"/>
          <w:szCs w:val="21"/>
        </w:rPr>
      </w:pPr>
      <w:r>
        <w:rPr>
          <w:rFonts w:ascii="宋体" w:hAnsi="宋体" w:cs="Arial"/>
          <w:color w:val="000000"/>
          <w:kern w:val="0"/>
          <w:szCs w:val="21"/>
        </w:rPr>
        <w:t>以上材料复印件须盖企业红章,</w:t>
      </w:r>
      <w:r>
        <w:rPr>
          <w:rFonts w:ascii="宋体" w:hAnsi="宋体" w:cs="Arial"/>
          <w:color w:val="FF0000"/>
          <w:kern w:val="0"/>
          <w:szCs w:val="21"/>
        </w:rPr>
        <w:t>法人代表授权书须有法人代表签名</w:t>
      </w:r>
      <w:r>
        <w:rPr>
          <w:rFonts w:hint="eastAsia" w:ascii="宋体" w:hAnsi="宋体" w:cs="Arial"/>
          <w:color w:val="FF0000"/>
          <w:kern w:val="0"/>
          <w:szCs w:val="21"/>
        </w:rPr>
        <w:t>或盖章</w:t>
      </w:r>
      <w:r>
        <w:rPr>
          <w:rFonts w:hint="eastAsia" w:ascii="宋体" w:hAnsi="宋体" w:cs="Arial"/>
          <w:color w:val="000000"/>
          <w:kern w:val="0"/>
          <w:szCs w:val="21"/>
        </w:rPr>
        <w:t>｡若以上材料未能全面提供</w:t>
      </w:r>
      <w:r>
        <w:rPr>
          <w:rFonts w:ascii="宋体" w:hAnsi="宋体" w:cs="Arial"/>
          <w:color w:val="000000"/>
          <w:kern w:val="0"/>
          <w:szCs w:val="21"/>
        </w:rPr>
        <w:t>以至影响评标结果,投标人自负全责</w:t>
      </w:r>
      <w:r>
        <w:rPr>
          <w:rFonts w:hint="eastAsia" w:ascii="宋体" w:hAnsi="宋体" w:cs="Arial"/>
          <w:color w:val="000000"/>
          <w:kern w:val="0"/>
          <w:szCs w:val="21"/>
        </w:rPr>
        <w:t>｡</w:t>
      </w:r>
    </w:p>
    <w:p>
      <w:pPr>
        <w:pStyle w:val="3"/>
        <w:rPr>
          <w:sz w:val="18"/>
          <w:szCs w:val="18"/>
        </w:rPr>
      </w:pPr>
      <w:r>
        <w:t>备注:1</w:t>
      </w:r>
      <w:r>
        <w:rPr>
          <w:rFonts w:hint="eastAsia" w:ascii="微软雅黑" w:hAnsi="微软雅黑" w:eastAsia="微软雅黑" w:cs="微软雅黑"/>
        </w:rPr>
        <w:t>､</w:t>
      </w:r>
      <w:r>
        <w:t>纸质投标文件请按以上《目录》顺序装订成册,</w:t>
      </w:r>
      <w:r>
        <w:rPr>
          <w:rFonts w:cs="宋体-18030"/>
          <w:bCs/>
        </w:rPr>
        <w:t>必须标注页码,</w:t>
      </w:r>
      <w:r>
        <w:rPr>
          <w:highlight w:val="yellow"/>
        </w:rPr>
        <w:t>双面打印</w:t>
      </w:r>
      <w:r>
        <w:rPr>
          <w:rFonts w:hint="eastAsia" w:ascii="微软雅黑" w:hAnsi="微软雅黑" w:eastAsia="微软雅黑" w:cs="微软雅黑"/>
          <w:sz w:val="18"/>
          <w:szCs w:val="18"/>
        </w:rPr>
        <w:t>｡</w:t>
      </w:r>
    </w:p>
    <w:p>
      <w:pPr>
        <w:pStyle w:val="3"/>
        <w:rPr>
          <w:rFonts w:cs="宋体-18030"/>
          <w:bCs/>
        </w:rPr>
      </w:pPr>
      <w:r>
        <w:rPr>
          <w:rFonts w:cs="宋体-18030"/>
          <w:bCs/>
        </w:rPr>
        <w:t>2</w:t>
      </w:r>
      <w:r>
        <w:rPr>
          <w:rFonts w:hint="eastAsia" w:ascii="微软雅黑" w:hAnsi="微软雅黑" w:eastAsia="微软雅黑" w:cs="微软雅黑"/>
          <w:bCs/>
        </w:rPr>
        <w:t>､</w:t>
      </w:r>
      <w:r>
        <w:rPr>
          <w:rFonts w:hint="eastAsia" w:ascii="宋体" w:hAnsi="宋体" w:cs="宋体"/>
          <w:bCs/>
        </w:rPr>
        <w:t>投标人联系方式为异地号码的</w:t>
      </w:r>
      <w:r>
        <w:rPr>
          <w:rFonts w:cs="宋体-18030"/>
          <w:bCs/>
        </w:rPr>
        <w:t>,请在号码前面加“0”</w:t>
      </w:r>
      <w:r>
        <w:rPr>
          <w:rFonts w:hint="eastAsia" w:ascii="微软雅黑" w:hAnsi="微软雅黑" w:eastAsia="微软雅黑" w:cs="微软雅黑"/>
          <w:bCs/>
        </w:rPr>
        <w:t>｡</w:t>
      </w:r>
    </w:p>
    <w:p>
      <w:pPr>
        <w:pStyle w:val="3"/>
        <w:rPr>
          <w:rFonts w:ascii="微软雅黑" w:hAnsi="微软雅黑" w:eastAsia="微软雅黑" w:cs="微软雅黑"/>
          <w:bCs/>
          <w:color w:val="FF0000"/>
        </w:rPr>
      </w:pPr>
      <w:r>
        <w:rPr>
          <w:rFonts w:cs="宋体-18030"/>
          <w:bCs/>
        </w:rPr>
        <w:t>3</w:t>
      </w:r>
      <w:r>
        <w:rPr>
          <w:rFonts w:hint="eastAsia" w:ascii="微软雅黑" w:hAnsi="微软雅黑" w:eastAsia="微软雅黑" w:cs="微软雅黑"/>
          <w:bCs/>
        </w:rPr>
        <w:t>､</w:t>
      </w:r>
      <w:r>
        <w:t>投标书正本的每一页</w:t>
      </w:r>
      <w:r>
        <w:rPr>
          <w:color w:val="FF0000"/>
        </w:rPr>
        <w:t>均应加盖公司印章其授权代表用姓名签字,</w:t>
      </w:r>
      <w:r>
        <w:rPr>
          <w:rFonts w:cs="宋体-18030"/>
          <w:bCs/>
        </w:rPr>
        <w:t>法人代表授权书须有</w:t>
      </w:r>
      <w:r>
        <w:rPr>
          <w:rFonts w:cs="宋体-18030"/>
          <w:bCs/>
          <w:color w:val="FF0000"/>
        </w:rPr>
        <w:t>法人代表签名</w:t>
      </w:r>
      <w:r>
        <w:rPr>
          <w:rFonts w:hint="eastAsia"/>
          <w:color w:val="FF0000"/>
        </w:rPr>
        <w:t>或盖章</w:t>
      </w:r>
      <w:r>
        <w:rPr>
          <w:rFonts w:hint="eastAsia" w:ascii="微软雅黑" w:hAnsi="微软雅黑" w:eastAsia="微软雅黑" w:cs="微软雅黑"/>
          <w:bCs/>
          <w:color w:val="FF0000"/>
        </w:rPr>
        <w:t>｡</w:t>
      </w:r>
    </w:p>
    <w:p>
      <w:pPr>
        <w:pStyle w:val="3"/>
        <w:rPr>
          <w:rFonts w:ascii="宋体" w:hAnsi="宋体" w:cs="宋体-18030"/>
          <w:bCs/>
        </w:rPr>
      </w:pPr>
      <w:r>
        <w:rPr>
          <w:rFonts w:hint="eastAsia" w:ascii="宋体" w:hAnsi="宋体" w:cs="微软雅黑"/>
          <w:bCs/>
          <w:color w:val="FF0000"/>
        </w:rPr>
        <w:t>4、请各投标单位提前把标书P</w:t>
      </w:r>
      <w:r>
        <w:rPr>
          <w:rFonts w:ascii="宋体" w:hAnsi="宋体" w:cs="微软雅黑"/>
          <w:bCs/>
          <w:color w:val="FF0000"/>
        </w:rPr>
        <w:t>DF</w:t>
      </w:r>
      <w:r>
        <w:rPr>
          <w:rFonts w:hint="eastAsia" w:ascii="宋体" w:hAnsi="宋体" w:cs="微软雅黑"/>
          <w:bCs/>
          <w:color w:val="FF0000"/>
        </w:rPr>
        <w:t>版、封面及报价单W</w:t>
      </w:r>
      <w:r>
        <w:rPr>
          <w:rFonts w:ascii="宋体" w:hAnsi="宋体" w:cs="微软雅黑"/>
          <w:bCs/>
          <w:color w:val="FF0000"/>
        </w:rPr>
        <w:t>ord</w:t>
      </w:r>
      <w:r>
        <w:rPr>
          <w:rFonts w:hint="eastAsia" w:ascii="宋体" w:hAnsi="宋体" w:cs="微软雅黑"/>
          <w:bCs/>
          <w:color w:val="FF0000"/>
        </w:rPr>
        <w:t>保存到手机，投标文件预审成功后立即发送至招标办邮箱。</w:t>
      </w:r>
    </w:p>
    <w:p>
      <w:pPr>
        <w:spacing w:after="78" w:afterLines="25" w:line="320" w:lineRule="exact"/>
        <w:ind w:left="420"/>
        <w:jc w:val="center"/>
        <w:rPr>
          <w:rFonts w:ascii="宋体" w:hAnsi="宋体" w:cs="Arial"/>
          <w:b/>
          <w:color w:val="000000"/>
          <w:sz w:val="28"/>
          <w:szCs w:val="28"/>
        </w:rPr>
      </w:pPr>
      <w:r>
        <w:rPr>
          <w:rFonts w:ascii="宋体" w:hAnsi="宋体"/>
          <w:szCs w:val="21"/>
        </w:rPr>
        <w:br w:type="page"/>
      </w:r>
      <w:r>
        <w:rPr>
          <w:rFonts w:ascii="宋体" w:hAnsi="宋体" w:cs="Arial"/>
          <w:b/>
          <w:sz w:val="24"/>
        </w:rPr>
        <w:t>1</w:t>
      </w:r>
      <w:r>
        <w:rPr>
          <w:rFonts w:hint="eastAsia" w:ascii="宋体" w:hAnsi="宋体" w:cs="Arial"/>
          <w:b/>
          <w:sz w:val="24"/>
        </w:rPr>
        <w:t>､</w:t>
      </w:r>
      <w:r>
        <w:rPr>
          <w:rFonts w:ascii="宋体" w:hAnsi="宋体" w:cs="Arial"/>
          <w:b/>
          <w:color w:val="000000"/>
          <w:sz w:val="28"/>
          <w:szCs w:val="28"/>
        </w:rPr>
        <w:t>条款偏离表</w:t>
      </w:r>
    </w:p>
    <w:p>
      <w:pPr>
        <w:pStyle w:val="2"/>
        <w:spacing w:line="320" w:lineRule="exact"/>
        <w:ind w:firstLine="207" w:firstLineChars="98"/>
        <w:rPr>
          <w:rFonts w:hAnsi="宋体"/>
          <w:b/>
          <w:color w:val="000000"/>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b/>
                <w:color w:val="000000"/>
              </w:rPr>
            </w:pPr>
            <w:r>
              <w:rPr>
                <w:rFonts w:ascii="宋体" w:hAnsi="宋体"/>
                <w:b/>
                <w:color w:val="000000"/>
              </w:rPr>
              <w:t>序号</w:t>
            </w:r>
          </w:p>
        </w:tc>
        <w:tc>
          <w:tcPr>
            <w:tcW w:w="1716" w:type="dxa"/>
          </w:tcPr>
          <w:p>
            <w:pPr>
              <w:spacing w:line="320" w:lineRule="exact"/>
              <w:jc w:val="center"/>
              <w:rPr>
                <w:rFonts w:ascii="宋体" w:hAnsi="宋体"/>
                <w:b/>
                <w:color w:val="000000"/>
              </w:rPr>
            </w:pPr>
            <w:r>
              <w:rPr>
                <w:rFonts w:ascii="宋体" w:hAnsi="宋体"/>
                <w:b/>
                <w:color w:val="000000"/>
              </w:rPr>
              <w:t>招标规格/要求</w:t>
            </w:r>
          </w:p>
        </w:tc>
        <w:tc>
          <w:tcPr>
            <w:tcW w:w="3207" w:type="dxa"/>
          </w:tcPr>
          <w:p>
            <w:pPr>
              <w:spacing w:line="320" w:lineRule="exact"/>
              <w:jc w:val="center"/>
              <w:rPr>
                <w:rFonts w:ascii="宋体" w:hAnsi="宋体"/>
                <w:b/>
                <w:color w:val="000000"/>
              </w:rPr>
            </w:pPr>
            <w:r>
              <w:rPr>
                <w:rFonts w:ascii="宋体" w:hAnsi="宋体"/>
                <w:b/>
                <w:color w:val="000000"/>
              </w:rPr>
              <w:t>投标实际参数</w:t>
            </w:r>
          </w:p>
          <w:p>
            <w:pPr>
              <w:spacing w:line="320" w:lineRule="exact"/>
              <w:jc w:val="center"/>
              <w:rPr>
                <w:rFonts w:ascii="宋体" w:hAnsi="宋体"/>
                <w:b/>
                <w:color w:val="000000"/>
              </w:rPr>
            </w:pPr>
            <w:r>
              <w:rPr>
                <w:rFonts w:ascii="宋体" w:hAnsi="宋体"/>
                <w:bCs/>
                <w:color w:val="000000"/>
              </w:rPr>
              <w:t>(投标人应按投标货物实际数据如实填写,不能照抄招标要求)</w:t>
            </w:r>
          </w:p>
        </w:tc>
        <w:tc>
          <w:tcPr>
            <w:tcW w:w="1890" w:type="dxa"/>
          </w:tcPr>
          <w:p>
            <w:pPr>
              <w:spacing w:line="320" w:lineRule="exact"/>
              <w:jc w:val="center"/>
              <w:rPr>
                <w:rFonts w:ascii="宋体" w:hAnsi="宋体"/>
                <w:b/>
                <w:color w:val="000000"/>
              </w:rPr>
            </w:pPr>
            <w:r>
              <w:rPr>
                <w:rFonts w:ascii="宋体" w:hAnsi="宋体"/>
                <w:b/>
                <w:color w:val="000000"/>
              </w:rPr>
              <w:t>是否偏离(无偏离/正偏离/负偏离)</w:t>
            </w:r>
          </w:p>
        </w:tc>
        <w:tc>
          <w:tcPr>
            <w:tcW w:w="1157" w:type="dxa"/>
          </w:tcPr>
          <w:p>
            <w:pPr>
              <w:spacing w:line="320" w:lineRule="exact"/>
              <w:jc w:val="center"/>
              <w:rPr>
                <w:rFonts w:ascii="宋体" w:hAnsi="宋体"/>
                <w:b/>
                <w:color w:val="000000"/>
              </w:rPr>
            </w:pPr>
            <w:r>
              <w:rPr>
                <w:rFonts w:ascii="宋体" w:hAnsi="宋体"/>
                <w:b/>
                <w:color w:val="000000"/>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1</w:t>
            </w:r>
          </w:p>
        </w:tc>
        <w:tc>
          <w:tcPr>
            <w:tcW w:w="1716" w:type="dxa"/>
          </w:tcPr>
          <w:p>
            <w:pPr>
              <w:spacing w:line="320" w:lineRule="exact"/>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2</w:t>
            </w:r>
          </w:p>
        </w:tc>
        <w:tc>
          <w:tcPr>
            <w:tcW w:w="1716" w:type="dxa"/>
          </w:tcPr>
          <w:p>
            <w:pPr>
              <w:spacing w:line="320" w:lineRule="exact"/>
              <w:jc w:val="center"/>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3</w:t>
            </w:r>
          </w:p>
        </w:tc>
        <w:tc>
          <w:tcPr>
            <w:tcW w:w="1716" w:type="dxa"/>
          </w:tcPr>
          <w:p>
            <w:pPr>
              <w:spacing w:line="320" w:lineRule="exact"/>
              <w:jc w:val="center"/>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4</w:t>
            </w:r>
          </w:p>
        </w:tc>
        <w:tc>
          <w:tcPr>
            <w:tcW w:w="1716" w:type="dxa"/>
          </w:tcPr>
          <w:p>
            <w:pPr>
              <w:spacing w:line="320" w:lineRule="exact"/>
              <w:jc w:val="center"/>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5</w:t>
            </w:r>
          </w:p>
        </w:tc>
        <w:tc>
          <w:tcPr>
            <w:tcW w:w="1716" w:type="dxa"/>
          </w:tcPr>
          <w:p>
            <w:pPr>
              <w:spacing w:line="320" w:lineRule="exact"/>
              <w:jc w:val="center"/>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6</w:t>
            </w:r>
          </w:p>
        </w:tc>
        <w:tc>
          <w:tcPr>
            <w:tcW w:w="1716" w:type="dxa"/>
          </w:tcPr>
          <w:p>
            <w:pPr>
              <w:spacing w:line="320" w:lineRule="exact"/>
              <w:jc w:val="center"/>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7</w:t>
            </w:r>
          </w:p>
        </w:tc>
        <w:tc>
          <w:tcPr>
            <w:tcW w:w="1716" w:type="dxa"/>
          </w:tcPr>
          <w:p>
            <w:pPr>
              <w:spacing w:line="320" w:lineRule="exact"/>
              <w:jc w:val="center"/>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8</w:t>
            </w:r>
          </w:p>
        </w:tc>
        <w:tc>
          <w:tcPr>
            <w:tcW w:w="1716" w:type="dxa"/>
          </w:tcPr>
          <w:p>
            <w:pPr>
              <w:spacing w:line="320" w:lineRule="exact"/>
              <w:jc w:val="center"/>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spacing w:line="320" w:lineRule="exact"/>
              <w:jc w:val="center"/>
              <w:rPr>
                <w:rFonts w:ascii="宋体" w:hAnsi="宋体"/>
                <w:color w:val="000000"/>
              </w:rPr>
            </w:pPr>
            <w:r>
              <w:rPr>
                <w:rFonts w:ascii="宋体" w:hAnsi="宋体"/>
                <w:color w:val="000000"/>
              </w:rPr>
              <w:t>…</w:t>
            </w:r>
          </w:p>
        </w:tc>
        <w:tc>
          <w:tcPr>
            <w:tcW w:w="1716" w:type="dxa"/>
          </w:tcPr>
          <w:p>
            <w:pPr>
              <w:spacing w:line="320" w:lineRule="exact"/>
              <w:jc w:val="center"/>
              <w:rPr>
                <w:rFonts w:ascii="宋体" w:hAnsi="宋体"/>
                <w:color w:val="000000"/>
              </w:rPr>
            </w:pPr>
          </w:p>
        </w:tc>
        <w:tc>
          <w:tcPr>
            <w:tcW w:w="3207" w:type="dxa"/>
          </w:tcPr>
          <w:p>
            <w:pPr>
              <w:spacing w:line="320" w:lineRule="exact"/>
              <w:rPr>
                <w:rFonts w:ascii="宋体" w:hAnsi="宋体"/>
                <w:color w:val="000000"/>
              </w:rPr>
            </w:pPr>
          </w:p>
        </w:tc>
        <w:tc>
          <w:tcPr>
            <w:tcW w:w="1890" w:type="dxa"/>
          </w:tcPr>
          <w:p>
            <w:pPr>
              <w:spacing w:line="320" w:lineRule="exact"/>
              <w:rPr>
                <w:rFonts w:ascii="宋体" w:hAnsi="宋体"/>
                <w:color w:val="000000"/>
              </w:rPr>
            </w:pPr>
          </w:p>
        </w:tc>
        <w:tc>
          <w:tcPr>
            <w:tcW w:w="1157" w:type="dxa"/>
          </w:tcPr>
          <w:p>
            <w:pPr>
              <w:spacing w:line="320" w:lineRule="exact"/>
              <w:rPr>
                <w:rFonts w:ascii="宋体" w:hAnsi="宋体"/>
                <w:color w:val="000000"/>
              </w:rPr>
            </w:pPr>
          </w:p>
        </w:tc>
      </w:tr>
    </w:tbl>
    <w:p>
      <w:pPr>
        <w:spacing w:after="60" w:line="320" w:lineRule="exact"/>
        <w:ind w:firstLine="210" w:firstLineChars="100"/>
        <w:rPr>
          <w:rFonts w:ascii="宋体" w:hAnsi="宋体"/>
          <w:color w:val="000000"/>
        </w:rPr>
      </w:pPr>
      <w:r>
        <w:rPr>
          <w:rFonts w:ascii="宋体" w:hAnsi="宋体"/>
          <w:color w:val="000000"/>
        </w:rPr>
        <w:t>此表可延长</w:t>
      </w:r>
    </w:p>
    <w:p>
      <w:pPr>
        <w:spacing w:line="320" w:lineRule="exact"/>
        <w:rPr>
          <w:rFonts w:ascii="宋体" w:hAnsi="宋体"/>
          <w:color w:val="000000"/>
        </w:rPr>
      </w:pPr>
    </w:p>
    <w:p>
      <w:pPr>
        <w:spacing w:line="320" w:lineRule="exact"/>
        <w:rPr>
          <w:rFonts w:ascii="宋体" w:hAnsi="宋体"/>
          <w:color w:val="000000"/>
        </w:rPr>
      </w:pPr>
    </w:p>
    <w:p>
      <w:pPr>
        <w:spacing w:line="320" w:lineRule="exact"/>
        <w:rPr>
          <w:rFonts w:ascii="宋体" w:hAnsi="宋体"/>
          <w:color w:val="000000"/>
        </w:rPr>
      </w:pP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投标人授权代表签字:</w:t>
      </w:r>
    </w:p>
    <w:p>
      <w:pPr>
        <w:spacing w:line="320" w:lineRule="exact"/>
        <w:rPr>
          <w:rFonts w:ascii="宋体" w:hAnsi="宋体"/>
          <w:color w:val="000000"/>
        </w:rPr>
      </w:pP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(公章)</w:t>
      </w:r>
    </w:p>
    <w:p>
      <w:pPr>
        <w:spacing w:line="320" w:lineRule="exact"/>
        <w:rPr>
          <w:rFonts w:ascii="宋体" w:hAnsi="宋体"/>
          <w:color w:val="000000"/>
        </w:rPr>
      </w:pP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ab/>
      </w:r>
      <w:r>
        <w:rPr>
          <w:rFonts w:ascii="宋体" w:hAnsi="宋体"/>
          <w:color w:val="000000"/>
        </w:rPr>
        <w:t>日期:</w:t>
      </w:r>
    </w:p>
    <w:p>
      <w:pPr>
        <w:spacing w:line="320" w:lineRule="exact"/>
        <w:outlineLvl w:val="0"/>
        <w:rPr>
          <w:rFonts w:ascii="宋体" w:hAnsi="宋体"/>
          <w:color w:val="000000"/>
        </w:rPr>
      </w:pPr>
      <w:r>
        <w:rPr>
          <w:rFonts w:ascii="宋体" w:hAnsi="宋体"/>
          <w:color w:val="000000"/>
        </w:rPr>
        <w:t>职务:</w:t>
      </w: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spacing w:line="320" w:lineRule="exact"/>
        <w:outlineLvl w:val="0"/>
        <w:rPr>
          <w:rFonts w:ascii="宋体" w:hAnsi="宋体"/>
          <w:color w:val="000000"/>
        </w:rPr>
      </w:pPr>
    </w:p>
    <w:p>
      <w:pPr>
        <w:widowControl/>
        <w:spacing w:line="320" w:lineRule="exact"/>
        <w:jc w:val="left"/>
        <w:rPr>
          <w:rFonts w:ascii="宋体" w:hAnsi="宋体" w:cs="Arial"/>
          <w:b/>
          <w:bCs/>
          <w:color w:val="000000"/>
          <w:kern w:val="0"/>
          <w:sz w:val="28"/>
          <w:szCs w:val="28"/>
        </w:rPr>
      </w:pPr>
      <w:r>
        <w:rPr>
          <w:rFonts w:ascii="宋体" w:hAnsi="宋体" w:cs="Arial"/>
          <w:b/>
          <w:bCs/>
          <w:color w:val="000000"/>
          <w:kern w:val="0"/>
          <w:sz w:val="28"/>
          <w:szCs w:val="28"/>
        </w:rPr>
        <w:br w:type="page"/>
      </w:r>
    </w:p>
    <w:p>
      <w:pPr>
        <w:widowControl/>
        <w:spacing w:line="320" w:lineRule="exact"/>
        <w:jc w:val="center"/>
        <w:rPr>
          <w:rFonts w:ascii="宋体" w:hAnsi="宋体" w:cs="Arial"/>
          <w:color w:val="000000"/>
          <w:kern w:val="0"/>
          <w:sz w:val="28"/>
          <w:szCs w:val="28"/>
        </w:rPr>
      </w:pPr>
      <w:r>
        <w:rPr>
          <w:rFonts w:ascii="宋体" w:hAnsi="宋体" w:cs="Arial"/>
          <w:b/>
          <w:bCs/>
          <w:color w:val="000000"/>
          <w:kern w:val="0"/>
          <w:sz w:val="28"/>
          <w:szCs w:val="28"/>
        </w:rPr>
        <w:t>2</w:t>
      </w:r>
      <w:r>
        <w:rPr>
          <w:rFonts w:hint="eastAsia" w:ascii="宋体" w:hAnsi="宋体" w:cs="Arial"/>
          <w:b/>
          <w:bCs/>
          <w:color w:val="000000"/>
          <w:kern w:val="0"/>
          <w:sz w:val="28"/>
          <w:szCs w:val="28"/>
        </w:rPr>
        <w:t>､谈判响应书</w:t>
      </w:r>
    </w:p>
    <w:p>
      <w:pPr>
        <w:widowControl/>
        <w:spacing w:line="320" w:lineRule="exact"/>
        <w:jc w:val="left"/>
        <w:rPr>
          <w:rFonts w:ascii="宋体" w:hAnsi="宋体" w:cs="Arial"/>
          <w:color w:val="000000"/>
          <w:kern w:val="0"/>
          <w:szCs w:val="21"/>
        </w:rPr>
      </w:pPr>
      <w:r>
        <w:rPr>
          <w:rFonts w:ascii="宋体" w:hAnsi="宋体" w:cs="Arial"/>
          <w:color w:val="000000"/>
          <w:kern w:val="0"/>
          <w:szCs w:val="21"/>
        </w:rPr>
        <w:t> </w:t>
      </w:r>
    </w:p>
    <w:p>
      <w:pPr>
        <w:widowControl/>
        <w:spacing w:line="320" w:lineRule="exact"/>
        <w:jc w:val="left"/>
        <w:rPr>
          <w:rFonts w:ascii="宋体" w:hAnsi="宋体" w:cs="Arial"/>
          <w:color w:val="000000"/>
          <w:kern w:val="0"/>
          <w:szCs w:val="21"/>
        </w:rPr>
      </w:pPr>
      <w:r>
        <w:rPr>
          <w:rFonts w:ascii="宋体" w:hAnsi="宋体" w:cs="Arial"/>
          <w:color w:val="000000"/>
          <w:kern w:val="0"/>
          <w:szCs w:val="21"/>
        </w:rPr>
        <w:t>深圳市宝安区人民医院:</w:t>
      </w:r>
    </w:p>
    <w:p>
      <w:pPr>
        <w:widowControl/>
        <w:spacing w:line="320" w:lineRule="exact"/>
        <w:ind w:firstLine="420" w:firstLineChars="200"/>
        <w:jc w:val="left"/>
        <w:rPr>
          <w:rFonts w:ascii="宋体" w:hAnsi="宋体" w:cs="Arial"/>
          <w:color w:val="000000"/>
          <w:kern w:val="0"/>
          <w:szCs w:val="21"/>
        </w:rPr>
      </w:pPr>
      <w:r>
        <w:rPr>
          <w:rFonts w:ascii="宋体" w:hAnsi="宋体" w:cs="Arial"/>
          <w:color w:val="000000"/>
          <w:kern w:val="0"/>
          <w:szCs w:val="21"/>
          <w:u w:val="single"/>
        </w:rPr>
        <w:t>(谈判响应方单位全称)</w:t>
      </w:r>
      <w:r>
        <w:rPr>
          <w:rFonts w:ascii="宋体" w:hAnsi="宋体" w:cs="Arial"/>
          <w:color w:val="000000"/>
          <w:kern w:val="0"/>
          <w:szCs w:val="21"/>
        </w:rPr>
        <w:t>授权</w:t>
      </w:r>
      <w:r>
        <w:rPr>
          <w:rFonts w:ascii="宋体" w:hAnsi="宋体" w:cs="Arial"/>
          <w:color w:val="000000"/>
          <w:kern w:val="0"/>
          <w:szCs w:val="21"/>
          <w:u w:val="single"/>
        </w:rPr>
        <w:t>(全名</w:t>
      </w:r>
      <w:r>
        <w:rPr>
          <w:rFonts w:hint="eastAsia" w:ascii="宋体" w:hAnsi="宋体" w:cs="Arial"/>
          <w:color w:val="000000"/>
          <w:kern w:val="0"/>
          <w:szCs w:val="21"/>
          <w:u w:val="single"/>
        </w:rPr>
        <w:t>､职务</w:t>
      </w:r>
      <w:r>
        <w:rPr>
          <w:rFonts w:ascii="宋体" w:hAnsi="宋体" w:cs="Arial"/>
          <w:color w:val="000000"/>
          <w:kern w:val="0"/>
          <w:szCs w:val="21"/>
          <w:u w:val="single"/>
        </w:rPr>
        <w:t>)</w:t>
      </w:r>
      <w:r>
        <w:rPr>
          <w:rFonts w:ascii="宋体" w:hAnsi="宋体" w:cs="Arial"/>
          <w:color w:val="000000"/>
          <w:kern w:val="0"/>
          <w:szCs w:val="21"/>
        </w:rPr>
        <w:t>为全权代表,参加贵方组织的</w:t>
      </w:r>
      <w:r>
        <w:rPr>
          <w:rFonts w:ascii="宋体" w:hAnsi="宋体" w:cs="Arial"/>
          <w:color w:val="000000"/>
          <w:kern w:val="0"/>
          <w:szCs w:val="21"/>
          <w:u w:val="single"/>
        </w:rPr>
        <w:t>(项目名称)</w:t>
      </w:r>
      <w:r>
        <w:rPr>
          <w:rFonts w:ascii="宋体" w:hAnsi="宋体" w:cs="Arial"/>
          <w:color w:val="000000"/>
          <w:kern w:val="0"/>
          <w:szCs w:val="21"/>
        </w:rPr>
        <w:t>(编号为         )综合性竞争性谈判活动并投标</w:t>
      </w:r>
      <w:r>
        <w:rPr>
          <w:rFonts w:hint="eastAsia" w:ascii="宋体" w:hAnsi="宋体" w:cs="Arial"/>
          <w:color w:val="000000"/>
          <w:kern w:val="0"/>
          <w:szCs w:val="21"/>
        </w:rPr>
        <w:t>｡为此</w:t>
      </w:r>
      <w:r>
        <w:rPr>
          <w:rFonts w:ascii="宋体" w:hAnsi="宋体" w:cs="Arial"/>
          <w:color w:val="000000"/>
          <w:kern w:val="0"/>
          <w:szCs w:val="21"/>
        </w:rPr>
        <w:t>:</w:t>
      </w:r>
    </w:p>
    <w:p>
      <w:pPr>
        <w:widowControl/>
        <w:spacing w:line="320" w:lineRule="exact"/>
        <w:ind w:firstLine="420" w:firstLineChars="200"/>
        <w:jc w:val="left"/>
        <w:rPr>
          <w:rFonts w:ascii="宋体" w:hAnsi="宋体" w:cs="Arial"/>
          <w:color w:val="000000"/>
          <w:kern w:val="0"/>
          <w:szCs w:val="21"/>
        </w:rPr>
      </w:pPr>
      <w:r>
        <w:rPr>
          <w:rFonts w:ascii="宋体" w:hAnsi="宋体" w:cs="Arial"/>
          <w:color w:val="000000"/>
          <w:kern w:val="0"/>
          <w:szCs w:val="21"/>
        </w:rPr>
        <w:t>1</w:t>
      </w:r>
      <w:r>
        <w:rPr>
          <w:rFonts w:hint="eastAsia" w:ascii="宋体" w:hAnsi="宋体" w:cs="Arial"/>
          <w:color w:val="000000"/>
          <w:kern w:val="0"/>
          <w:szCs w:val="21"/>
        </w:rPr>
        <w:t>､我方已详细阅读了全部综合性竞争性谈判文件</w:t>
      </w:r>
      <w:r>
        <w:rPr>
          <w:rFonts w:ascii="宋体" w:hAnsi="宋体" w:cs="Arial"/>
          <w:color w:val="000000"/>
          <w:kern w:val="0"/>
          <w:szCs w:val="21"/>
        </w:rPr>
        <w:t>,愿意接受综合性竞争性谈判文件(招标文件)的各项要求,投标人必须放弃在此方面提出含糊意见或误解的一切权力</w:t>
      </w:r>
      <w:r>
        <w:rPr>
          <w:rFonts w:hint="eastAsia" w:ascii="宋体" w:hAnsi="宋体" w:cs="Arial"/>
          <w:color w:val="000000"/>
          <w:kern w:val="0"/>
          <w:szCs w:val="21"/>
        </w:rPr>
        <w:t>｡</w:t>
      </w:r>
    </w:p>
    <w:p>
      <w:pPr>
        <w:widowControl/>
        <w:spacing w:line="320" w:lineRule="exact"/>
        <w:ind w:firstLine="420" w:firstLineChars="200"/>
        <w:jc w:val="left"/>
        <w:rPr>
          <w:rFonts w:ascii="宋体" w:hAnsi="宋体" w:cs="Arial"/>
          <w:color w:val="000000"/>
          <w:kern w:val="0"/>
          <w:szCs w:val="21"/>
        </w:rPr>
      </w:pPr>
      <w:r>
        <w:rPr>
          <w:rFonts w:ascii="宋体" w:hAnsi="宋体" w:cs="Arial"/>
          <w:color w:val="000000"/>
          <w:kern w:val="0"/>
          <w:szCs w:val="21"/>
        </w:rPr>
        <w:t>2</w:t>
      </w:r>
      <w:r>
        <w:rPr>
          <w:rFonts w:hint="eastAsia" w:ascii="宋体" w:hAnsi="宋体" w:cs="Arial"/>
          <w:color w:val="000000"/>
          <w:kern w:val="0"/>
          <w:szCs w:val="21"/>
        </w:rPr>
        <w:t>､我方提供综合性竞争性谈判文件要求的全部资料</w:t>
      </w:r>
      <w:r>
        <w:rPr>
          <w:rFonts w:ascii="宋体" w:hAnsi="宋体" w:cs="Arial"/>
          <w:color w:val="000000"/>
          <w:kern w:val="0"/>
          <w:szCs w:val="21"/>
        </w:rPr>
        <w:t>,并保证其真实性</w:t>
      </w:r>
      <w:r>
        <w:rPr>
          <w:rFonts w:hint="eastAsia" w:ascii="宋体" w:hAnsi="宋体" w:cs="Arial"/>
          <w:color w:val="000000"/>
          <w:kern w:val="0"/>
          <w:szCs w:val="21"/>
        </w:rPr>
        <w:t>､合法性｡</w:t>
      </w:r>
    </w:p>
    <w:p>
      <w:pPr>
        <w:widowControl/>
        <w:spacing w:line="320" w:lineRule="exact"/>
        <w:ind w:firstLine="420" w:firstLineChars="200"/>
        <w:jc w:val="left"/>
        <w:rPr>
          <w:rFonts w:ascii="宋体" w:hAnsi="宋体" w:cs="Arial"/>
          <w:color w:val="000000"/>
          <w:kern w:val="0"/>
          <w:szCs w:val="21"/>
        </w:rPr>
      </w:pPr>
      <w:r>
        <w:rPr>
          <w:rFonts w:ascii="宋体" w:hAnsi="宋体" w:cs="Arial"/>
          <w:color w:val="000000"/>
          <w:kern w:val="0"/>
          <w:szCs w:val="21"/>
        </w:rPr>
        <w:t>3</w:t>
      </w:r>
      <w:r>
        <w:rPr>
          <w:rFonts w:hint="eastAsia" w:ascii="宋体" w:hAnsi="宋体" w:cs="Arial"/>
          <w:color w:val="000000"/>
          <w:kern w:val="0"/>
          <w:szCs w:val="21"/>
        </w:rPr>
        <w:t>､我方理解贵方不一定接受最低投标价或任何贵方可能收到的投标｡</w:t>
      </w:r>
    </w:p>
    <w:p>
      <w:pPr>
        <w:widowControl/>
        <w:spacing w:line="320" w:lineRule="exact"/>
        <w:ind w:firstLine="420" w:firstLineChars="200"/>
        <w:jc w:val="left"/>
        <w:rPr>
          <w:rFonts w:ascii="宋体" w:hAnsi="宋体" w:cs="Arial"/>
          <w:color w:val="000000"/>
          <w:kern w:val="0"/>
          <w:szCs w:val="21"/>
        </w:rPr>
      </w:pPr>
      <w:r>
        <w:rPr>
          <w:rFonts w:ascii="宋体" w:hAnsi="宋体" w:cs="Arial"/>
          <w:color w:val="000000"/>
          <w:kern w:val="0"/>
          <w:szCs w:val="21"/>
        </w:rPr>
        <w:t>4</w:t>
      </w:r>
      <w:r>
        <w:rPr>
          <w:rFonts w:hint="eastAsia" w:ascii="宋体" w:hAnsi="宋体" w:cs="Arial"/>
          <w:color w:val="000000"/>
          <w:kern w:val="0"/>
          <w:szCs w:val="21"/>
        </w:rPr>
        <w:t>､若中标</w:t>
      </w:r>
      <w:r>
        <w:rPr>
          <w:rFonts w:ascii="宋体" w:hAnsi="宋体" w:cs="Arial"/>
          <w:color w:val="000000"/>
          <w:kern w:val="0"/>
          <w:szCs w:val="21"/>
        </w:rPr>
        <w:t>,我方将按综合性竞争性谈判文件规定履行合同责任和义务</w:t>
      </w:r>
      <w:r>
        <w:rPr>
          <w:rFonts w:hint="eastAsia" w:ascii="宋体" w:hAnsi="宋体" w:cs="Arial"/>
          <w:color w:val="000000"/>
          <w:kern w:val="0"/>
          <w:szCs w:val="21"/>
        </w:rPr>
        <w:t>｡</w:t>
      </w:r>
    </w:p>
    <w:p>
      <w:pPr>
        <w:widowControl/>
        <w:spacing w:line="320" w:lineRule="exact"/>
        <w:ind w:firstLine="420" w:firstLineChars="200"/>
        <w:jc w:val="left"/>
        <w:rPr>
          <w:rFonts w:ascii="宋体" w:hAnsi="宋体" w:cs="Arial"/>
          <w:color w:val="000000"/>
          <w:kern w:val="0"/>
          <w:szCs w:val="21"/>
        </w:rPr>
      </w:pPr>
      <w:r>
        <w:rPr>
          <w:rFonts w:ascii="宋体" w:hAnsi="宋体" w:cs="Arial"/>
          <w:color w:val="000000"/>
          <w:kern w:val="0"/>
          <w:szCs w:val="21"/>
        </w:rPr>
        <w:t>5</w:t>
      </w:r>
      <w:r>
        <w:rPr>
          <w:rFonts w:hint="eastAsia" w:ascii="宋体" w:hAnsi="宋体" w:cs="Arial"/>
          <w:color w:val="000000"/>
          <w:kern w:val="0"/>
          <w:szCs w:val="21"/>
        </w:rPr>
        <w:t>､谈判响应书自开标日起有效期为</w:t>
      </w:r>
      <w:r>
        <w:rPr>
          <w:rFonts w:ascii="宋体" w:hAnsi="宋体" w:cs="Arial"/>
          <w:color w:val="000000"/>
          <w:kern w:val="0"/>
          <w:szCs w:val="21"/>
        </w:rPr>
        <w:t>60个工作日</w:t>
      </w:r>
      <w:r>
        <w:rPr>
          <w:rFonts w:hint="eastAsia" w:ascii="宋体" w:hAnsi="宋体" w:cs="Arial"/>
          <w:color w:val="000000"/>
          <w:kern w:val="0"/>
          <w:szCs w:val="21"/>
        </w:rPr>
        <w:t>｡</w:t>
      </w:r>
    </w:p>
    <w:p>
      <w:pPr>
        <w:widowControl/>
        <w:spacing w:line="320" w:lineRule="exact"/>
        <w:ind w:firstLine="420" w:firstLineChars="200"/>
        <w:jc w:val="left"/>
        <w:rPr>
          <w:rFonts w:ascii="宋体" w:hAnsi="宋体" w:cs="Arial"/>
          <w:color w:val="000000"/>
          <w:kern w:val="0"/>
          <w:szCs w:val="21"/>
        </w:rPr>
      </w:pPr>
      <w:r>
        <w:rPr>
          <w:rFonts w:ascii="宋体" w:hAnsi="宋体" w:cs="Arial"/>
          <w:color w:val="000000"/>
          <w:kern w:val="0"/>
          <w:szCs w:val="21"/>
        </w:rPr>
        <w:t>6</w:t>
      </w:r>
      <w:r>
        <w:rPr>
          <w:rFonts w:hint="eastAsia" w:ascii="宋体" w:hAnsi="宋体" w:cs="Arial"/>
          <w:color w:val="000000"/>
          <w:kern w:val="0"/>
          <w:szCs w:val="21"/>
        </w:rPr>
        <w:t>､我方与本综合性竞争性谈判有关的一切正式来往通讯请寄</w:t>
      </w:r>
      <w:r>
        <w:rPr>
          <w:rFonts w:ascii="宋体" w:hAnsi="宋体" w:cs="Arial"/>
          <w:color w:val="000000"/>
          <w:kern w:val="0"/>
          <w:szCs w:val="21"/>
        </w:rPr>
        <w:t>:</w:t>
      </w:r>
    </w:p>
    <w:p>
      <w:pPr>
        <w:widowControl/>
        <w:spacing w:line="320" w:lineRule="exact"/>
        <w:jc w:val="left"/>
        <w:rPr>
          <w:rFonts w:ascii="宋体" w:hAnsi="宋体" w:cs="Arial"/>
          <w:color w:val="000000"/>
          <w:kern w:val="0"/>
          <w:szCs w:val="21"/>
        </w:rPr>
      </w:pPr>
      <w:r>
        <w:rPr>
          <w:rFonts w:ascii="宋体" w:hAnsi="宋体" w:cs="Arial"/>
          <w:color w:val="000000"/>
          <w:kern w:val="0"/>
          <w:szCs w:val="21"/>
        </w:rPr>
        <w:t>    地址:</w:t>
      </w:r>
      <w:r>
        <w:rPr>
          <w:rFonts w:ascii="宋体" w:hAnsi="宋体" w:cs="Arial"/>
          <w:color w:val="000000"/>
          <w:kern w:val="0"/>
          <w:szCs w:val="21"/>
          <w:u w:val="single"/>
        </w:rPr>
        <w:t>                  </w:t>
      </w:r>
      <w:r>
        <w:rPr>
          <w:rFonts w:ascii="宋体" w:hAnsi="宋体" w:cs="Arial"/>
          <w:color w:val="000000"/>
          <w:kern w:val="0"/>
          <w:szCs w:val="21"/>
        </w:rPr>
        <w:t>邮编:</w:t>
      </w:r>
      <w:r>
        <w:rPr>
          <w:rFonts w:ascii="宋体" w:hAnsi="宋体" w:cs="Arial"/>
          <w:color w:val="000000"/>
          <w:kern w:val="0"/>
          <w:szCs w:val="21"/>
          <w:u w:val="single"/>
        </w:rPr>
        <w:t xml:space="preserve">               </w:t>
      </w:r>
    </w:p>
    <w:p>
      <w:pPr>
        <w:widowControl/>
        <w:spacing w:line="320" w:lineRule="exact"/>
        <w:ind w:firstLine="420"/>
        <w:jc w:val="left"/>
        <w:rPr>
          <w:rFonts w:ascii="宋体" w:hAnsi="宋体" w:cs="Arial"/>
          <w:color w:val="000000"/>
          <w:kern w:val="0"/>
          <w:szCs w:val="21"/>
        </w:rPr>
      </w:pPr>
      <w:r>
        <w:rPr>
          <w:rFonts w:ascii="宋体" w:hAnsi="宋体" w:cs="Arial"/>
          <w:color w:val="000000"/>
          <w:kern w:val="0"/>
          <w:szCs w:val="21"/>
        </w:rPr>
        <w:t>电话:</w:t>
      </w:r>
      <w:r>
        <w:rPr>
          <w:rFonts w:ascii="宋体" w:hAnsi="宋体" w:cs="Arial"/>
          <w:color w:val="000000"/>
          <w:kern w:val="0"/>
          <w:szCs w:val="21"/>
          <w:u w:val="single"/>
        </w:rPr>
        <w:t xml:space="preserve">                  </w:t>
      </w:r>
      <w:r>
        <w:rPr>
          <w:rFonts w:ascii="宋体" w:hAnsi="宋体" w:cs="Arial"/>
          <w:color w:val="000000"/>
          <w:kern w:val="0"/>
          <w:szCs w:val="21"/>
        </w:rPr>
        <w:t>传真:</w:t>
      </w:r>
      <w:r>
        <w:rPr>
          <w:rFonts w:ascii="宋体" w:hAnsi="宋体" w:cs="Arial"/>
          <w:color w:val="000000"/>
          <w:kern w:val="0"/>
          <w:szCs w:val="21"/>
          <w:u w:val="single"/>
        </w:rPr>
        <w:t xml:space="preserve">               </w:t>
      </w:r>
      <w:r>
        <w:rPr>
          <w:rFonts w:ascii="宋体" w:hAnsi="宋体" w:cs="Arial"/>
          <w:color w:val="000000"/>
          <w:kern w:val="0"/>
          <w:szCs w:val="21"/>
        </w:rPr>
        <w:t> </w:t>
      </w: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r>
        <w:rPr>
          <w:rFonts w:ascii="宋体" w:hAnsi="宋体" w:cs="Arial"/>
          <w:color w:val="000000"/>
          <w:kern w:val="0"/>
          <w:szCs w:val="21"/>
        </w:rPr>
        <w:t>      谈判响应方名称:</w:t>
      </w:r>
      <w:r>
        <w:rPr>
          <w:rFonts w:ascii="宋体" w:hAnsi="宋体" w:cs="Arial"/>
          <w:color w:val="000000"/>
          <w:kern w:val="0"/>
          <w:szCs w:val="21"/>
          <w:u w:val="single"/>
        </w:rPr>
        <w:t xml:space="preserve">                    </w:t>
      </w:r>
      <w:r>
        <w:rPr>
          <w:rFonts w:ascii="宋体" w:hAnsi="宋体" w:cs="Arial"/>
          <w:color w:val="000000"/>
          <w:kern w:val="0"/>
          <w:szCs w:val="21"/>
        </w:rPr>
        <w:t>(公章)</w:t>
      </w:r>
    </w:p>
    <w:p>
      <w:pPr>
        <w:widowControl/>
        <w:spacing w:line="320" w:lineRule="exact"/>
        <w:ind w:firstLine="420"/>
        <w:jc w:val="left"/>
        <w:rPr>
          <w:rFonts w:ascii="宋体" w:hAnsi="宋体" w:cs="Arial"/>
          <w:color w:val="000000"/>
          <w:kern w:val="0"/>
          <w:szCs w:val="21"/>
        </w:rPr>
      </w:pPr>
      <w:r>
        <w:rPr>
          <w:rFonts w:ascii="宋体" w:hAnsi="宋体" w:cs="Arial"/>
          <w:color w:val="000000"/>
          <w:kern w:val="0"/>
          <w:szCs w:val="21"/>
        </w:rPr>
        <w:t>      全权代表签字:</w:t>
      </w:r>
      <w:r>
        <w:rPr>
          <w:rFonts w:ascii="宋体" w:hAnsi="宋体" w:cs="Arial"/>
          <w:color w:val="000000"/>
          <w:kern w:val="0"/>
          <w:szCs w:val="21"/>
          <w:u w:val="single"/>
        </w:rPr>
        <w:t xml:space="preserve">                  </w:t>
      </w:r>
    </w:p>
    <w:p>
      <w:pPr>
        <w:widowControl/>
        <w:spacing w:line="320" w:lineRule="exact"/>
        <w:ind w:firstLine="420"/>
        <w:jc w:val="left"/>
        <w:rPr>
          <w:rFonts w:ascii="宋体" w:hAnsi="宋体"/>
          <w:color w:val="000000"/>
          <w:kern w:val="0"/>
        </w:rPr>
      </w:pPr>
      <w:r>
        <w:rPr>
          <w:rFonts w:ascii="宋体" w:hAnsi="宋体"/>
          <w:color w:val="000000"/>
          <w:kern w:val="0"/>
        </w:rPr>
        <w:t xml:space="preserve">                        </w:t>
      </w:r>
    </w:p>
    <w:p>
      <w:pPr>
        <w:widowControl/>
        <w:spacing w:line="320" w:lineRule="exact"/>
        <w:ind w:firstLine="945" w:firstLineChars="450"/>
        <w:jc w:val="left"/>
        <w:rPr>
          <w:rFonts w:ascii="宋体" w:hAnsi="宋体" w:cs="Arial"/>
          <w:color w:val="000000"/>
          <w:kern w:val="0"/>
          <w:szCs w:val="21"/>
        </w:rPr>
      </w:pPr>
      <w:r>
        <w:rPr>
          <w:rFonts w:ascii="宋体" w:hAnsi="宋体" w:cs="Arial"/>
          <w:color w:val="000000"/>
          <w:kern w:val="0"/>
          <w:szCs w:val="21"/>
        </w:rPr>
        <w:t>投标日期:  </w:t>
      </w:r>
      <w:r>
        <w:rPr>
          <w:rFonts w:ascii="宋体" w:hAnsi="宋体" w:cs="Arial"/>
          <w:color w:val="000000"/>
          <w:kern w:val="0"/>
          <w:szCs w:val="21"/>
          <w:u w:val="single"/>
        </w:rPr>
        <w:t xml:space="preserve">      </w:t>
      </w:r>
      <w:r>
        <w:rPr>
          <w:rFonts w:ascii="宋体" w:hAnsi="宋体" w:cs="Arial"/>
          <w:color w:val="000000"/>
          <w:kern w:val="0"/>
          <w:szCs w:val="21"/>
        </w:rPr>
        <w:t>年</w:t>
      </w:r>
      <w:r>
        <w:rPr>
          <w:rFonts w:ascii="宋体" w:hAnsi="宋体" w:cs="Arial"/>
          <w:color w:val="000000"/>
          <w:kern w:val="0"/>
          <w:szCs w:val="21"/>
          <w:u w:val="single"/>
        </w:rPr>
        <w:t xml:space="preserve">   </w:t>
      </w:r>
      <w:r>
        <w:rPr>
          <w:rFonts w:ascii="宋体" w:hAnsi="宋体" w:cs="Arial"/>
          <w:color w:val="000000"/>
          <w:kern w:val="0"/>
          <w:szCs w:val="21"/>
        </w:rPr>
        <w:t>月</w:t>
      </w:r>
      <w:r>
        <w:rPr>
          <w:rFonts w:ascii="宋体" w:hAnsi="宋体" w:cs="Arial"/>
          <w:color w:val="000000"/>
          <w:kern w:val="0"/>
          <w:szCs w:val="21"/>
          <w:u w:val="single"/>
        </w:rPr>
        <w:t xml:space="preserve">   </w:t>
      </w:r>
      <w:r>
        <w:rPr>
          <w:rFonts w:ascii="宋体" w:hAnsi="宋体" w:cs="Arial"/>
          <w:color w:val="000000"/>
          <w:kern w:val="0"/>
          <w:szCs w:val="21"/>
        </w:rPr>
        <w:t>日</w:t>
      </w:r>
      <w:r>
        <w:rPr>
          <w:rFonts w:ascii="宋体" w:hAnsi="宋体" w:cs="Arial"/>
          <w:color w:val="000000"/>
          <w:kern w:val="0"/>
          <w:szCs w:val="21"/>
        </w:rPr>
        <w:tab/>
      </w:r>
      <w:r>
        <w:rPr>
          <w:rFonts w:ascii="宋体" w:hAnsi="宋体" w:cs="Arial"/>
          <w:color w:val="000000"/>
          <w:kern w:val="0"/>
          <w:szCs w:val="21"/>
        </w:rPr>
        <w:tab/>
      </w: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p>
    <w:p>
      <w:pPr>
        <w:widowControl/>
        <w:spacing w:line="320" w:lineRule="exact"/>
        <w:ind w:firstLine="420"/>
        <w:jc w:val="left"/>
        <w:rPr>
          <w:rFonts w:ascii="宋体" w:hAnsi="宋体" w:cs="Arial"/>
          <w:color w:val="000000"/>
          <w:kern w:val="0"/>
          <w:szCs w:val="21"/>
        </w:rPr>
      </w:pPr>
    </w:p>
    <w:p>
      <w:pPr>
        <w:widowControl/>
        <w:spacing w:line="320" w:lineRule="exact"/>
        <w:jc w:val="left"/>
        <w:rPr>
          <w:rFonts w:ascii="宋体" w:hAnsi="宋体" w:cs="Arial"/>
          <w:color w:val="000000"/>
          <w:kern w:val="0"/>
          <w:szCs w:val="21"/>
        </w:rPr>
      </w:pPr>
      <w:r>
        <w:rPr>
          <w:rFonts w:ascii="宋体" w:hAnsi="宋体" w:cs="Arial"/>
          <w:color w:val="000000"/>
          <w:kern w:val="0"/>
          <w:szCs w:val="21"/>
        </w:rPr>
        <w:br w:type="page"/>
      </w:r>
    </w:p>
    <w:p>
      <w:pPr>
        <w:spacing w:line="300" w:lineRule="auto"/>
        <w:ind w:left="140"/>
        <w:jc w:val="center"/>
        <w:rPr>
          <w:rFonts w:ascii="Arial" w:hAnsi="Arial" w:cs="Arial"/>
          <w:b/>
          <w:sz w:val="24"/>
        </w:rPr>
      </w:pPr>
      <w:r>
        <w:rPr>
          <w:rFonts w:ascii="宋体" w:hAnsi="宋体" w:cs="Arial"/>
          <w:b/>
          <w:color w:val="000000"/>
          <w:sz w:val="28"/>
          <w:szCs w:val="28"/>
        </w:rPr>
        <w:t>3</w:t>
      </w:r>
      <w:r>
        <w:rPr>
          <w:rFonts w:hint="eastAsia" w:ascii="宋体" w:hAnsi="微软雅黑" w:eastAsia="微软雅黑" w:cs="微软雅黑"/>
          <w:b/>
          <w:color w:val="000000"/>
          <w:sz w:val="28"/>
          <w:szCs w:val="28"/>
        </w:rPr>
        <w:t>､</w:t>
      </w:r>
      <w:r>
        <w:rPr>
          <w:rFonts w:hint="eastAsia" w:ascii="Arial" w:hAnsi="Arial" w:cs="Arial"/>
          <w:b/>
          <w:sz w:val="24"/>
        </w:rPr>
        <w:t>法定代表人授权书</w:t>
      </w:r>
    </w:p>
    <w:p>
      <w:pPr>
        <w:spacing w:line="360" w:lineRule="auto"/>
        <w:ind w:firstLine="420" w:firstLineChars="200"/>
        <w:rPr>
          <w:rFonts w:ascii="Arial" w:hAnsi="Arial"/>
          <w:szCs w:val="21"/>
        </w:rPr>
      </w:pPr>
    </w:p>
    <w:p>
      <w:pPr>
        <w:spacing w:line="380" w:lineRule="exact"/>
        <w:ind w:firstLine="420" w:firstLineChars="200"/>
        <w:rPr>
          <w:rFonts w:ascii="Arial" w:hAnsi="Arial"/>
          <w:szCs w:val="21"/>
        </w:rPr>
      </w:pPr>
      <w:r>
        <w:rPr>
          <w:rFonts w:hint="eastAsia" w:ascii="Arial" w:hAnsi="Arial"/>
          <w:szCs w:val="21"/>
        </w:rPr>
        <w:t>本授权委托书声明</w:t>
      </w:r>
      <w:r>
        <w:rPr>
          <w:rFonts w:ascii="Arial" w:hAnsi="Arial"/>
          <w:szCs w:val="21"/>
        </w:rPr>
        <w:t>:</w:t>
      </w:r>
      <w:r>
        <w:rPr>
          <w:rFonts w:hint="eastAsia" w:ascii="Arial" w:hAnsi="Arial"/>
          <w:szCs w:val="21"/>
        </w:rPr>
        <w:t>我</w:t>
      </w:r>
      <w:r>
        <w:rPr>
          <w:rFonts w:ascii="Arial" w:hAnsi="Arial"/>
          <w:szCs w:val="21"/>
          <w:u w:val="single"/>
        </w:rPr>
        <w:t xml:space="preserve">           </w:t>
      </w:r>
      <w:r>
        <w:rPr>
          <w:rFonts w:ascii="Arial" w:hAnsi="Arial"/>
          <w:szCs w:val="21"/>
        </w:rPr>
        <w:t>(</w:t>
      </w:r>
      <w:r>
        <w:rPr>
          <w:rFonts w:hint="eastAsia" w:ascii="Arial" w:hAnsi="Arial"/>
          <w:szCs w:val="21"/>
        </w:rPr>
        <w:t>姓名</w:t>
      </w:r>
      <w:r>
        <w:rPr>
          <w:rFonts w:ascii="Arial" w:hAnsi="Arial"/>
          <w:szCs w:val="21"/>
        </w:rPr>
        <w:t>)</w:t>
      </w:r>
      <w:r>
        <w:rPr>
          <w:rFonts w:hint="eastAsia" w:ascii="Arial" w:hAnsi="Arial"/>
          <w:szCs w:val="21"/>
        </w:rPr>
        <w:t>系</w:t>
      </w:r>
      <w:r>
        <w:rPr>
          <w:rFonts w:ascii="Arial" w:hAnsi="Arial"/>
          <w:szCs w:val="21"/>
          <w:u w:val="single"/>
        </w:rPr>
        <w:t xml:space="preserve">             </w:t>
      </w:r>
      <w:r>
        <w:rPr>
          <w:rFonts w:ascii="Arial" w:hAnsi="Arial"/>
          <w:szCs w:val="21"/>
        </w:rPr>
        <w:t>(</w:t>
      </w:r>
      <w:r>
        <w:rPr>
          <w:rFonts w:hint="eastAsia" w:ascii="Arial" w:hAnsi="Arial"/>
          <w:szCs w:val="21"/>
        </w:rPr>
        <w:t>投标人名称</w:t>
      </w:r>
      <w:r>
        <w:rPr>
          <w:rFonts w:ascii="Arial" w:hAnsi="Arial"/>
          <w:szCs w:val="21"/>
        </w:rPr>
        <w:t>)</w:t>
      </w:r>
      <w:r>
        <w:rPr>
          <w:rFonts w:hint="eastAsia" w:ascii="Arial" w:hAnsi="Arial"/>
          <w:szCs w:val="21"/>
        </w:rPr>
        <w:t>的法定代表人</w:t>
      </w:r>
      <w:r>
        <w:rPr>
          <w:rFonts w:ascii="Arial" w:hAnsi="Arial"/>
          <w:szCs w:val="21"/>
        </w:rPr>
        <w:t>,</w:t>
      </w:r>
      <w:r>
        <w:rPr>
          <w:rFonts w:hint="eastAsia" w:ascii="Arial" w:hAnsi="Arial"/>
          <w:szCs w:val="21"/>
        </w:rPr>
        <w:t>现授权委托我公司的</w:t>
      </w:r>
      <w:r>
        <w:rPr>
          <w:rFonts w:ascii="Arial" w:hAnsi="Arial"/>
          <w:szCs w:val="21"/>
          <w:u w:val="single"/>
        </w:rPr>
        <w:t xml:space="preserve">            </w:t>
      </w:r>
      <w:r>
        <w:rPr>
          <w:rFonts w:ascii="Arial" w:hAnsi="Arial"/>
          <w:szCs w:val="21"/>
        </w:rPr>
        <w:t>(</w:t>
      </w:r>
      <w:r>
        <w:rPr>
          <w:rFonts w:hint="eastAsia" w:ascii="Arial" w:hAnsi="Arial"/>
          <w:szCs w:val="21"/>
        </w:rPr>
        <w:t>姓名</w:t>
      </w:r>
      <w:r>
        <w:rPr>
          <w:rFonts w:ascii="Arial" w:hAnsi="Arial"/>
          <w:szCs w:val="21"/>
        </w:rPr>
        <w:t>)</w:t>
      </w:r>
      <w:r>
        <w:rPr>
          <w:rFonts w:hint="eastAsia" w:ascii="Arial" w:hAnsi="Arial"/>
          <w:szCs w:val="21"/>
        </w:rPr>
        <w:t>为我公司的投标代表</w:t>
      </w:r>
      <w:r>
        <w:rPr>
          <w:rFonts w:ascii="Arial" w:hAnsi="Arial"/>
          <w:szCs w:val="21"/>
        </w:rPr>
        <w:t>,</w:t>
      </w:r>
      <w:r>
        <w:rPr>
          <w:rFonts w:hint="eastAsia" w:ascii="Arial" w:hAnsi="Arial"/>
          <w:szCs w:val="21"/>
        </w:rPr>
        <w:t>代表我公司签署本项目的投标文件</w:t>
      </w:r>
      <w:r>
        <w:rPr>
          <w:rFonts w:hint="eastAsia" w:ascii="微软雅黑" w:hAnsi="微软雅黑" w:eastAsia="微软雅黑" w:cs="微软雅黑"/>
          <w:szCs w:val="21"/>
        </w:rPr>
        <w:t>､</w:t>
      </w:r>
      <w:r>
        <w:rPr>
          <w:rFonts w:hint="eastAsia" w:ascii="宋体" w:hAnsi="宋体" w:cs="宋体"/>
          <w:szCs w:val="21"/>
        </w:rPr>
        <w:t>参与项目投标</w:t>
      </w:r>
      <w:r>
        <w:rPr>
          <w:rFonts w:hint="eastAsia" w:ascii="微软雅黑" w:hAnsi="微软雅黑" w:eastAsia="微软雅黑" w:cs="微软雅黑"/>
          <w:szCs w:val="21"/>
        </w:rPr>
        <w:t>､</w:t>
      </w:r>
      <w:r>
        <w:rPr>
          <w:rFonts w:hint="eastAsia" w:ascii="宋体" w:hAnsi="宋体" w:cs="宋体"/>
          <w:szCs w:val="21"/>
        </w:rPr>
        <w:t>澄清投标文件和处理与该项目有关的一切事务</w:t>
      </w:r>
      <w:r>
        <w:rPr>
          <w:rFonts w:hint="eastAsia" w:ascii="微软雅黑" w:hAnsi="微软雅黑" w:eastAsia="微软雅黑" w:cs="微软雅黑"/>
          <w:szCs w:val="21"/>
        </w:rPr>
        <w:t>｡</w:t>
      </w:r>
      <w:r>
        <w:rPr>
          <w:rFonts w:hint="eastAsia" w:ascii="宋体" w:hAnsi="宋体" w:cs="宋体"/>
          <w:szCs w:val="21"/>
        </w:rPr>
        <w:t>在此过程中所签署的一切文件及处理与该项目有关的一切事务</w:t>
      </w:r>
      <w:r>
        <w:rPr>
          <w:rFonts w:ascii="Arial" w:hAnsi="Arial"/>
          <w:szCs w:val="21"/>
        </w:rPr>
        <w:t>,</w:t>
      </w:r>
      <w:r>
        <w:rPr>
          <w:rFonts w:hint="eastAsia" w:ascii="Arial" w:hAnsi="Arial"/>
          <w:szCs w:val="21"/>
        </w:rPr>
        <w:t>我均予以承认</w:t>
      </w:r>
      <w:r>
        <w:rPr>
          <w:rFonts w:hint="eastAsia" w:ascii="微软雅黑" w:hAnsi="微软雅黑" w:eastAsia="微软雅黑" w:cs="微软雅黑"/>
          <w:szCs w:val="21"/>
        </w:rPr>
        <w:t>｡</w:t>
      </w:r>
    </w:p>
    <w:p>
      <w:pPr>
        <w:spacing w:line="380" w:lineRule="exact"/>
        <w:ind w:right="-197" w:rightChars="-94" w:firstLine="420" w:firstLineChars="200"/>
        <w:rPr>
          <w:rFonts w:ascii="Arial" w:hAnsi="Arial"/>
          <w:szCs w:val="21"/>
        </w:rPr>
      </w:pPr>
      <w:r>
        <w:rPr>
          <w:rFonts w:hint="eastAsia" w:ascii="Arial" w:hAnsi="Arial"/>
          <w:szCs w:val="21"/>
        </w:rPr>
        <w:t>授权书有效期内被授权人签署的所有文件不因授权的撤销而失效</w:t>
      </w:r>
      <w:r>
        <w:rPr>
          <w:rFonts w:hint="eastAsia" w:ascii="微软雅黑" w:hAnsi="微软雅黑" w:eastAsia="微软雅黑" w:cs="微软雅黑"/>
          <w:szCs w:val="21"/>
        </w:rPr>
        <w:t>｡</w:t>
      </w:r>
      <w:r>
        <w:rPr>
          <w:rFonts w:hint="eastAsia" w:ascii="宋体" w:hAnsi="宋体" w:cs="宋体"/>
          <w:szCs w:val="21"/>
        </w:rPr>
        <w:t>被授权人无转委托权</w:t>
      </w:r>
      <w:r>
        <w:rPr>
          <w:rFonts w:hint="eastAsia" w:ascii="微软雅黑" w:hAnsi="微软雅黑" w:eastAsia="微软雅黑" w:cs="微软雅黑"/>
          <w:szCs w:val="21"/>
        </w:rPr>
        <w:t>｡</w:t>
      </w:r>
    </w:p>
    <w:p>
      <w:pPr>
        <w:spacing w:line="360" w:lineRule="auto"/>
        <w:ind w:left="3360" w:leftChars="1600"/>
        <w:rPr>
          <w:rFonts w:ascii="Arial" w:hAnsi="Arial"/>
          <w:szCs w:val="21"/>
          <w:u w:val="single"/>
        </w:rPr>
      </w:pPr>
      <w:r>
        <w:rPr>
          <w:rFonts w:hint="eastAsia" w:ascii="Arial" w:hAnsi="Arial"/>
          <w:szCs w:val="21"/>
        </w:rPr>
        <w:t>投标人代表</w:t>
      </w:r>
      <w:r>
        <w:rPr>
          <w:rFonts w:ascii="Arial" w:hAnsi="Arial"/>
          <w:szCs w:val="21"/>
        </w:rPr>
        <w:t>:</w:t>
      </w:r>
      <w:r>
        <w:rPr>
          <w:rFonts w:ascii="Arial" w:hAnsi="Arial"/>
          <w:szCs w:val="21"/>
          <w:u w:val="single"/>
        </w:rPr>
        <w:t xml:space="preserve">                  </w:t>
      </w:r>
      <w:r>
        <w:rPr>
          <w:rFonts w:hint="eastAsia" w:ascii="Arial" w:hAnsi="Arial"/>
          <w:szCs w:val="21"/>
        </w:rPr>
        <w:t>性别</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联系电话</w:t>
      </w:r>
      <w:r>
        <w:rPr>
          <w:rFonts w:ascii="Arial" w:hAnsi="Arial"/>
          <w:szCs w:val="21"/>
        </w:rPr>
        <w:t>:</w:t>
      </w:r>
      <w:r>
        <w:rPr>
          <w:rFonts w:ascii="Arial" w:hAnsi="Arial"/>
          <w:szCs w:val="21"/>
          <w:u w:val="single"/>
        </w:rPr>
        <w:t xml:space="preserve">              </w:t>
      </w:r>
      <w:r>
        <w:rPr>
          <w:rFonts w:hint="eastAsia" w:ascii="Arial" w:hAnsi="Arial"/>
          <w:szCs w:val="21"/>
        </w:rPr>
        <w:t>手机</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u w:val="single"/>
        </w:rPr>
      </w:pPr>
      <w:r>
        <w:rPr>
          <w:rFonts w:hint="eastAsia" w:ascii="Arial" w:hAnsi="Arial"/>
          <w:szCs w:val="21"/>
        </w:rPr>
        <w:t>身份证号码</w:t>
      </w:r>
      <w:r>
        <w:rPr>
          <w:rFonts w:ascii="Arial" w:hAnsi="Arial"/>
          <w:szCs w:val="21"/>
        </w:rPr>
        <w:t>:</w:t>
      </w:r>
      <w:r>
        <w:rPr>
          <w:rFonts w:ascii="Arial" w:hAnsi="Arial"/>
          <w:szCs w:val="21"/>
          <w:u w:val="single"/>
        </w:rPr>
        <w:t xml:space="preserve">                       </w:t>
      </w:r>
      <w:r>
        <w:rPr>
          <w:rFonts w:hint="eastAsia" w:ascii="Arial" w:hAnsi="Arial"/>
          <w:szCs w:val="21"/>
        </w:rPr>
        <w:t>职务</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投标人</w:t>
      </w:r>
      <w:r>
        <w:rPr>
          <w:rFonts w:ascii="Arial" w:hAnsi="Arial"/>
          <w:szCs w:val="21"/>
        </w:rPr>
        <w:t>(</w:t>
      </w:r>
      <w:r>
        <w:rPr>
          <w:rFonts w:hint="eastAsia" w:ascii="Arial" w:hAnsi="Arial"/>
          <w:szCs w:val="21"/>
        </w:rPr>
        <w:t>投标单位</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法定代表人签名或盖章</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授权委托日期</w:t>
      </w:r>
      <w:r>
        <w:rPr>
          <w:rFonts w:ascii="Arial" w:hAnsi="Arial"/>
          <w:szCs w:val="21"/>
        </w:rPr>
        <w:t>:</w:t>
      </w:r>
      <w:r>
        <w:rPr>
          <w:rFonts w:ascii="Arial" w:hAnsi="Arial"/>
          <w:szCs w:val="21"/>
          <w:u w:val="single"/>
        </w:rPr>
        <w:t xml:space="preserve">         </w:t>
      </w:r>
      <w:r>
        <w:rPr>
          <w:rFonts w:hint="eastAsia" w:ascii="Arial" w:hAnsi="Arial"/>
          <w:szCs w:val="21"/>
        </w:rPr>
        <w:t>年</w:t>
      </w:r>
      <w:r>
        <w:rPr>
          <w:rFonts w:ascii="Arial" w:hAnsi="Arial"/>
          <w:szCs w:val="21"/>
          <w:u w:val="single"/>
        </w:rPr>
        <w:t xml:space="preserve">      </w:t>
      </w:r>
      <w:r>
        <w:rPr>
          <w:rFonts w:hint="eastAsia" w:ascii="Arial" w:hAnsi="Arial"/>
          <w:szCs w:val="21"/>
        </w:rPr>
        <w:t>月</w:t>
      </w:r>
      <w:r>
        <w:rPr>
          <w:rFonts w:ascii="Arial" w:hAnsi="Arial"/>
          <w:szCs w:val="21"/>
        </w:rPr>
        <w:t xml:space="preserve"> </w:t>
      </w:r>
      <w:r>
        <w:rPr>
          <w:rFonts w:ascii="Arial" w:hAnsi="Arial"/>
          <w:szCs w:val="21"/>
          <w:u w:val="single"/>
        </w:rPr>
        <w:t xml:space="preserve">      </w:t>
      </w:r>
      <w:r>
        <w:rPr>
          <w:rFonts w:hint="eastAsia" w:ascii="Arial" w:hAnsi="Arial"/>
          <w:szCs w:val="21"/>
        </w:rPr>
        <w:t>日</w:t>
      </w:r>
    </w:p>
    <w:p>
      <w:pPr>
        <w:spacing w:after="78" w:afterLines="25" w:line="360" w:lineRule="exact"/>
        <w:rPr>
          <w:rFonts w:ascii="宋体" w:hAnsi="宋体"/>
          <w:b/>
          <w:color w:val="FF0000"/>
          <w:szCs w:val="21"/>
        </w:rPr>
      </w:pPr>
      <w:r>
        <w:rPr>
          <w:rFonts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r>
        <w:rPr>
          <w:rFonts w:hint="eastAsia" w:ascii="微软雅黑" w:hAnsi="微软雅黑" w:eastAsia="微软雅黑" w:cs="微软雅黑"/>
          <w:b/>
          <w:color w:val="FF0000"/>
          <w:szCs w:val="21"/>
        </w:rPr>
        <w:t>｡</w:t>
      </w:r>
    </w:p>
    <w:p>
      <w:pPr>
        <w:tabs>
          <w:tab w:val="left" w:pos="651"/>
        </w:tabs>
        <w:snapToGrid w:val="0"/>
        <w:spacing w:line="360" w:lineRule="exact"/>
        <w:rPr>
          <w:rFonts w:ascii="宋体" w:hAnsi="宋体"/>
          <w:color w:val="FF0000"/>
          <w:szCs w:val="21"/>
        </w:rPr>
      </w:pPr>
      <w:r>
        <w:rPr>
          <w:rFonts w:ascii="宋体" w:hAnsi="宋体"/>
          <w:color w:val="FF0000"/>
          <w:szCs w:val="21"/>
        </w:rPr>
        <w:t>备注:</w:t>
      </w:r>
    </w:p>
    <w:p>
      <w:pPr>
        <w:tabs>
          <w:tab w:val="left" w:pos="651"/>
        </w:tabs>
        <w:snapToGrid w:val="0"/>
        <w:spacing w:line="360" w:lineRule="exact"/>
        <w:ind w:firstLine="420" w:firstLineChars="200"/>
        <w:rPr>
          <w:rFonts w:ascii="宋体" w:hAnsi="宋体"/>
          <w:color w:val="FF0000"/>
          <w:szCs w:val="21"/>
        </w:rPr>
      </w:pPr>
      <w:r>
        <w:rPr>
          <w:rFonts w:ascii="宋体" w:hAnsi="宋体"/>
          <w:color w:val="FF0000"/>
          <w:szCs w:val="21"/>
        </w:rPr>
        <w:t>1</w:t>
      </w:r>
      <w:r>
        <w:rPr>
          <w:rFonts w:hint="eastAsia" w:ascii="微软雅黑" w:hAnsi="微软雅黑" w:eastAsia="微软雅黑" w:cs="微软雅黑"/>
          <w:color w:val="FF0000"/>
          <w:szCs w:val="21"/>
        </w:rPr>
        <w:t>､</w:t>
      </w:r>
      <w:r>
        <w:rPr>
          <w:rFonts w:hint="eastAsia" w:ascii="宋体" w:hAnsi="宋体" w:cs="宋体"/>
          <w:color w:val="FF0000"/>
          <w:szCs w:val="21"/>
        </w:rPr>
        <w:t>禁止不同投标人委托同一单位或者个人办理投标事宜</w:t>
      </w:r>
      <w:r>
        <w:rPr>
          <w:rFonts w:hint="eastAsia" w:ascii="微软雅黑" w:hAnsi="微软雅黑" w:eastAsia="微软雅黑" w:cs="微软雅黑"/>
          <w:color w:val="FF0000"/>
          <w:szCs w:val="21"/>
        </w:rPr>
        <w:t>｡</w:t>
      </w:r>
    </w:p>
    <w:p>
      <w:pPr>
        <w:tabs>
          <w:tab w:val="left" w:pos="651"/>
        </w:tabs>
        <w:snapToGrid w:val="0"/>
        <w:spacing w:line="360" w:lineRule="exact"/>
        <w:ind w:firstLine="420" w:firstLineChars="200"/>
        <w:rPr>
          <w:rFonts w:ascii="宋体" w:hAnsi="宋体"/>
          <w:color w:val="FF0000"/>
          <w:szCs w:val="21"/>
        </w:rPr>
      </w:pPr>
      <w:r>
        <w:rPr>
          <w:rFonts w:ascii="宋体" w:hAnsi="宋体"/>
          <w:color w:val="FF0000"/>
          <w:szCs w:val="21"/>
        </w:rPr>
        <w:t>2</w:t>
      </w:r>
      <w:r>
        <w:rPr>
          <w:rFonts w:hint="eastAsia" w:ascii="微软雅黑" w:hAnsi="微软雅黑" w:eastAsia="微软雅黑" w:cs="微软雅黑"/>
          <w:color w:val="FF0000"/>
          <w:szCs w:val="21"/>
        </w:rPr>
        <w:t>､</w:t>
      </w:r>
      <w:r>
        <w:rPr>
          <w:rFonts w:hint="eastAsia" w:ascii="宋体" w:hAnsi="宋体" w:cs="宋体"/>
          <w:color w:val="FF0000"/>
          <w:szCs w:val="21"/>
        </w:rPr>
        <w:t>如法人代表出现转授权</w:t>
      </w:r>
      <w:r>
        <w:rPr>
          <w:rFonts w:ascii="宋体" w:hAnsi="宋体"/>
          <w:color w:val="FF0000"/>
          <w:szCs w:val="21"/>
        </w:rPr>
        <w:t>,则以最终参与评标现场会的被授权人为准</w:t>
      </w:r>
      <w:r>
        <w:rPr>
          <w:rFonts w:hint="eastAsia" w:ascii="微软雅黑" w:hAnsi="微软雅黑" w:eastAsia="微软雅黑" w:cs="微软雅黑"/>
          <w:color w:val="FF0000"/>
          <w:szCs w:val="21"/>
        </w:rPr>
        <w:t>｡</w:t>
      </w:r>
    </w:p>
    <w:p>
      <w:pPr>
        <w:spacing w:line="500" w:lineRule="exact"/>
        <w:ind w:firstLine="555"/>
        <w:jc w:val="left"/>
        <w:rPr>
          <w:rFonts w:ascii="宋体" w:hAnsi="宋体" w:eastAsia="仿宋_GB2312"/>
          <w:bCs/>
          <w:sz w:val="28"/>
          <w:szCs w:val="28"/>
        </w:rPr>
      </w:pPr>
      <w: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81280</wp:posOffset>
                </wp:positionV>
                <wp:extent cx="2257425" cy="1567180"/>
                <wp:effectExtent l="5080" t="4445" r="4445" b="9525"/>
                <wp:wrapNone/>
                <wp:docPr id="3" name="矩形 4"/>
                <wp:cNvGraphicFramePr/>
                <a:graphic xmlns:a="http://schemas.openxmlformats.org/drawingml/2006/main">
                  <a:graphicData uri="http://schemas.microsoft.com/office/word/2010/wordprocessingShape">
                    <wps:wsp>
                      <wps:cNvSpPr>
                        <a:spLocks noChangeArrowheads="1"/>
                      </wps:cNvSpPr>
                      <wps:spPr bwMode="auto">
                        <a:xfrm>
                          <a:off x="0" y="0"/>
                          <a:ext cx="2257425" cy="1567180"/>
                        </a:xfrm>
                        <a:prstGeom prst="rect">
                          <a:avLst/>
                        </a:prstGeom>
                        <a:solidFill>
                          <a:srgbClr val="FFFFFF"/>
                        </a:solidFill>
                        <a:ln w="9525">
                          <a:solidFill>
                            <a:srgbClr val="000000"/>
                          </a:solidFill>
                          <a:miter lim="800000"/>
                        </a:ln>
                        <a:effectLst/>
                      </wps:spPr>
                      <wps:txb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39"/>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46.75pt;margin-top:6.4pt;height:123.4pt;width:177.75pt;z-index:251660288;mso-width-relative:page;mso-height-relative:page;" fillcolor="#FFFFFF" filled="t" stroked="t" coordsize="21600,21600" o:gfxdata="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ME1v92AAAAAoBAAAPAAAAAAAAAAEAIAAAACIAAABkcnMv&#10;ZG93bnJldi54bWxQSwECFAAUAAAACACHTuJAxodXvTwCAACJBAAADgAAAAAAAAABACAAAAAnAQAA&#10;ZHJzL2Uyb0RvYy54bWxQSwUGAAAAAAYABgBZAQAA1QU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39"/>
                      </w:pPr>
                      <w:r>
                        <w:rPr>
                          <w:rFonts w:hint="eastAsia"/>
                        </w:rPr>
                        <w:t>（请加盖骑缝章）</w:t>
                      </w:r>
                    </w:p>
                    <w:p>
                      <w:pPr>
                        <w:jc w:val="center"/>
                        <w:rPr>
                          <w:rFonts w:eastAsia="华文中宋"/>
                          <w:sz w:val="28"/>
                        </w:rPr>
                      </w:pPr>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626110</wp:posOffset>
                </wp:positionH>
                <wp:positionV relativeFrom="paragraph">
                  <wp:posOffset>81280</wp:posOffset>
                </wp:positionV>
                <wp:extent cx="2326640" cy="1567180"/>
                <wp:effectExtent l="4445" t="4445" r="12065" b="9525"/>
                <wp:wrapNone/>
                <wp:docPr id="6" name="矩形 3"/>
                <wp:cNvGraphicFramePr/>
                <a:graphic xmlns:a="http://schemas.openxmlformats.org/drawingml/2006/main">
                  <a:graphicData uri="http://schemas.microsoft.com/office/word/2010/wordprocessingShape">
                    <wps:wsp>
                      <wps:cNvSpPr>
                        <a:spLocks noChangeArrowheads="1"/>
                      </wps:cNvSpPr>
                      <wps:spPr bwMode="auto">
                        <a:xfrm>
                          <a:off x="0" y="0"/>
                          <a:ext cx="2326640" cy="1567180"/>
                        </a:xfrm>
                        <a:prstGeom prst="rect">
                          <a:avLst/>
                        </a:prstGeom>
                        <a:solidFill>
                          <a:srgbClr val="FFFFFF"/>
                        </a:solidFill>
                        <a:ln w="9525">
                          <a:solidFill>
                            <a:srgbClr val="000000"/>
                          </a:solidFill>
                          <a:miter lim="800000"/>
                        </a:ln>
                        <a:effectLst/>
                      </wps:spPr>
                      <wps:txb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39"/>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49.3pt;margin-top:6.4pt;height:123.4pt;width:183.2pt;z-index:251663360;mso-width-relative:page;mso-height-relative:page;" fillcolor="#FFFFFF" filled="t" stroked="t" coordsize="21600,21600" o:gfxdata="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jKf4S1wAAAAkBAAAPAAAAAAAAAAEAIAAAACIAAABk&#10;cnMvZG93bnJldi54bWxQSwECFAAUAAAACACHTuJAGh+Q5UACAACJBAAADgAAAAAAAAABACAAAAAm&#10;AQAAZHJzL2Uyb0RvYy54bWxQSwUGAAAAAAYABgBZAQAA2AU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39"/>
                      </w:pPr>
                      <w:r>
                        <w:rPr>
                          <w:rFonts w:hint="eastAsia"/>
                        </w:rPr>
                        <w:t>（请加盖骑缝章）</w:t>
                      </w:r>
                    </w:p>
                    <w:p>
                      <w:pPr>
                        <w:jc w:val="center"/>
                        <w:rPr>
                          <w:rFonts w:eastAsia="华文中宋"/>
                          <w:sz w:val="28"/>
                        </w:rPr>
                      </w:pPr>
                    </w:p>
                  </w:txbxContent>
                </v:textbox>
              </v:rect>
            </w:pict>
          </mc:Fallback>
        </mc:AlternateContent>
      </w:r>
    </w:p>
    <w:p>
      <w:pPr>
        <w:spacing w:line="500" w:lineRule="exact"/>
        <w:ind w:firstLine="555"/>
        <w:jc w:val="left"/>
        <w:rPr>
          <w:rFonts w:ascii="宋体" w:hAnsi="宋体" w:eastAsia="仿宋_GB2312"/>
          <w:bCs/>
          <w:sz w:val="28"/>
          <w:szCs w:val="28"/>
          <w:u w:val="single"/>
        </w:rPr>
      </w:pPr>
    </w:p>
    <w:p>
      <w:pPr>
        <w:spacing w:line="500" w:lineRule="exact"/>
        <w:ind w:firstLine="555"/>
        <w:jc w:val="left"/>
        <w:rPr>
          <w:rFonts w:ascii="宋体" w:hAnsi="宋体" w:eastAsia="仿宋_GB2312"/>
          <w:bCs/>
          <w:sz w:val="28"/>
          <w:szCs w:val="28"/>
          <w:u w:val="single"/>
        </w:rPr>
      </w:pPr>
    </w:p>
    <w:p>
      <w:pPr>
        <w:spacing w:line="500" w:lineRule="exact"/>
        <w:ind w:firstLine="555"/>
        <w:jc w:val="left"/>
        <w:rPr>
          <w:rFonts w:ascii="宋体" w:hAnsi="宋体" w:eastAsia="仿宋_GB2312"/>
          <w:bCs/>
          <w:sz w:val="28"/>
          <w:szCs w:val="28"/>
          <w:u w:val="single"/>
        </w:rPr>
      </w:pPr>
    </w:p>
    <w:p>
      <w:pPr>
        <w:tabs>
          <w:tab w:val="left" w:pos="0"/>
        </w:tabs>
        <w:spacing w:line="276" w:lineRule="auto"/>
        <w:jc w:val="left"/>
        <w:rPr>
          <w:sz w:val="28"/>
          <w:szCs w:val="28"/>
        </w:rPr>
      </w:pPr>
    </w:p>
    <w:p>
      <w:pPr>
        <w:rPr>
          <w:sz w:val="28"/>
          <w:szCs w:val="28"/>
        </w:rPr>
      </w:pPr>
      <w: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311150</wp:posOffset>
                </wp:positionV>
                <wp:extent cx="2326640" cy="1523365"/>
                <wp:effectExtent l="4445" t="4445" r="12065" b="15240"/>
                <wp:wrapNone/>
                <wp:docPr id="5" name="矩形 1"/>
                <wp:cNvGraphicFramePr/>
                <a:graphic xmlns:a="http://schemas.openxmlformats.org/drawingml/2006/main">
                  <a:graphicData uri="http://schemas.microsoft.com/office/word/2010/wordprocessingShape">
                    <wps:wsp>
                      <wps:cNvSpPr>
                        <a:spLocks noChangeArrowheads="1"/>
                      </wps:cNvSpPr>
                      <wps:spPr bwMode="auto">
                        <a:xfrm>
                          <a:off x="0" y="0"/>
                          <a:ext cx="2326640" cy="1523365"/>
                        </a:xfrm>
                        <a:prstGeom prst="rect">
                          <a:avLst/>
                        </a:prstGeom>
                        <a:solidFill>
                          <a:srgbClr val="FFFFFF"/>
                        </a:solidFill>
                        <a:ln w="9525">
                          <a:solidFill>
                            <a:srgbClr val="000000"/>
                          </a:solidFill>
                          <a:miter lim="800000"/>
                        </a:ln>
                        <a:effectLst/>
                      </wps:spPr>
                      <wps:txb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39"/>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1" o:spid="_x0000_s1026" o:spt="1" style="position:absolute;left:0pt;margin-left:49.3pt;margin-top:24.5pt;height:119.95pt;width:183.2pt;z-index:251662336;mso-width-relative:page;mso-height-relative:page;" fillcolor="#FFFFFF" filled="t" stroked="t" coordsize="21600,21600" o:gfxdata="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&#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t+JBXYAAAACQEAAA8AAAAAAAAAAQAgAAAAIgAAAGRy&#10;cy9kb3ducmV2LnhtbFBLAQIUABQAAAAIAIdO4kA5Tf95PgIAAIkEAAAOAAAAAAAAAAEAIAAAACcB&#10;AABkcnMvZTJvRG9jLnhtbFBLBQYAAAAABgAGAFkBAADXBQ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39"/>
                      </w:pPr>
                      <w:r>
                        <w:rPr>
                          <w:rFonts w:hint="eastAsia"/>
                        </w:rPr>
                        <w:t>（请加盖骑缝章）</w:t>
                      </w:r>
                    </w:p>
                    <w:p>
                      <w:pPr>
                        <w:jc w:val="center"/>
                        <w:rPr>
                          <w:rFonts w:eastAsia="华文中宋"/>
                          <w:sz w:val="28"/>
                        </w:rPr>
                      </w:pP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3133725</wp:posOffset>
                </wp:positionH>
                <wp:positionV relativeFrom="paragraph">
                  <wp:posOffset>303530</wp:posOffset>
                </wp:positionV>
                <wp:extent cx="2257425" cy="1523365"/>
                <wp:effectExtent l="5080" t="4445" r="4445" b="15240"/>
                <wp:wrapNone/>
                <wp:docPr id="4" name="矩形 2"/>
                <wp:cNvGraphicFramePr/>
                <a:graphic xmlns:a="http://schemas.openxmlformats.org/drawingml/2006/main">
                  <a:graphicData uri="http://schemas.microsoft.com/office/word/2010/wordprocessingShape">
                    <wps:wsp>
                      <wps:cNvSpPr>
                        <a:spLocks noChangeArrowheads="1"/>
                      </wps:cNvSpPr>
                      <wps:spPr bwMode="auto">
                        <a:xfrm>
                          <a:off x="0" y="0"/>
                          <a:ext cx="2257425" cy="1523365"/>
                        </a:xfrm>
                        <a:prstGeom prst="rect">
                          <a:avLst/>
                        </a:prstGeom>
                        <a:solidFill>
                          <a:srgbClr val="FFFFFF"/>
                        </a:solidFill>
                        <a:ln w="9525">
                          <a:solidFill>
                            <a:srgbClr val="000000"/>
                          </a:solidFill>
                          <a:miter lim="800000"/>
                        </a:ln>
                        <a:effectLst/>
                      </wps:spPr>
                      <wps:txb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39"/>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246.75pt;margin-top:23.9pt;height:119.95pt;width:177.75pt;z-index:251661312;mso-width-relative:page;mso-height-relative:page;" fillcolor="#FFFFFF" filled="t" stroked="t" coordsize="21600,21600" o:gfxdata="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FdXTi2QAAAAoBAAAPAAAAAAAAAAEAIAAAACIAAABkcnMv&#10;ZG93bnJldi54bWxQSwECFAAUAAAACACHTuJA53zZzTsCAACJBAAADgAAAAAAAAABACAAAAAoAQAA&#10;ZHJzL2Uyb0RvYy54bWxQSwUGAAAAAAYABgBZAQAA1QU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39"/>
                      </w:pPr>
                      <w:r>
                        <w:rPr>
                          <w:rFonts w:hint="eastAsia"/>
                        </w:rPr>
                        <w:t>（请加盖骑缝章）</w:t>
                      </w:r>
                    </w:p>
                    <w:p>
                      <w:pPr>
                        <w:jc w:val="center"/>
                        <w:rPr>
                          <w:rFonts w:eastAsia="华文中宋"/>
                          <w:sz w:val="28"/>
                        </w:rPr>
                      </w:pPr>
                    </w:p>
                  </w:txbxContent>
                </v:textbox>
              </v:rect>
            </w:pict>
          </mc:Fallback>
        </mc:AlternateContent>
      </w:r>
    </w:p>
    <w:p>
      <w:pPr>
        <w:rPr>
          <w:sz w:val="28"/>
          <w:szCs w:val="28"/>
        </w:rPr>
      </w:pPr>
    </w:p>
    <w:p>
      <w:pPr>
        <w:rPr>
          <w:sz w:val="28"/>
          <w:szCs w:val="28"/>
        </w:rPr>
      </w:pPr>
    </w:p>
    <w:p>
      <w:pPr>
        <w:spacing w:line="360" w:lineRule="auto"/>
        <w:ind w:left="-304" w:leftChars="-257" w:right="-517" w:rightChars="-246" w:hanging="236" w:hangingChars="112"/>
        <w:jc w:val="center"/>
        <w:rPr>
          <w:rFonts w:ascii="宋体" w:hAnsi="宋体"/>
          <w:b/>
          <w:szCs w:val="21"/>
        </w:rPr>
      </w:pPr>
    </w:p>
    <w:p>
      <w:pPr>
        <w:widowControl/>
        <w:spacing w:line="360" w:lineRule="atLeast"/>
        <w:ind w:firstLine="420"/>
        <w:jc w:val="left"/>
        <w:rPr>
          <w:rFonts w:ascii="宋体" w:hAnsi="宋体" w:cs="Arial"/>
          <w:color w:val="000000"/>
          <w:kern w:val="0"/>
          <w:szCs w:val="21"/>
        </w:rPr>
      </w:pPr>
    </w:p>
    <w:p>
      <w:pPr>
        <w:spacing w:after="78" w:afterLines="25" w:line="300" w:lineRule="auto"/>
        <w:ind w:firstLine="422" w:firstLineChars="150"/>
        <w:rPr>
          <w:b/>
          <w:color w:val="000000"/>
          <w:sz w:val="28"/>
          <w:szCs w:val="28"/>
        </w:rPr>
      </w:pPr>
    </w:p>
    <w:p>
      <w:pPr>
        <w:spacing w:after="60" w:line="320" w:lineRule="exact"/>
        <w:jc w:val="center"/>
        <w:rPr>
          <w:rFonts w:ascii="宋体" w:hAnsi="宋体"/>
          <w:color w:val="000000"/>
          <w:szCs w:val="21"/>
        </w:rPr>
      </w:pPr>
      <w:r>
        <w:rPr>
          <w:rFonts w:ascii="宋体" w:hAnsi="宋体" w:cs="Arial"/>
          <w:b/>
          <w:color w:val="000000"/>
          <w:sz w:val="28"/>
          <w:szCs w:val="28"/>
        </w:rPr>
        <w:br w:type="page"/>
      </w:r>
      <w:r>
        <w:rPr>
          <w:rFonts w:ascii="宋体" w:hAnsi="宋体" w:cs="Arial"/>
          <w:b/>
          <w:color w:val="000000"/>
          <w:sz w:val="28"/>
          <w:szCs w:val="28"/>
        </w:rPr>
        <w:t>4</w:t>
      </w:r>
      <w:r>
        <w:rPr>
          <w:rFonts w:ascii="MS Mincho" w:hAnsi="MS Mincho" w:eastAsia="MS Mincho" w:cs="MS Mincho"/>
          <w:b/>
          <w:color w:val="000000"/>
          <w:sz w:val="28"/>
          <w:szCs w:val="28"/>
        </w:rPr>
        <w:t>､</w:t>
      </w:r>
      <w:r>
        <w:rPr>
          <w:rFonts w:ascii="宋体" w:hAnsi="宋体" w:cs="宋体"/>
          <w:b/>
          <w:color w:val="000000"/>
          <w:sz w:val="28"/>
          <w:szCs w:val="28"/>
        </w:rPr>
        <w:t>投标单位三证或三证合一</w:t>
      </w:r>
    </w:p>
    <w:p>
      <w:pPr>
        <w:spacing w:after="60" w:line="320" w:lineRule="exact"/>
        <w:jc w:val="center"/>
        <w:rPr>
          <w:rFonts w:ascii="宋体" w:hAnsi="宋体"/>
          <w:color w:val="000000"/>
          <w:szCs w:val="21"/>
        </w:rPr>
      </w:pPr>
      <w:r>
        <w:rPr>
          <w:rFonts w:ascii="宋体" w:hAnsi="宋体" w:cs="Arial"/>
          <w:b/>
          <w:color w:val="000000"/>
          <w:sz w:val="28"/>
          <w:szCs w:val="28"/>
        </w:rPr>
        <w:br w:type="page"/>
      </w:r>
      <w:r>
        <w:rPr>
          <w:rFonts w:ascii="宋体" w:hAnsi="宋体" w:cs="Arial"/>
          <w:bCs/>
          <w:color w:val="000000"/>
          <w:sz w:val="28"/>
          <w:szCs w:val="28"/>
        </w:rPr>
        <w:t>5</w:t>
      </w:r>
      <w:r>
        <w:rPr>
          <w:rFonts w:hint="eastAsia" w:ascii="微软雅黑" w:hAnsi="微软雅黑" w:eastAsia="微软雅黑" w:cs="微软雅黑"/>
          <w:bCs/>
          <w:color w:val="000000"/>
          <w:sz w:val="28"/>
          <w:szCs w:val="28"/>
        </w:rPr>
        <w:t>､</w:t>
      </w:r>
      <w:r>
        <w:rPr>
          <w:rFonts w:hint="eastAsia" w:ascii="宋体" w:hAnsi="宋体" w:cs="微软雅黑"/>
          <w:bCs/>
          <w:color w:val="000000"/>
          <w:sz w:val="28"/>
          <w:szCs w:val="28"/>
        </w:rPr>
        <w:t>软件开发商</w:t>
      </w:r>
      <w:r>
        <w:rPr>
          <w:rFonts w:ascii="宋体" w:hAnsi="宋体" w:cs="Arial"/>
          <w:bCs/>
          <w:color w:val="000000"/>
          <w:sz w:val="28"/>
          <w:szCs w:val="28"/>
        </w:rPr>
        <w:t>三证或三证合一</w:t>
      </w:r>
    </w:p>
    <w:p>
      <w:pPr>
        <w:spacing w:after="60" w:line="320" w:lineRule="exact"/>
        <w:ind w:left="982" w:leftChars="200" w:hanging="562" w:hangingChars="200"/>
        <w:jc w:val="center"/>
        <w:rPr>
          <w:rFonts w:ascii="宋体" w:hAnsi="宋体"/>
          <w:b/>
          <w:color w:val="000000"/>
          <w:sz w:val="28"/>
          <w:szCs w:val="28"/>
        </w:rPr>
      </w:pPr>
      <w:r>
        <w:rPr>
          <w:rFonts w:ascii="宋体" w:hAnsi="宋体"/>
          <w:b/>
          <w:color w:val="000000"/>
          <w:sz w:val="28"/>
          <w:szCs w:val="28"/>
        </w:rPr>
        <w:t xml:space="preserve">                                                            </w:t>
      </w:r>
    </w:p>
    <w:p>
      <w:pPr>
        <w:spacing w:after="60" w:line="320" w:lineRule="exact"/>
        <w:ind w:left="982" w:leftChars="200" w:hanging="562" w:hangingChars="200"/>
        <w:jc w:val="center"/>
        <w:rPr>
          <w:rFonts w:ascii="宋体" w:hAnsi="宋体"/>
          <w:b/>
          <w:color w:val="000000"/>
          <w:sz w:val="28"/>
          <w:szCs w:val="28"/>
        </w:rPr>
      </w:pPr>
      <w:r>
        <w:rPr>
          <w:rFonts w:ascii="宋体" w:hAnsi="宋体"/>
          <w:b/>
          <w:color w:val="000000"/>
          <w:sz w:val="28"/>
          <w:szCs w:val="28"/>
        </w:rPr>
        <w:br w:type="page"/>
      </w:r>
      <w:r>
        <w:rPr>
          <w:rFonts w:ascii="宋体" w:hAnsi="宋体"/>
          <w:b/>
          <w:color w:val="000000"/>
          <w:sz w:val="28"/>
          <w:szCs w:val="28"/>
        </w:rPr>
        <w:t>6</w:t>
      </w:r>
      <w:r>
        <w:rPr>
          <w:rFonts w:ascii="MS Mincho" w:hAnsi="MS Mincho" w:eastAsia="MS Mincho" w:cs="MS Mincho"/>
          <w:b/>
          <w:color w:val="000000"/>
          <w:sz w:val="28"/>
          <w:szCs w:val="28"/>
        </w:rPr>
        <w:t>､</w:t>
      </w:r>
      <w:r>
        <w:rPr>
          <w:rFonts w:ascii="宋体" w:hAnsi="宋体"/>
          <w:b/>
          <w:color w:val="000000"/>
          <w:sz w:val="28"/>
          <w:szCs w:val="28"/>
        </w:rPr>
        <w:t>企业相关认证证书</w:t>
      </w: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ind w:left="420"/>
        <w:jc w:val="center"/>
        <w:rPr>
          <w:rFonts w:ascii="宋体" w:hAnsi="宋体"/>
          <w:b/>
          <w:color w:val="000000"/>
          <w:sz w:val="28"/>
          <w:szCs w:val="28"/>
        </w:rPr>
      </w:pPr>
    </w:p>
    <w:p>
      <w:pPr>
        <w:spacing w:after="78" w:afterLines="25" w:line="320" w:lineRule="exact"/>
        <w:rPr>
          <w:rFonts w:ascii="宋体" w:hAnsi="宋体" w:cs="Arial"/>
          <w:color w:val="000000"/>
          <w:szCs w:val="21"/>
        </w:rPr>
      </w:pPr>
    </w:p>
    <w:p>
      <w:pPr>
        <w:spacing w:after="78" w:afterLines="25" w:line="320" w:lineRule="exact"/>
        <w:ind w:left="420"/>
        <w:jc w:val="center"/>
        <w:rPr>
          <w:rFonts w:ascii="宋体" w:hAnsi="宋体" w:cs="Arial"/>
          <w:b/>
          <w:color w:val="000000"/>
          <w:sz w:val="28"/>
          <w:szCs w:val="28"/>
        </w:rPr>
      </w:pPr>
      <w:r>
        <w:rPr>
          <w:rFonts w:ascii="宋体" w:hAnsi="宋体" w:cs="Arial"/>
          <w:color w:val="000000"/>
          <w:szCs w:val="21"/>
        </w:rPr>
        <w:br w:type="page"/>
      </w:r>
    </w:p>
    <w:p>
      <w:pPr>
        <w:spacing w:after="60" w:line="320" w:lineRule="exact"/>
        <w:jc w:val="center"/>
        <w:rPr>
          <w:rFonts w:ascii="宋体" w:hAnsi="宋体" w:cs="Arial"/>
          <w:color w:val="000000"/>
        </w:rPr>
      </w:pPr>
    </w:p>
    <w:p>
      <w:pPr>
        <w:spacing w:after="60" w:line="320" w:lineRule="exact"/>
        <w:jc w:val="center"/>
        <w:rPr>
          <w:rFonts w:ascii="宋体" w:hAnsi="宋体"/>
          <w:b/>
          <w:color w:val="000000"/>
          <w:sz w:val="28"/>
          <w:szCs w:val="28"/>
        </w:rPr>
      </w:pPr>
      <w:r>
        <w:rPr>
          <w:rFonts w:ascii="宋体" w:hAnsi="宋体"/>
          <w:b/>
          <w:color w:val="000000"/>
          <w:sz w:val="28"/>
          <w:szCs w:val="28"/>
        </w:rPr>
        <w:t>7</w:t>
      </w:r>
      <w:r>
        <w:rPr>
          <w:rFonts w:hint="eastAsia" w:ascii="宋体" w:hAnsi="宋体"/>
          <w:b/>
          <w:color w:val="000000"/>
          <w:sz w:val="28"/>
          <w:szCs w:val="28"/>
        </w:rPr>
        <w:t>､服务</w:t>
      </w:r>
      <w:r>
        <w:rPr>
          <w:rFonts w:ascii="宋体" w:hAnsi="宋体"/>
          <w:b/>
          <w:color w:val="000000"/>
          <w:sz w:val="28"/>
          <w:szCs w:val="28"/>
        </w:rPr>
        <w:t>承诺书</w:t>
      </w: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p>
    <w:p>
      <w:pPr>
        <w:spacing w:after="60" w:line="320" w:lineRule="exact"/>
        <w:jc w:val="center"/>
        <w:rPr>
          <w:rFonts w:ascii="宋体" w:hAnsi="宋体"/>
          <w:b/>
          <w:color w:val="000000"/>
          <w:sz w:val="28"/>
          <w:szCs w:val="28"/>
        </w:rPr>
      </w:pPr>
      <w:r>
        <w:rPr>
          <w:rFonts w:ascii="宋体" w:hAnsi="宋体"/>
          <w:b/>
          <w:color w:val="000000"/>
          <w:sz w:val="28"/>
          <w:szCs w:val="28"/>
        </w:rPr>
        <w:t>8</w:t>
      </w:r>
      <w:r>
        <w:rPr>
          <w:rFonts w:ascii="MS Mincho" w:hAnsi="MS Mincho" w:eastAsia="MS Mincho" w:cs="MS Mincho"/>
          <w:b/>
          <w:color w:val="000000"/>
          <w:sz w:val="28"/>
          <w:szCs w:val="28"/>
        </w:rPr>
        <w:t>､</w:t>
      </w:r>
      <w:r>
        <w:rPr>
          <w:rFonts w:ascii="宋体" w:hAnsi="宋体" w:cs="宋体"/>
          <w:b/>
          <w:color w:val="000000"/>
          <w:sz w:val="28"/>
          <w:szCs w:val="28"/>
        </w:rPr>
        <w:t>同类</w:t>
      </w:r>
      <w:r>
        <w:rPr>
          <w:rFonts w:ascii="宋体" w:hAnsi="宋体" w:cs="Arial"/>
          <w:b/>
          <w:color w:val="000000"/>
          <w:sz w:val="28"/>
          <w:szCs w:val="28"/>
        </w:rPr>
        <w:t>项目</w:t>
      </w:r>
      <w:r>
        <w:rPr>
          <w:rFonts w:ascii="宋体" w:hAnsi="宋体"/>
          <w:b/>
          <w:color w:val="000000"/>
          <w:sz w:val="28"/>
          <w:szCs w:val="28"/>
        </w:rPr>
        <w:t>成功案例一览表</w:t>
      </w:r>
    </w:p>
    <w:p>
      <w:pPr>
        <w:spacing w:line="320" w:lineRule="exact"/>
        <w:ind w:firstLine="457" w:firstLineChars="218"/>
        <w:rPr>
          <w:rFonts w:ascii="宋体" w:hAnsi="宋体"/>
          <w:b/>
          <w:color w:val="000000"/>
          <w:kern w:val="0"/>
          <w:szCs w:val="28"/>
        </w:rPr>
      </w:pPr>
      <w:r>
        <w:rPr>
          <w:rFonts w:ascii="宋体" w:hAnsi="宋体"/>
          <w:color w:val="000000"/>
        </w:rPr>
        <w:t>(并请提供</w:t>
      </w:r>
      <w:r>
        <w:rPr>
          <w:rFonts w:ascii="宋体" w:hAnsi="宋体" w:cs="Arial"/>
          <w:color w:val="000000"/>
          <w:kern w:val="0"/>
          <w:szCs w:val="21"/>
        </w:rPr>
        <w:t>产品在深圳和国内的服务单位名单和相应的合同</w:t>
      </w:r>
      <w:r>
        <w:rPr>
          <w:rFonts w:ascii="宋体" w:hAnsi="宋体"/>
          <w:color w:val="000000"/>
        </w:rPr>
        <w:t>关键页或验收报告</w:t>
      </w:r>
      <w:r>
        <w:rPr>
          <w:rFonts w:ascii="宋体" w:hAnsi="宋体" w:cs="Arial"/>
          <w:color w:val="000000"/>
          <w:kern w:val="0"/>
          <w:szCs w:val="21"/>
        </w:rPr>
        <w:t>扫描件</w:t>
      </w:r>
      <w:r>
        <w:rPr>
          <w:rFonts w:ascii="宋体" w:hAnsi="宋体"/>
          <w:color w:val="000000"/>
        </w:rPr>
        <w:t>)</w:t>
      </w:r>
    </w:p>
    <w:p>
      <w:pPr>
        <w:spacing w:after="60" w:line="320" w:lineRule="exact"/>
        <w:rPr>
          <w:rFonts w:ascii="宋体" w:hAnsi="宋体" w:cs="Arial"/>
          <w:color w:val="000000"/>
          <w:szCs w:val="21"/>
        </w:rPr>
      </w:pPr>
    </w:p>
    <w:p>
      <w:pPr>
        <w:spacing w:after="60" w:line="320" w:lineRule="exact"/>
        <w:rPr>
          <w:rFonts w:ascii="宋体" w:hAnsi="宋体" w:cs="Arial"/>
          <w:color w:val="000000"/>
          <w:szCs w:val="21"/>
        </w:rPr>
      </w:pPr>
      <w:r>
        <w:rPr>
          <w:rFonts w:ascii="宋体" w:hAnsi="宋体" w:cs="Arial"/>
          <w:color w:val="000000"/>
          <w:szCs w:val="21"/>
        </w:rPr>
        <w:t xml:space="preserve">投标人名称__________________ </w:t>
      </w:r>
    </w:p>
    <w:tbl>
      <w:tblPr>
        <w:tblStyle w:val="11"/>
        <w:tblW w:w="7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236"/>
        <w:gridCol w:w="1078"/>
        <w:gridCol w:w="796"/>
        <w:gridCol w:w="1500"/>
        <w:gridCol w:w="990"/>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Pr>
          <w:p>
            <w:pPr>
              <w:spacing w:after="60" w:line="320" w:lineRule="exact"/>
              <w:jc w:val="center"/>
              <w:rPr>
                <w:rFonts w:ascii="宋体" w:hAnsi="宋体"/>
                <w:color w:val="000000"/>
                <w:szCs w:val="21"/>
              </w:rPr>
            </w:pPr>
            <w:r>
              <w:rPr>
                <w:rFonts w:ascii="宋体" w:hAnsi="宋体"/>
                <w:color w:val="000000"/>
                <w:szCs w:val="21"/>
              </w:rPr>
              <w:t>序号</w:t>
            </w:r>
          </w:p>
        </w:tc>
        <w:tc>
          <w:tcPr>
            <w:tcW w:w="1236" w:type="dxa"/>
          </w:tcPr>
          <w:p>
            <w:pPr>
              <w:spacing w:after="60" w:line="320" w:lineRule="exact"/>
              <w:jc w:val="center"/>
              <w:rPr>
                <w:rFonts w:ascii="宋体" w:hAnsi="宋体"/>
                <w:color w:val="000000"/>
                <w:szCs w:val="21"/>
              </w:rPr>
            </w:pPr>
            <w:r>
              <w:rPr>
                <w:rFonts w:ascii="宋体" w:hAnsi="宋体"/>
                <w:color w:val="000000"/>
                <w:szCs w:val="21"/>
              </w:rPr>
              <w:t>用户单位</w:t>
            </w:r>
          </w:p>
        </w:tc>
        <w:tc>
          <w:tcPr>
            <w:tcW w:w="1078" w:type="dxa"/>
          </w:tcPr>
          <w:p>
            <w:pPr>
              <w:spacing w:after="60" w:line="320" w:lineRule="exact"/>
              <w:jc w:val="center"/>
              <w:rPr>
                <w:rFonts w:ascii="宋体" w:hAnsi="宋体"/>
                <w:color w:val="000000"/>
                <w:szCs w:val="21"/>
              </w:rPr>
            </w:pPr>
            <w:r>
              <w:rPr>
                <w:rFonts w:ascii="宋体" w:hAnsi="宋体"/>
                <w:color w:val="000000"/>
                <w:szCs w:val="21"/>
              </w:rPr>
              <w:t>项目名称</w:t>
            </w:r>
          </w:p>
        </w:tc>
        <w:tc>
          <w:tcPr>
            <w:tcW w:w="796" w:type="dxa"/>
          </w:tcPr>
          <w:p>
            <w:pPr>
              <w:spacing w:after="60" w:line="320" w:lineRule="exact"/>
              <w:jc w:val="center"/>
              <w:rPr>
                <w:rFonts w:ascii="宋体" w:hAnsi="宋体"/>
                <w:color w:val="000000"/>
                <w:szCs w:val="21"/>
              </w:rPr>
            </w:pPr>
            <w:r>
              <w:rPr>
                <w:rFonts w:ascii="宋体" w:hAnsi="宋体"/>
                <w:color w:val="000000"/>
                <w:szCs w:val="21"/>
              </w:rPr>
              <w:t>时间</w:t>
            </w:r>
          </w:p>
        </w:tc>
        <w:tc>
          <w:tcPr>
            <w:tcW w:w="1500" w:type="dxa"/>
          </w:tcPr>
          <w:p>
            <w:pPr>
              <w:spacing w:after="60" w:line="320" w:lineRule="exact"/>
              <w:jc w:val="center"/>
              <w:rPr>
                <w:rFonts w:ascii="宋体" w:hAnsi="宋体"/>
                <w:color w:val="000000"/>
                <w:szCs w:val="21"/>
              </w:rPr>
            </w:pPr>
            <w:r>
              <w:rPr>
                <w:rFonts w:ascii="宋体" w:hAnsi="宋体"/>
                <w:color w:val="000000"/>
                <w:szCs w:val="21"/>
              </w:rPr>
              <w:t>规模(金额)</w:t>
            </w:r>
          </w:p>
        </w:tc>
        <w:tc>
          <w:tcPr>
            <w:tcW w:w="990" w:type="dxa"/>
          </w:tcPr>
          <w:p>
            <w:pPr>
              <w:spacing w:after="60" w:line="320" w:lineRule="exact"/>
              <w:jc w:val="center"/>
              <w:rPr>
                <w:rFonts w:ascii="宋体" w:hAnsi="宋体"/>
                <w:color w:val="000000"/>
                <w:szCs w:val="21"/>
              </w:rPr>
            </w:pPr>
            <w:r>
              <w:rPr>
                <w:rFonts w:ascii="宋体" w:hAnsi="宋体"/>
                <w:color w:val="000000"/>
                <w:szCs w:val="21"/>
              </w:rPr>
              <w:t>联系人</w:t>
            </w:r>
          </w:p>
        </w:tc>
        <w:tc>
          <w:tcPr>
            <w:tcW w:w="1299" w:type="dxa"/>
          </w:tcPr>
          <w:p>
            <w:pPr>
              <w:spacing w:after="60" w:line="320" w:lineRule="exact"/>
              <w:jc w:val="center"/>
              <w:rPr>
                <w:rFonts w:ascii="宋体" w:hAnsi="宋体"/>
                <w:color w:val="000000"/>
                <w:szCs w:val="21"/>
              </w:rPr>
            </w:pPr>
            <w:r>
              <w:rPr>
                <w:rFonts w:ascii="宋体" w:hAnsi="宋体"/>
                <w:color w:val="000000"/>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line="320" w:lineRule="exact"/>
              <w:rPr>
                <w:rFonts w:ascii="宋体" w:hAnsi="宋体"/>
                <w:color w:val="000000"/>
                <w:szCs w:val="21"/>
              </w:rPr>
            </w:pPr>
          </w:p>
        </w:tc>
        <w:tc>
          <w:tcPr>
            <w:tcW w:w="1236" w:type="dxa"/>
          </w:tcPr>
          <w:p>
            <w:pPr>
              <w:spacing w:after="60" w:line="320" w:lineRule="exact"/>
              <w:rPr>
                <w:rFonts w:ascii="宋体" w:hAnsi="宋体"/>
                <w:color w:val="000000"/>
                <w:szCs w:val="21"/>
              </w:rPr>
            </w:pPr>
          </w:p>
        </w:tc>
        <w:tc>
          <w:tcPr>
            <w:tcW w:w="1078" w:type="dxa"/>
          </w:tcPr>
          <w:p>
            <w:pPr>
              <w:spacing w:after="60" w:line="320" w:lineRule="exact"/>
              <w:rPr>
                <w:rFonts w:ascii="宋体" w:hAnsi="宋体"/>
                <w:color w:val="000000"/>
                <w:szCs w:val="21"/>
              </w:rPr>
            </w:pPr>
          </w:p>
        </w:tc>
        <w:tc>
          <w:tcPr>
            <w:tcW w:w="796" w:type="dxa"/>
          </w:tcPr>
          <w:p>
            <w:pPr>
              <w:spacing w:after="60" w:line="320" w:lineRule="exact"/>
              <w:rPr>
                <w:rFonts w:ascii="宋体" w:hAnsi="宋体"/>
                <w:color w:val="000000"/>
                <w:szCs w:val="21"/>
              </w:rPr>
            </w:pPr>
          </w:p>
        </w:tc>
        <w:tc>
          <w:tcPr>
            <w:tcW w:w="1500" w:type="dxa"/>
          </w:tcPr>
          <w:p>
            <w:pPr>
              <w:spacing w:after="60" w:line="320" w:lineRule="exact"/>
              <w:rPr>
                <w:rFonts w:ascii="宋体" w:hAnsi="宋体"/>
                <w:color w:val="000000"/>
                <w:szCs w:val="21"/>
              </w:rPr>
            </w:pPr>
          </w:p>
        </w:tc>
        <w:tc>
          <w:tcPr>
            <w:tcW w:w="990" w:type="dxa"/>
          </w:tcPr>
          <w:p>
            <w:pPr>
              <w:spacing w:after="60" w:line="320" w:lineRule="exact"/>
              <w:rPr>
                <w:rFonts w:ascii="宋体" w:hAnsi="宋体"/>
                <w:color w:val="000000"/>
                <w:szCs w:val="21"/>
              </w:rPr>
            </w:pPr>
          </w:p>
        </w:tc>
        <w:tc>
          <w:tcPr>
            <w:tcW w:w="1299" w:type="dxa"/>
          </w:tcPr>
          <w:p>
            <w:pPr>
              <w:spacing w:after="60" w:line="320" w:lineRule="exact"/>
              <w:rPr>
                <w:rFonts w:ascii="宋体" w:hAnsi="宋体"/>
                <w:color w:val="000000"/>
                <w:szCs w:val="21"/>
              </w:rPr>
            </w:pPr>
          </w:p>
        </w:tc>
      </w:tr>
    </w:tbl>
    <w:p>
      <w:pPr>
        <w:spacing w:after="60" w:line="320" w:lineRule="exact"/>
        <w:rPr>
          <w:rFonts w:ascii="宋体" w:hAnsi="宋体"/>
          <w:color w:val="000000"/>
        </w:rPr>
      </w:pPr>
      <w:r>
        <w:rPr>
          <w:rFonts w:ascii="宋体" w:hAnsi="宋体"/>
          <w:color w:val="000000"/>
        </w:rPr>
        <w:t>此表可延长</w:t>
      </w:r>
    </w:p>
    <w:p>
      <w:pPr>
        <w:spacing w:after="60" w:line="320" w:lineRule="exact"/>
        <w:rPr>
          <w:rFonts w:ascii="宋体" w:hAnsi="宋体" w:cs="Arial"/>
          <w:color w:val="000000"/>
        </w:rPr>
      </w:pPr>
    </w:p>
    <w:p>
      <w:pPr>
        <w:spacing w:after="60" w:line="320" w:lineRule="exact"/>
        <w:rPr>
          <w:rFonts w:ascii="宋体" w:hAnsi="宋体" w:cs="Arial"/>
          <w:color w:val="000000"/>
        </w:rPr>
      </w:pPr>
    </w:p>
    <w:p>
      <w:pPr>
        <w:spacing w:after="60" w:line="320" w:lineRule="exact"/>
        <w:rPr>
          <w:rFonts w:ascii="宋体" w:hAnsi="宋体" w:cs="Arial"/>
          <w:color w:val="000000"/>
        </w:rPr>
      </w:pPr>
      <w:r>
        <w:rPr>
          <w:rFonts w:ascii="宋体" w:hAnsi="宋体" w:cs="Arial"/>
          <w:color w:val="000000"/>
        </w:rPr>
        <w:t>投标人代表________________________</w:t>
      </w:r>
    </w:p>
    <w:p>
      <w:pPr>
        <w:spacing w:after="60" w:line="320" w:lineRule="exact"/>
        <w:rPr>
          <w:rFonts w:ascii="宋体" w:hAnsi="宋体" w:cs="Arial"/>
          <w:color w:val="000000"/>
        </w:rPr>
      </w:pPr>
    </w:p>
    <w:p>
      <w:pPr>
        <w:spacing w:after="60" w:line="320" w:lineRule="exact"/>
        <w:rPr>
          <w:rFonts w:ascii="宋体" w:hAnsi="宋体" w:cs="Arial"/>
          <w:color w:val="000000"/>
        </w:rPr>
      </w:pPr>
      <w:r>
        <w:rPr>
          <w:rFonts w:ascii="宋体" w:hAnsi="宋体" w:cs="Arial"/>
          <w:color w:val="000000"/>
        </w:rPr>
        <w:t>投标单位________________________</w:t>
      </w:r>
    </w:p>
    <w:p>
      <w:pPr>
        <w:spacing w:after="60" w:line="320" w:lineRule="exact"/>
        <w:ind w:firstLine="210" w:firstLineChars="100"/>
        <w:rPr>
          <w:rFonts w:ascii="宋体" w:hAnsi="宋体" w:cs="Arial"/>
          <w:color w:val="000000"/>
        </w:rPr>
      </w:pPr>
      <w:r>
        <w:rPr>
          <w:rFonts w:ascii="宋体" w:hAnsi="宋体" w:cs="Arial"/>
          <w:color w:val="000000"/>
        </w:rPr>
        <w:t>年月日</w:t>
      </w:r>
    </w:p>
    <w:p>
      <w:pPr>
        <w:spacing w:after="60" w:line="320" w:lineRule="exact"/>
        <w:rPr>
          <w:rFonts w:ascii="宋体" w:hAnsi="宋体" w:cs="Arial"/>
          <w:color w:val="000000"/>
        </w:rPr>
      </w:pPr>
      <w:r>
        <w:rPr>
          <w:rFonts w:ascii="宋体" w:hAnsi="宋体" w:cs="Arial"/>
          <w:color w:val="000000"/>
        </w:rPr>
        <w:t>注:必须提供合同关键页复印件加盖公章,原件备查</w:t>
      </w:r>
      <w:r>
        <w:rPr>
          <w:rFonts w:ascii="MS Mincho" w:hAnsi="MS Mincho" w:eastAsia="MS Mincho" w:cs="MS Mincho"/>
          <w:color w:val="000000"/>
        </w:rPr>
        <w:t>｡</w:t>
      </w:r>
    </w:p>
    <w:p>
      <w:pPr>
        <w:spacing w:after="60" w:line="320" w:lineRule="exact"/>
        <w:ind w:firstLine="562" w:firstLineChars="200"/>
        <w:jc w:val="center"/>
        <w:rPr>
          <w:rFonts w:ascii="宋体" w:hAnsi="宋体"/>
          <w:b/>
          <w:color w:val="000000"/>
          <w:sz w:val="28"/>
          <w:szCs w:val="28"/>
        </w:rPr>
      </w:pPr>
    </w:p>
    <w:p>
      <w:pPr>
        <w:spacing w:after="60" w:line="320" w:lineRule="exact"/>
        <w:ind w:firstLine="562" w:firstLineChars="200"/>
        <w:jc w:val="center"/>
        <w:rPr>
          <w:rFonts w:ascii="宋体" w:hAnsi="宋体"/>
          <w:b/>
          <w:color w:val="000000"/>
          <w:sz w:val="28"/>
          <w:szCs w:val="28"/>
        </w:rPr>
      </w:pPr>
    </w:p>
    <w:p>
      <w:pPr>
        <w:spacing w:after="60" w:line="320" w:lineRule="exact"/>
        <w:ind w:firstLine="562" w:firstLineChars="200"/>
        <w:jc w:val="center"/>
        <w:rPr>
          <w:rFonts w:ascii="宋体" w:hAnsi="宋体"/>
          <w:b/>
          <w:color w:val="000000"/>
          <w:sz w:val="28"/>
          <w:szCs w:val="28"/>
        </w:rPr>
      </w:pPr>
    </w:p>
    <w:p>
      <w:pPr>
        <w:spacing w:after="60" w:line="320" w:lineRule="exact"/>
        <w:ind w:firstLine="562" w:firstLineChars="200"/>
        <w:jc w:val="center"/>
        <w:rPr>
          <w:rFonts w:ascii="宋体" w:hAnsi="宋体"/>
          <w:b/>
          <w:color w:val="000000"/>
          <w:sz w:val="28"/>
          <w:szCs w:val="28"/>
        </w:rPr>
      </w:pPr>
    </w:p>
    <w:p>
      <w:pPr>
        <w:spacing w:after="60" w:line="320" w:lineRule="exact"/>
        <w:ind w:firstLine="562" w:firstLineChars="200"/>
        <w:jc w:val="center"/>
        <w:rPr>
          <w:rFonts w:ascii="宋体" w:hAnsi="宋体"/>
          <w:b/>
          <w:color w:val="000000"/>
          <w:sz w:val="28"/>
          <w:szCs w:val="28"/>
        </w:rPr>
      </w:pPr>
    </w:p>
    <w:p>
      <w:pPr>
        <w:spacing w:after="60" w:line="320" w:lineRule="exact"/>
        <w:ind w:firstLine="562" w:firstLineChars="200"/>
        <w:jc w:val="center"/>
        <w:rPr>
          <w:rFonts w:ascii="宋体" w:hAnsi="宋体"/>
          <w:b/>
          <w:color w:val="000000"/>
          <w:sz w:val="28"/>
          <w:szCs w:val="28"/>
        </w:rPr>
      </w:pPr>
    </w:p>
    <w:p>
      <w:pPr>
        <w:widowControl/>
        <w:spacing w:line="320" w:lineRule="exact"/>
        <w:jc w:val="left"/>
        <w:rPr>
          <w:rFonts w:ascii="宋体" w:hAnsi="宋体"/>
          <w:b/>
          <w:color w:val="000000"/>
          <w:sz w:val="28"/>
          <w:szCs w:val="28"/>
        </w:rPr>
      </w:pPr>
      <w:r>
        <w:rPr>
          <w:rFonts w:ascii="宋体" w:hAnsi="宋体"/>
          <w:b/>
          <w:color w:val="000000"/>
          <w:sz w:val="28"/>
          <w:szCs w:val="28"/>
        </w:rPr>
        <w:br w:type="page"/>
      </w:r>
    </w:p>
    <w:p>
      <w:pPr>
        <w:spacing w:after="60" w:line="320" w:lineRule="exact"/>
        <w:ind w:firstLine="562" w:firstLineChars="200"/>
        <w:jc w:val="center"/>
        <w:rPr>
          <w:rFonts w:ascii="宋体" w:hAnsi="宋体" w:cs="Arial"/>
          <w:b/>
          <w:color w:val="000000"/>
          <w:szCs w:val="21"/>
        </w:rPr>
      </w:pPr>
      <w:bookmarkStart w:id="4" w:name="_Hlk114754761"/>
      <w:r>
        <w:rPr>
          <w:rFonts w:ascii="宋体" w:hAnsi="宋体"/>
          <w:b/>
          <w:color w:val="000000"/>
          <w:sz w:val="28"/>
          <w:szCs w:val="28"/>
        </w:rPr>
        <w:t>9</w:t>
      </w:r>
      <w:r>
        <w:rPr>
          <w:rFonts w:ascii="MS Mincho" w:hAnsi="MS Mincho" w:eastAsia="MS Mincho" w:cs="MS Mincho"/>
          <w:b/>
          <w:color w:val="000000"/>
          <w:sz w:val="28"/>
          <w:szCs w:val="28"/>
        </w:rPr>
        <w:t>､</w:t>
      </w:r>
      <w:bookmarkEnd w:id="4"/>
      <w:r>
        <w:rPr>
          <w:rFonts w:ascii="宋体" w:hAnsi="宋体" w:cs="宋体"/>
          <w:b/>
          <w:color w:val="000000"/>
          <w:sz w:val="28"/>
          <w:szCs w:val="28"/>
        </w:rPr>
        <w:t>项目管理主要技术和售后服务人员情况表</w:t>
      </w:r>
    </w:p>
    <w:tbl>
      <w:tblPr>
        <w:tblStyle w:val="11"/>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800"/>
        <w:gridCol w:w="1260"/>
        <w:gridCol w:w="3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5" w:type="dxa"/>
            <w:vAlign w:val="center"/>
          </w:tcPr>
          <w:p>
            <w:pPr>
              <w:spacing w:after="60" w:line="320" w:lineRule="exact"/>
              <w:jc w:val="center"/>
              <w:rPr>
                <w:rFonts w:ascii="宋体" w:hAnsi="宋体" w:cs="Arial"/>
                <w:b/>
                <w:color w:val="000000"/>
                <w:szCs w:val="21"/>
              </w:rPr>
            </w:pPr>
            <w:r>
              <w:rPr>
                <w:rFonts w:ascii="宋体" w:hAnsi="宋体" w:cs="Arial"/>
                <w:b/>
                <w:color w:val="000000"/>
                <w:szCs w:val="21"/>
              </w:rPr>
              <w:t>姓名</w:t>
            </w:r>
          </w:p>
        </w:tc>
        <w:tc>
          <w:tcPr>
            <w:tcW w:w="1800" w:type="dxa"/>
            <w:vAlign w:val="center"/>
          </w:tcPr>
          <w:p>
            <w:pPr>
              <w:spacing w:after="60" w:line="320" w:lineRule="exact"/>
              <w:jc w:val="center"/>
              <w:rPr>
                <w:rFonts w:ascii="宋体" w:hAnsi="宋体" w:cs="Arial"/>
                <w:b/>
                <w:color w:val="000000"/>
                <w:szCs w:val="21"/>
              </w:rPr>
            </w:pPr>
            <w:r>
              <w:rPr>
                <w:rFonts w:ascii="宋体" w:hAnsi="宋体" w:cs="Arial"/>
                <w:b/>
                <w:color w:val="000000"/>
                <w:szCs w:val="21"/>
              </w:rPr>
              <w:t>部门和职务</w:t>
            </w:r>
          </w:p>
        </w:tc>
        <w:tc>
          <w:tcPr>
            <w:tcW w:w="1260" w:type="dxa"/>
            <w:vAlign w:val="center"/>
          </w:tcPr>
          <w:p>
            <w:pPr>
              <w:spacing w:after="60" w:line="320" w:lineRule="exact"/>
              <w:jc w:val="center"/>
              <w:rPr>
                <w:rFonts w:ascii="宋体" w:hAnsi="宋体" w:cs="Arial"/>
                <w:b/>
                <w:color w:val="000000"/>
                <w:szCs w:val="21"/>
              </w:rPr>
            </w:pPr>
            <w:r>
              <w:rPr>
                <w:rFonts w:ascii="宋体" w:hAnsi="宋体" w:cs="Arial"/>
                <w:b/>
                <w:color w:val="000000"/>
                <w:szCs w:val="21"/>
              </w:rPr>
              <w:t>职称</w:t>
            </w:r>
          </w:p>
        </w:tc>
        <w:tc>
          <w:tcPr>
            <w:tcW w:w="3976" w:type="dxa"/>
            <w:vAlign w:val="center"/>
          </w:tcPr>
          <w:p>
            <w:pPr>
              <w:spacing w:after="60" w:line="320" w:lineRule="exact"/>
              <w:jc w:val="center"/>
              <w:rPr>
                <w:rFonts w:ascii="宋体" w:hAnsi="宋体" w:cs="Arial"/>
                <w:b/>
                <w:color w:val="000000"/>
                <w:szCs w:val="21"/>
              </w:rPr>
            </w:pPr>
            <w:r>
              <w:rPr>
                <w:rFonts w:ascii="宋体" w:hAnsi="宋体" w:cs="Arial"/>
                <w:b/>
                <w:color w:val="000000"/>
                <w:szCs w:val="21"/>
              </w:rPr>
              <w:t>主要资历</w:t>
            </w:r>
            <w:r>
              <w:rPr>
                <w:rFonts w:ascii="MS Mincho" w:hAnsi="MS Mincho" w:eastAsia="MS Mincho" w:cs="MS Mincho"/>
                <w:b/>
                <w:color w:val="000000"/>
                <w:szCs w:val="21"/>
              </w:rPr>
              <w:t>､</w:t>
            </w:r>
            <w:r>
              <w:rPr>
                <w:rFonts w:ascii="宋体" w:hAnsi="宋体" w:cs="宋体"/>
                <w:b/>
                <w:color w:val="000000"/>
                <w:szCs w:val="21"/>
              </w:rPr>
              <w:t>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line="320" w:lineRule="exact"/>
              <w:jc w:val="center"/>
              <w:rPr>
                <w:rFonts w:ascii="宋体" w:hAnsi="宋体" w:cs="Arial"/>
                <w:color w:val="000000"/>
                <w:szCs w:val="21"/>
              </w:rPr>
            </w:pPr>
          </w:p>
        </w:tc>
        <w:tc>
          <w:tcPr>
            <w:tcW w:w="1800" w:type="dxa"/>
            <w:vAlign w:val="center"/>
          </w:tcPr>
          <w:p>
            <w:pPr>
              <w:spacing w:after="60" w:line="320" w:lineRule="exact"/>
              <w:jc w:val="center"/>
              <w:rPr>
                <w:rFonts w:ascii="宋体" w:hAnsi="宋体" w:cs="Arial"/>
                <w:color w:val="000000"/>
                <w:szCs w:val="21"/>
              </w:rPr>
            </w:pPr>
          </w:p>
        </w:tc>
        <w:tc>
          <w:tcPr>
            <w:tcW w:w="1260" w:type="dxa"/>
            <w:vAlign w:val="center"/>
          </w:tcPr>
          <w:p>
            <w:pPr>
              <w:spacing w:after="60" w:line="320" w:lineRule="exact"/>
              <w:jc w:val="center"/>
              <w:rPr>
                <w:rFonts w:ascii="宋体" w:hAnsi="宋体" w:cs="Arial"/>
                <w:color w:val="000000"/>
                <w:szCs w:val="21"/>
              </w:rPr>
            </w:pPr>
          </w:p>
        </w:tc>
        <w:tc>
          <w:tcPr>
            <w:tcW w:w="3976" w:type="dxa"/>
            <w:vAlign w:val="center"/>
          </w:tcPr>
          <w:p>
            <w:pPr>
              <w:spacing w:after="60" w:line="32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line="320" w:lineRule="exact"/>
              <w:jc w:val="center"/>
              <w:rPr>
                <w:rFonts w:ascii="宋体" w:hAnsi="宋体" w:cs="Arial"/>
                <w:color w:val="000000"/>
                <w:szCs w:val="21"/>
              </w:rPr>
            </w:pPr>
          </w:p>
        </w:tc>
        <w:tc>
          <w:tcPr>
            <w:tcW w:w="1800" w:type="dxa"/>
            <w:vAlign w:val="center"/>
          </w:tcPr>
          <w:p>
            <w:pPr>
              <w:spacing w:after="60" w:line="320" w:lineRule="exact"/>
              <w:jc w:val="center"/>
              <w:rPr>
                <w:rFonts w:ascii="宋体" w:hAnsi="宋体" w:cs="Arial"/>
                <w:color w:val="000000"/>
                <w:szCs w:val="21"/>
              </w:rPr>
            </w:pPr>
          </w:p>
        </w:tc>
        <w:tc>
          <w:tcPr>
            <w:tcW w:w="1260" w:type="dxa"/>
            <w:vAlign w:val="center"/>
          </w:tcPr>
          <w:p>
            <w:pPr>
              <w:spacing w:after="60" w:line="320" w:lineRule="exact"/>
              <w:jc w:val="center"/>
              <w:rPr>
                <w:rFonts w:ascii="宋体" w:hAnsi="宋体" w:cs="Arial"/>
                <w:color w:val="000000"/>
                <w:szCs w:val="21"/>
              </w:rPr>
            </w:pPr>
          </w:p>
        </w:tc>
        <w:tc>
          <w:tcPr>
            <w:tcW w:w="3976" w:type="dxa"/>
            <w:vAlign w:val="center"/>
          </w:tcPr>
          <w:p>
            <w:pPr>
              <w:spacing w:after="60" w:line="32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line="320" w:lineRule="exact"/>
              <w:jc w:val="center"/>
              <w:rPr>
                <w:rFonts w:ascii="宋体" w:hAnsi="宋体" w:cs="Arial"/>
                <w:color w:val="000000"/>
                <w:szCs w:val="21"/>
              </w:rPr>
            </w:pPr>
          </w:p>
        </w:tc>
        <w:tc>
          <w:tcPr>
            <w:tcW w:w="1800" w:type="dxa"/>
            <w:vAlign w:val="center"/>
          </w:tcPr>
          <w:p>
            <w:pPr>
              <w:spacing w:after="60" w:line="320" w:lineRule="exact"/>
              <w:jc w:val="center"/>
              <w:rPr>
                <w:rFonts w:ascii="宋体" w:hAnsi="宋体" w:cs="Arial"/>
                <w:color w:val="000000"/>
                <w:szCs w:val="21"/>
              </w:rPr>
            </w:pPr>
          </w:p>
        </w:tc>
        <w:tc>
          <w:tcPr>
            <w:tcW w:w="1260" w:type="dxa"/>
            <w:vAlign w:val="center"/>
          </w:tcPr>
          <w:p>
            <w:pPr>
              <w:spacing w:after="60" w:line="320" w:lineRule="exact"/>
              <w:jc w:val="center"/>
              <w:rPr>
                <w:rFonts w:ascii="宋体" w:hAnsi="宋体" w:cs="Arial"/>
                <w:color w:val="000000"/>
                <w:szCs w:val="21"/>
              </w:rPr>
            </w:pPr>
          </w:p>
        </w:tc>
        <w:tc>
          <w:tcPr>
            <w:tcW w:w="3976" w:type="dxa"/>
            <w:vAlign w:val="center"/>
          </w:tcPr>
          <w:p>
            <w:pPr>
              <w:spacing w:after="60" w:line="32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line="320" w:lineRule="exact"/>
              <w:jc w:val="center"/>
              <w:rPr>
                <w:rFonts w:ascii="宋体" w:hAnsi="宋体" w:cs="Arial"/>
                <w:color w:val="000000"/>
                <w:szCs w:val="21"/>
              </w:rPr>
            </w:pPr>
          </w:p>
        </w:tc>
        <w:tc>
          <w:tcPr>
            <w:tcW w:w="1800" w:type="dxa"/>
            <w:vAlign w:val="center"/>
          </w:tcPr>
          <w:p>
            <w:pPr>
              <w:spacing w:after="60" w:line="320" w:lineRule="exact"/>
              <w:jc w:val="center"/>
              <w:rPr>
                <w:rFonts w:ascii="宋体" w:hAnsi="宋体" w:cs="Arial"/>
                <w:color w:val="000000"/>
                <w:szCs w:val="21"/>
              </w:rPr>
            </w:pPr>
          </w:p>
        </w:tc>
        <w:tc>
          <w:tcPr>
            <w:tcW w:w="1260" w:type="dxa"/>
            <w:vAlign w:val="center"/>
          </w:tcPr>
          <w:p>
            <w:pPr>
              <w:spacing w:after="60" w:line="320" w:lineRule="exact"/>
              <w:jc w:val="center"/>
              <w:rPr>
                <w:rFonts w:ascii="宋体" w:hAnsi="宋体" w:cs="Arial"/>
                <w:color w:val="000000"/>
                <w:szCs w:val="21"/>
              </w:rPr>
            </w:pPr>
          </w:p>
        </w:tc>
        <w:tc>
          <w:tcPr>
            <w:tcW w:w="3976" w:type="dxa"/>
            <w:vAlign w:val="center"/>
          </w:tcPr>
          <w:p>
            <w:pPr>
              <w:spacing w:after="60" w:line="32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line="320" w:lineRule="exact"/>
              <w:jc w:val="center"/>
              <w:rPr>
                <w:rFonts w:ascii="宋体" w:hAnsi="宋体" w:cs="Arial"/>
                <w:color w:val="000000"/>
                <w:szCs w:val="21"/>
              </w:rPr>
            </w:pPr>
          </w:p>
        </w:tc>
        <w:tc>
          <w:tcPr>
            <w:tcW w:w="1800" w:type="dxa"/>
            <w:vAlign w:val="center"/>
          </w:tcPr>
          <w:p>
            <w:pPr>
              <w:spacing w:after="60" w:line="320" w:lineRule="exact"/>
              <w:jc w:val="center"/>
              <w:rPr>
                <w:rFonts w:ascii="宋体" w:hAnsi="宋体" w:cs="Arial"/>
                <w:color w:val="000000"/>
                <w:szCs w:val="21"/>
              </w:rPr>
            </w:pPr>
          </w:p>
        </w:tc>
        <w:tc>
          <w:tcPr>
            <w:tcW w:w="1260" w:type="dxa"/>
            <w:vAlign w:val="center"/>
          </w:tcPr>
          <w:p>
            <w:pPr>
              <w:spacing w:after="60" w:line="320" w:lineRule="exact"/>
              <w:jc w:val="center"/>
              <w:rPr>
                <w:rFonts w:ascii="宋体" w:hAnsi="宋体" w:cs="Arial"/>
                <w:color w:val="000000"/>
                <w:szCs w:val="21"/>
              </w:rPr>
            </w:pPr>
          </w:p>
        </w:tc>
        <w:tc>
          <w:tcPr>
            <w:tcW w:w="3976" w:type="dxa"/>
            <w:vAlign w:val="center"/>
          </w:tcPr>
          <w:p>
            <w:pPr>
              <w:spacing w:after="60" w:line="32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line="320" w:lineRule="exact"/>
              <w:jc w:val="center"/>
              <w:rPr>
                <w:rFonts w:ascii="宋体" w:hAnsi="宋体" w:cs="Arial"/>
                <w:color w:val="000000"/>
                <w:szCs w:val="21"/>
              </w:rPr>
            </w:pPr>
          </w:p>
        </w:tc>
        <w:tc>
          <w:tcPr>
            <w:tcW w:w="1800" w:type="dxa"/>
            <w:vAlign w:val="center"/>
          </w:tcPr>
          <w:p>
            <w:pPr>
              <w:spacing w:after="60" w:line="320" w:lineRule="exact"/>
              <w:jc w:val="center"/>
              <w:rPr>
                <w:rFonts w:ascii="宋体" w:hAnsi="宋体" w:cs="Arial"/>
                <w:color w:val="000000"/>
                <w:szCs w:val="21"/>
              </w:rPr>
            </w:pPr>
          </w:p>
        </w:tc>
        <w:tc>
          <w:tcPr>
            <w:tcW w:w="1260" w:type="dxa"/>
            <w:vAlign w:val="center"/>
          </w:tcPr>
          <w:p>
            <w:pPr>
              <w:spacing w:after="60" w:line="320" w:lineRule="exact"/>
              <w:jc w:val="center"/>
              <w:rPr>
                <w:rFonts w:ascii="宋体" w:hAnsi="宋体" w:cs="Arial"/>
                <w:color w:val="000000"/>
                <w:szCs w:val="21"/>
              </w:rPr>
            </w:pPr>
          </w:p>
        </w:tc>
        <w:tc>
          <w:tcPr>
            <w:tcW w:w="3976" w:type="dxa"/>
            <w:vAlign w:val="center"/>
          </w:tcPr>
          <w:p>
            <w:pPr>
              <w:spacing w:after="60" w:line="32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line="320" w:lineRule="exact"/>
              <w:jc w:val="center"/>
              <w:rPr>
                <w:rFonts w:ascii="宋体" w:hAnsi="宋体" w:cs="Arial"/>
                <w:color w:val="000000"/>
                <w:szCs w:val="21"/>
              </w:rPr>
            </w:pPr>
          </w:p>
        </w:tc>
        <w:tc>
          <w:tcPr>
            <w:tcW w:w="1800" w:type="dxa"/>
            <w:vAlign w:val="center"/>
          </w:tcPr>
          <w:p>
            <w:pPr>
              <w:spacing w:after="60" w:line="320" w:lineRule="exact"/>
              <w:jc w:val="center"/>
              <w:rPr>
                <w:rFonts w:ascii="宋体" w:hAnsi="宋体" w:cs="Arial"/>
                <w:color w:val="000000"/>
                <w:szCs w:val="21"/>
              </w:rPr>
            </w:pPr>
          </w:p>
        </w:tc>
        <w:tc>
          <w:tcPr>
            <w:tcW w:w="1260" w:type="dxa"/>
            <w:vAlign w:val="center"/>
          </w:tcPr>
          <w:p>
            <w:pPr>
              <w:spacing w:after="60" w:line="320" w:lineRule="exact"/>
              <w:jc w:val="center"/>
              <w:rPr>
                <w:rFonts w:ascii="宋体" w:hAnsi="宋体" w:cs="Arial"/>
                <w:color w:val="000000"/>
                <w:szCs w:val="21"/>
              </w:rPr>
            </w:pPr>
          </w:p>
        </w:tc>
        <w:tc>
          <w:tcPr>
            <w:tcW w:w="3976" w:type="dxa"/>
            <w:vAlign w:val="center"/>
          </w:tcPr>
          <w:p>
            <w:pPr>
              <w:spacing w:after="60" w:line="32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line="320" w:lineRule="exact"/>
              <w:jc w:val="center"/>
              <w:rPr>
                <w:rFonts w:ascii="宋体" w:hAnsi="宋体" w:cs="Arial"/>
                <w:color w:val="000000"/>
                <w:szCs w:val="21"/>
              </w:rPr>
            </w:pPr>
          </w:p>
        </w:tc>
        <w:tc>
          <w:tcPr>
            <w:tcW w:w="1800" w:type="dxa"/>
            <w:vAlign w:val="center"/>
          </w:tcPr>
          <w:p>
            <w:pPr>
              <w:spacing w:after="60" w:line="320" w:lineRule="exact"/>
              <w:jc w:val="center"/>
              <w:rPr>
                <w:rFonts w:ascii="宋体" w:hAnsi="宋体" w:cs="Arial"/>
                <w:color w:val="000000"/>
                <w:szCs w:val="21"/>
              </w:rPr>
            </w:pPr>
          </w:p>
        </w:tc>
        <w:tc>
          <w:tcPr>
            <w:tcW w:w="1260" w:type="dxa"/>
            <w:vAlign w:val="center"/>
          </w:tcPr>
          <w:p>
            <w:pPr>
              <w:spacing w:after="60" w:line="320" w:lineRule="exact"/>
              <w:jc w:val="center"/>
              <w:rPr>
                <w:rFonts w:ascii="宋体" w:hAnsi="宋体" w:cs="Arial"/>
                <w:color w:val="000000"/>
                <w:szCs w:val="21"/>
              </w:rPr>
            </w:pPr>
          </w:p>
        </w:tc>
        <w:tc>
          <w:tcPr>
            <w:tcW w:w="3976" w:type="dxa"/>
            <w:vAlign w:val="center"/>
          </w:tcPr>
          <w:p>
            <w:pPr>
              <w:spacing w:after="60" w:line="320" w:lineRule="exact"/>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15" w:type="dxa"/>
            <w:gridSpan w:val="3"/>
            <w:vAlign w:val="center"/>
          </w:tcPr>
          <w:p>
            <w:pPr>
              <w:spacing w:after="60" w:line="320" w:lineRule="exact"/>
              <w:jc w:val="center"/>
              <w:rPr>
                <w:rFonts w:ascii="宋体" w:hAnsi="宋体" w:cs="Arial"/>
                <w:color w:val="000000"/>
                <w:szCs w:val="21"/>
              </w:rPr>
            </w:pPr>
            <w:r>
              <w:rPr>
                <w:rFonts w:ascii="宋体" w:hAnsi="宋体" w:cs="Arial"/>
                <w:color w:val="000000"/>
                <w:szCs w:val="21"/>
              </w:rPr>
              <w:t>售后服务部门人数</w:t>
            </w:r>
          </w:p>
        </w:tc>
        <w:tc>
          <w:tcPr>
            <w:tcW w:w="3976" w:type="dxa"/>
            <w:vAlign w:val="center"/>
          </w:tcPr>
          <w:p>
            <w:pPr>
              <w:spacing w:after="60" w:line="320" w:lineRule="exact"/>
              <w:jc w:val="center"/>
              <w:rPr>
                <w:rFonts w:ascii="宋体" w:hAnsi="宋体" w:cs="Arial"/>
                <w:color w:val="000000"/>
                <w:szCs w:val="21"/>
              </w:rPr>
            </w:pPr>
          </w:p>
        </w:tc>
      </w:tr>
    </w:tbl>
    <w:p>
      <w:pPr>
        <w:spacing w:after="60" w:line="320" w:lineRule="exact"/>
        <w:rPr>
          <w:rFonts w:ascii="宋体" w:hAnsi="宋体" w:cs="Arial"/>
          <w:color w:val="000000"/>
          <w:szCs w:val="21"/>
        </w:rPr>
      </w:pPr>
    </w:p>
    <w:p>
      <w:pPr>
        <w:spacing w:after="60" w:line="320" w:lineRule="exact"/>
        <w:ind w:firstLine="210" w:firstLineChars="100"/>
        <w:rPr>
          <w:rFonts w:ascii="宋体" w:hAnsi="宋体" w:cs="Arial"/>
          <w:color w:val="000000"/>
        </w:rPr>
      </w:pPr>
      <w:r>
        <w:rPr>
          <w:rFonts w:ascii="宋体" w:hAnsi="宋体" w:cs="Arial"/>
          <w:color w:val="000000"/>
        </w:rPr>
        <w:t>投标人代表________________________</w:t>
      </w:r>
    </w:p>
    <w:p>
      <w:pPr>
        <w:spacing w:after="60" w:line="320" w:lineRule="exact"/>
        <w:rPr>
          <w:rFonts w:ascii="宋体" w:hAnsi="宋体" w:cs="Arial"/>
          <w:color w:val="000000"/>
        </w:rPr>
      </w:pPr>
    </w:p>
    <w:p>
      <w:pPr>
        <w:spacing w:after="60" w:line="320" w:lineRule="exact"/>
        <w:ind w:firstLine="210" w:firstLineChars="100"/>
        <w:rPr>
          <w:rFonts w:ascii="宋体" w:hAnsi="宋体" w:cs="Arial"/>
          <w:color w:val="000000"/>
        </w:rPr>
      </w:pPr>
      <w:r>
        <w:rPr>
          <w:rFonts w:ascii="宋体" w:hAnsi="宋体" w:cs="Arial"/>
          <w:color w:val="000000"/>
        </w:rPr>
        <w:t>投标单位________________________</w:t>
      </w:r>
    </w:p>
    <w:p>
      <w:pPr>
        <w:spacing w:after="60" w:line="320" w:lineRule="exact"/>
        <w:rPr>
          <w:rFonts w:ascii="宋体" w:hAnsi="宋体" w:cs="Arial"/>
          <w:color w:val="000000"/>
        </w:rPr>
      </w:pPr>
    </w:p>
    <w:p>
      <w:pPr>
        <w:spacing w:after="60" w:line="320" w:lineRule="exact"/>
        <w:rPr>
          <w:rFonts w:ascii="宋体" w:hAnsi="宋体" w:cs="Arial"/>
          <w:color w:val="000000"/>
          <w:szCs w:val="21"/>
        </w:rPr>
      </w:pPr>
    </w:p>
    <w:p>
      <w:pPr>
        <w:spacing w:after="60" w:line="320" w:lineRule="exact"/>
        <w:ind w:firstLine="210" w:firstLineChars="100"/>
        <w:rPr>
          <w:rFonts w:ascii="宋体" w:hAnsi="宋体" w:cs="Arial"/>
          <w:color w:val="000000"/>
          <w:szCs w:val="21"/>
        </w:rPr>
      </w:pPr>
      <w:r>
        <w:rPr>
          <w:rFonts w:ascii="宋体" w:hAnsi="宋体" w:cs="Arial"/>
          <w:color w:val="000000"/>
          <w:szCs w:val="21"/>
        </w:rPr>
        <w:t>注:投标人应招标文件要求提供售后服务机构</w:t>
      </w:r>
      <w:r>
        <w:rPr>
          <w:rFonts w:ascii="宋体" w:hAnsi="宋体"/>
          <w:color w:val="000000"/>
          <w:szCs w:val="21"/>
        </w:rPr>
        <w:t>的营业执照或者组织机构代码证书复印件</w:t>
      </w:r>
      <w:r>
        <w:rPr>
          <w:rFonts w:ascii="MS Mincho" w:hAnsi="MS Mincho" w:eastAsia="MS Mincho" w:cs="MS Mincho"/>
          <w:color w:val="000000"/>
          <w:szCs w:val="21"/>
        </w:rPr>
        <w:t>｡</w:t>
      </w:r>
    </w:p>
    <w:p>
      <w:pPr>
        <w:spacing w:after="60" w:line="320" w:lineRule="exact"/>
        <w:rPr>
          <w:rFonts w:ascii="宋体" w:hAnsi="宋体" w:cs="Arial"/>
          <w:color w:val="000000"/>
          <w:szCs w:val="21"/>
        </w:rPr>
      </w:pPr>
    </w:p>
    <w:p>
      <w:pPr>
        <w:spacing w:after="60" w:line="320" w:lineRule="exact"/>
        <w:jc w:val="center"/>
        <w:rPr>
          <w:rFonts w:ascii="宋体" w:hAnsi="宋体" w:cs="Arial"/>
          <w:color w:val="000000"/>
          <w:szCs w:val="21"/>
        </w:rPr>
      </w:pPr>
      <w:r>
        <w:rPr>
          <w:rFonts w:ascii="宋体" w:hAnsi="宋体" w:cs="Arial"/>
          <w:color w:val="000000"/>
          <w:szCs w:val="21"/>
        </w:rPr>
        <w:br w:type="page"/>
      </w:r>
    </w:p>
    <w:p>
      <w:pPr>
        <w:spacing w:after="60" w:line="320" w:lineRule="exact"/>
        <w:jc w:val="center"/>
        <w:rPr>
          <w:rFonts w:ascii="宋体" w:hAnsi="宋体" w:cs="Arial"/>
          <w:color w:val="000000"/>
          <w:szCs w:val="21"/>
        </w:rPr>
      </w:pPr>
      <w:r>
        <w:rPr>
          <w:rFonts w:ascii="宋体" w:hAnsi="宋体" w:cs="Arial"/>
          <w:b/>
          <w:color w:val="000000"/>
          <w:sz w:val="28"/>
          <w:szCs w:val="28"/>
        </w:rPr>
        <w:t>10</w:t>
      </w:r>
      <w:r>
        <w:rPr>
          <w:rFonts w:ascii="MS Mincho" w:hAnsi="MS Mincho" w:eastAsia="MS Mincho" w:cs="MS Mincho"/>
          <w:b/>
          <w:color w:val="000000"/>
          <w:sz w:val="28"/>
          <w:szCs w:val="28"/>
        </w:rPr>
        <w:t>､</w:t>
      </w:r>
      <w:r>
        <w:rPr>
          <w:rFonts w:ascii="宋体" w:hAnsi="宋体" w:cs="宋体"/>
          <w:b/>
          <w:color w:val="000000"/>
          <w:sz w:val="28"/>
          <w:szCs w:val="28"/>
        </w:rPr>
        <w:t>项目详细设计</w:t>
      </w:r>
      <w:r>
        <w:rPr>
          <w:rFonts w:ascii="宋体" w:hAnsi="宋体" w:cs="Arial"/>
          <w:b/>
          <w:color w:val="000000"/>
          <w:sz w:val="28"/>
          <w:szCs w:val="28"/>
        </w:rPr>
        <w:t>/实施及保障方案</w:t>
      </w: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widowControl/>
        <w:spacing w:line="320" w:lineRule="exact"/>
        <w:jc w:val="left"/>
        <w:rPr>
          <w:rFonts w:ascii="宋体" w:hAnsi="宋体" w:cs="Arial"/>
          <w:b/>
          <w:color w:val="000000"/>
          <w:sz w:val="28"/>
          <w:szCs w:val="28"/>
        </w:rPr>
      </w:pPr>
      <w:r>
        <w:rPr>
          <w:rFonts w:ascii="宋体" w:hAnsi="宋体" w:cs="Arial"/>
          <w:b/>
          <w:color w:val="000000"/>
          <w:sz w:val="28"/>
          <w:szCs w:val="28"/>
        </w:rPr>
        <w:br w:type="page"/>
      </w:r>
    </w:p>
    <w:p>
      <w:pPr>
        <w:spacing w:after="60" w:line="320" w:lineRule="exact"/>
        <w:jc w:val="center"/>
        <w:rPr>
          <w:rFonts w:ascii="宋体" w:hAnsi="宋体" w:cs="Arial"/>
          <w:color w:val="000000"/>
        </w:rPr>
      </w:pPr>
      <w:r>
        <w:rPr>
          <w:rFonts w:ascii="宋体" w:hAnsi="宋体" w:cs="Arial"/>
          <w:b/>
          <w:color w:val="000000"/>
          <w:sz w:val="28"/>
          <w:szCs w:val="28"/>
        </w:rPr>
        <w:t>11</w:t>
      </w:r>
      <w:r>
        <w:rPr>
          <w:rFonts w:ascii="MS Mincho" w:hAnsi="MS Mincho" w:eastAsia="MS Mincho" w:cs="MS Mincho"/>
          <w:b/>
          <w:color w:val="000000"/>
          <w:sz w:val="28"/>
          <w:szCs w:val="28"/>
        </w:rPr>
        <w:t>､</w:t>
      </w:r>
      <w:r>
        <w:rPr>
          <w:rFonts w:ascii="宋体" w:hAnsi="宋体" w:cs="宋体"/>
          <w:b/>
          <w:color w:val="000000"/>
          <w:sz w:val="28"/>
          <w:szCs w:val="28"/>
        </w:rPr>
        <w:t>培训及服务计划</w:t>
      </w:r>
    </w:p>
    <w:p>
      <w:pPr>
        <w:spacing w:after="60" w:line="320" w:lineRule="exact"/>
        <w:rPr>
          <w:rFonts w:ascii="宋体" w:hAnsi="宋体" w:cs="Arial"/>
          <w:color w:val="000000"/>
          <w:szCs w:val="21"/>
        </w:rPr>
      </w:pPr>
    </w:p>
    <w:p>
      <w:pPr>
        <w:spacing w:after="60" w:line="320" w:lineRule="exact"/>
        <w:ind w:firstLine="420" w:firstLineChars="200"/>
        <w:rPr>
          <w:rFonts w:ascii="宋体" w:hAnsi="宋体" w:cs="Arial"/>
          <w:color w:val="000000"/>
          <w:szCs w:val="21"/>
        </w:rPr>
      </w:pPr>
    </w:p>
    <w:p>
      <w:pPr>
        <w:spacing w:after="60" w:line="320" w:lineRule="exact"/>
        <w:ind w:firstLine="420" w:firstLineChars="200"/>
        <w:rPr>
          <w:rFonts w:ascii="宋体" w:hAnsi="宋体" w:cs="Arial"/>
          <w:color w:val="000000"/>
          <w:szCs w:val="21"/>
        </w:rPr>
      </w:pPr>
    </w:p>
    <w:p>
      <w:pPr>
        <w:spacing w:after="60" w:line="320" w:lineRule="exact"/>
        <w:ind w:firstLine="420" w:firstLineChars="200"/>
        <w:rPr>
          <w:rFonts w:ascii="宋体" w:hAnsi="宋体" w:cs="Arial"/>
          <w:color w:val="000000"/>
          <w:szCs w:val="21"/>
        </w:rPr>
      </w:pPr>
    </w:p>
    <w:p>
      <w:pPr>
        <w:widowControl/>
        <w:spacing w:line="320" w:lineRule="exact"/>
        <w:rPr>
          <w:rFonts w:ascii="宋体" w:hAnsi="宋体"/>
          <w:b/>
          <w:color w:val="000000"/>
          <w:sz w:val="36"/>
          <w:szCs w:val="36"/>
        </w:rPr>
      </w:pPr>
    </w:p>
    <w:p>
      <w:pPr>
        <w:widowControl/>
        <w:spacing w:line="320" w:lineRule="exact"/>
        <w:rPr>
          <w:rFonts w:ascii="宋体" w:hAnsi="宋体"/>
          <w:b/>
          <w:color w:val="000000"/>
          <w:sz w:val="36"/>
          <w:szCs w:val="36"/>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widowControl/>
        <w:spacing w:line="320" w:lineRule="exact"/>
        <w:ind w:left="1"/>
        <w:jc w:val="center"/>
        <w:rPr>
          <w:rFonts w:ascii="宋体" w:hAnsi="宋体" w:cs="宋体-18030"/>
          <w:bCs/>
          <w:color w:val="000000"/>
          <w:sz w:val="28"/>
          <w:szCs w:val="28"/>
        </w:rPr>
      </w:pPr>
    </w:p>
    <w:p>
      <w:pPr>
        <w:spacing w:after="60" w:line="320" w:lineRule="exact"/>
        <w:ind w:firstLine="1400" w:firstLineChars="500"/>
        <w:jc w:val="center"/>
        <w:rPr>
          <w:rFonts w:ascii="宋体" w:hAnsi="宋体" w:cs="宋体-18030"/>
          <w:bCs/>
          <w:color w:val="000000"/>
          <w:sz w:val="28"/>
          <w:szCs w:val="28"/>
        </w:rPr>
      </w:pPr>
    </w:p>
    <w:p>
      <w:pPr>
        <w:widowControl/>
        <w:spacing w:line="320" w:lineRule="exact"/>
        <w:jc w:val="left"/>
        <w:rPr>
          <w:rFonts w:ascii="宋体" w:hAnsi="宋体" w:cs="Arial"/>
          <w:b/>
          <w:color w:val="000000"/>
          <w:sz w:val="28"/>
          <w:szCs w:val="28"/>
        </w:rPr>
      </w:pPr>
      <w:r>
        <w:rPr>
          <w:rFonts w:ascii="宋体" w:hAnsi="宋体" w:cs="Arial"/>
          <w:b/>
          <w:color w:val="000000"/>
          <w:sz w:val="28"/>
          <w:szCs w:val="28"/>
        </w:rPr>
        <w:br w:type="page"/>
      </w:r>
    </w:p>
    <w:p>
      <w:pPr>
        <w:spacing w:after="60" w:line="320" w:lineRule="exact"/>
        <w:jc w:val="center"/>
        <w:rPr>
          <w:rFonts w:ascii="宋体" w:hAnsi="宋体" w:cs="Arial"/>
          <w:b/>
          <w:color w:val="000000"/>
          <w:sz w:val="28"/>
          <w:szCs w:val="28"/>
        </w:rPr>
      </w:pPr>
      <w:r>
        <w:rPr>
          <w:rFonts w:ascii="宋体" w:hAnsi="宋体" w:cs="Arial"/>
          <w:b/>
          <w:color w:val="000000"/>
          <w:sz w:val="28"/>
          <w:szCs w:val="28"/>
        </w:rPr>
        <w:t>12</w:t>
      </w:r>
      <w:r>
        <w:rPr>
          <w:rFonts w:ascii="MS Mincho" w:hAnsi="MS Mincho" w:eastAsia="MS Mincho" w:cs="MS Mincho"/>
          <w:b/>
          <w:color w:val="000000"/>
          <w:sz w:val="28"/>
          <w:szCs w:val="28"/>
        </w:rPr>
        <w:t>､</w:t>
      </w:r>
      <w:r>
        <w:rPr>
          <w:rFonts w:ascii="宋体" w:hAnsi="宋体" w:cs="宋体"/>
          <w:b/>
          <w:color w:val="000000"/>
          <w:sz w:val="28"/>
          <w:szCs w:val="28"/>
        </w:rPr>
        <w:t>投标人诚信承诺函</w:t>
      </w:r>
    </w:p>
    <w:p>
      <w:pPr>
        <w:spacing w:after="60" w:line="320" w:lineRule="exact"/>
        <w:ind w:firstLine="1405" w:firstLineChars="500"/>
        <w:jc w:val="center"/>
        <w:rPr>
          <w:rFonts w:ascii="宋体" w:hAnsi="宋体" w:cs="Arial"/>
          <w:b/>
          <w:color w:val="000000"/>
          <w:sz w:val="28"/>
          <w:szCs w:val="28"/>
        </w:rPr>
      </w:pPr>
    </w:p>
    <w:p>
      <w:pPr>
        <w:pStyle w:val="3"/>
        <w:rPr>
          <w:rStyle w:val="22"/>
        </w:rPr>
      </w:pPr>
      <w:r>
        <w:rPr>
          <w:rStyle w:val="22"/>
          <w:rFonts w:hint="eastAsia"/>
        </w:rPr>
        <w:t>我公司承诺,严格遵守有关法律法规和行业标准规范，依法诚信参加投标，自觉维护公平竞争秩序，在政府采购和本次投标中无下列行为:</w:t>
      </w:r>
    </w:p>
    <w:p>
      <w:pPr>
        <w:pStyle w:val="3"/>
        <w:rPr>
          <w:rStyle w:val="22"/>
        </w:rPr>
      </w:pPr>
      <w:r>
        <w:rPr>
          <w:rStyle w:val="22"/>
          <w:rFonts w:hint="eastAsia"/>
        </w:rPr>
        <w:t>(一)被纪检监察部门立案调查,违法违规事实成立的;</w:t>
      </w:r>
    </w:p>
    <w:p>
      <w:pPr>
        <w:pStyle w:val="3"/>
        <w:rPr>
          <w:rStyle w:val="22"/>
        </w:rPr>
      </w:pPr>
      <w:r>
        <w:rPr>
          <w:rStyle w:val="22"/>
          <w:rFonts w:hint="eastAsia"/>
        </w:rPr>
        <w:t>(二)未按规定签订</w:t>
      </w:r>
      <w:r>
        <w:rPr>
          <w:rStyle w:val="22"/>
          <w:rFonts w:hint="eastAsia" w:ascii="微软雅黑" w:hAnsi="微软雅黑" w:eastAsia="微软雅黑" w:cs="微软雅黑"/>
        </w:rPr>
        <w:t>､</w:t>
      </w:r>
      <w:r>
        <w:rPr>
          <w:rStyle w:val="22"/>
          <w:rFonts w:hint="eastAsia"/>
        </w:rPr>
        <w:t>履行采购合同,造成严重后果的;</w:t>
      </w:r>
    </w:p>
    <w:p>
      <w:pPr>
        <w:pStyle w:val="3"/>
        <w:rPr>
          <w:rStyle w:val="22"/>
        </w:rPr>
      </w:pPr>
      <w:r>
        <w:rPr>
          <w:rStyle w:val="22"/>
          <w:rFonts w:hint="eastAsia"/>
        </w:rPr>
        <w:t>(三)隐瞒真实情况,提供虚假资料的;</w:t>
      </w:r>
    </w:p>
    <w:p>
      <w:pPr>
        <w:pStyle w:val="3"/>
        <w:rPr>
          <w:rStyle w:val="22"/>
        </w:rPr>
      </w:pPr>
      <w:r>
        <w:rPr>
          <w:rStyle w:val="22"/>
          <w:rFonts w:hint="eastAsia"/>
        </w:rPr>
        <w:t>(四)通过受让，租借或者挂靠资质投标的；</w:t>
      </w:r>
    </w:p>
    <w:p>
      <w:pPr>
        <w:pStyle w:val="3"/>
        <w:rPr>
          <w:rStyle w:val="22"/>
        </w:rPr>
      </w:pPr>
      <w:r>
        <w:rPr>
          <w:rStyle w:val="22"/>
          <w:rFonts w:hint="eastAsia"/>
        </w:rPr>
        <w:t>(五)以非法手段排斥其他供应商参与竞争的;</w:t>
      </w:r>
    </w:p>
    <w:p>
      <w:pPr>
        <w:pStyle w:val="3"/>
        <w:rPr>
          <w:rStyle w:val="22"/>
        </w:rPr>
      </w:pPr>
      <w:r>
        <w:rPr>
          <w:rStyle w:val="22"/>
          <w:rFonts w:hint="eastAsia"/>
        </w:rPr>
        <w:t>(六)与其他投标人串通投标的;</w:t>
      </w:r>
    </w:p>
    <w:p>
      <w:pPr>
        <w:pStyle w:val="3"/>
        <w:rPr>
          <w:rStyle w:val="22"/>
        </w:rPr>
      </w:pPr>
      <w:r>
        <w:rPr>
          <w:rStyle w:val="22"/>
          <w:rFonts w:hint="eastAsia"/>
        </w:rPr>
        <w:t>(七)在采购活动中应当回避而未回避的;</w:t>
      </w:r>
    </w:p>
    <w:p>
      <w:pPr>
        <w:pStyle w:val="3"/>
        <w:rPr>
          <w:rStyle w:val="22"/>
        </w:rPr>
      </w:pPr>
      <w:r>
        <w:rPr>
          <w:rStyle w:val="22"/>
          <w:rFonts w:hint="eastAsia"/>
        </w:rPr>
        <w:t>(八)恶意提出异议、投诉或者举报，干扰正常招投标活动的;</w:t>
      </w:r>
    </w:p>
    <w:p>
      <w:pPr>
        <w:pStyle w:val="3"/>
        <w:rPr>
          <w:rStyle w:val="22"/>
        </w:rPr>
      </w:pPr>
      <w:r>
        <w:rPr>
          <w:rStyle w:val="22"/>
          <w:rFonts w:hint="eastAsia"/>
        </w:rPr>
        <w:t>(九)向采购项目相关人员行贿或者提供其他不当利益的;</w:t>
      </w:r>
    </w:p>
    <w:p>
      <w:pPr>
        <w:pStyle w:val="3"/>
        <w:rPr>
          <w:rStyle w:val="22"/>
        </w:rPr>
      </w:pPr>
      <w:r>
        <w:rPr>
          <w:rStyle w:val="22"/>
          <w:rFonts w:hint="eastAsia"/>
        </w:rPr>
        <w:t>(十)相同项目投标人之间存在关联关系、不同投标人高级管理人员之间存在交叉任职、人员混用或者亲属关系、经常性“抱团”投标等围标串标的；</w:t>
      </w:r>
    </w:p>
    <w:p>
      <w:pPr>
        <w:pStyle w:val="3"/>
        <w:rPr>
          <w:rStyle w:val="22"/>
        </w:rPr>
      </w:pPr>
      <w:r>
        <w:rPr>
          <w:rStyle w:val="22"/>
          <w:rFonts w:hint="eastAsia"/>
        </w:rPr>
        <w:t>(十一)中标率异常低、不以中标为目的投标的；</w:t>
      </w:r>
    </w:p>
    <w:p>
      <w:pPr>
        <w:pStyle w:val="3"/>
        <w:rPr>
          <w:rStyle w:val="22"/>
        </w:rPr>
      </w:pPr>
      <w:r>
        <w:rPr>
          <w:rStyle w:val="22"/>
          <w:rFonts w:hint="eastAsia"/>
        </w:rPr>
        <w:t>(十二)操纵投标或出借资质等行为导致中标率异常高的；</w:t>
      </w:r>
    </w:p>
    <w:p>
      <w:pPr>
        <w:pStyle w:val="3"/>
        <w:rPr>
          <w:rStyle w:val="22"/>
        </w:rPr>
      </w:pPr>
      <w:r>
        <w:rPr>
          <w:rStyle w:val="22"/>
          <w:rFonts w:hint="eastAsia"/>
        </w:rPr>
        <w:t>(十三)阻碍</w:t>
      </w:r>
      <w:r>
        <w:rPr>
          <w:rStyle w:val="22"/>
          <w:rFonts w:hint="eastAsia" w:ascii="微软雅黑" w:hAnsi="微软雅黑" w:eastAsia="微软雅黑" w:cs="微软雅黑"/>
        </w:rPr>
        <w:t>､</w:t>
      </w:r>
      <w:r>
        <w:rPr>
          <w:rStyle w:val="22"/>
          <w:rFonts w:hint="eastAsia"/>
        </w:rPr>
        <w:t>抗拒主管部门监督检查的;</w:t>
      </w:r>
    </w:p>
    <w:p>
      <w:pPr>
        <w:pStyle w:val="3"/>
        <w:rPr>
          <w:rStyle w:val="22"/>
        </w:rPr>
      </w:pPr>
      <w:r>
        <w:rPr>
          <w:rStyle w:val="22"/>
          <w:rFonts w:hint="eastAsia"/>
        </w:rPr>
        <w:t>(十四)履约检查不及格或评价为差的;</w:t>
      </w:r>
    </w:p>
    <w:p>
      <w:pPr>
        <w:pStyle w:val="3"/>
        <w:rPr>
          <w:rStyle w:val="22"/>
        </w:rPr>
      </w:pPr>
      <w:r>
        <w:rPr>
          <w:rStyle w:val="22"/>
          <w:rFonts w:hint="eastAsia"/>
        </w:rPr>
        <w:t>(十五)主管部门认为的其他情形</w:t>
      </w:r>
      <w:r>
        <w:rPr>
          <w:rStyle w:val="22"/>
          <w:rFonts w:hint="eastAsia" w:ascii="微软雅黑" w:hAnsi="微软雅黑" w:eastAsia="微软雅黑" w:cs="微软雅黑"/>
        </w:rPr>
        <w:t>｡</w:t>
      </w:r>
    </w:p>
    <w:p>
      <w:pPr>
        <w:pStyle w:val="3"/>
        <w:rPr>
          <w:rStyle w:val="22"/>
        </w:rPr>
      </w:pPr>
      <w:r>
        <w:rPr>
          <w:rStyle w:val="22"/>
          <w:rFonts w:hint="eastAsia"/>
        </w:rPr>
        <w:t xml:space="preserve">    如经查实存在违规违法行为的，将被取消投标或中标资格，并上报行政监督部门,按照规定纳入信用记录。</w:t>
      </w:r>
    </w:p>
    <w:p>
      <w:pPr>
        <w:spacing w:line="320" w:lineRule="exact"/>
        <w:ind w:firstLine="645"/>
        <w:rPr>
          <w:rFonts w:ascii="宋体" w:hAnsi="宋体"/>
          <w:sz w:val="24"/>
        </w:rPr>
      </w:pPr>
    </w:p>
    <w:p>
      <w:pPr>
        <w:spacing w:line="320" w:lineRule="exact"/>
        <w:ind w:firstLine="645"/>
        <w:rPr>
          <w:rFonts w:ascii="宋体" w:hAnsi="宋体"/>
          <w:sz w:val="24"/>
        </w:rPr>
      </w:pPr>
    </w:p>
    <w:p>
      <w:pPr>
        <w:spacing w:line="320" w:lineRule="exact"/>
        <w:ind w:firstLine="4960" w:firstLineChars="2067"/>
        <w:rPr>
          <w:rFonts w:ascii="宋体" w:hAnsi="宋体"/>
          <w:sz w:val="24"/>
        </w:rPr>
      </w:pPr>
      <w:r>
        <w:rPr>
          <w:rFonts w:ascii="宋体" w:hAnsi="宋体"/>
          <w:sz w:val="24"/>
        </w:rPr>
        <w:t>公司名称</w:t>
      </w:r>
      <w:r>
        <w:rPr>
          <w:rFonts w:ascii="宋体" w:hAnsi="宋体"/>
        </w:rPr>
        <w:t>(</w:t>
      </w:r>
      <w:r>
        <w:rPr>
          <w:rFonts w:ascii="宋体" w:hAnsi="宋体"/>
          <w:b/>
        </w:rPr>
        <w:t>加盖单位公章)</w:t>
      </w:r>
      <w:r>
        <w:rPr>
          <w:rFonts w:ascii="宋体" w:hAnsi="宋体"/>
          <w:sz w:val="24"/>
        </w:rPr>
        <w:t>:</w:t>
      </w:r>
    </w:p>
    <w:p>
      <w:pPr>
        <w:spacing w:line="320" w:lineRule="exact"/>
        <w:ind w:firstLine="645"/>
        <w:rPr>
          <w:rFonts w:ascii="宋体" w:hAnsi="宋体"/>
          <w:sz w:val="24"/>
        </w:rPr>
      </w:pPr>
    </w:p>
    <w:p>
      <w:pPr>
        <w:spacing w:line="320" w:lineRule="exact"/>
        <w:jc w:val="right"/>
        <w:rPr>
          <w:rFonts w:ascii="宋体" w:hAnsi="宋体"/>
          <w:b/>
          <w:bCs/>
          <w:sz w:val="32"/>
          <w:szCs w:val="32"/>
        </w:rPr>
      </w:pPr>
      <w:r>
        <w:rPr>
          <w:rFonts w:ascii="宋体" w:hAnsi="宋体"/>
          <w:b/>
        </w:rPr>
        <w:t>年  月   日</w:t>
      </w:r>
    </w:p>
    <w:p>
      <w:pPr>
        <w:widowControl/>
        <w:spacing w:line="320" w:lineRule="exact"/>
        <w:rPr>
          <w:rFonts w:ascii="宋体" w:hAnsi="宋体" w:cs="宋体-18030"/>
          <w:bCs/>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spacing w:after="60" w:line="320" w:lineRule="exact"/>
        <w:jc w:val="center"/>
        <w:rPr>
          <w:rFonts w:ascii="宋体" w:hAnsi="宋体" w:cs="Arial"/>
          <w:b/>
          <w:color w:val="000000"/>
          <w:sz w:val="28"/>
          <w:szCs w:val="28"/>
        </w:rPr>
      </w:pPr>
    </w:p>
    <w:p>
      <w:pPr>
        <w:widowControl/>
        <w:spacing w:line="320" w:lineRule="exact"/>
        <w:jc w:val="left"/>
        <w:rPr>
          <w:rFonts w:ascii="宋体" w:hAnsi="宋体" w:cs="Arial"/>
          <w:b/>
          <w:color w:val="000000"/>
          <w:sz w:val="28"/>
          <w:szCs w:val="28"/>
        </w:rPr>
      </w:pPr>
    </w:p>
    <w:p>
      <w:pPr>
        <w:pStyle w:val="2"/>
      </w:pPr>
    </w:p>
    <w:p>
      <w:pPr>
        <w:pStyle w:val="2"/>
      </w:pPr>
    </w:p>
    <w:p>
      <w:pPr>
        <w:pStyle w:val="2"/>
      </w:pPr>
    </w:p>
    <w:p>
      <w:pPr>
        <w:pStyle w:val="2"/>
      </w:pPr>
    </w:p>
    <w:p>
      <w:pPr>
        <w:spacing w:after="60" w:line="320" w:lineRule="exact"/>
        <w:jc w:val="center"/>
        <w:rPr>
          <w:rFonts w:ascii="宋体" w:hAnsi="宋体" w:cs="Arial"/>
          <w:b/>
          <w:color w:val="000000"/>
          <w:sz w:val="28"/>
          <w:szCs w:val="28"/>
        </w:rPr>
      </w:pPr>
    </w:p>
    <w:p>
      <w:pPr>
        <w:spacing w:line="320" w:lineRule="exact"/>
        <w:jc w:val="center"/>
        <w:rPr>
          <w:rFonts w:ascii="宋体" w:hAnsi="宋体" w:cs="Arial"/>
          <w:b/>
          <w:sz w:val="24"/>
        </w:rPr>
      </w:pPr>
      <w:r>
        <w:rPr>
          <w:rFonts w:ascii="宋体" w:hAnsi="宋体" w:cs="Arial"/>
          <w:b/>
          <w:sz w:val="24"/>
        </w:rPr>
        <w:t xml:space="preserve">13 </w:t>
      </w:r>
      <w:r>
        <w:rPr>
          <w:rFonts w:ascii="MS Mincho" w:hAnsi="MS Mincho" w:eastAsia="MS Mincho" w:cs="MS Mincho"/>
          <w:b/>
          <w:sz w:val="24"/>
        </w:rPr>
        <w:t>､</w:t>
      </w:r>
      <w:r>
        <w:rPr>
          <w:rFonts w:ascii="宋体" w:hAnsi="宋体" w:cs="Arial"/>
          <w:b/>
          <w:sz w:val="24"/>
        </w:rPr>
        <w:t>2个指定网站的信用信息查询记录网络截图件</w:t>
      </w:r>
    </w:p>
    <w:p>
      <w:pPr>
        <w:spacing w:line="320" w:lineRule="exact"/>
        <w:jc w:val="center"/>
        <w:rPr>
          <w:rFonts w:ascii="宋体" w:hAnsi="宋体" w:cs="宋体"/>
          <w:b/>
          <w:kern w:val="0"/>
          <w:sz w:val="24"/>
        </w:rPr>
      </w:pPr>
    </w:p>
    <w:p>
      <w:pPr>
        <w:spacing w:line="320" w:lineRule="exact"/>
        <w:ind w:left="360" w:firstLine="2168" w:firstLineChars="900"/>
        <w:rPr>
          <w:rFonts w:ascii="宋体" w:hAnsi="宋体" w:cs="宋体"/>
          <w:b/>
          <w:kern w:val="0"/>
          <w:sz w:val="24"/>
        </w:rPr>
      </w:pPr>
      <w:r>
        <w:rPr>
          <w:rFonts w:ascii="宋体" w:hAnsi="宋体" w:cs="宋体"/>
          <w:b/>
          <w:kern w:val="0"/>
          <w:sz w:val="24"/>
        </w:rPr>
        <w:t>13.1信用中国信用信息查询记录网络截图件</w:t>
      </w:r>
    </w:p>
    <w:p>
      <w:pPr>
        <w:spacing w:line="320" w:lineRule="exact"/>
        <w:ind w:firstLine="2409" w:firstLineChars="1000"/>
        <w:rPr>
          <w:rFonts w:ascii="宋体" w:hAnsi="宋体" w:cs="宋体"/>
          <w:b/>
          <w:kern w:val="0"/>
          <w:sz w:val="24"/>
        </w:rPr>
      </w:pPr>
      <w:r>
        <w:rPr>
          <w:rFonts w:ascii="宋体" w:hAnsi="宋体" w:cs="宋体"/>
          <w:b/>
          <w:kern w:val="0"/>
          <w:sz w:val="24"/>
        </w:rPr>
        <w:t>“信用中国”网(</w:t>
      </w:r>
      <w:r>
        <w:fldChar w:fldCharType="begin"/>
      </w:r>
      <w:r>
        <w:instrText xml:space="preserve"> HYPERLINK "http://www.creditchina.gov.cn" </w:instrText>
      </w:r>
      <w:r>
        <w:fldChar w:fldCharType="separate"/>
      </w:r>
      <w:r>
        <w:rPr>
          <w:rFonts w:ascii="宋体" w:hAnsi="宋体" w:cs="宋体"/>
          <w:b/>
          <w:kern w:val="0"/>
          <w:sz w:val="24"/>
        </w:rPr>
        <w:t>www.creditchina.gov.cn</w:t>
      </w:r>
      <w:r>
        <w:rPr>
          <w:rFonts w:ascii="宋体" w:hAnsi="宋体" w:cs="宋体"/>
          <w:b/>
          <w:kern w:val="0"/>
          <w:sz w:val="24"/>
        </w:rPr>
        <w:fldChar w:fldCharType="end"/>
      </w:r>
      <w:r>
        <w:rPr>
          <w:rFonts w:ascii="宋体" w:hAnsi="宋体" w:cs="宋体"/>
          <w:b/>
          <w:kern w:val="0"/>
          <w:sz w:val="24"/>
        </w:rPr>
        <w:t>)</w:t>
      </w:r>
    </w:p>
    <w:p>
      <w:pPr>
        <w:spacing w:line="320" w:lineRule="exact"/>
        <w:ind w:firstLine="930" w:firstLineChars="443"/>
        <w:jc w:val="center"/>
        <w:rPr>
          <w:rFonts w:ascii="宋体" w:hAnsi="宋体" w:cs="宋体"/>
          <w:bCs/>
          <w:kern w:val="0"/>
          <w:szCs w:val="21"/>
        </w:rPr>
      </w:pPr>
      <w:r>
        <w:rPr>
          <w:rFonts w:ascii="宋体" w:hAnsi="宋体" w:cs="宋体"/>
          <w:bCs/>
          <w:kern w:val="0"/>
          <w:szCs w:val="21"/>
        </w:rPr>
        <w:t>提示:必须显示信用记录情况</w:t>
      </w:r>
    </w:p>
    <w:p>
      <w:pPr>
        <w:rPr>
          <w:rFonts w:ascii="宋体" w:hAnsi="宋体" w:cs="宋体"/>
          <w:b/>
          <w:bCs/>
          <w:kern w:val="0"/>
          <w:szCs w:val="21"/>
        </w:rPr>
      </w:pPr>
      <w:r>
        <w:rPr>
          <w:rFonts w:ascii="宋体" w:hAnsi="宋体" w:cs="宋体"/>
          <w:b/>
          <w:bCs/>
          <w:kern w:val="0"/>
          <w:szCs w:val="21"/>
        </w:rPr>
        <w:t>示例图片:</w:t>
      </w:r>
    </w:p>
    <w:p>
      <w:pPr>
        <w:spacing w:line="360" w:lineRule="auto"/>
        <w:rPr>
          <w:rFonts w:ascii="宋体" w:hAnsi="宋体" w:cs="宋体"/>
          <w:bCs/>
          <w:kern w:val="0"/>
          <w:szCs w:val="21"/>
        </w:rPr>
      </w:pPr>
      <w:r>
        <w:rPr>
          <w:rFonts w:ascii="宋体" w:hAnsi="宋体" w:cs="宋体"/>
          <w:bCs/>
          <w:kern w:val="0"/>
          <w:szCs w:val="21"/>
        </w:rPr>
        <w:drawing>
          <wp:inline distT="0" distB="0" distL="0" distR="0">
            <wp:extent cx="5273675" cy="4562475"/>
            <wp:effectExtent l="19050" t="0" r="297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5"/>
                    <a:srcRect/>
                    <a:stretch>
                      <a:fillRect/>
                    </a:stretch>
                  </pic:blipFill>
                  <pic:spPr>
                    <a:xfrm>
                      <a:off x="0" y="0"/>
                      <a:ext cx="5274310" cy="4562848"/>
                    </a:xfrm>
                    <a:prstGeom prst="rect">
                      <a:avLst/>
                    </a:prstGeom>
                    <a:noFill/>
                    <a:ln w="9525">
                      <a:noFill/>
                      <a:miter lim="800000"/>
                      <a:headEnd/>
                      <a:tailEnd/>
                    </a:ln>
                  </pic:spPr>
                </pic:pic>
              </a:graphicData>
            </a:graphic>
          </wp:inline>
        </w:drawing>
      </w:r>
    </w:p>
    <w:p>
      <w:pPr>
        <w:spacing w:line="320" w:lineRule="exact"/>
        <w:ind w:firstLine="930" w:firstLineChars="443"/>
        <w:jc w:val="center"/>
        <w:rPr>
          <w:rFonts w:ascii="宋体" w:hAnsi="宋体" w:cs="宋体"/>
          <w:bCs/>
          <w:kern w:val="0"/>
          <w:szCs w:val="21"/>
        </w:rPr>
      </w:pPr>
    </w:p>
    <w:p>
      <w:pPr>
        <w:spacing w:after="78" w:afterLines="25" w:line="320" w:lineRule="exact"/>
        <w:ind w:left="420"/>
        <w:rPr>
          <w:rFonts w:ascii="宋体" w:hAnsi="宋体"/>
          <w:b/>
          <w:color w:val="000000"/>
          <w:sz w:val="28"/>
          <w:szCs w:val="28"/>
        </w:rPr>
      </w:pPr>
    </w:p>
    <w:p>
      <w:pPr>
        <w:spacing w:after="78" w:afterLines="25" w:line="320" w:lineRule="exact"/>
        <w:ind w:left="420"/>
        <w:rPr>
          <w:rFonts w:ascii="宋体" w:hAnsi="宋体"/>
          <w:b/>
          <w:color w:val="000000"/>
          <w:sz w:val="28"/>
          <w:szCs w:val="28"/>
        </w:rPr>
      </w:pPr>
    </w:p>
    <w:p>
      <w:pPr>
        <w:spacing w:after="78" w:afterLines="25" w:line="320" w:lineRule="exact"/>
        <w:rPr>
          <w:rFonts w:ascii="宋体" w:hAnsi="宋体"/>
          <w:b/>
          <w:color w:val="000000"/>
          <w:sz w:val="28"/>
          <w:szCs w:val="28"/>
        </w:rPr>
      </w:pPr>
    </w:p>
    <w:p>
      <w:pPr>
        <w:spacing w:line="320" w:lineRule="exact"/>
        <w:ind w:firstLine="840" w:firstLineChars="350"/>
        <w:rPr>
          <w:rFonts w:ascii="宋体" w:hAnsi="宋体"/>
          <w:sz w:val="24"/>
        </w:rPr>
      </w:pPr>
      <w:r>
        <w:rPr>
          <w:rFonts w:ascii="宋体" w:hAnsi="宋体"/>
          <w:bCs/>
          <w:sz w:val="24"/>
        </w:rPr>
        <w:t>查询截图时间:年月日时分(北京时间)</w:t>
      </w:r>
    </w:p>
    <w:p>
      <w:pPr>
        <w:adjustRightInd w:val="0"/>
        <w:snapToGrid w:val="0"/>
        <w:spacing w:line="320" w:lineRule="exact"/>
        <w:jc w:val="center"/>
        <w:rPr>
          <w:rFonts w:ascii="宋体" w:hAnsi="宋体" w:cs="Arial"/>
          <w:szCs w:val="21"/>
        </w:rPr>
      </w:pPr>
    </w:p>
    <w:p>
      <w:pPr>
        <w:adjustRightInd w:val="0"/>
        <w:snapToGrid w:val="0"/>
        <w:spacing w:line="320" w:lineRule="exact"/>
        <w:jc w:val="center"/>
        <w:rPr>
          <w:rFonts w:ascii="宋体" w:hAnsi="宋体" w:cs="Arial"/>
          <w:b/>
          <w:bCs/>
          <w:szCs w:val="21"/>
        </w:rPr>
      </w:pPr>
      <w:r>
        <w:rPr>
          <w:rFonts w:ascii="宋体" w:hAnsi="宋体" w:cs="Arial"/>
          <w:b/>
          <w:bCs/>
          <w:szCs w:val="21"/>
        </w:rPr>
        <w:t>注:供应商必须按要求提供自己单位的信用信息查询记录网络截图件</w:t>
      </w:r>
      <w:r>
        <w:rPr>
          <w:rFonts w:ascii="MS Mincho" w:hAnsi="MS Mincho" w:eastAsia="MS Mincho" w:cs="MS Mincho"/>
          <w:b/>
          <w:bCs/>
          <w:szCs w:val="21"/>
        </w:rPr>
        <w:t>｡</w:t>
      </w:r>
    </w:p>
    <w:p>
      <w:pPr>
        <w:spacing w:line="320" w:lineRule="exact"/>
        <w:jc w:val="center"/>
        <w:rPr>
          <w:rFonts w:ascii="宋体" w:hAnsi="宋体" w:cs="宋体"/>
          <w:b/>
          <w:kern w:val="0"/>
          <w:sz w:val="24"/>
        </w:rPr>
      </w:pPr>
    </w:p>
    <w:p>
      <w:pPr>
        <w:widowControl/>
        <w:spacing w:line="320" w:lineRule="exact"/>
        <w:jc w:val="left"/>
        <w:rPr>
          <w:rFonts w:ascii="宋体" w:hAnsi="宋体" w:cs="宋体"/>
          <w:b/>
          <w:kern w:val="0"/>
          <w:sz w:val="24"/>
        </w:rPr>
      </w:pPr>
      <w:r>
        <w:rPr>
          <w:rFonts w:ascii="宋体" w:hAnsi="宋体" w:cs="宋体"/>
          <w:b/>
          <w:kern w:val="0"/>
          <w:sz w:val="24"/>
        </w:rPr>
        <w:br w:type="page"/>
      </w:r>
    </w:p>
    <w:p>
      <w:pPr>
        <w:spacing w:line="320" w:lineRule="exact"/>
        <w:jc w:val="center"/>
        <w:rPr>
          <w:rFonts w:ascii="宋体" w:hAnsi="宋体" w:cs="宋体"/>
          <w:b/>
          <w:kern w:val="0"/>
          <w:sz w:val="24"/>
        </w:rPr>
      </w:pPr>
      <w:r>
        <w:rPr>
          <w:rFonts w:ascii="宋体" w:hAnsi="宋体" w:cs="宋体"/>
          <w:b/>
          <w:kern w:val="0"/>
          <w:sz w:val="24"/>
        </w:rPr>
        <w:t>13.2中国政府采购网信用信息查询记录网络截图件</w:t>
      </w:r>
    </w:p>
    <w:p>
      <w:pPr>
        <w:spacing w:line="320" w:lineRule="exact"/>
        <w:jc w:val="center"/>
        <w:rPr>
          <w:rFonts w:ascii="宋体" w:hAnsi="宋体"/>
        </w:rPr>
      </w:pPr>
    </w:p>
    <w:p>
      <w:pPr>
        <w:spacing w:line="320" w:lineRule="exact"/>
        <w:jc w:val="center"/>
        <w:rPr>
          <w:rFonts w:ascii="宋体" w:hAnsi="宋体" w:cs="宋体"/>
          <w:b/>
          <w:kern w:val="0"/>
          <w:sz w:val="24"/>
        </w:rPr>
      </w:pPr>
      <w:r>
        <w:rPr>
          <w:rFonts w:ascii="宋体" w:hAnsi="宋体" w:cs="宋体"/>
          <w:b/>
          <w:kern w:val="0"/>
          <w:sz w:val="24"/>
        </w:rPr>
        <w:t xml:space="preserve">中国政府采购网(www.ccgp.gov.cn)查询 </w:t>
      </w:r>
    </w:p>
    <w:p>
      <w:pPr>
        <w:spacing w:line="320" w:lineRule="exact"/>
        <w:rPr>
          <w:rFonts w:ascii="宋体" w:hAnsi="宋体"/>
        </w:rPr>
      </w:pPr>
      <w:r>
        <w:rPr>
          <w:rFonts w:ascii="宋体" w:hAnsi="宋体"/>
        </w:rPr>
        <w:t>查询路径:首页—点击“政府采购严重违法失信行为记录名单”—输入企业名称—查找</w:t>
      </w:r>
    </w:p>
    <w:p>
      <w:pPr>
        <w:rPr>
          <w:rFonts w:ascii="宋体" w:hAnsi="宋体" w:cs="宋体"/>
          <w:b/>
          <w:bCs/>
          <w:kern w:val="0"/>
          <w:szCs w:val="21"/>
        </w:rPr>
      </w:pPr>
      <w:r>
        <w:rPr>
          <w:rFonts w:ascii="宋体" w:hAnsi="宋体" w:cs="宋体"/>
          <w:b/>
          <w:bCs/>
          <w:kern w:val="0"/>
          <w:szCs w:val="21"/>
        </w:rPr>
        <w:t>示例图片:</w:t>
      </w:r>
    </w:p>
    <w:p>
      <w:pPr>
        <w:spacing w:after="78" w:afterLines="25" w:line="360" w:lineRule="auto"/>
        <w:rPr>
          <w:rFonts w:ascii="宋体" w:hAnsi="宋体"/>
          <w:b/>
          <w:color w:val="000000"/>
          <w:sz w:val="28"/>
          <w:szCs w:val="28"/>
        </w:rPr>
      </w:pPr>
      <w:r>
        <w:rPr>
          <w:rFonts w:ascii="宋体" w:hAnsi="宋体"/>
          <w:b/>
          <w:color w:val="000000"/>
          <w:sz w:val="28"/>
          <w:szCs w:val="28"/>
        </w:rPr>
        <w:drawing>
          <wp:inline distT="0" distB="0" distL="0" distR="0">
            <wp:extent cx="5989320" cy="5162550"/>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
                    <a:srcRect/>
                    <a:stretch>
                      <a:fillRect/>
                    </a:stretch>
                  </pic:blipFill>
                  <pic:spPr>
                    <a:xfrm>
                      <a:off x="0" y="0"/>
                      <a:ext cx="5989598" cy="5162550"/>
                    </a:xfrm>
                    <a:prstGeom prst="rect">
                      <a:avLst/>
                    </a:prstGeom>
                    <a:noFill/>
                    <a:ln w="9525">
                      <a:noFill/>
                      <a:miter lim="800000"/>
                      <a:headEnd/>
                      <a:tailEnd/>
                    </a:ln>
                  </pic:spPr>
                </pic:pic>
              </a:graphicData>
            </a:graphic>
          </wp:inline>
        </w:drawing>
      </w:r>
    </w:p>
    <w:p>
      <w:pPr>
        <w:spacing w:after="78" w:afterLines="25" w:line="320" w:lineRule="exact"/>
        <w:rPr>
          <w:rFonts w:ascii="宋体" w:hAnsi="宋体"/>
          <w:b/>
          <w:color w:val="000000"/>
          <w:sz w:val="28"/>
          <w:szCs w:val="28"/>
        </w:rPr>
      </w:pPr>
    </w:p>
    <w:p>
      <w:pPr>
        <w:spacing w:after="78" w:afterLines="25" w:line="320" w:lineRule="exact"/>
        <w:ind w:left="420"/>
        <w:rPr>
          <w:rFonts w:ascii="宋体" w:hAnsi="宋体"/>
          <w:b/>
          <w:color w:val="000000"/>
          <w:sz w:val="28"/>
          <w:szCs w:val="28"/>
        </w:rPr>
      </w:pPr>
    </w:p>
    <w:p>
      <w:pPr>
        <w:spacing w:line="320" w:lineRule="exact"/>
        <w:ind w:firstLine="840" w:firstLineChars="350"/>
        <w:rPr>
          <w:rFonts w:ascii="宋体" w:hAnsi="宋体"/>
          <w:sz w:val="24"/>
        </w:rPr>
      </w:pPr>
      <w:r>
        <w:rPr>
          <w:rFonts w:ascii="宋体" w:hAnsi="宋体"/>
          <w:bCs/>
          <w:sz w:val="24"/>
        </w:rPr>
        <w:t>查询截图时间:年月日时分(北京时间)</w:t>
      </w:r>
    </w:p>
    <w:p>
      <w:pPr>
        <w:spacing w:line="320" w:lineRule="exact"/>
        <w:rPr>
          <w:rFonts w:ascii="宋体" w:hAnsi="宋体"/>
        </w:rPr>
      </w:pPr>
    </w:p>
    <w:p>
      <w:pPr>
        <w:adjustRightInd w:val="0"/>
        <w:snapToGrid w:val="0"/>
        <w:spacing w:line="320" w:lineRule="exact"/>
        <w:jc w:val="center"/>
        <w:rPr>
          <w:rFonts w:ascii="宋体" w:hAnsi="宋体" w:cs="Arial"/>
          <w:b/>
          <w:bCs/>
          <w:szCs w:val="21"/>
        </w:rPr>
      </w:pPr>
      <w:r>
        <w:rPr>
          <w:rFonts w:ascii="宋体" w:hAnsi="宋体" w:cs="Arial"/>
          <w:b/>
          <w:bCs/>
          <w:szCs w:val="21"/>
        </w:rPr>
        <w:t>注:供应商必须按要求提供自己单位的信用信息查询记录网络截图件</w:t>
      </w:r>
      <w:r>
        <w:rPr>
          <w:rFonts w:ascii="MS Mincho" w:hAnsi="MS Mincho" w:eastAsia="MS Mincho" w:cs="MS Mincho"/>
          <w:b/>
          <w:bCs/>
          <w:szCs w:val="21"/>
        </w:rPr>
        <w:t>｡</w:t>
      </w:r>
    </w:p>
    <w:p>
      <w:pPr>
        <w:widowControl/>
        <w:spacing w:line="320" w:lineRule="exact"/>
        <w:rPr>
          <w:rFonts w:ascii="宋体" w:hAnsi="宋体" w:cs="宋体-18030"/>
          <w:bCs/>
          <w:color w:val="000000"/>
          <w:sz w:val="28"/>
          <w:szCs w:val="28"/>
        </w:rPr>
      </w:pPr>
      <w:r>
        <w:rPr>
          <w:rFonts w:ascii="宋体" w:hAnsi="宋体" w:cs="Arial"/>
          <w:b/>
          <w:color w:val="000000"/>
          <w:sz w:val="28"/>
          <w:szCs w:val="28"/>
        </w:rPr>
        <w:br w:type="page"/>
      </w:r>
      <w:r>
        <w:rPr>
          <w:rFonts w:ascii="宋体" w:hAnsi="宋体" w:cs="Arial"/>
          <w:b/>
          <w:color w:val="000000"/>
          <w:sz w:val="28"/>
          <w:szCs w:val="28"/>
        </w:rPr>
        <w:t>14</w:t>
      </w:r>
      <w:r>
        <w:rPr>
          <w:rFonts w:ascii="MS Mincho" w:hAnsi="MS Mincho" w:eastAsia="MS Mincho" w:cs="MS Mincho"/>
          <w:b/>
          <w:color w:val="000000"/>
          <w:sz w:val="28"/>
          <w:szCs w:val="28"/>
        </w:rPr>
        <w:t>､</w:t>
      </w:r>
      <w:r>
        <w:rPr>
          <w:rFonts w:ascii="宋体" w:hAnsi="宋体" w:cs="宋体"/>
          <w:b/>
          <w:color w:val="000000"/>
          <w:sz w:val="28"/>
          <w:szCs w:val="28"/>
        </w:rPr>
        <w:t>其他</w:t>
      </w:r>
      <w:r>
        <w:rPr>
          <w:rFonts w:ascii="宋体" w:hAnsi="宋体" w:cs="Arial"/>
          <w:b/>
          <w:color w:val="000000"/>
          <w:sz w:val="28"/>
          <w:szCs w:val="28"/>
        </w:rPr>
        <w:t>:投标资格证明文件,投标服务符合“招标文件”规定的证明文件,及投标人认为必要提</w:t>
      </w:r>
      <w:r>
        <w:rPr>
          <w:rFonts w:ascii="宋体" w:hAnsi="宋体" w:cs="宋体-18030"/>
          <w:b/>
          <w:bCs/>
          <w:color w:val="000000"/>
          <w:sz w:val="28"/>
          <w:szCs w:val="28"/>
        </w:rPr>
        <w:t>供的其他内容</w:t>
      </w:r>
      <w:r>
        <w:rPr>
          <w:rFonts w:ascii="MS Mincho" w:hAnsi="MS Mincho" w:eastAsia="MS Mincho" w:cs="MS Mincho"/>
          <w:b/>
          <w:bCs/>
          <w:color w:val="000000"/>
          <w:sz w:val="28"/>
          <w:szCs w:val="28"/>
        </w:rPr>
        <w:t>｡</w:t>
      </w:r>
    </w:p>
    <w:p>
      <w:pPr>
        <w:spacing w:after="78" w:afterLines="25" w:line="320" w:lineRule="exact"/>
        <w:rPr>
          <w:rFonts w:ascii="宋体" w:hAnsi="宋体"/>
          <w:szCs w:val="21"/>
        </w:rPr>
      </w:pPr>
    </w:p>
    <w:p>
      <w:pPr>
        <w:spacing w:after="60" w:line="360" w:lineRule="exact"/>
        <w:ind w:left="1521" w:hanging="1521" w:hangingChars="541"/>
        <w:jc w:val="center"/>
        <w:rPr>
          <w:rFonts w:ascii="宋体" w:hAnsi="宋体"/>
          <w:b/>
          <w:color w:val="000000"/>
          <w:sz w:val="28"/>
          <w:szCs w:val="28"/>
        </w:rPr>
      </w:pPr>
      <w:r>
        <w:rPr>
          <w:rFonts w:ascii="宋体" w:hAnsi="宋体" w:cs="Arial"/>
          <w:b/>
          <w:color w:val="000000"/>
          <w:sz w:val="28"/>
          <w:szCs w:val="28"/>
        </w:rPr>
        <w:br w:type="page"/>
      </w:r>
      <w:r>
        <w:rPr>
          <w:rFonts w:ascii="宋体" w:hAnsi="宋体" w:cs="Arial"/>
          <w:b/>
          <w:color w:val="000000"/>
          <w:sz w:val="28"/>
          <w:szCs w:val="28"/>
        </w:rPr>
        <w:t>15</w:t>
      </w:r>
      <w:r>
        <w:rPr>
          <w:rFonts w:ascii="MS Mincho" w:hAnsi="MS Mincho" w:eastAsia="MS Mincho" w:cs="MS Mincho"/>
          <w:b/>
          <w:color w:val="000000"/>
          <w:sz w:val="28"/>
          <w:szCs w:val="28"/>
        </w:rPr>
        <w:t>､</w:t>
      </w:r>
      <w:r>
        <w:rPr>
          <w:rFonts w:ascii="宋体" w:hAnsi="宋体" w:cs="宋体"/>
          <w:b/>
          <w:color w:val="000000"/>
          <w:sz w:val="28"/>
          <w:szCs w:val="28"/>
        </w:rPr>
        <w:t>报价单</w:t>
      </w:r>
      <w:r>
        <w:rPr>
          <w:rFonts w:ascii="宋体" w:hAnsi="宋体"/>
          <w:b/>
          <w:color w:val="000000"/>
          <w:sz w:val="28"/>
          <w:szCs w:val="28"/>
        </w:rPr>
        <w:t>(</w:t>
      </w:r>
      <w:r>
        <w:rPr>
          <w:rFonts w:hint="eastAsia" w:ascii="宋体" w:hAnsi="宋体"/>
          <w:b/>
          <w:color w:val="FF0000"/>
          <w:sz w:val="28"/>
          <w:szCs w:val="28"/>
        </w:rPr>
        <w:t>价格不填</w:t>
      </w:r>
      <w:r>
        <w:rPr>
          <w:rFonts w:ascii="宋体" w:hAnsi="宋体"/>
          <w:b/>
          <w:color w:val="000000"/>
          <w:sz w:val="28"/>
          <w:szCs w:val="28"/>
        </w:rPr>
        <w:t>)</w:t>
      </w:r>
    </w:p>
    <w:p>
      <w:pPr>
        <w:widowControl/>
        <w:spacing w:line="360" w:lineRule="exact"/>
        <w:ind w:firstLine="2249" w:firstLineChars="800"/>
        <w:rPr>
          <w:rFonts w:hint="default" w:ascii="宋体" w:hAnsi="宋体" w:eastAsia="宋体" w:cs="Arial"/>
          <w:b/>
          <w:color w:val="000000"/>
          <w:sz w:val="28"/>
          <w:szCs w:val="28"/>
          <w:lang w:val="en-US" w:eastAsia="zh-CN"/>
        </w:rPr>
      </w:pPr>
      <w:r>
        <w:rPr>
          <w:rFonts w:ascii="宋体" w:hAnsi="宋体" w:cs="Arial"/>
          <w:b/>
          <w:color w:val="000000"/>
          <w:sz w:val="28"/>
          <w:szCs w:val="28"/>
        </w:rPr>
        <w:t>采购编号:BYZBCG2023-</w:t>
      </w:r>
      <w:r>
        <w:rPr>
          <w:rFonts w:hint="eastAsia" w:ascii="宋体" w:hAnsi="宋体" w:cs="Arial"/>
          <w:b/>
          <w:color w:val="000000"/>
          <w:sz w:val="28"/>
          <w:szCs w:val="28"/>
          <w:lang w:val="en-US" w:eastAsia="zh-CN"/>
        </w:rPr>
        <w:t>77</w:t>
      </w:r>
      <w:bookmarkStart w:id="5" w:name="_GoBack"/>
      <w:bookmarkEnd w:id="5"/>
    </w:p>
    <w:p>
      <w:pPr>
        <w:widowControl/>
        <w:spacing w:line="360" w:lineRule="exact"/>
        <w:ind w:left="1"/>
        <w:rPr>
          <w:rFonts w:ascii="宋体" w:hAnsi="宋体"/>
          <w:sz w:val="36"/>
          <w:szCs w:val="36"/>
        </w:rPr>
      </w:pPr>
      <w:r>
        <w:rPr>
          <w:rFonts w:ascii="宋体" w:hAnsi="宋体"/>
          <w:sz w:val="30"/>
          <w:szCs w:val="30"/>
        </w:rPr>
        <w:t>投标单位:</w:t>
      </w:r>
      <w:r>
        <w:rPr>
          <w:rFonts w:ascii="宋体" w:hAnsi="宋体"/>
          <w:sz w:val="30"/>
          <w:szCs w:val="30"/>
          <w:u w:val="single"/>
        </w:rPr>
        <w:t xml:space="preserve">                                  </w:t>
      </w:r>
    </w:p>
    <w:tbl>
      <w:tblPr>
        <w:tblStyle w:val="11"/>
        <w:tblpPr w:leftFromText="180" w:rightFromText="180" w:vertAnchor="text" w:horzAnchor="margin" w:tblpY="1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096" w:type="dxa"/>
            <w:tcBorders>
              <w:bottom w:val="single" w:color="auto" w:sz="4" w:space="0"/>
            </w:tcBorders>
            <w:vAlign w:val="center"/>
          </w:tcPr>
          <w:p>
            <w:pPr>
              <w:spacing w:line="360" w:lineRule="exact"/>
              <w:jc w:val="center"/>
              <w:rPr>
                <w:rFonts w:ascii="宋体" w:hAnsi="宋体" w:cs="Arial"/>
                <w:color w:val="000000"/>
                <w:kern w:val="0"/>
                <w:szCs w:val="21"/>
              </w:rPr>
            </w:pPr>
            <w:r>
              <w:rPr>
                <w:rFonts w:ascii="宋体" w:hAnsi="宋体" w:cs="Arial"/>
                <w:color w:val="000000"/>
                <w:kern w:val="0"/>
                <w:szCs w:val="21"/>
              </w:rPr>
              <w:t>项目名称</w:t>
            </w:r>
          </w:p>
        </w:tc>
        <w:tc>
          <w:tcPr>
            <w:tcW w:w="2126" w:type="dxa"/>
            <w:tcBorders>
              <w:bottom w:val="single" w:color="auto" w:sz="4" w:space="0"/>
            </w:tcBorders>
            <w:vAlign w:val="center"/>
          </w:tcPr>
          <w:p>
            <w:pPr>
              <w:spacing w:line="360" w:lineRule="exact"/>
              <w:jc w:val="center"/>
              <w:rPr>
                <w:rFonts w:ascii="宋体" w:hAnsi="宋体"/>
                <w:szCs w:val="21"/>
              </w:rPr>
            </w:pPr>
            <w:r>
              <w:rPr>
                <w:rFonts w:ascii="宋体" w:hAnsi="宋体" w:cs="Arial"/>
                <w:color w:val="000000"/>
                <w:kern w:val="0"/>
                <w:szCs w:val="21"/>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09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p>
        </w:tc>
      </w:tr>
    </w:tbl>
    <w:p>
      <w:pPr>
        <w:widowControl/>
        <w:spacing w:line="360" w:lineRule="exact"/>
        <w:ind w:firstLine="300" w:firstLineChars="100"/>
        <w:jc w:val="left"/>
        <w:rPr>
          <w:rFonts w:ascii="宋体" w:hAnsi="宋体" w:cs="Arial"/>
          <w:color w:val="000000"/>
          <w:kern w:val="0"/>
          <w:sz w:val="30"/>
          <w:szCs w:val="30"/>
        </w:rPr>
      </w:pPr>
      <w:r>
        <w:rPr>
          <w:rFonts w:ascii="宋体" w:hAnsi="宋体" w:cs="Arial"/>
          <w:color w:val="000000"/>
          <w:kern w:val="0"/>
          <w:sz w:val="30"/>
          <w:szCs w:val="30"/>
        </w:rPr>
        <w:t>全权代表签字:(盖章)</w:t>
      </w:r>
      <w:r>
        <w:rPr>
          <w:rFonts w:ascii="宋体" w:hAnsi="宋体" w:cs="Arial"/>
          <w:color w:val="000000"/>
          <w:kern w:val="0"/>
          <w:sz w:val="30"/>
          <w:szCs w:val="30"/>
          <w:u w:val="single"/>
        </w:rPr>
        <w:t xml:space="preserve">                       </w:t>
      </w:r>
    </w:p>
    <w:p>
      <w:pPr>
        <w:widowControl/>
        <w:spacing w:line="360" w:lineRule="exact"/>
        <w:ind w:firstLine="300" w:firstLineChars="100"/>
        <w:jc w:val="left"/>
        <w:rPr>
          <w:rFonts w:ascii="宋体" w:hAnsi="宋体"/>
          <w:sz w:val="30"/>
          <w:szCs w:val="30"/>
          <w:u w:val="single"/>
        </w:rPr>
      </w:pPr>
      <w:r>
        <w:rPr>
          <w:rFonts w:ascii="宋体" w:hAnsi="宋体" w:cs="Arial"/>
          <w:color w:val="000000"/>
          <w:kern w:val="0"/>
          <w:sz w:val="30"/>
          <w:szCs w:val="30"/>
        </w:rPr>
        <w:t>日期:</w:t>
      </w:r>
      <w:r>
        <w:rPr>
          <w:rFonts w:ascii="宋体" w:hAnsi="宋体" w:cs="Arial"/>
          <w:color w:val="000000"/>
          <w:kern w:val="0"/>
          <w:sz w:val="30"/>
          <w:szCs w:val="30"/>
          <w:u w:val="single"/>
        </w:rPr>
        <w:t>                    </w:t>
      </w:r>
    </w:p>
    <w:p>
      <w:pPr>
        <w:spacing w:line="360" w:lineRule="exact"/>
        <w:jc w:val="center"/>
        <w:rPr>
          <w:rFonts w:ascii="宋体" w:hAnsi="宋体"/>
          <w:sz w:val="36"/>
          <w:szCs w:val="36"/>
        </w:rPr>
      </w:pPr>
      <w:r>
        <w:rPr>
          <w:rFonts w:ascii="宋体" w:hAnsi="宋体"/>
          <w:sz w:val="36"/>
          <w:szCs w:val="36"/>
        </w:rPr>
        <w:t xml:space="preserve">                                         </w:t>
      </w:r>
    </w:p>
    <w:p>
      <w:pPr>
        <w:widowControl/>
        <w:spacing w:line="360" w:lineRule="exact"/>
        <w:jc w:val="left"/>
        <w:rPr>
          <w:rFonts w:ascii="宋体" w:hAnsi="宋体" w:cs="Arial"/>
          <w:color w:val="000000"/>
          <w:kern w:val="0"/>
          <w:szCs w:val="21"/>
        </w:rPr>
      </w:pPr>
      <w:r>
        <w:rPr>
          <w:rFonts w:ascii="宋体" w:hAnsi="宋体" w:cs="Arial"/>
          <w:color w:val="000000"/>
          <w:kern w:val="0"/>
          <w:szCs w:val="21"/>
        </w:rPr>
        <w:t>备注:1</w:t>
      </w:r>
      <w:r>
        <w:rPr>
          <w:rFonts w:hint="eastAsia" w:ascii="宋体" w:hAnsi="宋体" w:eastAsia="微软雅黑" w:cs="微软雅黑"/>
          <w:color w:val="000000"/>
          <w:kern w:val="0"/>
          <w:szCs w:val="21"/>
        </w:rPr>
        <w:t>､</w:t>
      </w:r>
      <w:r>
        <w:rPr>
          <w:rFonts w:ascii="宋体" w:hAnsi="宋体" w:cs="宋体"/>
          <w:color w:val="000000"/>
          <w:kern w:val="0"/>
          <w:szCs w:val="21"/>
        </w:rPr>
        <w:t>报价以人民币为结算单位</w:t>
      </w:r>
      <w:r>
        <w:rPr>
          <w:rFonts w:ascii="宋体" w:hAnsi="宋体" w:cs="微软雅黑"/>
          <w:color w:val="000000"/>
          <w:kern w:val="0"/>
          <w:szCs w:val="21"/>
        </w:rPr>
        <w:t>,报名预审</w:t>
      </w:r>
      <w:r>
        <w:rPr>
          <w:rFonts w:hint="eastAsia" w:ascii="宋体" w:hAnsi="宋体" w:cs="微软雅黑"/>
          <w:color w:val="000000"/>
          <w:kern w:val="0"/>
          <w:szCs w:val="21"/>
        </w:rPr>
        <w:t>时投标文件</w:t>
      </w:r>
      <w:r>
        <w:rPr>
          <w:rFonts w:ascii="宋体" w:hAnsi="宋体" w:cs="微软雅黑"/>
          <w:color w:val="000000"/>
          <w:kern w:val="0"/>
          <w:szCs w:val="21"/>
        </w:rPr>
        <w:t>须包含报价单(</w:t>
      </w:r>
      <w:r>
        <w:rPr>
          <w:rFonts w:hint="eastAsia" w:ascii="宋体" w:hAnsi="宋体" w:cs="微软雅黑"/>
          <w:color w:val="FF0000"/>
          <w:kern w:val="0"/>
          <w:szCs w:val="21"/>
        </w:rPr>
        <w:t>价格不填</w:t>
      </w:r>
      <w:r>
        <w:rPr>
          <w:rFonts w:ascii="宋体" w:hAnsi="宋体" w:cs="微软雅黑"/>
          <w:color w:val="000000"/>
          <w:kern w:val="0"/>
          <w:szCs w:val="21"/>
        </w:rPr>
        <w:t>)</w:t>
      </w:r>
      <w:r>
        <w:rPr>
          <w:rFonts w:hint="eastAsia" w:ascii="宋体" w:hAnsi="宋体" w:cs="微软雅黑"/>
          <w:color w:val="000000"/>
          <w:kern w:val="0"/>
          <w:szCs w:val="21"/>
        </w:rPr>
        <w:t>｡</w:t>
      </w:r>
    </w:p>
    <w:p>
      <w:pPr>
        <w:widowControl/>
        <w:spacing w:line="360" w:lineRule="exact"/>
        <w:jc w:val="left"/>
        <w:rPr>
          <w:rFonts w:ascii="宋体" w:hAnsi="宋体" w:cs="Arial"/>
          <w:color w:val="000000"/>
          <w:kern w:val="0"/>
          <w:szCs w:val="21"/>
        </w:rPr>
      </w:pPr>
      <w:r>
        <w:rPr>
          <w:rFonts w:ascii="宋体" w:hAnsi="宋体" w:cs="Arial"/>
          <w:color w:val="000000"/>
          <w:kern w:val="0"/>
          <w:szCs w:val="21"/>
        </w:rPr>
        <w:t>   2</w:t>
      </w:r>
      <w:r>
        <w:rPr>
          <w:rFonts w:hint="eastAsia" w:ascii="宋体" w:hAnsi="宋体" w:eastAsia="微软雅黑" w:cs="微软雅黑"/>
          <w:color w:val="000000"/>
          <w:kern w:val="0"/>
          <w:szCs w:val="21"/>
        </w:rPr>
        <w:t>､</w:t>
      </w:r>
      <w:r>
        <w:rPr>
          <w:rFonts w:ascii="宋体" w:hAnsi="宋体" w:cs="宋体"/>
          <w:color w:val="000000"/>
          <w:kern w:val="0"/>
          <w:szCs w:val="21"/>
        </w:rPr>
        <w:t>此表在不改变格式内容</w:t>
      </w:r>
      <w:r>
        <w:rPr>
          <w:rFonts w:ascii="宋体" w:hAnsi="宋体" w:cs="Arial"/>
          <w:color w:val="000000"/>
          <w:kern w:val="0"/>
          <w:szCs w:val="21"/>
        </w:rPr>
        <w:t>时,可自行制作</w:t>
      </w:r>
      <w:r>
        <w:rPr>
          <w:rFonts w:hint="eastAsia" w:ascii="宋体" w:hAnsi="宋体" w:eastAsia="微软雅黑" w:cs="微软雅黑"/>
          <w:color w:val="000000"/>
          <w:kern w:val="0"/>
          <w:szCs w:val="21"/>
        </w:rPr>
        <w:t>｡</w:t>
      </w:r>
    </w:p>
    <w:p>
      <w:pPr>
        <w:spacing w:line="360" w:lineRule="exact"/>
        <w:ind w:firstLine="630" w:firstLineChars="300"/>
        <w:rPr>
          <w:rFonts w:ascii="宋体" w:hAnsi="宋体"/>
        </w:rPr>
      </w:pPr>
      <w:r>
        <w:rPr>
          <w:rFonts w:ascii="宋体" w:hAnsi="宋体" w:cs="Arial"/>
          <w:color w:val="000000"/>
          <w:kern w:val="0"/>
          <w:szCs w:val="21"/>
        </w:rPr>
        <w:t>3</w:t>
      </w:r>
      <w:r>
        <w:rPr>
          <w:rFonts w:hint="eastAsia" w:ascii="宋体" w:hAnsi="宋体" w:eastAsia="微软雅黑" w:cs="微软雅黑"/>
          <w:color w:val="000000"/>
          <w:kern w:val="0"/>
          <w:szCs w:val="21"/>
        </w:rPr>
        <w:t>､</w:t>
      </w:r>
      <w:r>
        <w:rPr>
          <w:rFonts w:ascii="宋体" w:hAnsi="宋体" w:cs="宋体"/>
          <w:color w:val="000000"/>
          <w:kern w:val="0"/>
          <w:szCs w:val="21"/>
          <w:highlight w:val="yellow"/>
        </w:rPr>
        <w:t>谈判现场</w:t>
      </w:r>
      <w:r>
        <w:rPr>
          <w:rFonts w:ascii="宋体" w:hAnsi="宋体" w:cs="Arial"/>
          <w:color w:val="000000"/>
          <w:kern w:val="0"/>
          <w:szCs w:val="21"/>
        </w:rPr>
        <w:t>:递交填好报价的报价单(此报价单必须盖章并单独用信封密封,不要与其他文件装订一起,内容须与预审时提交的产品目录一致,如不一致,以预审时提交的投标目录清单为准)</w:t>
      </w:r>
      <w:r>
        <w:rPr>
          <w:rFonts w:hint="eastAsia" w:ascii="宋体" w:hAnsi="宋体" w:eastAsia="微软雅黑" w:cs="微软雅黑"/>
          <w:color w:val="000000"/>
          <w:kern w:val="0"/>
          <w:szCs w:val="21"/>
        </w:rPr>
        <w:t>｡</w:t>
      </w:r>
    </w:p>
    <w:p>
      <w:pPr>
        <w:spacing w:after="60" w:line="320" w:lineRule="exact"/>
        <w:ind w:left="1521" w:hanging="1521" w:hangingChars="541"/>
        <w:rPr>
          <w:rFonts w:ascii="宋体" w:hAnsi="宋体"/>
          <w:b/>
          <w:color w:val="000000"/>
          <w:sz w:val="28"/>
          <w:szCs w:val="28"/>
        </w:rPr>
      </w:pPr>
    </w:p>
    <w:p>
      <w:pPr>
        <w:spacing w:after="60" w:line="320" w:lineRule="exact"/>
        <w:ind w:left="1521" w:hanging="1521" w:hangingChars="541"/>
        <w:rPr>
          <w:rFonts w:ascii="宋体" w:hAnsi="宋体"/>
          <w:b/>
          <w:color w:val="000000"/>
          <w:sz w:val="28"/>
          <w:szCs w:val="28"/>
        </w:rPr>
      </w:pPr>
    </w:p>
    <w:p>
      <w:pPr>
        <w:widowControl/>
        <w:spacing w:line="320" w:lineRule="exact"/>
        <w:ind w:firstLine="2310" w:firstLineChars="1100"/>
        <w:rPr>
          <w:rFonts w:ascii="宋体" w:hAns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宋体-18030">
    <w:altName w:val="宋体"/>
    <w:panose1 w:val="00000000000000000000"/>
    <w:charset w:val="86"/>
    <w:family w:val="modern"/>
    <w:pitch w:val="default"/>
    <w:sig w:usb0="00000000" w:usb1="00000000" w:usb2="000A005E" w:usb3="00000000" w:csb0="00040001" w:csb1="00000000"/>
  </w:font>
  <w:font w:name="华文中宋">
    <w:panose1 w:val="02010600040101010101"/>
    <w:charset w:val="86"/>
    <w:family w:val="auto"/>
    <w:pitch w:val="default"/>
    <w:sig w:usb0="00000287" w:usb1="080F0000" w:usb2="00000000" w:usb3="00000000" w:csb0="0004009F" w:csb1="DFD70000"/>
  </w:font>
  <w:font w:name="MS Mincho">
    <w:altName w:val="Yu Gothic UI"/>
    <w:panose1 w:val="02020609040205080304"/>
    <w:charset w:val="80"/>
    <w:family w:val="modern"/>
    <w:pitch w:val="default"/>
    <w:sig w:usb0="00000000" w:usb1="00000000" w:usb2="08000012" w:usb3="00000000" w:csb0="0002009F" w:csb1="00000000"/>
  </w:font>
  <w:font w:name="MS PGothic">
    <w:panose1 w:val="020B0600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6923586"/>
      <w:docPartObj>
        <w:docPartGallery w:val="autotext"/>
      </w:docPartObj>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spacing w:line="183" w:lineRule="auto"/>
      <w:ind w:left="4093"/>
      <w:rPr>
        <w:rFonts w:ascii="宋体" w:hAnsi="宋体" w:cs="宋体"/>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yOGU2OGZmZWFjYWY4ZmE0MTNhOTU1YWI4NGU4YWYifQ=="/>
  </w:docVars>
  <w:rsids>
    <w:rsidRoot w:val="00EE2525"/>
    <w:rsid w:val="00001D49"/>
    <w:rsid w:val="000022EA"/>
    <w:rsid w:val="00011789"/>
    <w:rsid w:val="00025AD6"/>
    <w:rsid w:val="00036505"/>
    <w:rsid w:val="00036947"/>
    <w:rsid w:val="000456DE"/>
    <w:rsid w:val="00051F82"/>
    <w:rsid w:val="000534DA"/>
    <w:rsid w:val="00054DF9"/>
    <w:rsid w:val="00057DD7"/>
    <w:rsid w:val="0006304C"/>
    <w:rsid w:val="00067F88"/>
    <w:rsid w:val="0007547E"/>
    <w:rsid w:val="00076A6E"/>
    <w:rsid w:val="00077845"/>
    <w:rsid w:val="00085776"/>
    <w:rsid w:val="00090C4B"/>
    <w:rsid w:val="000958B9"/>
    <w:rsid w:val="00095955"/>
    <w:rsid w:val="000A1EF2"/>
    <w:rsid w:val="000A6FB9"/>
    <w:rsid w:val="000B1DA4"/>
    <w:rsid w:val="000B1E21"/>
    <w:rsid w:val="000B7711"/>
    <w:rsid w:val="000B79BE"/>
    <w:rsid w:val="000C0B4C"/>
    <w:rsid w:val="000C42B7"/>
    <w:rsid w:val="000D0CB7"/>
    <w:rsid w:val="000D3E7C"/>
    <w:rsid w:val="000F240F"/>
    <w:rsid w:val="000F5D0F"/>
    <w:rsid w:val="00106609"/>
    <w:rsid w:val="00110D6E"/>
    <w:rsid w:val="00136177"/>
    <w:rsid w:val="00143BB1"/>
    <w:rsid w:val="00146473"/>
    <w:rsid w:val="001502BE"/>
    <w:rsid w:val="001658AA"/>
    <w:rsid w:val="001710BF"/>
    <w:rsid w:val="00177F0B"/>
    <w:rsid w:val="00184C93"/>
    <w:rsid w:val="00196778"/>
    <w:rsid w:val="001A02C2"/>
    <w:rsid w:val="001A2C67"/>
    <w:rsid w:val="001A4FBB"/>
    <w:rsid w:val="001A5677"/>
    <w:rsid w:val="001A57E2"/>
    <w:rsid w:val="001B10AC"/>
    <w:rsid w:val="001B3DBB"/>
    <w:rsid w:val="001C046A"/>
    <w:rsid w:val="001C4813"/>
    <w:rsid w:val="001C6C0F"/>
    <w:rsid w:val="001C791D"/>
    <w:rsid w:val="001D130F"/>
    <w:rsid w:val="001E7279"/>
    <w:rsid w:val="00203D3C"/>
    <w:rsid w:val="00204BAA"/>
    <w:rsid w:val="002228AA"/>
    <w:rsid w:val="00222CF7"/>
    <w:rsid w:val="00226DE9"/>
    <w:rsid w:val="00227E44"/>
    <w:rsid w:val="0023436B"/>
    <w:rsid w:val="00243CF0"/>
    <w:rsid w:val="00251F4F"/>
    <w:rsid w:val="00255EFC"/>
    <w:rsid w:val="002627A3"/>
    <w:rsid w:val="00272284"/>
    <w:rsid w:val="002828EA"/>
    <w:rsid w:val="002906B4"/>
    <w:rsid w:val="002A30CA"/>
    <w:rsid w:val="002A576F"/>
    <w:rsid w:val="002B1321"/>
    <w:rsid w:val="002B7BAC"/>
    <w:rsid w:val="002C3FA1"/>
    <w:rsid w:val="002C7226"/>
    <w:rsid w:val="002D1C94"/>
    <w:rsid w:val="002E1066"/>
    <w:rsid w:val="002F131C"/>
    <w:rsid w:val="002F3F1B"/>
    <w:rsid w:val="002F4257"/>
    <w:rsid w:val="00301716"/>
    <w:rsid w:val="0030760C"/>
    <w:rsid w:val="00316F98"/>
    <w:rsid w:val="00325986"/>
    <w:rsid w:val="00333F7F"/>
    <w:rsid w:val="00334D83"/>
    <w:rsid w:val="00342409"/>
    <w:rsid w:val="00353EBE"/>
    <w:rsid w:val="0035421C"/>
    <w:rsid w:val="00356876"/>
    <w:rsid w:val="00363B9A"/>
    <w:rsid w:val="003653B6"/>
    <w:rsid w:val="00372A31"/>
    <w:rsid w:val="003847C7"/>
    <w:rsid w:val="003861BC"/>
    <w:rsid w:val="003967D0"/>
    <w:rsid w:val="0039771C"/>
    <w:rsid w:val="003A04F7"/>
    <w:rsid w:val="003A3084"/>
    <w:rsid w:val="003A4B11"/>
    <w:rsid w:val="003A7359"/>
    <w:rsid w:val="003B0C63"/>
    <w:rsid w:val="003B1F6C"/>
    <w:rsid w:val="003B5B68"/>
    <w:rsid w:val="003B7150"/>
    <w:rsid w:val="003C266E"/>
    <w:rsid w:val="003C4144"/>
    <w:rsid w:val="003C7C7D"/>
    <w:rsid w:val="003D13AA"/>
    <w:rsid w:val="003D3B87"/>
    <w:rsid w:val="003F062A"/>
    <w:rsid w:val="003F6AF5"/>
    <w:rsid w:val="004053D1"/>
    <w:rsid w:val="00407D6D"/>
    <w:rsid w:val="0041217F"/>
    <w:rsid w:val="00415B7D"/>
    <w:rsid w:val="00420BE2"/>
    <w:rsid w:val="00431026"/>
    <w:rsid w:val="004541B7"/>
    <w:rsid w:val="004665AE"/>
    <w:rsid w:val="00470A1A"/>
    <w:rsid w:val="0047228C"/>
    <w:rsid w:val="0047305B"/>
    <w:rsid w:val="00475E52"/>
    <w:rsid w:val="00476E99"/>
    <w:rsid w:val="00484513"/>
    <w:rsid w:val="00493413"/>
    <w:rsid w:val="004957A5"/>
    <w:rsid w:val="004A695F"/>
    <w:rsid w:val="004B2BB0"/>
    <w:rsid w:val="004C781A"/>
    <w:rsid w:val="004C7BE8"/>
    <w:rsid w:val="004D1FA5"/>
    <w:rsid w:val="004F24E8"/>
    <w:rsid w:val="00501EAC"/>
    <w:rsid w:val="005122A4"/>
    <w:rsid w:val="00515886"/>
    <w:rsid w:val="00516075"/>
    <w:rsid w:val="00526757"/>
    <w:rsid w:val="00533F97"/>
    <w:rsid w:val="005366D0"/>
    <w:rsid w:val="00545EE8"/>
    <w:rsid w:val="00547E5A"/>
    <w:rsid w:val="005509AC"/>
    <w:rsid w:val="00565BE4"/>
    <w:rsid w:val="00581309"/>
    <w:rsid w:val="0058309A"/>
    <w:rsid w:val="00584EFC"/>
    <w:rsid w:val="00593596"/>
    <w:rsid w:val="005A1878"/>
    <w:rsid w:val="005B7678"/>
    <w:rsid w:val="005D40C1"/>
    <w:rsid w:val="005E0315"/>
    <w:rsid w:val="005E0A36"/>
    <w:rsid w:val="005E1E6D"/>
    <w:rsid w:val="005E4EFF"/>
    <w:rsid w:val="005E563A"/>
    <w:rsid w:val="00600738"/>
    <w:rsid w:val="006044C0"/>
    <w:rsid w:val="00604D43"/>
    <w:rsid w:val="006056B2"/>
    <w:rsid w:val="0061687E"/>
    <w:rsid w:val="00635419"/>
    <w:rsid w:val="00635705"/>
    <w:rsid w:val="006429CE"/>
    <w:rsid w:val="00647056"/>
    <w:rsid w:val="00647E4E"/>
    <w:rsid w:val="0065624A"/>
    <w:rsid w:val="00690CD9"/>
    <w:rsid w:val="006A0EDC"/>
    <w:rsid w:val="006A3C40"/>
    <w:rsid w:val="006A4A66"/>
    <w:rsid w:val="006B25F9"/>
    <w:rsid w:val="006C15F4"/>
    <w:rsid w:val="006C2E62"/>
    <w:rsid w:val="006C54BA"/>
    <w:rsid w:val="006D165D"/>
    <w:rsid w:val="006D31AD"/>
    <w:rsid w:val="006E2A32"/>
    <w:rsid w:val="006F0A02"/>
    <w:rsid w:val="006F4E32"/>
    <w:rsid w:val="006F7A9B"/>
    <w:rsid w:val="00700642"/>
    <w:rsid w:val="0072640C"/>
    <w:rsid w:val="007316C8"/>
    <w:rsid w:val="007336E0"/>
    <w:rsid w:val="0074275C"/>
    <w:rsid w:val="00742F7B"/>
    <w:rsid w:val="00747B37"/>
    <w:rsid w:val="00757378"/>
    <w:rsid w:val="00764F53"/>
    <w:rsid w:val="00775EC8"/>
    <w:rsid w:val="00780FB3"/>
    <w:rsid w:val="00785CB5"/>
    <w:rsid w:val="007939AF"/>
    <w:rsid w:val="00795C74"/>
    <w:rsid w:val="007970F0"/>
    <w:rsid w:val="00797594"/>
    <w:rsid w:val="007A2EA7"/>
    <w:rsid w:val="007A37DD"/>
    <w:rsid w:val="007B4AED"/>
    <w:rsid w:val="007B4DD4"/>
    <w:rsid w:val="007B52A8"/>
    <w:rsid w:val="007B53A2"/>
    <w:rsid w:val="007B7BB2"/>
    <w:rsid w:val="007B7C4D"/>
    <w:rsid w:val="007C6255"/>
    <w:rsid w:val="007D16E4"/>
    <w:rsid w:val="007D38A8"/>
    <w:rsid w:val="007D6FA6"/>
    <w:rsid w:val="007E1B58"/>
    <w:rsid w:val="007E3BC2"/>
    <w:rsid w:val="007F3E26"/>
    <w:rsid w:val="008046DC"/>
    <w:rsid w:val="00811F91"/>
    <w:rsid w:val="00812196"/>
    <w:rsid w:val="00820145"/>
    <w:rsid w:val="00825EFA"/>
    <w:rsid w:val="008316A4"/>
    <w:rsid w:val="00837578"/>
    <w:rsid w:val="00841059"/>
    <w:rsid w:val="00847EFA"/>
    <w:rsid w:val="0086612B"/>
    <w:rsid w:val="008747C8"/>
    <w:rsid w:val="00894D01"/>
    <w:rsid w:val="008A5BE9"/>
    <w:rsid w:val="008A608B"/>
    <w:rsid w:val="008B00E9"/>
    <w:rsid w:val="008B64A2"/>
    <w:rsid w:val="008B7021"/>
    <w:rsid w:val="008C7A1F"/>
    <w:rsid w:val="008D23C6"/>
    <w:rsid w:val="008E014A"/>
    <w:rsid w:val="008E2B38"/>
    <w:rsid w:val="008E43D6"/>
    <w:rsid w:val="008E4AB4"/>
    <w:rsid w:val="008E5133"/>
    <w:rsid w:val="008F3D57"/>
    <w:rsid w:val="008F6934"/>
    <w:rsid w:val="00911CB8"/>
    <w:rsid w:val="00914EA0"/>
    <w:rsid w:val="009200B3"/>
    <w:rsid w:val="00920F46"/>
    <w:rsid w:val="0093523F"/>
    <w:rsid w:val="00950EE8"/>
    <w:rsid w:val="00957E88"/>
    <w:rsid w:val="009640E2"/>
    <w:rsid w:val="00967587"/>
    <w:rsid w:val="00980CA5"/>
    <w:rsid w:val="00980F13"/>
    <w:rsid w:val="009817F1"/>
    <w:rsid w:val="00997B20"/>
    <w:rsid w:val="009B15A2"/>
    <w:rsid w:val="009B5CE7"/>
    <w:rsid w:val="009C097C"/>
    <w:rsid w:val="009D007B"/>
    <w:rsid w:val="009D13C6"/>
    <w:rsid w:val="009D2105"/>
    <w:rsid w:val="009D4A8C"/>
    <w:rsid w:val="009D560C"/>
    <w:rsid w:val="009E3BD1"/>
    <w:rsid w:val="009E3E94"/>
    <w:rsid w:val="009E7699"/>
    <w:rsid w:val="00A22419"/>
    <w:rsid w:val="00A26D5D"/>
    <w:rsid w:val="00A32389"/>
    <w:rsid w:val="00A40AD9"/>
    <w:rsid w:val="00A441BE"/>
    <w:rsid w:val="00A5339F"/>
    <w:rsid w:val="00A6432B"/>
    <w:rsid w:val="00A74528"/>
    <w:rsid w:val="00A86CBE"/>
    <w:rsid w:val="00A92517"/>
    <w:rsid w:val="00AA2EDB"/>
    <w:rsid w:val="00AA53BC"/>
    <w:rsid w:val="00AB1041"/>
    <w:rsid w:val="00AB47D4"/>
    <w:rsid w:val="00AC51FB"/>
    <w:rsid w:val="00AD1DDF"/>
    <w:rsid w:val="00AE153E"/>
    <w:rsid w:val="00AE628E"/>
    <w:rsid w:val="00B20579"/>
    <w:rsid w:val="00B22ED9"/>
    <w:rsid w:val="00B26E31"/>
    <w:rsid w:val="00B37B7B"/>
    <w:rsid w:val="00B40DEF"/>
    <w:rsid w:val="00B507E6"/>
    <w:rsid w:val="00B6139C"/>
    <w:rsid w:val="00B774EE"/>
    <w:rsid w:val="00B8129D"/>
    <w:rsid w:val="00B91724"/>
    <w:rsid w:val="00B93457"/>
    <w:rsid w:val="00BA1868"/>
    <w:rsid w:val="00BA4125"/>
    <w:rsid w:val="00BA5007"/>
    <w:rsid w:val="00BA7AF1"/>
    <w:rsid w:val="00BB2FD8"/>
    <w:rsid w:val="00BB511A"/>
    <w:rsid w:val="00BB7923"/>
    <w:rsid w:val="00BC3C50"/>
    <w:rsid w:val="00BC45D4"/>
    <w:rsid w:val="00BC4A3F"/>
    <w:rsid w:val="00BC56D4"/>
    <w:rsid w:val="00BD02FF"/>
    <w:rsid w:val="00BE1468"/>
    <w:rsid w:val="00BE1C1E"/>
    <w:rsid w:val="00BE47AA"/>
    <w:rsid w:val="00BE772C"/>
    <w:rsid w:val="00BF04EB"/>
    <w:rsid w:val="00C0174B"/>
    <w:rsid w:val="00C034EC"/>
    <w:rsid w:val="00C11107"/>
    <w:rsid w:val="00C33189"/>
    <w:rsid w:val="00C34DFC"/>
    <w:rsid w:val="00C429D0"/>
    <w:rsid w:val="00C47BB7"/>
    <w:rsid w:val="00C520DC"/>
    <w:rsid w:val="00C53CCB"/>
    <w:rsid w:val="00C5571B"/>
    <w:rsid w:val="00C57CD8"/>
    <w:rsid w:val="00C62316"/>
    <w:rsid w:val="00C63A77"/>
    <w:rsid w:val="00C705A5"/>
    <w:rsid w:val="00C70F84"/>
    <w:rsid w:val="00C94233"/>
    <w:rsid w:val="00CA113E"/>
    <w:rsid w:val="00CB6716"/>
    <w:rsid w:val="00CC386D"/>
    <w:rsid w:val="00CC4037"/>
    <w:rsid w:val="00CC5A6C"/>
    <w:rsid w:val="00CD0F9C"/>
    <w:rsid w:val="00CD32FE"/>
    <w:rsid w:val="00CD607A"/>
    <w:rsid w:val="00CD69B2"/>
    <w:rsid w:val="00CE44C8"/>
    <w:rsid w:val="00CE54C3"/>
    <w:rsid w:val="00CE7BA4"/>
    <w:rsid w:val="00CF136E"/>
    <w:rsid w:val="00CF373D"/>
    <w:rsid w:val="00D06094"/>
    <w:rsid w:val="00D13D24"/>
    <w:rsid w:val="00D2267C"/>
    <w:rsid w:val="00D23C99"/>
    <w:rsid w:val="00D3588C"/>
    <w:rsid w:val="00D4335B"/>
    <w:rsid w:val="00D5459C"/>
    <w:rsid w:val="00D548BE"/>
    <w:rsid w:val="00D624E4"/>
    <w:rsid w:val="00D63A0C"/>
    <w:rsid w:val="00D66DD0"/>
    <w:rsid w:val="00D7106D"/>
    <w:rsid w:val="00D71BF2"/>
    <w:rsid w:val="00D73FFB"/>
    <w:rsid w:val="00D74BA3"/>
    <w:rsid w:val="00D7514F"/>
    <w:rsid w:val="00D761C1"/>
    <w:rsid w:val="00D924CF"/>
    <w:rsid w:val="00D9338D"/>
    <w:rsid w:val="00D95AFF"/>
    <w:rsid w:val="00D96290"/>
    <w:rsid w:val="00D96EF4"/>
    <w:rsid w:val="00DA26A3"/>
    <w:rsid w:val="00DA28C0"/>
    <w:rsid w:val="00DA6B5D"/>
    <w:rsid w:val="00DB2AD4"/>
    <w:rsid w:val="00DC32C6"/>
    <w:rsid w:val="00DD1A68"/>
    <w:rsid w:val="00DD790E"/>
    <w:rsid w:val="00DE183B"/>
    <w:rsid w:val="00DE7D03"/>
    <w:rsid w:val="00DF37A0"/>
    <w:rsid w:val="00E015F1"/>
    <w:rsid w:val="00E017AF"/>
    <w:rsid w:val="00E03B5A"/>
    <w:rsid w:val="00E058FD"/>
    <w:rsid w:val="00E14116"/>
    <w:rsid w:val="00E2369B"/>
    <w:rsid w:val="00E246EA"/>
    <w:rsid w:val="00E26218"/>
    <w:rsid w:val="00E32677"/>
    <w:rsid w:val="00E47724"/>
    <w:rsid w:val="00E47AB9"/>
    <w:rsid w:val="00E62E7B"/>
    <w:rsid w:val="00E6315C"/>
    <w:rsid w:val="00E7319A"/>
    <w:rsid w:val="00E766FC"/>
    <w:rsid w:val="00E8011C"/>
    <w:rsid w:val="00E80FC7"/>
    <w:rsid w:val="00E8232E"/>
    <w:rsid w:val="00E82AA9"/>
    <w:rsid w:val="00EB3BAD"/>
    <w:rsid w:val="00EB7EC9"/>
    <w:rsid w:val="00EC63CE"/>
    <w:rsid w:val="00ED1312"/>
    <w:rsid w:val="00ED1B7A"/>
    <w:rsid w:val="00ED2FF9"/>
    <w:rsid w:val="00ED3144"/>
    <w:rsid w:val="00ED6BBD"/>
    <w:rsid w:val="00ED6F2E"/>
    <w:rsid w:val="00EE2525"/>
    <w:rsid w:val="00EF528A"/>
    <w:rsid w:val="00EF5584"/>
    <w:rsid w:val="00F11A63"/>
    <w:rsid w:val="00F20C14"/>
    <w:rsid w:val="00F225B4"/>
    <w:rsid w:val="00F3011A"/>
    <w:rsid w:val="00F46A4B"/>
    <w:rsid w:val="00F5001C"/>
    <w:rsid w:val="00F526E1"/>
    <w:rsid w:val="00F60716"/>
    <w:rsid w:val="00F6080A"/>
    <w:rsid w:val="00F61D94"/>
    <w:rsid w:val="00F66A32"/>
    <w:rsid w:val="00F94D71"/>
    <w:rsid w:val="00F96E32"/>
    <w:rsid w:val="00F97724"/>
    <w:rsid w:val="00FA1A2A"/>
    <w:rsid w:val="00FA76EE"/>
    <w:rsid w:val="00FA7BA0"/>
    <w:rsid w:val="00FB4EEE"/>
    <w:rsid w:val="00FB7CD3"/>
    <w:rsid w:val="00FC5B25"/>
    <w:rsid w:val="00FD4D41"/>
    <w:rsid w:val="00FD55C7"/>
    <w:rsid w:val="00FE1E48"/>
    <w:rsid w:val="00FF6AE5"/>
    <w:rsid w:val="01B3097E"/>
    <w:rsid w:val="04BA6D56"/>
    <w:rsid w:val="054D6166"/>
    <w:rsid w:val="06C156E1"/>
    <w:rsid w:val="153E3549"/>
    <w:rsid w:val="168F3C34"/>
    <w:rsid w:val="1984103F"/>
    <w:rsid w:val="1A663D17"/>
    <w:rsid w:val="1E8245AD"/>
    <w:rsid w:val="270A5E62"/>
    <w:rsid w:val="29F8398C"/>
    <w:rsid w:val="307C56EC"/>
    <w:rsid w:val="317F1137"/>
    <w:rsid w:val="329C76FF"/>
    <w:rsid w:val="34D7691B"/>
    <w:rsid w:val="3A227ADB"/>
    <w:rsid w:val="42E3216A"/>
    <w:rsid w:val="43EC179D"/>
    <w:rsid w:val="45614FF4"/>
    <w:rsid w:val="49A308A5"/>
    <w:rsid w:val="49E22A33"/>
    <w:rsid w:val="4B8A7F8A"/>
    <w:rsid w:val="4D6C5536"/>
    <w:rsid w:val="51981FF4"/>
    <w:rsid w:val="51FF032F"/>
    <w:rsid w:val="564F6EA2"/>
    <w:rsid w:val="585F3F16"/>
    <w:rsid w:val="58BC3139"/>
    <w:rsid w:val="5CCC3817"/>
    <w:rsid w:val="5DFF4054"/>
    <w:rsid w:val="5F404B37"/>
    <w:rsid w:val="5F5F2503"/>
    <w:rsid w:val="61187829"/>
    <w:rsid w:val="645D3BCA"/>
    <w:rsid w:val="64C45B85"/>
    <w:rsid w:val="662018CB"/>
    <w:rsid w:val="673E09F7"/>
    <w:rsid w:val="677C37D9"/>
    <w:rsid w:val="684B5D73"/>
    <w:rsid w:val="6A073068"/>
    <w:rsid w:val="6B3A02C1"/>
    <w:rsid w:val="6C67530A"/>
    <w:rsid w:val="6D9D4CB1"/>
    <w:rsid w:val="733C6D53"/>
    <w:rsid w:val="74D236EE"/>
    <w:rsid w:val="7C2C6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7"/>
    <w:qFormat/>
    <w:uiPriority w:val="0"/>
    <w:rPr>
      <w:rFonts w:ascii="宋体" w:hAnsi="Courier New" w:cs="宋体"/>
      <w:szCs w:val="21"/>
    </w:rPr>
  </w:style>
  <w:style w:type="paragraph" w:styleId="3">
    <w:name w:val="Normal Indent"/>
    <w:basedOn w:val="1"/>
    <w:link w:val="16"/>
    <w:qFormat/>
    <w:uiPriority w:val="0"/>
    <w:pPr>
      <w:ind w:firstLine="420"/>
    </w:pPr>
    <w:rPr>
      <w:szCs w:val="20"/>
    </w:rPr>
  </w:style>
  <w:style w:type="paragraph" w:styleId="4">
    <w:name w:val="annotation text"/>
    <w:basedOn w:val="1"/>
    <w:link w:val="32"/>
    <w:semiHidden/>
    <w:qFormat/>
    <w:uiPriority w:val="0"/>
    <w:pPr>
      <w:jc w:val="left"/>
    </w:pPr>
  </w:style>
  <w:style w:type="paragraph" w:styleId="5">
    <w:name w:val="Body Text"/>
    <w:basedOn w:val="1"/>
    <w:next w:val="1"/>
    <w:link w:val="24"/>
    <w:qFormat/>
    <w:uiPriority w:val="1"/>
    <w:pPr>
      <w:spacing w:after="120"/>
    </w:pPr>
  </w:style>
  <w:style w:type="paragraph" w:styleId="6">
    <w:name w:val="Date"/>
    <w:basedOn w:val="1"/>
    <w:next w:val="1"/>
    <w:link w:val="31"/>
    <w:semiHidden/>
    <w:unhideWhenUsed/>
    <w:qFormat/>
    <w:uiPriority w:val="99"/>
    <w:pPr>
      <w:ind w:left="100" w:leftChars="2500"/>
    </w:pPr>
  </w:style>
  <w:style w:type="paragraph" w:styleId="7">
    <w:name w:val="Balloon Text"/>
    <w:basedOn w:val="1"/>
    <w:link w:val="35"/>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3">
    <w:name w:val="Hyperlink"/>
    <w:qFormat/>
    <w:uiPriority w:val="0"/>
    <w:rPr>
      <w:color w:val="0000FF"/>
      <w:u w:val="single"/>
    </w:rPr>
  </w:style>
  <w:style w:type="character" w:customStyle="1" w:styleId="14">
    <w:name w:val="标题 1 Char"/>
    <w:qFormat/>
    <w:uiPriority w:val="0"/>
    <w:rPr>
      <w:rFonts w:ascii="宋体" w:hAnsi="宋体" w:eastAsia="黑体"/>
      <w:b/>
      <w:bCs/>
      <w:kern w:val="44"/>
      <w:sz w:val="28"/>
      <w:szCs w:val="44"/>
      <w:lang w:val="en-US" w:eastAsia="zh-CN" w:bidi="ar-SA"/>
    </w:rPr>
  </w:style>
  <w:style w:type="character" w:customStyle="1" w:styleId="15">
    <w:name w:val="纯文本 字符"/>
    <w:basedOn w:val="12"/>
    <w:qFormat/>
    <w:uiPriority w:val="0"/>
    <w:rPr>
      <w:rFonts w:hAnsi="Courier New" w:cs="Courier New" w:asciiTheme="minorEastAsia"/>
      <w:szCs w:val="24"/>
    </w:rPr>
  </w:style>
  <w:style w:type="character" w:customStyle="1" w:styleId="16">
    <w:name w:val="正文缩进 字符"/>
    <w:basedOn w:val="12"/>
    <w:link w:val="3"/>
    <w:qFormat/>
    <w:uiPriority w:val="0"/>
    <w:rPr>
      <w:rFonts w:ascii="Times New Roman" w:hAnsi="Times New Roman" w:eastAsia="宋体" w:cs="Times New Roman"/>
      <w:szCs w:val="20"/>
    </w:rPr>
  </w:style>
  <w:style w:type="character" w:customStyle="1" w:styleId="17">
    <w:name w:val="纯文本 字符1"/>
    <w:basedOn w:val="12"/>
    <w:link w:val="2"/>
    <w:qFormat/>
    <w:uiPriority w:val="0"/>
    <w:rPr>
      <w:rFonts w:ascii="宋体" w:hAnsi="Courier New" w:eastAsia="宋体" w:cs="宋体"/>
      <w:szCs w:val="21"/>
    </w:rPr>
  </w:style>
  <w:style w:type="character" w:customStyle="1" w:styleId="18">
    <w:name w:val="页眉 字符"/>
    <w:basedOn w:val="12"/>
    <w:link w:val="9"/>
    <w:qFormat/>
    <w:uiPriority w:val="99"/>
    <w:rPr>
      <w:rFonts w:ascii="Times New Roman" w:hAnsi="Times New Roman" w:eastAsia="宋体" w:cs="Times New Roman"/>
      <w:sz w:val="18"/>
      <w:szCs w:val="18"/>
    </w:rPr>
  </w:style>
  <w:style w:type="character" w:customStyle="1" w:styleId="19">
    <w:name w:val="页脚 字符"/>
    <w:basedOn w:val="12"/>
    <w:link w:val="8"/>
    <w:qFormat/>
    <w:uiPriority w:val="99"/>
    <w:rPr>
      <w:rFonts w:ascii="Times New Roman" w:hAnsi="Times New Roman" w:eastAsia="宋体" w:cs="Times New Roman"/>
      <w:sz w:val="18"/>
      <w:szCs w:val="18"/>
    </w:rPr>
  </w:style>
  <w:style w:type="paragraph" w:customStyle="1" w:styleId="20">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character" w:customStyle="1" w:styleId="21">
    <w:name w:val="正文缩进 Char1 Char"/>
    <w:basedOn w:val="12"/>
    <w:qFormat/>
    <w:uiPriority w:val="0"/>
    <w:rPr>
      <w:kern w:val="2"/>
      <w:sz w:val="21"/>
    </w:rPr>
  </w:style>
  <w:style w:type="character" w:customStyle="1" w:styleId="22">
    <w:name w:val="纯文本 Char"/>
    <w:basedOn w:val="12"/>
    <w:qFormat/>
    <w:uiPriority w:val="0"/>
    <w:rPr>
      <w:rFonts w:ascii="宋体" w:hAnsi="Courier New" w:cs="宋体"/>
      <w:kern w:val="2"/>
      <w:sz w:val="21"/>
      <w:szCs w:val="21"/>
    </w:rPr>
  </w:style>
  <w:style w:type="paragraph" w:customStyle="1" w:styleId="23">
    <w:name w:val="样式 样式 小四 行距: 1.5 倍行距 + 首行缩进:  3 字符"/>
    <w:basedOn w:val="1"/>
    <w:qFormat/>
    <w:uiPriority w:val="0"/>
    <w:pPr>
      <w:ind w:firstLine="420" w:firstLineChars="200"/>
    </w:pPr>
    <w:rPr>
      <w:rFonts w:ascii="宋体" w:hAnsi="宋体" w:cs="宋体"/>
      <w:szCs w:val="21"/>
    </w:rPr>
  </w:style>
  <w:style w:type="character" w:customStyle="1" w:styleId="24">
    <w:name w:val="正文文本 字符"/>
    <w:basedOn w:val="12"/>
    <w:link w:val="5"/>
    <w:qFormat/>
    <w:uiPriority w:val="1"/>
    <w:rPr>
      <w:rFonts w:ascii="Times New Roman" w:hAnsi="Times New Roman" w:eastAsia="宋体" w:cs="Times New Roman"/>
      <w:szCs w:val="24"/>
    </w:rPr>
  </w:style>
  <w:style w:type="character" w:customStyle="1" w:styleId="25">
    <w:name w:val="列表段落 字符"/>
    <w:link w:val="26"/>
    <w:qFormat/>
    <w:uiPriority w:val="34"/>
    <w:rPr>
      <w:szCs w:val="24"/>
    </w:rPr>
  </w:style>
  <w:style w:type="paragraph" w:styleId="26">
    <w:name w:val="List Paragraph"/>
    <w:basedOn w:val="1"/>
    <w:link w:val="25"/>
    <w:qFormat/>
    <w:uiPriority w:val="34"/>
    <w:pPr>
      <w:ind w:firstLine="420" w:firstLineChars="200"/>
    </w:pPr>
    <w:rPr>
      <w:rFonts w:asciiTheme="minorHAnsi" w:hAnsiTheme="minorHAnsi" w:eastAsiaTheme="minorEastAsia" w:cstheme="minorBidi"/>
    </w:rPr>
  </w:style>
  <w:style w:type="paragraph" w:customStyle="1" w:styleId="27">
    <w:name w:val="表格文字"/>
    <w:basedOn w:val="1"/>
    <w:qFormat/>
    <w:uiPriority w:val="0"/>
    <w:pPr>
      <w:spacing w:before="25" w:after="25"/>
    </w:pPr>
    <w:rPr>
      <w:bCs/>
      <w:spacing w:val="10"/>
      <w:szCs w:val="20"/>
    </w:rPr>
  </w:style>
  <w:style w:type="character" w:customStyle="1" w:styleId="28">
    <w:name w:val="正文1 Char Char"/>
    <w:link w:val="29"/>
    <w:qFormat/>
    <w:uiPriority w:val="0"/>
    <w:rPr>
      <w:rFonts w:ascii="宋体"/>
      <w:sz w:val="24"/>
    </w:rPr>
  </w:style>
  <w:style w:type="paragraph" w:customStyle="1" w:styleId="29">
    <w:name w:val="正文1"/>
    <w:link w:val="28"/>
    <w:qFormat/>
    <w:uiPriority w:val="0"/>
    <w:pPr>
      <w:widowControl w:val="0"/>
      <w:adjustRightInd w:val="0"/>
      <w:spacing w:line="360" w:lineRule="atLeast"/>
      <w:jc w:val="both"/>
      <w:textAlignment w:val="baseline"/>
    </w:pPr>
    <w:rPr>
      <w:rFonts w:ascii="宋体" w:hAnsiTheme="minorHAnsi" w:eastAsiaTheme="minorEastAsia" w:cstheme="minorBidi"/>
      <w:kern w:val="2"/>
      <w:sz w:val="24"/>
      <w:szCs w:val="22"/>
      <w:lang w:val="en-US" w:eastAsia="zh-CN" w:bidi="ar-SA"/>
    </w:rPr>
  </w:style>
  <w:style w:type="paragraph" w:customStyle="1" w:styleId="30">
    <w:name w:val="002级标题"/>
    <w:basedOn w:val="1"/>
    <w:qFormat/>
    <w:uiPriority w:val="0"/>
    <w:pPr>
      <w:widowControl/>
      <w:spacing w:before="120" w:after="120"/>
      <w:ind w:firstLine="200"/>
      <w:jc w:val="left"/>
      <w:outlineLvl w:val="1"/>
    </w:pPr>
    <w:rPr>
      <w:rFonts w:ascii="Calibri" w:hAnsi="Calibri"/>
      <w:b/>
    </w:rPr>
  </w:style>
  <w:style w:type="character" w:customStyle="1" w:styleId="31">
    <w:name w:val="日期 字符"/>
    <w:basedOn w:val="12"/>
    <w:link w:val="6"/>
    <w:semiHidden/>
    <w:qFormat/>
    <w:uiPriority w:val="99"/>
    <w:rPr>
      <w:rFonts w:ascii="Times New Roman" w:hAnsi="Times New Roman" w:eastAsia="宋体" w:cs="Times New Roman"/>
      <w:szCs w:val="24"/>
    </w:rPr>
  </w:style>
  <w:style w:type="character" w:customStyle="1" w:styleId="32">
    <w:name w:val="批注文字 字符"/>
    <w:basedOn w:val="12"/>
    <w:link w:val="4"/>
    <w:semiHidden/>
    <w:qFormat/>
    <w:uiPriority w:val="0"/>
    <w:rPr>
      <w:rFonts w:ascii="Times New Roman" w:hAnsi="Times New Roman" w:eastAsia="宋体" w:cs="Times New Roman"/>
      <w:szCs w:val="24"/>
    </w:rPr>
  </w:style>
  <w:style w:type="table" w:customStyle="1" w:styleId="33">
    <w:name w:val="Table Normal"/>
    <w:semiHidden/>
    <w:unhideWhenUsed/>
    <w:qFormat/>
    <w:uiPriority w:val="0"/>
    <w:tblPr>
      <w:tblCellMar>
        <w:top w:w="0" w:type="dxa"/>
        <w:left w:w="0" w:type="dxa"/>
        <w:bottom w:w="0" w:type="dxa"/>
        <w:right w:w="0" w:type="dxa"/>
      </w:tblCellMar>
    </w:tblPr>
  </w:style>
  <w:style w:type="character" w:customStyle="1" w:styleId="34">
    <w:name w:val="正文文本 Char1"/>
    <w:qFormat/>
    <w:uiPriority w:val="99"/>
    <w:rPr>
      <w:kern w:val="2"/>
      <w:sz w:val="21"/>
      <w:szCs w:val="24"/>
    </w:rPr>
  </w:style>
  <w:style w:type="character" w:customStyle="1" w:styleId="35">
    <w:name w:val="批注框文本 字符"/>
    <w:basedOn w:val="12"/>
    <w:link w:val="7"/>
    <w:semiHidden/>
    <w:qFormat/>
    <w:uiPriority w:val="99"/>
    <w:rPr>
      <w:rFonts w:ascii="Times New Roman" w:hAnsi="Times New Roman" w:eastAsia="宋体" w:cs="Times New Roman"/>
      <w:sz w:val="18"/>
      <w:szCs w:val="18"/>
    </w:rPr>
  </w:style>
  <w:style w:type="character" w:customStyle="1" w:styleId="36">
    <w:name w:val="_正文段落 Char"/>
    <w:link w:val="37"/>
    <w:qFormat/>
    <w:uiPriority w:val="0"/>
    <w:rPr>
      <w:sz w:val="24"/>
      <w:szCs w:val="24"/>
    </w:rPr>
  </w:style>
  <w:style w:type="paragraph" w:customStyle="1" w:styleId="37">
    <w:name w:val="_正文段落"/>
    <w:basedOn w:val="1"/>
    <w:link w:val="36"/>
    <w:qFormat/>
    <w:uiPriority w:val="0"/>
    <w:pPr>
      <w:snapToGrid w:val="0"/>
      <w:spacing w:before="240" w:after="120" w:line="360" w:lineRule="auto"/>
      <w:ind w:firstLine="200" w:firstLineChars="200"/>
      <w:jc w:val="left"/>
    </w:pPr>
    <w:rPr>
      <w:kern w:val="0"/>
      <w:sz w:val="24"/>
    </w:rPr>
  </w:style>
  <w:style w:type="paragraph" w:customStyle="1" w:styleId="38">
    <w:name w:val="列出段落1"/>
    <w:basedOn w:val="1"/>
    <w:qFormat/>
    <w:uiPriority w:val="34"/>
    <w:pPr>
      <w:ind w:firstLine="420" w:firstLineChars="200"/>
    </w:pPr>
    <w:rPr>
      <w:rFonts w:ascii="Calibri" w:hAnsi="Calibri"/>
      <w:szCs w:val="22"/>
    </w:rPr>
  </w:style>
  <w:style w:type="paragraph" w:customStyle="1" w:styleId="39">
    <w:name w:val="表格"/>
    <w:basedOn w:val="1"/>
    <w:qFormat/>
    <w:uiPriority w:val="0"/>
    <w:pPr>
      <w:spacing w:line="360" w:lineRule="auto"/>
    </w:pPr>
    <w:rPr>
      <w:rFonts w:ascii="仿宋_GB2312" w:hAnsi="宋体" w:eastAsia="仿宋_GB2312"/>
      <w:bCs/>
      <w:color w:val="333333"/>
      <w:kern w:val="0"/>
      <w:sz w:val="28"/>
    </w:rPr>
  </w:style>
  <w:style w:type="character" w:customStyle="1" w:styleId="40">
    <w:name w:val="font31"/>
    <w:basedOn w:val="12"/>
    <w:qFormat/>
    <w:uiPriority w:val="0"/>
    <w:rPr>
      <w:rFonts w:hint="eastAsia" w:ascii="微软雅黑" w:hAnsi="微软雅黑" w:eastAsia="微软雅黑" w:cs="微软雅黑"/>
      <w:color w:val="FF0000"/>
      <w:sz w:val="24"/>
      <w:szCs w:val="24"/>
      <w:u w:val="none"/>
    </w:rPr>
  </w:style>
  <w:style w:type="character" w:customStyle="1" w:styleId="41">
    <w:name w:val="font01"/>
    <w:basedOn w:val="12"/>
    <w:qFormat/>
    <w:uiPriority w:val="0"/>
    <w:rPr>
      <w:rFonts w:hint="eastAsia" w:ascii="微软雅黑" w:hAnsi="微软雅黑" w:eastAsia="微软雅黑" w:cs="微软雅黑"/>
      <w:color w:val="000000"/>
      <w:sz w:val="24"/>
      <w:szCs w:val="24"/>
      <w:u w:val="none"/>
    </w:rPr>
  </w:style>
  <w:style w:type="paragraph" w:customStyle="1" w:styleId="42">
    <w:name w:val="正文文本首行缩进 21"/>
    <w:basedOn w:val="1"/>
    <w:qFormat/>
    <w:uiPriority w:val="0"/>
    <w:pPr>
      <w:spacing w:line="500" w:lineRule="exact"/>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98F858-01AC-48B4-94F1-1FBD1DD06BBE}">
  <ds:schemaRefs/>
</ds:datastoreItem>
</file>

<file path=docProps/app.xml><?xml version="1.0" encoding="utf-8"?>
<Properties xmlns="http://schemas.openxmlformats.org/officeDocument/2006/extended-properties" xmlns:vt="http://schemas.openxmlformats.org/officeDocument/2006/docPropsVTypes">
  <Template>Normal</Template>
  <Pages>28</Pages>
  <Words>9144</Words>
  <Characters>9598</Characters>
  <Lines>96</Lines>
  <Paragraphs>27</Paragraphs>
  <TotalTime>10</TotalTime>
  <ScaleCrop>false</ScaleCrop>
  <LinksUpToDate>false</LinksUpToDate>
  <CharactersWithSpaces>10558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2023-01-17T00:01:00Z</dcterms:created>
  <dc:creator>Administrator</dc:creator>
  <cp:lastModifiedBy>Administrator</cp:lastModifiedBy>
  <cp:lastPrinted>2023-11-20T07:18:00Z</cp:lastPrinted>
  <dcterms:modified xsi:type="dcterms:W3CDTF">2023-11-20T07:42:22Z</dcterms:modified>
  <cp:revision>281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23F42BF73D90444D8214E16E88AB341A</vt:lpwstr>
  </property>
</Properties>
</file>