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9" w:line="219" w:lineRule="auto"/>
        <w:ind w:left="109"/>
        <w:rPr>
          <w:rFonts w:ascii="宋体" w:hAnsi="宋体" w:eastAsia="宋体" w:cs="宋体"/>
          <w:sz w:val="64"/>
          <w:szCs w:val="64"/>
        </w:rPr>
      </w:pPr>
      <w:r>
        <w:rPr>
          <w:rFonts w:ascii="宋体" w:hAnsi="宋体" w:eastAsia="宋体" w:cs="宋体"/>
          <w:b/>
          <w:bCs/>
          <w:color w:val="E20F32"/>
          <w:spacing w:val="-48"/>
          <w:sz w:val="64"/>
          <w:szCs w:val="64"/>
        </w:rPr>
        <w:t>深</w:t>
      </w:r>
      <w:r>
        <w:rPr>
          <w:rFonts w:ascii="宋体" w:hAnsi="宋体" w:eastAsia="宋体" w:cs="宋体"/>
          <w:color w:val="E20F32"/>
          <w:spacing w:val="13"/>
          <w:sz w:val="64"/>
          <w:szCs w:val="64"/>
        </w:rPr>
        <w:t xml:space="preserve"> </w:t>
      </w:r>
      <w:r>
        <w:rPr>
          <w:rFonts w:ascii="宋体" w:hAnsi="宋体" w:eastAsia="宋体" w:cs="宋体"/>
          <w:b/>
          <w:bCs/>
          <w:color w:val="E20F32"/>
          <w:spacing w:val="-48"/>
          <w:sz w:val="64"/>
          <w:szCs w:val="64"/>
        </w:rPr>
        <w:t>圳</w:t>
      </w:r>
      <w:r>
        <w:rPr>
          <w:rFonts w:ascii="宋体" w:hAnsi="宋体" w:eastAsia="宋体" w:cs="宋体"/>
          <w:color w:val="E20F32"/>
          <w:spacing w:val="28"/>
          <w:sz w:val="64"/>
          <w:szCs w:val="64"/>
        </w:rPr>
        <w:t xml:space="preserve"> </w:t>
      </w:r>
      <w:r>
        <w:rPr>
          <w:rFonts w:ascii="宋体" w:hAnsi="宋体" w:eastAsia="宋体" w:cs="宋体"/>
          <w:b/>
          <w:bCs/>
          <w:color w:val="E20F32"/>
          <w:spacing w:val="-48"/>
          <w:sz w:val="64"/>
          <w:szCs w:val="64"/>
        </w:rPr>
        <w:t>市</w:t>
      </w:r>
      <w:r>
        <w:rPr>
          <w:rFonts w:ascii="宋体" w:hAnsi="宋体" w:eastAsia="宋体" w:cs="宋体"/>
          <w:color w:val="E20F32"/>
          <w:spacing w:val="17"/>
          <w:sz w:val="64"/>
          <w:szCs w:val="64"/>
        </w:rPr>
        <w:t xml:space="preserve"> </w:t>
      </w:r>
      <w:r>
        <w:rPr>
          <w:rFonts w:ascii="宋体" w:hAnsi="宋体" w:eastAsia="宋体" w:cs="宋体"/>
          <w:b/>
          <w:bCs/>
          <w:color w:val="E20F32"/>
          <w:spacing w:val="-48"/>
          <w:sz w:val="64"/>
          <w:szCs w:val="64"/>
        </w:rPr>
        <w:t>宝</w:t>
      </w:r>
      <w:r>
        <w:rPr>
          <w:rFonts w:ascii="宋体" w:hAnsi="宋体" w:eastAsia="宋体" w:cs="宋体"/>
          <w:color w:val="E20F32"/>
          <w:spacing w:val="23"/>
          <w:sz w:val="64"/>
          <w:szCs w:val="64"/>
        </w:rPr>
        <w:t xml:space="preserve"> </w:t>
      </w:r>
      <w:r>
        <w:rPr>
          <w:rFonts w:ascii="宋体" w:hAnsi="宋体" w:eastAsia="宋体" w:cs="宋体"/>
          <w:b/>
          <w:bCs/>
          <w:color w:val="E20F32"/>
          <w:spacing w:val="-48"/>
          <w:sz w:val="64"/>
          <w:szCs w:val="64"/>
        </w:rPr>
        <w:t>安</w:t>
      </w:r>
      <w:r>
        <w:rPr>
          <w:rFonts w:ascii="宋体" w:hAnsi="宋体" w:eastAsia="宋体" w:cs="宋体"/>
          <w:color w:val="E20F32"/>
          <w:spacing w:val="57"/>
          <w:sz w:val="64"/>
          <w:szCs w:val="64"/>
        </w:rPr>
        <w:t xml:space="preserve"> </w:t>
      </w:r>
      <w:r>
        <w:rPr>
          <w:rFonts w:ascii="宋体" w:hAnsi="宋体" w:eastAsia="宋体" w:cs="宋体"/>
          <w:b/>
          <w:bCs/>
          <w:color w:val="E20F32"/>
          <w:spacing w:val="-48"/>
          <w:sz w:val="64"/>
          <w:szCs w:val="64"/>
        </w:rPr>
        <w:t>区</w:t>
      </w:r>
      <w:r>
        <w:rPr>
          <w:rFonts w:ascii="宋体" w:hAnsi="宋体" w:eastAsia="宋体" w:cs="宋体"/>
          <w:color w:val="E20F32"/>
          <w:spacing w:val="15"/>
          <w:sz w:val="64"/>
          <w:szCs w:val="64"/>
        </w:rPr>
        <w:t xml:space="preserve"> </w:t>
      </w:r>
      <w:r>
        <w:rPr>
          <w:rFonts w:ascii="宋体" w:hAnsi="宋体" w:eastAsia="宋体" w:cs="宋体"/>
          <w:b/>
          <w:bCs/>
          <w:color w:val="E20F32"/>
          <w:spacing w:val="-48"/>
          <w:sz w:val="64"/>
          <w:szCs w:val="64"/>
        </w:rPr>
        <w:t>人</w:t>
      </w:r>
      <w:r>
        <w:rPr>
          <w:rFonts w:ascii="宋体" w:hAnsi="宋体" w:eastAsia="宋体" w:cs="宋体"/>
          <w:color w:val="E20F32"/>
          <w:spacing w:val="73"/>
          <w:sz w:val="64"/>
          <w:szCs w:val="64"/>
        </w:rPr>
        <w:t xml:space="preserve"> </w:t>
      </w:r>
      <w:r>
        <w:rPr>
          <w:rFonts w:ascii="宋体" w:hAnsi="宋体" w:eastAsia="宋体" w:cs="宋体"/>
          <w:b/>
          <w:bCs/>
          <w:color w:val="E20F32"/>
          <w:spacing w:val="-48"/>
          <w:sz w:val="64"/>
          <w:szCs w:val="64"/>
        </w:rPr>
        <w:t>民</w:t>
      </w:r>
      <w:r>
        <w:rPr>
          <w:rFonts w:ascii="宋体" w:hAnsi="宋体" w:eastAsia="宋体" w:cs="宋体"/>
          <w:color w:val="E20F32"/>
          <w:spacing w:val="40"/>
          <w:sz w:val="64"/>
          <w:szCs w:val="64"/>
        </w:rPr>
        <w:t xml:space="preserve"> </w:t>
      </w:r>
      <w:r>
        <w:rPr>
          <w:rFonts w:ascii="宋体" w:hAnsi="宋体" w:eastAsia="宋体" w:cs="宋体"/>
          <w:b/>
          <w:bCs/>
          <w:color w:val="E20F32"/>
          <w:spacing w:val="-48"/>
          <w:sz w:val="64"/>
          <w:szCs w:val="64"/>
        </w:rPr>
        <w:t>医</w:t>
      </w:r>
      <w:r>
        <w:rPr>
          <w:rFonts w:ascii="宋体" w:hAnsi="宋体" w:eastAsia="宋体" w:cs="宋体"/>
          <w:color w:val="E20F32"/>
          <w:spacing w:val="52"/>
          <w:sz w:val="64"/>
          <w:szCs w:val="64"/>
        </w:rPr>
        <w:t xml:space="preserve"> </w:t>
      </w:r>
      <w:r>
        <w:rPr>
          <w:rFonts w:ascii="宋体" w:hAnsi="宋体" w:eastAsia="宋体" w:cs="宋体"/>
          <w:b/>
          <w:bCs/>
          <w:color w:val="E20F32"/>
          <w:spacing w:val="-48"/>
          <w:sz w:val="64"/>
          <w:szCs w:val="64"/>
        </w:rPr>
        <w:t>院</w:t>
      </w:r>
    </w:p>
    <w:p>
      <w:pPr>
        <w:spacing w:before="230" w:line="219" w:lineRule="auto"/>
        <w:ind w:left="489"/>
        <w:rPr>
          <w:rFonts w:ascii="宋体" w:hAnsi="宋体" w:eastAsia="宋体" w:cs="宋体"/>
          <w:sz w:val="21"/>
          <w:szCs w:val="21"/>
        </w:rPr>
      </w:pPr>
      <w:r>
        <w:rPr>
          <w:rFonts w:ascii="宋体" w:hAnsi="宋体" w:eastAsia="宋体" w:cs="宋体"/>
          <w:color w:val="E20F32"/>
          <w:spacing w:val="4"/>
          <w:sz w:val="21"/>
          <w:szCs w:val="21"/>
        </w:rPr>
        <w:t>地址：深圳市宝安区新安街道龙井二路118号总机：0</w:t>
      </w:r>
      <w:r>
        <w:rPr>
          <w:rFonts w:ascii="宋体" w:hAnsi="宋体" w:eastAsia="宋体" w:cs="宋体"/>
          <w:color w:val="E20F32"/>
          <w:spacing w:val="3"/>
          <w:sz w:val="21"/>
          <w:szCs w:val="21"/>
        </w:rPr>
        <w:t>755-27788311 传真：0755-27751033</w:t>
      </w:r>
    </w:p>
    <w:p>
      <w:pPr>
        <w:spacing w:before="213" w:line="60" w:lineRule="exact"/>
        <w:textAlignment w:val="center"/>
      </w:pPr>
      <w:r>
        <w:drawing>
          <wp:inline distT="0" distB="0" distL="0" distR="0">
            <wp:extent cx="5969000"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969015" cy="38168"/>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宋体" w:cs="宋体"/>
          <w:b/>
          <w:bCs/>
          <w:color w:val="000000"/>
          <w:kern w:val="36"/>
          <w:sz w:val="44"/>
          <w:szCs w:val="44"/>
          <w:lang w:eastAsia="zh-CN"/>
        </w:rPr>
      </w:pPr>
      <w:r>
        <w:rPr>
          <w:rFonts w:hint="eastAsia" w:ascii="微软雅黑" w:hAnsi="微软雅黑" w:eastAsia="宋体" w:cs="宋体"/>
          <w:b/>
          <w:bCs/>
          <w:color w:val="000000"/>
          <w:kern w:val="36"/>
          <w:sz w:val="44"/>
          <w:szCs w:val="44"/>
          <w:lang w:eastAsia="zh-CN"/>
        </w:rPr>
        <w:t>深圳市宝安区人民医院医用耗材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宋体" w:cs="宋体"/>
          <w:b/>
          <w:bCs/>
          <w:color w:val="000000"/>
          <w:kern w:val="36"/>
          <w:sz w:val="44"/>
          <w:szCs w:val="44"/>
          <w:lang w:eastAsia="zh-CN"/>
        </w:rPr>
      </w:pPr>
      <w:r>
        <w:rPr>
          <w:rFonts w:hint="eastAsia" w:ascii="微软雅黑" w:hAnsi="微软雅黑" w:eastAsia="宋体" w:cs="宋体"/>
          <w:b/>
          <w:bCs/>
          <w:color w:val="000000"/>
          <w:kern w:val="36"/>
          <w:sz w:val="44"/>
          <w:szCs w:val="44"/>
          <w:lang w:eastAsia="zh-CN"/>
        </w:rPr>
        <w:t>院内物流延伸服务（SPD）产品介绍会邀请公告</w:t>
      </w:r>
    </w:p>
    <w:p>
      <w:pPr>
        <w:widowControl/>
        <w:spacing w:line="390" w:lineRule="atLeast"/>
        <w:ind w:firstLine="480"/>
        <w:jc w:val="left"/>
        <w:rPr>
          <w:rFonts w:hint="eastAsia" w:ascii="微软雅黑" w:hAnsi="微软雅黑" w:eastAsia="宋体" w:cs="宋体"/>
          <w:color w:val="333333"/>
          <w:kern w:val="0"/>
          <w:sz w:val="30"/>
          <w:szCs w:val="30"/>
        </w:rPr>
      </w:pP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为了解该服务项目的方案及市场情况，本着“公平、公开、公正”的原则，现欢迎符合条件的供应商报名参加产品介绍会。</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参加产品介绍的潜在供应商请于202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 </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日17：</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前完成报名（邮件报名），逾期将不予接收。产品介绍会具体时间地点另行电话通知，参加人员的交通食宿等费用自理。</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一、产品清单： </w:t>
      </w:r>
    </w:p>
    <w:p>
      <w:pPr>
        <w:widowControl/>
        <w:spacing w:line="390" w:lineRule="atLeast"/>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2762250" cy="6667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2762250" cy="666750"/>
                    </a:xfrm>
                    <a:prstGeom prst="rect">
                      <a:avLst/>
                    </a:prstGeom>
                    <a:noFill/>
                    <a:ln w="9525">
                      <a:noFill/>
                    </a:ln>
                  </pic:spPr>
                </pic:pic>
              </a:graphicData>
            </a:graphic>
          </wp:inline>
        </w:drawing>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二、报名要求：</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请按以下目录顺序准备报名资料，电子文档（盖章扫描件和可编辑版本）发送至邮箱</w:t>
      </w:r>
      <w:r>
        <w:rPr>
          <w:rFonts w:hint="eastAsia" w:ascii="仿宋_GB2312" w:hAnsi="仿宋_GB2312" w:eastAsia="仿宋_GB2312" w:cs="仿宋_GB2312"/>
          <w:sz w:val="30"/>
          <w:szCs w:val="30"/>
          <w:lang w:val="en-US" w:eastAsia="zh-CN"/>
        </w:rPr>
        <w:t>SBK3018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126</w:t>
      </w:r>
      <w:r>
        <w:rPr>
          <w:rFonts w:hint="eastAsia" w:ascii="仿宋_GB2312" w:hAnsi="仿宋_GB2312" w:eastAsia="仿宋_GB2312" w:cs="仿宋_GB2312"/>
          <w:sz w:val="30"/>
          <w:szCs w:val="30"/>
        </w:rPr>
        <w:t>.com，邮件命名格式：公司名称+联系人及联系方式，资料不齐全将不予接收。</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报名资料目录：</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1、产品介绍会报名信息登记表；</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2、资质证明（供应商及厂家营业执照、产品授权书、法定代表人证明书及授权委托书原件、法定代表人及被授权人身份证复印件）；</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3、产品彩页；</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4、近三年同类产品案例（提供中标通知书或合同复印件，优先提供广东省内医院）；</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5、供应商应提供《医疗器械经营许可证》、《第二类医疗器械经营备案凭证》，经营类别至少包括第二类医疗器械、第三类医疗器械、体外诊断试剂,具有较为齐全的经营范围,相关许可证书需在有效期内。</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6、为提高调研效率，本次产品介绍会仅接受具有医用耗材SPD项目建设和运营管理服务经验的企业报名。</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三、介绍会现场要求：</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1、提供纸质报名资料，所有资料均需加盖公章（必须盖红章）；</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2、提供一正五副ppt产品详细功能讲解及相关服务或系统演示纸质版资料，所有资料均需加盖公章（正本必须盖红章）；</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3、产品介绍会原则上由厂家或境外厂家在中国地区总代理（出示相关证明）参加；如果是代理商代表厂家报名的，需提供该产品的厂家授权书，无授权书的不予接收，介绍会现场需产品厂家同时参加。</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4、供应商须是在中华人民共和国境内注册的有合法经营资格的国内独立法人;</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5．供应商保证依法依规存贮、配送医用耗材（含检验试剂），保证严格执行国家、省市组织集中采购或挂网采购医用耗材配送政策，保证配置与服务内容相适应的仓储及运营管理能力等条件；</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6．供应商参加本次介绍会前三年内在经营活动中没有重大违法记录，以介绍会公告发出日为准；</w:t>
      </w:r>
    </w:p>
    <w:p>
      <w:pPr>
        <w:widowControl/>
        <w:spacing w:line="39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若对功能需求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报名资料有疑问</w:t>
      </w:r>
      <w:r>
        <w:rPr>
          <w:rFonts w:hint="eastAsia" w:ascii="仿宋_GB2312" w:hAnsi="仿宋_GB2312" w:eastAsia="仿宋_GB2312" w:cs="仿宋_GB2312"/>
          <w:sz w:val="30"/>
          <w:szCs w:val="30"/>
          <w:lang w:val="en-US" w:eastAsia="zh-CN"/>
        </w:rPr>
        <w:t>请致电联系</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联系人：房先生，联系电话：13728901632，</w:t>
      </w:r>
      <w:r>
        <w:rPr>
          <w:rFonts w:hint="eastAsia" w:ascii="仿宋_GB2312" w:hAnsi="仿宋_GB2312" w:eastAsia="仿宋_GB2312" w:cs="仿宋_GB2312"/>
          <w:sz w:val="30"/>
          <w:szCs w:val="30"/>
        </w:rPr>
        <w:t>办公地点：</w:t>
      </w:r>
      <w:r>
        <w:rPr>
          <w:rFonts w:hint="eastAsia" w:ascii="仿宋_GB2312" w:hAnsi="仿宋_GB2312" w:eastAsia="仿宋_GB2312" w:cs="仿宋_GB2312"/>
          <w:sz w:val="30"/>
          <w:szCs w:val="30"/>
          <w:lang w:eastAsia="zh-CN"/>
        </w:rPr>
        <w:t>新安街道龙井二路</w:t>
      </w:r>
      <w:r>
        <w:rPr>
          <w:rFonts w:hint="eastAsia" w:ascii="仿宋_GB2312" w:hAnsi="仿宋_GB2312" w:eastAsia="仿宋_GB2312" w:cs="仿宋_GB2312"/>
          <w:sz w:val="30"/>
          <w:szCs w:val="30"/>
          <w:lang w:val="en-US" w:eastAsia="zh-CN"/>
        </w:rPr>
        <w:t>118号</w:t>
      </w:r>
      <w:r>
        <w:rPr>
          <w:rFonts w:hint="eastAsia" w:ascii="仿宋_GB2312" w:hAnsi="仿宋_GB2312" w:eastAsia="仿宋_GB2312" w:cs="仿宋_GB2312"/>
          <w:sz w:val="30"/>
          <w:szCs w:val="30"/>
          <w:lang w:eastAsia="zh-CN"/>
        </w:rPr>
        <w:t>深圳市宝安区人民医院</w:t>
      </w:r>
      <w:r>
        <w:rPr>
          <w:rFonts w:hint="eastAsia" w:ascii="仿宋_GB2312" w:hAnsi="仿宋_GB2312" w:eastAsia="仿宋_GB2312" w:cs="仿宋_GB2312"/>
          <w:sz w:val="30"/>
          <w:szCs w:val="30"/>
          <w:lang w:val="en-US" w:eastAsia="zh-CN"/>
        </w:rPr>
        <w:t>设备科（老宝中宿舍楼A栋301办公室）</w:t>
      </w:r>
      <w:r>
        <w:rPr>
          <w:rFonts w:hint="eastAsia" w:ascii="仿宋_GB2312" w:hAnsi="仿宋_GB2312" w:eastAsia="仿宋_GB2312" w:cs="仿宋_GB2312"/>
          <w:sz w:val="30"/>
          <w:szCs w:val="30"/>
        </w:rPr>
        <w:t>。</w:t>
      </w:r>
    </w:p>
    <w:p>
      <w:pPr>
        <w:spacing w:before="101" w:line="221" w:lineRule="auto"/>
        <w:ind w:firstLine="5508" w:firstLineChars="1800"/>
        <w:rPr>
          <w:rFonts w:hint="eastAsia" w:ascii="仿宋" w:hAnsi="仿宋" w:eastAsia="仿宋" w:cs="仿宋"/>
          <w:sz w:val="30"/>
          <w:szCs w:val="30"/>
        </w:rPr>
      </w:pPr>
      <w:r>
        <w:rPr>
          <w:rFonts w:hint="eastAsia" w:ascii="仿宋" w:hAnsi="仿宋" w:eastAsia="仿宋" w:cs="仿宋"/>
          <w:spacing w:val="3"/>
          <w:sz w:val="30"/>
          <w:szCs w:val="30"/>
        </w:rPr>
        <w:t>深圳市宝安区人民医院</w:t>
      </w:r>
    </w:p>
    <w:p>
      <w:pPr>
        <w:widowControl/>
        <w:spacing w:line="390" w:lineRule="atLeast"/>
        <w:ind w:firstLine="6208" w:firstLineChars="1600"/>
        <w:jc w:val="left"/>
        <w:rPr>
          <w:rFonts w:hint="default" w:ascii="仿宋_GB2312" w:hAnsi="仿宋_GB2312" w:eastAsia="仿宋_GB2312" w:cs="仿宋_GB2312"/>
          <w:sz w:val="30"/>
          <w:szCs w:val="30"/>
          <w:lang w:val="en-US" w:eastAsia="zh-CN"/>
        </w:rPr>
      </w:pPr>
      <w:r>
        <w:rPr>
          <w:rFonts w:hint="eastAsia" w:ascii="仿宋" w:hAnsi="仿宋" w:eastAsia="仿宋" w:cs="仿宋"/>
          <w:spacing w:val="44"/>
          <w:sz w:val="30"/>
          <w:szCs w:val="30"/>
        </w:rPr>
        <w:t>2023年</w:t>
      </w:r>
      <w:r>
        <w:rPr>
          <w:rFonts w:hint="eastAsia" w:ascii="仿宋" w:hAnsi="仿宋" w:eastAsia="仿宋" w:cs="仿宋"/>
          <w:spacing w:val="44"/>
          <w:sz w:val="30"/>
          <w:szCs w:val="30"/>
          <w:lang w:val="en-US" w:eastAsia="zh-CN"/>
        </w:rPr>
        <w:t>11</w:t>
      </w:r>
      <w:r>
        <w:rPr>
          <w:rFonts w:hint="eastAsia" w:ascii="仿宋" w:hAnsi="仿宋" w:eastAsia="仿宋" w:cs="仿宋"/>
          <w:spacing w:val="44"/>
          <w:sz w:val="30"/>
          <w:szCs w:val="30"/>
        </w:rPr>
        <w:t>月</w:t>
      </w:r>
      <w:r>
        <w:rPr>
          <w:rFonts w:hint="eastAsia" w:ascii="仿宋" w:hAnsi="仿宋" w:eastAsia="仿宋" w:cs="仿宋"/>
          <w:spacing w:val="44"/>
          <w:sz w:val="30"/>
          <w:szCs w:val="30"/>
          <w:lang w:val="en-US" w:eastAsia="zh-CN"/>
        </w:rPr>
        <w:t>8</w:t>
      </w:r>
      <w:r>
        <w:rPr>
          <w:rFonts w:hint="eastAsia" w:ascii="仿宋" w:hAnsi="仿宋" w:eastAsia="仿宋" w:cs="仿宋"/>
          <w:spacing w:val="44"/>
          <w:sz w:val="30"/>
          <w:szCs w:val="30"/>
        </w:rPr>
        <w:t>日</w:t>
      </w:r>
    </w:p>
    <w:p>
      <w:pPr>
        <w:spacing w:before="262" w:line="222" w:lineRule="auto"/>
        <w:rPr>
          <w:rFonts w:hint="eastAsia" w:ascii="仿宋" w:hAnsi="仿宋" w:eastAsia="仿宋" w:cs="仿宋"/>
          <w:sz w:val="32"/>
          <w:szCs w:val="32"/>
        </w:rPr>
      </w:pPr>
      <w:bookmarkStart w:id="0" w:name="_GoBack"/>
      <w:bookmarkEnd w:id="0"/>
    </w:p>
    <w:sectPr>
      <w:headerReference r:id="rId5" w:type="default"/>
      <w:footerReference r:id="rId6" w:type="default"/>
      <w:pgSz w:w="12070" w:h="16950"/>
      <w:pgMar w:top="400" w:right="1049" w:bottom="1360" w:left="1620" w:header="0" w:footer="134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exact"/>
      <w:rPr>
        <w:rFonts w:ascii="Arial"/>
        <w:sz w:val="2"/>
      </w:rPr>
    </w:pPr>
    <w:r>
      <w:pict>
        <v:rect id="_x0000_s4097" o:spid="_x0000_s4097" o:spt="1" style="position:absolute;left:0pt;margin-left:81pt;margin-top:779.45pt;height:1.05pt;width:470pt;mso-position-horizontal-relative:page;mso-position-vertical-relative:page;z-index:251659264;mso-width-relative:page;mso-height-relative:page;" fillcolor="#FF0000" filled="t" stroked="f" coordsize="21600,21600" o:allowincell="f">
          <v:path/>
          <v:fill on="t" focussize="0,0"/>
          <v:stroke on="f"/>
          <v:imagedata o:title=""/>
          <o:lock v:ext="edit"/>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I4OGRjZTQ1ZDA4MjM0MjNiM2YwMzViODZmYWRhZjgifQ=="/>
  </w:docVars>
  <w:rsids>
    <w:rsidRoot w:val="00000000"/>
    <w:rsid w:val="0D8137BC"/>
    <w:rsid w:val="1075281A"/>
    <w:rsid w:val="11D541B8"/>
    <w:rsid w:val="127525A6"/>
    <w:rsid w:val="18DA47A9"/>
    <w:rsid w:val="1CF83C14"/>
    <w:rsid w:val="1DA100FE"/>
    <w:rsid w:val="22892EF1"/>
    <w:rsid w:val="2AAE43D5"/>
    <w:rsid w:val="3CAC536B"/>
    <w:rsid w:val="3D6F20FF"/>
    <w:rsid w:val="44667944"/>
    <w:rsid w:val="4CCB2200"/>
    <w:rsid w:val="4CDA578D"/>
    <w:rsid w:val="513B5867"/>
    <w:rsid w:val="5F98022F"/>
    <w:rsid w:val="69A47786"/>
    <w:rsid w:val="6DFF56E3"/>
    <w:rsid w:val="74F868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nhideWhenUsed/>
    <w:qFormat/>
    <w:uiPriority w:val="99"/>
    <w:rPr>
      <w:color w:val="0563C1"/>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4341</Words>
  <Characters>7861</Characters>
  <TotalTime>1</TotalTime>
  <ScaleCrop>false</ScaleCrop>
  <LinksUpToDate>false</LinksUpToDate>
  <CharactersWithSpaces>7988</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2023-09-13T10:52:00Z</dcterms:created>
  <dc:creator>Kingsoft-PDF</dc:creator>
  <cp:lastModifiedBy>☾</cp:lastModifiedBy>
  <dcterms:modified xsi:type="dcterms:W3CDTF">2023-11-08T07:19:20Z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2023-09-13T10:52:23Z</vt:filetime>
  </property>
  <property fmtid="{D5CDD505-2E9C-101B-9397-08002B2CF9AE}" pid="4" name="UsrData">
    <vt:lpwstr>650123d755aedd001f97661ewl</vt:lpwstr>
  </property>
  <property fmtid="{D5CDD505-2E9C-101B-9397-08002B2CF9AE}" pid="5" name="KSOProductBuildVer">
    <vt:lpwstr>2052-12.1.0.15712</vt:lpwstr>
  </property>
  <property fmtid="{D5CDD505-2E9C-101B-9397-08002B2CF9AE}" pid="6" name="ICV">
    <vt:lpwstr>2CDD923F0ACA487896515D40B5E49857_13</vt:lpwstr>
  </property>
</Properties>
</file>