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9" w:line="219" w:lineRule="auto"/>
        <w:ind w:left="109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深</w:t>
      </w:r>
      <w:r>
        <w:rPr>
          <w:rFonts w:ascii="宋体" w:hAnsi="宋体" w:eastAsia="宋体" w:cs="宋体"/>
          <w:color w:val="E20F32"/>
          <w:spacing w:val="13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圳</w:t>
      </w:r>
      <w:r>
        <w:rPr>
          <w:rFonts w:ascii="宋体" w:hAnsi="宋体" w:eastAsia="宋体" w:cs="宋体"/>
          <w:color w:val="E20F32"/>
          <w:spacing w:val="28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市</w:t>
      </w:r>
      <w:r>
        <w:rPr>
          <w:rFonts w:ascii="宋体" w:hAnsi="宋体" w:eastAsia="宋体" w:cs="宋体"/>
          <w:color w:val="E20F32"/>
          <w:spacing w:val="17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宝</w:t>
      </w:r>
      <w:r>
        <w:rPr>
          <w:rFonts w:ascii="宋体" w:hAnsi="宋体" w:eastAsia="宋体" w:cs="宋体"/>
          <w:color w:val="E20F32"/>
          <w:spacing w:val="23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安</w:t>
      </w:r>
      <w:r>
        <w:rPr>
          <w:rFonts w:ascii="宋体" w:hAnsi="宋体" w:eastAsia="宋体" w:cs="宋体"/>
          <w:color w:val="E20F32"/>
          <w:spacing w:val="57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区</w:t>
      </w:r>
      <w:r>
        <w:rPr>
          <w:rFonts w:ascii="宋体" w:hAnsi="宋体" w:eastAsia="宋体" w:cs="宋体"/>
          <w:color w:val="E20F32"/>
          <w:spacing w:val="15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人</w:t>
      </w:r>
      <w:r>
        <w:rPr>
          <w:rFonts w:ascii="宋体" w:hAnsi="宋体" w:eastAsia="宋体" w:cs="宋体"/>
          <w:color w:val="E20F32"/>
          <w:spacing w:val="73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民</w:t>
      </w:r>
      <w:r>
        <w:rPr>
          <w:rFonts w:ascii="宋体" w:hAnsi="宋体" w:eastAsia="宋体" w:cs="宋体"/>
          <w:color w:val="E20F32"/>
          <w:spacing w:val="40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医</w:t>
      </w:r>
      <w:r>
        <w:rPr>
          <w:rFonts w:ascii="宋体" w:hAnsi="宋体" w:eastAsia="宋体" w:cs="宋体"/>
          <w:color w:val="E20F32"/>
          <w:spacing w:val="52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E20F32"/>
          <w:spacing w:val="-48"/>
          <w:sz w:val="64"/>
          <w:szCs w:val="64"/>
        </w:rPr>
        <w:t>院</w:t>
      </w:r>
    </w:p>
    <w:p>
      <w:pPr>
        <w:spacing w:before="230" w:line="219" w:lineRule="auto"/>
        <w:ind w:left="4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color w:val="E20F32"/>
          <w:spacing w:val="4"/>
          <w:sz w:val="21"/>
          <w:szCs w:val="21"/>
        </w:rPr>
        <w:t>地址：深圳市宝安区新安街道龙井二路118号总机：0</w:t>
      </w:r>
      <w:r>
        <w:rPr>
          <w:rFonts w:ascii="宋体" w:hAnsi="宋体" w:eastAsia="宋体" w:cs="宋体"/>
          <w:color w:val="E20F32"/>
          <w:spacing w:val="3"/>
          <w:sz w:val="21"/>
          <w:szCs w:val="21"/>
        </w:rPr>
        <w:t>755-27788311 传真：0755-27751033</w:t>
      </w:r>
    </w:p>
    <w:p>
      <w:pPr>
        <w:spacing w:before="213" w:line="60" w:lineRule="exact"/>
        <w:textAlignment w:val="center"/>
      </w:pPr>
      <w:r>
        <w:drawing>
          <wp:inline distT="0" distB="0" distL="0" distR="0">
            <wp:extent cx="59690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15" cy="3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atLeast"/>
        <w:jc w:val="center"/>
        <w:outlineLvl w:val="0"/>
        <w:rPr>
          <w:rFonts w:ascii="微软雅黑" w:hAnsi="微软雅黑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微软雅黑" w:hAnsi="微软雅黑" w:eastAsia="宋体" w:cs="宋体"/>
          <w:b/>
          <w:bCs/>
          <w:color w:val="000000"/>
          <w:kern w:val="36"/>
          <w:sz w:val="44"/>
          <w:szCs w:val="44"/>
          <w:lang w:eastAsia="zh-CN"/>
        </w:rPr>
        <w:t>深圳市宝安区人民医院医疗设备需求</w:t>
      </w:r>
      <w:r>
        <w:rPr>
          <w:rFonts w:ascii="微软雅黑" w:hAnsi="微软雅黑" w:eastAsia="宋体" w:cs="宋体"/>
          <w:b/>
          <w:bCs/>
          <w:color w:val="000000"/>
          <w:kern w:val="36"/>
          <w:sz w:val="44"/>
          <w:szCs w:val="44"/>
        </w:rPr>
        <w:t>产品介绍会</w:t>
      </w:r>
    </w:p>
    <w:p>
      <w:pPr>
        <w:widowControl/>
        <w:spacing w:line="600" w:lineRule="atLeast"/>
        <w:jc w:val="center"/>
        <w:outlineLvl w:val="0"/>
        <w:rPr>
          <w:rFonts w:ascii="微软雅黑" w:hAnsi="微软雅黑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ascii="微软雅黑" w:hAnsi="微软雅黑" w:eastAsia="宋体" w:cs="宋体"/>
          <w:b/>
          <w:bCs/>
          <w:color w:val="000000"/>
          <w:kern w:val="36"/>
          <w:sz w:val="44"/>
          <w:szCs w:val="44"/>
        </w:rPr>
        <w:t>邀请公告</w:t>
      </w:r>
    </w:p>
    <w:p>
      <w:pPr>
        <w:widowControl/>
        <w:spacing w:line="390" w:lineRule="atLeast"/>
        <w:ind w:firstLine="480"/>
        <w:jc w:val="left"/>
        <w:rPr>
          <w:rFonts w:hint="eastAsia" w:ascii="微软雅黑" w:hAnsi="微软雅黑" w:eastAsia="宋体" w:cs="宋体"/>
          <w:color w:val="333333"/>
          <w:kern w:val="0"/>
          <w:sz w:val="30"/>
          <w:szCs w:val="30"/>
        </w:rPr>
      </w:pPr>
    </w:p>
    <w:p>
      <w:pPr>
        <w:widowControl/>
        <w:spacing w:line="390" w:lineRule="atLeast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为了增进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30"/>
          <w:szCs w:val="30"/>
        </w:rPr>
        <w:t>对设备的技术发展情况和各种品牌的了解，本着“公平、公开、公正”的原则，现欢迎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各医疗器械</w:t>
      </w:r>
      <w:r>
        <w:rPr>
          <w:rFonts w:hint="eastAsia" w:ascii="仿宋_GB2312" w:hAnsi="仿宋_GB2312" w:eastAsia="仿宋_GB2312" w:cs="仿宋_GB2312"/>
          <w:sz w:val="30"/>
          <w:szCs w:val="30"/>
        </w:rPr>
        <w:t>知名品牌(包括生产厂商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或市级以上</w:t>
      </w:r>
      <w:r>
        <w:rPr>
          <w:rFonts w:hint="eastAsia" w:ascii="仿宋_GB2312" w:hAnsi="仿宋_GB2312" w:eastAsia="仿宋_GB2312" w:cs="仿宋_GB2312"/>
          <w:sz w:val="30"/>
          <w:szCs w:val="30"/>
        </w:rPr>
        <w:t>代理商)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将产品资料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以电子档形式提交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联系人：练小姐 联系电话：0755-27780005，邮箱：BYSBK@baoan.gov.cn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抄送至电子邮箱(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SBK3018@126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.com)。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本次市场调研仅厂家或市级以上代理(市级以下代理商报名不予受理),参加调研的供应商提供公司三证、厂家授权书、法定代表人证明及授权委托书等，所有材料均需加盖电子公章。</w:t>
      </w:r>
    </w:p>
    <w:p>
      <w:pPr>
        <w:widowControl/>
        <w:spacing w:line="390" w:lineRule="atLeas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资料提交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要求：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（一）提供资料明细：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1.产品目录表---包括近两年成交价格（合同或中标通知书复印件并盖单位章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要求深圳市内成交记录或者广东省内成交记录</w:t>
      </w:r>
      <w:r>
        <w:rPr>
          <w:rFonts w:hint="eastAsia" w:ascii="仿宋_GB2312" w:hAnsi="仿宋_GB2312" w:eastAsia="仿宋_GB2312" w:cs="仿宋_GB2312"/>
          <w:sz w:val="30"/>
          <w:szCs w:val="30"/>
        </w:rPr>
        <w:t>）；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2.产品性能对比表（至少三个品牌以上的对比，包括总业绩及售后服务）；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4.本品牌参数表；</w:t>
      </w:r>
    </w:p>
    <w:p>
      <w:pPr>
        <w:widowControl/>
        <w:spacing w:line="390" w:lineRule="atLeast"/>
        <w:ind w:firstLine="48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5.配置清单；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5.用户名单（每个医院正在使用的台数及型号），推荐考察地点多个（考察地点的型号配置及购买时间）；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6.资质证明 （三证及授权书，如果有额外的证明的也提供）；</w:t>
      </w:r>
    </w:p>
    <w:p>
      <w:pPr>
        <w:widowControl/>
        <w:spacing w:line="390" w:lineRule="atLeast"/>
        <w:ind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.彩页。</w:t>
      </w:r>
    </w:p>
    <w:p>
      <w:pPr>
        <w:spacing w:before="101" w:line="221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设备清单详见附件1，提交资料具体要求详见附件2。截止时间为2023年11月9日截止，逾期不予受理。</w:t>
      </w:r>
    </w:p>
    <w:p>
      <w:pPr>
        <w:spacing w:before="101" w:line="221" w:lineRule="auto"/>
        <w:ind w:firstLine="4896" w:firstLineChars="1600"/>
        <w:rPr>
          <w:rFonts w:hint="eastAsia" w:ascii="仿宋" w:hAnsi="仿宋" w:eastAsia="仿宋" w:cs="仿宋"/>
          <w:spacing w:val="3"/>
          <w:sz w:val="30"/>
          <w:szCs w:val="30"/>
        </w:rPr>
      </w:pPr>
    </w:p>
    <w:p>
      <w:pPr>
        <w:spacing w:before="101" w:line="221" w:lineRule="auto"/>
        <w:ind w:firstLine="5508" w:firstLineChars="18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3"/>
          <w:sz w:val="30"/>
          <w:szCs w:val="30"/>
        </w:rPr>
        <w:t>深圳市宝安区人民医院</w:t>
      </w:r>
    </w:p>
    <w:p>
      <w:pPr>
        <w:widowControl/>
        <w:spacing w:line="390" w:lineRule="atLeast"/>
        <w:ind w:firstLine="5820" w:firstLineChars="15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44"/>
          <w:sz w:val="30"/>
          <w:szCs w:val="30"/>
        </w:rPr>
        <w:t>2023年</w:t>
      </w:r>
      <w:r>
        <w:rPr>
          <w:rFonts w:hint="eastAsia" w:ascii="仿宋" w:hAnsi="仿宋" w:eastAsia="仿宋" w:cs="仿宋"/>
          <w:spacing w:val="44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pacing w:val="44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44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pacing w:val="44"/>
          <w:sz w:val="30"/>
          <w:szCs w:val="30"/>
        </w:rPr>
        <w:t>日</w:t>
      </w:r>
    </w:p>
    <w:p>
      <w:pPr>
        <w:spacing w:before="262" w:line="222" w:lineRule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default"/>
      <w:footerReference r:id="rId6" w:type="default"/>
      <w:pgSz w:w="12070" w:h="16950"/>
      <w:pgMar w:top="400" w:right="1049" w:bottom="1360" w:left="1620" w:header="0" w:footer="13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  <w:rPr>
        <w:rFonts w:ascii="Arial"/>
        <w:sz w:val="2"/>
      </w:rPr>
    </w:pPr>
    <w:r>
      <w:pict>
        <v:rect id="_x0000_s4097" o:spid="_x0000_s4097" o:spt="1" style="position:absolute;left:0pt;margin-left:81pt;margin-top:779.45pt;height:1.05pt;width:470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EzODJiYWMyYmViNjgzN2M3YjAyMDI1MzE1NmRjZGYifQ=="/>
  </w:docVars>
  <w:rsids>
    <w:rsidRoot w:val="00000000"/>
    <w:rsid w:val="0D8137BC"/>
    <w:rsid w:val="1075281A"/>
    <w:rsid w:val="11D541B8"/>
    <w:rsid w:val="127525A6"/>
    <w:rsid w:val="18DA47A9"/>
    <w:rsid w:val="1CF83C14"/>
    <w:rsid w:val="1DA100FE"/>
    <w:rsid w:val="2AAE43D5"/>
    <w:rsid w:val="3CAC536B"/>
    <w:rsid w:val="3D6F20FF"/>
    <w:rsid w:val="4CCB2200"/>
    <w:rsid w:val="4CDA578D"/>
    <w:rsid w:val="513B5867"/>
    <w:rsid w:val="5F98022F"/>
    <w:rsid w:val="69A47786"/>
    <w:rsid w:val="6DFF56E3"/>
    <w:rsid w:val="71CF4B86"/>
    <w:rsid w:val="74F86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4341</Words>
  <Characters>7861</Characters>
  <TotalTime>17</TotalTime>
  <ScaleCrop>false</ScaleCrop>
  <LinksUpToDate>false</LinksUpToDate>
  <CharactersWithSpaces>7988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2023-09-13T10:52:00Z</dcterms:created>
  <dc:creator>Kingsoft-PDF</dc:creator>
  <cp:lastModifiedBy>旧是旧人</cp:lastModifiedBy>
  <dcterms:modified xsi:type="dcterms:W3CDTF">2023-10-31T07:04:39Z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2023-09-13T10:52:23Z</vt:filetime>
  </property>
  <property fmtid="{D5CDD505-2E9C-101B-9397-08002B2CF9AE}" pid="4" name="UsrData">
    <vt:lpwstr>650123d755aedd001f97661ewl</vt:lpwstr>
  </property>
  <property fmtid="{D5CDD505-2E9C-101B-9397-08002B2CF9AE}" pid="5" name="KSOProductBuildVer">
    <vt:lpwstr>2052-12.1.0.15712</vt:lpwstr>
  </property>
  <property fmtid="{D5CDD505-2E9C-101B-9397-08002B2CF9AE}" pid="6" name="ICV">
    <vt:lpwstr>ED4FF7435A37494D8A4B97B93762CA96_13</vt:lpwstr>
  </property>
</Properties>
</file>