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20F" w:rsidRPr="0085620F" w:rsidRDefault="0085620F" w:rsidP="0085620F">
      <w:pPr>
        <w:pStyle w:val="Default"/>
        <w:spacing w:line="560" w:lineRule="exact"/>
        <w:jc w:val="center"/>
        <w:rPr>
          <w:rFonts w:ascii="Times New Roman" w:eastAsia="黑体" w:hAnsi="Times New Roman" w:cs="Times New Roman"/>
          <w:b/>
          <w:color w:val="auto"/>
          <w:kern w:val="2"/>
          <w:sz w:val="44"/>
          <w:szCs w:val="44"/>
        </w:rPr>
      </w:pPr>
      <w:r w:rsidRPr="0085620F">
        <w:rPr>
          <w:rFonts w:ascii="Times New Roman" w:eastAsia="黑体" w:hAnsi="Times New Roman" w:cs="Times New Roman"/>
          <w:b/>
          <w:color w:val="auto"/>
          <w:kern w:val="2"/>
          <w:sz w:val="44"/>
          <w:szCs w:val="44"/>
        </w:rPr>
        <w:t>伦理审查</w:t>
      </w:r>
      <w:r w:rsidRPr="0085620F">
        <w:rPr>
          <w:rFonts w:ascii="Times New Roman" w:eastAsia="黑体" w:hAnsi="Times New Roman" w:cs="Times New Roman" w:hint="eastAsia"/>
          <w:b/>
          <w:color w:val="auto"/>
          <w:kern w:val="2"/>
          <w:sz w:val="44"/>
          <w:szCs w:val="44"/>
        </w:rPr>
        <w:t>申请</w:t>
      </w:r>
      <w:r w:rsidRPr="0085620F">
        <w:rPr>
          <w:rFonts w:ascii="Times New Roman" w:eastAsia="黑体" w:hAnsi="Times New Roman" w:cs="Times New Roman"/>
          <w:b/>
          <w:color w:val="auto"/>
          <w:kern w:val="2"/>
          <w:sz w:val="44"/>
          <w:szCs w:val="44"/>
        </w:rPr>
        <w:t>流程</w:t>
      </w:r>
    </w:p>
    <w:p w:rsidR="0085620F" w:rsidRDefault="0085620F" w:rsidP="0085620F">
      <w:pPr>
        <w:pStyle w:val="Default"/>
        <w:spacing w:line="560" w:lineRule="exact"/>
        <w:ind w:left="420"/>
        <w:jc w:val="both"/>
        <w:rPr>
          <w:rFonts w:ascii="Times New Roman" w:eastAsia="黑体" w:hAnsi="Times New Roman" w:cs="Times New Roman"/>
          <w:color w:val="auto"/>
          <w:kern w:val="2"/>
          <w:sz w:val="28"/>
          <w:szCs w:val="28"/>
        </w:rPr>
      </w:pPr>
    </w:p>
    <w:p w:rsidR="0085620F" w:rsidRDefault="0085620F" w:rsidP="0085620F">
      <w:pPr>
        <w:pStyle w:val="Default"/>
        <w:spacing w:line="560" w:lineRule="exact"/>
        <w:ind w:left="420"/>
        <w:jc w:val="both"/>
        <w:rPr>
          <w:rFonts w:ascii="Times New Roman" w:eastAsia="黑体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黑体" w:hAnsi="Times New Roman" w:cs="Times New Roman" w:hint="eastAsia"/>
          <w:color w:val="auto"/>
          <w:kern w:val="2"/>
          <w:sz w:val="28"/>
          <w:szCs w:val="28"/>
        </w:rPr>
        <w:t>一、</w:t>
      </w:r>
      <w:r>
        <w:rPr>
          <w:rFonts w:ascii="Times New Roman" w:eastAsia="黑体" w:hAnsi="Times New Roman" w:cs="Times New Roman"/>
          <w:color w:val="auto"/>
          <w:kern w:val="2"/>
          <w:sz w:val="28"/>
          <w:szCs w:val="28"/>
        </w:rPr>
        <w:t>提交伦理审查的研究项目范围</w:t>
      </w:r>
    </w:p>
    <w:p w:rsidR="0085620F" w:rsidRDefault="0085620F" w:rsidP="0085620F">
      <w:pPr>
        <w:pStyle w:val="Default"/>
        <w:spacing w:line="560" w:lineRule="exact"/>
        <w:ind w:firstLineChars="200" w:firstLine="560"/>
        <w:jc w:val="both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根据《涉及人的生物医学研究伦理审查办法》、《药物临床试验质量管理规范》、《医疗器械临床试验质量管</w:t>
      </w:r>
      <w:r>
        <w:rPr>
          <w:rFonts w:ascii="Times New Roman" w:eastAsia="仿宋" w:hAnsi="Times New Roman" w:cs="Times New Roman"/>
          <w:color w:val="auto"/>
          <w:sz w:val="28"/>
          <w:szCs w:val="28"/>
        </w:rPr>
        <w:t>理规范》、《体外诊断试剂临床试验技术指导原则》，下列范围的临床试验项目应依据本指南提交伦理审查申请</w:t>
      </w:r>
      <w:r>
        <w:rPr>
          <w:rFonts w:ascii="Times New Roman" w:eastAsia="仿宋" w:hAnsi="Times New Roman" w:cs="Times New Roman"/>
          <w:color w:val="auto"/>
          <w:sz w:val="28"/>
          <w:szCs w:val="28"/>
        </w:rPr>
        <w:t>/</w:t>
      </w:r>
      <w:r>
        <w:rPr>
          <w:rFonts w:ascii="Times New Roman" w:eastAsia="仿宋" w:hAnsi="Times New Roman" w:cs="Times New Roman"/>
          <w:color w:val="auto"/>
          <w:sz w:val="28"/>
          <w:szCs w:val="28"/>
        </w:rPr>
        <w:t>报告：</w:t>
      </w:r>
    </w:p>
    <w:p w:rsidR="0085620F" w:rsidRDefault="0085620F" w:rsidP="0085620F">
      <w:pPr>
        <w:pStyle w:val="Default"/>
        <w:widowControl/>
        <w:numPr>
          <w:ilvl w:val="0"/>
          <w:numId w:val="9"/>
        </w:numPr>
        <w:autoSpaceDE/>
        <w:autoSpaceDN/>
        <w:adjustRightInd/>
        <w:spacing w:line="560" w:lineRule="exact"/>
        <w:ind w:firstLineChars="200" w:firstLine="560"/>
        <w:jc w:val="both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药物临床试验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；</w:t>
      </w:r>
    </w:p>
    <w:p w:rsidR="0085620F" w:rsidRDefault="0085620F" w:rsidP="0085620F">
      <w:pPr>
        <w:pStyle w:val="Default"/>
        <w:widowControl/>
        <w:numPr>
          <w:ilvl w:val="0"/>
          <w:numId w:val="9"/>
        </w:numPr>
        <w:autoSpaceDE/>
        <w:autoSpaceDN/>
        <w:adjustRightInd/>
        <w:spacing w:line="560" w:lineRule="exact"/>
        <w:ind w:firstLineChars="200" w:firstLine="560"/>
        <w:jc w:val="both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医疗器械临床试验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；</w:t>
      </w:r>
    </w:p>
    <w:p w:rsidR="0085620F" w:rsidRDefault="0085620F" w:rsidP="0085620F">
      <w:pPr>
        <w:pStyle w:val="Default"/>
        <w:widowControl/>
        <w:numPr>
          <w:ilvl w:val="0"/>
          <w:numId w:val="9"/>
        </w:numPr>
        <w:autoSpaceDE/>
        <w:autoSpaceDN/>
        <w:adjustRightInd/>
        <w:spacing w:line="560" w:lineRule="exact"/>
        <w:ind w:firstLineChars="200" w:firstLine="560"/>
        <w:jc w:val="both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体外诊断试剂临床试验。</w:t>
      </w:r>
    </w:p>
    <w:p w:rsidR="0085620F" w:rsidRPr="0085620F" w:rsidRDefault="0085620F" w:rsidP="0085620F">
      <w:pPr>
        <w:pStyle w:val="Default"/>
        <w:spacing w:line="560" w:lineRule="exact"/>
        <w:jc w:val="both"/>
        <w:rPr>
          <w:rFonts w:ascii="Times New Roman" w:eastAsia="黑体" w:hAnsi="Times New Roman" w:cs="Times New Roman"/>
          <w:color w:val="auto"/>
          <w:kern w:val="2"/>
          <w:sz w:val="28"/>
          <w:szCs w:val="28"/>
        </w:rPr>
      </w:pPr>
    </w:p>
    <w:p w:rsidR="0085620F" w:rsidRPr="0085620F" w:rsidRDefault="0085620F" w:rsidP="0085620F">
      <w:pPr>
        <w:pStyle w:val="Default"/>
        <w:spacing w:line="560" w:lineRule="exact"/>
        <w:ind w:left="420"/>
        <w:jc w:val="both"/>
        <w:rPr>
          <w:rFonts w:ascii="Times New Roman" w:eastAsia="黑体" w:hAnsi="Times New Roman" w:cs="Times New Roman"/>
          <w:color w:val="auto"/>
          <w:kern w:val="2"/>
          <w:sz w:val="28"/>
          <w:szCs w:val="28"/>
        </w:rPr>
      </w:pPr>
      <w:r w:rsidRPr="0085620F">
        <w:rPr>
          <w:rFonts w:ascii="Times New Roman" w:eastAsia="黑体" w:hAnsi="Times New Roman" w:cs="Times New Roman" w:hint="eastAsia"/>
          <w:color w:val="auto"/>
          <w:kern w:val="2"/>
          <w:sz w:val="28"/>
          <w:szCs w:val="28"/>
        </w:rPr>
        <w:t>二、</w:t>
      </w:r>
      <w:r w:rsidRPr="0085620F">
        <w:rPr>
          <w:rFonts w:ascii="Times New Roman" w:eastAsia="黑体" w:hAnsi="Times New Roman" w:cs="Times New Roman"/>
          <w:color w:val="auto"/>
          <w:kern w:val="2"/>
          <w:sz w:val="28"/>
          <w:szCs w:val="28"/>
        </w:rPr>
        <w:t>送审</w:t>
      </w:r>
    </w:p>
    <w:p w:rsidR="0085620F" w:rsidRPr="0085620F" w:rsidRDefault="0085620F" w:rsidP="0085620F">
      <w:pPr>
        <w:pStyle w:val="Default"/>
        <w:numPr>
          <w:ilvl w:val="0"/>
          <w:numId w:val="6"/>
        </w:numPr>
        <w:spacing w:line="560" w:lineRule="exact"/>
        <w:ind w:firstLineChars="200" w:firstLine="560"/>
        <w:jc w:val="both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85620F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送审责任者：研究项目的送审责任者一般为</w:t>
      </w:r>
      <w:r w:rsidRPr="0085620F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PI/</w:t>
      </w:r>
      <w:r w:rsidRPr="0085620F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申办者</w:t>
      </w:r>
      <w:r w:rsidRPr="0085620F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/CRO</w:t>
      </w:r>
      <w:r w:rsidRPr="0085620F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。</w:t>
      </w:r>
    </w:p>
    <w:p w:rsidR="0085620F" w:rsidRPr="0085620F" w:rsidRDefault="0085620F" w:rsidP="0085620F">
      <w:pPr>
        <w:pStyle w:val="Default"/>
        <w:numPr>
          <w:ilvl w:val="0"/>
          <w:numId w:val="6"/>
        </w:numPr>
        <w:spacing w:line="560" w:lineRule="exact"/>
        <w:ind w:firstLineChars="200" w:firstLine="560"/>
        <w:jc w:val="both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85620F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准备送审文件：根据《送审文件清单》，准备送审文件。</w:t>
      </w:r>
    </w:p>
    <w:p w:rsidR="0085620F" w:rsidRPr="0085620F" w:rsidRDefault="0085620F" w:rsidP="0085620F">
      <w:pPr>
        <w:pStyle w:val="Default"/>
        <w:numPr>
          <w:ilvl w:val="0"/>
          <w:numId w:val="6"/>
        </w:numPr>
        <w:spacing w:line="560" w:lineRule="exact"/>
        <w:ind w:firstLineChars="200" w:firstLine="560"/>
        <w:jc w:val="both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85620F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填写申请</w:t>
      </w:r>
      <w:r w:rsidRPr="0085620F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/</w:t>
      </w:r>
      <w:r w:rsidRPr="0085620F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报告的表格：根据伦理审查申请</w:t>
      </w:r>
      <w:r w:rsidRPr="0085620F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/</w:t>
      </w:r>
      <w:r w:rsidRPr="0085620F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报告的类别，填写相应的</w:t>
      </w:r>
      <w:r w:rsidRPr="0085620F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“</w:t>
      </w:r>
      <w:r w:rsidRPr="0085620F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申请</w:t>
      </w:r>
      <w:r w:rsidRPr="0085620F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”</w:t>
      </w:r>
      <w:r w:rsidRPr="0085620F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表格。</w:t>
      </w:r>
    </w:p>
    <w:p w:rsidR="0085620F" w:rsidRPr="0085620F" w:rsidRDefault="0085620F" w:rsidP="0085620F">
      <w:pPr>
        <w:pStyle w:val="Default"/>
        <w:numPr>
          <w:ilvl w:val="0"/>
          <w:numId w:val="6"/>
        </w:numPr>
        <w:spacing w:line="560" w:lineRule="exact"/>
        <w:ind w:firstLineChars="200" w:firstLine="560"/>
        <w:jc w:val="both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85620F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提交：</w:t>
      </w:r>
    </w:p>
    <w:p w:rsidR="001B4B96" w:rsidRDefault="001B4B96" w:rsidP="001B4B96">
      <w:pPr>
        <w:pStyle w:val="Default"/>
        <w:spacing w:line="560" w:lineRule="exact"/>
        <w:ind w:firstLineChars="100" w:firstLine="280"/>
        <w:jc w:val="both"/>
        <w:rPr>
          <w:rFonts w:ascii="Times New Roman" w:eastAsia="仿宋" w:hAnsi="Times New Roman" w:cs="Times New Roman"/>
          <w:color w:val="auto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auto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color w:val="auto"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color w:val="auto"/>
          <w:sz w:val="28"/>
          <w:szCs w:val="28"/>
        </w:rPr>
        <w:t>）</w:t>
      </w:r>
      <w:r w:rsidR="0085620F">
        <w:rPr>
          <w:rFonts w:ascii="Times New Roman" w:eastAsia="仿宋" w:hAnsi="Times New Roman" w:cs="Times New Roman"/>
          <w:color w:val="auto"/>
          <w:sz w:val="28"/>
          <w:szCs w:val="28"/>
        </w:rPr>
        <w:t>初始审查申请应先提交</w:t>
      </w:r>
      <w:r w:rsidR="0085620F">
        <w:rPr>
          <w:rFonts w:ascii="Times New Roman" w:eastAsia="仿宋" w:hAnsi="Times New Roman" w:cs="Times New Roman" w:hint="eastAsia"/>
          <w:color w:val="auto"/>
          <w:sz w:val="28"/>
          <w:szCs w:val="28"/>
        </w:rPr>
        <w:t>1</w:t>
      </w:r>
      <w:r w:rsidR="0085620F">
        <w:rPr>
          <w:rFonts w:ascii="Times New Roman" w:eastAsia="仿宋" w:hAnsi="Times New Roman" w:cs="Times New Roman"/>
          <w:color w:val="auto"/>
          <w:sz w:val="28"/>
          <w:szCs w:val="28"/>
        </w:rPr>
        <w:t>份已签字、盖章的纸质送审文件（超过两页以上的文档双面打印），同时将电子版送审文件（</w:t>
      </w:r>
      <w:r w:rsidR="0085620F">
        <w:rPr>
          <w:rFonts w:ascii="Times New Roman" w:eastAsia="仿宋" w:hAnsi="Times New Roman" w:cs="Times New Roman"/>
          <w:color w:val="auto"/>
          <w:sz w:val="28"/>
          <w:szCs w:val="28"/>
        </w:rPr>
        <w:t>PDF</w:t>
      </w:r>
      <w:r w:rsidR="0085620F">
        <w:rPr>
          <w:rFonts w:ascii="Times New Roman" w:eastAsia="仿宋" w:hAnsi="Times New Roman" w:cs="Times New Roman"/>
          <w:color w:val="auto"/>
          <w:sz w:val="28"/>
          <w:szCs w:val="28"/>
        </w:rPr>
        <w:t>格式）发送至伦理委员会邮箱。送审文件通过形式审查后，须另外准备书面送审文件（复印件）</w:t>
      </w:r>
      <w:r w:rsidR="0085620F">
        <w:rPr>
          <w:rFonts w:ascii="Times New Roman" w:eastAsia="仿宋" w:hAnsi="Times New Roman" w:cs="Times New Roman" w:hint="eastAsia"/>
          <w:color w:val="auto"/>
          <w:sz w:val="28"/>
          <w:szCs w:val="28"/>
        </w:rPr>
        <w:t>1</w:t>
      </w:r>
      <w:r w:rsidR="0085620F">
        <w:rPr>
          <w:rFonts w:ascii="Times New Roman" w:eastAsia="仿宋" w:hAnsi="Times New Roman" w:cs="Times New Roman" w:hint="eastAsia"/>
          <w:color w:val="auto"/>
          <w:sz w:val="28"/>
          <w:szCs w:val="28"/>
        </w:rPr>
        <w:t>份（简易审查）</w:t>
      </w:r>
      <w:r w:rsidR="0085620F">
        <w:rPr>
          <w:rFonts w:ascii="Times New Roman" w:eastAsia="仿宋" w:hAnsi="Times New Roman" w:cs="Times New Roman" w:hint="eastAsia"/>
          <w:color w:val="auto"/>
          <w:sz w:val="28"/>
          <w:szCs w:val="28"/>
        </w:rPr>
        <w:t>/12</w:t>
      </w:r>
      <w:r w:rsidR="0085620F">
        <w:rPr>
          <w:rFonts w:ascii="Times New Roman" w:eastAsia="仿宋" w:hAnsi="Times New Roman" w:cs="Times New Roman"/>
          <w:color w:val="auto"/>
          <w:sz w:val="28"/>
          <w:szCs w:val="28"/>
        </w:rPr>
        <w:t>份</w:t>
      </w:r>
      <w:r w:rsidR="0085620F">
        <w:rPr>
          <w:rFonts w:ascii="Times New Roman" w:eastAsia="仿宋" w:hAnsi="Times New Roman" w:cs="Times New Roman" w:hint="eastAsia"/>
          <w:color w:val="auto"/>
          <w:sz w:val="28"/>
          <w:szCs w:val="28"/>
        </w:rPr>
        <w:t>（会议审查）</w:t>
      </w:r>
      <w:r w:rsidR="0085620F">
        <w:rPr>
          <w:rFonts w:ascii="Times New Roman" w:eastAsia="仿宋" w:hAnsi="Times New Roman" w:cs="Times New Roman"/>
          <w:color w:val="auto"/>
          <w:sz w:val="28"/>
          <w:szCs w:val="28"/>
        </w:rPr>
        <w:t>，送至伦理委员会办公室。</w:t>
      </w:r>
    </w:p>
    <w:p w:rsidR="0085620F" w:rsidRDefault="001B4B96" w:rsidP="001B4B96">
      <w:pPr>
        <w:pStyle w:val="Default"/>
        <w:spacing w:line="560" w:lineRule="exact"/>
        <w:ind w:firstLineChars="100" w:firstLine="280"/>
        <w:jc w:val="both"/>
        <w:rPr>
          <w:rFonts w:ascii="Times New Roman" w:eastAsia="仿宋" w:hAnsi="Times New Roman" w:cs="Times New Roman"/>
          <w:color w:val="auto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auto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color w:val="auto"/>
          <w:sz w:val="28"/>
          <w:szCs w:val="28"/>
        </w:rPr>
        <w:t>2</w:t>
      </w:r>
      <w:r>
        <w:rPr>
          <w:rFonts w:ascii="Times New Roman" w:eastAsia="仿宋" w:hAnsi="Times New Roman" w:cs="Times New Roman" w:hint="eastAsia"/>
          <w:color w:val="auto"/>
          <w:sz w:val="28"/>
          <w:szCs w:val="28"/>
        </w:rPr>
        <w:t>）</w:t>
      </w:r>
      <w:r w:rsidR="0085620F">
        <w:rPr>
          <w:rFonts w:ascii="Times New Roman" w:eastAsia="仿宋" w:hAnsi="Times New Roman" w:cs="Times New Roman" w:hint="eastAsia"/>
          <w:color w:val="auto"/>
          <w:sz w:val="28"/>
          <w:szCs w:val="28"/>
        </w:rPr>
        <w:t>跟踪审查</w:t>
      </w:r>
      <w:r w:rsidR="0085620F">
        <w:rPr>
          <w:rFonts w:ascii="Times New Roman" w:eastAsia="仿宋" w:hAnsi="Times New Roman" w:cs="Times New Roman"/>
          <w:color w:val="auto"/>
          <w:sz w:val="28"/>
          <w:szCs w:val="28"/>
        </w:rPr>
        <w:t>申请</w:t>
      </w:r>
      <w:r w:rsidR="0085620F">
        <w:rPr>
          <w:rFonts w:ascii="Times New Roman" w:eastAsia="仿宋" w:hAnsi="Times New Roman" w:cs="Times New Roman" w:hint="eastAsia"/>
          <w:color w:val="auto"/>
          <w:sz w:val="28"/>
          <w:szCs w:val="28"/>
        </w:rPr>
        <w:t>/</w:t>
      </w:r>
      <w:r w:rsidR="0085620F">
        <w:rPr>
          <w:rFonts w:ascii="Times New Roman" w:eastAsia="仿宋" w:hAnsi="Times New Roman" w:cs="Times New Roman" w:hint="eastAsia"/>
          <w:color w:val="auto"/>
          <w:sz w:val="28"/>
          <w:szCs w:val="28"/>
        </w:rPr>
        <w:t>复审申请</w:t>
      </w:r>
      <w:r w:rsidR="0085620F">
        <w:rPr>
          <w:rFonts w:ascii="Times New Roman" w:eastAsia="仿宋" w:hAnsi="Times New Roman" w:cs="Times New Roman"/>
          <w:color w:val="auto"/>
          <w:sz w:val="28"/>
          <w:szCs w:val="28"/>
        </w:rPr>
        <w:t>须提交</w:t>
      </w:r>
      <w:r w:rsidR="0085620F">
        <w:rPr>
          <w:rFonts w:ascii="Times New Roman" w:eastAsia="仿宋" w:hAnsi="Times New Roman" w:cs="Times New Roman" w:hint="eastAsia"/>
          <w:color w:val="auto"/>
          <w:sz w:val="28"/>
          <w:szCs w:val="28"/>
        </w:rPr>
        <w:t>2</w:t>
      </w:r>
      <w:r w:rsidR="0085620F">
        <w:rPr>
          <w:rFonts w:ascii="Times New Roman" w:eastAsia="仿宋" w:hAnsi="Times New Roman" w:cs="Times New Roman"/>
          <w:color w:val="auto"/>
          <w:sz w:val="28"/>
          <w:szCs w:val="28"/>
        </w:rPr>
        <w:t>份已签字、盖章的纸质送审文件送至伦理委员会办公室。如审查形式为会议审查，须另外准备</w:t>
      </w:r>
      <w:r w:rsidR="0085620F">
        <w:rPr>
          <w:rFonts w:ascii="Times New Roman" w:eastAsia="仿宋" w:hAnsi="Times New Roman" w:cs="Times New Roman" w:hint="eastAsia"/>
          <w:color w:val="auto"/>
          <w:sz w:val="28"/>
          <w:szCs w:val="28"/>
        </w:rPr>
        <w:t>11</w:t>
      </w:r>
      <w:r w:rsidR="0085620F">
        <w:rPr>
          <w:rFonts w:ascii="Times New Roman" w:eastAsia="仿宋" w:hAnsi="Times New Roman" w:cs="Times New Roman"/>
          <w:color w:val="auto"/>
          <w:sz w:val="28"/>
          <w:szCs w:val="28"/>
        </w:rPr>
        <w:t>份</w:t>
      </w:r>
      <w:r w:rsidR="0085620F">
        <w:rPr>
          <w:rFonts w:ascii="Times New Roman" w:eastAsia="仿宋" w:hAnsi="Times New Roman" w:cs="Times New Roman"/>
          <w:color w:val="auto"/>
          <w:sz w:val="28"/>
          <w:szCs w:val="28"/>
        </w:rPr>
        <w:lastRenderedPageBreak/>
        <w:t>书面送审文件（复印件），送至伦理委员会办公室。</w:t>
      </w:r>
    </w:p>
    <w:p w:rsidR="0085620F" w:rsidRDefault="0085620F" w:rsidP="0085620F">
      <w:pPr>
        <w:pStyle w:val="Default"/>
        <w:spacing w:line="560" w:lineRule="exact"/>
        <w:jc w:val="both"/>
        <w:rPr>
          <w:rFonts w:ascii="Times New Roman" w:eastAsia="仿宋" w:hAnsi="Times New Roman" w:cs="Times New Roman"/>
          <w:color w:val="auto"/>
          <w:sz w:val="28"/>
          <w:szCs w:val="28"/>
        </w:rPr>
      </w:pPr>
    </w:p>
    <w:p w:rsidR="0085620F" w:rsidRPr="0085620F" w:rsidRDefault="0085620F" w:rsidP="0085620F">
      <w:pPr>
        <w:pStyle w:val="Default"/>
        <w:spacing w:line="560" w:lineRule="exact"/>
        <w:ind w:left="420"/>
        <w:jc w:val="both"/>
        <w:rPr>
          <w:rFonts w:ascii="Times New Roman" w:eastAsia="黑体" w:hAnsi="Times New Roman" w:cs="Times New Roman"/>
          <w:color w:val="auto"/>
          <w:kern w:val="2"/>
          <w:sz w:val="28"/>
          <w:szCs w:val="28"/>
        </w:rPr>
      </w:pPr>
      <w:r w:rsidRPr="0085620F">
        <w:rPr>
          <w:rFonts w:ascii="Times New Roman" w:eastAsia="黑体" w:hAnsi="Times New Roman" w:cs="Times New Roman" w:hint="eastAsia"/>
          <w:color w:val="auto"/>
          <w:kern w:val="2"/>
          <w:sz w:val="28"/>
          <w:szCs w:val="28"/>
        </w:rPr>
        <w:t>三、</w:t>
      </w:r>
      <w:r w:rsidRPr="0085620F">
        <w:rPr>
          <w:rFonts w:ascii="Times New Roman" w:eastAsia="黑体" w:hAnsi="Times New Roman" w:cs="Times New Roman"/>
          <w:color w:val="auto"/>
          <w:kern w:val="2"/>
          <w:sz w:val="28"/>
          <w:szCs w:val="28"/>
        </w:rPr>
        <w:t>领取通知</w:t>
      </w:r>
    </w:p>
    <w:p w:rsidR="0085620F" w:rsidRPr="0085620F" w:rsidRDefault="0085620F" w:rsidP="0085620F">
      <w:pPr>
        <w:pStyle w:val="Default"/>
        <w:numPr>
          <w:ilvl w:val="0"/>
          <w:numId w:val="11"/>
        </w:numPr>
        <w:spacing w:line="560" w:lineRule="exact"/>
        <w:ind w:firstLineChars="200" w:firstLine="560"/>
        <w:jc w:val="both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85620F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补充</w:t>
      </w:r>
      <w:r w:rsidRPr="0085620F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/</w:t>
      </w:r>
      <w:r w:rsidRPr="0085620F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修改送审材料通知：由伦理办公室进行形式审查，发现送审文件不完整，文件要素有缺陷，发送《补充</w:t>
      </w:r>
      <w:r w:rsidRPr="0085620F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/</w:t>
      </w:r>
      <w:r w:rsidRPr="0085620F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修改送审材料通知》，告知缺项文件、缺陷的要素，以及最近审查会议日期。</w:t>
      </w:r>
    </w:p>
    <w:p w:rsidR="0085620F" w:rsidRPr="0085620F" w:rsidRDefault="0085620F" w:rsidP="0085620F">
      <w:pPr>
        <w:pStyle w:val="Default"/>
        <w:numPr>
          <w:ilvl w:val="0"/>
          <w:numId w:val="11"/>
        </w:numPr>
        <w:spacing w:line="560" w:lineRule="exact"/>
        <w:ind w:firstLineChars="200" w:firstLine="560"/>
        <w:jc w:val="both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85620F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受理通知：送审文件的完整性和要素通过形式审查后，由伦理办公室发送《受理通知》，并告知预定审查日期。</w:t>
      </w:r>
    </w:p>
    <w:p w:rsidR="0085620F" w:rsidRDefault="0085620F" w:rsidP="0085620F">
      <w:pPr>
        <w:pStyle w:val="Default"/>
        <w:spacing w:line="560" w:lineRule="exact"/>
        <w:jc w:val="both"/>
        <w:rPr>
          <w:rFonts w:ascii="Times New Roman" w:eastAsia="仿宋" w:hAnsi="Times New Roman" w:cs="Times New Roman"/>
          <w:color w:val="auto"/>
          <w:sz w:val="28"/>
          <w:szCs w:val="28"/>
        </w:rPr>
      </w:pPr>
    </w:p>
    <w:p w:rsidR="0085620F" w:rsidRPr="0085620F" w:rsidRDefault="0085620F" w:rsidP="0085620F">
      <w:pPr>
        <w:pStyle w:val="Default"/>
        <w:spacing w:line="560" w:lineRule="exact"/>
        <w:ind w:left="420"/>
        <w:jc w:val="both"/>
        <w:rPr>
          <w:rFonts w:ascii="Times New Roman" w:eastAsia="黑体" w:hAnsi="Times New Roman" w:cs="Times New Roman"/>
          <w:color w:val="auto"/>
          <w:kern w:val="2"/>
          <w:sz w:val="28"/>
          <w:szCs w:val="28"/>
        </w:rPr>
      </w:pPr>
      <w:r w:rsidRPr="0085620F">
        <w:rPr>
          <w:rFonts w:ascii="Times New Roman" w:eastAsia="黑体" w:hAnsi="Times New Roman" w:cs="Times New Roman" w:hint="eastAsia"/>
          <w:color w:val="auto"/>
          <w:kern w:val="2"/>
          <w:sz w:val="28"/>
          <w:szCs w:val="28"/>
        </w:rPr>
        <w:t>四、</w:t>
      </w:r>
      <w:r w:rsidRPr="0085620F">
        <w:rPr>
          <w:rFonts w:ascii="Times New Roman" w:eastAsia="黑体" w:hAnsi="Times New Roman" w:cs="Times New Roman"/>
          <w:color w:val="auto"/>
          <w:kern w:val="2"/>
          <w:sz w:val="28"/>
          <w:szCs w:val="28"/>
        </w:rPr>
        <w:t>接受审查的准备</w:t>
      </w:r>
    </w:p>
    <w:p w:rsidR="0085620F" w:rsidRDefault="0085620F" w:rsidP="0085620F">
      <w:pPr>
        <w:pStyle w:val="Default"/>
        <w:spacing w:line="560" w:lineRule="exact"/>
        <w:ind w:firstLineChars="200" w:firstLine="560"/>
        <w:jc w:val="both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会议通知及准备：伦理办公室通过电话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短信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邮件等方式通知申请人伦理审查会议时间及地点；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PI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参照《研究者汇报项目提纲》（</w:t>
      </w:r>
      <w:r w:rsidRPr="000666D8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F-LL-02-GZZN-1-9-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X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）准备汇报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PPT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，提前递交伦理委员会办公室，并到会汇报。</w:t>
      </w:r>
      <w:r w:rsidRPr="000666D8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伦理办公室会事先与</w:t>
      </w:r>
      <w:r w:rsidRPr="000666D8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PI</w:t>
      </w:r>
      <w:r w:rsidRPr="000666D8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协商会议时间，以确保</w:t>
      </w:r>
      <w:r w:rsidRPr="000666D8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PI</w:t>
      </w:r>
      <w:r w:rsidRPr="000666D8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能到会报告，如后续</w:t>
      </w:r>
      <w:r w:rsidRPr="000666D8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PI</w:t>
      </w:r>
      <w:r w:rsidRPr="000666D8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因故不能到会报告，应事先向伦理委员会办公室请假并告知申办者，该项目将转入下次会议审查。</w:t>
      </w:r>
    </w:p>
    <w:p w:rsidR="0085620F" w:rsidRDefault="0085620F" w:rsidP="0085620F">
      <w:pPr>
        <w:pStyle w:val="Default"/>
        <w:spacing w:line="560" w:lineRule="exact"/>
        <w:ind w:firstLineChars="200" w:firstLine="560"/>
        <w:jc w:val="both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</w:p>
    <w:p w:rsidR="0085620F" w:rsidRDefault="0085620F" w:rsidP="0085620F">
      <w:pPr>
        <w:pStyle w:val="Default"/>
        <w:spacing w:line="560" w:lineRule="exact"/>
        <w:ind w:left="420"/>
        <w:jc w:val="both"/>
        <w:rPr>
          <w:rFonts w:ascii="Times New Roman" w:eastAsia="黑体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黑体" w:hAnsi="Times New Roman" w:cs="Times New Roman" w:hint="eastAsia"/>
          <w:color w:val="auto"/>
          <w:kern w:val="2"/>
          <w:sz w:val="28"/>
          <w:szCs w:val="28"/>
        </w:rPr>
        <w:t>五、</w:t>
      </w:r>
      <w:r>
        <w:rPr>
          <w:rFonts w:ascii="Times New Roman" w:eastAsia="黑体" w:hAnsi="Times New Roman" w:cs="Times New Roman"/>
          <w:color w:val="auto"/>
          <w:kern w:val="2"/>
          <w:sz w:val="28"/>
          <w:szCs w:val="28"/>
        </w:rPr>
        <w:t>伦理审查的费用</w:t>
      </w:r>
      <w:r>
        <w:rPr>
          <w:rFonts w:ascii="Times New Roman" w:eastAsia="黑体" w:hAnsi="Times New Roman" w:cs="Times New Roman" w:hint="eastAsia"/>
          <w:color w:val="auto"/>
          <w:kern w:val="2"/>
          <w:sz w:val="28"/>
          <w:szCs w:val="28"/>
        </w:rPr>
        <w:t>（不含税）</w:t>
      </w:r>
    </w:p>
    <w:p w:rsidR="0085620F" w:rsidRDefault="0085620F" w:rsidP="0085620F">
      <w:pPr>
        <w:pStyle w:val="Default"/>
        <w:spacing w:line="560" w:lineRule="exact"/>
        <w:ind w:firstLineChars="200" w:firstLine="560"/>
        <w:jc w:val="both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申</w:t>
      </w:r>
      <w:r w:rsidR="001F0B1B" w:rsidRPr="001F0B1B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办方向伦理委员会递交药物</w:t>
      </w:r>
      <w:r w:rsidR="001F0B1B" w:rsidRPr="001F0B1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/</w:t>
      </w:r>
      <w:r w:rsidR="001F0B1B" w:rsidRPr="001F0B1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医疗器械临床试验项目的初始申请时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，需要交纳伦理审查费，具体收费标准如下：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 xml:space="preserve"> </w:t>
      </w:r>
    </w:p>
    <w:p w:rsidR="0085620F" w:rsidRDefault="0085620F" w:rsidP="0085620F">
      <w:pPr>
        <w:pStyle w:val="Default"/>
        <w:numPr>
          <w:ilvl w:val="0"/>
          <w:numId w:val="10"/>
        </w:numPr>
        <w:spacing w:line="560" w:lineRule="exact"/>
        <w:ind w:firstLineChars="200" w:firstLine="560"/>
        <w:jc w:val="both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初始审查费用（会议审查）：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5000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元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项。（若同一个试剂类项目的试剂盒超过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个，每超过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个加收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1000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元）</w:t>
      </w:r>
    </w:p>
    <w:p w:rsidR="0085620F" w:rsidRDefault="0085620F" w:rsidP="0085620F">
      <w:pPr>
        <w:pStyle w:val="Default"/>
        <w:numPr>
          <w:ilvl w:val="0"/>
          <w:numId w:val="10"/>
        </w:numPr>
        <w:spacing w:line="560" w:lineRule="exact"/>
        <w:ind w:firstLineChars="200" w:firstLine="560"/>
        <w:jc w:val="both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初始审查费用（简易审查）：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3000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元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项。如简易审查转为会议审查，需在伦理审查决定书送达后补交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2000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元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项。</w:t>
      </w:r>
    </w:p>
    <w:p w:rsidR="0085620F" w:rsidRDefault="0085620F" w:rsidP="0085620F">
      <w:pPr>
        <w:pStyle w:val="Default"/>
        <w:numPr>
          <w:ilvl w:val="0"/>
          <w:numId w:val="10"/>
        </w:numPr>
        <w:spacing w:line="560" w:lineRule="exact"/>
        <w:ind w:firstLineChars="200" w:firstLine="560"/>
        <w:jc w:val="both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修正案审查（会议审查）：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3000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元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项。</w:t>
      </w:r>
    </w:p>
    <w:p w:rsidR="0085620F" w:rsidRDefault="0085620F" w:rsidP="0085620F">
      <w:pPr>
        <w:pStyle w:val="Default"/>
        <w:numPr>
          <w:ilvl w:val="0"/>
          <w:numId w:val="10"/>
        </w:numPr>
        <w:spacing w:line="560" w:lineRule="exact"/>
        <w:ind w:firstLineChars="200" w:firstLine="560"/>
        <w:jc w:val="both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修正案审查（简易审查）：不收取费用。</w:t>
      </w:r>
    </w:p>
    <w:p w:rsidR="0085620F" w:rsidRDefault="0085620F" w:rsidP="0085620F">
      <w:pPr>
        <w:pStyle w:val="Default"/>
        <w:numPr>
          <w:ilvl w:val="0"/>
          <w:numId w:val="10"/>
        </w:numPr>
        <w:spacing w:line="560" w:lineRule="exact"/>
        <w:ind w:firstLineChars="200" w:firstLine="560"/>
        <w:jc w:val="both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初始审查、修正案审查后的复审（会议审查）：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3000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元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项。</w:t>
      </w:r>
    </w:p>
    <w:p w:rsidR="0085620F" w:rsidRDefault="0085620F" w:rsidP="0085620F">
      <w:pPr>
        <w:pStyle w:val="Default"/>
        <w:numPr>
          <w:ilvl w:val="0"/>
          <w:numId w:val="10"/>
        </w:numPr>
        <w:spacing w:line="560" w:lineRule="exact"/>
        <w:ind w:firstLineChars="200" w:firstLine="560"/>
        <w:jc w:val="both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初始审查、修正案审查后的复审（简易审查）：不收取费用。</w:t>
      </w:r>
    </w:p>
    <w:p w:rsidR="0085620F" w:rsidRDefault="0085620F" w:rsidP="0085620F">
      <w:pPr>
        <w:pStyle w:val="Default"/>
        <w:numPr>
          <w:ilvl w:val="0"/>
          <w:numId w:val="10"/>
        </w:numPr>
        <w:spacing w:line="560" w:lineRule="exact"/>
        <w:ind w:firstLineChars="200" w:firstLine="560"/>
        <w:jc w:val="both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经伦理委员会审查同意的临床研究项目，在开展过程中的不依从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违背方案审查、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安全性信息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审查、年度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定期跟踪审查、结题审查等不再收费。</w:t>
      </w:r>
    </w:p>
    <w:p w:rsidR="0085620F" w:rsidRDefault="001F0B1B" w:rsidP="0085620F">
      <w:pPr>
        <w:pStyle w:val="Default"/>
        <w:spacing w:line="560" w:lineRule="exact"/>
        <w:ind w:firstLineChars="200" w:firstLine="560"/>
        <w:jc w:val="both"/>
        <w:rPr>
          <w:rFonts w:ascii="Times New Roman" w:eastAsia="仿宋" w:hAnsi="Times New Roman" w:cs="Times New Roman"/>
          <w:color w:val="auto"/>
          <w:sz w:val="28"/>
          <w:szCs w:val="28"/>
        </w:rPr>
      </w:pPr>
      <w:r w:rsidRPr="001F0B1B">
        <w:rPr>
          <w:rFonts w:ascii="Times New Roman" w:eastAsia="仿宋" w:hAnsi="Times New Roman" w:cs="Times New Roman" w:hint="eastAsia"/>
          <w:color w:val="auto"/>
          <w:sz w:val="28"/>
          <w:szCs w:val="28"/>
        </w:rPr>
        <w:t>伦理审查费应在伦理委员会召开会议前缴纳，申请人应将电子版付费凭证邮件发送至伦理委员会办公室邮箱，伦理委员会办公室秘书确认伦理审查费用到账后，填写《转账通知</w:t>
      </w:r>
      <w:bookmarkStart w:id="0" w:name="_GoBack"/>
      <w:bookmarkEnd w:id="0"/>
      <w:r w:rsidRPr="001F0B1B">
        <w:rPr>
          <w:rFonts w:ascii="Times New Roman" w:eastAsia="仿宋" w:hAnsi="Times New Roman" w:cs="Times New Roman" w:hint="eastAsia"/>
          <w:color w:val="auto"/>
          <w:sz w:val="28"/>
          <w:szCs w:val="28"/>
        </w:rPr>
        <w:t>》交财务管理中心并联系财务管理中心开具正规发票。发票开具后，由申请人前往伦理办公室领取。</w:t>
      </w:r>
    </w:p>
    <w:p w:rsidR="0085620F" w:rsidRDefault="0085620F" w:rsidP="0085620F">
      <w:pPr>
        <w:pStyle w:val="Default"/>
        <w:spacing w:line="560" w:lineRule="exact"/>
        <w:ind w:firstLineChars="200" w:firstLine="560"/>
        <w:jc w:val="both"/>
        <w:rPr>
          <w:rFonts w:ascii="Times New Roman" w:eastAsia="仿宋" w:hAnsi="Times New Roman" w:cs="Times New Roman"/>
          <w:color w:val="auto"/>
          <w:sz w:val="28"/>
          <w:szCs w:val="28"/>
        </w:rPr>
      </w:pPr>
    </w:p>
    <w:p w:rsidR="0085620F" w:rsidRDefault="0085620F" w:rsidP="0085620F">
      <w:pPr>
        <w:pStyle w:val="Default"/>
        <w:spacing w:line="560" w:lineRule="exact"/>
        <w:ind w:left="420"/>
        <w:jc w:val="both"/>
        <w:rPr>
          <w:rFonts w:ascii="Times New Roman" w:eastAsia="黑体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黑体" w:hAnsi="Times New Roman" w:cs="Times New Roman" w:hint="eastAsia"/>
          <w:color w:val="auto"/>
          <w:kern w:val="2"/>
          <w:sz w:val="28"/>
          <w:szCs w:val="28"/>
        </w:rPr>
        <w:t>六、</w:t>
      </w:r>
      <w:r>
        <w:rPr>
          <w:rFonts w:ascii="Times New Roman" w:eastAsia="黑体" w:hAnsi="Times New Roman" w:cs="Times New Roman"/>
          <w:color w:val="auto"/>
          <w:kern w:val="2"/>
          <w:sz w:val="28"/>
          <w:szCs w:val="28"/>
        </w:rPr>
        <w:t>伦理审查</w:t>
      </w:r>
      <w:r>
        <w:rPr>
          <w:rFonts w:ascii="Times New Roman" w:eastAsia="黑体" w:hAnsi="Times New Roman" w:cs="Times New Roman" w:hint="eastAsia"/>
          <w:color w:val="auto"/>
          <w:kern w:val="2"/>
          <w:sz w:val="28"/>
          <w:szCs w:val="28"/>
        </w:rPr>
        <w:t>时限</w:t>
      </w:r>
    </w:p>
    <w:p w:rsidR="0085620F" w:rsidRDefault="0085620F" w:rsidP="0085620F">
      <w:pPr>
        <w:pStyle w:val="Default"/>
        <w:spacing w:line="560" w:lineRule="exact"/>
        <w:ind w:firstLineChars="200" w:firstLine="560"/>
        <w:jc w:val="both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项目正式受理后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，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至少一个月内召开会议，按照递交材料先后顺序安排伦理审查会议。伦理办公室受理项目后，一般需要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1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周的时间进行处理，请申请人在会议审查前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1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周备齐所有送审文件。</w:t>
      </w:r>
    </w:p>
    <w:p w:rsidR="0085620F" w:rsidRDefault="0085620F" w:rsidP="0085620F">
      <w:pPr>
        <w:pStyle w:val="Default"/>
        <w:spacing w:line="560" w:lineRule="exact"/>
        <w:ind w:firstLineChars="200" w:firstLine="560"/>
        <w:jc w:val="both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CF604A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研究过程中出现紧急事件（如果处理延误将直接或间接影响公众利益、造成国家经济损失等紧急情况）；与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试验用药品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/</w:t>
      </w:r>
      <w:r w:rsidRPr="00CF604A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试验医疗器械相关的</w:t>
      </w:r>
      <w:r w:rsidRPr="00CF604A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SAE/SUSAR</w:t>
      </w:r>
      <w:r w:rsidRPr="00CF604A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导致死亡或危及生命；或发生其它需要伦理委员会召开会议进行紧急审查和决定的情况，伦理委员会将及时召开紧急会议进行审查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。</w:t>
      </w:r>
    </w:p>
    <w:p w:rsidR="0085620F" w:rsidRDefault="0085620F" w:rsidP="0085620F">
      <w:pPr>
        <w:pStyle w:val="Default"/>
        <w:spacing w:line="560" w:lineRule="exact"/>
        <w:ind w:firstLineChars="200" w:firstLine="560"/>
        <w:jc w:val="both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</w:p>
    <w:p w:rsidR="0085620F" w:rsidRDefault="0085620F" w:rsidP="0085620F">
      <w:pPr>
        <w:pStyle w:val="Default"/>
        <w:spacing w:line="560" w:lineRule="exact"/>
        <w:ind w:left="420"/>
        <w:jc w:val="both"/>
        <w:rPr>
          <w:rFonts w:ascii="Times New Roman" w:eastAsia="黑体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黑体" w:hAnsi="Times New Roman" w:cs="Times New Roman" w:hint="eastAsia"/>
          <w:color w:val="auto"/>
          <w:kern w:val="2"/>
          <w:sz w:val="28"/>
          <w:szCs w:val="28"/>
        </w:rPr>
        <w:t>七、</w:t>
      </w:r>
      <w:r>
        <w:rPr>
          <w:rFonts w:ascii="Times New Roman" w:eastAsia="黑体" w:hAnsi="Times New Roman" w:cs="Times New Roman"/>
          <w:color w:val="auto"/>
          <w:kern w:val="2"/>
          <w:sz w:val="28"/>
          <w:szCs w:val="28"/>
        </w:rPr>
        <w:t>审查决定的传达</w:t>
      </w:r>
    </w:p>
    <w:p w:rsidR="0085620F" w:rsidRDefault="0085620F" w:rsidP="0085620F">
      <w:pPr>
        <w:pStyle w:val="Default"/>
        <w:spacing w:line="560" w:lineRule="exact"/>
        <w:ind w:firstLineChars="200" w:firstLine="560"/>
        <w:jc w:val="both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伦理委员会办公室在做出伦理审查决定后</w:t>
      </w:r>
      <w:r>
        <w:rPr>
          <w:rFonts w:ascii="Times New Roman" w:eastAsia="仿宋" w:hAnsi="Times New Roman" w:cs="Times New Roman"/>
          <w:color w:val="auto"/>
          <w:sz w:val="28"/>
          <w:szCs w:val="28"/>
        </w:rPr>
        <w:t>10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个工作日内，以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“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伦理审查批件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”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或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“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伦理审查意见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”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的书面方式传达审查决定。</w:t>
      </w:r>
    </w:p>
    <w:p w:rsidR="0085620F" w:rsidRDefault="0085620F" w:rsidP="0085620F">
      <w:pPr>
        <w:pStyle w:val="Default"/>
        <w:spacing w:line="560" w:lineRule="exact"/>
        <w:ind w:firstLineChars="200" w:firstLine="560"/>
        <w:jc w:val="both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</w:p>
    <w:p w:rsidR="0085620F" w:rsidRDefault="0085620F" w:rsidP="0085620F">
      <w:pPr>
        <w:pStyle w:val="Default"/>
        <w:spacing w:line="560" w:lineRule="exact"/>
        <w:ind w:left="420"/>
        <w:jc w:val="both"/>
        <w:rPr>
          <w:rFonts w:ascii="Times New Roman" w:eastAsia="黑体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黑体" w:hAnsi="Times New Roman" w:cs="Times New Roman" w:hint="eastAsia"/>
          <w:color w:val="auto"/>
          <w:kern w:val="2"/>
          <w:sz w:val="28"/>
          <w:szCs w:val="28"/>
        </w:rPr>
        <w:t>八、</w:t>
      </w:r>
      <w:r>
        <w:rPr>
          <w:rFonts w:ascii="Times New Roman" w:eastAsia="黑体" w:hAnsi="Times New Roman" w:cs="Times New Roman"/>
          <w:color w:val="auto"/>
          <w:kern w:val="2"/>
          <w:sz w:val="28"/>
          <w:szCs w:val="28"/>
        </w:rPr>
        <w:t>免除知情同意</w:t>
      </w:r>
    </w:p>
    <w:p w:rsidR="0085620F" w:rsidRDefault="0085620F" w:rsidP="0085620F">
      <w:pPr>
        <w:pStyle w:val="Default"/>
        <w:spacing w:line="560" w:lineRule="exact"/>
        <w:ind w:firstLineChars="200" w:firstLine="560"/>
        <w:jc w:val="both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根据国家卫健委医学伦理专家委员会办公室、中国医院协会发布的《涉及人的临床研究伦理审查委员会建设指南》的要求：在满足下列必要充分条件时，伦理审查委员会可以同意豁免知情同意：</w:t>
      </w:r>
    </w:p>
    <w:p w:rsidR="0085620F" w:rsidRDefault="0085620F" w:rsidP="0085620F">
      <w:pPr>
        <w:pStyle w:val="Default"/>
        <w:numPr>
          <w:ilvl w:val="0"/>
          <w:numId w:val="7"/>
        </w:numPr>
        <w:spacing w:line="560" w:lineRule="exact"/>
        <w:ind w:firstLineChars="200" w:firstLine="560"/>
        <w:jc w:val="both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受试者可能遭受的风险不超过最低限度。</w:t>
      </w:r>
    </w:p>
    <w:p w:rsidR="0085620F" w:rsidRDefault="0085620F" w:rsidP="0085620F">
      <w:pPr>
        <w:pStyle w:val="Default"/>
        <w:numPr>
          <w:ilvl w:val="0"/>
          <w:numId w:val="7"/>
        </w:numPr>
        <w:spacing w:line="560" w:lineRule="exact"/>
        <w:ind w:firstLineChars="200" w:firstLine="560"/>
        <w:jc w:val="both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豁免征得受试者的知情同意并不会对受试者的权益产生负面影响。</w:t>
      </w:r>
    </w:p>
    <w:p w:rsidR="0085620F" w:rsidRDefault="0085620F" w:rsidP="0085620F">
      <w:pPr>
        <w:pStyle w:val="Default"/>
        <w:numPr>
          <w:ilvl w:val="0"/>
          <w:numId w:val="7"/>
        </w:numPr>
        <w:spacing w:line="560" w:lineRule="exact"/>
        <w:ind w:firstLineChars="200" w:firstLine="560"/>
        <w:jc w:val="both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利用可识别身份信息的人体材料或者数据进行研究，已无法找到受试者，且研究项目不涉及个人隐私和商业利益。</w:t>
      </w:r>
    </w:p>
    <w:p w:rsidR="0085620F" w:rsidRDefault="0085620F" w:rsidP="0085620F">
      <w:pPr>
        <w:pStyle w:val="Default"/>
        <w:numPr>
          <w:ilvl w:val="0"/>
          <w:numId w:val="7"/>
        </w:numPr>
        <w:spacing w:line="560" w:lineRule="exact"/>
        <w:ind w:firstLineChars="200" w:firstLine="560"/>
        <w:jc w:val="both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生物样本捐献者已经签署了知情同意书，同意所捐献样本及相关信息可用于所有医学研究。</w:t>
      </w:r>
    </w:p>
    <w:p w:rsidR="0085620F" w:rsidRDefault="0085620F" w:rsidP="001B4B96">
      <w:pPr>
        <w:pStyle w:val="Default"/>
        <w:spacing w:line="560" w:lineRule="exact"/>
        <w:ind w:firstLineChars="200" w:firstLine="560"/>
        <w:jc w:val="both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需注意：豁免征得知情同意，不意味着免除伦理审查委员会的审查。如需申请豁免知情同意，请同时填写并递交《免除知情同意申请》。</w:t>
      </w:r>
    </w:p>
    <w:p w:rsidR="0085620F" w:rsidRPr="001B4B96" w:rsidRDefault="0085620F" w:rsidP="0085620F">
      <w:pPr>
        <w:pStyle w:val="Default"/>
        <w:spacing w:line="560" w:lineRule="exact"/>
        <w:ind w:firstLineChars="200" w:firstLine="560"/>
        <w:jc w:val="both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</w:p>
    <w:p w:rsidR="0085620F" w:rsidRDefault="0085620F" w:rsidP="0085620F">
      <w:pPr>
        <w:pStyle w:val="Default"/>
        <w:spacing w:line="560" w:lineRule="exact"/>
        <w:ind w:left="420"/>
        <w:jc w:val="both"/>
        <w:rPr>
          <w:rFonts w:ascii="Times New Roman" w:eastAsia="黑体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黑体" w:hAnsi="Times New Roman" w:cs="Times New Roman" w:hint="eastAsia"/>
          <w:color w:val="auto"/>
          <w:kern w:val="2"/>
          <w:sz w:val="28"/>
          <w:szCs w:val="28"/>
        </w:rPr>
        <w:t>九、</w:t>
      </w:r>
      <w:r>
        <w:rPr>
          <w:rFonts w:ascii="Times New Roman" w:eastAsia="黑体" w:hAnsi="Times New Roman" w:cs="Times New Roman"/>
          <w:color w:val="auto"/>
          <w:kern w:val="2"/>
          <w:sz w:val="28"/>
          <w:szCs w:val="28"/>
        </w:rPr>
        <w:t>免除知情同意签字</w:t>
      </w:r>
    </w:p>
    <w:p w:rsidR="0085620F" w:rsidRDefault="0085620F" w:rsidP="0085620F">
      <w:pPr>
        <w:pStyle w:val="Default"/>
        <w:spacing w:line="560" w:lineRule="exact"/>
        <w:ind w:firstLineChars="200" w:firstLine="560"/>
        <w:jc w:val="both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以下两种情况可以申请免除知情同意签字：</w:t>
      </w:r>
    </w:p>
    <w:p w:rsidR="0085620F" w:rsidRDefault="0085620F" w:rsidP="0085620F">
      <w:pPr>
        <w:pStyle w:val="Default"/>
        <w:numPr>
          <w:ilvl w:val="0"/>
          <w:numId w:val="8"/>
        </w:numPr>
        <w:spacing w:line="560" w:lineRule="exact"/>
        <w:ind w:firstLineChars="200" w:firstLine="560"/>
        <w:jc w:val="both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研究对受试者的风险不大于最小风险，并且如果脱离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“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研究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”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背景，相同情况下的行为或程序不要求签署书面知情同意。例如，访谈研究，邮件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电话调查。</w:t>
      </w:r>
    </w:p>
    <w:p w:rsidR="0085620F" w:rsidRDefault="0085620F" w:rsidP="0085620F">
      <w:pPr>
        <w:pStyle w:val="Default"/>
        <w:numPr>
          <w:ilvl w:val="0"/>
          <w:numId w:val="8"/>
        </w:numPr>
        <w:spacing w:line="560" w:lineRule="exact"/>
        <w:ind w:firstLineChars="200" w:firstLine="560"/>
        <w:jc w:val="both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当一份签了字的知情同意文件会对受试者的隐私构成不正当的威胁，研究中确定受试者真实身份的唯一记录是知情同意文件，并且主要风险就来自于受试者身份或个人隐私的泄露。在这种情况下，应该遵循每一位受试者本人的意愿是否签署书面知情同意文件。</w:t>
      </w:r>
    </w:p>
    <w:p w:rsidR="0085620F" w:rsidRDefault="0085620F" w:rsidP="0085620F">
      <w:pPr>
        <w:pStyle w:val="Default"/>
        <w:spacing w:line="560" w:lineRule="exact"/>
        <w:ind w:firstLineChars="200" w:firstLine="560"/>
        <w:jc w:val="both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对于同意免除签署书面知情同意文件的研究项目，伦理委员会可以要求研究者向受试者提供书面告知信息。</w:t>
      </w:r>
    </w:p>
    <w:p w:rsidR="0085620F" w:rsidRDefault="0085620F" w:rsidP="0085620F">
      <w:pPr>
        <w:pStyle w:val="Default"/>
        <w:spacing w:line="560" w:lineRule="exact"/>
        <w:ind w:firstLineChars="200" w:firstLine="560"/>
        <w:jc w:val="both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如需申请豁免知情同意签字，请同时填写并递交《免除知情同意签字申请》。</w:t>
      </w:r>
    </w:p>
    <w:p w:rsidR="0085620F" w:rsidRPr="0085620F" w:rsidRDefault="0085620F" w:rsidP="0085620F">
      <w:pPr>
        <w:pStyle w:val="Default"/>
        <w:spacing w:line="560" w:lineRule="exact"/>
        <w:ind w:firstLineChars="200" w:firstLine="560"/>
        <w:jc w:val="both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</w:p>
    <w:p w:rsidR="0085620F" w:rsidRDefault="001B4B96" w:rsidP="0085620F">
      <w:pPr>
        <w:pStyle w:val="Default"/>
        <w:spacing w:line="560" w:lineRule="exact"/>
        <w:ind w:left="420"/>
        <w:jc w:val="both"/>
        <w:rPr>
          <w:rFonts w:ascii="Times New Roman" w:eastAsia="黑体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黑体" w:hAnsi="Times New Roman" w:cs="Times New Roman" w:hint="eastAsia"/>
          <w:color w:val="auto"/>
          <w:kern w:val="2"/>
          <w:sz w:val="28"/>
          <w:szCs w:val="28"/>
        </w:rPr>
        <w:t>十、</w:t>
      </w:r>
      <w:r w:rsidR="0085620F">
        <w:rPr>
          <w:rFonts w:ascii="Times New Roman" w:eastAsia="黑体" w:hAnsi="Times New Roman" w:cs="Times New Roman"/>
          <w:color w:val="auto"/>
          <w:kern w:val="2"/>
          <w:sz w:val="28"/>
          <w:szCs w:val="28"/>
        </w:rPr>
        <w:t>伦理委员会联系方式</w:t>
      </w:r>
    </w:p>
    <w:p w:rsidR="0085620F" w:rsidRDefault="0085620F" w:rsidP="0085620F">
      <w:pPr>
        <w:pStyle w:val="Default"/>
        <w:spacing w:line="560" w:lineRule="exact"/>
        <w:ind w:firstLineChars="200" w:firstLine="560"/>
        <w:jc w:val="both"/>
        <w:rPr>
          <w:rFonts w:ascii="Times New Roman" w:eastAsia="仿宋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地址：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深</w:t>
      </w:r>
      <w:r>
        <w:rPr>
          <w:rFonts w:ascii="Times New Roman" w:eastAsia="仿宋" w:hAnsi="Times New Roman" w:cs="Times New Roman" w:hint="eastAsia"/>
          <w:color w:val="auto"/>
          <w:kern w:val="2"/>
          <w:sz w:val="28"/>
          <w:szCs w:val="28"/>
        </w:rPr>
        <w:t>圳市宝安区新安街道创业二路</w:t>
      </w:r>
      <w:r>
        <w:rPr>
          <w:rFonts w:ascii="Times New Roman" w:eastAsia="仿宋" w:hAnsi="Times New Roman" w:cs="Times New Roman" w:hint="eastAsia"/>
          <w:color w:val="auto"/>
          <w:kern w:val="2"/>
          <w:sz w:val="28"/>
          <w:szCs w:val="28"/>
        </w:rPr>
        <w:t>4</w:t>
      </w:r>
      <w:r>
        <w:rPr>
          <w:rFonts w:ascii="Times New Roman" w:eastAsia="仿宋" w:hAnsi="Times New Roman" w:cs="Times New Roman" w:hint="eastAsia"/>
          <w:color w:val="auto"/>
          <w:kern w:val="2"/>
          <w:sz w:val="28"/>
          <w:szCs w:val="28"/>
        </w:rPr>
        <w:t>号</w:t>
      </w:r>
      <w:r w:rsidRPr="00BF1D68">
        <w:rPr>
          <w:rFonts w:ascii="Times New Roman" w:eastAsia="仿宋" w:hAnsi="Times New Roman" w:cs="Times New Roman" w:hint="eastAsia"/>
          <w:color w:val="auto"/>
          <w:kern w:val="2"/>
          <w:sz w:val="28"/>
          <w:szCs w:val="28"/>
        </w:rPr>
        <w:t>建安院区</w:t>
      </w:r>
      <w:r>
        <w:rPr>
          <w:rFonts w:ascii="Times New Roman" w:eastAsia="仿宋" w:hAnsi="Times New Roman" w:cs="Times New Roman" w:hint="eastAsia"/>
          <w:color w:val="auto"/>
          <w:kern w:val="2"/>
          <w:sz w:val="28"/>
          <w:szCs w:val="28"/>
        </w:rPr>
        <w:t>B</w:t>
      </w:r>
      <w:r>
        <w:rPr>
          <w:rFonts w:ascii="Times New Roman" w:eastAsia="仿宋" w:hAnsi="Times New Roman" w:cs="Times New Roman" w:hint="eastAsia"/>
          <w:color w:val="auto"/>
          <w:kern w:val="2"/>
          <w:sz w:val="28"/>
          <w:szCs w:val="28"/>
        </w:rPr>
        <w:t>栋</w:t>
      </w:r>
      <w:r>
        <w:rPr>
          <w:rFonts w:ascii="Times New Roman" w:eastAsia="仿宋" w:hAnsi="Times New Roman" w:cs="Times New Roman" w:hint="eastAsia"/>
          <w:color w:val="auto"/>
          <w:kern w:val="2"/>
          <w:sz w:val="28"/>
          <w:szCs w:val="28"/>
        </w:rPr>
        <w:t>3</w:t>
      </w:r>
      <w:r>
        <w:rPr>
          <w:rFonts w:ascii="Times New Roman" w:eastAsia="仿宋" w:hAnsi="Times New Roman" w:cs="Times New Roman"/>
          <w:color w:val="auto"/>
          <w:kern w:val="2"/>
          <w:sz w:val="28"/>
          <w:szCs w:val="28"/>
        </w:rPr>
        <w:t>12</w:t>
      </w:r>
      <w:r>
        <w:rPr>
          <w:rFonts w:ascii="Times New Roman" w:eastAsia="仿宋" w:hAnsi="Times New Roman" w:cs="Times New Roman" w:hint="eastAsia"/>
          <w:color w:val="auto"/>
          <w:kern w:val="2"/>
          <w:sz w:val="28"/>
          <w:szCs w:val="28"/>
        </w:rPr>
        <w:t>室</w:t>
      </w:r>
    </w:p>
    <w:p w:rsidR="0085620F" w:rsidRDefault="0085620F" w:rsidP="0085620F">
      <w:pPr>
        <w:pStyle w:val="Default"/>
        <w:spacing w:line="560" w:lineRule="exact"/>
        <w:ind w:firstLineChars="200" w:firstLine="560"/>
        <w:jc w:val="both"/>
        <w:rPr>
          <w:rFonts w:ascii="Times New Roman" w:eastAsia="仿宋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auto"/>
          <w:kern w:val="2"/>
          <w:sz w:val="28"/>
          <w:szCs w:val="28"/>
        </w:rPr>
        <w:t>邮编：</w:t>
      </w:r>
      <w:r>
        <w:rPr>
          <w:rFonts w:ascii="Times New Roman" w:eastAsia="仿宋" w:hAnsi="Times New Roman" w:cs="Times New Roman" w:hint="eastAsia"/>
          <w:color w:val="auto"/>
          <w:kern w:val="2"/>
          <w:sz w:val="28"/>
          <w:szCs w:val="28"/>
        </w:rPr>
        <w:t>518101</w:t>
      </w:r>
    </w:p>
    <w:p w:rsidR="0085620F" w:rsidRDefault="0085620F" w:rsidP="0085620F">
      <w:pPr>
        <w:pStyle w:val="Default"/>
        <w:spacing w:line="560" w:lineRule="exact"/>
        <w:ind w:firstLineChars="200" w:firstLine="560"/>
        <w:jc w:val="both"/>
        <w:rPr>
          <w:rFonts w:ascii="Times New Roman" w:eastAsia="仿宋" w:hAnsi="Times New Roman" w:cs="Times New Roman"/>
          <w:color w:val="auto"/>
          <w:sz w:val="28"/>
          <w:szCs w:val="28"/>
        </w:rPr>
      </w:pPr>
      <w:r>
        <w:rPr>
          <w:rFonts w:ascii="Times New Roman" w:eastAsia="仿宋" w:hAnsi="Times New Roman" w:cs="Times New Roman"/>
          <w:color w:val="auto"/>
          <w:sz w:val="28"/>
          <w:szCs w:val="28"/>
        </w:rPr>
        <w:t>电话：</w:t>
      </w:r>
      <w:r>
        <w:rPr>
          <w:rFonts w:ascii="Times New Roman" w:eastAsia="仿宋" w:hAnsi="Times New Roman" w:cs="Times New Roman" w:hint="eastAsia"/>
          <w:color w:val="auto"/>
          <w:sz w:val="28"/>
          <w:szCs w:val="28"/>
        </w:rPr>
        <w:t>0755-27781416</w:t>
      </w:r>
      <w:r>
        <w:rPr>
          <w:rFonts w:ascii="Times New Roman" w:eastAsia="仿宋" w:hAnsi="Times New Roman" w:cs="Times New Roman" w:hint="eastAsia"/>
          <w:color w:val="auto"/>
          <w:sz w:val="28"/>
          <w:szCs w:val="28"/>
        </w:rPr>
        <w:t>（外线）</w:t>
      </w:r>
    </w:p>
    <w:p w:rsidR="0085620F" w:rsidRDefault="0085620F" w:rsidP="0085620F">
      <w:pPr>
        <w:pStyle w:val="Default"/>
        <w:spacing w:line="560" w:lineRule="exact"/>
        <w:ind w:firstLineChars="500" w:firstLine="1400"/>
        <w:jc w:val="both"/>
        <w:rPr>
          <w:rFonts w:ascii="Times New Roman" w:eastAsia="仿宋" w:hAnsi="Times New Roman" w:cs="Times New Roman"/>
          <w:color w:val="auto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auto"/>
          <w:sz w:val="28"/>
          <w:szCs w:val="28"/>
        </w:rPr>
        <w:t>0755-27788311-7024</w:t>
      </w:r>
      <w:r>
        <w:rPr>
          <w:rFonts w:ascii="Times New Roman" w:eastAsia="仿宋" w:hAnsi="Times New Roman" w:cs="Times New Roman" w:hint="eastAsia"/>
          <w:color w:val="auto"/>
          <w:sz w:val="28"/>
          <w:szCs w:val="28"/>
        </w:rPr>
        <w:t>（内线）</w:t>
      </w:r>
    </w:p>
    <w:p w:rsidR="0085620F" w:rsidRDefault="0085620F" w:rsidP="0085620F">
      <w:pPr>
        <w:pStyle w:val="Default"/>
        <w:spacing w:line="560" w:lineRule="exact"/>
        <w:ind w:firstLineChars="200" w:firstLine="560"/>
        <w:jc w:val="both"/>
        <w:rPr>
          <w:rFonts w:ascii="Times New Roman" w:eastAsia="仿宋" w:hAnsi="Times New Roman" w:cs="Times New Roman"/>
          <w:color w:val="auto"/>
          <w:sz w:val="28"/>
          <w:szCs w:val="28"/>
        </w:rPr>
      </w:pPr>
      <w:r>
        <w:rPr>
          <w:rFonts w:ascii="Times New Roman" w:eastAsia="仿宋" w:hAnsi="Times New Roman" w:cs="Times New Roman"/>
          <w:color w:val="auto"/>
          <w:sz w:val="28"/>
          <w:szCs w:val="28"/>
        </w:rPr>
        <w:t>邮箱：</w:t>
      </w:r>
      <w:r>
        <w:rPr>
          <w:rFonts w:ascii="Times New Roman" w:eastAsia="仿宋" w:hAnsi="Times New Roman" w:cs="Times New Roman" w:hint="eastAsia"/>
          <w:color w:val="auto"/>
          <w:sz w:val="28"/>
          <w:szCs w:val="28"/>
        </w:rPr>
        <w:t>byirb@baoan.gov.cn</w:t>
      </w:r>
    </w:p>
    <w:p w:rsidR="0085620F" w:rsidRDefault="0085620F" w:rsidP="0085620F">
      <w:pPr>
        <w:pStyle w:val="Default"/>
        <w:spacing w:line="560" w:lineRule="exact"/>
        <w:ind w:firstLineChars="200" w:firstLine="560"/>
        <w:jc w:val="both"/>
        <w:rPr>
          <w:rFonts w:ascii="Times New Roman" w:eastAsia="仿宋" w:hAnsi="Times New Roman" w:cs="Times New Roman"/>
          <w:color w:val="auto"/>
          <w:sz w:val="28"/>
          <w:szCs w:val="28"/>
        </w:rPr>
      </w:pPr>
      <w:r>
        <w:rPr>
          <w:rFonts w:ascii="Times New Roman" w:eastAsia="仿宋" w:hAnsi="Times New Roman" w:cs="Times New Roman"/>
          <w:color w:val="auto"/>
          <w:sz w:val="28"/>
          <w:szCs w:val="28"/>
        </w:rPr>
        <w:t>联系人：</w:t>
      </w:r>
      <w:r>
        <w:rPr>
          <w:rFonts w:ascii="Times New Roman" w:eastAsia="仿宋" w:hAnsi="Times New Roman" w:cs="Times New Roman" w:hint="eastAsia"/>
          <w:color w:val="auto"/>
          <w:sz w:val="28"/>
          <w:szCs w:val="28"/>
        </w:rPr>
        <w:t>黄丽婷</w:t>
      </w:r>
    </w:p>
    <w:p w:rsidR="0085620F" w:rsidRPr="0085620F" w:rsidRDefault="0085620F"/>
    <w:sectPr w:rsidR="0085620F" w:rsidRPr="00856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23E" w:rsidRDefault="0002423E" w:rsidP="0085620F">
      <w:r>
        <w:separator/>
      </w:r>
    </w:p>
  </w:endnote>
  <w:endnote w:type="continuationSeparator" w:id="0">
    <w:p w:rsidR="0002423E" w:rsidRDefault="0002423E" w:rsidP="0085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23E" w:rsidRDefault="0002423E" w:rsidP="0085620F">
      <w:r>
        <w:separator/>
      </w:r>
    </w:p>
  </w:footnote>
  <w:footnote w:type="continuationSeparator" w:id="0">
    <w:p w:rsidR="0002423E" w:rsidRDefault="0002423E" w:rsidP="00856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484ABF"/>
    <w:multiLevelType w:val="singleLevel"/>
    <w:tmpl w:val="FCAE41C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ascii="Times New Roman" w:eastAsia="仿宋" w:hAnsi="Times New Roman" w:cs="Times New Roman" w:hint="default"/>
      </w:rPr>
    </w:lvl>
  </w:abstractNum>
  <w:abstractNum w:abstractNumId="1" w15:restartNumberingAfterBreak="0">
    <w:nsid w:val="BC444CF3"/>
    <w:multiLevelType w:val="singleLevel"/>
    <w:tmpl w:val="342CC3D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ascii="Times New Roman" w:eastAsia="仿宋" w:hAnsi="Times New Roman" w:cs="Times New Roman" w:hint="default"/>
      </w:rPr>
    </w:lvl>
  </w:abstractNum>
  <w:abstractNum w:abstractNumId="2" w15:restartNumberingAfterBreak="0">
    <w:nsid w:val="CFAE5D42"/>
    <w:multiLevelType w:val="singleLevel"/>
    <w:tmpl w:val="C6A2E37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ascii="Times New Roman" w:eastAsia="仿宋" w:hAnsi="Times New Roman" w:cs="Times New Roman" w:hint="default"/>
      </w:rPr>
    </w:lvl>
  </w:abstractNum>
  <w:abstractNum w:abstractNumId="3" w15:restartNumberingAfterBreak="0">
    <w:nsid w:val="DD1029D6"/>
    <w:multiLevelType w:val="singleLevel"/>
    <w:tmpl w:val="C6A2E37A"/>
    <w:lvl w:ilvl="0">
      <w:start w:val="1"/>
      <w:numFmt w:val="decimal"/>
      <w:lvlText w:val="%1．"/>
      <w:lvlJc w:val="left"/>
      <w:pPr>
        <w:ind w:left="840" w:hanging="420"/>
      </w:pPr>
      <w:rPr>
        <w:rFonts w:ascii="Times New Roman" w:eastAsia="仿宋" w:hAnsi="Times New Roman" w:cs="Times New Roman" w:hint="default"/>
      </w:rPr>
    </w:lvl>
  </w:abstractNum>
  <w:abstractNum w:abstractNumId="4" w15:restartNumberingAfterBreak="0">
    <w:nsid w:val="E4584D51"/>
    <w:multiLevelType w:val="singleLevel"/>
    <w:tmpl w:val="3F4A4D5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ascii="Times New Roman" w:eastAsia="仿宋" w:hAnsi="Times New Roman" w:cs="Times New Roman" w:hint="default"/>
      </w:rPr>
    </w:lvl>
  </w:abstractNum>
  <w:abstractNum w:abstractNumId="5" w15:restartNumberingAfterBreak="0">
    <w:nsid w:val="3423BB09"/>
    <w:multiLevelType w:val="singleLevel"/>
    <w:tmpl w:val="703ABF30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ascii="Times New Roman" w:eastAsia="仿宋" w:hAnsi="Times New Roman" w:cs="Times New Roman" w:hint="default"/>
      </w:rPr>
    </w:lvl>
  </w:abstractNum>
  <w:abstractNum w:abstractNumId="6" w15:restartNumberingAfterBreak="0">
    <w:nsid w:val="398D42BE"/>
    <w:multiLevelType w:val="singleLevel"/>
    <w:tmpl w:val="C6A2E37A"/>
    <w:lvl w:ilvl="0">
      <w:start w:val="1"/>
      <w:numFmt w:val="decimal"/>
      <w:lvlText w:val="%1．"/>
      <w:lvlJc w:val="left"/>
      <w:pPr>
        <w:ind w:left="840" w:hanging="420"/>
      </w:pPr>
      <w:rPr>
        <w:rFonts w:ascii="Times New Roman" w:eastAsia="仿宋" w:hAnsi="Times New Roman" w:cs="Times New Roman" w:hint="default"/>
      </w:rPr>
    </w:lvl>
  </w:abstractNum>
  <w:abstractNum w:abstractNumId="7" w15:restartNumberingAfterBreak="0">
    <w:nsid w:val="4108EA0E"/>
    <w:multiLevelType w:val="singleLevel"/>
    <w:tmpl w:val="4108EA0E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8" w15:restartNumberingAfterBreak="0">
    <w:nsid w:val="43DD3EAA"/>
    <w:multiLevelType w:val="singleLevel"/>
    <w:tmpl w:val="342CC3D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ascii="Times New Roman" w:eastAsia="仿宋" w:hAnsi="Times New Roman" w:cs="Times New Roman" w:hint="default"/>
      </w:rPr>
    </w:lvl>
  </w:abstractNum>
  <w:abstractNum w:abstractNumId="9" w15:restartNumberingAfterBreak="0">
    <w:nsid w:val="51600C0D"/>
    <w:multiLevelType w:val="singleLevel"/>
    <w:tmpl w:val="342CC3D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ascii="Times New Roman" w:eastAsia="仿宋" w:hAnsi="Times New Roman" w:cs="Times New Roman" w:hint="default"/>
      </w:rPr>
    </w:lvl>
  </w:abstractNum>
  <w:abstractNum w:abstractNumId="10" w15:restartNumberingAfterBreak="0">
    <w:nsid w:val="6C550281"/>
    <w:multiLevelType w:val="singleLevel"/>
    <w:tmpl w:val="6C55028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ascii="黑体" w:eastAsia="黑体" w:hAnsi="黑体" w:cs="黑体" w:hint="eastAsia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19"/>
    <w:rsid w:val="0002423E"/>
    <w:rsid w:val="001B4B96"/>
    <w:rsid w:val="001F0B1B"/>
    <w:rsid w:val="0085620F"/>
    <w:rsid w:val="00BA1019"/>
    <w:rsid w:val="00FC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608D32"/>
  <w15:chartTrackingRefBased/>
  <w15:docId w15:val="{B588C046-5F07-4F08-BFA1-C139146F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62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6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620F"/>
    <w:rPr>
      <w:sz w:val="18"/>
      <w:szCs w:val="18"/>
    </w:rPr>
  </w:style>
  <w:style w:type="paragraph" w:customStyle="1" w:styleId="Default">
    <w:name w:val="Default"/>
    <w:qFormat/>
    <w:rsid w:val="0085620F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2022-07-19T09:46:00Z</dcterms:created>
  <dcterms:modified xsi:type="dcterms:W3CDTF">2022-07-20T10:53:00Z</dcterms:modified>
</cp:coreProperties>
</file>