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F0" w:rsidRPr="000F706F" w:rsidRDefault="00D91EF0" w:rsidP="00F13C04">
      <w:pPr>
        <w:widowControl/>
        <w:spacing w:line="360" w:lineRule="atLeast"/>
        <w:rPr>
          <w:rFonts w:ascii="宋体" w:hAnsi="宋体"/>
          <w:b/>
          <w:bCs/>
          <w:color w:val="000000" w:themeColor="text1"/>
          <w:sz w:val="36"/>
          <w:szCs w:val="36"/>
        </w:rPr>
      </w:pPr>
    </w:p>
    <w:p w:rsidR="00D91EF0" w:rsidRDefault="00D91EF0" w:rsidP="00D91EF0">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D91EF0" w:rsidRDefault="00D91EF0" w:rsidP="00D91EF0">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2021</w:t>
      </w:r>
      <w:r w:rsidRPr="008248D6">
        <w:rPr>
          <w:rFonts w:ascii="宋体" w:hAnsi="宋体" w:hint="eastAsia"/>
          <w:b/>
          <w:bCs/>
          <w:color w:val="000000" w:themeColor="text1"/>
          <w:sz w:val="36"/>
          <w:szCs w:val="36"/>
        </w:rPr>
        <w:t>年第</w:t>
      </w:r>
      <w:r w:rsidR="008D11E3">
        <w:rPr>
          <w:rFonts w:ascii="宋体" w:hAnsi="宋体" w:hint="eastAsia"/>
          <w:b/>
          <w:bCs/>
          <w:color w:val="000000" w:themeColor="text1"/>
          <w:sz w:val="36"/>
          <w:szCs w:val="36"/>
        </w:rPr>
        <w:t>47</w:t>
      </w:r>
      <w:r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D91EF0" w:rsidRPr="002E52E4" w:rsidRDefault="00D91EF0" w:rsidP="00D91EF0">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w:t>
      </w:r>
      <w:r w:rsidRPr="008248D6">
        <w:rPr>
          <w:rFonts w:ascii="宋体" w:hAnsi="宋体" w:hint="eastAsia"/>
          <w:b/>
          <w:bCs/>
          <w:color w:val="000000" w:themeColor="text1"/>
          <w:sz w:val="28"/>
          <w:szCs w:val="28"/>
        </w:rPr>
        <w:t>021-</w:t>
      </w:r>
      <w:r w:rsidR="008D11E3">
        <w:rPr>
          <w:rFonts w:ascii="宋体" w:hAnsi="宋体" w:hint="eastAsia"/>
          <w:b/>
          <w:bCs/>
          <w:color w:val="000000" w:themeColor="text1"/>
          <w:sz w:val="28"/>
          <w:szCs w:val="28"/>
        </w:rPr>
        <w:t>47</w:t>
      </w:r>
    </w:p>
    <w:p w:rsidR="00D91EF0" w:rsidRPr="005462B9" w:rsidRDefault="00D91EF0" w:rsidP="00D91EF0">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Pr>
          <w:rFonts w:ascii="宋体" w:hAnsi="宋体" w:cs="Arial" w:hint="eastAsia"/>
          <w:color w:val="000000"/>
          <w:kern w:val="0"/>
          <w:szCs w:val="21"/>
        </w:rPr>
        <w:t>深圳市宝安</w:t>
      </w:r>
      <w:r w:rsidRPr="00F17AA7">
        <w:rPr>
          <w:rFonts w:ascii="宋体" w:hAnsi="宋体" w:cs="Arial" w:hint="eastAsia"/>
          <w:color w:val="000000"/>
          <w:kern w:val="0"/>
          <w:szCs w:val="21"/>
        </w:rPr>
        <w:t>人民医院</w:t>
      </w:r>
      <w:r>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Pr="005462B9">
        <w:rPr>
          <w:rFonts w:ascii="宋体" w:hAnsi="宋体" w:cs="Arial" w:hint="eastAsia"/>
          <w:color w:val="000000"/>
          <w:kern w:val="0"/>
          <w:szCs w:val="21"/>
        </w:rPr>
        <w:t xml:space="preserve"> </w:t>
      </w:r>
    </w:p>
    <w:p w:rsidR="00D91EF0" w:rsidRPr="005462B9" w:rsidRDefault="00D91EF0" w:rsidP="00D91EF0">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134"/>
        <w:gridCol w:w="1134"/>
        <w:gridCol w:w="709"/>
        <w:gridCol w:w="1843"/>
        <w:gridCol w:w="1559"/>
      </w:tblGrid>
      <w:tr w:rsidR="00D91EF0" w:rsidRPr="005462B9" w:rsidTr="007B13FC">
        <w:trPr>
          <w:trHeight w:val="618"/>
        </w:trPr>
        <w:tc>
          <w:tcPr>
            <w:tcW w:w="1843" w:type="dxa"/>
            <w:vAlign w:val="center"/>
          </w:tcPr>
          <w:p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vAlign w:val="center"/>
          </w:tcPr>
          <w:p w:rsidR="00D91EF0" w:rsidRPr="005462B9" w:rsidRDefault="00D91EF0" w:rsidP="00156F0F">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D91EF0" w:rsidRPr="005462B9" w:rsidRDefault="00D91EF0" w:rsidP="007B13FC">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使用科室</w:t>
            </w:r>
          </w:p>
        </w:tc>
        <w:tc>
          <w:tcPr>
            <w:tcW w:w="1559" w:type="dxa"/>
            <w:vAlign w:val="center"/>
          </w:tcPr>
          <w:p w:rsidR="00D91EF0" w:rsidRPr="005462B9" w:rsidRDefault="00D91EF0" w:rsidP="00156F0F">
            <w:pPr>
              <w:jc w:val="center"/>
              <w:rPr>
                <w:rFonts w:ascii="宋体" w:hAnsi="宋体" w:cs="宋体"/>
                <w:b/>
                <w:kern w:val="0"/>
                <w:szCs w:val="21"/>
              </w:rPr>
            </w:pPr>
            <w:r w:rsidRPr="005462B9">
              <w:rPr>
                <w:rFonts w:ascii="宋体" w:hAnsi="宋体" w:cs="宋体" w:hint="eastAsia"/>
                <w:b/>
                <w:kern w:val="0"/>
                <w:szCs w:val="21"/>
              </w:rPr>
              <w:t>备注</w:t>
            </w:r>
          </w:p>
        </w:tc>
      </w:tr>
      <w:tr w:rsidR="00D91EF0" w:rsidRPr="005462B9" w:rsidTr="007B13FC">
        <w:trPr>
          <w:trHeight w:val="393"/>
        </w:trPr>
        <w:tc>
          <w:tcPr>
            <w:tcW w:w="1843" w:type="dxa"/>
            <w:vAlign w:val="center"/>
          </w:tcPr>
          <w:p w:rsidR="00D91EF0" w:rsidRPr="00B6539A" w:rsidRDefault="0086357A" w:rsidP="00156F0F">
            <w:pPr>
              <w:jc w:val="center"/>
              <w:rPr>
                <w:rFonts w:ascii="宋体" w:hAnsi="宋体"/>
                <w:szCs w:val="21"/>
              </w:rPr>
            </w:pPr>
            <w:r>
              <w:rPr>
                <w:rFonts w:ascii="宋体" w:hAnsi="宋体" w:hint="eastAsia"/>
                <w:szCs w:val="21"/>
              </w:rPr>
              <w:t>杂物电梯及安装</w:t>
            </w:r>
          </w:p>
        </w:tc>
        <w:tc>
          <w:tcPr>
            <w:tcW w:w="1134" w:type="dxa"/>
            <w:vAlign w:val="center"/>
          </w:tcPr>
          <w:p w:rsidR="00D91EF0" w:rsidRPr="00256462" w:rsidRDefault="00D91EF0" w:rsidP="00156F0F">
            <w:pPr>
              <w:jc w:val="center"/>
              <w:rPr>
                <w:rFonts w:ascii="宋体" w:hAnsi="宋体"/>
                <w:szCs w:val="21"/>
              </w:rPr>
            </w:pPr>
            <w:r>
              <w:rPr>
                <w:rFonts w:ascii="宋体" w:hAnsi="宋体"/>
                <w:szCs w:val="21"/>
              </w:rPr>
              <w:t>否</w:t>
            </w:r>
          </w:p>
        </w:tc>
        <w:tc>
          <w:tcPr>
            <w:tcW w:w="1134" w:type="dxa"/>
            <w:vAlign w:val="center"/>
          </w:tcPr>
          <w:p w:rsidR="00D91EF0" w:rsidRDefault="0086357A" w:rsidP="00156F0F">
            <w:pPr>
              <w:jc w:val="center"/>
              <w:rPr>
                <w:rFonts w:ascii="宋体" w:hAnsi="宋体"/>
                <w:szCs w:val="21"/>
              </w:rPr>
            </w:pPr>
            <w:r>
              <w:rPr>
                <w:rFonts w:ascii="宋体" w:hAnsi="宋体" w:hint="eastAsia"/>
                <w:szCs w:val="21"/>
              </w:rPr>
              <w:t>2</w:t>
            </w:r>
          </w:p>
        </w:tc>
        <w:tc>
          <w:tcPr>
            <w:tcW w:w="709" w:type="dxa"/>
            <w:vAlign w:val="center"/>
          </w:tcPr>
          <w:p w:rsidR="00D91EF0" w:rsidRDefault="0086357A" w:rsidP="00156F0F">
            <w:pPr>
              <w:jc w:val="center"/>
              <w:rPr>
                <w:rFonts w:ascii="宋体" w:hAnsi="宋体"/>
                <w:szCs w:val="21"/>
              </w:rPr>
            </w:pPr>
            <w:r>
              <w:rPr>
                <w:rFonts w:ascii="宋体" w:hAnsi="宋体" w:hint="eastAsia"/>
                <w:szCs w:val="21"/>
              </w:rPr>
              <w:t>台</w:t>
            </w:r>
          </w:p>
        </w:tc>
        <w:tc>
          <w:tcPr>
            <w:tcW w:w="1843" w:type="dxa"/>
            <w:vAlign w:val="center"/>
          </w:tcPr>
          <w:p w:rsidR="00D91EF0" w:rsidRDefault="00D91EF0" w:rsidP="00156F0F">
            <w:pPr>
              <w:jc w:val="center"/>
              <w:rPr>
                <w:rFonts w:ascii="宋体" w:hAnsi="宋体"/>
                <w:szCs w:val="21"/>
              </w:rPr>
            </w:pPr>
            <w:r>
              <w:rPr>
                <w:rFonts w:ascii="宋体" w:hAnsi="宋体" w:hint="eastAsia"/>
                <w:szCs w:val="21"/>
              </w:rPr>
              <w:t>集团</w:t>
            </w:r>
            <w:r w:rsidR="0086357A">
              <w:rPr>
                <w:rFonts w:ascii="宋体" w:hAnsi="宋体" w:hint="eastAsia"/>
                <w:szCs w:val="21"/>
              </w:rPr>
              <w:t>一</w:t>
            </w:r>
            <w:r>
              <w:rPr>
                <w:rFonts w:ascii="宋体" w:hAnsi="宋体" w:hint="eastAsia"/>
                <w:szCs w:val="21"/>
              </w:rPr>
              <w:t>院</w:t>
            </w:r>
          </w:p>
          <w:p w:rsidR="00D91EF0" w:rsidRDefault="0086357A" w:rsidP="0086357A">
            <w:pPr>
              <w:rPr>
                <w:rFonts w:ascii="宋体" w:hAnsi="宋体"/>
                <w:szCs w:val="21"/>
              </w:rPr>
            </w:pPr>
            <w:r>
              <w:rPr>
                <w:rFonts w:ascii="宋体" w:hAnsi="宋体" w:hint="eastAsia"/>
                <w:szCs w:val="21"/>
              </w:rPr>
              <w:t xml:space="preserve">  感染科、检验科</w:t>
            </w:r>
          </w:p>
        </w:tc>
        <w:tc>
          <w:tcPr>
            <w:tcW w:w="1559" w:type="dxa"/>
            <w:vAlign w:val="center"/>
          </w:tcPr>
          <w:p w:rsidR="00D91EF0" w:rsidRDefault="00115BFF" w:rsidP="00156F0F">
            <w:pPr>
              <w:jc w:val="center"/>
            </w:pPr>
            <w:r>
              <w:rPr>
                <w:rFonts w:hint="eastAsia"/>
              </w:rPr>
              <w:t>具体要求，详见附件</w:t>
            </w:r>
          </w:p>
        </w:tc>
      </w:tr>
    </w:tbl>
    <w:p w:rsidR="004A3FAF" w:rsidRPr="009540A6" w:rsidRDefault="004A3FAF" w:rsidP="004A3FAF">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2021年</w:t>
      </w:r>
      <w:r w:rsidR="00A77F1E">
        <w:rPr>
          <w:rFonts w:ascii="宋体" w:hAnsi="宋体" w:cs="Arial" w:hint="eastAsia"/>
          <w:color w:val="000000" w:themeColor="text1"/>
          <w:kern w:val="0"/>
          <w:szCs w:val="21"/>
        </w:rPr>
        <w:t>10</w:t>
      </w:r>
      <w:r w:rsidRPr="008248D6">
        <w:rPr>
          <w:rFonts w:ascii="宋体" w:hAnsi="宋体" w:cs="Arial" w:hint="eastAsia"/>
          <w:color w:val="000000" w:themeColor="text1"/>
          <w:kern w:val="0"/>
          <w:szCs w:val="21"/>
        </w:rPr>
        <w:t>月</w:t>
      </w:r>
      <w:r w:rsidR="00025777">
        <w:rPr>
          <w:rFonts w:ascii="宋体" w:hAnsi="宋体" w:cs="Arial" w:hint="eastAsia"/>
          <w:color w:val="000000" w:themeColor="text1"/>
          <w:kern w:val="0"/>
          <w:szCs w:val="21"/>
        </w:rPr>
        <w:t>19</w:t>
      </w:r>
      <w:r w:rsidRPr="008248D6">
        <w:rPr>
          <w:rFonts w:ascii="宋体" w:hAnsi="宋体" w:cs="Arial" w:hint="eastAsia"/>
          <w:color w:val="000000" w:themeColor="text1"/>
          <w:kern w:val="0"/>
          <w:szCs w:val="21"/>
        </w:rPr>
        <w:t>日16:00前将</w:t>
      </w:r>
      <w:r w:rsidRPr="005462B9">
        <w:rPr>
          <w:rFonts w:ascii="宋体" w:hAnsi="宋体" w:cs="Arial" w:hint="eastAsia"/>
          <w:color w:val="000000"/>
          <w:kern w:val="0"/>
          <w:szCs w:val="21"/>
        </w:rPr>
        <w:t>投标书</w:t>
      </w:r>
      <w:r w:rsidRPr="00830F84">
        <w:rPr>
          <w:rFonts w:ascii="宋体" w:hAnsi="宋体" w:cs="Arial" w:hint="eastAsia"/>
          <w:color w:val="000000" w:themeColor="text1"/>
          <w:kern w:val="0"/>
          <w:szCs w:val="21"/>
        </w:rPr>
        <w:t>正本(胶装形式)1份和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Pr>
          <w:rFonts w:ascii="宋体" w:hAnsi="宋体" w:hint="eastAsia"/>
          <w:color w:val="FF0000"/>
          <w:szCs w:val="21"/>
        </w:rPr>
        <w:t>PDF</w:t>
      </w:r>
      <w:r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Pr="005462B9">
        <w:rPr>
          <w:rFonts w:ascii="宋体" w:hAnsi="宋体" w:cs="Arial" w:hint="eastAsia"/>
          <w:color w:val="FF0000"/>
          <w:kern w:val="0"/>
          <w:szCs w:val="21"/>
        </w:rPr>
        <w:t>封面、价格一栏为空白的报价单为word2003格式</w:t>
      </w:r>
      <w:r>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Pr="009540A6">
        <w:rPr>
          <w:rFonts w:ascii="宋体" w:hAnsi="宋体" w:cs="Arial" w:hint="eastAsia"/>
          <w:color w:val="000000"/>
          <w:kern w:val="0"/>
          <w:szCs w:val="21"/>
        </w:rPr>
        <w:t>宝安中学宿舍楼A栋201室招标采购管理中心预审</w:t>
      </w:r>
      <w:r w:rsidR="00AC7DAC">
        <w:rPr>
          <w:rFonts w:ascii="宋体" w:hAnsi="宋体" w:cs="Arial" w:hint="eastAsia"/>
          <w:color w:val="000000"/>
          <w:kern w:val="0"/>
          <w:szCs w:val="21"/>
        </w:rPr>
        <w:t>(宝安区人民医院立体停车库出口对面)</w:t>
      </w:r>
      <w:r w:rsidRPr="009540A6">
        <w:rPr>
          <w:rFonts w:ascii="宋体" w:hAnsi="宋体" w:cs="Arial" w:hint="eastAsia"/>
          <w:color w:val="000000"/>
          <w:kern w:val="0"/>
          <w:szCs w:val="21"/>
        </w:rPr>
        <w:t>，投标书不用密封，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4A3FAF" w:rsidRPr="005462B9" w:rsidRDefault="004A3FAF" w:rsidP="004A3FAF">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4A3FAF" w:rsidRPr="005462B9" w:rsidRDefault="004A3FAF" w:rsidP="004A3FAF">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4A3FAF" w:rsidRPr="005462B9" w:rsidRDefault="004A3FAF" w:rsidP="004A3FAF">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梁老师、魏老师</w:t>
      </w:r>
      <w:r w:rsidRPr="005462B9">
        <w:rPr>
          <w:rFonts w:ascii="宋体" w:hAnsi="宋体" w:cs="Arial" w:hint="eastAsia"/>
          <w:color w:val="000000"/>
          <w:kern w:val="0"/>
          <w:szCs w:val="21"/>
        </w:rPr>
        <w:t>）。</w:t>
      </w:r>
    </w:p>
    <w:p w:rsidR="004A3FAF" w:rsidRPr="005462B9" w:rsidRDefault="004A3FAF" w:rsidP="004A3FAF">
      <w:pPr>
        <w:widowControl/>
        <w:jc w:val="left"/>
        <w:rPr>
          <w:rFonts w:ascii="宋体" w:hAnsi="宋体" w:cs="Arial"/>
          <w:color w:val="000000"/>
          <w:kern w:val="0"/>
          <w:szCs w:val="21"/>
        </w:rPr>
      </w:pPr>
    </w:p>
    <w:p w:rsidR="004A3FAF" w:rsidRDefault="004A3FAF" w:rsidP="004A3FAF">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Pr>
          <w:rFonts w:ascii="宋体" w:hAnsi="宋体" w:cs="宋体-18030" w:hint="eastAsia"/>
          <w:b/>
          <w:bCs/>
          <w:color w:val="000000"/>
          <w:szCs w:val="21"/>
        </w:rPr>
        <w:t>（集团）</w:t>
      </w:r>
    </w:p>
    <w:p w:rsidR="00D91EF0" w:rsidRPr="004A3FAF" w:rsidRDefault="00D91EF0" w:rsidP="00D91EF0">
      <w:pPr>
        <w:widowControl/>
        <w:ind w:firstLineChars="200" w:firstLine="422"/>
        <w:jc w:val="right"/>
        <w:rPr>
          <w:rFonts w:ascii="宋体" w:hAnsi="宋体" w:cs="宋体-18030"/>
          <w:b/>
          <w:bCs/>
          <w:color w:val="FF0000"/>
          <w:szCs w:val="21"/>
        </w:rPr>
      </w:pPr>
    </w:p>
    <w:p w:rsidR="00D91EF0" w:rsidRPr="008248D6" w:rsidRDefault="00D91EF0" w:rsidP="00D91EF0">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Pr="006630C3">
        <w:rPr>
          <w:rFonts w:ascii="宋体" w:hAnsi="宋体" w:cs="Arial" w:hint="eastAsia"/>
          <w:color w:val="FF0000"/>
          <w:kern w:val="0"/>
          <w:szCs w:val="21"/>
        </w:rPr>
        <w:t xml:space="preserve">                                     </w:t>
      </w:r>
      <w:r w:rsidRPr="00730E17">
        <w:rPr>
          <w:rFonts w:ascii="宋体" w:hAnsi="宋体" w:cs="Arial" w:hint="eastAsia"/>
          <w:color w:val="FF0000"/>
          <w:kern w:val="0"/>
          <w:szCs w:val="21"/>
        </w:rPr>
        <w:t xml:space="preserve">      </w:t>
      </w:r>
      <w:r w:rsidRPr="008248D6">
        <w:rPr>
          <w:rFonts w:ascii="宋体" w:hAnsi="宋体" w:cs="Arial" w:hint="eastAsia"/>
          <w:color w:val="000000" w:themeColor="text1"/>
          <w:kern w:val="0"/>
          <w:szCs w:val="21"/>
        </w:rPr>
        <w:t xml:space="preserve"> 2021年</w:t>
      </w:r>
      <w:r w:rsidR="00025777">
        <w:rPr>
          <w:rFonts w:ascii="宋体" w:hAnsi="宋体" w:cs="Arial" w:hint="eastAsia"/>
          <w:color w:val="000000" w:themeColor="text1"/>
          <w:kern w:val="0"/>
          <w:szCs w:val="21"/>
        </w:rPr>
        <w:t>10</w:t>
      </w:r>
      <w:r w:rsidRPr="008248D6">
        <w:rPr>
          <w:rFonts w:ascii="宋体" w:hAnsi="宋体" w:cs="Arial" w:hint="eastAsia"/>
          <w:color w:val="000000" w:themeColor="text1"/>
          <w:kern w:val="0"/>
          <w:szCs w:val="21"/>
        </w:rPr>
        <w:t>月</w:t>
      </w:r>
      <w:r w:rsidR="00025777">
        <w:rPr>
          <w:rFonts w:ascii="宋体" w:hAnsi="宋体" w:cs="Arial" w:hint="eastAsia"/>
          <w:color w:val="000000" w:themeColor="text1"/>
          <w:kern w:val="0"/>
          <w:szCs w:val="21"/>
        </w:rPr>
        <w:t>9</w:t>
      </w:r>
      <w:r w:rsidRPr="008248D6">
        <w:rPr>
          <w:rFonts w:ascii="宋体" w:hAnsi="宋体" w:cs="Arial" w:hint="eastAsia"/>
          <w:color w:val="000000" w:themeColor="text1"/>
          <w:kern w:val="0"/>
          <w:szCs w:val="21"/>
        </w:rPr>
        <w:t>日</w:t>
      </w:r>
    </w:p>
    <w:p w:rsidR="00D91EF0" w:rsidRPr="004F6447" w:rsidRDefault="00D91EF0" w:rsidP="00D91EF0">
      <w:pPr>
        <w:rPr>
          <w:rFonts w:ascii="宋体" w:hAnsi="宋体" w:cs="Arial"/>
          <w:color w:val="000000"/>
          <w:kern w:val="0"/>
          <w:szCs w:val="21"/>
        </w:rPr>
      </w:pPr>
    </w:p>
    <w:p w:rsidR="00D91EF0" w:rsidRPr="005462B9"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Pr="005462B9" w:rsidRDefault="00D91EF0" w:rsidP="00D91EF0">
      <w:pPr>
        <w:rPr>
          <w:rFonts w:ascii="宋体" w:hAnsi="宋体" w:cs="Arial"/>
          <w:color w:val="000000"/>
          <w:kern w:val="0"/>
          <w:szCs w:val="21"/>
        </w:rPr>
      </w:pPr>
    </w:p>
    <w:p w:rsidR="00D91EF0" w:rsidRPr="005462B9"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D91EF0" w:rsidP="00D91EF0">
      <w:pPr>
        <w:rPr>
          <w:rFonts w:ascii="宋体" w:hAnsi="宋体" w:cs="Arial"/>
          <w:color w:val="000000"/>
          <w:kern w:val="0"/>
          <w:szCs w:val="21"/>
        </w:rPr>
      </w:pPr>
    </w:p>
    <w:p w:rsidR="00D91EF0" w:rsidRDefault="00A56FFF" w:rsidP="00D91EF0">
      <w:pPr>
        <w:rPr>
          <w:rFonts w:ascii="宋体" w:hAnsi="宋体" w:cs="Arial"/>
          <w:color w:val="000000"/>
          <w:kern w:val="0"/>
          <w:szCs w:val="21"/>
        </w:rPr>
      </w:pPr>
      <w:r>
        <w:rPr>
          <w:rFonts w:ascii="宋体" w:hAnsi="宋体" w:cs="Arial" w:hint="eastAsia"/>
          <w:color w:val="000000"/>
          <w:kern w:val="0"/>
          <w:szCs w:val="21"/>
        </w:rPr>
        <w:br/>
      </w:r>
    </w:p>
    <w:p w:rsidR="00D91EF0" w:rsidRDefault="00D91EF0" w:rsidP="00D91EF0">
      <w:pPr>
        <w:widowControl/>
        <w:jc w:val="center"/>
        <w:rPr>
          <w:rFonts w:ascii="宋体" w:hAnsi="宋体" w:cs="Arial"/>
          <w:b/>
          <w:bCs/>
          <w:color w:val="000000" w:themeColor="text1"/>
          <w:kern w:val="0"/>
          <w:sz w:val="32"/>
          <w:szCs w:val="32"/>
        </w:rPr>
      </w:pPr>
    </w:p>
    <w:p w:rsidR="00C249D7" w:rsidRDefault="00C249D7" w:rsidP="00D91EF0">
      <w:pPr>
        <w:widowControl/>
        <w:jc w:val="center"/>
        <w:rPr>
          <w:rFonts w:ascii="宋体" w:hAnsi="宋体" w:cs="Arial"/>
          <w:b/>
          <w:bCs/>
          <w:color w:val="000000" w:themeColor="text1"/>
          <w:kern w:val="0"/>
          <w:sz w:val="32"/>
          <w:szCs w:val="32"/>
        </w:rPr>
      </w:pPr>
    </w:p>
    <w:p w:rsidR="00C249D7" w:rsidRDefault="00C249D7" w:rsidP="00D91EF0">
      <w:pPr>
        <w:widowControl/>
        <w:jc w:val="center"/>
        <w:rPr>
          <w:rFonts w:ascii="宋体" w:hAnsi="宋体" w:cs="Arial"/>
          <w:b/>
          <w:bCs/>
          <w:color w:val="000000" w:themeColor="text1"/>
          <w:kern w:val="0"/>
          <w:sz w:val="32"/>
          <w:szCs w:val="32"/>
        </w:rPr>
      </w:pPr>
    </w:p>
    <w:p w:rsidR="00D91EF0" w:rsidRPr="00A56FFF" w:rsidRDefault="00D91EF0" w:rsidP="00A56FF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rsidR="00D91EF0" w:rsidRPr="005462B9" w:rsidRDefault="00D91EF0" w:rsidP="00D91EF0">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005D347C">
        <w:rPr>
          <w:rFonts w:ascii="宋体" w:hAnsi="宋体" w:hint="eastAsia"/>
          <w:color w:val="000000"/>
          <w:szCs w:val="21"/>
        </w:rPr>
        <w:t>和</w:t>
      </w:r>
      <w:r w:rsidRPr="005462B9">
        <w:rPr>
          <w:rFonts w:ascii="宋体" w:hAnsi="宋体" w:cs="Arial" w:hint="eastAsia"/>
          <w:color w:val="000000"/>
          <w:kern w:val="0"/>
          <w:szCs w:val="21"/>
        </w:rPr>
        <w:t>CCC</w:t>
      </w:r>
      <w:r w:rsidR="00A42914">
        <w:rPr>
          <w:rFonts w:ascii="宋体" w:hAnsi="宋体" w:cs="Arial" w:hint="eastAsia"/>
          <w:color w:val="000000"/>
          <w:kern w:val="0"/>
          <w:szCs w:val="21"/>
        </w:rPr>
        <w:t>认证（强制认证产品）</w:t>
      </w:r>
      <w:r w:rsidR="00F714D1">
        <w:rPr>
          <w:rFonts w:ascii="宋体" w:hAnsi="宋体" w:cs="Arial" w:hint="eastAsia"/>
          <w:color w:val="000000"/>
          <w:kern w:val="0"/>
          <w:szCs w:val="21"/>
        </w:rPr>
        <w:t>。凡医疗器械的项目须</w:t>
      </w:r>
      <w:r w:rsidR="005D347C">
        <w:rPr>
          <w:rFonts w:ascii="宋体" w:hAnsi="宋体" w:cs="Arial" w:hint="eastAsia"/>
          <w:color w:val="000000"/>
          <w:kern w:val="0"/>
          <w:szCs w:val="21"/>
        </w:rPr>
        <w:t>附有</w:t>
      </w:r>
      <w:r w:rsidR="005D347C" w:rsidRPr="005462B9">
        <w:rPr>
          <w:rFonts w:ascii="宋体" w:hAnsi="宋体" w:cs="Arial" w:hint="eastAsia"/>
          <w:color w:val="000000"/>
          <w:kern w:val="0"/>
          <w:szCs w:val="21"/>
        </w:rPr>
        <w:t>《医疗</w:t>
      </w:r>
      <w:r w:rsidR="00F714D1">
        <w:rPr>
          <w:rFonts w:ascii="宋体" w:hAnsi="宋体" w:cs="Arial" w:hint="eastAsia"/>
          <w:color w:val="000000"/>
          <w:kern w:val="0"/>
          <w:szCs w:val="21"/>
        </w:rPr>
        <w:t>器械生产企业许可证》、</w:t>
      </w:r>
      <w:r w:rsidR="005D347C">
        <w:rPr>
          <w:rFonts w:ascii="宋体" w:hAnsi="宋体" w:cs="Arial" w:hint="eastAsia"/>
          <w:color w:val="000000"/>
          <w:kern w:val="0"/>
          <w:szCs w:val="21"/>
        </w:rPr>
        <w:t>《医疗器械经营企业许可证》</w:t>
      </w:r>
      <w:r w:rsidR="00F714D1">
        <w:rPr>
          <w:rFonts w:ascii="宋体" w:hAnsi="宋体" w:cs="Arial" w:hint="eastAsia"/>
          <w:color w:val="000000" w:themeColor="text1"/>
          <w:kern w:val="0"/>
          <w:szCs w:val="21"/>
        </w:rPr>
        <w:t>（</w:t>
      </w:r>
      <w:r w:rsidR="005D347C" w:rsidRPr="00B65E57">
        <w:rPr>
          <w:rFonts w:ascii="宋体" w:hAnsi="宋体" w:cs="宋体" w:hint="eastAsia"/>
          <w:color w:val="000000" w:themeColor="text1"/>
          <w:szCs w:val="21"/>
        </w:rPr>
        <w:t>经营范围包</w:t>
      </w:r>
      <w:r w:rsidR="005D347C" w:rsidRPr="0066550F">
        <w:rPr>
          <w:rFonts w:ascii="宋体" w:hAnsi="宋体" w:cs="宋体" w:hint="eastAsia"/>
          <w:szCs w:val="21"/>
        </w:rPr>
        <w:t>含该</w:t>
      </w:r>
      <w:r w:rsidR="005D347C" w:rsidRPr="00B65E57">
        <w:rPr>
          <w:rFonts w:ascii="宋体" w:hAnsi="宋体" w:cs="宋体" w:hint="eastAsia"/>
          <w:color w:val="000000" w:themeColor="text1"/>
          <w:szCs w:val="21"/>
        </w:rPr>
        <w:t>产品</w:t>
      </w:r>
      <w:r w:rsidR="005D347C" w:rsidRPr="0066550F">
        <w:rPr>
          <w:rFonts w:ascii="宋体" w:hAnsi="宋体" w:cs="宋体" w:hint="eastAsia"/>
          <w:szCs w:val="21"/>
        </w:rPr>
        <w:t>）、</w:t>
      </w:r>
      <w:r w:rsidR="00F714D1">
        <w:rPr>
          <w:rFonts w:ascii="宋体" w:hAnsi="宋体" w:cs="Arial" w:hint="eastAsia"/>
          <w:color w:val="000000"/>
          <w:kern w:val="0"/>
          <w:szCs w:val="21"/>
        </w:rPr>
        <w:t>《医疗器械注册证》和</w:t>
      </w:r>
      <w:r w:rsidR="005D347C" w:rsidRPr="005462B9">
        <w:rPr>
          <w:rFonts w:ascii="宋体" w:hAnsi="宋体" w:cs="Arial" w:hint="eastAsia"/>
          <w:color w:val="000000"/>
          <w:kern w:val="0"/>
          <w:szCs w:val="21"/>
        </w:rPr>
        <w:t>《注册登记表》</w:t>
      </w:r>
      <w:r w:rsidR="00A42914">
        <w:rPr>
          <w:rFonts w:ascii="宋体" w:hAnsi="宋体" w:cs="Arial" w:hint="eastAsia"/>
          <w:color w:val="000000"/>
          <w:kern w:val="0"/>
          <w:szCs w:val="21"/>
        </w:rPr>
        <w:t>。</w:t>
      </w:r>
      <w:r w:rsidRPr="005462B9">
        <w:rPr>
          <w:rFonts w:ascii="宋体" w:hAnsi="宋体" w:cs="Arial" w:hint="eastAsia"/>
          <w:color w:val="000000"/>
          <w:kern w:val="0"/>
          <w:szCs w:val="21"/>
        </w:rPr>
        <w:t>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D91EF0" w:rsidRPr="005462B9" w:rsidRDefault="00D91EF0" w:rsidP="00D91EF0">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D91EF0" w:rsidRPr="00447DCC" w:rsidRDefault="00D91EF0" w:rsidP="00D91EF0">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rsidR="00D91EF0" w:rsidRPr="005462B9" w:rsidRDefault="00D91EF0" w:rsidP="00D91EF0">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sidRPr="002C7C09">
        <w:rPr>
          <w:rFonts w:ascii="宋体" w:hAnsi="宋体" w:cs="Arial" w:hint="eastAsia"/>
          <w:color w:val="FF0000"/>
          <w:kern w:val="0"/>
          <w:szCs w:val="21"/>
        </w:rPr>
        <w:t>投标书正本的每一页都应由投标人或其授权代表用姓名签字。</w:t>
      </w:r>
      <w:r w:rsidRPr="002C7C09">
        <w:rPr>
          <w:rFonts w:ascii="宋体" w:hAnsi="宋体" w:cs="Arial" w:hint="eastAsia"/>
          <w:kern w:val="0"/>
          <w:szCs w:val="21"/>
        </w:rPr>
        <w:t>每份投标书须由投标人法人或其授权代表正确签署。</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D91EF0" w:rsidRPr="004519E7" w:rsidRDefault="00D91EF0" w:rsidP="00D91EF0">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D91EF0" w:rsidRPr="00566883" w:rsidRDefault="00D91EF0" w:rsidP="00D91EF0">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D91EF0" w:rsidRPr="00566883" w:rsidRDefault="00D91EF0" w:rsidP="00D91EF0">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rsidR="00D91EF0" w:rsidRPr="00F248DD" w:rsidRDefault="00D91EF0" w:rsidP="00D91EF0">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6A01A5">
        <w:rPr>
          <w:rFonts w:ascii="宋体" w:hAnsi="宋体" w:cs="Arial" w:hint="eastAsia"/>
          <w:color w:val="FF0000"/>
          <w:kern w:val="0"/>
          <w:szCs w:val="21"/>
        </w:rPr>
        <w:t>须提供</w:t>
      </w:r>
      <w:r w:rsidR="00203F62">
        <w:rPr>
          <w:rFonts w:ascii="宋体" w:hAnsi="宋体" w:cs="Arial" w:hint="eastAsia"/>
          <w:color w:val="FF0000"/>
          <w:kern w:val="0"/>
          <w:szCs w:val="21"/>
        </w:rPr>
        <w:t>12个月</w:t>
      </w:r>
      <w:r w:rsidR="005659D6">
        <w:rPr>
          <w:rFonts w:ascii="宋体" w:hAnsi="宋体" w:cs="Arial" w:hint="eastAsia"/>
          <w:color w:val="FF0000"/>
          <w:kern w:val="0"/>
          <w:szCs w:val="21"/>
        </w:rPr>
        <w:t>原厂</w:t>
      </w:r>
      <w:r w:rsidRPr="006A01A5">
        <w:rPr>
          <w:rFonts w:ascii="宋体" w:hAnsi="宋体" w:cs="Arial" w:hint="eastAsia"/>
          <w:color w:val="FF0000"/>
          <w:kern w:val="0"/>
          <w:szCs w:val="21"/>
        </w:rPr>
        <w:t>整机免费全保</w:t>
      </w:r>
      <w:r w:rsidRPr="008D62E2">
        <w:rPr>
          <w:rFonts w:ascii="宋体" w:hAnsi="宋体" w:cs="Arial" w:hint="eastAsia"/>
          <w:color w:val="000000" w:themeColor="text1"/>
          <w:kern w:val="0"/>
          <w:szCs w:val="21"/>
        </w:rPr>
        <w:t>，</w:t>
      </w:r>
      <w:r w:rsidRPr="00F248DD">
        <w:rPr>
          <w:rFonts w:ascii="宋体" w:hAnsi="宋体" w:cs="宋体" w:hint="eastAsia"/>
          <w:color w:val="000000" w:themeColor="text1"/>
        </w:rPr>
        <w:t>维修响应时间为24小时 *365天，接到报修电话后工程师必须在</w:t>
      </w:r>
      <w:r w:rsidR="00114488">
        <w:rPr>
          <w:rFonts w:ascii="宋体" w:hAnsi="宋体" w:cs="宋体" w:hint="eastAsia"/>
          <w:color w:val="000000" w:themeColor="text1"/>
        </w:rPr>
        <w:t>4</w:t>
      </w:r>
      <w:r w:rsidRPr="00F248DD">
        <w:rPr>
          <w:rFonts w:ascii="宋体" w:hAnsi="宋体" w:cs="宋体" w:hint="eastAsia"/>
          <w:color w:val="000000" w:themeColor="text1"/>
        </w:rPr>
        <w:t>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rsidR="00D91EF0" w:rsidRPr="004519E7" w:rsidRDefault="00D91EF0" w:rsidP="00D91EF0">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sidR="00FA5911">
        <w:rPr>
          <w:rFonts w:ascii="宋体" w:hAnsi="宋体" w:cs="Arial" w:hint="eastAsia"/>
          <w:color w:val="000000"/>
          <w:kern w:val="0"/>
          <w:szCs w:val="21"/>
        </w:rPr>
        <w:t>采购部门</w:t>
      </w:r>
      <w:r w:rsidRPr="005462B9">
        <w:rPr>
          <w:rFonts w:ascii="宋体" w:hAnsi="宋体" w:cs="Arial" w:hint="eastAsia"/>
          <w:color w:val="000000"/>
          <w:kern w:val="0"/>
          <w:szCs w:val="21"/>
        </w:rPr>
        <w:t>签订供货合同。</w:t>
      </w:r>
    </w:p>
    <w:p w:rsidR="00D91EF0" w:rsidRDefault="00D91EF0" w:rsidP="00114488">
      <w:pPr>
        <w:widowControl/>
        <w:jc w:val="left"/>
        <w:rPr>
          <w:rFonts w:ascii="宋体" w:hAnsi="宋体" w:cs="Arial"/>
          <w:color w:val="000000"/>
          <w:kern w:val="0"/>
          <w:szCs w:val="21"/>
        </w:rPr>
      </w:pPr>
      <w:r>
        <w:rPr>
          <w:rFonts w:ascii="宋体" w:hAnsi="宋体" w:cs="Arial" w:hint="eastAsia"/>
          <w:color w:val="000000"/>
          <w:kern w:val="0"/>
          <w:szCs w:val="21"/>
        </w:rPr>
        <w:lastRenderedPageBreak/>
        <w:t>18、本项目不接受联合体投标。</w:t>
      </w:r>
    </w:p>
    <w:p w:rsidR="008B1284" w:rsidRDefault="008B1284" w:rsidP="00114488">
      <w:pPr>
        <w:widowControl/>
        <w:jc w:val="left"/>
        <w:rPr>
          <w:rFonts w:ascii="宋体" w:hAnsi="宋体" w:cs="Arial"/>
          <w:b/>
          <w:bCs/>
          <w:color w:val="000000" w:themeColor="text1"/>
          <w:kern w:val="0"/>
          <w:sz w:val="32"/>
          <w:szCs w:val="32"/>
        </w:rPr>
      </w:pPr>
    </w:p>
    <w:p w:rsidR="00D91EF0" w:rsidRPr="00207B83" w:rsidRDefault="00D91EF0" w:rsidP="00D91EF0">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D91EF0" w:rsidRPr="00036B11" w:rsidRDefault="00D91EF0" w:rsidP="00D91EF0">
      <w:pPr>
        <w:widowControl/>
        <w:jc w:val="center"/>
        <w:rPr>
          <w:rFonts w:ascii="宋体" w:hAnsi="宋体" w:cs="Arial"/>
          <w:b/>
          <w:bCs/>
          <w:color w:val="993300"/>
          <w:kern w:val="0"/>
          <w:szCs w:val="21"/>
        </w:rPr>
      </w:pP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D91EF0" w:rsidRPr="00447DCC" w:rsidRDefault="00D91EF0" w:rsidP="00D91EF0">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D91EF0" w:rsidRPr="005462B9" w:rsidRDefault="00D91EF0" w:rsidP="00D91EF0">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D91EF0" w:rsidRDefault="00D91EF0" w:rsidP="00D91EF0">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B04645" w:rsidRDefault="00D91EF0" w:rsidP="00B04645">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B04645" w:rsidRDefault="00D91EF0" w:rsidP="00B04645">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w:t>
      </w:r>
    </w:p>
    <w:p w:rsidR="00D91EF0" w:rsidRPr="005462B9" w:rsidRDefault="00D91EF0" w:rsidP="00B04645">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价不合理的，可以认定其报价无效。</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D91EF0" w:rsidRPr="00447DCC" w:rsidRDefault="00D91EF0" w:rsidP="00D91EF0">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D91EF0" w:rsidRPr="00566883" w:rsidRDefault="00D91EF0" w:rsidP="00D91EF0">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D91EF0" w:rsidRPr="005462B9" w:rsidRDefault="00D91EF0" w:rsidP="00D91EF0">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BD0825" w:rsidRDefault="00D91EF0" w:rsidP="00BD0825">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7"/>
        <w:gridCol w:w="709"/>
        <w:gridCol w:w="1134"/>
        <w:gridCol w:w="850"/>
        <w:gridCol w:w="851"/>
        <w:gridCol w:w="4967"/>
      </w:tblGrid>
      <w:tr w:rsidR="008A48DD" w:rsidTr="001E0603">
        <w:trPr>
          <w:trHeight w:val="457"/>
          <w:jc w:val="center"/>
        </w:trPr>
        <w:tc>
          <w:tcPr>
            <w:tcW w:w="767" w:type="dxa"/>
            <w:vAlign w:val="center"/>
          </w:tcPr>
          <w:p w:rsidR="008A48DD" w:rsidRPr="00910272" w:rsidRDefault="008A48DD" w:rsidP="00F835EE">
            <w:pPr>
              <w:spacing w:line="360" w:lineRule="auto"/>
              <w:jc w:val="center"/>
              <w:rPr>
                <w:rFonts w:ascii="宋体" w:hAnsi="宋体" w:cs="宋体"/>
                <w:b/>
                <w:szCs w:val="21"/>
              </w:rPr>
            </w:pPr>
            <w:r w:rsidRPr="00910272">
              <w:rPr>
                <w:rFonts w:ascii="宋体" w:hAnsi="宋体" w:cs="宋体" w:hint="eastAsia"/>
                <w:b/>
                <w:szCs w:val="21"/>
              </w:rPr>
              <w:t>序号</w:t>
            </w:r>
          </w:p>
        </w:tc>
        <w:tc>
          <w:tcPr>
            <w:tcW w:w="3544" w:type="dxa"/>
            <w:gridSpan w:val="4"/>
            <w:vAlign w:val="center"/>
          </w:tcPr>
          <w:p w:rsidR="008A48DD" w:rsidRPr="00910272" w:rsidRDefault="008A48DD" w:rsidP="00F835EE">
            <w:pPr>
              <w:spacing w:line="360" w:lineRule="auto"/>
              <w:jc w:val="center"/>
              <w:rPr>
                <w:rFonts w:ascii="宋体" w:hAnsi="宋体" w:cs="宋体"/>
                <w:b/>
                <w:szCs w:val="21"/>
              </w:rPr>
            </w:pPr>
            <w:r w:rsidRPr="00910272">
              <w:rPr>
                <w:rFonts w:ascii="宋体" w:hAnsi="宋体" w:cs="宋体" w:hint="eastAsia"/>
                <w:b/>
                <w:szCs w:val="21"/>
              </w:rPr>
              <w:t>评分项</w:t>
            </w:r>
          </w:p>
        </w:tc>
        <w:tc>
          <w:tcPr>
            <w:tcW w:w="4967" w:type="dxa"/>
            <w:vAlign w:val="center"/>
          </w:tcPr>
          <w:p w:rsidR="008A48DD" w:rsidRPr="00910272" w:rsidRDefault="008A48DD" w:rsidP="00F835EE">
            <w:pPr>
              <w:spacing w:line="360" w:lineRule="auto"/>
              <w:jc w:val="center"/>
              <w:rPr>
                <w:rFonts w:ascii="宋体" w:hAnsi="宋体" w:cs="宋体"/>
                <w:b/>
                <w:szCs w:val="21"/>
              </w:rPr>
            </w:pPr>
            <w:r w:rsidRPr="00910272">
              <w:rPr>
                <w:rFonts w:ascii="宋体" w:hAnsi="宋体" w:cs="宋体" w:hint="eastAsia"/>
                <w:b/>
                <w:szCs w:val="21"/>
              </w:rPr>
              <w:t>权重</w:t>
            </w:r>
          </w:p>
        </w:tc>
      </w:tr>
      <w:tr w:rsidR="008A48DD" w:rsidTr="001E0603">
        <w:trPr>
          <w:trHeight w:val="485"/>
          <w:jc w:val="center"/>
        </w:trPr>
        <w:tc>
          <w:tcPr>
            <w:tcW w:w="4311" w:type="dxa"/>
            <w:gridSpan w:val="5"/>
            <w:vAlign w:val="center"/>
          </w:tcPr>
          <w:p w:rsidR="008A48DD" w:rsidRPr="00910272" w:rsidRDefault="008A48DD" w:rsidP="008A48DD">
            <w:pPr>
              <w:spacing w:line="360" w:lineRule="auto"/>
              <w:jc w:val="center"/>
              <w:rPr>
                <w:rFonts w:ascii="宋体" w:hAnsi="宋体" w:cs="宋体"/>
                <w:b/>
                <w:szCs w:val="21"/>
              </w:rPr>
            </w:pPr>
            <w:r w:rsidRPr="00910272">
              <w:rPr>
                <w:rFonts w:ascii="宋体" w:hAnsi="宋体" w:cs="宋体" w:hint="eastAsia"/>
                <w:b/>
                <w:szCs w:val="21"/>
              </w:rPr>
              <w:t>一、技术部分</w:t>
            </w:r>
          </w:p>
        </w:tc>
        <w:tc>
          <w:tcPr>
            <w:tcW w:w="4967" w:type="dxa"/>
            <w:vAlign w:val="center"/>
          </w:tcPr>
          <w:p w:rsidR="008A48DD" w:rsidRPr="00910272" w:rsidRDefault="008A48DD" w:rsidP="00F835EE">
            <w:pPr>
              <w:spacing w:line="360" w:lineRule="auto"/>
              <w:jc w:val="center"/>
              <w:rPr>
                <w:rFonts w:ascii="宋体" w:hAnsi="宋体" w:cs="宋体"/>
                <w:b/>
                <w:szCs w:val="21"/>
              </w:rPr>
            </w:pPr>
            <w:r w:rsidRPr="00910272">
              <w:rPr>
                <w:rFonts w:ascii="宋体" w:hAnsi="宋体" w:cs="宋体" w:hint="eastAsia"/>
                <w:b/>
                <w:szCs w:val="21"/>
              </w:rPr>
              <w:t>4</w:t>
            </w:r>
            <w:r w:rsidRPr="00910272">
              <w:rPr>
                <w:rFonts w:ascii="宋体" w:hAnsi="宋体" w:cs="宋体"/>
                <w:b/>
                <w:szCs w:val="21"/>
              </w:rPr>
              <w:t>3</w:t>
            </w:r>
            <w:r w:rsidR="00421150" w:rsidRPr="00910272">
              <w:rPr>
                <w:rFonts w:ascii="宋体" w:hAnsi="宋体" w:cs="宋体"/>
                <w:b/>
                <w:szCs w:val="21"/>
              </w:rPr>
              <w:t>分</w:t>
            </w:r>
          </w:p>
        </w:tc>
      </w:tr>
      <w:tr w:rsidR="008A48DD" w:rsidTr="001E0603">
        <w:trPr>
          <w:trHeight w:val="704"/>
          <w:jc w:val="center"/>
        </w:trPr>
        <w:tc>
          <w:tcPr>
            <w:tcW w:w="767" w:type="dxa"/>
            <w:vMerge w:val="restart"/>
            <w:vAlign w:val="center"/>
          </w:tcPr>
          <w:p w:rsidR="008A48DD" w:rsidRDefault="00F835EE" w:rsidP="007B13FC">
            <w:pPr>
              <w:spacing w:line="360" w:lineRule="auto"/>
              <w:jc w:val="center"/>
              <w:rPr>
                <w:rFonts w:ascii="宋体" w:hAnsi="宋体" w:cs="宋体"/>
                <w:szCs w:val="21"/>
              </w:rPr>
            </w:pPr>
            <w:r>
              <w:rPr>
                <w:rFonts w:ascii="宋体" w:hAnsi="宋体" w:cs="宋体" w:hint="eastAsia"/>
                <w:szCs w:val="21"/>
              </w:rPr>
              <w:t>1</w:t>
            </w:r>
          </w:p>
        </w:tc>
        <w:tc>
          <w:tcPr>
            <w:tcW w:w="709"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序号</w:t>
            </w:r>
          </w:p>
        </w:tc>
        <w:tc>
          <w:tcPr>
            <w:tcW w:w="1134"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评分因素</w:t>
            </w:r>
          </w:p>
        </w:tc>
        <w:tc>
          <w:tcPr>
            <w:tcW w:w="850" w:type="dxa"/>
            <w:vAlign w:val="center"/>
          </w:tcPr>
          <w:p w:rsidR="008A48DD" w:rsidRDefault="00421150" w:rsidP="00F835EE">
            <w:pPr>
              <w:spacing w:line="360" w:lineRule="auto"/>
              <w:jc w:val="center"/>
              <w:rPr>
                <w:rFonts w:ascii="宋体" w:hAnsi="宋体" w:cs="宋体"/>
                <w:szCs w:val="21"/>
              </w:rPr>
            </w:pPr>
            <w:r>
              <w:rPr>
                <w:rFonts w:ascii="宋体" w:hAnsi="宋体" w:cs="宋体" w:hint="eastAsia"/>
                <w:szCs w:val="21"/>
              </w:rPr>
              <w:t>分值</w:t>
            </w:r>
          </w:p>
        </w:tc>
        <w:tc>
          <w:tcPr>
            <w:tcW w:w="851" w:type="dxa"/>
            <w:vAlign w:val="center"/>
          </w:tcPr>
          <w:p w:rsidR="008A48DD" w:rsidRPr="001E0603" w:rsidRDefault="008A48DD" w:rsidP="001E0603">
            <w:pPr>
              <w:spacing w:line="360" w:lineRule="auto"/>
              <w:jc w:val="center"/>
              <w:rPr>
                <w:rFonts w:asciiTheme="minorEastAsia" w:eastAsiaTheme="minorEastAsia" w:hAnsiTheme="minorEastAsia"/>
                <w:bCs/>
                <w:szCs w:val="21"/>
              </w:rPr>
            </w:pPr>
            <w:r w:rsidRPr="001E0603">
              <w:rPr>
                <w:rFonts w:asciiTheme="minorEastAsia" w:eastAsiaTheme="minorEastAsia" w:hAnsiTheme="minorEastAsia" w:hint="eastAsia"/>
                <w:bCs/>
                <w:szCs w:val="21"/>
              </w:rPr>
              <w:t>评分</w:t>
            </w:r>
            <w:r w:rsidR="001E0603">
              <w:rPr>
                <w:rFonts w:asciiTheme="minorEastAsia" w:eastAsiaTheme="minorEastAsia" w:hAnsiTheme="minorEastAsia"/>
                <w:bCs/>
                <w:szCs w:val="21"/>
              </w:rPr>
              <w:br/>
            </w:r>
            <w:r w:rsidRPr="001E0603">
              <w:rPr>
                <w:rFonts w:asciiTheme="minorEastAsia" w:eastAsiaTheme="minorEastAsia" w:hAnsiTheme="minorEastAsia" w:hint="eastAsia"/>
                <w:bCs/>
                <w:szCs w:val="21"/>
              </w:rPr>
              <w:t>方式</w:t>
            </w:r>
          </w:p>
        </w:tc>
        <w:tc>
          <w:tcPr>
            <w:tcW w:w="4967"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评分准则</w:t>
            </w:r>
          </w:p>
        </w:tc>
      </w:tr>
      <w:tr w:rsidR="008A48DD" w:rsidRPr="001E0603" w:rsidTr="001E0603">
        <w:trPr>
          <w:trHeight w:val="336"/>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1</w:t>
            </w:r>
            <w:r w:rsidR="00F835EE">
              <w:rPr>
                <w:rFonts w:ascii="宋体" w:hAnsi="宋体" w:cs="宋体" w:hint="eastAsia"/>
                <w:szCs w:val="21"/>
              </w:rPr>
              <w:t>.1</w:t>
            </w:r>
          </w:p>
        </w:tc>
        <w:tc>
          <w:tcPr>
            <w:tcW w:w="1134"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技术响应</w:t>
            </w:r>
          </w:p>
        </w:tc>
        <w:tc>
          <w:tcPr>
            <w:tcW w:w="850"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16</w:t>
            </w:r>
            <w:r w:rsidR="00421150">
              <w:rPr>
                <w:rFonts w:ascii="宋体" w:hAnsi="宋体" w:cs="宋体" w:hint="eastAsia"/>
                <w:szCs w:val="21"/>
              </w:rPr>
              <w:t>分</w:t>
            </w:r>
          </w:p>
        </w:tc>
        <w:tc>
          <w:tcPr>
            <w:tcW w:w="851"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专家</w:t>
            </w:r>
          </w:p>
          <w:p w:rsidR="008A48DD" w:rsidRDefault="008A48DD" w:rsidP="00F835EE">
            <w:pPr>
              <w:spacing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投标人应如实填写《技术规格偏离表》，评审委员会根据技术参数响应情况进行打分，各项技术参数指标及要求全部满足的得16分，标“▲”为重点参数，未响应或未提供证明材料的，按负偏离扣分处理，每负偏离一项扣4分；一般参数，每负偏离一项扣1</w:t>
            </w:r>
            <w:r w:rsidRPr="001E0603">
              <w:rPr>
                <w:rFonts w:asciiTheme="minorEastAsia" w:eastAsiaTheme="minorEastAsia" w:hAnsiTheme="minorEastAsia" w:hint="eastAsia"/>
                <w:bCs/>
                <w:szCs w:val="21"/>
              </w:rPr>
              <w:lastRenderedPageBreak/>
              <w:t>分。扣完为止。</w:t>
            </w:r>
          </w:p>
        </w:tc>
      </w:tr>
      <w:tr w:rsidR="008A48DD" w:rsidRPr="001E0603" w:rsidTr="001E0603">
        <w:trPr>
          <w:trHeight w:val="606"/>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Merge w:val="restart"/>
            <w:vAlign w:val="center"/>
          </w:tcPr>
          <w:p w:rsidR="008A48DD" w:rsidRDefault="00F835EE" w:rsidP="00F835EE">
            <w:pPr>
              <w:spacing w:line="360" w:lineRule="auto"/>
              <w:jc w:val="center"/>
              <w:rPr>
                <w:rFonts w:ascii="宋体" w:hAnsi="宋体" w:cs="宋体"/>
                <w:szCs w:val="21"/>
              </w:rPr>
            </w:pPr>
            <w:r>
              <w:rPr>
                <w:rFonts w:ascii="宋体" w:hAnsi="宋体" w:cs="宋体" w:hint="eastAsia"/>
                <w:szCs w:val="21"/>
              </w:rPr>
              <w:t>1.</w:t>
            </w:r>
            <w:r w:rsidR="008A48DD">
              <w:rPr>
                <w:rFonts w:ascii="宋体" w:hAnsi="宋体" w:cs="宋体" w:hint="eastAsia"/>
                <w:szCs w:val="21"/>
              </w:rPr>
              <w:t>2</w:t>
            </w:r>
          </w:p>
        </w:tc>
        <w:tc>
          <w:tcPr>
            <w:tcW w:w="1134" w:type="dxa"/>
            <w:vMerge w:val="restart"/>
            <w:vAlign w:val="center"/>
          </w:tcPr>
          <w:p w:rsidR="008A48DD" w:rsidRDefault="008A48DD" w:rsidP="00F835EE">
            <w:pPr>
              <w:spacing w:after="60" w:line="360" w:lineRule="auto"/>
              <w:rPr>
                <w:rFonts w:ascii="宋体" w:hAnsi="宋体" w:cs="宋体"/>
                <w:szCs w:val="21"/>
              </w:rPr>
            </w:pPr>
            <w:r>
              <w:rPr>
                <w:rFonts w:ascii="宋体" w:hAnsi="宋体" w:cs="宋体" w:hint="eastAsia"/>
                <w:szCs w:val="21"/>
              </w:rPr>
              <w:t>质量与性能</w:t>
            </w:r>
          </w:p>
        </w:tc>
        <w:tc>
          <w:tcPr>
            <w:tcW w:w="850" w:type="dxa"/>
            <w:vMerge w:val="restart"/>
            <w:vAlign w:val="center"/>
          </w:tcPr>
          <w:p w:rsidR="008A48DD" w:rsidRDefault="008A48DD" w:rsidP="00421150">
            <w:pPr>
              <w:spacing w:after="60" w:line="360" w:lineRule="auto"/>
              <w:jc w:val="center"/>
              <w:rPr>
                <w:rFonts w:ascii="宋体" w:hAnsi="宋体" w:cs="宋体"/>
                <w:szCs w:val="21"/>
              </w:rPr>
            </w:pPr>
            <w:r>
              <w:rPr>
                <w:rFonts w:ascii="宋体" w:hAnsi="宋体" w:cs="宋体" w:hint="eastAsia"/>
                <w:szCs w:val="21"/>
              </w:rPr>
              <w:t>1</w:t>
            </w:r>
            <w:r>
              <w:rPr>
                <w:rFonts w:ascii="宋体" w:hAnsi="宋体" w:cs="宋体"/>
                <w:szCs w:val="21"/>
              </w:rPr>
              <w:t>0</w:t>
            </w:r>
            <w:r w:rsidR="00421150">
              <w:rPr>
                <w:rFonts w:ascii="宋体" w:hAnsi="宋体" w:cs="宋体"/>
                <w:szCs w:val="21"/>
              </w:rPr>
              <w:t>分</w:t>
            </w:r>
          </w:p>
        </w:tc>
        <w:tc>
          <w:tcPr>
            <w:tcW w:w="851" w:type="dxa"/>
            <w:vMerge w:val="restart"/>
            <w:vAlign w:val="center"/>
          </w:tcPr>
          <w:p w:rsidR="008A48DD" w:rsidRDefault="008A48DD" w:rsidP="004604AA">
            <w:pPr>
              <w:spacing w:line="360" w:lineRule="auto"/>
              <w:jc w:val="center"/>
              <w:rPr>
                <w:rFonts w:ascii="宋体" w:hAnsi="宋体" w:cs="宋体"/>
                <w:szCs w:val="21"/>
              </w:rPr>
            </w:pPr>
            <w:r>
              <w:rPr>
                <w:rFonts w:ascii="宋体" w:hAnsi="宋体" w:cs="宋体" w:hint="eastAsia"/>
                <w:szCs w:val="21"/>
              </w:rPr>
              <w:t>专家</w:t>
            </w:r>
          </w:p>
          <w:p w:rsidR="008A48DD" w:rsidRDefault="008A48DD" w:rsidP="004604AA">
            <w:pPr>
              <w:spacing w:after="60"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1、投标人提供由CMA和CNAS资质的第三方检测机构出具电梯部件杂物电梯控制柜的试验证书及试验报告得</w:t>
            </w:r>
            <w:r w:rsidRPr="001E0603">
              <w:rPr>
                <w:rFonts w:asciiTheme="minorEastAsia" w:eastAsiaTheme="minorEastAsia" w:hAnsiTheme="minorEastAsia"/>
                <w:bCs/>
                <w:szCs w:val="21"/>
              </w:rPr>
              <w:t>4</w:t>
            </w:r>
            <w:r w:rsidRPr="001E0603">
              <w:rPr>
                <w:rFonts w:asciiTheme="minorEastAsia" w:eastAsiaTheme="minorEastAsia" w:hAnsiTheme="minorEastAsia" w:hint="eastAsia"/>
                <w:bCs/>
                <w:szCs w:val="21"/>
              </w:rPr>
              <w:t>分，提供试验证书及报告复印件，原件备查。</w:t>
            </w:r>
          </w:p>
        </w:tc>
      </w:tr>
      <w:tr w:rsidR="008A48DD" w:rsidRPr="001E0603" w:rsidTr="001E0603">
        <w:trPr>
          <w:trHeight w:val="606"/>
          <w:jc w:val="center"/>
        </w:trPr>
        <w:tc>
          <w:tcPr>
            <w:tcW w:w="767" w:type="dxa"/>
            <w:vMerge/>
            <w:vAlign w:val="center"/>
          </w:tcPr>
          <w:p w:rsidR="008A48DD" w:rsidRDefault="008A48DD" w:rsidP="00F835EE">
            <w:pPr>
              <w:spacing w:after="60" w:line="360" w:lineRule="auto"/>
              <w:rPr>
                <w:rFonts w:ascii="宋体" w:hAnsi="宋体" w:cs="宋体"/>
                <w:szCs w:val="21"/>
              </w:rPr>
            </w:pPr>
          </w:p>
        </w:tc>
        <w:tc>
          <w:tcPr>
            <w:tcW w:w="709" w:type="dxa"/>
            <w:vMerge/>
            <w:vAlign w:val="center"/>
          </w:tcPr>
          <w:p w:rsidR="008A48DD" w:rsidRDefault="008A48DD" w:rsidP="00F835EE">
            <w:pPr>
              <w:spacing w:after="60" w:line="360" w:lineRule="auto"/>
              <w:rPr>
                <w:rFonts w:ascii="宋体" w:hAnsi="宋体" w:cs="宋体"/>
                <w:szCs w:val="21"/>
              </w:rPr>
            </w:pPr>
          </w:p>
        </w:tc>
        <w:tc>
          <w:tcPr>
            <w:tcW w:w="1134" w:type="dxa"/>
            <w:vMerge/>
            <w:vAlign w:val="center"/>
          </w:tcPr>
          <w:p w:rsidR="008A48DD" w:rsidRDefault="008A48DD" w:rsidP="00F835EE">
            <w:pPr>
              <w:spacing w:after="60" w:line="360" w:lineRule="auto"/>
              <w:rPr>
                <w:rFonts w:ascii="宋体" w:hAnsi="宋体" w:cs="宋体"/>
                <w:szCs w:val="21"/>
              </w:rPr>
            </w:pPr>
          </w:p>
        </w:tc>
        <w:tc>
          <w:tcPr>
            <w:tcW w:w="850" w:type="dxa"/>
            <w:vMerge/>
            <w:vAlign w:val="center"/>
          </w:tcPr>
          <w:p w:rsidR="008A48DD" w:rsidRDefault="008A48DD" w:rsidP="00421150">
            <w:pPr>
              <w:spacing w:after="60" w:line="360" w:lineRule="auto"/>
              <w:jc w:val="center"/>
              <w:rPr>
                <w:rFonts w:ascii="宋体" w:hAnsi="宋体" w:cs="宋体"/>
                <w:szCs w:val="21"/>
              </w:rPr>
            </w:pPr>
          </w:p>
        </w:tc>
        <w:tc>
          <w:tcPr>
            <w:tcW w:w="851" w:type="dxa"/>
            <w:vMerge/>
            <w:vAlign w:val="center"/>
          </w:tcPr>
          <w:p w:rsidR="008A48DD" w:rsidRDefault="008A48DD" w:rsidP="00F835EE">
            <w:pPr>
              <w:spacing w:after="60" w:line="360" w:lineRule="auto"/>
              <w:rPr>
                <w:rFonts w:ascii="宋体" w:hAnsi="宋体" w:cs="宋体"/>
                <w:szCs w:val="21"/>
              </w:rPr>
            </w:pP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2、 投标人提供由CMA和CNAS资质的第三方检测机构出具电梯主要部件杂物电梯驱动主机的试验证书及试验报告得</w:t>
            </w:r>
            <w:r w:rsidRPr="001E0603">
              <w:rPr>
                <w:rFonts w:asciiTheme="minorEastAsia" w:eastAsiaTheme="minorEastAsia" w:hAnsiTheme="minorEastAsia"/>
                <w:bCs/>
                <w:szCs w:val="21"/>
              </w:rPr>
              <w:t>3</w:t>
            </w:r>
            <w:r w:rsidRPr="001E0603">
              <w:rPr>
                <w:rFonts w:asciiTheme="minorEastAsia" w:eastAsiaTheme="minorEastAsia" w:hAnsiTheme="minorEastAsia" w:hint="eastAsia"/>
                <w:bCs/>
                <w:szCs w:val="21"/>
              </w:rPr>
              <w:t>分，提供试验证书及报告复印件，原件备查。</w:t>
            </w:r>
          </w:p>
        </w:tc>
      </w:tr>
      <w:tr w:rsidR="008A48DD" w:rsidRPr="001E0603" w:rsidTr="001E0603">
        <w:trPr>
          <w:trHeight w:val="606"/>
          <w:jc w:val="center"/>
        </w:trPr>
        <w:tc>
          <w:tcPr>
            <w:tcW w:w="767" w:type="dxa"/>
            <w:vMerge/>
            <w:vAlign w:val="center"/>
          </w:tcPr>
          <w:p w:rsidR="008A48DD" w:rsidRDefault="008A48DD" w:rsidP="00F835EE">
            <w:pPr>
              <w:spacing w:after="60" w:line="360" w:lineRule="auto"/>
              <w:rPr>
                <w:rFonts w:ascii="宋体" w:hAnsi="宋体" w:cs="宋体"/>
                <w:szCs w:val="21"/>
              </w:rPr>
            </w:pPr>
          </w:p>
        </w:tc>
        <w:tc>
          <w:tcPr>
            <w:tcW w:w="709" w:type="dxa"/>
            <w:vMerge/>
            <w:vAlign w:val="center"/>
          </w:tcPr>
          <w:p w:rsidR="008A48DD" w:rsidRDefault="008A48DD" w:rsidP="00F835EE">
            <w:pPr>
              <w:spacing w:after="60" w:line="360" w:lineRule="auto"/>
              <w:rPr>
                <w:rFonts w:ascii="宋体" w:hAnsi="宋体" w:cs="宋体"/>
                <w:szCs w:val="21"/>
              </w:rPr>
            </w:pPr>
          </w:p>
        </w:tc>
        <w:tc>
          <w:tcPr>
            <w:tcW w:w="1134" w:type="dxa"/>
            <w:vMerge/>
            <w:vAlign w:val="center"/>
          </w:tcPr>
          <w:p w:rsidR="008A48DD" w:rsidRDefault="008A48DD" w:rsidP="00F835EE">
            <w:pPr>
              <w:spacing w:after="60" w:line="360" w:lineRule="auto"/>
              <w:rPr>
                <w:rFonts w:ascii="宋体" w:hAnsi="宋体" w:cs="宋体"/>
                <w:szCs w:val="21"/>
              </w:rPr>
            </w:pPr>
          </w:p>
        </w:tc>
        <w:tc>
          <w:tcPr>
            <w:tcW w:w="850" w:type="dxa"/>
            <w:vMerge/>
            <w:vAlign w:val="center"/>
          </w:tcPr>
          <w:p w:rsidR="008A48DD" w:rsidRDefault="008A48DD" w:rsidP="00421150">
            <w:pPr>
              <w:spacing w:after="60" w:line="360" w:lineRule="auto"/>
              <w:jc w:val="center"/>
              <w:rPr>
                <w:rFonts w:ascii="宋体" w:hAnsi="宋体" w:cs="宋体"/>
                <w:szCs w:val="21"/>
              </w:rPr>
            </w:pPr>
          </w:p>
        </w:tc>
        <w:tc>
          <w:tcPr>
            <w:tcW w:w="851" w:type="dxa"/>
            <w:vMerge/>
            <w:vAlign w:val="center"/>
          </w:tcPr>
          <w:p w:rsidR="008A48DD" w:rsidRDefault="008A48DD" w:rsidP="00F835EE">
            <w:pPr>
              <w:spacing w:after="60" w:line="360" w:lineRule="auto"/>
              <w:rPr>
                <w:rFonts w:ascii="宋体" w:hAnsi="宋体" w:cs="宋体"/>
                <w:szCs w:val="21"/>
              </w:rPr>
            </w:pP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3、投标人提供由CMA和CNAS资质的第三方检测机构出具的电梯安全保护装置杂物电梯门锁的试验证书及试验报告得</w:t>
            </w:r>
            <w:r w:rsidRPr="001E0603">
              <w:rPr>
                <w:rFonts w:asciiTheme="minorEastAsia" w:eastAsiaTheme="minorEastAsia" w:hAnsiTheme="minorEastAsia"/>
                <w:bCs/>
                <w:szCs w:val="21"/>
              </w:rPr>
              <w:t>3</w:t>
            </w:r>
            <w:r w:rsidRPr="001E0603">
              <w:rPr>
                <w:rFonts w:asciiTheme="minorEastAsia" w:eastAsiaTheme="minorEastAsia" w:hAnsiTheme="minorEastAsia" w:hint="eastAsia"/>
                <w:bCs/>
                <w:szCs w:val="21"/>
              </w:rPr>
              <w:t>分，提供试验证书及试验报告复印件，原件备查。</w:t>
            </w:r>
          </w:p>
        </w:tc>
      </w:tr>
      <w:tr w:rsidR="008A48DD" w:rsidRPr="001E0603" w:rsidTr="001E0603">
        <w:trPr>
          <w:trHeight w:val="1828"/>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F835EE" w:rsidP="00F835EE">
            <w:pPr>
              <w:spacing w:line="360" w:lineRule="auto"/>
              <w:jc w:val="center"/>
              <w:rPr>
                <w:rFonts w:ascii="宋体" w:hAnsi="宋体" w:cs="宋体"/>
                <w:szCs w:val="21"/>
              </w:rPr>
            </w:pPr>
            <w:r>
              <w:rPr>
                <w:rFonts w:ascii="宋体" w:hAnsi="宋体" w:cs="宋体" w:hint="eastAsia"/>
                <w:szCs w:val="21"/>
              </w:rPr>
              <w:t>1.</w:t>
            </w:r>
            <w:r w:rsidR="008A48DD">
              <w:rPr>
                <w:rFonts w:ascii="宋体" w:hAnsi="宋体" w:cs="宋体" w:hint="eastAsia"/>
                <w:szCs w:val="21"/>
              </w:rPr>
              <w:t>3</w:t>
            </w:r>
          </w:p>
        </w:tc>
        <w:tc>
          <w:tcPr>
            <w:tcW w:w="1134" w:type="dxa"/>
            <w:vAlign w:val="center"/>
          </w:tcPr>
          <w:p w:rsidR="008A48DD" w:rsidRDefault="008A48DD" w:rsidP="00F835EE">
            <w:pPr>
              <w:spacing w:after="60" w:line="360" w:lineRule="auto"/>
              <w:rPr>
                <w:rFonts w:ascii="宋体" w:hAnsi="宋体" w:cs="宋体"/>
                <w:szCs w:val="21"/>
              </w:rPr>
            </w:pPr>
            <w:r>
              <w:rPr>
                <w:rFonts w:ascii="宋体" w:hAnsi="宋体" w:cs="宋体" w:hint="eastAsia"/>
                <w:szCs w:val="21"/>
              </w:rPr>
              <w:t>项目技术方案</w:t>
            </w:r>
          </w:p>
        </w:tc>
        <w:tc>
          <w:tcPr>
            <w:tcW w:w="850" w:type="dxa"/>
            <w:vAlign w:val="center"/>
          </w:tcPr>
          <w:p w:rsidR="008A48DD" w:rsidRDefault="008A48DD" w:rsidP="00421150">
            <w:pPr>
              <w:spacing w:after="60" w:line="360" w:lineRule="auto"/>
              <w:jc w:val="center"/>
              <w:rPr>
                <w:rFonts w:ascii="宋体" w:hAnsi="宋体" w:cs="宋体"/>
                <w:szCs w:val="21"/>
              </w:rPr>
            </w:pPr>
            <w:r>
              <w:rPr>
                <w:rFonts w:ascii="宋体" w:hAnsi="宋体" w:cs="宋体" w:hint="eastAsia"/>
                <w:szCs w:val="21"/>
              </w:rPr>
              <w:t>5</w:t>
            </w:r>
            <w:r w:rsidR="00421150">
              <w:rPr>
                <w:rFonts w:ascii="宋体" w:hAnsi="宋体" w:cs="宋体" w:hint="eastAsia"/>
                <w:szCs w:val="21"/>
              </w:rPr>
              <w:t>分</w:t>
            </w:r>
          </w:p>
        </w:tc>
        <w:tc>
          <w:tcPr>
            <w:tcW w:w="851" w:type="dxa"/>
            <w:vAlign w:val="center"/>
          </w:tcPr>
          <w:p w:rsidR="008A48DD" w:rsidRDefault="008A48DD" w:rsidP="004604AA">
            <w:pPr>
              <w:spacing w:after="60" w:line="360" w:lineRule="auto"/>
              <w:jc w:val="center"/>
              <w:rPr>
                <w:rFonts w:ascii="宋体" w:hAnsi="宋体" w:cs="宋体"/>
                <w:szCs w:val="21"/>
              </w:rPr>
            </w:pPr>
            <w:r>
              <w:rPr>
                <w:rFonts w:ascii="宋体" w:hAnsi="宋体" w:cs="宋体" w:hint="eastAsia"/>
                <w:szCs w:val="21"/>
              </w:rPr>
              <w:t>专家</w:t>
            </w:r>
          </w:p>
          <w:p w:rsidR="008A48DD" w:rsidRDefault="008A48DD" w:rsidP="004604AA">
            <w:pPr>
              <w:spacing w:after="60"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 xml:space="preserve">对各投标人针对本项目的技术实施方案进行评审，方案内容包括但不限于项目施工平面图、设计图、杂物电梯配置及控制系统介绍、技术优势、技术人员的工作安排、服务流程、突发事件处置预案等，优得5分，良好得3分，一般得1分。 </w:t>
            </w:r>
          </w:p>
        </w:tc>
      </w:tr>
      <w:tr w:rsidR="008A48DD" w:rsidRPr="001E0603" w:rsidTr="001E0603">
        <w:trPr>
          <w:trHeight w:val="1259"/>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Merge w:val="restart"/>
            <w:vAlign w:val="center"/>
          </w:tcPr>
          <w:p w:rsidR="008A48DD" w:rsidRDefault="00F835EE" w:rsidP="00F835EE">
            <w:pPr>
              <w:spacing w:after="60" w:line="360" w:lineRule="auto"/>
              <w:rPr>
                <w:rFonts w:ascii="宋体" w:hAnsi="宋体" w:cs="宋体"/>
                <w:szCs w:val="21"/>
              </w:rPr>
            </w:pPr>
            <w:r>
              <w:rPr>
                <w:rFonts w:ascii="宋体" w:hAnsi="宋体" w:cs="宋体" w:hint="eastAsia"/>
                <w:szCs w:val="21"/>
              </w:rPr>
              <w:t>1.</w:t>
            </w:r>
            <w:r w:rsidR="008A48DD">
              <w:rPr>
                <w:rFonts w:ascii="宋体" w:hAnsi="宋体" w:cs="宋体" w:hint="eastAsia"/>
                <w:szCs w:val="21"/>
              </w:rPr>
              <w:t>4</w:t>
            </w:r>
          </w:p>
        </w:tc>
        <w:tc>
          <w:tcPr>
            <w:tcW w:w="1134" w:type="dxa"/>
            <w:vMerge w:val="restart"/>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综合实力</w:t>
            </w:r>
          </w:p>
        </w:tc>
        <w:tc>
          <w:tcPr>
            <w:tcW w:w="850" w:type="dxa"/>
            <w:vMerge w:val="restart"/>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10</w:t>
            </w:r>
            <w:r w:rsidR="00421150">
              <w:rPr>
                <w:rFonts w:ascii="宋体" w:hAnsi="宋体" w:cs="宋体" w:hint="eastAsia"/>
                <w:szCs w:val="21"/>
              </w:rPr>
              <w:t>分</w:t>
            </w:r>
          </w:p>
        </w:tc>
        <w:tc>
          <w:tcPr>
            <w:tcW w:w="851" w:type="dxa"/>
            <w:vMerge w:val="restart"/>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专家</w:t>
            </w:r>
          </w:p>
          <w:p w:rsidR="008A48DD" w:rsidRDefault="008A48DD" w:rsidP="00F835EE">
            <w:pPr>
              <w:spacing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1、投标人或电梯制造商为广东省内企业，且具有《中华人民共和国特种设备制造许可证》（电梯）类别为杂物电梯的资质证书，得5分，提供证书复印件，原件备查；投标人非制造商的提供授权委托书；</w:t>
            </w:r>
          </w:p>
        </w:tc>
      </w:tr>
      <w:tr w:rsidR="008A48DD" w:rsidRPr="001E0603" w:rsidTr="001E0603">
        <w:trPr>
          <w:trHeight w:val="90"/>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Merge/>
            <w:vAlign w:val="center"/>
          </w:tcPr>
          <w:p w:rsidR="008A48DD" w:rsidRDefault="008A48DD" w:rsidP="00F835EE">
            <w:pPr>
              <w:spacing w:after="60" w:line="360" w:lineRule="auto"/>
              <w:rPr>
                <w:rFonts w:ascii="宋体" w:hAnsi="宋体" w:cs="宋体"/>
                <w:szCs w:val="21"/>
              </w:rPr>
            </w:pPr>
          </w:p>
        </w:tc>
        <w:tc>
          <w:tcPr>
            <w:tcW w:w="1134" w:type="dxa"/>
            <w:vMerge/>
            <w:vAlign w:val="center"/>
          </w:tcPr>
          <w:p w:rsidR="008A48DD" w:rsidRDefault="008A48DD" w:rsidP="00F835EE">
            <w:pPr>
              <w:spacing w:line="360" w:lineRule="auto"/>
              <w:jc w:val="center"/>
              <w:rPr>
                <w:rFonts w:ascii="宋体" w:hAnsi="宋体" w:cs="宋体"/>
                <w:szCs w:val="21"/>
              </w:rPr>
            </w:pPr>
          </w:p>
        </w:tc>
        <w:tc>
          <w:tcPr>
            <w:tcW w:w="850" w:type="dxa"/>
            <w:vMerge/>
            <w:vAlign w:val="center"/>
          </w:tcPr>
          <w:p w:rsidR="008A48DD" w:rsidRDefault="008A48DD" w:rsidP="00F835EE">
            <w:pPr>
              <w:spacing w:line="360" w:lineRule="auto"/>
              <w:jc w:val="center"/>
              <w:rPr>
                <w:rFonts w:ascii="宋体" w:hAnsi="宋体" w:cs="宋体"/>
                <w:szCs w:val="21"/>
              </w:rPr>
            </w:pPr>
          </w:p>
        </w:tc>
        <w:tc>
          <w:tcPr>
            <w:tcW w:w="851" w:type="dxa"/>
            <w:vMerge/>
            <w:vAlign w:val="center"/>
          </w:tcPr>
          <w:p w:rsidR="008A48DD" w:rsidRDefault="008A48DD" w:rsidP="00F835EE">
            <w:pPr>
              <w:spacing w:line="360" w:lineRule="auto"/>
              <w:jc w:val="center"/>
              <w:rPr>
                <w:rFonts w:ascii="宋体" w:hAnsi="宋体" w:cs="宋体"/>
                <w:szCs w:val="21"/>
              </w:rPr>
            </w:pP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2、投标人或电梯制造商为广东省内企业，且具有《中华人民共和国特种设备安装改造维修许可证》（电梯）类别为杂物电梯的资质证书，得5分，提供证书复印件，原件备查；</w:t>
            </w:r>
          </w:p>
        </w:tc>
      </w:tr>
      <w:tr w:rsidR="008A48DD" w:rsidRPr="001E0603" w:rsidTr="001E0603">
        <w:trPr>
          <w:trHeight w:val="349"/>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F835EE" w:rsidP="00F835EE">
            <w:pPr>
              <w:spacing w:after="60" w:line="360" w:lineRule="auto"/>
              <w:rPr>
                <w:rFonts w:ascii="宋体" w:hAnsi="宋体" w:cs="宋体"/>
                <w:szCs w:val="21"/>
              </w:rPr>
            </w:pPr>
            <w:r>
              <w:rPr>
                <w:rFonts w:ascii="宋体" w:hAnsi="宋体" w:cs="宋体" w:hint="eastAsia"/>
                <w:szCs w:val="21"/>
              </w:rPr>
              <w:t>1.</w:t>
            </w:r>
            <w:r w:rsidR="008A48DD">
              <w:rPr>
                <w:rFonts w:ascii="宋体" w:hAnsi="宋体" w:cs="宋体" w:hint="eastAsia"/>
                <w:szCs w:val="21"/>
              </w:rPr>
              <w:t>5</w:t>
            </w:r>
          </w:p>
        </w:tc>
        <w:tc>
          <w:tcPr>
            <w:tcW w:w="1134" w:type="dxa"/>
            <w:vAlign w:val="center"/>
          </w:tcPr>
          <w:p w:rsidR="008A48DD" w:rsidRDefault="008A48DD" w:rsidP="00F835EE">
            <w:pPr>
              <w:spacing w:after="60" w:line="360" w:lineRule="auto"/>
              <w:jc w:val="center"/>
              <w:rPr>
                <w:rFonts w:ascii="宋体" w:hAnsi="宋体" w:cs="宋体"/>
                <w:szCs w:val="21"/>
              </w:rPr>
            </w:pPr>
            <w:r>
              <w:rPr>
                <w:rFonts w:ascii="宋体" w:hAnsi="宋体" w:cs="宋体" w:hint="eastAsia"/>
                <w:szCs w:val="21"/>
              </w:rPr>
              <w:t>技术力量</w:t>
            </w:r>
          </w:p>
        </w:tc>
        <w:tc>
          <w:tcPr>
            <w:tcW w:w="850" w:type="dxa"/>
            <w:vAlign w:val="center"/>
          </w:tcPr>
          <w:p w:rsidR="008A48DD" w:rsidRDefault="008A48DD" w:rsidP="004604AA">
            <w:pPr>
              <w:spacing w:after="60" w:line="360" w:lineRule="auto"/>
              <w:jc w:val="center"/>
              <w:rPr>
                <w:rFonts w:ascii="宋体" w:hAnsi="宋体" w:cs="宋体"/>
                <w:szCs w:val="21"/>
              </w:rPr>
            </w:pPr>
            <w:r>
              <w:rPr>
                <w:rFonts w:ascii="宋体" w:hAnsi="宋体" w:cs="宋体" w:hint="eastAsia"/>
                <w:szCs w:val="21"/>
              </w:rPr>
              <w:t>2</w:t>
            </w:r>
            <w:r w:rsidR="00421150">
              <w:rPr>
                <w:rFonts w:ascii="宋体" w:hAnsi="宋体" w:cs="宋体" w:hint="eastAsia"/>
                <w:szCs w:val="21"/>
              </w:rPr>
              <w:t>分</w:t>
            </w:r>
          </w:p>
        </w:tc>
        <w:tc>
          <w:tcPr>
            <w:tcW w:w="851" w:type="dxa"/>
            <w:vAlign w:val="center"/>
          </w:tcPr>
          <w:p w:rsidR="008A48DD" w:rsidRDefault="008A48DD" w:rsidP="004604AA">
            <w:pPr>
              <w:spacing w:after="60" w:line="360" w:lineRule="auto"/>
              <w:jc w:val="center"/>
              <w:rPr>
                <w:rFonts w:ascii="宋体" w:hAnsi="宋体" w:cs="宋体"/>
                <w:szCs w:val="21"/>
              </w:rPr>
            </w:pPr>
            <w:r>
              <w:rPr>
                <w:rFonts w:ascii="宋体" w:hAnsi="宋体" w:cs="宋体" w:hint="eastAsia"/>
                <w:szCs w:val="21"/>
              </w:rPr>
              <w:t>专家</w:t>
            </w:r>
          </w:p>
          <w:p w:rsidR="008A48DD" w:rsidRDefault="008A48DD" w:rsidP="004604AA">
            <w:pPr>
              <w:spacing w:after="60"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1、由投标人提供维保服务的，提供投标单位驻地人员的特种设备作业人员证书，每提供一名人员得 1分，最高得2分。</w:t>
            </w:r>
          </w:p>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 xml:space="preserve">2、由制造商提供维保服务的，提供制造商驻地人员的特种设备作业人员证书，每提供一名人员得 1分，最高得2分。 </w:t>
            </w:r>
          </w:p>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说明：满足以上1、2项其中一项即可得分。</w:t>
            </w:r>
          </w:p>
        </w:tc>
      </w:tr>
      <w:tr w:rsidR="008A48DD" w:rsidRPr="001E0603" w:rsidTr="001E0603">
        <w:trPr>
          <w:trHeight w:val="699"/>
          <w:jc w:val="center"/>
        </w:trPr>
        <w:tc>
          <w:tcPr>
            <w:tcW w:w="4311" w:type="dxa"/>
            <w:gridSpan w:val="5"/>
            <w:vAlign w:val="center"/>
          </w:tcPr>
          <w:p w:rsidR="008A48DD" w:rsidRPr="00910272" w:rsidRDefault="008A48DD" w:rsidP="008A48DD">
            <w:pPr>
              <w:spacing w:line="360" w:lineRule="auto"/>
              <w:jc w:val="center"/>
              <w:rPr>
                <w:rFonts w:ascii="宋体" w:hAnsi="宋体" w:cs="宋体"/>
                <w:b/>
                <w:szCs w:val="21"/>
              </w:rPr>
            </w:pPr>
            <w:r w:rsidRPr="00910272">
              <w:rPr>
                <w:rFonts w:ascii="宋体" w:hAnsi="宋体" w:cs="宋体" w:hint="eastAsia"/>
                <w:b/>
                <w:szCs w:val="21"/>
              </w:rPr>
              <w:t>二、商务部分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2</w:t>
            </w:r>
            <w:r w:rsidRPr="001E0603">
              <w:rPr>
                <w:rFonts w:asciiTheme="minorEastAsia" w:eastAsiaTheme="minorEastAsia" w:hAnsiTheme="minorEastAsia"/>
                <w:bCs/>
                <w:szCs w:val="21"/>
              </w:rPr>
              <w:t>2</w:t>
            </w:r>
            <w:r w:rsidR="00364EA9" w:rsidRPr="001E0603">
              <w:rPr>
                <w:rFonts w:asciiTheme="minorEastAsia" w:eastAsiaTheme="minorEastAsia" w:hAnsiTheme="minorEastAsia"/>
                <w:bCs/>
                <w:szCs w:val="21"/>
              </w:rPr>
              <w:t>分</w:t>
            </w:r>
          </w:p>
        </w:tc>
      </w:tr>
      <w:tr w:rsidR="008A48DD" w:rsidRPr="001E0603" w:rsidTr="001E0603">
        <w:trPr>
          <w:trHeight w:val="808"/>
          <w:jc w:val="center"/>
        </w:trPr>
        <w:tc>
          <w:tcPr>
            <w:tcW w:w="767" w:type="dxa"/>
            <w:vMerge w:val="restart"/>
            <w:vAlign w:val="center"/>
          </w:tcPr>
          <w:p w:rsidR="008A48DD" w:rsidRDefault="00C9045E" w:rsidP="00F835EE">
            <w:pPr>
              <w:spacing w:line="360" w:lineRule="auto"/>
              <w:jc w:val="center"/>
              <w:rPr>
                <w:rFonts w:ascii="宋体" w:hAnsi="宋体" w:cs="宋体"/>
                <w:szCs w:val="21"/>
              </w:rPr>
            </w:pPr>
            <w:r>
              <w:rPr>
                <w:rFonts w:ascii="宋体" w:hAnsi="宋体" w:cs="宋体" w:hint="eastAsia"/>
                <w:szCs w:val="21"/>
              </w:rPr>
              <w:t>2</w:t>
            </w:r>
          </w:p>
        </w:tc>
        <w:tc>
          <w:tcPr>
            <w:tcW w:w="709"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序号</w:t>
            </w:r>
          </w:p>
        </w:tc>
        <w:tc>
          <w:tcPr>
            <w:tcW w:w="1134"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评分因素</w:t>
            </w:r>
          </w:p>
        </w:tc>
        <w:tc>
          <w:tcPr>
            <w:tcW w:w="850" w:type="dxa"/>
            <w:vAlign w:val="center"/>
          </w:tcPr>
          <w:p w:rsidR="008A48DD" w:rsidRDefault="00421150" w:rsidP="00F835EE">
            <w:pPr>
              <w:spacing w:line="360" w:lineRule="auto"/>
              <w:jc w:val="center"/>
              <w:rPr>
                <w:rFonts w:ascii="宋体" w:hAnsi="宋体" w:cs="宋体"/>
                <w:szCs w:val="21"/>
              </w:rPr>
            </w:pPr>
            <w:r>
              <w:rPr>
                <w:rFonts w:ascii="宋体" w:hAnsi="宋体" w:cs="宋体" w:hint="eastAsia"/>
                <w:szCs w:val="21"/>
              </w:rPr>
              <w:t>分值</w:t>
            </w:r>
          </w:p>
        </w:tc>
        <w:tc>
          <w:tcPr>
            <w:tcW w:w="851"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评分</w:t>
            </w:r>
          </w:p>
          <w:p w:rsidR="008A48DD" w:rsidRDefault="008A48DD" w:rsidP="00F835EE">
            <w:pPr>
              <w:spacing w:line="360" w:lineRule="auto"/>
              <w:jc w:val="center"/>
              <w:rPr>
                <w:rFonts w:ascii="宋体" w:hAnsi="宋体" w:cs="宋体"/>
                <w:szCs w:val="21"/>
              </w:rPr>
            </w:pPr>
            <w:r>
              <w:rPr>
                <w:rFonts w:ascii="宋体" w:hAnsi="宋体" w:cs="宋体" w:hint="eastAsia"/>
                <w:szCs w:val="21"/>
              </w:rPr>
              <w:t>方式</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评分准则</w:t>
            </w:r>
          </w:p>
        </w:tc>
      </w:tr>
      <w:tr w:rsidR="008A48DD" w:rsidRPr="001E0603" w:rsidTr="001E0603">
        <w:trPr>
          <w:trHeight w:val="1528"/>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F835EE" w:rsidP="00F835EE">
            <w:pPr>
              <w:spacing w:line="360" w:lineRule="auto"/>
              <w:jc w:val="center"/>
              <w:rPr>
                <w:rFonts w:ascii="宋体" w:hAnsi="宋体" w:cs="宋体"/>
                <w:szCs w:val="21"/>
              </w:rPr>
            </w:pPr>
            <w:r>
              <w:rPr>
                <w:rFonts w:ascii="宋体" w:hAnsi="宋体" w:cs="宋体" w:hint="eastAsia"/>
                <w:szCs w:val="21"/>
              </w:rPr>
              <w:t>2.</w:t>
            </w:r>
            <w:r w:rsidR="008A48DD">
              <w:rPr>
                <w:rFonts w:ascii="宋体" w:hAnsi="宋体" w:cs="宋体" w:hint="eastAsia"/>
                <w:szCs w:val="21"/>
              </w:rPr>
              <w:t>1</w:t>
            </w:r>
          </w:p>
        </w:tc>
        <w:tc>
          <w:tcPr>
            <w:tcW w:w="1134" w:type="dxa"/>
            <w:vAlign w:val="center"/>
          </w:tcPr>
          <w:p w:rsidR="008A48DD" w:rsidRDefault="008A48DD" w:rsidP="00F835EE">
            <w:pPr>
              <w:spacing w:line="324" w:lineRule="auto"/>
              <w:jc w:val="center"/>
              <w:rPr>
                <w:rFonts w:ascii="宋体" w:hAnsi="宋体" w:cs="宋体"/>
                <w:szCs w:val="21"/>
              </w:rPr>
            </w:pPr>
            <w:r>
              <w:rPr>
                <w:rFonts w:ascii="宋体" w:hAnsi="宋体" w:cs="宋体" w:hint="eastAsia"/>
                <w:szCs w:val="21"/>
              </w:rPr>
              <w:t>商务响应</w:t>
            </w:r>
          </w:p>
        </w:tc>
        <w:tc>
          <w:tcPr>
            <w:tcW w:w="850" w:type="dxa"/>
            <w:vAlign w:val="center"/>
          </w:tcPr>
          <w:p w:rsidR="008A48DD" w:rsidRDefault="008A48DD" w:rsidP="00F835EE">
            <w:pPr>
              <w:spacing w:line="324" w:lineRule="auto"/>
              <w:jc w:val="center"/>
              <w:rPr>
                <w:rFonts w:ascii="宋体" w:hAnsi="宋体" w:cs="宋体"/>
                <w:szCs w:val="21"/>
              </w:rPr>
            </w:pPr>
            <w:r>
              <w:rPr>
                <w:rFonts w:ascii="宋体" w:hAnsi="宋体" w:cs="宋体" w:hint="eastAsia"/>
                <w:szCs w:val="21"/>
              </w:rPr>
              <w:t>4</w:t>
            </w:r>
            <w:r w:rsidR="00421150">
              <w:rPr>
                <w:rFonts w:ascii="宋体" w:hAnsi="宋体" w:cs="宋体" w:hint="eastAsia"/>
                <w:szCs w:val="21"/>
              </w:rPr>
              <w:t>分</w:t>
            </w:r>
          </w:p>
        </w:tc>
        <w:tc>
          <w:tcPr>
            <w:tcW w:w="851" w:type="dxa"/>
            <w:vAlign w:val="center"/>
          </w:tcPr>
          <w:p w:rsidR="008A48DD" w:rsidRDefault="008A48DD" w:rsidP="00F835EE">
            <w:pPr>
              <w:spacing w:line="324" w:lineRule="auto"/>
              <w:jc w:val="center"/>
              <w:rPr>
                <w:rFonts w:ascii="宋体" w:hAnsi="宋体" w:cs="宋体"/>
                <w:szCs w:val="21"/>
              </w:rPr>
            </w:pPr>
            <w:r>
              <w:rPr>
                <w:rFonts w:ascii="宋体" w:hAnsi="宋体" w:cs="宋体" w:hint="eastAsia"/>
                <w:szCs w:val="21"/>
              </w:rPr>
              <w:t>专家</w:t>
            </w:r>
          </w:p>
          <w:p w:rsidR="008A48DD" w:rsidRDefault="008A48DD" w:rsidP="00F835EE">
            <w:pPr>
              <w:spacing w:line="324"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投标人应如实填写《商务偏离表》，评审委员会根据响应情况进行打分，完全满足得满分4分，标“▲”为重点参数，未响应或每负偏离一项扣2分；一般参数，每负偏离一项扣1分。扣完为止。</w:t>
            </w:r>
          </w:p>
        </w:tc>
      </w:tr>
      <w:tr w:rsidR="008A48DD" w:rsidRPr="001E0603" w:rsidTr="001E0603">
        <w:trPr>
          <w:trHeight w:val="620"/>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2</w:t>
            </w:r>
            <w:r w:rsidR="00F835EE">
              <w:rPr>
                <w:rFonts w:ascii="宋体" w:hAnsi="宋体" w:cs="宋体" w:hint="eastAsia"/>
                <w:szCs w:val="21"/>
              </w:rPr>
              <w:t>.2</w:t>
            </w:r>
          </w:p>
        </w:tc>
        <w:tc>
          <w:tcPr>
            <w:tcW w:w="1134"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同类业绩</w:t>
            </w:r>
          </w:p>
        </w:tc>
        <w:tc>
          <w:tcPr>
            <w:tcW w:w="850" w:type="dxa"/>
            <w:vAlign w:val="center"/>
          </w:tcPr>
          <w:p w:rsidR="008A48DD" w:rsidRDefault="008A48DD" w:rsidP="00E84B16">
            <w:pPr>
              <w:spacing w:line="360" w:lineRule="auto"/>
              <w:jc w:val="center"/>
              <w:rPr>
                <w:rFonts w:ascii="宋体" w:hAnsi="宋体" w:cs="宋体"/>
                <w:szCs w:val="21"/>
              </w:rPr>
            </w:pPr>
            <w:r>
              <w:rPr>
                <w:rFonts w:ascii="宋体" w:hAnsi="宋体" w:cs="宋体" w:hint="eastAsia"/>
                <w:szCs w:val="21"/>
              </w:rPr>
              <w:t>1</w:t>
            </w:r>
            <w:r>
              <w:rPr>
                <w:rFonts w:ascii="宋体" w:hAnsi="宋体" w:cs="宋体"/>
                <w:szCs w:val="21"/>
              </w:rPr>
              <w:t>0</w:t>
            </w:r>
            <w:r w:rsidR="00421150">
              <w:rPr>
                <w:rFonts w:ascii="宋体" w:hAnsi="宋体" w:cs="宋体"/>
                <w:szCs w:val="21"/>
              </w:rPr>
              <w:t>分</w:t>
            </w:r>
          </w:p>
        </w:tc>
        <w:tc>
          <w:tcPr>
            <w:tcW w:w="851"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专家</w:t>
            </w:r>
          </w:p>
          <w:p w:rsidR="008A48DD" w:rsidRDefault="008A48DD" w:rsidP="00F835EE">
            <w:pPr>
              <w:spacing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每提供1份同类杂物电梯案例得 1分，本项最多得</w:t>
            </w:r>
            <w:r w:rsidRPr="001E0603">
              <w:rPr>
                <w:rFonts w:asciiTheme="minorEastAsia" w:eastAsiaTheme="minorEastAsia" w:hAnsiTheme="minorEastAsia"/>
                <w:bCs/>
                <w:szCs w:val="21"/>
              </w:rPr>
              <w:t>10</w:t>
            </w:r>
            <w:r w:rsidRPr="001E0603">
              <w:rPr>
                <w:rFonts w:asciiTheme="minorEastAsia" w:eastAsiaTheme="minorEastAsia" w:hAnsiTheme="minorEastAsia" w:hint="eastAsia"/>
                <w:bCs/>
                <w:szCs w:val="21"/>
              </w:rPr>
              <w:t>分。提供合同或在有效期内验收合格的杂物电梯监督检测报告复印件，原件备查。</w:t>
            </w:r>
          </w:p>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注：1、须提供在有效期内由CMA和CNAS资质的第三方检测机构出具的杂物电梯监督检验报告，未按要求提供或提供检测报告不齐全以及模糊不清的，不得</w:t>
            </w:r>
            <w:r w:rsidRPr="001E0603">
              <w:rPr>
                <w:rFonts w:asciiTheme="minorEastAsia" w:eastAsiaTheme="minorEastAsia" w:hAnsiTheme="minorEastAsia" w:hint="eastAsia"/>
                <w:bCs/>
                <w:szCs w:val="21"/>
              </w:rPr>
              <w:lastRenderedPageBreak/>
              <w:t>分。</w:t>
            </w:r>
          </w:p>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2、投标人或所投产品制造商的业绩均可；</w:t>
            </w:r>
          </w:p>
        </w:tc>
      </w:tr>
      <w:tr w:rsidR="008A48DD" w:rsidRPr="001E0603" w:rsidTr="001E0603">
        <w:trPr>
          <w:trHeight w:val="274"/>
          <w:jc w:val="center"/>
        </w:trPr>
        <w:tc>
          <w:tcPr>
            <w:tcW w:w="767" w:type="dxa"/>
            <w:vMerge/>
            <w:vAlign w:val="center"/>
          </w:tcPr>
          <w:p w:rsidR="008A48DD" w:rsidRDefault="008A48DD" w:rsidP="00F835EE">
            <w:pPr>
              <w:spacing w:line="360" w:lineRule="auto"/>
              <w:jc w:val="center"/>
              <w:rPr>
                <w:rFonts w:ascii="宋体" w:hAnsi="宋体" w:cs="宋体"/>
                <w:szCs w:val="21"/>
              </w:rPr>
            </w:pPr>
          </w:p>
        </w:tc>
        <w:tc>
          <w:tcPr>
            <w:tcW w:w="709" w:type="dxa"/>
            <w:vAlign w:val="center"/>
          </w:tcPr>
          <w:p w:rsidR="008A48DD" w:rsidRDefault="00F835EE" w:rsidP="00F835EE">
            <w:pPr>
              <w:spacing w:line="360" w:lineRule="auto"/>
              <w:jc w:val="center"/>
              <w:rPr>
                <w:rFonts w:ascii="宋体" w:hAnsi="宋体" w:cs="宋体"/>
                <w:szCs w:val="21"/>
              </w:rPr>
            </w:pPr>
            <w:r>
              <w:rPr>
                <w:rFonts w:ascii="宋体" w:hAnsi="宋体" w:cs="宋体" w:hint="eastAsia"/>
                <w:szCs w:val="21"/>
              </w:rPr>
              <w:t>2.</w:t>
            </w:r>
            <w:r w:rsidR="008A48DD">
              <w:rPr>
                <w:rFonts w:ascii="宋体" w:hAnsi="宋体" w:cs="宋体" w:hint="eastAsia"/>
                <w:szCs w:val="21"/>
              </w:rPr>
              <w:t>3</w:t>
            </w:r>
          </w:p>
        </w:tc>
        <w:tc>
          <w:tcPr>
            <w:tcW w:w="1134"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售后服务方案</w:t>
            </w:r>
          </w:p>
        </w:tc>
        <w:tc>
          <w:tcPr>
            <w:tcW w:w="850"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8</w:t>
            </w:r>
            <w:r w:rsidR="00421150">
              <w:rPr>
                <w:rFonts w:ascii="宋体" w:hAnsi="宋体" w:cs="宋体" w:hint="eastAsia"/>
                <w:szCs w:val="21"/>
              </w:rPr>
              <w:t>分</w:t>
            </w:r>
          </w:p>
        </w:tc>
        <w:tc>
          <w:tcPr>
            <w:tcW w:w="851" w:type="dxa"/>
            <w:vAlign w:val="center"/>
          </w:tcPr>
          <w:p w:rsidR="008A48DD" w:rsidRDefault="008A48DD" w:rsidP="00F835EE">
            <w:pPr>
              <w:spacing w:line="360" w:lineRule="auto"/>
              <w:jc w:val="center"/>
              <w:rPr>
                <w:rFonts w:ascii="宋体" w:hAnsi="宋体" w:cs="宋体"/>
                <w:szCs w:val="21"/>
              </w:rPr>
            </w:pPr>
            <w:r>
              <w:rPr>
                <w:rFonts w:ascii="宋体" w:hAnsi="宋体" w:cs="宋体" w:hint="eastAsia"/>
                <w:szCs w:val="21"/>
              </w:rPr>
              <w:t>专家</w:t>
            </w:r>
          </w:p>
          <w:p w:rsidR="008A48DD" w:rsidRDefault="008A48DD" w:rsidP="00F835EE">
            <w:pPr>
              <w:spacing w:line="360" w:lineRule="auto"/>
              <w:jc w:val="center"/>
              <w:rPr>
                <w:rFonts w:ascii="宋体" w:hAnsi="宋体" w:cs="宋体"/>
                <w:szCs w:val="21"/>
              </w:rPr>
            </w:pPr>
            <w:r>
              <w:rPr>
                <w:rFonts w:ascii="宋体" w:hAnsi="宋体" w:cs="宋体" w:hint="eastAsia"/>
                <w:szCs w:val="21"/>
              </w:rPr>
              <w:t>评分</w:t>
            </w:r>
          </w:p>
        </w:tc>
        <w:tc>
          <w:tcPr>
            <w:tcW w:w="4967" w:type="dxa"/>
            <w:vAlign w:val="center"/>
          </w:tcPr>
          <w:p w:rsidR="008A48DD" w:rsidRPr="001E0603" w:rsidRDefault="008A48DD" w:rsidP="001E0603">
            <w:pPr>
              <w:rPr>
                <w:rFonts w:asciiTheme="minorEastAsia" w:eastAsiaTheme="minorEastAsia" w:hAnsiTheme="minorEastAsia"/>
                <w:bCs/>
                <w:szCs w:val="21"/>
              </w:rPr>
            </w:pPr>
            <w:r w:rsidRPr="001E0603">
              <w:rPr>
                <w:rFonts w:asciiTheme="minorEastAsia" w:eastAsiaTheme="minorEastAsia" w:hAnsiTheme="minorEastAsia" w:hint="eastAsia"/>
                <w:bCs/>
                <w:szCs w:val="21"/>
              </w:rPr>
              <w:t>考察投标人的售后服务体系及技术支持力量，投标人在距离现场最近的售后服务网点、产品保修、维护响应时间等服务承诺。优得8分，良好得5分，一般得 1 分。</w:t>
            </w:r>
          </w:p>
        </w:tc>
      </w:tr>
      <w:tr w:rsidR="00F835EE" w:rsidTr="001E0603">
        <w:trPr>
          <w:trHeight w:val="274"/>
          <w:jc w:val="center"/>
        </w:trPr>
        <w:tc>
          <w:tcPr>
            <w:tcW w:w="4311" w:type="dxa"/>
            <w:gridSpan w:val="5"/>
            <w:vAlign w:val="center"/>
          </w:tcPr>
          <w:p w:rsidR="00F835EE" w:rsidRDefault="00F835EE" w:rsidP="00F835EE">
            <w:pPr>
              <w:spacing w:line="360" w:lineRule="auto"/>
              <w:jc w:val="center"/>
              <w:rPr>
                <w:rFonts w:ascii="宋体" w:hAnsi="宋体" w:cs="宋体"/>
                <w:szCs w:val="21"/>
              </w:rPr>
            </w:pPr>
            <w:r>
              <w:rPr>
                <w:rFonts w:ascii="宋体" w:hAnsi="宋体" w:hint="eastAsia"/>
                <w:b/>
                <w:color w:val="000000" w:themeColor="text1"/>
                <w:szCs w:val="21"/>
                <w:lang w:val="zh-CN"/>
              </w:rPr>
              <w:t>三、价格部分</w:t>
            </w:r>
          </w:p>
        </w:tc>
        <w:tc>
          <w:tcPr>
            <w:tcW w:w="4967" w:type="dxa"/>
            <w:vAlign w:val="center"/>
          </w:tcPr>
          <w:p w:rsidR="00F835EE" w:rsidRDefault="00F835EE" w:rsidP="00F835EE">
            <w:pPr>
              <w:spacing w:line="360" w:lineRule="auto"/>
              <w:jc w:val="left"/>
              <w:rPr>
                <w:rFonts w:ascii="宋体" w:hAnsi="宋体" w:cs="宋体"/>
                <w:szCs w:val="21"/>
              </w:rPr>
            </w:pPr>
            <w:r>
              <w:rPr>
                <w:rFonts w:ascii="宋体" w:hAnsi="宋体" w:hint="eastAsia"/>
                <w:b/>
                <w:color w:val="000000" w:themeColor="text1"/>
                <w:szCs w:val="21"/>
              </w:rPr>
              <w:t>35分</w:t>
            </w:r>
          </w:p>
        </w:tc>
      </w:tr>
      <w:tr w:rsidR="00F835EE" w:rsidTr="00F835EE">
        <w:trPr>
          <w:trHeight w:val="274"/>
          <w:jc w:val="center"/>
        </w:trPr>
        <w:tc>
          <w:tcPr>
            <w:tcW w:w="9278" w:type="dxa"/>
            <w:gridSpan w:val="6"/>
            <w:vAlign w:val="center"/>
          </w:tcPr>
          <w:p w:rsidR="00F835EE" w:rsidRDefault="00F835EE" w:rsidP="00F835EE">
            <w:pPr>
              <w:spacing w:line="360" w:lineRule="auto"/>
              <w:ind w:firstLineChars="200" w:firstLine="420"/>
              <w:jc w:val="left"/>
              <w:rPr>
                <w:rFonts w:ascii="宋体" w:hAnsi="宋体" w:cs="宋体"/>
                <w:szCs w:val="21"/>
              </w:rPr>
            </w:pPr>
            <w:r w:rsidRPr="00F1329A">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sidRPr="00F1329A">
              <w:rPr>
                <w:rFonts w:ascii="宋体" w:hAnsi="宋体" w:hint="eastAsia"/>
                <w:b/>
                <w:szCs w:val="21"/>
                <w:lang w:val="zh-CN"/>
              </w:rPr>
              <w:t>投标报价得分=(评标基准价／投标报价)×35</w:t>
            </w:r>
          </w:p>
        </w:tc>
      </w:tr>
    </w:tbl>
    <w:p w:rsidR="004E512B" w:rsidRPr="005462B9" w:rsidRDefault="00D91EF0" w:rsidP="004E512B">
      <w:pPr>
        <w:widowControl/>
        <w:jc w:val="left"/>
        <w:rPr>
          <w:rFonts w:ascii="宋体" w:hAnsi="宋体" w:cs="Arial"/>
          <w:color w:val="000000"/>
          <w:kern w:val="0"/>
          <w:szCs w:val="21"/>
        </w:rPr>
      </w:pPr>
      <w:r w:rsidRPr="005462B9">
        <w:rPr>
          <w:rFonts w:ascii="宋体" w:hAnsi="宋体" w:cs="Arial" w:hint="eastAsia"/>
          <w:color w:val="000000"/>
          <w:kern w:val="0"/>
          <w:szCs w:val="21"/>
        </w:rPr>
        <w:t>（</w:t>
      </w:r>
      <w:r w:rsidR="004E512B" w:rsidRPr="005462B9">
        <w:rPr>
          <w:rFonts w:ascii="宋体" w:hAnsi="宋体" w:cs="Arial" w:hint="eastAsia"/>
          <w:color w:val="000000"/>
          <w:kern w:val="0"/>
          <w:szCs w:val="21"/>
        </w:rPr>
        <w:t>五）谈判小组拟制谈判报告。</w:t>
      </w:r>
    </w:p>
    <w:p w:rsidR="004E512B" w:rsidRPr="00447DCC" w:rsidRDefault="004E512B" w:rsidP="004E512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4E512B" w:rsidRPr="005462B9" w:rsidRDefault="004E512B" w:rsidP="004E512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《中标/成交</w:t>
      </w:r>
      <w:r>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4E512B" w:rsidRPr="005462B9" w:rsidRDefault="004E512B" w:rsidP="004E512B">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w:t>
      </w:r>
      <w:r w:rsidRPr="005462B9">
        <w:rPr>
          <w:rFonts w:ascii="宋体" w:hAnsi="宋体" w:cs="Arial" w:hint="eastAsia"/>
          <w:color w:val="000000"/>
          <w:kern w:val="0"/>
          <w:szCs w:val="21"/>
        </w:rPr>
        <w:t>。中标通知书对采购人和中标谈判响应方具有同等法律效力。</w:t>
      </w:r>
    </w:p>
    <w:p w:rsidR="004E512B" w:rsidRPr="005462B9" w:rsidRDefault="004E512B" w:rsidP="004E512B">
      <w:pPr>
        <w:widowControl/>
        <w:jc w:val="left"/>
        <w:rPr>
          <w:rFonts w:ascii="宋体" w:hAnsi="宋体" w:cs="Arial"/>
          <w:color w:val="000000"/>
          <w:kern w:val="0"/>
          <w:szCs w:val="21"/>
        </w:rPr>
      </w:pPr>
      <w:r>
        <w:rPr>
          <w:rFonts w:ascii="宋体" w:hAnsi="宋体" w:cs="Arial" w:hint="eastAsia"/>
          <w:color w:val="000000"/>
          <w:kern w:val="0"/>
          <w:szCs w:val="21"/>
        </w:rPr>
        <w:t>(</w:t>
      </w:r>
      <w:r w:rsidRPr="005462B9">
        <w:rPr>
          <w:rFonts w:ascii="宋体" w:hAnsi="宋体" w:cs="Arial" w:hint="eastAsia"/>
          <w:color w:val="000000"/>
          <w:kern w:val="0"/>
          <w:szCs w:val="21"/>
        </w:rPr>
        <w:t>三）中标公告期满后，中标公</w:t>
      </w:r>
      <w:r>
        <w:rPr>
          <w:rFonts w:ascii="宋体" w:hAnsi="宋体" w:cs="Arial" w:hint="eastAsia"/>
          <w:color w:val="000000"/>
          <w:kern w:val="0"/>
          <w:szCs w:val="21"/>
        </w:rPr>
        <w:t>司将来</w:t>
      </w:r>
      <w:r w:rsidRPr="002D35FB">
        <w:rPr>
          <w:rFonts w:ascii="宋体" w:hAnsi="宋体" w:cs="Arial" w:hint="eastAsia"/>
          <w:color w:val="FF0000"/>
          <w:kern w:val="0"/>
          <w:szCs w:val="21"/>
        </w:rPr>
        <w:t>深圳市宝安区人民医院</w:t>
      </w:r>
      <w:r>
        <w:rPr>
          <w:rFonts w:ascii="宋体" w:hAnsi="宋体" w:cs="Arial" w:hint="eastAsia"/>
          <w:color w:val="FF0000"/>
          <w:kern w:val="0"/>
          <w:szCs w:val="21"/>
        </w:rPr>
        <w:t>采购部门</w:t>
      </w:r>
      <w:r w:rsidRPr="002D35FB">
        <w:rPr>
          <w:rFonts w:ascii="宋体" w:hAnsi="宋体" w:cs="Arial" w:hint="eastAsia"/>
          <w:color w:val="FF0000"/>
          <w:kern w:val="0"/>
          <w:szCs w:val="21"/>
        </w:rPr>
        <w:t>签订合同</w:t>
      </w:r>
      <w:r w:rsidRPr="005462B9">
        <w:rPr>
          <w:rFonts w:ascii="宋体" w:hAnsi="宋体" w:cs="Arial" w:hint="eastAsia"/>
          <w:color w:val="000000"/>
          <w:kern w:val="0"/>
          <w:szCs w:val="21"/>
        </w:rPr>
        <w:t>。</w:t>
      </w:r>
    </w:p>
    <w:p w:rsidR="00D91EF0" w:rsidRDefault="00D91EF0" w:rsidP="004E512B">
      <w:pPr>
        <w:widowControl/>
        <w:jc w:val="left"/>
        <w:rPr>
          <w:rFonts w:ascii="宋体" w:hAnsi="宋体" w:cs="Arial"/>
          <w:color w:val="000000"/>
          <w:kern w:val="0"/>
          <w:szCs w:val="21"/>
        </w:rPr>
      </w:pPr>
    </w:p>
    <w:p w:rsidR="004E512B" w:rsidRDefault="004E512B" w:rsidP="004E512B">
      <w:pPr>
        <w:widowControl/>
        <w:jc w:val="left"/>
        <w:rPr>
          <w:rFonts w:ascii="宋体" w:hAnsi="宋体" w:cs="Arial"/>
          <w:color w:val="000000"/>
          <w:kern w:val="0"/>
          <w:szCs w:val="21"/>
        </w:rPr>
      </w:pPr>
    </w:p>
    <w:p w:rsidR="004E512B" w:rsidRDefault="004E512B" w:rsidP="004E512B">
      <w:pPr>
        <w:widowControl/>
        <w:jc w:val="left"/>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4E512B" w:rsidRPr="004E512B" w:rsidRDefault="004E512B" w:rsidP="004E512B">
      <w:pPr>
        <w:widowControl/>
        <w:jc w:val="left"/>
        <w:rPr>
          <w:rFonts w:ascii="宋体" w:hAnsi="宋体" w:cs="Arial"/>
          <w:color w:val="000000"/>
          <w:kern w:val="0"/>
          <w:szCs w:val="21"/>
        </w:rPr>
      </w:pPr>
    </w:p>
    <w:p w:rsidR="00D91EF0" w:rsidRPr="005462B9" w:rsidRDefault="00D91EF0" w:rsidP="00D91EF0">
      <w:pPr>
        <w:rPr>
          <w:rFonts w:ascii="宋体" w:hAnsi="宋体"/>
          <w:szCs w:val="21"/>
        </w:rPr>
      </w:pPr>
    </w:p>
    <w:p w:rsidR="00D91EF0" w:rsidRPr="005462B9" w:rsidRDefault="00D91EF0" w:rsidP="00D91EF0">
      <w:pPr>
        <w:rPr>
          <w:rFonts w:ascii="宋体" w:hAnsi="宋体"/>
          <w:szCs w:val="21"/>
        </w:rPr>
      </w:pPr>
    </w:p>
    <w:p w:rsidR="00D91EF0" w:rsidRPr="005462B9" w:rsidRDefault="00D91EF0" w:rsidP="00D91EF0">
      <w:pPr>
        <w:rPr>
          <w:rFonts w:ascii="宋体" w:hAnsi="宋体"/>
          <w:szCs w:val="21"/>
        </w:rPr>
      </w:pPr>
    </w:p>
    <w:p w:rsidR="00D91EF0" w:rsidRPr="005462B9" w:rsidRDefault="00D91EF0" w:rsidP="00D91EF0">
      <w:pPr>
        <w:rPr>
          <w:rFonts w:ascii="宋体" w:hAnsi="宋体"/>
          <w:szCs w:val="21"/>
        </w:rPr>
      </w:pPr>
    </w:p>
    <w:p w:rsidR="002D0A9D" w:rsidRDefault="002D0A9D"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C9045E" w:rsidRDefault="00C9045E" w:rsidP="000912C3">
      <w:pPr>
        <w:tabs>
          <w:tab w:val="left" w:pos="425"/>
        </w:tabs>
        <w:rPr>
          <w:rFonts w:ascii="宋体" w:hAnsi="宋体"/>
          <w:szCs w:val="21"/>
        </w:rPr>
      </w:pPr>
    </w:p>
    <w:p w:rsidR="00D541C1" w:rsidRDefault="00D541C1" w:rsidP="000912C3">
      <w:pPr>
        <w:tabs>
          <w:tab w:val="left" w:pos="425"/>
        </w:tabs>
        <w:rPr>
          <w:rFonts w:ascii="宋体" w:hAnsi="宋体"/>
          <w:szCs w:val="21"/>
        </w:rPr>
      </w:pPr>
    </w:p>
    <w:p w:rsidR="00156F0F" w:rsidRPr="00E94B15" w:rsidRDefault="000912C3" w:rsidP="000912C3">
      <w:pPr>
        <w:tabs>
          <w:tab w:val="left" w:pos="425"/>
        </w:tabs>
        <w:rPr>
          <w:rFonts w:ascii="宋体" w:hAnsi="宋体"/>
          <w:szCs w:val="21"/>
        </w:rPr>
      </w:pPr>
      <w:r w:rsidRPr="00661E6C">
        <w:rPr>
          <w:rFonts w:ascii="宋体" w:hAnsi="宋体" w:hint="eastAsia"/>
          <w:szCs w:val="21"/>
        </w:rPr>
        <w:lastRenderedPageBreak/>
        <w:t>附件</w:t>
      </w:r>
      <w:r>
        <w:rPr>
          <w:rFonts w:ascii="宋体" w:hAnsi="宋体" w:hint="eastAsia"/>
          <w:szCs w:val="21"/>
        </w:rPr>
        <w:t>：</w:t>
      </w:r>
    </w:p>
    <w:p w:rsidR="00491B03" w:rsidRDefault="00B705B4" w:rsidP="00491B03">
      <w:pPr>
        <w:spacing w:line="360" w:lineRule="auto"/>
        <w:jc w:val="center"/>
        <w:rPr>
          <w:rFonts w:ascii="宋体" w:hAnsi="宋体" w:cs="Microsoft JhengHei"/>
          <w:b/>
          <w:color w:val="000000" w:themeColor="text1"/>
          <w:sz w:val="32"/>
          <w:szCs w:val="32"/>
        </w:rPr>
      </w:pPr>
      <w:r w:rsidRPr="00B705B4">
        <w:rPr>
          <w:rFonts w:ascii="宋体" w:hAnsi="宋体" w:cs="Microsoft JhengHei" w:hint="eastAsia"/>
          <w:b/>
          <w:color w:val="000000" w:themeColor="text1"/>
          <w:sz w:val="32"/>
          <w:szCs w:val="32"/>
        </w:rPr>
        <w:t>杂物电梯及安装</w:t>
      </w:r>
    </w:p>
    <w:p w:rsidR="00F64185" w:rsidRPr="00B50DE1" w:rsidRDefault="00FA46A4" w:rsidP="00B50DE1">
      <w:pPr>
        <w:ind w:left="422" w:hangingChars="200" w:hanging="422"/>
        <w:rPr>
          <w:szCs w:val="21"/>
        </w:rPr>
      </w:pPr>
      <w:r w:rsidRPr="00B50DE1">
        <w:rPr>
          <w:rFonts w:ascii="宋体" w:hAnsi="宋体" w:hint="eastAsia"/>
          <w:b/>
          <w:color w:val="000000" w:themeColor="text1"/>
          <w:szCs w:val="21"/>
        </w:rPr>
        <w:t>[</w:t>
      </w:r>
      <w:r w:rsidR="005E36C2" w:rsidRPr="00B50DE1">
        <w:rPr>
          <w:rFonts w:ascii="宋体" w:hAnsi="宋体" w:hint="eastAsia"/>
          <w:b/>
          <w:color w:val="000000" w:themeColor="text1"/>
          <w:szCs w:val="21"/>
        </w:rPr>
        <w:t>设备</w:t>
      </w:r>
      <w:r w:rsidR="00491B03" w:rsidRPr="00B50DE1">
        <w:rPr>
          <w:rFonts w:ascii="宋体" w:hAnsi="宋体" w:hint="eastAsia"/>
          <w:b/>
          <w:color w:val="000000" w:themeColor="text1"/>
          <w:szCs w:val="21"/>
        </w:rPr>
        <w:t>清单</w:t>
      </w:r>
      <w:r w:rsidRPr="00B50DE1">
        <w:rPr>
          <w:rFonts w:ascii="宋体" w:hAnsi="宋体" w:hint="eastAsia"/>
          <w:b/>
          <w:color w:val="000000" w:themeColor="text1"/>
          <w:szCs w:val="21"/>
        </w:rPr>
        <w:t>]</w:t>
      </w:r>
    </w:p>
    <w:tbl>
      <w:tblPr>
        <w:tblpPr w:leftFromText="180" w:rightFromText="180" w:vertAnchor="text" w:horzAnchor="page" w:tblpXSpec="center" w:tblpY="126"/>
        <w:tblOverlap w:val="neve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504"/>
        <w:gridCol w:w="1040"/>
        <w:gridCol w:w="1428"/>
        <w:gridCol w:w="1234"/>
        <w:gridCol w:w="1234"/>
      </w:tblGrid>
      <w:tr w:rsidR="005659D6" w:rsidTr="005659D6">
        <w:trPr>
          <w:trHeight w:val="855"/>
          <w:jc w:val="center"/>
        </w:trPr>
        <w:tc>
          <w:tcPr>
            <w:tcW w:w="959"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序号</w:t>
            </w:r>
          </w:p>
        </w:tc>
        <w:tc>
          <w:tcPr>
            <w:tcW w:w="2504"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货物名称</w:t>
            </w:r>
          </w:p>
        </w:tc>
        <w:tc>
          <w:tcPr>
            <w:tcW w:w="1040"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数量</w:t>
            </w:r>
          </w:p>
        </w:tc>
        <w:tc>
          <w:tcPr>
            <w:tcW w:w="1428"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单位</w:t>
            </w:r>
          </w:p>
        </w:tc>
        <w:tc>
          <w:tcPr>
            <w:tcW w:w="1234"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使用科室</w:t>
            </w:r>
          </w:p>
        </w:tc>
        <w:tc>
          <w:tcPr>
            <w:tcW w:w="1234" w:type="dxa"/>
            <w:vAlign w:val="center"/>
          </w:tcPr>
          <w:p w:rsidR="005659D6" w:rsidRPr="00B50DE1" w:rsidRDefault="005659D6" w:rsidP="005659D6">
            <w:pPr>
              <w:jc w:val="center"/>
              <w:rPr>
                <w:rFonts w:ascii="宋体" w:hAnsi="宋体" w:cs="宋体"/>
                <w:szCs w:val="21"/>
              </w:rPr>
            </w:pPr>
            <w:r w:rsidRPr="00B50DE1">
              <w:rPr>
                <w:rFonts w:ascii="宋体" w:hAnsi="宋体" w:cs="宋体" w:hint="eastAsia"/>
                <w:szCs w:val="21"/>
              </w:rPr>
              <w:t>备注</w:t>
            </w:r>
          </w:p>
        </w:tc>
      </w:tr>
      <w:tr w:rsidR="008D11E3" w:rsidTr="005659D6">
        <w:trPr>
          <w:trHeight w:val="820"/>
          <w:jc w:val="center"/>
        </w:trPr>
        <w:tc>
          <w:tcPr>
            <w:tcW w:w="959" w:type="dxa"/>
            <w:vAlign w:val="center"/>
          </w:tcPr>
          <w:p w:rsidR="008D11E3" w:rsidRPr="00B50DE1" w:rsidRDefault="008D11E3" w:rsidP="008D11E3">
            <w:pPr>
              <w:jc w:val="center"/>
              <w:rPr>
                <w:rFonts w:ascii="宋体" w:hAnsi="宋体" w:cs="宋体"/>
                <w:szCs w:val="21"/>
              </w:rPr>
            </w:pPr>
            <w:r>
              <w:rPr>
                <w:rFonts w:ascii="宋体" w:hAnsi="宋体" w:cs="宋体" w:hint="eastAsia"/>
                <w:szCs w:val="21"/>
              </w:rPr>
              <w:t>1</w:t>
            </w:r>
          </w:p>
        </w:tc>
        <w:tc>
          <w:tcPr>
            <w:tcW w:w="2504"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杂物电梯</w:t>
            </w:r>
          </w:p>
        </w:tc>
        <w:tc>
          <w:tcPr>
            <w:tcW w:w="1040"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1</w:t>
            </w:r>
          </w:p>
        </w:tc>
        <w:tc>
          <w:tcPr>
            <w:tcW w:w="1428"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台</w:t>
            </w:r>
          </w:p>
        </w:tc>
        <w:tc>
          <w:tcPr>
            <w:tcW w:w="1234" w:type="dxa"/>
            <w:vAlign w:val="center"/>
          </w:tcPr>
          <w:p w:rsidR="008D11E3" w:rsidRPr="00B50DE1" w:rsidRDefault="008D11E3" w:rsidP="008D11E3">
            <w:pPr>
              <w:jc w:val="center"/>
              <w:rPr>
                <w:rFonts w:ascii="宋体" w:hAnsi="宋体" w:cs="宋体"/>
                <w:szCs w:val="21"/>
              </w:rPr>
            </w:pPr>
            <w:r w:rsidRPr="00B50DE1">
              <w:rPr>
                <w:rFonts w:cs="宋体" w:hint="eastAsia"/>
                <w:szCs w:val="21"/>
              </w:rPr>
              <w:t>检验科</w:t>
            </w:r>
          </w:p>
        </w:tc>
        <w:tc>
          <w:tcPr>
            <w:tcW w:w="1234"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3层</w:t>
            </w:r>
          </w:p>
        </w:tc>
      </w:tr>
      <w:tr w:rsidR="008D11E3" w:rsidTr="005659D6">
        <w:trPr>
          <w:trHeight w:val="820"/>
          <w:jc w:val="center"/>
        </w:trPr>
        <w:tc>
          <w:tcPr>
            <w:tcW w:w="959" w:type="dxa"/>
            <w:vAlign w:val="center"/>
          </w:tcPr>
          <w:p w:rsidR="008D11E3" w:rsidRPr="00B50DE1" w:rsidRDefault="008D11E3" w:rsidP="008D11E3">
            <w:pPr>
              <w:jc w:val="center"/>
              <w:rPr>
                <w:rFonts w:ascii="宋体" w:hAnsi="宋体" w:cs="宋体"/>
                <w:szCs w:val="21"/>
              </w:rPr>
            </w:pPr>
            <w:r>
              <w:rPr>
                <w:rFonts w:ascii="宋体" w:hAnsi="宋体" w:cs="宋体" w:hint="eastAsia"/>
                <w:szCs w:val="21"/>
              </w:rPr>
              <w:t>2</w:t>
            </w:r>
          </w:p>
        </w:tc>
        <w:tc>
          <w:tcPr>
            <w:tcW w:w="2504"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杂物电梯</w:t>
            </w:r>
          </w:p>
        </w:tc>
        <w:tc>
          <w:tcPr>
            <w:tcW w:w="1040"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1</w:t>
            </w:r>
          </w:p>
        </w:tc>
        <w:tc>
          <w:tcPr>
            <w:tcW w:w="1428"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台</w:t>
            </w:r>
          </w:p>
        </w:tc>
        <w:tc>
          <w:tcPr>
            <w:tcW w:w="1234" w:type="dxa"/>
            <w:vAlign w:val="center"/>
          </w:tcPr>
          <w:p w:rsidR="008D11E3" w:rsidRPr="00B50DE1" w:rsidRDefault="008D11E3" w:rsidP="008D11E3">
            <w:pPr>
              <w:jc w:val="center"/>
              <w:rPr>
                <w:rFonts w:ascii="宋体" w:hAnsi="宋体" w:cs="宋体"/>
                <w:szCs w:val="21"/>
              </w:rPr>
            </w:pPr>
            <w:r w:rsidRPr="00B50DE1">
              <w:rPr>
                <w:rFonts w:cs="宋体" w:hint="eastAsia"/>
                <w:szCs w:val="21"/>
              </w:rPr>
              <w:t>感染科</w:t>
            </w:r>
          </w:p>
        </w:tc>
        <w:tc>
          <w:tcPr>
            <w:tcW w:w="1234" w:type="dxa"/>
            <w:vAlign w:val="center"/>
          </w:tcPr>
          <w:p w:rsidR="008D11E3" w:rsidRPr="00B50DE1" w:rsidRDefault="008D11E3" w:rsidP="008D11E3">
            <w:pPr>
              <w:jc w:val="center"/>
              <w:rPr>
                <w:rFonts w:ascii="宋体" w:hAnsi="宋体" w:cs="宋体"/>
                <w:szCs w:val="21"/>
              </w:rPr>
            </w:pPr>
            <w:r w:rsidRPr="00B50DE1">
              <w:rPr>
                <w:rFonts w:ascii="宋体" w:hAnsi="宋体" w:cs="宋体" w:hint="eastAsia"/>
                <w:szCs w:val="21"/>
              </w:rPr>
              <w:t>2层</w:t>
            </w:r>
          </w:p>
        </w:tc>
      </w:tr>
    </w:tbl>
    <w:p w:rsidR="00A36C94" w:rsidRPr="00B50DE1" w:rsidRDefault="00A36C94" w:rsidP="00AC21D5">
      <w:pPr>
        <w:spacing w:line="360" w:lineRule="auto"/>
        <w:rPr>
          <w:rFonts w:asciiTheme="minorEastAsia" w:eastAsiaTheme="minorEastAsia" w:hAnsiTheme="minorEastAsia" w:cs="宋体"/>
          <w:bCs/>
          <w:kern w:val="0"/>
          <w:szCs w:val="21"/>
        </w:rPr>
      </w:pPr>
      <w:bookmarkStart w:id="4" w:name="_Toc69748620"/>
      <w:r w:rsidRPr="00B50DE1">
        <w:rPr>
          <w:rFonts w:asciiTheme="minorEastAsia" w:eastAsiaTheme="minorEastAsia" w:hAnsiTheme="minorEastAsia" w:hint="eastAsia"/>
          <w:b/>
          <w:color w:val="000000" w:themeColor="text1"/>
          <w:szCs w:val="21"/>
        </w:rPr>
        <w:t>[</w:t>
      </w:r>
      <w:r w:rsidR="007B5AB1" w:rsidRPr="00B50DE1">
        <w:rPr>
          <w:rFonts w:asciiTheme="minorEastAsia" w:eastAsiaTheme="minorEastAsia" w:hAnsiTheme="minorEastAsia" w:hint="eastAsia"/>
          <w:b/>
          <w:color w:val="000000" w:themeColor="text1"/>
          <w:szCs w:val="21"/>
        </w:rPr>
        <w:t>技术</w:t>
      </w:r>
      <w:r w:rsidRPr="00B50DE1">
        <w:rPr>
          <w:rFonts w:asciiTheme="minorEastAsia" w:eastAsiaTheme="minorEastAsia" w:hAnsiTheme="minorEastAsia" w:hint="eastAsia"/>
          <w:b/>
          <w:color w:val="000000" w:themeColor="text1"/>
          <w:szCs w:val="21"/>
        </w:rPr>
        <w:t>要求]</w:t>
      </w:r>
    </w:p>
    <w:p w:rsidR="00A36C94" w:rsidRPr="00B50DE1" w:rsidRDefault="00A36C94" w:rsidP="00A36C94">
      <w:pPr>
        <w:rPr>
          <w:rFonts w:asciiTheme="minorEastAsia" w:eastAsiaTheme="minorEastAsia" w:hAnsiTheme="minorEastAsia"/>
          <w:szCs w:val="21"/>
        </w:rPr>
      </w:pPr>
      <w:r w:rsidRPr="00B50DE1">
        <w:rPr>
          <w:rFonts w:asciiTheme="minorEastAsia" w:eastAsiaTheme="minorEastAsia" w:hAnsiTheme="minorEastAsia"/>
          <w:szCs w:val="21"/>
        </w:rPr>
        <w:t>1</w:t>
      </w:r>
      <w:r w:rsidRPr="00B50DE1">
        <w:rPr>
          <w:rFonts w:asciiTheme="minorEastAsia" w:eastAsiaTheme="minorEastAsia" w:hAnsiTheme="minorEastAsia" w:hint="eastAsia"/>
          <w:szCs w:val="21"/>
        </w:rPr>
        <w:t>、检验科杂物电梯（3层）</w:t>
      </w:r>
    </w:p>
    <w:tbl>
      <w:tblPr>
        <w:tblW w:w="8210" w:type="dxa"/>
        <w:tblInd w:w="16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000"/>
      </w:tblPr>
      <w:tblGrid>
        <w:gridCol w:w="1329"/>
        <w:gridCol w:w="2912"/>
        <w:gridCol w:w="3969"/>
      </w:tblGrid>
      <w:tr w:rsidR="00A36C94" w:rsidRPr="00B50DE1" w:rsidTr="00AC21D5">
        <w:trPr>
          <w:trHeight w:val="408"/>
        </w:trPr>
        <w:tc>
          <w:tcPr>
            <w:tcW w:w="1329" w:type="dxa"/>
            <w:tcBorders>
              <w:right w:val="single" w:sz="6" w:space="0" w:color="000000"/>
            </w:tcBorders>
            <w:shd w:val="clear" w:color="auto" w:fill="E6E6E6"/>
          </w:tcPr>
          <w:p w:rsidR="00A36C94" w:rsidRPr="00B50DE1" w:rsidRDefault="00A36C94" w:rsidP="00E84A85">
            <w:pPr>
              <w:pStyle w:val="TableParagraph"/>
              <w:spacing w:before="51"/>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序号</w:t>
            </w:r>
          </w:p>
        </w:tc>
        <w:tc>
          <w:tcPr>
            <w:tcW w:w="2912" w:type="dxa"/>
            <w:tcBorders>
              <w:left w:val="single" w:sz="6" w:space="0" w:color="000000"/>
              <w:right w:val="single" w:sz="4" w:space="0" w:color="000000"/>
            </w:tcBorders>
            <w:shd w:val="clear" w:color="auto" w:fill="E6E6E6"/>
          </w:tcPr>
          <w:p w:rsidR="00A36C94" w:rsidRPr="00B50DE1" w:rsidRDefault="00A36C94" w:rsidP="009A457B">
            <w:pPr>
              <w:pStyle w:val="TableParagraph"/>
              <w:spacing w:before="51"/>
              <w:ind w:right="1347" w:firstLineChars="500" w:firstLine="1050"/>
              <w:rPr>
                <w:rFonts w:asciiTheme="minorEastAsia" w:eastAsiaTheme="minorEastAsia" w:hAnsiTheme="minorEastAsia"/>
                <w:szCs w:val="21"/>
              </w:rPr>
            </w:pPr>
            <w:r w:rsidRPr="00B50DE1">
              <w:rPr>
                <w:rFonts w:asciiTheme="minorEastAsia" w:eastAsiaTheme="minorEastAsia" w:hAnsiTheme="minorEastAsia" w:hint="eastAsia"/>
                <w:szCs w:val="21"/>
              </w:rPr>
              <w:t>名称</w:t>
            </w:r>
          </w:p>
        </w:tc>
        <w:tc>
          <w:tcPr>
            <w:tcW w:w="3969" w:type="dxa"/>
            <w:tcBorders>
              <w:left w:val="single" w:sz="4" w:space="0" w:color="000000"/>
            </w:tcBorders>
            <w:shd w:val="clear" w:color="auto" w:fill="E6E6E6"/>
          </w:tcPr>
          <w:p w:rsidR="00A36C94" w:rsidRPr="00B50DE1" w:rsidRDefault="009A457B" w:rsidP="009A457B">
            <w:pPr>
              <w:pStyle w:val="TableParagraph"/>
              <w:tabs>
                <w:tab w:val="left" w:pos="3024"/>
              </w:tabs>
              <w:spacing w:before="51"/>
              <w:jc w:val="center"/>
              <w:rPr>
                <w:rFonts w:asciiTheme="minorEastAsia" w:eastAsiaTheme="minorEastAsia" w:hAnsiTheme="minorEastAsia"/>
                <w:szCs w:val="21"/>
              </w:rPr>
            </w:pPr>
            <w:r>
              <w:rPr>
                <w:rFonts w:asciiTheme="minorEastAsia" w:eastAsiaTheme="minorEastAsia" w:hAnsiTheme="minorEastAsia" w:hint="eastAsia"/>
                <w:szCs w:val="21"/>
              </w:rPr>
              <w:t>规格</w:t>
            </w:r>
          </w:p>
        </w:tc>
      </w:tr>
      <w:tr w:rsidR="00A36C94" w:rsidRPr="00B50DE1" w:rsidTr="00AC21D5">
        <w:trPr>
          <w:trHeight w:val="409"/>
        </w:trPr>
        <w:tc>
          <w:tcPr>
            <w:tcW w:w="1329" w:type="dxa"/>
            <w:tcBorders>
              <w:bottom w:val="single" w:sz="6" w:space="0" w:color="000000"/>
              <w:right w:val="single" w:sz="6" w:space="0" w:color="000000"/>
            </w:tcBorders>
          </w:tcPr>
          <w:p w:rsidR="00A36C94" w:rsidRPr="00B50DE1" w:rsidRDefault="00A36C94" w:rsidP="00E84A85">
            <w:pPr>
              <w:pStyle w:val="TableParagraph"/>
              <w:spacing w:before="53"/>
              <w:jc w:val="center"/>
              <w:rPr>
                <w:rFonts w:asciiTheme="minorEastAsia" w:eastAsiaTheme="minorEastAsia" w:hAnsiTheme="minorEastAsia"/>
                <w:szCs w:val="21"/>
              </w:rPr>
            </w:pPr>
            <w:r w:rsidRPr="00B50DE1">
              <w:rPr>
                <w:rFonts w:asciiTheme="minorEastAsia" w:eastAsiaTheme="minorEastAsia" w:hAnsiTheme="minorEastAsia" w:hint="eastAsia"/>
                <w:szCs w:val="21"/>
              </w:rPr>
              <w:t>1</w:t>
            </w:r>
          </w:p>
        </w:tc>
        <w:tc>
          <w:tcPr>
            <w:tcW w:w="2912" w:type="dxa"/>
            <w:tcBorders>
              <w:left w:val="single" w:sz="6" w:space="0" w:color="000000"/>
              <w:bottom w:val="single" w:sz="6" w:space="0" w:color="000000"/>
              <w:right w:val="single" w:sz="6" w:space="0" w:color="000000"/>
            </w:tcBorders>
          </w:tcPr>
          <w:p w:rsidR="00A36C94" w:rsidRPr="00B50DE1" w:rsidRDefault="00A36C94" w:rsidP="00E84A85">
            <w:pPr>
              <w:pStyle w:val="TableParagraph"/>
              <w:spacing w:before="53"/>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产品</w:t>
            </w:r>
            <w:r w:rsidRPr="00B50DE1">
              <w:rPr>
                <w:rFonts w:asciiTheme="minorEastAsia" w:eastAsiaTheme="minorEastAsia" w:hAnsiTheme="minorEastAsia" w:hint="eastAsia"/>
                <w:szCs w:val="21"/>
                <w:lang w:val="en-US"/>
              </w:rPr>
              <w:t>名称</w:t>
            </w:r>
          </w:p>
        </w:tc>
        <w:tc>
          <w:tcPr>
            <w:tcW w:w="3969" w:type="dxa"/>
            <w:tcBorders>
              <w:left w:val="single" w:sz="6" w:space="0" w:color="000000"/>
              <w:bottom w:val="single" w:sz="6" w:space="0" w:color="000000"/>
            </w:tcBorders>
          </w:tcPr>
          <w:p w:rsidR="00A36C94" w:rsidRPr="00B50DE1" w:rsidRDefault="00A36C94" w:rsidP="00E84A85">
            <w:pPr>
              <w:pStyle w:val="TableParagraph"/>
              <w:spacing w:before="53"/>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lang w:val="en-US"/>
              </w:rPr>
              <w:t>杂物电梯</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jc w:val="center"/>
              <w:rPr>
                <w:rFonts w:asciiTheme="minorEastAsia" w:eastAsiaTheme="minorEastAsia" w:hAnsiTheme="minorEastAsia"/>
                <w:szCs w:val="21"/>
              </w:rPr>
            </w:pPr>
            <w:r w:rsidRPr="00B50DE1">
              <w:rPr>
                <w:rFonts w:asciiTheme="minorEastAsia" w:eastAsiaTheme="minorEastAsia" w:hAnsiTheme="minorEastAsia" w:hint="eastAsia"/>
                <w:szCs w:val="21"/>
              </w:rPr>
              <w:t>2</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层门</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621" w:right="1594"/>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3/2</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jc w:val="center"/>
              <w:rPr>
                <w:rFonts w:asciiTheme="minorEastAsia" w:eastAsiaTheme="minorEastAsia" w:hAnsiTheme="minorEastAsia"/>
                <w:szCs w:val="21"/>
              </w:rPr>
            </w:pPr>
            <w:r w:rsidRPr="00B50DE1">
              <w:rPr>
                <w:rFonts w:asciiTheme="minorEastAsia" w:eastAsiaTheme="minorEastAsia" w:hAnsiTheme="minorEastAsia" w:hint="eastAsia"/>
                <w:szCs w:val="21"/>
              </w:rPr>
              <w:t>3</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载重量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lang w:val="en-US"/>
              </w:rPr>
              <w:t>2</w:t>
            </w:r>
            <w:r w:rsidRPr="00B50DE1">
              <w:rPr>
                <w:rFonts w:asciiTheme="minorEastAsia" w:eastAsiaTheme="minorEastAsia" w:hAnsiTheme="minorEastAsia" w:hint="eastAsia"/>
                <w:szCs w:val="21"/>
              </w:rPr>
              <w:t>00KG</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jc w:val="center"/>
              <w:rPr>
                <w:rFonts w:asciiTheme="minorEastAsia" w:eastAsiaTheme="minorEastAsia" w:hAnsiTheme="minorEastAsia"/>
                <w:szCs w:val="21"/>
              </w:rPr>
            </w:pPr>
            <w:r w:rsidRPr="00B50DE1">
              <w:rPr>
                <w:rFonts w:asciiTheme="minorEastAsia" w:eastAsiaTheme="minorEastAsia" w:hAnsiTheme="minorEastAsia" w:hint="eastAsia"/>
                <w:szCs w:val="21"/>
              </w:rPr>
              <w:t>4</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速度</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rPr>
              <w:t>0.4m/s</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jc w:val="center"/>
              <w:rPr>
                <w:rFonts w:asciiTheme="minorEastAsia" w:eastAsiaTheme="minorEastAsia" w:hAnsiTheme="minorEastAsia"/>
                <w:szCs w:val="21"/>
              </w:rPr>
            </w:pPr>
            <w:r w:rsidRPr="00B50DE1">
              <w:rPr>
                <w:rFonts w:asciiTheme="minorEastAsia" w:eastAsiaTheme="minorEastAsia" w:hAnsiTheme="minorEastAsia" w:hint="eastAsia"/>
                <w:szCs w:val="21"/>
              </w:rPr>
              <w:t>5</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提升高度</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rPr>
              <w:t>（标准层高）</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jc w:val="center"/>
              <w:rPr>
                <w:rFonts w:asciiTheme="minorEastAsia" w:eastAsiaTheme="minorEastAsia" w:hAnsiTheme="minorEastAsia"/>
                <w:szCs w:val="21"/>
              </w:rPr>
            </w:pPr>
            <w:r w:rsidRPr="00B50DE1">
              <w:rPr>
                <w:rFonts w:asciiTheme="minorEastAsia" w:eastAsiaTheme="minorEastAsia" w:hAnsiTheme="minorEastAsia"/>
                <w:szCs w:val="21"/>
                <w:lang w:val="en-US"/>
              </w:rPr>
              <w:t>6</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基层</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621" w:right="1591"/>
              <w:rPr>
                <w:rFonts w:asciiTheme="minorEastAsia" w:eastAsiaTheme="minorEastAsia" w:hAnsiTheme="minorEastAsia"/>
                <w:szCs w:val="21"/>
              </w:rPr>
            </w:pPr>
            <w:r w:rsidRPr="00B50DE1">
              <w:rPr>
                <w:rFonts w:asciiTheme="minorEastAsia" w:eastAsiaTheme="minorEastAsia" w:hAnsiTheme="minorEastAsia" w:hint="eastAsia"/>
                <w:szCs w:val="21"/>
              </w:rPr>
              <w:t>1 层</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jc w:val="center"/>
              <w:rPr>
                <w:rFonts w:asciiTheme="minorEastAsia" w:eastAsiaTheme="minorEastAsia" w:hAnsiTheme="minorEastAsia"/>
                <w:szCs w:val="21"/>
                <w:lang w:val="en-US"/>
              </w:rPr>
            </w:pPr>
            <w:r w:rsidRPr="00B50DE1">
              <w:rPr>
                <w:rFonts w:asciiTheme="minorEastAsia" w:eastAsiaTheme="minorEastAsia" w:hAnsiTheme="minorEastAsia"/>
                <w:szCs w:val="21"/>
                <w:lang w:val="en-US"/>
              </w:rPr>
              <w:t>7</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驱动系统</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221"/>
              <w:jc w:val="left"/>
              <w:rPr>
                <w:rFonts w:asciiTheme="minorEastAsia" w:eastAsiaTheme="minorEastAsia" w:hAnsiTheme="minorEastAsia"/>
                <w:szCs w:val="21"/>
              </w:rPr>
            </w:pPr>
            <w:r w:rsidRPr="00B50DE1">
              <w:rPr>
                <w:rFonts w:asciiTheme="minorEastAsia" w:eastAsiaTheme="minorEastAsia" w:hAnsiTheme="minorEastAsia" w:hint="eastAsia"/>
                <w:szCs w:val="21"/>
              </w:rPr>
              <w:t>交流单速控制曳引驱动</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 xml:space="preserve">   </w:t>
            </w:r>
            <w:r w:rsidRPr="00B50DE1">
              <w:rPr>
                <w:rFonts w:asciiTheme="minorEastAsia" w:eastAsiaTheme="minorEastAsia" w:hAnsiTheme="minorEastAsia"/>
                <w:szCs w:val="21"/>
                <w:lang w:val="en-US"/>
              </w:rPr>
              <w:t>8</w:t>
            </w:r>
            <w:r w:rsidRPr="00B50DE1">
              <w:rPr>
                <w:rFonts w:asciiTheme="minorEastAsia" w:eastAsiaTheme="minorEastAsia" w:hAnsiTheme="minorEastAsia" w:hint="eastAsia"/>
                <w:szCs w:val="21"/>
                <w:lang w:val="en-US"/>
              </w:rPr>
              <w:t xml:space="preserve"> </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控制方式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341"/>
              <w:jc w:val="left"/>
              <w:rPr>
                <w:rFonts w:asciiTheme="minorEastAsia" w:eastAsiaTheme="minorEastAsia" w:hAnsiTheme="minorEastAsia"/>
                <w:szCs w:val="21"/>
              </w:rPr>
            </w:pPr>
            <w:r w:rsidRPr="00B50DE1">
              <w:rPr>
                <w:rFonts w:asciiTheme="minorEastAsia" w:eastAsiaTheme="minorEastAsia" w:hAnsiTheme="minorEastAsia" w:hint="eastAsia"/>
                <w:szCs w:val="21"/>
              </w:rPr>
              <w:t>单台微电脑并行通讯</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 xml:space="preserve">  </w:t>
            </w:r>
            <w:r w:rsidRPr="00B50DE1">
              <w:rPr>
                <w:rFonts w:asciiTheme="minorEastAsia" w:eastAsiaTheme="minorEastAsia" w:hAnsiTheme="minorEastAsia"/>
                <w:szCs w:val="21"/>
                <w:lang w:val="en-US"/>
              </w:rPr>
              <w:t>9</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平层方式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rPr>
              <w:t>自动平层</w:t>
            </w:r>
          </w:p>
        </w:tc>
      </w:tr>
      <w:tr w:rsidR="00A36C94" w:rsidRPr="00B50DE1" w:rsidTr="00AC21D5">
        <w:trPr>
          <w:trHeight w:val="526"/>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109"/>
              <w:ind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 xml:space="preserve">  1</w:t>
            </w:r>
            <w:r w:rsidRPr="00B50DE1">
              <w:rPr>
                <w:rFonts w:asciiTheme="minorEastAsia" w:eastAsiaTheme="minorEastAsia" w:hAnsiTheme="minorEastAsia"/>
                <w:szCs w:val="21"/>
                <w:lang w:val="en-US"/>
              </w:rPr>
              <w:t>0</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109"/>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开门方式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109"/>
              <w:ind w:left="1461"/>
              <w:jc w:val="left"/>
              <w:rPr>
                <w:rFonts w:asciiTheme="minorEastAsia" w:eastAsiaTheme="minorEastAsia" w:hAnsiTheme="minorEastAsia"/>
                <w:szCs w:val="21"/>
              </w:rPr>
            </w:pPr>
            <w:r w:rsidRPr="00B50DE1">
              <w:rPr>
                <w:rFonts w:asciiTheme="minorEastAsia" w:eastAsiaTheme="minorEastAsia" w:hAnsiTheme="minorEastAsia" w:hint="eastAsia"/>
                <w:szCs w:val="21"/>
              </w:rPr>
              <w:t>手动垂直上下中分</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1</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电源要求</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08"/>
              <w:jc w:val="left"/>
              <w:rPr>
                <w:rFonts w:asciiTheme="minorEastAsia" w:eastAsiaTheme="minorEastAsia" w:hAnsiTheme="minorEastAsia"/>
                <w:szCs w:val="21"/>
              </w:rPr>
            </w:pPr>
            <w:r w:rsidRPr="00B50DE1">
              <w:rPr>
                <w:rFonts w:asciiTheme="minorEastAsia" w:eastAsiaTheme="minorEastAsia" w:hAnsiTheme="minorEastAsia" w:hint="eastAsia"/>
                <w:szCs w:val="21"/>
              </w:rPr>
              <w:t>动力：380V 50HZ 误差±7%照明：110V 50HZ</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2</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井道形式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rPr>
              <w:t>钢架</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3</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井道内尺寸</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921"/>
              <w:jc w:val="left"/>
              <w:rPr>
                <w:rFonts w:asciiTheme="minorEastAsia" w:eastAsiaTheme="minorEastAsia" w:hAnsiTheme="minorEastAsia"/>
                <w:szCs w:val="21"/>
              </w:rPr>
            </w:pPr>
            <w:r w:rsidRPr="00B50DE1">
              <w:rPr>
                <w:rFonts w:asciiTheme="minorEastAsia" w:eastAsiaTheme="minorEastAsia" w:hAnsiTheme="minorEastAsia" w:hint="eastAsia"/>
                <w:szCs w:val="21"/>
              </w:rPr>
              <w:t>1200mm（宽）*1000mm（深）</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4</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轿厢尺寸（宽×深×高）</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401"/>
              <w:jc w:val="left"/>
              <w:rPr>
                <w:rFonts w:asciiTheme="minorEastAsia" w:eastAsiaTheme="minorEastAsia" w:hAnsiTheme="minorEastAsia"/>
                <w:szCs w:val="21"/>
              </w:rPr>
            </w:pPr>
            <w:r w:rsidRPr="00B50DE1">
              <w:rPr>
                <w:rFonts w:asciiTheme="minorEastAsia" w:eastAsiaTheme="minorEastAsia" w:hAnsiTheme="minorEastAsia" w:hint="eastAsia"/>
                <w:szCs w:val="21"/>
              </w:rPr>
              <w:t>700mm*700mm*800mm</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5</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轿厢开门尺寸（宽×高）</w:t>
            </w:r>
          </w:p>
        </w:tc>
        <w:tc>
          <w:tcPr>
            <w:tcW w:w="3969" w:type="dxa"/>
            <w:tcBorders>
              <w:top w:val="single" w:sz="6" w:space="0" w:color="000000"/>
              <w:left w:val="single" w:sz="6" w:space="0" w:color="000000"/>
              <w:bottom w:val="single" w:sz="6" w:space="0" w:color="000000"/>
            </w:tcBorders>
          </w:tcPr>
          <w:p w:rsidR="00A36C94" w:rsidRPr="00B50DE1" w:rsidRDefault="00A36C94" w:rsidP="008D11E3">
            <w:pPr>
              <w:pStyle w:val="TableParagraph"/>
              <w:spacing w:before="67"/>
              <w:ind w:right="1594" w:firstLineChars="500" w:firstLine="1050"/>
              <w:rPr>
                <w:rFonts w:asciiTheme="minorEastAsia" w:eastAsiaTheme="minorEastAsia" w:hAnsiTheme="minorEastAsia"/>
                <w:szCs w:val="21"/>
              </w:rPr>
            </w:pPr>
            <w:r w:rsidRPr="00B50DE1">
              <w:rPr>
                <w:rFonts w:asciiTheme="minorEastAsia" w:eastAsiaTheme="minorEastAsia" w:hAnsiTheme="minorEastAsia" w:hint="eastAsia"/>
                <w:szCs w:val="21"/>
              </w:rPr>
              <w:t>700mm*800mm</w:t>
            </w:r>
          </w:p>
        </w:tc>
      </w:tr>
      <w:tr w:rsidR="00A36C94" w:rsidRPr="00B50DE1" w:rsidTr="00AC21D5">
        <w:trPr>
          <w:trHeight w:val="445"/>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9"/>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6</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9"/>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底坑</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9"/>
              <w:ind w:left="1257" w:right="1594"/>
              <w:rPr>
                <w:rFonts w:asciiTheme="minorEastAsia" w:eastAsiaTheme="minorEastAsia" w:hAnsiTheme="minorEastAsia"/>
                <w:szCs w:val="21"/>
              </w:rPr>
            </w:pPr>
            <w:r w:rsidRPr="00B50DE1">
              <w:rPr>
                <w:rFonts w:asciiTheme="minorEastAsia" w:eastAsiaTheme="minorEastAsia" w:hAnsiTheme="minorEastAsia" w:hint="eastAsia"/>
                <w:szCs w:val="21"/>
              </w:rPr>
              <w:t>底坑 0mm</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7</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轿厢壁</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253"/>
              <w:jc w:val="left"/>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ind w:left="389" w:right="389"/>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8</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169"/>
              <w:rPr>
                <w:rFonts w:asciiTheme="minorEastAsia" w:eastAsiaTheme="minorEastAsia" w:hAnsiTheme="minorEastAsia"/>
                <w:szCs w:val="21"/>
              </w:rPr>
            </w:pPr>
            <w:r w:rsidRPr="00B50DE1">
              <w:rPr>
                <w:rFonts w:asciiTheme="minorEastAsia" w:eastAsiaTheme="minorEastAsia" w:hAnsiTheme="minorEastAsia" w:hint="eastAsia"/>
                <w:szCs w:val="21"/>
              </w:rPr>
              <w:t>层门</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253"/>
              <w:jc w:val="left"/>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rPr>
                <w:rFonts w:asciiTheme="minorEastAsia" w:eastAsiaTheme="minorEastAsia" w:hAnsiTheme="minorEastAsia"/>
                <w:szCs w:val="21"/>
              </w:rPr>
            </w:pPr>
            <w:r w:rsidRPr="00B50DE1">
              <w:rPr>
                <w:rFonts w:asciiTheme="minorEastAsia" w:eastAsiaTheme="minorEastAsia" w:hAnsiTheme="minorEastAsia"/>
                <w:szCs w:val="21"/>
              </w:rPr>
              <w:t>19</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门厅</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4"/>
              <w:ind w:left="1253"/>
              <w:jc w:val="left"/>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0</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169"/>
              <w:rPr>
                <w:rFonts w:asciiTheme="minorEastAsia" w:eastAsiaTheme="minorEastAsia" w:hAnsiTheme="minorEastAsia"/>
                <w:szCs w:val="21"/>
              </w:rPr>
            </w:pPr>
            <w:r w:rsidRPr="00B50DE1">
              <w:rPr>
                <w:rFonts w:asciiTheme="minorEastAsia" w:eastAsiaTheme="minorEastAsia" w:hAnsiTheme="minorEastAsia" w:hint="eastAsia"/>
                <w:szCs w:val="21"/>
              </w:rPr>
              <w:t>轿门</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4"/>
              <w:ind w:left="1253"/>
              <w:jc w:val="left"/>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1</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梯厅指示器</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581"/>
              <w:jc w:val="left"/>
              <w:rPr>
                <w:rFonts w:asciiTheme="minorEastAsia" w:eastAsiaTheme="minorEastAsia" w:hAnsiTheme="minorEastAsia"/>
                <w:szCs w:val="21"/>
              </w:rPr>
            </w:pPr>
            <w:r w:rsidRPr="00B50DE1">
              <w:rPr>
                <w:rFonts w:asciiTheme="minorEastAsia" w:eastAsiaTheme="minorEastAsia" w:hAnsiTheme="minorEastAsia" w:hint="eastAsia"/>
                <w:szCs w:val="21"/>
              </w:rPr>
              <w:t>七段码楼层显示</w:t>
            </w:r>
          </w:p>
        </w:tc>
      </w:tr>
      <w:tr w:rsidR="00A36C94" w:rsidRPr="00B50DE1" w:rsidTr="00AC21D5">
        <w:trPr>
          <w:trHeight w:val="439"/>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lastRenderedPageBreak/>
              <w:t>2</w:t>
            </w:r>
            <w:r w:rsidRPr="00B50DE1">
              <w:rPr>
                <w:rFonts w:asciiTheme="minorEastAsia" w:eastAsiaTheme="minorEastAsia" w:hAnsiTheme="minorEastAsia"/>
                <w:szCs w:val="21"/>
                <w:lang w:val="en-US"/>
              </w:rPr>
              <w:t>2</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呼梯板</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713"/>
              <w:jc w:val="left"/>
              <w:rPr>
                <w:rFonts w:asciiTheme="minorEastAsia" w:eastAsiaTheme="minorEastAsia" w:hAnsiTheme="minorEastAsia"/>
                <w:szCs w:val="21"/>
              </w:rPr>
            </w:pPr>
            <w:r w:rsidRPr="00B50DE1">
              <w:rPr>
                <w:rFonts w:asciiTheme="minorEastAsia" w:eastAsiaTheme="minorEastAsia" w:hAnsiTheme="minorEastAsia" w:hint="eastAsia"/>
                <w:szCs w:val="21"/>
              </w:rPr>
              <w:t>发纹不锈钢带屏幕 LED 楼层显示</w:t>
            </w:r>
          </w:p>
        </w:tc>
      </w:tr>
      <w:tr w:rsidR="00A36C94" w:rsidRPr="00B50DE1" w:rsidTr="00AC21D5">
        <w:trPr>
          <w:trHeight w:val="438"/>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3</w:t>
            </w:r>
          </w:p>
        </w:tc>
        <w:tc>
          <w:tcPr>
            <w:tcW w:w="2912"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轿厢形式</w:t>
            </w:r>
          </w:p>
        </w:tc>
        <w:tc>
          <w:tcPr>
            <w:tcW w:w="3969"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621" w:right="1594"/>
              <w:rPr>
                <w:rFonts w:asciiTheme="minorEastAsia" w:eastAsiaTheme="minorEastAsia" w:hAnsiTheme="minorEastAsia"/>
                <w:szCs w:val="21"/>
              </w:rPr>
            </w:pPr>
            <w:r w:rsidRPr="00B50DE1">
              <w:rPr>
                <w:rFonts w:asciiTheme="minorEastAsia" w:eastAsiaTheme="minorEastAsia" w:hAnsiTheme="minorEastAsia" w:hint="eastAsia"/>
                <w:szCs w:val="21"/>
              </w:rPr>
              <w:t>单向取货</w:t>
            </w:r>
          </w:p>
        </w:tc>
      </w:tr>
      <w:tr w:rsidR="00A36C94" w:rsidRPr="00B50DE1" w:rsidTr="00AC21D5">
        <w:trPr>
          <w:trHeight w:val="438"/>
        </w:trPr>
        <w:tc>
          <w:tcPr>
            <w:tcW w:w="1329" w:type="dxa"/>
            <w:tcBorders>
              <w:top w:val="single" w:sz="6" w:space="0" w:color="000000"/>
              <w:right w:val="single" w:sz="6" w:space="0" w:color="000000"/>
            </w:tcBorders>
          </w:tcPr>
          <w:p w:rsidR="00A36C94" w:rsidRPr="00B50DE1" w:rsidRDefault="00A36C94" w:rsidP="00E84A85">
            <w:pPr>
              <w:pStyle w:val="TableParagraph"/>
              <w:spacing w:before="67"/>
              <w:ind w:left="389" w:right="389"/>
              <w:rPr>
                <w:rFonts w:asciiTheme="minorEastAsia" w:eastAsiaTheme="minorEastAsia" w:hAnsiTheme="minorEastAsia"/>
                <w:szCs w:val="21"/>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4</w:t>
            </w:r>
          </w:p>
        </w:tc>
        <w:tc>
          <w:tcPr>
            <w:tcW w:w="2912" w:type="dxa"/>
            <w:tcBorders>
              <w:top w:val="single" w:sz="6" w:space="0" w:color="000000"/>
              <w:left w:val="single" w:sz="6" w:space="0" w:color="000000"/>
              <w:right w:val="single" w:sz="6" w:space="0" w:color="000000"/>
            </w:tcBorders>
          </w:tcPr>
          <w:p w:rsidR="00A36C94" w:rsidRPr="00B50DE1" w:rsidRDefault="00A36C94" w:rsidP="00E84A85">
            <w:pPr>
              <w:pStyle w:val="TableParagraph"/>
              <w:spacing w:before="67"/>
              <w:ind w:left="280" w:right="265"/>
              <w:rPr>
                <w:rFonts w:asciiTheme="minorEastAsia" w:eastAsiaTheme="minorEastAsia" w:hAnsiTheme="minorEastAsia"/>
                <w:szCs w:val="21"/>
              </w:rPr>
            </w:pPr>
            <w:r w:rsidRPr="00B50DE1">
              <w:rPr>
                <w:rFonts w:asciiTheme="minorEastAsia" w:eastAsiaTheme="minorEastAsia" w:hAnsiTheme="minorEastAsia" w:hint="eastAsia"/>
                <w:szCs w:val="21"/>
              </w:rPr>
              <w:t>备注</w:t>
            </w:r>
          </w:p>
        </w:tc>
        <w:tc>
          <w:tcPr>
            <w:tcW w:w="3969" w:type="dxa"/>
            <w:tcBorders>
              <w:top w:val="single" w:sz="6" w:space="0" w:color="000000"/>
              <w:left w:val="single" w:sz="6" w:space="0" w:color="000000"/>
            </w:tcBorders>
          </w:tcPr>
          <w:p w:rsidR="00A36C94" w:rsidRPr="00B50DE1" w:rsidRDefault="00A36C94" w:rsidP="00E84A85">
            <w:pPr>
              <w:pStyle w:val="TableParagraph"/>
              <w:spacing w:before="67"/>
              <w:ind w:left="27"/>
              <w:rPr>
                <w:rFonts w:asciiTheme="minorEastAsia" w:eastAsiaTheme="minorEastAsia" w:hAnsiTheme="minorEastAsia"/>
                <w:szCs w:val="21"/>
              </w:rPr>
            </w:pPr>
            <w:r w:rsidRPr="00B50DE1">
              <w:rPr>
                <w:rFonts w:asciiTheme="minorEastAsia" w:eastAsiaTheme="minorEastAsia" w:hAnsiTheme="minorEastAsia" w:hint="eastAsia"/>
                <w:szCs w:val="21"/>
              </w:rPr>
              <w:t>/</w:t>
            </w:r>
          </w:p>
        </w:tc>
      </w:tr>
    </w:tbl>
    <w:p w:rsidR="00A36C94" w:rsidRPr="00B50DE1" w:rsidRDefault="00A36C94" w:rsidP="00B50DE1">
      <w:pPr>
        <w:rPr>
          <w:rFonts w:asciiTheme="minorEastAsia" w:eastAsiaTheme="minorEastAsia" w:hAnsiTheme="minorEastAsia"/>
          <w:szCs w:val="21"/>
        </w:rPr>
      </w:pPr>
      <w:r w:rsidRPr="00B50DE1">
        <w:rPr>
          <w:rFonts w:asciiTheme="minorEastAsia" w:eastAsiaTheme="minorEastAsia" w:hAnsiTheme="minorEastAsia" w:hint="eastAsia"/>
          <w:szCs w:val="21"/>
        </w:rPr>
        <w:t>2、感染科杂物电梯（</w:t>
      </w:r>
      <w:r w:rsidRPr="00B50DE1">
        <w:rPr>
          <w:rFonts w:asciiTheme="minorEastAsia" w:eastAsiaTheme="minorEastAsia" w:hAnsiTheme="minorEastAsia"/>
          <w:szCs w:val="21"/>
        </w:rPr>
        <w:t>2</w:t>
      </w:r>
      <w:r w:rsidRPr="00B50DE1">
        <w:rPr>
          <w:rFonts w:asciiTheme="minorEastAsia" w:eastAsiaTheme="minorEastAsia" w:hAnsiTheme="minorEastAsia" w:hint="eastAsia"/>
          <w:szCs w:val="21"/>
        </w:rPr>
        <w:t>层）</w:t>
      </w:r>
    </w:p>
    <w:tbl>
      <w:tblPr>
        <w:tblW w:w="8313"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000"/>
      </w:tblPr>
      <w:tblGrid>
        <w:gridCol w:w="1329"/>
        <w:gridCol w:w="3156"/>
        <w:gridCol w:w="3828"/>
      </w:tblGrid>
      <w:tr w:rsidR="00A36C94" w:rsidRPr="00B50DE1" w:rsidTr="009A457B">
        <w:trPr>
          <w:trHeight w:val="428"/>
          <w:jc w:val="center"/>
        </w:trPr>
        <w:tc>
          <w:tcPr>
            <w:tcW w:w="1329" w:type="dxa"/>
            <w:tcBorders>
              <w:right w:val="single" w:sz="6" w:space="0" w:color="000000"/>
            </w:tcBorders>
            <w:shd w:val="clear" w:color="auto" w:fill="E6E6E6"/>
          </w:tcPr>
          <w:p w:rsidR="00A36C94" w:rsidRPr="00B50DE1" w:rsidRDefault="00A36C94" w:rsidP="00E84A85">
            <w:pPr>
              <w:pStyle w:val="TableParagraph"/>
              <w:spacing w:before="51"/>
              <w:ind w:left="389" w:right="389"/>
              <w:jc w:val="center"/>
              <w:rPr>
                <w:rFonts w:asciiTheme="minorEastAsia" w:eastAsiaTheme="minorEastAsia" w:hAnsiTheme="minorEastAsia"/>
                <w:szCs w:val="21"/>
              </w:rPr>
            </w:pPr>
            <w:r w:rsidRPr="00B50DE1">
              <w:rPr>
                <w:rFonts w:asciiTheme="minorEastAsia" w:eastAsiaTheme="minorEastAsia" w:hAnsiTheme="minorEastAsia" w:hint="eastAsia"/>
                <w:szCs w:val="21"/>
              </w:rPr>
              <w:t>序号</w:t>
            </w:r>
          </w:p>
        </w:tc>
        <w:tc>
          <w:tcPr>
            <w:tcW w:w="3156" w:type="dxa"/>
            <w:tcBorders>
              <w:left w:val="single" w:sz="6" w:space="0" w:color="000000"/>
              <w:right w:val="single" w:sz="4" w:space="0" w:color="000000"/>
            </w:tcBorders>
            <w:shd w:val="clear" w:color="auto" w:fill="E6E6E6"/>
            <w:vAlign w:val="center"/>
          </w:tcPr>
          <w:p w:rsidR="00A36C94" w:rsidRPr="00B50DE1" w:rsidRDefault="00A36C94" w:rsidP="00E84A85">
            <w:pPr>
              <w:pStyle w:val="TableParagraph"/>
              <w:spacing w:before="51"/>
              <w:ind w:left="1360" w:right="1347"/>
              <w:jc w:val="center"/>
              <w:rPr>
                <w:rFonts w:asciiTheme="minorEastAsia" w:eastAsiaTheme="minorEastAsia" w:hAnsiTheme="minorEastAsia"/>
                <w:szCs w:val="21"/>
              </w:rPr>
            </w:pPr>
            <w:r w:rsidRPr="00B50DE1">
              <w:rPr>
                <w:rFonts w:asciiTheme="minorEastAsia" w:eastAsiaTheme="minorEastAsia" w:hAnsiTheme="minorEastAsia" w:hint="eastAsia"/>
                <w:szCs w:val="21"/>
              </w:rPr>
              <w:t>名称</w:t>
            </w:r>
          </w:p>
        </w:tc>
        <w:tc>
          <w:tcPr>
            <w:tcW w:w="3828" w:type="dxa"/>
            <w:tcBorders>
              <w:left w:val="single" w:sz="4" w:space="0" w:color="000000"/>
            </w:tcBorders>
            <w:shd w:val="clear" w:color="auto" w:fill="E6E6E6"/>
          </w:tcPr>
          <w:p w:rsidR="00A36C94" w:rsidRPr="00B50DE1" w:rsidRDefault="00A36C94" w:rsidP="009A457B">
            <w:pPr>
              <w:pStyle w:val="TableParagraph"/>
              <w:tabs>
                <w:tab w:val="left" w:pos="3024"/>
              </w:tabs>
              <w:spacing w:before="51"/>
              <w:ind w:left="1704"/>
              <w:rPr>
                <w:rFonts w:asciiTheme="minorEastAsia" w:eastAsiaTheme="minorEastAsia" w:hAnsiTheme="minorEastAsia"/>
                <w:szCs w:val="21"/>
              </w:rPr>
            </w:pPr>
            <w:r w:rsidRPr="00B50DE1">
              <w:rPr>
                <w:rFonts w:asciiTheme="minorEastAsia" w:eastAsiaTheme="minorEastAsia" w:hAnsiTheme="minorEastAsia" w:hint="eastAsia"/>
                <w:szCs w:val="21"/>
              </w:rPr>
              <w:t>规格</w:t>
            </w:r>
          </w:p>
        </w:tc>
      </w:tr>
      <w:tr w:rsidR="00A36C94" w:rsidRPr="00B50DE1" w:rsidTr="009A457B">
        <w:trPr>
          <w:trHeight w:val="409"/>
          <w:jc w:val="center"/>
        </w:trPr>
        <w:tc>
          <w:tcPr>
            <w:tcW w:w="1329" w:type="dxa"/>
            <w:tcBorders>
              <w:bottom w:val="single" w:sz="6" w:space="0" w:color="000000"/>
              <w:right w:val="single" w:sz="6" w:space="0" w:color="000000"/>
            </w:tcBorders>
          </w:tcPr>
          <w:p w:rsidR="00A36C94" w:rsidRPr="00B50DE1" w:rsidRDefault="00A36C94" w:rsidP="00E84A85">
            <w:pPr>
              <w:pStyle w:val="TableParagraph"/>
              <w:spacing w:before="53"/>
              <w:jc w:val="center"/>
              <w:rPr>
                <w:rFonts w:asciiTheme="minorEastAsia" w:eastAsiaTheme="minorEastAsia" w:hAnsiTheme="minorEastAsia"/>
                <w:szCs w:val="21"/>
              </w:rPr>
            </w:pPr>
            <w:r w:rsidRPr="00B50DE1">
              <w:rPr>
                <w:rFonts w:asciiTheme="minorEastAsia" w:eastAsiaTheme="minorEastAsia" w:hAnsiTheme="minorEastAsia" w:hint="eastAsia"/>
                <w:szCs w:val="21"/>
              </w:rPr>
              <w:t>1</w:t>
            </w:r>
          </w:p>
        </w:tc>
        <w:tc>
          <w:tcPr>
            <w:tcW w:w="3156" w:type="dxa"/>
            <w:tcBorders>
              <w:left w:val="single" w:sz="6" w:space="0" w:color="000000"/>
              <w:bottom w:val="single" w:sz="6" w:space="0" w:color="000000"/>
              <w:right w:val="single" w:sz="6" w:space="0" w:color="000000"/>
            </w:tcBorders>
          </w:tcPr>
          <w:p w:rsidR="00A36C94" w:rsidRPr="00B50DE1" w:rsidRDefault="00A36C94" w:rsidP="00E84A85">
            <w:pPr>
              <w:pStyle w:val="TableParagraph"/>
              <w:spacing w:before="53"/>
              <w:ind w:left="280" w:right="265"/>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产品</w:t>
            </w:r>
            <w:r w:rsidRPr="00B50DE1">
              <w:rPr>
                <w:rFonts w:asciiTheme="minorEastAsia" w:eastAsiaTheme="minorEastAsia" w:hAnsiTheme="minorEastAsia" w:hint="eastAsia"/>
                <w:szCs w:val="21"/>
                <w:lang w:val="en-US"/>
              </w:rPr>
              <w:t>名称</w:t>
            </w:r>
          </w:p>
        </w:tc>
        <w:tc>
          <w:tcPr>
            <w:tcW w:w="3828" w:type="dxa"/>
            <w:tcBorders>
              <w:left w:val="single" w:sz="6" w:space="0" w:color="000000"/>
              <w:bottom w:val="single" w:sz="6" w:space="0" w:color="000000"/>
            </w:tcBorders>
          </w:tcPr>
          <w:p w:rsidR="00A36C94" w:rsidRPr="00B50DE1" w:rsidRDefault="00A36C94" w:rsidP="009A457B">
            <w:pPr>
              <w:pStyle w:val="TableParagraph"/>
              <w:spacing w:before="53"/>
              <w:ind w:right="1654" w:firstLineChars="600" w:firstLine="1260"/>
              <w:rPr>
                <w:rFonts w:asciiTheme="minorEastAsia" w:eastAsiaTheme="minorEastAsia" w:hAnsiTheme="minorEastAsia"/>
                <w:szCs w:val="21"/>
              </w:rPr>
            </w:pPr>
            <w:r w:rsidRPr="00B50DE1">
              <w:rPr>
                <w:rFonts w:asciiTheme="minorEastAsia" w:eastAsiaTheme="minorEastAsia" w:hAnsiTheme="minorEastAsia" w:hint="eastAsia"/>
                <w:szCs w:val="21"/>
                <w:lang w:val="en-US"/>
              </w:rPr>
              <w:t>杂物电梯</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jc w:val="center"/>
              <w:rPr>
                <w:rFonts w:asciiTheme="minorEastAsia" w:eastAsiaTheme="minorEastAsia" w:hAnsiTheme="minorEastAsia"/>
                <w:szCs w:val="21"/>
              </w:rPr>
            </w:pPr>
            <w:r w:rsidRPr="00B50DE1">
              <w:rPr>
                <w:rFonts w:asciiTheme="minorEastAsia" w:eastAsiaTheme="minorEastAsia" w:hAnsiTheme="minorEastAsia" w:hint="eastAsia"/>
                <w:szCs w:val="21"/>
              </w:rPr>
              <w:t>2</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lang w:val="en-US"/>
              </w:rPr>
              <w:t>层门</w:t>
            </w:r>
          </w:p>
        </w:tc>
        <w:tc>
          <w:tcPr>
            <w:tcW w:w="3828" w:type="dxa"/>
            <w:tcBorders>
              <w:top w:val="single" w:sz="6" w:space="0" w:color="000000"/>
              <w:left w:val="single" w:sz="6" w:space="0" w:color="000000"/>
              <w:bottom w:val="single" w:sz="6" w:space="0" w:color="000000"/>
            </w:tcBorders>
          </w:tcPr>
          <w:p w:rsidR="00A36C94" w:rsidRPr="00B50DE1" w:rsidRDefault="00A36C94" w:rsidP="00B50DE1">
            <w:pPr>
              <w:pStyle w:val="TableParagraph"/>
              <w:spacing w:before="65"/>
              <w:ind w:left="1581" w:firstLineChars="200" w:firstLine="420"/>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2/2</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jc w:val="center"/>
              <w:rPr>
                <w:rFonts w:asciiTheme="minorEastAsia" w:eastAsiaTheme="minorEastAsia" w:hAnsiTheme="minorEastAsia"/>
                <w:szCs w:val="21"/>
              </w:rPr>
            </w:pPr>
            <w:r w:rsidRPr="00B50DE1">
              <w:rPr>
                <w:rFonts w:asciiTheme="minorEastAsia" w:eastAsiaTheme="minorEastAsia" w:hAnsiTheme="minorEastAsia" w:hint="eastAsia"/>
                <w:szCs w:val="21"/>
              </w:rPr>
              <w:t>3</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载重量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100KG</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jc w:val="center"/>
              <w:rPr>
                <w:rFonts w:asciiTheme="minorEastAsia" w:eastAsiaTheme="minorEastAsia" w:hAnsiTheme="minorEastAsia"/>
                <w:szCs w:val="21"/>
              </w:rPr>
            </w:pPr>
            <w:r w:rsidRPr="00B50DE1">
              <w:rPr>
                <w:rFonts w:asciiTheme="minorEastAsia" w:eastAsiaTheme="minorEastAsia" w:hAnsiTheme="minorEastAsia" w:hint="eastAsia"/>
                <w:szCs w:val="21"/>
              </w:rPr>
              <w:t>4</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速度</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0.4m/s</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jc w:val="center"/>
              <w:rPr>
                <w:rFonts w:asciiTheme="minorEastAsia" w:eastAsiaTheme="minorEastAsia" w:hAnsiTheme="minorEastAsia"/>
                <w:szCs w:val="21"/>
              </w:rPr>
            </w:pPr>
            <w:r w:rsidRPr="00B50DE1">
              <w:rPr>
                <w:rFonts w:asciiTheme="minorEastAsia" w:eastAsiaTheme="minorEastAsia" w:hAnsiTheme="minorEastAsia" w:hint="eastAsia"/>
                <w:szCs w:val="21"/>
              </w:rPr>
              <w:t>5</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提升高度</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（标准层高）</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jc w:val="center"/>
              <w:rPr>
                <w:rFonts w:asciiTheme="minorEastAsia" w:eastAsiaTheme="minorEastAsia" w:hAnsiTheme="minorEastAsia"/>
                <w:szCs w:val="21"/>
              </w:rPr>
            </w:pPr>
            <w:r w:rsidRPr="00B50DE1">
              <w:rPr>
                <w:rFonts w:asciiTheme="minorEastAsia" w:eastAsiaTheme="minorEastAsia" w:hAnsiTheme="minorEastAsia"/>
                <w:szCs w:val="21"/>
                <w:lang w:val="en-US"/>
              </w:rPr>
              <w:t>6</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基层</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681" w:right="1651"/>
              <w:jc w:val="center"/>
              <w:rPr>
                <w:rFonts w:asciiTheme="minorEastAsia" w:eastAsiaTheme="minorEastAsia" w:hAnsiTheme="minorEastAsia"/>
                <w:szCs w:val="21"/>
              </w:rPr>
            </w:pPr>
            <w:r w:rsidRPr="00B50DE1">
              <w:rPr>
                <w:rFonts w:asciiTheme="minorEastAsia" w:eastAsiaTheme="minorEastAsia" w:hAnsiTheme="minorEastAsia" w:hint="eastAsia"/>
                <w:szCs w:val="21"/>
              </w:rPr>
              <w:t>1 层</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jc w:val="center"/>
              <w:rPr>
                <w:rFonts w:asciiTheme="minorEastAsia" w:eastAsiaTheme="minorEastAsia" w:hAnsiTheme="minorEastAsia"/>
                <w:szCs w:val="21"/>
              </w:rPr>
            </w:pPr>
            <w:r w:rsidRPr="00B50DE1">
              <w:rPr>
                <w:rFonts w:asciiTheme="minorEastAsia" w:eastAsiaTheme="minorEastAsia" w:hAnsiTheme="minorEastAsia"/>
                <w:szCs w:val="21"/>
                <w:lang w:val="en-US"/>
              </w:rPr>
              <w:t>7</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驱动系统</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221"/>
              <w:rPr>
                <w:rFonts w:asciiTheme="minorEastAsia" w:eastAsiaTheme="minorEastAsia" w:hAnsiTheme="minorEastAsia"/>
                <w:szCs w:val="21"/>
              </w:rPr>
            </w:pPr>
            <w:r w:rsidRPr="00B50DE1">
              <w:rPr>
                <w:rFonts w:asciiTheme="minorEastAsia" w:eastAsiaTheme="minorEastAsia" w:hAnsiTheme="minorEastAsia" w:hint="eastAsia"/>
                <w:szCs w:val="21"/>
              </w:rPr>
              <w:t>交流单速控制曳引驱动</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rPr>
            </w:pPr>
            <w:r w:rsidRPr="00B50DE1">
              <w:rPr>
                <w:rFonts w:asciiTheme="minorEastAsia" w:eastAsiaTheme="minorEastAsia" w:hAnsiTheme="minorEastAsia"/>
                <w:szCs w:val="21"/>
                <w:lang w:val="en-US"/>
              </w:rPr>
              <w:t>8</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控制方式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341"/>
              <w:rPr>
                <w:rFonts w:asciiTheme="minorEastAsia" w:eastAsiaTheme="minorEastAsia" w:hAnsiTheme="minorEastAsia"/>
                <w:szCs w:val="21"/>
              </w:rPr>
            </w:pPr>
            <w:r w:rsidRPr="00B50DE1">
              <w:rPr>
                <w:rFonts w:asciiTheme="minorEastAsia" w:eastAsiaTheme="minorEastAsia" w:hAnsiTheme="minorEastAsia" w:hint="eastAsia"/>
                <w:szCs w:val="21"/>
              </w:rPr>
              <w:t>单台微电脑并行通讯</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szCs w:val="21"/>
              </w:rPr>
              <w:t>9</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平层方式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自动平层</w:t>
            </w:r>
          </w:p>
        </w:tc>
      </w:tr>
      <w:tr w:rsidR="00A36C94" w:rsidRPr="00B50DE1" w:rsidTr="009A457B">
        <w:trPr>
          <w:trHeight w:val="526"/>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109"/>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0</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109"/>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开门方式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109"/>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手动中分门</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1</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电源要求</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08"/>
              <w:rPr>
                <w:rFonts w:asciiTheme="minorEastAsia" w:eastAsiaTheme="minorEastAsia" w:hAnsiTheme="minorEastAsia"/>
                <w:szCs w:val="21"/>
              </w:rPr>
            </w:pPr>
            <w:r w:rsidRPr="00B50DE1">
              <w:rPr>
                <w:rFonts w:asciiTheme="minorEastAsia" w:eastAsiaTheme="minorEastAsia" w:hAnsiTheme="minorEastAsia" w:hint="eastAsia"/>
                <w:szCs w:val="21"/>
              </w:rPr>
              <w:t>动力：380V 50HZ 误差±7%照明：110V 50HZ</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2</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井道形式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钢架</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3</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井道内尺寸</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921"/>
              <w:rPr>
                <w:rFonts w:asciiTheme="minorEastAsia" w:eastAsiaTheme="minorEastAsia" w:hAnsiTheme="minorEastAsia"/>
                <w:szCs w:val="21"/>
              </w:rPr>
            </w:pPr>
            <w:r w:rsidRPr="00B50DE1">
              <w:rPr>
                <w:rFonts w:asciiTheme="minorEastAsia" w:eastAsiaTheme="minorEastAsia" w:hAnsiTheme="minorEastAsia" w:hint="eastAsia"/>
                <w:szCs w:val="21"/>
              </w:rPr>
              <w:t>1300mm（宽）*1200mm（深）</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4</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轿厢尺寸（宽×深×高）</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341"/>
              <w:rPr>
                <w:rFonts w:asciiTheme="minorEastAsia" w:eastAsiaTheme="minorEastAsia" w:hAnsiTheme="minorEastAsia"/>
                <w:szCs w:val="21"/>
              </w:rPr>
            </w:pPr>
            <w:r w:rsidRPr="00B50DE1">
              <w:rPr>
                <w:rFonts w:asciiTheme="minorEastAsia" w:eastAsiaTheme="minorEastAsia" w:hAnsiTheme="minorEastAsia" w:hint="eastAsia"/>
                <w:szCs w:val="21"/>
              </w:rPr>
              <w:t>800mm*900mm*1050mm</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5</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轿厢开门尺寸（宽×高）</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800mm*1050mm</w:t>
            </w:r>
          </w:p>
        </w:tc>
      </w:tr>
      <w:tr w:rsidR="00A36C94" w:rsidRPr="00B50DE1" w:rsidTr="009A457B">
        <w:trPr>
          <w:trHeight w:val="445"/>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9"/>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6</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9"/>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底坑</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9"/>
              <w:ind w:left="1197"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底坑 mm</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1</w:t>
            </w:r>
            <w:r w:rsidRPr="00B50DE1">
              <w:rPr>
                <w:rFonts w:asciiTheme="minorEastAsia" w:eastAsiaTheme="minorEastAsia" w:hAnsiTheme="minorEastAsia"/>
                <w:szCs w:val="21"/>
                <w:lang w:val="en-US"/>
              </w:rPr>
              <w:t>7</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轿厢壁</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253"/>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7"/>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lang w:val="en-US"/>
              </w:rPr>
              <w:t>1</w:t>
            </w:r>
            <w:r w:rsidRPr="00B50DE1">
              <w:rPr>
                <w:rFonts w:asciiTheme="minorEastAsia" w:eastAsiaTheme="minorEastAsia" w:hAnsiTheme="minorEastAsia"/>
                <w:szCs w:val="21"/>
                <w:lang w:val="en-US"/>
              </w:rPr>
              <w:t>8</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7"/>
              <w:ind w:left="280" w:right="169"/>
              <w:jc w:val="center"/>
              <w:rPr>
                <w:rFonts w:asciiTheme="minorEastAsia" w:eastAsiaTheme="minorEastAsia" w:hAnsiTheme="minorEastAsia"/>
                <w:szCs w:val="21"/>
              </w:rPr>
            </w:pPr>
            <w:r w:rsidRPr="00B50DE1">
              <w:rPr>
                <w:rFonts w:asciiTheme="minorEastAsia" w:eastAsiaTheme="minorEastAsia" w:hAnsiTheme="minorEastAsia" w:hint="eastAsia"/>
                <w:szCs w:val="21"/>
              </w:rPr>
              <w:t>层门</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7"/>
              <w:ind w:left="1253"/>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szCs w:val="21"/>
              </w:rPr>
              <w:t>19</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门厅</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4"/>
              <w:ind w:left="1253"/>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szCs w:val="21"/>
              </w:rPr>
              <w:t>20</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169"/>
              <w:jc w:val="center"/>
              <w:rPr>
                <w:rFonts w:asciiTheme="minorEastAsia" w:eastAsiaTheme="minorEastAsia" w:hAnsiTheme="minorEastAsia"/>
                <w:szCs w:val="21"/>
              </w:rPr>
            </w:pPr>
            <w:r w:rsidRPr="00B50DE1">
              <w:rPr>
                <w:rFonts w:asciiTheme="minorEastAsia" w:eastAsiaTheme="minorEastAsia" w:hAnsiTheme="minorEastAsia" w:hint="eastAsia"/>
                <w:szCs w:val="21"/>
              </w:rPr>
              <w:t>轿门</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4"/>
              <w:ind w:left="1253"/>
              <w:rPr>
                <w:rFonts w:asciiTheme="minorEastAsia" w:eastAsiaTheme="minorEastAsia" w:hAnsiTheme="minorEastAsia"/>
                <w:szCs w:val="21"/>
              </w:rPr>
            </w:pPr>
            <w:r w:rsidRPr="00B50DE1">
              <w:rPr>
                <w:rFonts w:asciiTheme="minorEastAsia" w:eastAsiaTheme="minorEastAsia" w:hAnsiTheme="minorEastAsia" w:hint="eastAsia"/>
                <w:szCs w:val="21"/>
              </w:rPr>
              <w:t>201#1.2MM 发纹不锈钢</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6"/>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1</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6"/>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梯厅指示器</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6"/>
              <w:ind w:left="1581"/>
              <w:rPr>
                <w:rFonts w:asciiTheme="minorEastAsia" w:eastAsiaTheme="minorEastAsia" w:hAnsiTheme="minorEastAsia"/>
                <w:szCs w:val="21"/>
              </w:rPr>
            </w:pPr>
            <w:r w:rsidRPr="00B50DE1">
              <w:rPr>
                <w:rFonts w:asciiTheme="minorEastAsia" w:eastAsiaTheme="minorEastAsia" w:hAnsiTheme="minorEastAsia" w:hint="eastAsia"/>
                <w:szCs w:val="21"/>
              </w:rPr>
              <w:t>七段码楼层显示</w:t>
            </w:r>
          </w:p>
        </w:tc>
      </w:tr>
      <w:tr w:rsidR="00A36C94" w:rsidRPr="00B50DE1" w:rsidTr="009A457B">
        <w:trPr>
          <w:trHeight w:val="439"/>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2</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呼梯板</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713"/>
              <w:rPr>
                <w:rFonts w:asciiTheme="minorEastAsia" w:eastAsiaTheme="minorEastAsia" w:hAnsiTheme="minorEastAsia"/>
                <w:szCs w:val="21"/>
              </w:rPr>
            </w:pPr>
            <w:r w:rsidRPr="00B50DE1">
              <w:rPr>
                <w:rFonts w:asciiTheme="minorEastAsia" w:eastAsiaTheme="minorEastAsia" w:hAnsiTheme="minorEastAsia" w:hint="eastAsia"/>
                <w:szCs w:val="21"/>
              </w:rPr>
              <w:t>发纹不锈钢带屏幕 LED 楼层显示</w:t>
            </w:r>
          </w:p>
        </w:tc>
      </w:tr>
      <w:tr w:rsidR="00A36C94" w:rsidRPr="00B50DE1" w:rsidTr="009A457B">
        <w:trPr>
          <w:trHeight w:val="438"/>
          <w:jc w:val="center"/>
        </w:trPr>
        <w:tc>
          <w:tcPr>
            <w:tcW w:w="1329" w:type="dxa"/>
            <w:tcBorders>
              <w:top w:val="single" w:sz="6" w:space="0" w:color="000000"/>
              <w:bottom w:val="single" w:sz="6" w:space="0" w:color="000000"/>
              <w:right w:val="single" w:sz="6" w:space="0" w:color="000000"/>
            </w:tcBorders>
          </w:tcPr>
          <w:p w:rsidR="00A36C94" w:rsidRPr="00B50DE1" w:rsidRDefault="00A36C94" w:rsidP="00E84A85">
            <w:pPr>
              <w:pStyle w:val="TableParagraph"/>
              <w:spacing w:before="65"/>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lastRenderedPageBreak/>
              <w:t>2</w:t>
            </w:r>
            <w:r w:rsidRPr="00B50DE1">
              <w:rPr>
                <w:rFonts w:asciiTheme="minorEastAsia" w:eastAsiaTheme="minorEastAsia" w:hAnsiTheme="minorEastAsia"/>
                <w:szCs w:val="21"/>
                <w:lang w:val="en-US"/>
              </w:rPr>
              <w:t>3</w:t>
            </w:r>
          </w:p>
        </w:tc>
        <w:tc>
          <w:tcPr>
            <w:tcW w:w="3156" w:type="dxa"/>
            <w:tcBorders>
              <w:top w:val="single" w:sz="6" w:space="0" w:color="000000"/>
              <w:left w:val="single" w:sz="6" w:space="0" w:color="000000"/>
              <w:bottom w:val="single" w:sz="6" w:space="0" w:color="000000"/>
              <w:right w:val="single" w:sz="6" w:space="0" w:color="000000"/>
            </w:tcBorders>
          </w:tcPr>
          <w:p w:rsidR="00A36C94" w:rsidRPr="00B50DE1" w:rsidRDefault="00A36C94" w:rsidP="00E84A85">
            <w:pPr>
              <w:pStyle w:val="TableParagraph"/>
              <w:spacing w:before="65"/>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轿厢形式</w:t>
            </w:r>
          </w:p>
        </w:tc>
        <w:tc>
          <w:tcPr>
            <w:tcW w:w="3828" w:type="dxa"/>
            <w:tcBorders>
              <w:top w:val="single" w:sz="6" w:space="0" w:color="000000"/>
              <w:left w:val="single" w:sz="6" w:space="0" w:color="000000"/>
              <w:bottom w:val="single" w:sz="6" w:space="0" w:color="000000"/>
            </w:tcBorders>
          </w:tcPr>
          <w:p w:rsidR="00A36C94" w:rsidRPr="00B50DE1" w:rsidRDefault="00A36C94" w:rsidP="00E84A85">
            <w:pPr>
              <w:pStyle w:val="TableParagraph"/>
              <w:spacing w:before="65"/>
              <w:ind w:left="1681" w:right="1654"/>
              <w:jc w:val="center"/>
              <w:rPr>
                <w:rFonts w:asciiTheme="minorEastAsia" w:eastAsiaTheme="minorEastAsia" w:hAnsiTheme="minorEastAsia"/>
                <w:szCs w:val="21"/>
              </w:rPr>
            </w:pPr>
            <w:r w:rsidRPr="00B50DE1">
              <w:rPr>
                <w:rFonts w:asciiTheme="minorEastAsia" w:eastAsiaTheme="minorEastAsia" w:hAnsiTheme="minorEastAsia" w:hint="eastAsia"/>
                <w:szCs w:val="21"/>
              </w:rPr>
              <w:t>单向开门</w:t>
            </w:r>
          </w:p>
        </w:tc>
      </w:tr>
      <w:tr w:rsidR="00A36C94" w:rsidRPr="00B50DE1" w:rsidTr="009A457B">
        <w:trPr>
          <w:trHeight w:val="438"/>
          <w:jc w:val="center"/>
        </w:trPr>
        <w:tc>
          <w:tcPr>
            <w:tcW w:w="1329" w:type="dxa"/>
            <w:tcBorders>
              <w:top w:val="single" w:sz="6" w:space="0" w:color="000000"/>
              <w:right w:val="single" w:sz="6" w:space="0" w:color="000000"/>
            </w:tcBorders>
          </w:tcPr>
          <w:p w:rsidR="00A36C94" w:rsidRPr="00B50DE1" w:rsidRDefault="00A36C94" w:rsidP="00E84A85">
            <w:pPr>
              <w:pStyle w:val="TableParagraph"/>
              <w:spacing w:before="67"/>
              <w:ind w:left="389" w:right="389"/>
              <w:jc w:val="center"/>
              <w:rPr>
                <w:rFonts w:asciiTheme="minorEastAsia" w:eastAsiaTheme="minorEastAsia" w:hAnsiTheme="minorEastAsia"/>
                <w:szCs w:val="21"/>
                <w:lang w:val="en-US"/>
              </w:rPr>
            </w:pPr>
            <w:r w:rsidRPr="00B50DE1">
              <w:rPr>
                <w:rFonts w:asciiTheme="minorEastAsia" w:eastAsiaTheme="minorEastAsia" w:hAnsiTheme="minorEastAsia" w:hint="eastAsia"/>
                <w:szCs w:val="21"/>
              </w:rPr>
              <w:t>2</w:t>
            </w:r>
            <w:r w:rsidRPr="00B50DE1">
              <w:rPr>
                <w:rFonts w:asciiTheme="minorEastAsia" w:eastAsiaTheme="minorEastAsia" w:hAnsiTheme="minorEastAsia"/>
                <w:szCs w:val="21"/>
                <w:lang w:val="en-US"/>
              </w:rPr>
              <w:t>4</w:t>
            </w:r>
          </w:p>
        </w:tc>
        <w:tc>
          <w:tcPr>
            <w:tcW w:w="3156" w:type="dxa"/>
            <w:tcBorders>
              <w:top w:val="single" w:sz="6" w:space="0" w:color="000000"/>
              <w:left w:val="single" w:sz="6" w:space="0" w:color="000000"/>
              <w:right w:val="single" w:sz="6" w:space="0" w:color="000000"/>
            </w:tcBorders>
          </w:tcPr>
          <w:p w:rsidR="00A36C94" w:rsidRPr="00B50DE1" w:rsidRDefault="00A36C94" w:rsidP="00E84A85">
            <w:pPr>
              <w:pStyle w:val="TableParagraph"/>
              <w:spacing w:before="67"/>
              <w:ind w:left="280" w:right="265"/>
              <w:jc w:val="center"/>
              <w:rPr>
                <w:rFonts w:asciiTheme="minorEastAsia" w:eastAsiaTheme="minorEastAsia" w:hAnsiTheme="minorEastAsia"/>
                <w:szCs w:val="21"/>
              </w:rPr>
            </w:pPr>
            <w:r w:rsidRPr="00B50DE1">
              <w:rPr>
                <w:rFonts w:asciiTheme="minorEastAsia" w:eastAsiaTheme="minorEastAsia" w:hAnsiTheme="minorEastAsia" w:hint="eastAsia"/>
                <w:szCs w:val="21"/>
              </w:rPr>
              <w:t>备注</w:t>
            </w:r>
          </w:p>
        </w:tc>
        <w:tc>
          <w:tcPr>
            <w:tcW w:w="3828" w:type="dxa"/>
            <w:tcBorders>
              <w:top w:val="single" w:sz="6" w:space="0" w:color="000000"/>
              <w:left w:val="single" w:sz="6" w:space="0" w:color="000000"/>
            </w:tcBorders>
          </w:tcPr>
          <w:p w:rsidR="00A36C94" w:rsidRPr="00B50DE1" w:rsidRDefault="00A36C94" w:rsidP="00E84A85">
            <w:pPr>
              <w:pStyle w:val="TableParagraph"/>
              <w:spacing w:before="67"/>
              <w:ind w:left="1461"/>
              <w:rPr>
                <w:rFonts w:asciiTheme="minorEastAsia" w:eastAsiaTheme="minorEastAsia" w:hAnsiTheme="minorEastAsia"/>
                <w:szCs w:val="21"/>
              </w:rPr>
            </w:pPr>
            <w:r w:rsidRPr="00B50DE1">
              <w:rPr>
                <w:rFonts w:asciiTheme="minorEastAsia" w:eastAsiaTheme="minorEastAsia" w:hAnsiTheme="minorEastAsia" w:hint="eastAsia"/>
                <w:szCs w:val="21"/>
              </w:rPr>
              <w:t>不含安全钳限速器</w:t>
            </w:r>
          </w:p>
        </w:tc>
      </w:tr>
    </w:tbl>
    <w:bookmarkEnd w:id="4"/>
    <w:p w:rsidR="00AC21D5" w:rsidRPr="00B50DE1" w:rsidRDefault="00AC21D5" w:rsidP="00AC21D5">
      <w:pPr>
        <w:widowControl/>
        <w:jc w:val="left"/>
        <w:rPr>
          <w:rFonts w:asciiTheme="minorEastAsia" w:eastAsiaTheme="minorEastAsia" w:hAnsiTheme="minorEastAsia"/>
          <w:szCs w:val="21"/>
        </w:rPr>
      </w:pPr>
      <w:r w:rsidRPr="00B50DE1">
        <w:rPr>
          <w:rFonts w:ascii="宋体" w:hAnsi="宋体" w:hint="eastAsia"/>
          <w:b/>
          <w:color w:val="000000" w:themeColor="text1"/>
          <w:szCs w:val="21"/>
        </w:rPr>
        <w:t>[具体要求]</w:t>
      </w:r>
      <w:r>
        <w:rPr>
          <w:rFonts w:ascii="宋体" w:hAnsi="宋体"/>
          <w:b/>
          <w:color w:val="000000" w:themeColor="text1"/>
          <w:sz w:val="28"/>
          <w:szCs w:val="28"/>
        </w:rPr>
        <w:br/>
      </w:r>
      <w:r w:rsidRPr="00B50DE1">
        <w:rPr>
          <w:rFonts w:asciiTheme="minorEastAsia" w:eastAsiaTheme="minorEastAsia" w:hAnsiTheme="minorEastAsia" w:cs="宋体" w:hint="eastAsia"/>
          <w:b/>
          <w:kern w:val="0"/>
          <w:szCs w:val="21"/>
        </w:rPr>
        <w:t>一、产品功能要求：</w:t>
      </w: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767"/>
        <w:gridCol w:w="1984"/>
        <w:gridCol w:w="4820"/>
      </w:tblGrid>
      <w:tr w:rsidR="00AC21D5" w:rsidRPr="00B50DE1" w:rsidTr="001E0603">
        <w:trPr>
          <w:trHeight w:val="478"/>
          <w:jc w:val="center"/>
        </w:trPr>
        <w:tc>
          <w:tcPr>
            <w:tcW w:w="870" w:type="dxa"/>
          </w:tcPr>
          <w:p w:rsidR="00AC21D5" w:rsidRPr="00B50DE1" w:rsidRDefault="00AC21D5" w:rsidP="00E36523">
            <w:pPr>
              <w:pStyle w:val="TableParagraph"/>
              <w:spacing w:before="136" w:line="323" w:lineRule="exact"/>
              <w:ind w:left="91"/>
              <w:jc w:val="center"/>
              <w:rPr>
                <w:rFonts w:asciiTheme="minorEastAsia" w:eastAsiaTheme="minorEastAsia" w:hAnsiTheme="minorEastAsia"/>
                <w:b/>
                <w:szCs w:val="21"/>
              </w:rPr>
            </w:pPr>
            <w:r w:rsidRPr="00B50DE1">
              <w:rPr>
                <w:rFonts w:asciiTheme="minorEastAsia" w:eastAsiaTheme="minorEastAsia" w:hAnsiTheme="minorEastAsia" w:hint="eastAsia"/>
                <w:b/>
                <w:szCs w:val="21"/>
              </w:rPr>
              <w:t>项目</w:t>
            </w:r>
          </w:p>
        </w:tc>
        <w:tc>
          <w:tcPr>
            <w:tcW w:w="767" w:type="dxa"/>
          </w:tcPr>
          <w:p w:rsidR="00AC21D5" w:rsidRPr="00B50DE1" w:rsidRDefault="00AC21D5" w:rsidP="00E36523">
            <w:pPr>
              <w:pStyle w:val="TableParagraph"/>
              <w:spacing w:before="136" w:line="323" w:lineRule="exact"/>
              <w:ind w:left="143" w:right="89"/>
              <w:jc w:val="center"/>
              <w:rPr>
                <w:rFonts w:asciiTheme="minorEastAsia" w:eastAsiaTheme="minorEastAsia" w:hAnsiTheme="minorEastAsia"/>
                <w:b/>
                <w:szCs w:val="21"/>
              </w:rPr>
            </w:pPr>
            <w:r w:rsidRPr="00B50DE1">
              <w:rPr>
                <w:rFonts w:asciiTheme="minorEastAsia" w:eastAsiaTheme="minorEastAsia" w:hAnsiTheme="minorEastAsia" w:hint="eastAsia"/>
                <w:b/>
                <w:szCs w:val="21"/>
              </w:rPr>
              <w:t>序号</w:t>
            </w:r>
          </w:p>
        </w:tc>
        <w:tc>
          <w:tcPr>
            <w:tcW w:w="1984" w:type="dxa"/>
          </w:tcPr>
          <w:p w:rsidR="00AC21D5" w:rsidRPr="00B50DE1" w:rsidRDefault="00AC21D5" w:rsidP="00E36523">
            <w:pPr>
              <w:pStyle w:val="TableParagraph"/>
              <w:spacing w:before="136" w:line="323" w:lineRule="exact"/>
              <w:ind w:left="129"/>
              <w:jc w:val="center"/>
              <w:rPr>
                <w:rFonts w:asciiTheme="minorEastAsia" w:eastAsiaTheme="minorEastAsia" w:hAnsiTheme="minorEastAsia"/>
                <w:b/>
                <w:szCs w:val="21"/>
              </w:rPr>
            </w:pPr>
            <w:r w:rsidRPr="00B50DE1">
              <w:rPr>
                <w:rFonts w:asciiTheme="minorEastAsia" w:eastAsiaTheme="minorEastAsia" w:hAnsiTheme="minorEastAsia" w:hint="eastAsia"/>
                <w:b/>
                <w:szCs w:val="21"/>
              </w:rPr>
              <w:t>功能名称</w:t>
            </w:r>
          </w:p>
        </w:tc>
        <w:tc>
          <w:tcPr>
            <w:tcW w:w="4820" w:type="dxa"/>
          </w:tcPr>
          <w:p w:rsidR="00AC21D5" w:rsidRPr="00B50DE1" w:rsidRDefault="00AC21D5" w:rsidP="00E36523">
            <w:pPr>
              <w:pStyle w:val="TableParagraph"/>
              <w:spacing w:before="136" w:line="323" w:lineRule="exact"/>
              <w:ind w:left="129"/>
              <w:jc w:val="center"/>
              <w:rPr>
                <w:rFonts w:asciiTheme="minorEastAsia" w:eastAsiaTheme="minorEastAsia" w:hAnsiTheme="minorEastAsia"/>
                <w:b/>
                <w:szCs w:val="21"/>
              </w:rPr>
            </w:pPr>
            <w:r w:rsidRPr="00B50DE1">
              <w:rPr>
                <w:rFonts w:asciiTheme="minorEastAsia" w:eastAsiaTheme="minorEastAsia" w:hAnsiTheme="minorEastAsia" w:hint="eastAsia"/>
                <w:b/>
                <w:szCs w:val="21"/>
              </w:rPr>
              <w:t>功能详解</w:t>
            </w:r>
          </w:p>
        </w:tc>
      </w:tr>
      <w:tr w:rsidR="00AC21D5" w:rsidRPr="00B50DE1" w:rsidTr="001E0603">
        <w:trPr>
          <w:trHeight w:val="454"/>
          <w:jc w:val="center"/>
        </w:trPr>
        <w:tc>
          <w:tcPr>
            <w:tcW w:w="870" w:type="dxa"/>
            <w:vMerge w:val="restart"/>
            <w:vAlign w:val="center"/>
          </w:tcPr>
          <w:p w:rsidR="00AC21D5" w:rsidRPr="00B50DE1" w:rsidRDefault="00AC21D5" w:rsidP="001E0603">
            <w:pPr>
              <w:pStyle w:val="TableParagraph"/>
              <w:spacing w:before="91" w:line="324" w:lineRule="auto"/>
              <w:ind w:right="190"/>
              <w:jc w:val="center"/>
              <w:rPr>
                <w:rFonts w:asciiTheme="minorEastAsia" w:eastAsiaTheme="minorEastAsia" w:hAnsiTheme="minorEastAsia"/>
                <w:szCs w:val="21"/>
              </w:rPr>
            </w:pPr>
            <w:r w:rsidRPr="00B50DE1">
              <w:rPr>
                <w:rFonts w:asciiTheme="minorEastAsia" w:eastAsiaTheme="minorEastAsia" w:hAnsiTheme="minorEastAsia" w:hint="eastAsia"/>
                <w:szCs w:val="21"/>
              </w:rPr>
              <w:t>基本</w:t>
            </w:r>
            <w:r w:rsidR="001E0603">
              <w:rPr>
                <w:rFonts w:asciiTheme="minorEastAsia" w:eastAsiaTheme="minorEastAsia" w:hAnsiTheme="minorEastAsia"/>
                <w:szCs w:val="21"/>
              </w:rPr>
              <w:br/>
            </w:r>
            <w:r w:rsidRPr="00B50DE1">
              <w:rPr>
                <w:rFonts w:asciiTheme="minorEastAsia" w:eastAsiaTheme="minorEastAsia" w:hAnsiTheme="minorEastAsia" w:hint="eastAsia"/>
                <w:szCs w:val="21"/>
              </w:rPr>
              <w:t>功能</w:t>
            </w:r>
          </w:p>
        </w:tc>
        <w:tc>
          <w:tcPr>
            <w:tcW w:w="767" w:type="dxa"/>
          </w:tcPr>
          <w:p w:rsidR="00AC21D5" w:rsidRPr="00B50DE1" w:rsidRDefault="00AC21D5" w:rsidP="00E36523">
            <w:pPr>
              <w:pStyle w:val="TableParagraph"/>
              <w:spacing w:before="91" w:line="300" w:lineRule="exact"/>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1</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自动平层功能</w:t>
            </w:r>
          </w:p>
        </w:tc>
        <w:tc>
          <w:tcPr>
            <w:tcW w:w="4820"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按所选层站自动停靠在相应位置</w:t>
            </w:r>
          </w:p>
        </w:tc>
      </w:tr>
      <w:tr w:rsidR="00AC21D5" w:rsidRPr="00B50DE1" w:rsidTr="001E0603">
        <w:trPr>
          <w:trHeight w:val="551"/>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2</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电气门联锁功能</w:t>
            </w:r>
          </w:p>
        </w:tc>
        <w:tc>
          <w:tcPr>
            <w:tcW w:w="4820" w:type="dxa"/>
          </w:tcPr>
          <w:p w:rsidR="00AC21D5" w:rsidRPr="00B50DE1" w:rsidRDefault="00AC21D5" w:rsidP="00E84A85">
            <w:pPr>
              <w:pStyle w:val="TableParagraph"/>
              <w:spacing w:before="21"/>
              <w:ind w:left="129"/>
              <w:rPr>
                <w:rFonts w:asciiTheme="minorEastAsia" w:eastAsiaTheme="minorEastAsia" w:hAnsiTheme="minorEastAsia"/>
                <w:szCs w:val="21"/>
              </w:rPr>
            </w:pPr>
            <w:r w:rsidRPr="00B50DE1">
              <w:rPr>
                <w:rFonts w:asciiTheme="minorEastAsia" w:eastAsiaTheme="minorEastAsia" w:hAnsiTheme="minorEastAsia" w:hint="eastAsia"/>
                <w:szCs w:val="21"/>
              </w:rPr>
              <w:t>各层门均设有电气门联锁开关，当任一层门打开时，电梯停止</w:t>
            </w:r>
          </w:p>
          <w:p w:rsidR="00AC21D5" w:rsidRPr="00B50DE1" w:rsidRDefault="00AC21D5" w:rsidP="00E84A85">
            <w:pPr>
              <w:pStyle w:val="TableParagraph"/>
              <w:spacing w:before="43" w:line="199"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运行</w:t>
            </w:r>
          </w:p>
        </w:tc>
      </w:tr>
      <w:tr w:rsidR="00AC21D5" w:rsidRPr="00B50DE1" w:rsidTr="001E0603">
        <w:trPr>
          <w:trHeight w:val="552"/>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3</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音乐到站钟提示功能</w:t>
            </w:r>
          </w:p>
        </w:tc>
        <w:tc>
          <w:tcPr>
            <w:tcW w:w="4820" w:type="dxa"/>
          </w:tcPr>
          <w:p w:rsidR="00AC21D5" w:rsidRPr="00B50DE1" w:rsidRDefault="00AC21D5" w:rsidP="00E84A85">
            <w:pPr>
              <w:pStyle w:val="TableParagraph"/>
              <w:spacing w:before="140"/>
              <w:ind w:left="129"/>
              <w:rPr>
                <w:rFonts w:asciiTheme="minorEastAsia" w:eastAsiaTheme="minorEastAsia" w:hAnsiTheme="minorEastAsia"/>
                <w:szCs w:val="21"/>
              </w:rPr>
            </w:pPr>
            <w:r w:rsidRPr="00B50DE1">
              <w:rPr>
                <w:rFonts w:asciiTheme="minorEastAsia" w:eastAsiaTheme="minorEastAsia" w:hAnsiTheme="minorEastAsia" w:hint="eastAsia"/>
                <w:szCs w:val="21"/>
              </w:rPr>
              <w:t>轿厢到达目的层站后，相应层站的到站钟响铃提示</w:t>
            </w:r>
          </w:p>
        </w:tc>
      </w:tr>
      <w:tr w:rsidR="00AC21D5" w:rsidRPr="00B50DE1" w:rsidTr="001E0603">
        <w:trPr>
          <w:trHeight w:val="552"/>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4</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楼层显示功能</w:t>
            </w:r>
          </w:p>
        </w:tc>
        <w:tc>
          <w:tcPr>
            <w:tcW w:w="4820" w:type="dxa"/>
          </w:tcPr>
          <w:p w:rsidR="00AC21D5" w:rsidRPr="00B50DE1" w:rsidRDefault="00AC21D5" w:rsidP="00E84A85">
            <w:pPr>
              <w:pStyle w:val="TableParagraph"/>
              <w:spacing w:before="142"/>
              <w:ind w:left="129"/>
              <w:rPr>
                <w:rFonts w:asciiTheme="minorEastAsia" w:eastAsiaTheme="minorEastAsia" w:hAnsiTheme="minorEastAsia"/>
                <w:szCs w:val="21"/>
              </w:rPr>
            </w:pPr>
            <w:r w:rsidRPr="00B50DE1">
              <w:rPr>
                <w:rFonts w:asciiTheme="minorEastAsia" w:eastAsiaTheme="minorEastAsia" w:hAnsiTheme="minorEastAsia" w:hint="eastAsia"/>
                <w:szCs w:val="21"/>
              </w:rPr>
              <w:t>显示轿厢所在楼层位置</w:t>
            </w:r>
          </w:p>
        </w:tc>
      </w:tr>
      <w:tr w:rsidR="00AC21D5" w:rsidRPr="00B50DE1" w:rsidTr="001E0603">
        <w:trPr>
          <w:trHeight w:val="1010"/>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p>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5</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p>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开关门指示功能</w:t>
            </w:r>
          </w:p>
        </w:tc>
        <w:tc>
          <w:tcPr>
            <w:tcW w:w="4820" w:type="dxa"/>
          </w:tcPr>
          <w:p w:rsidR="00AC21D5" w:rsidRPr="00B50DE1" w:rsidRDefault="00AC21D5" w:rsidP="00E84A85">
            <w:pPr>
              <w:pStyle w:val="TableParagraph"/>
              <w:spacing w:before="16" w:line="310" w:lineRule="atLeast"/>
              <w:ind w:left="129" w:right="-72"/>
              <w:rPr>
                <w:rFonts w:asciiTheme="minorEastAsia" w:eastAsiaTheme="minorEastAsia" w:hAnsiTheme="minorEastAsia"/>
                <w:szCs w:val="21"/>
              </w:rPr>
            </w:pPr>
            <w:r w:rsidRPr="00B50DE1">
              <w:rPr>
                <w:rFonts w:asciiTheme="minorEastAsia" w:eastAsiaTheme="minorEastAsia" w:hAnsiTheme="minorEastAsia" w:hint="eastAsia"/>
                <w:spacing w:val="-3"/>
                <w:szCs w:val="21"/>
              </w:rPr>
              <w:t>电梯运行到站后，数码显示所在层站，层门关闭，呼梯盒上的“开门”指示熄灭；层门开启，呼梯盒上的“开门”指示点亮， 电梯不能正常运行</w:t>
            </w:r>
          </w:p>
        </w:tc>
      </w:tr>
      <w:tr w:rsidR="00AC21D5" w:rsidRPr="00B50DE1" w:rsidTr="001E0603">
        <w:trPr>
          <w:trHeight w:val="685"/>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6</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招梯提醒功能</w:t>
            </w:r>
          </w:p>
        </w:tc>
        <w:tc>
          <w:tcPr>
            <w:tcW w:w="4820" w:type="dxa"/>
          </w:tcPr>
          <w:p w:rsidR="00AC21D5" w:rsidRPr="00B50DE1" w:rsidRDefault="00AC21D5" w:rsidP="00E84A85">
            <w:pPr>
              <w:pStyle w:val="TableParagraph"/>
              <w:spacing w:before="10" w:line="310" w:lineRule="atLeast"/>
              <w:ind w:left="129" w:right="34"/>
              <w:rPr>
                <w:rFonts w:asciiTheme="minorEastAsia" w:eastAsiaTheme="minorEastAsia" w:hAnsiTheme="minorEastAsia"/>
                <w:szCs w:val="21"/>
              </w:rPr>
            </w:pPr>
            <w:r w:rsidRPr="00B50DE1">
              <w:rPr>
                <w:rFonts w:asciiTheme="minorEastAsia" w:eastAsiaTheme="minorEastAsia" w:hAnsiTheme="minorEastAsia" w:hint="eastAsia"/>
                <w:spacing w:val="-3"/>
                <w:szCs w:val="21"/>
              </w:rPr>
              <w:t>在厅门打开时有招梯操作，此时电梯停靠楼层的呼梯盒会发出 声音（叮~咚~）提示关门</w:t>
            </w:r>
          </w:p>
        </w:tc>
      </w:tr>
      <w:tr w:rsidR="00AC21D5" w:rsidRPr="00B50DE1" w:rsidTr="001E0603">
        <w:trPr>
          <w:trHeight w:val="398"/>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7</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运行方向显示功能</w:t>
            </w:r>
          </w:p>
        </w:tc>
        <w:tc>
          <w:tcPr>
            <w:tcW w:w="4820" w:type="dxa"/>
          </w:tcPr>
          <w:p w:rsidR="00AC21D5" w:rsidRPr="00B50DE1" w:rsidRDefault="00AC21D5" w:rsidP="00E84A85">
            <w:pPr>
              <w:pStyle w:val="TableParagraph"/>
              <w:spacing w:before="64"/>
              <w:ind w:left="129"/>
              <w:rPr>
                <w:rFonts w:asciiTheme="minorEastAsia" w:eastAsiaTheme="minorEastAsia" w:hAnsiTheme="minorEastAsia"/>
                <w:szCs w:val="21"/>
              </w:rPr>
            </w:pPr>
            <w:r w:rsidRPr="00B50DE1">
              <w:rPr>
                <w:rFonts w:asciiTheme="minorEastAsia" w:eastAsiaTheme="minorEastAsia" w:hAnsiTheme="minorEastAsia" w:hint="eastAsia"/>
                <w:szCs w:val="21"/>
              </w:rPr>
              <w:t>运行时呼梯盒内发光箭头显示上下行方向</w:t>
            </w:r>
          </w:p>
        </w:tc>
      </w:tr>
      <w:tr w:rsidR="00AC21D5" w:rsidRPr="00B50DE1" w:rsidTr="001E0603">
        <w:trPr>
          <w:trHeight w:val="551"/>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8</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呼梯应答功能</w:t>
            </w:r>
          </w:p>
        </w:tc>
        <w:tc>
          <w:tcPr>
            <w:tcW w:w="4820" w:type="dxa"/>
          </w:tcPr>
          <w:p w:rsidR="00AC21D5" w:rsidRPr="00B50DE1" w:rsidRDefault="00AC21D5" w:rsidP="00E84A85">
            <w:pPr>
              <w:pStyle w:val="TableParagraph"/>
              <w:spacing w:before="21"/>
              <w:ind w:left="129"/>
              <w:rPr>
                <w:rFonts w:asciiTheme="minorEastAsia" w:eastAsiaTheme="minorEastAsia" w:hAnsiTheme="minorEastAsia"/>
                <w:szCs w:val="21"/>
              </w:rPr>
            </w:pPr>
            <w:r w:rsidRPr="00B50DE1">
              <w:rPr>
                <w:rFonts w:asciiTheme="minorEastAsia" w:eastAsiaTheme="minorEastAsia" w:hAnsiTheme="minorEastAsia" w:hint="eastAsia"/>
                <w:szCs w:val="21"/>
              </w:rPr>
              <w:t>当呼梯操作时，相应楼层的呼梯按钮数字灯点亮，到站后撤消</w:t>
            </w:r>
          </w:p>
          <w:p w:rsidR="00AC21D5" w:rsidRPr="00B50DE1" w:rsidRDefault="00AC21D5" w:rsidP="00E84A85">
            <w:pPr>
              <w:pStyle w:val="TableParagraph"/>
              <w:spacing w:before="43" w:line="199"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记忆，指示灯灭</w:t>
            </w:r>
          </w:p>
        </w:tc>
      </w:tr>
      <w:tr w:rsidR="00AC21D5" w:rsidRPr="00B50DE1" w:rsidTr="001E0603">
        <w:trPr>
          <w:trHeight w:val="514"/>
          <w:jc w:val="center"/>
        </w:trPr>
        <w:tc>
          <w:tcPr>
            <w:tcW w:w="870" w:type="dxa"/>
            <w:vMerge w:val="restart"/>
            <w:vAlign w:val="center"/>
          </w:tcPr>
          <w:p w:rsidR="00AC21D5" w:rsidRPr="00B50DE1" w:rsidRDefault="00AC21D5" w:rsidP="001E0603">
            <w:pPr>
              <w:pStyle w:val="TableParagraph"/>
              <w:spacing w:before="91" w:line="324" w:lineRule="auto"/>
              <w:ind w:right="190"/>
              <w:rPr>
                <w:rFonts w:asciiTheme="minorEastAsia" w:eastAsiaTheme="minorEastAsia" w:hAnsiTheme="minorEastAsia"/>
                <w:szCs w:val="21"/>
              </w:rPr>
            </w:pPr>
            <w:r w:rsidRPr="00B50DE1">
              <w:rPr>
                <w:rFonts w:asciiTheme="minorEastAsia" w:eastAsiaTheme="minorEastAsia" w:hAnsiTheme="minorEastAsia" w:hint="eastAsia"/>
                <w:szCs w:val="21"/>
              </w:rPr>
              <w:t>安全保护功能</w:t>
            </w: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1</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断错相保护功能</w:t>
            </w:r>
          </w:p>
        </w:tc>
        <w:tc>
          <w:tcPr>
            <w:tcW w:w="4820" w:type="dxa"/>
          </w:tcPr>
          <w:p w:rsidR="00AC21D5" w:rsidRPr="00B50DE1" w:rsidRDefault="00AC21D5" w:rsidP="00E84A85">
            <w:pPr>
              <w:pStyle w:val="TableParagraph"/>
              <w:spacing w:before="20"/>
              <w:ind w:left="129"/>
              <w:rPr>
                <w:rFonts w:asciiTheme="minorEastAsia" w:eastAsiaTheme="minorEastAsia" w:hAnsiTheme="minorEastAsia"/>
                <w:szCs w:val="21"/>
              </w:rPr>
            </w:pPr>
            <w:r w:rsidRPr="00B50DE1">
              <w:rPr>
                <w:rFonts w:asciiTheme="minorEastAsia" w:eastAsiaTheme="minorEastAsia" w:hAnsiTheme="minorEastAsia" w:hint="eastAsia"/>
                <w:szCs w:val="21"/>
              </w:rPr>
              <w:t>控制系统装有断、错相保护继电器可防止由于电源相序的变化</w:t>
            </w:r>
          </w:p>
          <w:p w:rsidR="00AC21D5" w:rsidRPr="00B50DE1" w:rsidRDefault="00AC21D5" w:rsidP="00E84A85">
            <w:pPr>
              <w:pStyle w:val="TableParagraph"/>
              <w:spacing w:before="43" w:line="162"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或缺相而导致的电梯异常运行</w:t>
            </w:r>
          </w:p>
        </w:tc>
      </w:tr>
      <w:tr w:rsidR="00AC21D5" w:rsidRPr="00B50DE1" w:rsidTr="001E0603">
        <w:trPr>
          <w:trHeight w:val="433"/>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2</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极限保护功能</w:t>
            </w:r>
          </w:p>
        </w:tc>
        <w:tc>
          <w:tcPr>
            <w:tcW w:w="4820" w:type="dxa"/>
          </w:tcPr>
          <w:p w:rsidR="00AC21D5" w:rsidRPr="00B50DE1" w:rsidRDefault="00AC21D5" w:rsidP="00E84A85">
            <w:pPr>
              <w:pStyle w:val="TableParagraph"/>
              <w:spacing w:line="254"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在井道的最上端和最下端装有极限开关，可防止轿厢冲顶或墩</w:t>
            </w:r>
          </w:p>
          <w:p w:rsidR="00AC21D5" w:rsidRPr="00B50DE1" w:rsidRDefault="00AC21D5" w:rsidP="00E84A85">
            <w:pPr>
              <w:pStyle w:val="TableParagraph"/>
              <w:spacing w:before="43" w:line="117" w:lineRule="exact"/>
              <w:ind w:left="129"/>
              <w:rPr>
                <w:rFonts w:asciiTheme="minorEastAsia" w:eastAsiaTheme="minorEastAsia" w:hAnsiTheme="minorEastAsia"/>
                <w:szCs w:val="21"/>
              </w:rPr>
            </w:pPr>
            <w:r w:rsidRPr="00B50DE1">
              <w:rPr>
                <w:rFonts w:asciiTheme="minorEastAsia" w:eastAsiaTheme="minorEastAsia" w:hAnsiTheme="minorEastAsia" w:hint="eastAsia"/>
                <w:w w:val="99"/>
                <w:szCs w:val="21"/>
              </w:rPr>
              <w:t>底</w:t>
            </w:r>
          </w:p>
        </w:tc>
      </w:tr>
      <w:tr w:rsidR="00AC21D5" w:rsidRPr="00B50DE1" w:rsidTr="001E0603">
        <w:trPr>
          <w:trHeight w:val="477"/>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3</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运行、检修功能</w:t>
            </w:r>
          </w:p>
        </w:tc>
        <w:tc>
          <w:tcPr>
            <w:tcW w:w="4820" w:type="dxa"/>
          </w:tcPr>
          <w:p w:rsidR="00AC21D5" w:rsidRPr="00B50DE1" w:rsidRDefault="00AC21D5" w:rsidP="00E84A85">
            <w:pPr>
              <w:pStyle w:val="TableParagraph"/>
              <w:spacing w:before="103"/>
              <w:ind w:left="129"/>
              <w:rPr>
                <w:rFonts w:asciiTheme="minorEastAsia" w:eastAsiaTheme="minorEastAsia" w:hAnsiTheme="minorEastAsia"/>
                <w:szCs w:val="21"/>
              </w:rPr>
            </w:pPr>
            <w:r w:rsidRPr="00B50DE1">
              <w:rPr>
                <w:rFonts w:asciiTheme="minorEastAsia" w:eastAsiaTheme="minorEastAsia" w:hAnsiTheme="minorEastAsia" w:hint="eastAsia"/>
                <w:szCs w:val="21"/>
              </w:rPr>
              <w:t>将控制箱内的开关拨到检修位置时，按上下按钮可用点动运行</w:t>
            </w:r>
          </w:p>
        </w:tc>
      </w:tr>
      <w:tr w:rsidR="00AC21D5" w:rsidRPr="00B50DE1" w:rsidTr="001E0603">
        <w:trPr>
          <w:trHeight w:val="842"/>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4</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p>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故障显示自诊断功能</w:t>
            </w:r>
          </w:p>
        </w:tc>
        <w:tc>
          <w:tcPr>
            <w:tcW w:w="4820" w:type="dxa"/>
          </w:tcPr>
          <w:p w:rsidR="00AC21D5" w:rsidRPr="00B50DE1" w:rsidRDefault="00AC21D5" w:rsidP="00E84A85">
            <w:pPr>
              <w:pStyle w:val="TableParagraph"/>
              <w:spacing w:line="252"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当电梯出现故障时，控制柜内主控制器会显示故障代码，厅外</w:t>
            </w:r>
          </w:p>
          <w:p w:rsidR="00AC21D5" w:rsidRPr="00B50DE1" w:rsidRDefault="00AC21D5" w:rsidP="00E84A85">
            <w:pPr>
              <w:pStyle w:val="TableParagraph"/>
              <w:spacing w:before="2" w:line="310" w:lineRule="atLeast"/>
              <w:ind w:left="129" w:right="34"/>
              <w:rPr>
                <w:rFonts w:asciiTheme="minorEastAsia" w:eastAsiaTheme="minorEastAsia" w:hAnsiTheme="minorEastAsia"/>
                <w:szCs w:val="21"/>
              </w:rPr>
            </w:pPr>
            <w:r w:rsidRPr="00B50DE1">
              <w:rPr>
                <w:rFonts w:asciiTheme="minorEastAsia" w:eastAsiaTheme="minorEastAsia" w:hAnsiTheme="minorEastAsia" w:hint="eastAsia"/>
                <w:szCs w:val="21"/>
              </w:rPr>
              <w:t>数码显示也会以代码形式不断闪烁，从而诊断故障及原因。代</w:t>
            </w:r>
            <w:r w:rsidRPr="00B50DE1">
              <w:rPr>
                <w:rFonts w:asciiTheme="minorEastAsia" w:eastAsiaTheme="minorEastAsia" w:hAnsiTheme="minorEastAsia" w:hint="eastAsia"/>
                <w:spacing w:val="-2"/>
                <w:szCs w:val="21"/>
              </w:rPr>
              <w:t>码的意义在随机文件的使用说明书中有介绍</w:t>
            </w:r>
          </w:p>
        </w:tc>
      </w:tr>
      <w:tr w:rsidR="00AC21D5" w:rsidRPr="00B50DE1" w:rsidTr="001E0603">
        <w:trPr>
          <w:trHeight w:val="444"/>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5</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接触器机械互锁功能</w:t>
            </w:r>
          </w:p>
        </w:tc>
        <w:tc>
          <w:tcPr>
            <w:tcW w:w="4820" w:type="dxa"/>
          </w:tcPr>
          <w:p w:rsidR="00AC21D5" w:rsidRPr="00B50DE1" w:rsidRDefault="00AC21D5" w:rsidP="00E84A85">
            <w:pPr>
              <w:pStyle w:val="TableParagraph"/>
              <w:spacing w:before="72"/>
              <w:ind w:left="129"/>
              <w:rPr>
                <w:rFonts w:asciiTheme="minorEastAsia" w:eastAsiaTheme="minorEastAsia" w:hAnsiTheme="minorEastAsia"/>
                <w:szCs w:val="21"/>
              </w:rPr>
            </w:pPr>
            <w:r w:rsidRPr="00B50DE1">
              <w:rPr>
                <w:rFonts w:asciiTheme="minorEastAsia" w:eastAsiaTheme="minorEastAsia" w:hAnsiTheme="minorEastAsia" w:hint="eastAsia"/>
                <w:szCs w:val="21"/>
              </w:rPr>
              <w:t>接触器机械互锁保护，特别保证上、下行运行可靠</w:t>
            </w:r>
          </w:p>
        </w:tc>
      </w:tr>
      <w:tr w:rsidR="00AC21D5" w:rsidRPr="00B50DE1" w:rsidTr="001E0603">
        <w:trPr>
          <w:trHeight w:val="865"/>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p>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6</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p>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电机过载保护功能</w:t>
            </w:r>
          </w:p>
        </w:tc>
        <w:tc>
          <w:tcPr>
            <w:tcW w:w="4820" w:type="dxa"/>
          </w:tcPr>
          <w:p w:rsidR="00AC21D5" w:rsidRPr="00B50DE1" w:rsidRDefault="00AC21D5" w:rsidP="00E84A85">
            <w:pPr>
              <w:pStyle w:val="TableParagraph"/>
              <w:spacing w:line="256"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控制系统装有DZ108 系列电动机过载、短路保护作用的塑壳断路器，如果轿厢被卡堵，其它保护措施失灵，导致电机过载时， 可自动切断电机电源，保护电动机</w:t>
            </w:r>
          </w:p>
        </w:tc>
      </w:tr>
      <w:tr w:rsidR="00AC21D5" w:rsidRPr="00B50DE1" w:rsidTr="001E0603">
        <w:trPr>
          <w:trHeight w:val="638"/>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7</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故障重新启动功能</w:t>
            </w:r>
          </w:p>
        </w:tc>
        <w:tc>
          <w:tcPr>
            <w:tcW w:w="4820" w:type="dxa"/>
          </w:tcPr>
          <w:p w:rsidR="00AC21D5" w:rsidRPr="00B50DE1" w:rsidRDefault="00AC21D5" w:rsidP="00E84A85">
            <w:pPr>
              <w:pStyle w:val="TableParagraph"/>
              <w:spacing w:line="256"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只有在排除故障后，并且将控制柜内运行/检修开关拨到运行</w:t>
            </w:r>
          </w:p>
          <w:p w:rsidR="00AC21D5" w:rsidRPr="00B50DE1" w:rsidRDefault="00AC21D5" w:rsidP="00E84A85">
            <w:pPr>
              <w:pStyle w:val="TableParagraph"/>
              <w:spacing w:line="256"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位置，重新送电，电梯才能正常运行，防止误操作，保证安全</w:t>
            </w:r>
          </w:p>
        </w:tc>
      </w:tr>
      <w:tr w:rsidR="00AC21D5" w:rsidRPr="00B50DE1" w:rsidTr="001E0603">
        <w:trPr>
          <w:trHeight w:val="477"/>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8</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运行超时保护功能</w:t>
            </w:r>
          </w:p>
        </w:tc>
        <w:tc>
          <w:tcPr>
            <w:tcW w:w="4820" w:type="dxa"/>
          </w:tcPr>
          <w:p w:rsidR="00AC21D5" w:rsidRPr="00B50DE1" w:rsidRDefault="00AC21D5" w:rsidP="00E84A85">
            <w:pPr>
              <w:pStyle w:val="TableParagraph"/>
              <w:spacing w:before="102"/>
              <w:ind w:left="129"/>
              <w:rPr>
                <w:rFonts w:asciiTheme="minorEastAsia" w:eastAsiaTheme="minorEastAsia" w:hAnsiTheme="minorEastAsia"/>
                <w:szCs w:val="21"/>
              </w:rPr>
            </w:pPr>
            <w:r w:rsidRPr="00B50DE1">
              <w:rPr>
                <w:rFonts w:asciiTheme="minorEastAsia" w:eastAsiaTheme="minorEastAsia" w:hAnsiTheme="minorEastAsia" w:hint="eastAsia"/>
                <w:szCs w:val="21"/>
              </w:rPr>
              <w:t>电梯运行时间超过全程运行时间的 10 秒内就会自动停机</w:t>
            </w:r>
          </w:p>
        </w:tc>
      </w:tr>
      <w:tr w:rsidR="00AC21D5" w:rsidRPr="00B50DE1" w:rsidTr="001E0603">
        <w:trPr>
          <w:trHeight w:val="477"/>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9</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出站超时保护功能</w:t>
            </w:r>
          </w:p>
        </w:tc>
        <w:tc>
          <w:tcPr>
            <w:tcW w:w="4820" w:type="dxa"/>
          </w:tcPr>
          <w:p w:rsidR="00AC21D5" w:rsidRPr="00B50DE1" w:rsidRDefault="00AC21D5" w:rsidP="00E84A85">
            <w:pPr>
              <w:pStyle w:val="TableParagraph"/>
              <w:spacing w:before="104"/>
              <w:ind w:left="129"/>
              <w:rPr>
                <w:rFonts w:asciiTheme="minorEastAsia" w:eastAsiaTheme="minorEastAsia" w:hAnsiTheme="minorEastAsia"/>
                <w:szCs w:val="21"/>
              </w:rPr>
            </w:pPr>
            <w:r w:rsidRPr="00B50DE1">
              <w:rPr>
                <w:rFonts w:asciiTheme="minorEastAsia" w:eastAsiaTheme="minorEastAsia" w:hAnsiTheme="minorEastAsia" w:hint="eastAsia"/>
                <w:szCs w:val="21"/>
              </w:rPr>
              <w:t>电梯选层成功后轿厢 4S 内不离开平层区则会自动停机</w:t>
            </w:r>
          </w:p>
        </w:tc>
      </w:tr>
      <w:tr w:rsidR="00AC21D5" w:rsidRPr="00B50DE1" w:rsidTr="001E0603">
        <w:trPr>
          <w:trHeight w:val="477"/>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10</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检修运行</w:t>
            </w:r>
          </w:p>
        </w:tc>
        <w:tc>
          <w:tcPr>
            <w:tcW w:w="4820" w:type="dxa"/>
          </w:tcPr>
          <w:p w:rsidR="00AC21D5" w:rsidRPr="00B50DE1" w:rsidRDefault="00AC21D5" w:rsidP="00E84A85">
            <w:pPr>
              <w:pStyle w:val="TableParagraph"/>
              <w:spacing w:line="253"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检修开关拨至检修位置时，通过检修盒上、下行按钮控制电梯</w:t>
            </w:r>
          </w:p>
          <w:p w:rsidR="00AC21D5" w:rsidRPr="00B50DE1" w:rsidRDefault="00AC21D5" w:rsidP="00E84A85">
            <w:pPr>
              <w:pStyle w:val="TableParagraph"/>
              <w:spacing w:before="43" w:line="161"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上行或下行</w:t>
            </w:r>
          </w:p>
        </w:tc>
      </w:tr>
      <w:tr w:rsidR="00AC21D5" w:rsidRPr="00B50DE1" w:rsidTr="001E0603">
        <w:trPr>
          <w:trHeight w:val="477"/>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11</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接触器粘连检测</w:t>
            </w:r>
          </w:p>
        </w:tc>
        <w:tc>
          <w:tcPr>
            <w:tcW w:w="4820" w:type="dxa"/>
          </w:tcPr>
          <w:p w:rsidR="00AC21D5" w:rsidRPr="00B50DE1" w:rsidRDefault="00AC21D5" w:rsidP="00E84A85">
            <w:pPr>
              <w:pStyle w:val="TableParagraph"/>
              <w:spacing w:line="252"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接触器 MC、SC、XC 粘连时通过检测点软件保护电梯停止运行</w:t>
            </w:r>
          </w:p>
          <w:p w:rsidR="00AC21D5" w:rsidRPr="00B50DE1" w:rsidRDefault="00AC21D5" w:rsidP="00E84A85">
            <w:pPr>
              <w:pStyle w:val="TableParagraph"/>
              <w:spacing w:before="43" w:line="162"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并显示“3.”</w:t>
            </w:r>
          </w:p>
        </w:tc>
      </w:tr>
      <w:tr w:rsidR="00AC21D5" w:rsidRPr="00B50DE1" w:rsidTr="001E0603">
        <w:trPr>
          <w:trHeight w:val="501"/>
          <w:jc w:val="center"/>
        </w:trPr>
        <w:tc>
          <w:tcPr>
            <w:tcW w:w="870" w:type="dxa"/>
            <w:vMerge/>
          </w:tcPr>
          <w:p w:rsidR="00AC21D5" w:rsidRPr="00B50DE1" w:rsidRDefault="00AC21D5" w:rsidP="00E84A85">
            <w:pPr>
              <w:pStyle w:val="TableParagraph"/>
              <w:spacing w:before="91"/>
              <w:ind w:left="129"/>
              <w:rPr>
                <w:rFonts w:asciiTheme="minorEastAsia" w:eastAsiaTheme="minorEastAsia" w:hAnsiTheme="minorEastAsia"/>
                <w:szCs w:val="21"/>
              </w:rPr>
            </w:pPr>
          </w:p>
        </w:tc>
        <w:tc>
          <w:tcPr>
            <w:tcW w:w="767" w:type="dxa"/>
          </w:tcPr>
          <w:p w:rsidR="00AC21D5" w:rsidRPr="00B50DE1" w:rsidRDefault="00AC21D5" w:rsidP="00E36523">
            <w:pPr>
              <w:pStyle w:val="TableParagraph"/>
              <w:spacing w:before="91"/>
              <w:ind w:left="129"/>
              <w:jc w:val="center"/>
              <w:rPr>
                <w:rFonts w:asciiTheme="minorEastAsia" w:eastAsiaTheme="minorEastAsia" w:hAnsiTheme="minorEastAsia"/>
                <w:szCs w:val="21"/>
              </w:rPr>
            </w:pPr>
            <w:r w:rsidRPr="00B50DE1">
              <w:rPr>
                <w:rFonts w:asciiTheme="minorEastAsia" w:eastAsiaTheme="minorEastAsia" w:hAnsiTheme="minorEastAsia" w:hint="eastAsia"/>
                <w:szCs w:val="21"/>
              </w:rPr>
              <w:t>12</w:t>
            </w:r>
          </w:p>
        </w:tc>
        <w:tc>
          <w:tcPr>
            <w:tcW w:w="1984" w:type="dxa"/>
          </w:tcPr>
          <w:p w:rsidR="00AC21D5" w:rsidRPr="00B50DE1" w:rsidRDefault="00AC21D5" w:rsidP="00E84A85">
            <w:pPr>
              <w:pStyle w:val="TableParagraph"/>
              <w:spacing w:before="91"/>
              <w:ind w:left="129"/>
              <w:rPr>
                <w:rFonts w:asciiTheme="minorEastAsia" w:eastAsiaTheme="minorEastAsia" w:hAnsiTheme="minorEastAsia"/>
                <w:szCs w:val="21"/>
              </w:rPr>
            </w:pPr>
            <w:r w:rsidRPr="00B50DE1">
              <w:rPr>
                <w:rFonts w:asciiTheme="minorEastAsia" w:eastAsiaTheme="minorEastAsia" w:hAnsiTheme="minorEastAsia" w:hint="eastAsia"/>
                <w:szCs w:val="21"/>
              </w:rPr>
              <w:t>自校平层</w:t>
            </w:r>
          </w:p>
        </w:tc>
        <w:tc>
          <w:tcPr>
            <w:tcW w:w="4820" w:type="dxa"/>
          </w:tcPr>
          <w:p w:rsidR="00AC21D5" w:rsidRPr="00B50DE1" w:rsidRDefault="00AC21D5" w:rsidP="00E84A85">
            <w:pPr>
              <w:pStyle w:val="TableParagraph"/>
              <w:spacing w:line="252"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电源接通后，如轿厢不在门区内，按任意键电梯自动下行至离</w:t>
            </w:r>
          </w:p>
          <w:p w:rsidR="00AC21D5" w:rsidRPr="00B50DE1" w:rsidRDefault="00AC21D5" w:rsidP="00E84A85">
            <w:pPr>
              <w:pStyle w:val="TableParagraph"/>
              <w:spacing w:before="43" w:line="187" w:lineRule="exact"/>
              <w:ind w:left="129"/>
              <w:rPr>
                <w:rFonts w:asciiTheme="minorEastAsia" w:eastAsiaTheme="minorEastAsia" w:hAnsiTheme="minorEastAsia"/>
                <w:szCs w:val="21"/>
              </w:rPr>
            </w:pPr>
            <w:r w:rsidRPr="00B50DE1">
              <w:rPr>
                <w:rFonts w:asciiTheme="minorEastAsia" w:eastAsiaTheme="minorEastAsia" w:hAnsiTheme="minorEastAsia" w:hint="eastAsia"/>
                <w:szCs w:val="21"/>
              </w:rPr>
              <w:t>轿厢最近的平层位置</w:t>
            </w:r>
          </w:p>
        </w:tc>
      </w:tr>
    </w:tbl>
    <w:p w:rsidR="00AC21D5" w:rsidRPr="001E0603" w:rsidRDefault="00AC21D5" w:rsidP="001E0603">
      <w:pPr>
        <w:rPr>
          <w:rFonts w:asciiTheme="minorEastAsia" w:eastAsiaTheme="minorEastAsia" w:hAnsiTheme="minorEastAsia"/>
          <w:b/>
          <w:szCs w:val="21"/>
        </w:rPr>
      </w:pPr>
      <w:r w:rsidRPr="001E0603">
        <w:rPr>
          <w:rFonts w:asciiTheme="minorEastAsia" w:eastAsiaTheme="minorEastAsia" w:hAnsiTheme="minorEastAsia" w:hint="eastAsia"/>
          <w:b/>
          <w:szCs w:val="21"/>
        </w:rPr>
        <w:t>备注：</w:t>
      </w:r>
    </w:p>
    <w:p w:rsidR="00AC21D5" w:rsidRPr="001E0603" w:rsidRDefault="00AC21D5" w:rsidP="001E0603">
      <w:pPr>
        <w:rPr>
          <w:rFonts w:asciiTheme="minorEastAsia" w:eastAsiaTheme="minorEastAsia" w:hAnsiTheme="minorEastAsia"/>
          <w:szCs w:val="21"/>
        </w:rPr>
      </w:pPr>
      <w:r w:rsidRPr="001E0603">
        <w:rPr>
          <w:rFonts w:asciiTheme="minorEastAsia" w:eastAsiaTheme="minorEastAsia" w:hAnsiTheme="minorEastAsia" w:hint="eastAsia"/>
          <w:szCs w:val="21"/>
        </w:rPr>
        <w:t>1、本技术规格及要求均为基本要求，投标人可投与之同档次或更高档次的相应设备，低于该档次将导致废标。</w:t>
      </w:r>
    </w:p>
    <w:p w:rsidR="00E94B15" w:rsidRPr="001E0603" w:rsidRDefault="00AC21D5" w:rsidP="001E0603">
      <w:pPr>
        <w:rPr>
          <w:rFonts w:asciiTheme="minorEastAsia" w:eastAsiaTheme="minorEastAsia" w:hAnsiTheme="minorEastAsia"/>
          <w:szCs w:val="21"/>
        </w:rPr>
      </w:pPr>
      <w:r w:rsidRPr="001E0603">
        <w:rPr>
          <w:rFonts w:asciiTheme="minorEastAsia" w:eastAsiaTheme="minorEastAsia" w:hAnsiTheme="minorEastAsia" w:hint="eastAsia"/>
          <w:szCs w:val="21"/>
        </w:rPr>
        <w:t>2、投标人负责完成电梯底坑防水，报价应考虑底坑防水费用及所有土建内容费用。</w:t>
      </w:r>
    </w:p>
    <w:p w:rsidR="00751028" w:rsidRPr="00751028" w:rsidRDefault="00751028" w:rsidP="00751028">
      <w:pPr>
        <w:spacing w:line="360" w:lineRule="auto"/>
        <w:rPr>
          <w:rFonts w:asciiTheme="minorEastAsia" w:eastAsiaTheme="minorEastAsia" w:hAnsiTheme="minorEastAsia" w:cs="宋体"/>
          <w:b/>
          <w:bCs/>
          <w:kern w:val="0"/>
          <w:szCs w:val="21"/>
        </w:rPr>
      </w:pPr>
      <w:r w:rsidRPr="00751028">
        <w:rPr>
          <w:rFonts w:asciiTheme="minorEastAsia" w:eastAsiaTheme="minorEastAsia" w:hAnsiTheme="minorEastAsia" w:hint="eastAsia"/>
          <w:b/>
          <w:szCs w:val="21"/>
        </w:rPr>
        <w:t>二、检测报告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559"/>
        <w:gridCol w:w="3261"/>
        <w:gridCol w:w="2885"/>
      </w:tblGrid>
      <w:tr w:rsidR="00751028" w:rsidRPr="00751028" w:rsidTr="00E84A85">
        <w:tc>
          <w:tcPr>
            <w:tcW w:w="817" w:type="dxa"/>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序号</w:t>
            </w:r>
          </w:p>
        </w:tc>
        <w:tc>
          <w:tcPr>
            <w:tcW w:w="1559" w:type="dxa"/>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货物名称</w:t>
            </w:r>
          </w:p>
        </w:tc>
        <w:tc>
          <w:tcPr>
            <w:tcW w:w="3261" w:type="dxa"/>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检测机构要求</w:t>
            </w:r>
          </w:p>
        </w:tc>
        <w:tc>
          <w:tcPr>
            <w:tcW w:w="2885" w:type="dxa"/>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检测指标</w:t>
            </w:r>
          </w:p>
        </w:tc>
      </w:tr>
      <w:tr w:rsidR="00751028" w:rsidRPr="00751028" w:rsidTr="00E84A85">
        <w:tc>
          <w:tcPr>
            <w:tcW w:w="817" w:type="dxa"/>
            <w:vAlign w:val="center"/>
          </w:tcPr>
          <w:p w:rsidR="00751028" w:rsidRPr="00751028" w:rsidRDefault="00751028" w:rsidP="00E84A85">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559" w:type="dxa"/>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cs="宋体" w:hint="eastAsia"/>
                <w:b/>
                <w:bCs/>
                <w:szCs w:val="21"/>
              </w:rPr>
              <w:t>杂物电梯驱动主机</w:t>
            </w:r>
          </w:p>
        </w:tc>
        <w:tc>
          <w:tcPr>
            <w:tcW w:w="3261" w:type="dxa"/>
            <w:vAlign w:val="center"/>
          </w:tcPr>
          <w:p w:rsidR="00751028" w:rsidRPr="00751028" w:rsidRDefault="00751028" w:rsidP="00E84A85">
            <w:pPr>
              <w:jc w:val="left"/>
              <w:rPr>
                <w:rFonts w:asciiTheme="minorEastAsia" w:eastAsiaTheme="minorEastAsia" w:hAnsiTheme="minorEastAsia"/>
                <w:szCs w:val="21"/>
              </w:rPr>
            </w:pPr>
            <w:r w:rsidRPr="00751028">
              <w:rPr>
                <w:rFonts w:asciiTheme="minorEastAsia" w:eastAsiaTheme="minorEastAsia" w:hAnsiTheme="minorEastAsia" w:cs="宋体" w:hint="eastAsia"/>
                <w:szCs w:val="21"/>
              </w:rPr>
              <w:t>CMA和CNAS资质的第三方检测机构出具电梯主要部件</w:t>
            </w:r>
            <w:r w:rsidRPr="00751028">
              <w:rPr>
                <w:rFonts w:asciiTheme="minorEastAsia" w:eastAsiaTheme="minorEastAsia" w:hAnsiTheme="minorEastAsia" w:cs="宋体" w:hint="eastAsia"/>
                <w:b/>
                <w:bCs/>
                <w:szCs w:val="21"/>
              </w:rPr>
              <w:t>杂物电梯驱动主机</w:t>
            </w:r>
            <w:r w:rsidRPr="00751028">
              <w:rPr>
                <w:rFonts w:asciiTheme="minorEastAsia" w:eastAsiaTheme="minorEastAsia" w:hAnsiTheme="minorEastAsia" w:cs="宋体" w:hint="eastAsia"/>
                <w:szCs w:val="21"/>
              </w:rPr>
              <w:t>的试验证书及试验报告（提供试验证书及报告复印件，原件备查）</w:t>
            </w:r>
          </w:p>
        </w:tc>
        <w:tc>
          <w:tcPr>
            <w:tcW w:w="2885" w:type="dxa"/>
            <w:vAlign w:val="center"/>
          </w:tcPr>
          <w:p w:rsidR="00751028" w:rsidRPr="00751028" w:rsidRDefault="00751028" w:rsidP="00E84A85">
            <w:pPr>
              <w:jc w:val="left"/>
              <w:rPr>
                <w:rFonts w:asciiTheme="minorEastAsia" w:eastAsiaTheme="minorEastAsia" w:hAnsiTheme="minorEastAsia"/>
                <w:szCs w:val="21"/>
              </w:rPr>
            </w:pPr>
            <w:r w:rsidRPr="00751028">
              <w:rPr>
                <w:rFonts w:asciiTheme="minorEastAsia" w:eastAsiaTheme="minorEastAsia" w:hAnsiTheme="minorEastAsia" w:cs="宋体" w:hint="eastAsia"/>
                <w:szCs w:val="21"/>
              </w:rPr>
              <w:t>符合《电梯型式试验规则》（TSG T7007-2016）相关要求；符合GB 25194-2010《传菜电梯制造与安装安全规范》相关要求。</w:t>
            </w:r>
          </w:p>
        </w:tc>
      </w:tr>
      <w:tr w:rsidR="00751028" w:rsidRPr="00751028" w:rsidTr="00E84A85">
        <w:tc>
          <w:tcPr>
            <w:tcW w:w="817" w:type="dxa"/>
            <w:vAlign w:val="center"/>
          </w:tcPr>
          <w:p w:rsidR="00751028" w:rsidRPr="00751028" w:rsidRDefault="00751028" w:rsidP="00E84A85">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559" w:type="dxa"/>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cs="宋体" w:hint="eastAsia"/>
                <w:b/>
                <w:bCs/>
                <w:szCs w:val="21"/>
              </w:rPr>
              <w:t>杂物电梯门锁</w:t>
            </w:r>
          </w:p>
        </w:tc>
        <w:tc>
          <w:tcPr>
            <w:tcW w:w="3261" w:type="dxa"/>
            <w:vAlign w:val="center"/>
          </w:tcPr>
          <w:p w:rsidR="00751028" w:rsidRPr="00751028" w:rsidRDefault="00751028" w:rsidP="00E84A85">
            <w:pPr>
              <w:jc w:val="left"/>
              <w:rPr>
                <w:rFonts w:asciiTheme="minorEastAsia" w:eastAsiaTheme="minorEastAsia" w:hAnsiTheme="minorEastAsia"/>
                <w:szCs w:val="21"/>
              </w:rPr>
            </w:pPr>
            <w:r w:rsidRPr="00751028">
              <w:rPr>
                <w:rFonts w:asciiTheme="minorEastAsia" w:eastAsiaTheme="minorEastAsia" w:hAnsiTheme="minorEastAsia" w:cs="宋体" w:hint="eastAsia"/>
                <w:szCs w:val="21"/>
              </w:rPr>
              <w:t>CMA和CNAS资质的第三方检测机构出具的电梯安全保护装置杂物</w:t>
            </w:r>
            <w:r w:rsidRPr="00751028">
              <w:rPr>
                <w:rFonts w:asciiTheme="minorEastAsia" w:eastAsiaTheme="minorEastAsia" w:hAnsiTheme="minorEastAsia" w:cs="宋体" w:hint="eastAsia"/>
                <w:b/>
                <w:bCs/>
                <w:szCs w:val="21"/>
              </w:rPr>
              <w:t>电梯门锁</w:t>
            </w:r>
            <w:r w:rsidRPr="00751028">
              <w:rPr>
                <w:rFonts w:asciiTheme="minorEastAsia" w:eastAsiaTheme="minorEastAsia" w:hAnsiTheme="minorEastAsia" w:cs="宋体" w:hint="eastAsia"/>
                <w:szCs w:val="21"/>
              </w:rPr>
              <w:t>的试验证书及试验报告（试验证书及试验报告复印件，原件备查）</w:t>
            </w:r>
          </w:p>
        </w:tc>
        <w:tc>
          <w:tcPr>
            <w:tcW w:w="2885" w:type="dxa"/>
            <w:vAlign w:val="center"/>
          </w:tcPr>
          <w:p w:rsidR="00751028" w:rsidRPr="00751028" w:rsidRDefault="00751028" w:rsidP="00E84A85">
            <w:pPr>
              <w:jc w:val="left"/>
              <w:rPr>
                <w:rFonts w:asciiTheme="minorEastAsia" w:eastAsiaTheme="minorEastAsia" w:hAnsiTheme="minorEastAsia"/>
                <w:szCs w:val="21"/>
              </w:rPr>
            </w:pPr>
            <w:r w:rsidRPr="00751028">
              <w:rPr>
                <w:rFonts w:asciiTheme="minorEastAsia" w:eastAsiaTheme="minorEastAsia" w:hAnsiTheme="minorEastAsia" w:cs="宋体" w:hint="eastAsia"/>
                <w:szCs w:val="21"/>
              </w:rPr>
              <w:t>符合《电梯型式试验规则》（TSG T7007-2016）相关要求；符合GB 25194-2010《传菜电梯制造与安装安全规范》相关要求。</w:t>
            </w:r>
          </w:p>
        </w:tc>
      </w:tr>
    </w:tbl>
    <w:p w:rsidR="00751028" w:rsidRPr="00751028" w:rsidRDefault="00751028" w:rsidP="00751028">
      <w:pPr>
        <w:rPr>
          <w:rFonts w:asciiTheme="minorEastAsia" w:eastAsiaTheme="minorEastAsia" w:hAnsiTheme="minorEastAsia"/>
          <w:szCs w:val="21"/>
        </w:rPr>
      </w:pPr>
      <w:r w:rsidRPr="00751028">
        <w:rPr>
          <w:rFonts w:asciiTheme="minorEastAsia" w:eastAsiaTheme="minorEastAsia" w:hAnsiTheme="minorEastAsia" w:hint="eastAsia"/>
          <w:szCs w:val="21"/>
        </w:rPr>
        <w:t>备注：</w:t>
      </w:r>
    </w:p>
    <w:p w:rsidR="00751028" w:rsidRPr="00751028" w:rsidRDefault="00751028" w:rsidP="00751028">
      <w:pPr>
        <w:rPr>
          <w:rFonts w:asciiTheme="minorEastAsia" w:eastAsiaTheme="minorEastAsia" w:hAnsiTheme="minorEastAsia"/>
          <w:szCs w:val="21"/>
        </w:rPr>
      </w:pPr>
      <w:r w:rsidRPr="001E0603">
        <w:rPr>
          <w:rFonts w:asciiTheme="minorEastAsia" w:eastAsiaTheme="minorEastAsia" w:hAnsiTheme="minorEastAsia" w:hint="eastAsia"/>
          <w:szCs w:val="21"/>
        </w:rPr>
        <w:t>1、</w:t>
      </w:r>
      <w:r w:rsidRPr="00751028">
        <w:rPr>
          <w:rFonts w:asciiTheme="minorEastAsia" w:eastAsiaTheme="minorEastAsia" w:hAnsiTheme="minorEastAsia" w:hint="eastAsia"/>
          <w:szCs w:val="21"/>
        </w:rPr>
        <w:t>投标文件应按要求提供相应检测报告。</w:t>
      </w:r>
    </w:p>
    <w:p w:rsidR="00751028" w:rsidRPr="00751028" w:rsidRDefault="00751028" w:rsidP="00751028">
      <w:pPr>
        <w:rPr>
          <w:rFonts w:asciiTheme="minorEastAsia" w:eastAsiaTheme="minorEastAsia" w:hAnsiTheme="minorEastAsia"/>
          <w:szCs w:val="21"/>
        </w:rPr>
      </w:pPr>
      <w:r w:rsidRPr="001E0603">
        <w:rPr>
          <w:rFonts w:asciiTheme="minorEastAsia" w:eastAsiaTheme="minorEastAsia" w:hAnsiTheme="minorEastAsia" w:hint="eastAsia"/>
          <w:szCs w:val="21"/>
        </w:rPr>
        <w:t>2、</w:t>
      </w:r>
      <w:r w:rsidRPr="00751028">
        <w:rPr>
          <w:rFonts w:asciiTheme="minorEastAsia" w:eastAsiaTheme="minorEastAsia" w:hAnsiTheme="minorEastAsia" w:hint="eastAsia"/>
          <w:szCs w:val="21"/>
        </w:rPr>
        <w:t>检测报告（均为原件扫描件）的提供要求：</w:t>
      </w:r>
    </w:p>
    <w:p w:rsidR="00751028" w:rsidRPr="00751028" w:rsidRDefault="00751028" w:rsidP="00751028">
      <w:pPr>
        <w:rPr>
          <w:rFonts w:asciiTheme="minorEastAsia" w:eastAsiaTheme="minorEastAsia" w:hAnsiTheme="minorEastAsia"/>
          <w:szCs w:val="21"/>
        </w:rPr>
      </w:pPr>
      <w:r w:rsidRPr="00751028">
        <w:rPr>
          <w:rFonts w:asciiTheme="minorEastAsia" w:eastAsiaTheme="minorEastAsia" w:hAnsiTheme="minorEastAsia" w:hint="eastAsia"/>
          <w:szCs w:val="21"/>
        </w:rPr>
        <w:t>（1）检测报告内容中若涉及外文说明，必须同时提供对应中文翻译说明，评标依据以中文翻译内容为准，外文说明仅供参考；检测报告尺寸和清晰度应该能够在电脑上被阅读、识别和判断；</w:t>
      </w:r>
    </w:p>
    <w:p w:rsidR="00751028" w:rsidRPr="00751028" w:rsidRDefault="00751028" w:rsidP="00751028">
      <w:pPr>
        <w:rPr>
          <w:rFonts w:asciiTheme="minorEastAsia" w:eastAsiaTheme="minorEastAsia" w:hAnsiTheme="minorEastAsia"/>
          <w:szCs w:val="21"/>
        </w:rPr>
      </w:pPr>
      <w:r w:rsidRPr="00751028">
        <w:rPr>
          <w:rFonts w:asciiTheme="minorEastAsia" w:eastAsiaTheme="minorEastAsia" w:hAnsiTheme="minorEastAsia" w:hint="eastAsia"/>
          <w:szCs w:val="21"/>
        </w:rPr>
        <w:t>（2）我国政府机构出具的产品检测报告应为报告正面、背面和附件标注的全部具体内容；产品检验报告的尺寸和清晰度应该能够在电脑上被阅读、识别和判断。</w:t>
      </w:r>
    </w:p>
    <w:p w:rsidR="00751028" w:rsidRPr="001E0603" w:rsidRDefault="001E0603" w:rsidP="001E0603">
      <w:pPr>
        <w:spacing w:line="360" w:lineRule="auto"/>
        <w:rPr>
          <w:rFonts w:asciiTheme="minorEastAsia" w:eastAsiaTheme="minorEastAsia" w:hAnsiTheme="minorEastAsia"/>
          <w:b/>
          <w:szCs w:val="21"/>
        </w:rPr>
      </w:pPr>
      <w:r w:rsidRPr="001E0603">
        <w:rPr>
          <w:rFonts w:asciiTheme="minorEastAsia" w:eastAsiaTheme="minorEastAsia" w:hAnsiTheme="minorEastAsia" w:hint="eastAsia"/>
          <w:b/>
          <w:szCs w:val="21"/>
        </w:rPr>
        <w:t>三、</w:t>
      </w:r>
      <w:r w:rsidR="00751028" w:rsidRPr="001E0603">
        <w:rPr>
          <w:rFonts w:asciiTheme="minorEastAsia" w:eastAsiaTheme="minorEastAsia" w:hAnsiTheme="minorEastAsia" w:hint="eastAsia"/>
          <w:b/>
          <w:szCs w:val="21"/>
        </w:rPr>
        <w:t>商务部分要求</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5940"/>
      </w:tblGrid>
      <w:tr w:rsidR="00751028" w:rsidRPr="00751028" w:rsidTr="00E84A85">
        <w:trPr>
          <w:trHeight w:val="397"/>
          <w:jc w:val="center"/>
        </w:trPr>
        <w:tc>
          <w:tcPr>
            <w:tcW w:w="1260" w:type="dxa"/>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序号</w:t>
            </w:r>
          </w:p>
        </w:tc>
        <w:tc>
          <w:tcPr>
            <w:tcW w:w="1620" w:type="dxa"/>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目录</w:t>
            </w:r>
          </w:p>
        </w:tc>
        <w:tc>
          <w:tcPr>
            <w:tcW w:w="5940" w:type="dxa"/>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招标商务需求</w:t>
            </w:r>
          </w:p>
        </w:tc>
      </w:tr>
      <w:tr w:rsidR="00751028" w:rsidRPr="00751028" w:rsidTr="00E84A85">
        <w:trPr>
          <w:trHeight w:val="280"/>
          <w:jc w:val="center"/>
        </w:trPr>
        <w:tc>
          <w:tcPr>
            <w:tcW w:w="8820" w:type="dxa"/>
            <w:gridSpan w:val="3"/>
          </w:tcPr>
          <w:p w:rsidR="00751028" w:rsidRPr="00751028" w:rsidRDefault="00751028" w:rsidP="00E84A85">
            <w:pPr>
              <w:rPr>
                <w:rFonts w:asciiTheme="minorEastAsia" w:eastAsiaTheme="minorEastAsia" w:hAnsiTheme="minorEastAsia"/>
                <w:b/>
                <w:szCs w:val="21"/>
              </w:rPr>
            </w:pPr>
            <w:r w:rsidRPr="00751028">
              <w:rPr>
                <w:rFonts w:asciiTheme="minorEastAsia" w:eastAsiaTheme="minorEastAsia" w:hAnsiTheme="minorEastAsia" w:hint="eastAsia"/>
                <w:b/>
                <w:szCs w:val="21"/>
              </w:rPr>
              <w:t>（一）免费保修期内售后服务要求</w:t>
            </w:r>
          </w:p>
        </w:tc>
      </w:tr>
      <w:tr w:rsidR="00751028" w:rsidRPr="00751028" w:rsidTr="00E84A85">
        <w:trPr>
          <w:trHeight w:val="320"/>
          <w:jc w:val="center"/>
        </w:trPr>
        <w:tc>
          <w:tcPr>
            <w:tcW w:w="1260" w:type="dxa"/>
            <w:vMerge w:val="restart"/>
            <w:vAlign w:val="center"/>
          </w:tcPr>
          <w:p w:rsidR="00751028" w:rsidRPr="00751028" w:rsidRDefault="008D11E3" w:rsidP="00E84A85">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620" w:type="dxa"/>
            <w:vMerge w:val="restart"/>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hint="eastAsia"/>
                <w:szCs w:val="21"/>
              </w:rPr>
              <w:t>关于免费保修期</w:t>
            </w:r>
          </w:p>
        </w:tc>
        <w:tc>
          <w:tcPr>
            <w:tcW w:w="5940" w:type="dxa"/>
          </w:tcPr>
          <w:p w:rsidR="00751028" w:rsidRPr="00751028" w:rsidRDefault="00751028" w:rsidP="00E84A85">
            <w:pPr>
              <w:rPr>
                <w:rFonts w:asciiTheme="minorEastAsia" w:eastAsiaTheme="minorEastAsia" w:hAnsiTheme="minorEastAsia"/>
                <w:b/>
                <w:szCs w:val="21"/>
              </w:rPr>
            </w:pPr>
            <w:r w:rsidRPr="00751028">
              <w:rPr>
                <w:rFonts w:asciiTheme="minorEastAsia" w:eastAsiaTheme="minorEastAsia" w:hAnsiTheme="minorEastAsia"/>
                <w:bCs/>
                <w:szCs w:val="21"/>
              </w:rPr>
              <w:t>1.1</w:t>
            </w:r>
            <w:r w:rsidRPr="00751028">
              <w:rPr>
                <w:rFonts w:asciiTheme="minorEastAsia" w:eastAsiaTheme="minorEastAsia" w:hAnsiTheme="minorEastAsia" w:hint="eastAsia"/>
                <w:bCs/>
                <w:szCs w:val="21"/>
              </w:rPr>
              <w:t>▲</w:t>
            </w:r>
            <w:r w:rsidRPr="00751028">
              <w:rPr>
                <w:rFonts w:asciiTheme="minorEastAsia" w:eastAsiaTheme="minorEastAsia" w:hAnsiTheme="minorEastAsia" w:cs="宋体" w:hint="eastAsia"/>
                <w:kern w:val="0"/>
                <w:szCs w:val="21"/>
              </w:rPr>
              <w:t>免费质保期为自验收合格之日起</w:t>
            </w:r>
            <w:r w:rsidRPr="00751028">
              <w:rPr>
                <w:rFonts w:asciiTheme="minorEastAsia" w:eastAsiaTheme="minorEastAsia" w:hAnsiTheme="minorEastAsia" w:cs="宋体" w:hint="eastAsia"/>
                <w:b/>
                <w:bCs/>
                <w:kern w:val="0"/>
                <w:szCs w:val="21"/>
              </w:rPr>
              <w:t>12个月</w:t>
            </w:r>
            <w:r w:rsidRPr="00751028">
              <w:rPr>
                <w:rFonts w:asciiTheme="minorEastAsia" w:eastAsiaTheme="minorEastAsia" w:hAnsiTheme="minorEastAsia" w:cs="宋体" w:hint="eastAsia"/>
                <w:kern w:val="0"/>
                <w:szCs w:val="21"/>
              </w:rPr>
              <w:t>，投标人承诺质保期大于采购人要求质保期的，按其承诺，采购清单中有特殊要求的执行采购清单。质保期自标的物安装调试验收合格并交付使用之日算起。质保期内提供 24 小时服务，质保期间产品的一切质量问题，更换部件及产品本身质量原因造成的直接经济损失应全部由中标人自行负责。质保期内除人为因素损坏外，全部由中标人位免费维修或更换，质保期外只收取零件或材料成本费。</w:t>
            </w:r>
          </w:p>
        </w:tc>
      </w:tr>
      <w:tr w:rsidR="00751028" w:rsidRPr="00751028" w:rsidTr="00E84A85">
        <w:trPr>
          <w:trHeight w:val="284"/>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rPr>
                <w:rFonts w:asciiTheme="minorEastAsia" w:eastAsiaTheme="minorEastAsia" w:hAnsiTheme="minorEastAsia"/>
                <w:szCs w:val="21"/>
              </w:rPr>
            </w:pPr>
          </w:p>
        </w:tc>
        <w:tc>
          <w:tcPr>
            <w:tcW w:w="5940" w:type="dxa"/>
            <w:vAlign w:val="center"/>
          </w:tcPr>
          <w:p w:rsidR="00751028" w:rsidRPr="00751028" w:rsidRDefault="00751028" w:rsidP="00E84A85">
            <w:pPr>
              <w:rPr>
                <w:rFonts w:asciiTheme="minorEastAsia" w:eastAsiaTheme="minorEastAsia" w:hAnsiTheme="minorEastAsia" w:cs="宋体"/>
                <w:kern w:val="0"/>
                <w:szCs w:val="21"/>
              </w:rPr>
            </w:pPr>
            <w:r w:rsidRPr="00E84A85">
              <w:rPr>
                <w:rFonts w:asciiTheme="minorEastAsia" w:eastAsiaTheme="minorEastAsia" w:hAnsiTheme="minorEastAsia" w:hint="eastAsia"/>
                <w:bCs/>
                <w:szCs w:val="21"/>
              </w:rPr>
              <w:t>1.2设备免费维修保养期和保质期内，中标人至少每月 2 次派技术人员到电梯现场进行免费的维修、保养，并免费修理和负责更换有缺陷零件或整套设备。由于质量问题而产生的一切费</w:t>
            </w:r>
            <w:r w:rsidRPr="00E84A85">
              <w:rPr>
                <w:rFonts w:asciiTheme="minorEastAsia" w:eastAsiaTheme="minorEastAsia" w:hAnsiTheme="minorEastAsia" w:hint="eastAsia"/>
                <w:bCs/>
                <w:szCs w:val="21"/>
              </w:rPr>
              <w:lastRenderedPageBreak/>
              <w:t xml:space="preserve">用由中标人承担。井道改造（包括电梯门口封堵、装饰）缺陷责任期为12 个月。 </w:t>
            </w:r>
          </w:p>
        </w:tc>
      </w:tr>
      <w:tr w:rsidR="00751028" w:rsidRPr="00751028" w:rsidTr="00E84A85">
        <w:trPr>
          <w:trHeight w:val="523"/>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rPr>
                <w:rFonts w:asciiTheme="minorEastAsia" w:eastAsiaTheme="minorEastAsia" w:hAnsiTheme="minorEastAsia"/>
                <w:szCs w:val="21"/>
              </w:rPr>
            </w:pPr>
          </w:p>
        </w:tc>
        <w:tc>
          <w:tcPr>
            <w:tcW w:w="5940" w:type="dxa"/>
            <w:vAlign w:val="center"/>
          </w:tcPr>
          <w:p w:rsidR="00751028" w:rsidRPr="00E84A85"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1.3</w:t>
            </w:r>
            <w:r w:rsidRPr="00E84A85">
              <w:rPr>
                <w:rFonts w:asciiTheme="minorEastAsia" w:eastAsiaTheme="minorEastAsia" w:hAnsiTheme="minorEastAsia" w:hint="eastAsia"/>
                <w:bCs/>
                <w:szCs w:val="21"/>
              </w:rPr>
              <w:t>中标人应结合电梯的安装、调试及运行过程，无偿对采购人派出的管理人员进行客梯的基本知识、使用、维护保养技术的现场培训，以保证售后客梯的良好运行状态；</w:t>
            </w:r>
          </w:p>
        </w:tc>
      </w:tr>
      <w:tr w:rsidR="00751028" w:rsidRPr="00751028" w:rsidTr="00E84A85">
        <w:trPr>
          <w:trHeight w:val="523"/>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rPr>
                <w:rFonts w:asciiTheme="minorEastAsia" w:eastAsiaTheme="minorEastAsia" w:hAnsiTheme="minorEastAsia"/>
                <w:szCs w:val="21"/>
              </w:rPr>
            </w:pPr>
          </w:p>
        </w:tc>
        <w:tc>
          <w:tcPr>
            <w:tcW w:w="5940" w:type="dxa"/>
            <w:vAlign w:val="center"/>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1.4</w:t>
            </w:r>
            <w:r w:rsidRPr="00E84A85">
              <w:rPr>
                <w:rFonts w:asciiTheme="minorEastAsia" w:eastAsiaTheme="minorEastAsia" w:hAnsiTheme="minorEastAsia" w:hint="eastAsia"/>
                <w:bCs/>
                <w:szCs w:val="21"/>
              </w:rPr>
              <w:t>售后服务响应时间：需符合质量监督部门相关要求。</w:t>
            </w:r>
          </w:p>
        </w:tc>
      </w:tr>
      <w:tr w:rsidR="00751028" w:rsidRPr="00751028" w:rsidTr="00E84A85">
        <w:trPr>
          <w:trHeight w:val="523"/>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rPr>
                <w:rFonts w:asciiTheme="minorEastAsia" w:eastAsiaTheme="minorEastAsia" w:hAnsiTheme="minorEastAsia"/>
                <w:szCs w:val="21"/>
              </w:rPr>
            </w:pPr>
          </w:p>
        </w:tc>
        <w:tc>
          <w:tcPr>
            <w:tcW w:w="5940" w:type="dxa"/>
            <w:vAlign w:val="center"/>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1.5 本项目中设计防渗漏工程的作业部分，保修期为5年。</w:t>
            </w:r>
          </w:p>
        </w:tc>
      </w:tr>
      <w:tr w:rsidR="00751028" w:rsidRPr="00751028" w:rsidTr="00E84A85">
        <w:trPr>
          <w:trHeight w:val="523"/>
          <w:jc w:val="center"/>
        </w:trPr>
        <w:tc>
          <w:tcPr>
            <w:tcW w:w="1260" w:type="dxa"/>
            <w:vAlign w:val="center"/>
          </w:tcPr>
          <w:p w:rsidR="00751028" w:rsidRPr="00751028" w:rsidRDefault="008D11E3" w:rsidP="00E84A85">
            <w:pPr>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620" w:type="dxa"/>
            <w:vAlign w:val="center"/>
          </w:tcPr>
          <w:p w:rsidR="00751028" w:rsidRPr="00751028" w:rsidRDefault="00751028" w:rsidP="00E84A85">
            <w:pPr>
              <w:rPr>
                <w:rFonts w:asciiTheme="minorEastAsia" w:eastAsiaTheme="minorEastAsia" w:hAnsiTheme="minorEastAsia"/>
                <w:b/>
                <w:szCs w:val="21"/>
              </w:rPr>
            </w:pPr>
            <w:r w:rsidRPr="00751028">
              <w:rPr>
                <w:rFonts w:asciiTheme="minorEastAsia" w:eastAsiaTheme="minorEastAsia" w:hAnsiTheme="minorEastAsia" w:hint="eastAsia"/>
                <w:szCs w:val="21"/>
              </w:rPr>
              <w:t>其他</w:t>
            </w:r>
          </w:p>
        </w:tc>
        <w:tc>
          <w:tcPr>
            <w:tcW w:w="5940" w:type="dxa"/>
            <w:vAlign w:val="center"/>
          </w:tcPr>
          <w:p w:rsidR="00751028" w:rsidRPr="00E84A85"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投标人应按其投标文件中的承诺，进行其他售后服务工作。</w:t>
            </w:r>
          </w:p>
        </w:tc>
      </w:tr>
      <w:tr w:rsidR="00751028" w:rsidRPr="00751028" w:rsidTr="00E84A85">
        <w:trPr>
          <w:trHeight w:val="350"/>
          <w:jc w:val="center"/>
        </w:trPr>
        <w:tc>
          <w:tcPr>
            <w:tcW w:w="8820" w:type="dxa"/>
            <w:gridSpan w:val="3"/>
          </w:tcPr>
          <w:p w:rsidR="00751028" w:rsidRPr="00751028" w:rsidRDefault="00751028" w:rsidP="00E84A85">
            <w:pPr>
              <w:rPr>
                <w:rFonts w:asciiTheme="minorEastAsia" w:eastAsiaTheme="minorEastAsia" w:hAnsiTheme="minorEastAsia"/>
                <w:b/>
                <w:szCs w:val="21"/>
              </w:rPr>
            </w:pPr>
            <w:r w:rsidRPr="00751028">
              <w:rPr>
                <w:rFonts w:asciiTheme="minorEastAsia" w:eastAsiaTheme="minorEastAsia" w:hAnsiTheme="minorEastAsia" w:hint="eastAsia"/>
                <w:b/>
                <w:szCs w:val="21"/>
              </w:rPr>
              <w:t>（</w:t>
            </w:r>
            <w:r>
              <w:rPr>
                <w:rFonts w:asciiTheme="minorEastAsia" w:eastAsiaTheme="minorEastAsia" w:hAnsiTheme="minorEastAsia" w:hint="eastAsia"/>
                <w:b/>
                <w:szCs w:val="21"/>
              </w:rPr>
              <w:t>二</w:t>
            </w:r>
            <w:r w:rsidRPr="00751028">
              <w:rPr>
                <w:rFonts w:asciiTheme="minorEastAsia" w:eastAsiaTheme="minorEastAsia" w:hAnsiTheme="minorEastAsia" w:hint="eastAsia"/>
                <w:b/>
                <w:szCs w:val="21"/>
              </w:rPr>
              <w:t>）其他商务要求</w:t>
            </w:r>
          </w:p>
        </w:tc>
      </w:tr>
      <w:tr w:rsidR="00751028" w:rsidRPr="00751028" w:rsidTr="00E84A85">
        <w:trPr>
          <w:trHeight w:val="375"/>
          <w:jc w:val="center"/>
        </w:trPr>
        <w:tc>
          <w:tcPr>
            <w:tcW w:w="1260" w:type="dxa"/>
            <w:vMerge w:val="restart"/>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1</w:t>
            </w:r>
          </w:p>
        </w:tc>
        <w:tc>
          <w:tcPr>
            <w:tcW w:w="1620" w:type="dxa"/>
            <w:vMerge w:val="restart"/>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hint="eastAsia"/>
                <w:szCs w:val="21"/>
              </w:rPr>
              <w:t>关于交货</w:t>
            </w:r>
          </w:p>
        </w:tc>
        <w:tc>
          <w:tcPr>
            <w:tcW w:w="5940" w:type="dxa"/>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1.1交货地点：深圳市宝安区人民医院</w:t>
            </w:r>
          </w:p>
        </w:tc>
      </w:tr>
      <w:tr w:rsidR="00751028" w:rsidRPr="00751028" w:rsidTr="00E84A85">
        <w:trPr>
          <w:trHeight w:val="376"/>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jc w:val="center"/>
              <w:rPr>
                <w:rFonts w:asciiTheme="minorEastAsia" w:eastAsiaTheme="minorEastAsia" w:hAnsiTheme="minorEastAsia"/>
                <w:szCs w:val="21"/>
              </w:rPr>
            </w:pPr>
          </w:p>
        </w:tc>
        <w:tc>
          <w:tcPr>
            <w:tcW w:w="5940" w:type="dxa"/>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1.2投标人必须承担的设备运输、安装调试、验收检测和提供设备操作说明书、图纸等其他类似的义务。</w:t>
            </w:r>
          </w:p>
        </w:tc>
      </w:tr>
      <w:tr w:rsidR="00751028" w:rsidRPr="00751028" w:rsidTr="00E84A85">
        <w:trPr>
          <w:trHeight w:val="376"/>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jc w:val="center"/>
              <w:rPr>
                <w:rFonts w:asciiTheme="minorEastAsia" w:eastAsiaTheme="minorEastAsia" w:hAnsiTheme="minorEastAsia"/>
                <w:szCs w:val="21"/>
              </w:rPr>
            </w:pPr>
          </w:p>
        </w:tc>
        <w:tc>
          <w:tcPr>
            <w:tcW w:w="5940" w:type="dxa"/>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1.3合同签订后90日（日历日）内供货安装完毕，达到验收条件。供货时必须提供产品合格证书以备查验。</w:t>
            </w:r>
          </w:p>
        </w:tc>
      </w:tr>
      <w:tr w:rsidR="00751028" w:rsidRPr="00751028" w:rsidTr="00E84A85">
        <w:trPr>
          <w:trHeight w:val="350"/>
          <w:jc w:val="center"/>
        </w:trPr>
        <w:tc>
          <w:tcPr>
            <w:tcW w:w="1260" w:type="dxa"/>
            <w:vMerge w:val="restart"/>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2</w:t>
            </w:r>
          </w:p>
        </w:tc>
        <w:tc>
          <w:tcPr>
            <w:tcW w:w="1620" w:type="dxa"/>
            <w:vMerge w:val="restart"/>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hint="eastAsia"/>
                <w:szCs w:val="21"/>
              </w:rPr>
              <w:t>关于验收</w:t>
            </w:r>
          </w:p>
        </w:tc>
        <w:tc>
          <w:tcPr>
            <w:tcW w:w="5940" w:type="dxa"/>
          </w:tcPr>
          <w:p w:rsidR="00751028" w:rsidRPr="00751028" w:rsidRDefault="00751028" w:rsidP="00E84A85">
            <w:pPr>
              <w:spacing w:line="340" w:lineRule="exact"/>
              <w:rPr>
                <w:rFonts w:asciiTheme="minorEastAsia" w:eastAsiaTheme="minorEastAsia" w:hAnsiTheme="minorEastAsia"/>
                <w:bCs/>
                <w:szCs w:val="21"/>
              </w:rPr>
            </w:pPr>
            <w:r w:rsidRPr="00751028">
              <w:rPr>
                <w:rFonts w:asciiTheme="minorEastAsia" w:eastAsiaTheme="minorEastAsia" w:hAnsiTheme="minorEastAsia" w:hint="eastAsia"/>
                <w:bCs/>
                <w:szCs w:val="21"/>
              </w:rPr>
              <w:t>2.1投标人货物经过双方检验认可后，签署验收报告，产品保修期自验收合格之日起算，由投标人提供产品保修文件。</w:t>
            </w:r>
          </w:p>
        </w:tc>
      </w:tr>
      <w:tr w:rsidR="00751028" w:rsidRPr="00751028" w:rsidTr="00E84A85">
        <w:trPr>
          <w:trHeight w:val="350"/>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tcPr>
          <w:p w:rsidR="00751028" w:rsidRPr="00751028" w:rsidRDefault="00751028" w:rsidP="00E84A85">
            <w:pPr>
              <w:rPr>
                <w:rFonts w:asciiTheme="minorEastAsia" w:eastAsiaTheme="minorEastAsia" w:hAnsiTheme="minorEastAsia"/>
                <w:b/>
                <w:szCs w:val="21"/>
              </w:rPr>
            </w:pPr>
          </w:p>
        </w:tc>
        <w:tc>
          <w:tcPr>
            <w:tcW w:w="5940" w:type="dxa"/>
          </w:tcPr>
          <w:p w:rsidR="00751028" w:rsidRPr="00751028" w:rsidRDefault="00751028" w:rsidP="00E84A85">
            <w:pPr>
              <w:spacing w:line="340" w:lineRule="exact"/>
              <w:rPr>
                <w:rFonts w:asciiTheme="minorEastAsia" w:eastAsiaTheme="minorEastAsia" w:hAnsiTheme="minorEastAsia"/>
                <w:bCs/>
                <w:szCs w:val="21"/>
              </w:rPr>
            </w:pPr>
            <w:r w:rsidRPr="00751028">
              <w:rPr>
                <w:rFonts w:asciiTheme="minorEastAsia" w:eastAsiaTheme="minorEastAsia" w:hAnsiTheme="minorEastAsia" w:hint="eastAsia"/>
                <w:bCs/>
                <w:szCs w:val="21"/>
              </w:rPr>
              <w:t>2.2当满足以下条件时，采购人才向中标人签发货物验收报告：</w:t>
            </w:r>
          </w:p>
          <w:p w:rsidR="00751028" w:rsidRPr="00751028" w:rsidRDefault="00751028" w:rsidP="00E84A85">
            <w:pPr>
              <w:tabs>
                <w:tab w:val="left" w:pos="1260"/>
              </w:tabs>
              <w:spacing w:line="340" w:lineRule="exact"/>
              <w:rPr>
                <w:rFonts w:asciiTheme="minorEastAsia" w:eastAsiaTheme="minorEastAsia" w:hAnsiTheme="minorEastAsia"/>
                <w:bCs/>
                <w:szCs w:val="21"/>
              </w:rPr>
            </w:pPr>
            <w:r w:rsidRPr="00751028">
              <w:rPr>
                <w:rFonts w:asciiTheme="minorEastAsia" w:eastAsiaTheme="minorEastAsia" w:hAnsiTheme="minorEastAsia"/>
                <w:bCs/>
                <w:szCs w:val="21"/>
              </w:rPr>
              <w:t>a</w:t>
            </w:r>
            <w:r w:rsidRPr="00751028">
              <w:rPr>
                <w:rFonts w:asciiTheme="minorEastAsia" w:eastAsiaTheme="minorEastAsia" w:hAnsiTheme="minorEastAsia" w:hint="eastAsia"/>
                <w:bCs/>
                <w:szCs w:val="21"/>
              </w:rPr>
              <w:t>、中标人已按照合同规定提供了全部产品及完整的技术资料。</w:t>
            </w:r>
          </w:p>
          <w:p w:rsidR="00751028" w:rsidRPr="00751028" w:rsidRDefault="00751028" w:rsidP="00E84A85">
            <w:pPr>
              <w:tabs>
                <w:tab w:val="left" w:pos="1260"/>
              </w:tabs>
              <w:spacing w:line="340" w:lineRule="exact"/>
              <w:rPr>
                <w:rFonts w:asciiTheme="minorEastAsia" w:eastAsiaTheme="minorEastAsia" w:hAnsiTheme="minorEastAsia"/>
                <w:bCs/>
                <w:szCs w:val="21"/>
              </w:rPr>
            </w:pPr>
            <w:r w:rsidRPr="00751028">
              <w:rPr>
                <w:rFonts w:asciiTheme="minorEastAsia" w:eastAsiaTheme="minorEastAsia" w:hAnsiTheme="minorEastAsia"/>
                <w:bCs/>
                <w:szCs w:val="21"/>
              </w:rPr>
              <w:t>b</w:t>
            </w:r>
            <w:r w:rsidRPr="00751028">
              <w:rPr>
                <w:rFonts w:asciiTheme="minorEastAsia" w:eastAsiaTheme="minorEastAsia" w:hAnsiTheme="minorEastAsia" w:hint="eastAsia"/>
                <w:bCs/>
                <w:szCs w:val="21"/>
              </w:rPr>
              <w:t>、货物符合招标文件技术规格书的要求，性能满足要求。</w:t>
            </w:r>
          </w:p>
          <w:p w:rsidR="00751028" w:rsidRPr="00751028" w:rsidRDefault="00751028" w:rsidP="00E84A85">
            <w:pPr>
              <w:tabs>
                <w:tab w:val="left" w:pos="1260"/>
              </w:tabs>
              <w:spacing w:line="340" w:lineRule="exact"/>
              <w:rPr>
                <w:rFonts w:asciiTheme="minorEastAsia" w:eastAsiaTheme="minorEastAsia" w:hAnsiTheme="minorEastAsia"/>
                <w:bCs/>
                <w:szCs w:val="21"/>
              </w:rPr>
            </w:pPr>
            <w:r w:rsidRPr="00751028">
              <w:rPr>
                <w:rFonts w:asciiTheme="minorEastAsia" w:eastAsiaTheme="minorEastAsia" w:hAnsiTheme="minorEastAsia"/>
                <w:bCs/>
                <w:szCs w:val="21"/>
              </w:rPr>
              <w:t>c</w:t>
            </w:r>
            <w:r w:rsidRPr="00751028">
              <w:rPr>
                <w:rFonts w:asciiTheme="minorEastAsia" w:eastAsiaTheme="minorEastAsia" w:hAnsiTheme="minorEastAsia" w:hint="eastAsia"/>
                <w:bCs/>
                <w:szCs w:val="21"/>
              </w:rPr>
              <w:t>、货物具备产品合格证。</w:t>
            </w:r>
          </w:p>
          <w:p w:rsidR="00751028" w:rsidRPr="00751028" w:rsidRDefault="00751028" w:rsidP="00E84A85">
            <w:pPr>
              <w:tabs>
                <w:tab w:val="left" w:pos="1260"/>
              </w:tabs>
              <w:spacing w:line="340" w:lineRule="exact"/>
              <w:rPr>
                <w:rFonts w:asciiTheme="minorEastAsia" w:eastAsiaTheme="minorEastAsia" w:hAnsiTheme="minorEastAsia"/>
                <w:bCs/>
                <w:szCs w:val="21"/>
              </w:rPr>
            </w:pPr>
            <w:r w:rsidRPr="00751028">
              <w:rPr>
                <w:rFonts w:asciiTheme="minorEastAsia" w:eastAsiaTheme="minorEastAsia" w:hAnsiTheme="minorEastAsia" w:hint="eastAsia"/>
                <w:bCs/>
                <w:szCs w:val="21"/>
              </w:rPr>
              <w:t>d、不论检验是否合格，检验和验收的费用均由中标单位承担。</w:t>
            </w:r>
          </w:p>
        </w:tc>
      </w:tr>
      <w:tr w:rsidR="00751028" w:rsidRPr="00751028" w:rsidTr="00E84A85">
        <w:trPr>
          <w:trHeight w:val="350"/>
          <w:jc w:val="center"/>
        </w:trPr>
        <w:tc>
          <w:tcPr>
            <w:tcW w:w="1260" w:type="dxa"/>
            <w:vMerge w:val="restart"/>
            <w:vAlign w:val="center"/>
          </w:tcPr>
          <w:p w:rsidR="00751028" w:rsidRPr="00751028" w:rsidRDefault="00751028" w:rsidP="00E84A85">
            <w:pPr>
              <w:jc w:val="center"/>
              <w:rPr>
                <w:rFonts w:asciiTheme="minorEastAsia" w:eastAsiaTheme="minorEastAsia" w:hAnsiTheme="minorEastAsia"/>
                <w:szCs w:val="21"/>
              </w:rPr>
            </w:pPr>
            <w:r w:rsidRPr="00751028">
              <w:rPr>
                <w:rFonts w:asciiTheme="minorEastAsia" w:eastAsiaTheme="minorEastAsia" w:hAnsiTheme="minorEastAsia" w:hint="eastAsia"/>
                <w:b/>
                <w:szCs w:val="21"/>
              </w:rPr>
              <w:t>3</w:t>
            </w:r>
          </w:p>
        </w:tc>
        <w:tc>
          <w:tcPr>
            <w:tcW w:w="1620" w:type="dxa"/>
            <w:vMerge w:val="restart"/>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szCs w:val="21"/>
              </w:rPr>
              <w:t>关于违约</w:t>
            </w:r>
          </w:p>
        </w:tc>
        <w:tc>
          <w:tcPr>
            <w:tcW w:w="5940" w:type="dxa"/>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3.1中标人逾期交货的，将被采购人上报主管部门按相关规定处理。</w:t>
            </w:r>
          </w:p>
        </w:tc>
      </w:tr>
      <w:tr w:rsidR="00751028" w:rsidRPr="00751028" w:rsidTr="00E84A85">
        <w:trPr>
          <w:trHeight w:val="350"/>
          <w:jc w:val="center"/>
        </w:trPr>
        <w:tc>
          <w:tcPr>
            <w:tcW w:w="1260" w:type="dxa"/>
            <w:vMerge/>
            <w:vAlign w:val="center"/>
          </w:tcPr>
          <w:p w:rsidR="00751028" w:rsidRPr="00751028" w:rsidRDefault="00751028" w:rsidP="00E84A85">
            <w:pPr>
              <w:jc w:val="center"/>
              <w:rPr>
                <w:rFonts w:asciiTheme="minorEastAsia" w:eastAsiaTheme="minorEastAsia" w:hAnsiTheme="minorEastAsia"/>
                <w:b/>
                <w:szCs w:val="21"/>
              </w:rPr>
            </w:pPr>
          </w:p>
        </w:tc>
        <w:tc>
          <w:tcPr>
            <w:tcW w:w="1620" w:type="dxa"/>
            <w:vMerge/>
            <w:vAlign w:val="center"/>
          </w:tcPr>
          <w:p w:rsidR="00751028" w:rsidRPr="00751028" w:rsidRDefault="00751028" w:rsidP="00E84A85">
            <w:pPr>
              <w:jc w:val="center"/>
              <w:rPr>
                <w:rFonts w:asciiTheme="minorEastAsia" w:eastAsiaTheme="minorEastAsia" w:hAnsiTheme="minorEastAsia"/>
                <w:szCs w:val="21"/>
              </w:rPr>
            </w:pPr>
          </w:p>
        </w:tc>
        <w:tc>
          <w:tcPr>
            <w:tcW w:w="5940" w:type="dxa"/>
          </w:tcPr>
          <w:p w:rsidR="00751028" w:rsidRPr="00751028" w:rsidRDefault="00751028" w:rsidP="00E84A85">
            <w:pPr>
              <w:rPr>
                <w:rFonts w:asciiTheme="minorEastAsia" w:eastAsiaTheme="minorEastAsia" w:hAnsiTheme="minorEastAsia"/>
                <w:bCs/>
                <w:szCs w:val="21"/>
              </w:rPr>
            </w:pPr>
            <w:r w:rsidRPr="00751028">
              <w:rPr>
                <w:rFonts w:asciiTheme="minorEastAsia" w:eastAsiaTheme="minorEastAsia" w:hAnsiTheme="minorEastAsia" w:hint="eastAsia"/>
                <w:bCs/>
                <w:szCs w:val="21"/>
              </w:rPr>
              <w:t>3.2中标人所交付产品、工程或服务不符合其投标承诺的，或在投标阶段为了中标而盲目虚假承诺、低价恶性竞争，在履约阶段则通过偷工减料、以次充好而获取利润的，将由采购人上报主管部门按相关规定处理。</w:t>
            </w:r>
          </w:p>
        </w:tc>
      </w:tr>
      <w:tr w:rsidR="00751028" w:rsidRPr="00751028" w:rsidTr="00E84A85">
        <w:trPr>
          <w:trHeight w:val="350"/>
          <w:jc w:val="center"/>
        </w:trPr>
        <w:tc>
          <w:tcPr>
            <w:tcW w:w="1260" w:type="dxa"/>
            <w:vAlign w:val="center"/>
          </w:tcPr>
          <w:p w:rsidR="00751028" w:rsidRPr="00751028" w:rsidRDefault="008D11E3" w:rsidP="00E84A85">
            <w:pPr>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620" w:type="dxa"/>
            <w:vAlign w:val="center"/>
          </w:tcPr>
          <w:p w:rsidR="00751028" w:rsidRPr="00751028" w:rsidRDefault="00751028" w:rsidP="00E84A85">
            <w:pPr>
              <w:jc w:val="center"/>
              <w:rPr>
                <w:rFonts w:asciiTheme="minorEastAsia" w:eastAsiaTheme="minorEastAsia" w:hAnsiTheme="minorEastAsia"/>
                <w:b/>
                <w:szCs w:val="21"/>
              </w:rPr>
            </w:pPr>
            <w:r w:rsidRPr="00E84A85">
              <w:rPr>
                <w:rFonts w:asciiTheme="minorEastAsia" w:eastAsiaTheme="minorEastAsia" w:hAnsiTheme="minorEastAsia" w:hint="eastAsia"/>
                <w:szCs w:val="21"/>
              </w:rPr>
              <w:t>关于施工</w:t>
            </w:r>
          </w:p>
        </w:tc>
        <w:tc>
          <w:tcPr>
            <w:tcW w:w="5940" w:type="dxa"/>
          </w:tcPr>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1、现场要求：负责电梯安装完工后厅门地板、召唤盒孔以及门套等水泥沙石的填塞修补工程；</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2、</w:t>
            </w:r>
            <w:r w:rsidRPr="00751028">
              <w:rPr>
                <w:rFonts w:asciiTheme="minorEastAsia" w:eastAsiaTheme="minorEastAsia" w:hAnsiTheme="minorEastAsia" w:hint="eastAsia"/>
                <w:bCs/>
                <w:szCs w:val="21"/>
              </w:rPr>
              <w:t>▲</w:t>
            </w:r>
            <w:r w:rsidRPr="00E84A85">
              <w:rPr>
                <w:rFonts w:asciiTheme="minorEastAsia" w:eastAsiaTheme="minorEastAsia" w:hAnsiTheme="minorEastAsia" w:hint="eastAsia"/>
                <w:bCs/>
                <w:szCs w:val="21"/>
              </w:rPr>
              <w:t xml:space="preserve">井道土建整改：所有土建整改由中标人负责整改至符合安装要求，包含在投标总报价内。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3、进入工地前首先对现场进行实地考察和测量，施工中，中标人必须无条件服从采购人施工管理人员的安排和要求，严格按照设计图纸、施工验收规范、有关技术要求及施工组织设计精心组织施工，确保工程质量达到约定的标准；科学安排作业计划，投入足够的人力、物力，保证工期；组织自成建制的、工种配套齐全、具有相应资格证书的熟练工人投入工作；自觉遵守法律法规及有关规章制度以及合同中明示或暗示的所有责任、义务和风险等各项费用。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4、对采购人的指令应迅速执行，如因中标人原因给采购人造成的影响及损失，中标人承担全部责任；在采购人要求时间内中标人未予执行，采购人可安排他人完成，所发生的费用从中标人价款中扣除。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5、自觉接受采购人及有关部门的管理、监督和检查；接受采购人随时检查；与现场其他单位协调配合，按采购人的统一规划堆放材料、机具，按采购人标准化工地要求设置标牌，搞好生</w:t>
            </w:r>
            <w:r w:rsidRPr="00E84A85">
              <w:rPr>
                <w:rFonts w:asciiTheme="minorEastAsia" w:eastAsiaTheme="minorEastAsia" w:hAnsiTheme="minorEastAsia" w:hint="eastAsia"/>
                <w:bCs/>
                <w:szCs w:val="21"/>
              </w:rPr>
              <w:lastRenderedPageBreak/>
              <w:t xml:space="preserve">活区的管理、卫生打扫，做好自身责任区的治安保卫工作。做好施工场地周围建筑物、构筑物、地下管线和已完工程部分的成品保护工作，因中标人责任损坏，中标人自行承担由此引起的一切经济损失和各种罚款。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6、施工期间中标人必须设立安全标志，设置施工安全设施，加强安全教育，认真执行安全技术规范，严格遵守安全制度，落实安全措施，确保施工安全；加强现场管理，严格执行建设主管部门及环保、消防、环卫等有关部门对施工现场的管理规定，做到文明施工；承担由自身原因造成的质量缺陷、返工、工期拖延、安全事故、现场脏乱造成的损失及各种罚款。</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7、中标人在施工中发生的人身伤亡和财产损失事故，均由中标人自负。中标人负责按规定办理本单位现场人员的各种保险（包括从事危险作业人员特项险）和财产保险。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8、中标人施工人员在施工中要文明施工，竣工后要及时打扫卫生，注意协调好各种施工关系(保护好采购人原有物品，如有损坏由中标人赔偿)，中标人自行协调施工的一切关系；负责工程竣工资料的整理。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9、用水电、施工现场的临时设施和场地平整以及竣工后的清理工作，均由中标人自行解决。</w:t>
            </w:r>
          </w:p>
        </w:tc>
      </w:tr>
      <w:tr w:rsidR="00751028" w:rsidRPr="00751028" w:rsidTr="00E84A85">
        <w:trPr>
          <w:trHeight w:val="6290"/>
          <w:jc w:val="center"/>
        </w:trPr>
        <w:tc>
          <w:tcPr>
            <w:tcW w:w="1260" w:type="dxa"/>
            <w:vAlign w:val="center"/>
          </w:tcPr>
          <w:p w:rsidR="00751028" w:rsidRPr="00751028" w:rsidRDefault="008D11E3" w:rsidP="00E84A85">
            <w:pPr>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5</w:t>
            </w:r>
          </w:p>
        </w:tc>
        <w:tc>
          <w:tcPr>
            <w:tcW w:w="1620" w:type="dxa"/>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
                <w:szCs w:val="21"/>
              </w:rPr>
              <w:t>其他</w:t>
            </w:r>
          </w:p>
        </w:tc>
        <w:tc>
          <w:tcPr>
            <w:tcW w:w="5940" w:type="dxa"/>
          </w:tcPr>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1、所有产品的生产、制造、安装等各项技术标准，应当符合国家（强制性）标准、各项规范要求；国家及省没有相应标准、规范的，可使用行业标准、规定。若所供货物经产品质量检测机构检测认定质量不合格，造成的损失和后果由中标人负全责。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2、投标人所投的所有货物及零配件必须符合且不低于招标文件相关要求。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3、在货物的设计使用寿命周期内，投标人应能保证使用方更换原厂正宗的零部件，确保货物的正常使用。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4、投标人须在投标文件中标明所投主要产品的品牌、型号，并分别列出该产品的各项主要技术参数。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5、项目完成后必须达到采购人的使用要求和政府监管验收标准，投标人报价已包含所用费用，中标后不再新增。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6、提供相同品牌产品且通过资格审查、符合性审查的不同投标人参加投标的，按一家投标人计算，评审后得分最高的同品牌投标人获得中标人推荐资格；评审得分相同的，报价低者优先；评审得分相同且报价也相同的，按“技术部分”得分自高向低顺序排列。其他同品牌投标人不作为中标候选人。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 xml:space="preserve">同一品牌同一型号产品出现制造商和经销商同时投标的，只允许制造商参与投标，经销商的投标将被拒绝。 </w:t>
            </w:r>
          </w:p>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7、电梯制造和安装质量标准要符合国家相关标准和法规。</w:t>
            </w:r>
          </w:p>
        </w:tc>
      </w:tr>
      <w:tr w:rsidR="00751028" w:rsidRPr="00751028" w:rsidTr="00E84A85">
        <w:trPr>
          <w:trHeight w:val="851"/>
          <w:jc w:val="center"/>
        </w:trPr>
        <w:tc>
          <w:tcPr>
            <w:tcW w:w="1260" w:type="dxa"/>
            <w:vAlign w:val="center"/>
          </w:tcPr>
          <w:p w:rsidR="00751028" w:rsidRPr="00751028" w:rsidRDefault="008D11E3" w:rsidP="00E84A85">
            <w:pPr>
              <w:jc w:val="center"/>
              <w:rPr>
                <w:rFonts w:asciiTheme="minorEastAsia" w:eastAsiaTheme="minorEastAsia" w:hAnsiTheme="minorEastAsia"/>
                <w:b/>
                <w:szCs w:val="21"/>
              </w:rPr>
            </w:pPr>
            <w:r>
              <w:rPr>
                <w:rFonts w:asciiTheme="minorEastAsia" w:eastAsiaTheme="minorEastAsia" w:hAnsiTheme="minorEastAsia" w:hint="eastAsia"/>
                <w:b/>
                <w:szCs w:val="21"/>
              </w:rPr>
              <w:t>6</w:t>
            </w:r>
          </w:p>
        </w:tc>
        <w:tc>
          <w:tcPr>
            <w:tcW w:w="1620" w:type="dxa"/>
            <w:vAlign w:val="center"/>
          </w:tcPr>
          <w:p w:rsidR="00751028" w:rsidRPr="00751028" w:rsidRDefault="00751028" w:rsidP="00E84A85">
            <w:pPr>
              <w:jc w:val="center"/>
              <w:rPr>
                <w:rFonts w:asciiTheme="minorEastAsia" w:eastAsiaTheme="minorEastAsia" w:hAnsiTheme="minorEastAsia"/>
                <w:b/>
                <w:szCs w:val="21"/>
              </w:rPr>
            </w:pPr>
            <w:r w:rsidRPr="00751028">
              <w:rPr>
                <w:rFonts w:asciiTheme="minorEastAsia" w:eastAsiaTheme="minorEastAsia" w:hAnsiTheme="minorEastAsia" w:hint="eastAsia"/>
                <w:bCs/>
                <w:szCs w:val="21"/>
              </w:rPr>
              <w:t>▲</w:t>
            </w:r>
            <w:r w:rsidRPr="00751028">
              <w:rPr>
                <w:rFonts w:asciiTheme="minorEastAsia" w:eastAsiaTheme="minorEastAsia" w:hAnsiTheme="minorEastAsia" w:hint="eastAsia"/>
                <w:b/>
                <w:szCs w:val="21"/>
              </w:rPr>
              <w:t>保险</w:t>
            </w:r>
          </w:p>
        </w:tc>
        <w:tc>
          <w:tcPr>
            <w:tcW w:w="5940" w:type="dxa"/>
          </w:tcPr>
          <w:p w:rsidR="00751028" w:rsidRPr="00E84A85" w:rsidRDefault="00751028" w:rsidP="00E84A85">
            <w:pPr>
              <w:rPr>
                <w:rFonts w:asciiTheme="minorEastAsia" w:eastAsiaTheme="minorEastAsia" w:hAnsiTheme="minorEastAsia"/>
                <w:bCs/>
                <w:szCs w:val="21"/>
              </w:rPr>
            </w:pPr>
            <w:r w:rsidRPr="00E84A85">
              <w:rPr>
                <w:rFonts w:asciiTheme="minorEastAsia" w:eastAsiaTheme="minorEastAsia" w:hAnsiTheme="minorEastAsia" w:hint="eastAsia"/>
                <w:bCs/>
                <w:szCs w:val="21"/>
              </w:rPr>
              <w:t>设备运抵现场之前，中标人须为所供设备投保设备总价的 100%的运输一切险，并为派往施工现场服务的全体人员投意外伤害保险，费用自理。</w:t>
            </w:r>
          </w:p>
        </w:tc>
      </w:tr>
    </w:tbl>
    <w:p w:rsidR="00333877" w:rsidRDefault="00333877" w:rsidP="00D91EF0">
      <w:pPr>
        <w:widowControl/>
        <w:jc w:val="left"/>
        <w:rPr>
          <w:rFonts w:ascii="宋体" w:hAnsi="宋体" w:cs="Arial"/>
          <w:b/>
          <w:color w:val="000000"/>
          <w:kern w:val="0"/>
          <w:sz w:val="32"/>
          <w:szCs w:val="32"/>
        </w:rPr>
      </w:pPr>
    </w:p>
    <w:p w:rsidR="008D11E3" w:rsidRDefault="008D11E3" w:rsidP="00D91EF0">
      <w:pPr>
        <w:widowControl/>
        <w:jc w:val="left"/>
        <w:rPr>
          <w:rFonts w:ascii="宋体" w:hAnsi="宋体" w:cs="Arial"/>
          <w:b/>
          <w:color w:val="000000"/>
          <w:kern w:val="0"/>
          <w:sz w:val="32"/>
          <w:szCs w:val="32"/>
        </w:rPr>
      </w:pPr>
    </w:p>
    <w:p w:rsidR="008D11E3" w:rsidRDefault="008D11E3" w:rsidP="00D91EF0">
      <w:pPr>
        <w:widowControl/>
        <w:jc w:val="left"/>
        <w:rPr>
          <w:rFonts w:ascii="宋体" w:hAnsi="宋体" w:cs="Arial"/>
          <w:b/>
          <w:color w:val="000000"/>
          <w:kern w:val="0"/>
          <w:sz w:val="32"/>
          <w:szCs w:val="32"/>
        </w:rPr>
      </w:pPr>
    </w:p>
    <w:p w:rsidR="00D91EF0" w:rsidRDefault="00EC0D29" w:rsidP="00D91EF0">
      <w:pPr>
        <w:widowControl/>
        <w:jc w:val="left"/>
        <w:rPr>
          <w:rFonts w:ascii="宋体" w:hAnsi="宋体" w:cs="Arial"/>
          <w:b/>
          <w:color w:val="000000"/>
          <w:kern w:val="0"/>
          <w:sz w:val="32"/>
          <w:szCs w:val="32"/>
        </w:rPr>
      </w:pPr>
      <w:r w:rsidRPr="00EC0D29">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5" type="#_x0000_t202" style="position:absolute;margin-left:392.25pt;margin-top:4.5pt;width:51.1pt;height:23.4pt;z-index:251660288">
            <v:textbox style="mso-next-textbox:#文本框 16">
              <w:txbxContent>
                <w:p w:rsidR="00E84A85" w:rsidRDefault="00E84A85" w:rsidP="00D91EF0">
                  <w:pPr>
                    <w:jc w:val="center"/>
                    <w:rPr>
                      <w:rFonts w:ascii="宋体" w:hAnsi="宋体"/>
                      <w:b/>
                      <w:sz w:val="24"/>
                    </w:rPr>
                  </w:pPr>
                  <w:r>
                    <w:rPr>
                      <w:rFonts w:ascii="宋体" w:hAnsi="宋体" w:hint="eastAsia"/>
                      <w:b/>
                      <w:sz w:val="24"/>
                    </w:rPr>
                    <w:t>正本</w:t>
                  </w:r>
                </w:p>
              </w:txbxContent>
            </v:textbox>
          </v:shape>
        </w:pict>
      </w:r>
      <w:r w:rsidR="00D91EF0">
        <w:rPr>
          <w:rFonts w:ascii="宋体" w:hAnsi="宋体" w:cs="Arial" w:hint="eastAsia"/>
          <w:b/>
          <w:color w:val="000000"/>
          <w:kern w:val="0"/>
          <w:sz w:val="32"/>
          <w:szCs w:val="32"/>
        </w:rPr>
        <w:t>附：投标书模板</w:t>
      </w:r>
    </w:p>
    <w:p w:rsidR="00D91EF0" w:rsidRPr="00774E61" w:rsidRDefault="00D91EF0" w:rsidP="00D91EF0">
      <w:pPr>
        <w:widowControl/>
        <w:jc w:val="left"/>
        <w:rPr>
          <w:rFonts w:ascii="宋体" w:hAnsi="宋体"/>
          <w:szCs w:val="21"/>
        </w:rPr>
      </w:pPr>
    </w:p>
    <w:p w:rsidR="00D91EF0" w:rsidRDefault="00D91EF0" w:rsidP="00D91EF0">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Pr>
          <w:rFonts w:ascii="宋体" w:hAnsi="宋体" w:hint="eastAsia"/>
          <w:b/>
          <w:bCs/>
          <w:color w:val="000000"/>
          <w:sz w:val="24"/>
        </w:rPr>
        <w:t>2021年第</w:t>
      </w:r>
      <w:r w:rsidR="008D11E3">
        <w:rPr>
          <w:rFonts w:ascii="宋体" w:hAnsi="宋体" w:hint="eastAsia"/>
          <w:b/>
          <w:bCs/>
          <w:color w:val="000000"/>
          <w:sz w:val="24"/>
        </w:rPr>
        <w:t>47</w:t>
      </w:r>
      <w:r>
        <w:rPr>
          <w:rFonts w:ascii="宋体" w:hAnsi="宋体" w:hint="eastAsia"/>
          <w:b/>
          <w:bCs/>
          <w:color w:val="000000"/>
          <w:sz w:val="24"/>
        </w:rPr>
        <w:t>期</w:t>
      </w:r>
    </w:p>
    <w:p w:rsidR="00D91EF0" w:rsidRDefault="00D91EF0" w:rsidP="00D91EF0">
      <w:pPr>
        <w:spacing w:after="60"/>
        <w:rPr>
          <w:rFonts w:ascii="宋体" w:hAnsi="宋体"/>
          <w:b/>
          <w:bCs/>
          <w:color w:val="003368"/>
          <w:sz w:val="24"/>
        </w:rPr>
      </w:pPr>
    </w:p>
    <w:p w:rsidR="00D91EF0" w:rsidRDefault="00D91EF0" w:rsidP="00D91EF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D91EF0" w:rsidRPr="00430A7F" w:rsidRDefault="00D91EF0" w:rsidP="00D91EF0">
      <w:pPr>
        <w:widowControl/>
        <w:ind w:left="1"/>
        <w:jc w:val="center"/>
        <w:rPr>
          <w:rFonts w:ascii="宋体" w:hAnsi="宋体"/>
          <w:b/>
          <w:bCs/>
          <w:color w:val="000000"/>
        </w:rPr>
      </w:pPr>
      <w:r w:rsidRPr="00430A7F">
        <w:rPr>
          <w:rFonts w:ascii="宋体" w:hAnsi="宋体" w:hint="eastAsia"/>
          <w:b/>
          <w:bCs/>
          <w:color w:val="000000"/>
          <w:sz w:val="28"/>
          <w:szCs w:val="28"/>
        </w:rPr>
        <w:t>项目编号：</w:t>
      </w:r>
      <w:r>
        <w:rPr>
          <w:rFonts w:ascii="宋体" w:hAnsi="宋体" w:hint="eastAsia"/>
          <w:b/>
          <w:bCs/>
          <w:color w:val="000000"/>
          <w:sz w:val="28"/>
          <w:szCs w:val="28"/>
        </w:rPr>
        <w:t>BYZBCG2021-</w:t>
      </w:r>
      <w:r w:rsidR="008D11E3">
        <w:rPr>
          <w:rFonts w:ascii="宋体" w:hAnsi="宋体" w:hint="eastAsia"/>
          <w:b/>
          <w:bCs/>
          <w:color w:val="000000"/>
          <w:sz w:val="28"/>
          <w:szCs w:val="28"/>
        </w:rPr>
        <w:t>47</w:t>
      </w:r>
    </w:p>
    <w:p w:rsidR="00D91EF0" w:rsidRDefault="00D91EF0" w:rsidP="00D91EF0">
      <w:pPr>
        <w:widowControl/>
        <w:spacing w:line="360" w:lineRule="atLeast"/>
        <w:ind w:firstLineChars="345" w:firstLine="970"/>
        <w:rPr>
          <w:rStyle w:val="1Char"/>
          <w:color w:val="000000"/>
          <w:szCs w:val="28"/>
        </w:rPr>
      </w:pPr>
    </w:p>
    <w:p w:rsidR="00D91EF0" w:rsidRDefault="00D91EF0" w:rsidP="00D91EF0">
      <w:pPr>
        <w:widowControl/>
        <w:spacing w:line="360" w:lineRule="atLeast"/>
        <w:ind w:firstLineChars="345" w:firstLine="970"/>
        <w:rPr>
          <w:rStyle w:val="1Char"/>
          <w:color w:val="000000"/>
          <w:szCs w:val="28"/>
        </w:rPr>
      </w:pPr>
    </w:p>
    <w:p w:rsidR="00D91EF0" w:rsidRDefault="00D91EF0" w:rsidP="00D91EF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D91EF0" w:rsidRDefault="00D91EF0" w:rsidP="00D91EF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D91EF0" w:rsidRDefault="00D91EF0" w:rsidP="00D91EF0">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D91EF0" w:rsidRDefault="00D91EF0" w:rsidP="00D91EF0">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D91EF0" w:rsidRPr="00985A07" w:rsidRDefault="00D91EF0" w:rsidP="00D91EF0">
      <w:pPr>
        <w:widowControl/>
        <w:spacing w:line="360" w:lineRule="atLeast"/>
        <w:rPr>
          <w:rStyle w:val="1Char"/>
          <w:color w:val="FF0000"/>
          <w:szCs w:val="28"/>
        </w:rPr>
      </w:pPr>
      <w:r w:rsidRPr="009E1F92">
        <w:rPr>
          <w:rStyle w:val="1Char"/>
          <w:rFonts w:hint="eastAsia"/>
          <w:color w:val="000000"/>
          <w:szCs w:val="28"/>
        </w:rPr>
        <w:t>备注：</w:t>
      </w:r>
      <w:r w:rsidR="00DE5812">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DE5812">
        <w:rPr>
          <w:rStyle w:val="1Char"/>
          <w:rFonts w:hint="eastAsia"/>
          <w:color w:val="000000"/>
          <w:szCs w:val="28"/>
        </w:rPr>
        <w:t>纸质</w:t>
      </w:r>
      <w:r>
        <w:rPr>
          <w:rStyle w:val="1Char"/>
          <w:color w:val="000000"/>
          <w:szCs w:val="28"/>
        </w:rPr>
        <w:t>胶装</w:t>
      </w:r>
      <w:r w:rsidR="00DE5812">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E7384C">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00E7384C">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rsidR="00D91EF0" w:rsidRDefault="00D91EF0" w:rsidP="00D91EF0">
      <w:pPr>
        <w:widowControl/>
        <w:spacing w:line="360" w:lineRule="atLeast"/>
        <w:jc w:val="center"/>
        <w:rPr>
          <w:rStyle w:val="1Char"/>
          <w:color w:val="000080"/>
          <w:sz w:val="36"/>
          <w:szCs w:val="36"/>
        </w:rPr>
      </w:pPr>
    </w:p>
    <w:p w:rsidR="00D91EF0" w:rsidRDefault="00D91EF0" w:rsidP="00D91EF0">
      <w:pPr>
        <w:widowControl/>
        <w:spacing w:line="360" w:lineRule="atLeast"/>
        <w:jc w:val="center"/>
        <w:rPr>
          <w:rStyle w:val="1Char"/>
          <w:color w:val="000080"/>
          <w:sz w:val="36"/>
          <w:szCs w:val="36"/>
        </w:rPr>
      </w:pPr>
    </w:p>
    <w:p w:rsidR="00D91EF0" w:rsidRDefault="00D91EF0" w:rsidP="00D91EF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D91EF0" w:rsidRDefault="00D91EF0" w:rsidP="00D91EF0">
      <w:pPr>
        <w:spacing w:after="60"/>
        <w:ind w:leftChars="200" w:left="840" w:hangingChars="200" w:hanging="420"/>
        <w:rPr>
          <w:rFonts w:ascii="宋体" w:hAnsi="宋体"/>
          <w:szCs w:val="21"/>
        </w:rPr>
      </w:pPr>
      <w:r>
        <w:rPr>
          <w:rFonts w:ascii="宋体" w:hAnsi="宋体" w:hint="eastAsia"/>
          <w:szCs w:val="21"/>
        </w:rPr>
        <w:t>1、技术规格偏离表</w:t>
      </w:r>
      <w:r w:rsidR="00E84A85">
        <w:rPr>
          <w:rFonts w:ascii="宋体" w:hAnsi="宋体" w:hint="eastAsia"/>
          <w:szCs w:val="21"/>
        </w:rPr>
        <w:t>、</w:t>
      </w:r>
      <w:r w:rsidR="00333877">
        <w:rPr>
          <w:rFonts w:ascii="宋体" w:hAnsi="宋体" w:cs="宋体" w:hint="eastAsia"/>
          <w:szCs w:val="21"/>
        </w:rPr>
        <w:t>商务偏离表</w:t>
      </w:r>
    </w:p>
    <w:p w:rsidR="00D91EF0" w:rsidRDefault="00D91EF0" w:rsidP="00D91EF0">
      <w:pPr>
        <w:spacing w:after="60"/>
        <w:ind w:leftChars="200" w:left="840" w:hangingChars="200" w:hanging="420"/>
        <w:rPr>
          <w:rFonts w:ascii="宋体" w:hAnsi="宋体"/>
          <w:szCs w:val="21"/>
        </w:rPr>
      </w:pPr>
      <w:r>
        <w:rPr>
          <w:rFonts w:ascii="宋体" w:hAnsi="宋体" w:hint="eastAsia"/>
          <w:szCs w:val="21"/>
        </w:rPr>
        <w:t>2、谈判响应书</w:t>
      </w:r>
    </w:p>
    <w:p w:rsidR="00D91EF0" w:rsidRDefault="00D91EF0" w:rsidP="00D91EF0">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D91EF0" w:rsidRDefault="00D91EF0" w:rsidP="00D91EF0">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D91EF0" w:rsidRDefault="00D91EF0" w:rsidP="00D91EF0">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6</w:t>
      </w:r>
      <w:r w:rsidR="00D91EF0">
        <w:rPr>
          <w:rFonts w:ascii="宋体" w:hAnsi="宋体" w:hint="eastAsia"/>
          <w:szCs w:val="21"/>
        </w:rPr>
        <w:t>、制造商或代理商对本项</w:t>
      </w:r>
      <w:r w:rsidR="00D91EF0" w:rsidRPr="00267C44">
        <w:rPr>
          <w:rFonts w:ascii="宋体" w:hAnsi="宋体" w:hint="eastAsia"/>
          <w:szCs w:val="21"/>
        </w:rPr>
        <w:t>目</w:t>
      </w:r>
      <w:r w:rsidR="00D91EF0" w:rsidRPr="009226A6">
        <w:rPr>
          <w:rFonts w:ascii="宋体" w:hAnsi="宋体" w:hint="eastAsia"/>
          <w:color w:val="FF0000"/>
          <w:szCs w:val="21"/>
        </w:rPr>
        <w:t>唯一有效授权证明书</w:t>
      </w:r>
      <w:r w:rsidR="00D91EF0" w:rsidRPr="0065444D">
        <w:rPr>
          <w:rFonts w:ascii="宋体" w:hAnsi="宋体" w:hint="eastAsia"/>
          <w:color w:val="FF0000"/>
          <w:szCs w:val="21"/>
        </w:rPr>
        <w:t>(</w:t>
      </w:r>
      <w:r w:rsidR="00D91EF0" w:rsidRPr="007F43C8">
        <w:rPr>
          <w:rFonts w:ascii="宋体" w:hAnsi="宋体" w:hint="eastAsia"/>
          <w:color w:val="FF0000"/>
          <w:szCs w:val="21"/>
        </w:rPr>
        <w:t>有效期</w:t>
      </w:r>
      <w:r w:rsidR="00D91EF0">
        <w:rPr>
          <w:rFonts w:ascii="宋体" w:hAnsi="宋体" w:hint="eastAsia"/>
          <w:color w:val="FF0000"/>
          <w:szCs w:val="21"/>
        </w:rPr>
        <w:t>大</w:t>
      </w:r>
      <w:r w:rsidR="00D91EF0" w:rsidRPr="007F43C8">
        <w:rPr>
          <w:rFonts w:ascii="宋体" w:hAnsi="宋体" w:hint="eastAsia"/>
          <w:color w:val="FF0000"/>
          <w:szCs w:val="21"/>
        </w:rPr>
        <w:t>于三个月</w:t>
      </w:r>
      <w:r w:rsidR="00D91EF0">
        <w:rPr>
          <w:rFonts w:ascii="宋体" w:hAnsi="宋体" w:hint="eastAsia"/>
          <w:color w:val="FF0000"/>
          <w:szCs w:val="21"/>
        </w:rPr>
        <w:t>)</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7</w:t>
      </w:r>
      <w:r w:rsidR="00D91EF0">
        <w:rPr>
          <w:rFonts w:ascii="宋体" w:hAnsi="宋体" w:hint="eastAsia"/>
          <w:szCs w:val="21"/>
        </w:rPr>
        <w:t>、企业法人</w:t>
      </w:r>
      <w:r w:rsidR="00D91EF0">
        <w:rPr>
          <w:rFonts w:ascii="宋体" w:hAnsi="宋体" w:hint="eastAsia"/>
          <w:color w:val="000000"/>
          <w:szCs w:val="21"/>
        </w:rPr>
        <w:t>有统一</w:t>
      </w:r>
      <w:r w:rsidR="00D91EF0">
        <w:rPr>
          <w:rFonts w:ascii="宋体" w:hAnsi="宋体"/>
          <w:color w:val="000000"/>
          <w:szCs w:val="21"/>
        </w:rPr>
        <w:t>社会信用代码</w:t>
      </w:r>
      <w:r w:rsidR="00D91EF0">
        <w:rPr>
          <w:rFonts w:ascii="宋体" w:hAnsi="宋体" w:hint="eastAsia"/>
          <w:color w:val="000000"/>
          <w:szCs w:val="21"/>
        </w:rPr>
        <w:t>（三证合一）的</w:t>
      </w:r>
      <w:r w:rsidR="00D91EF0">
        <w:rPr>
          <w:rFonts w:ascii="宋体" w:hAnsi="宋体" w:cs="Arial" w:hint="eastAsia"/>
          <w:color w:val="000000"/>
          <w:kern w:val="0"/>
          <w:szCs w:val="21"/>
        </w:rPr>
        <w:t>《营业执照》</w:t>
      </w:r>
      <w:r w:rsidR="00D91EF0">
        <w:rPr>
          <w:rFonts w:ascii="宋体" w:hAnsi="宋体" w:hint="eastAsia"/>
          <w:szCs w:val="21"/>
        </w:rPr>
        <w:t>扫描件（制造商）</w:t>
      </w:r>
    </w:p>
    <w:p w:rsidR="00BF677E" w:rsidRDefault="00803A18" w:rsidP="00D91EF0">
      <w:pPr>
        <w:spacing w:after="60"/>
        <w:ind w:leftChars="200" w:left="840" w:hangingChars="200" w:hanging="420"/>
        <w:rPr>
          <w:rFonts w:ascii="宋体" w:hAnsi="宋体"/>
          <w:szCs w:val="21"/>
        </w:rPr>
      </w:pPr>
      <w:r>
        <w:rPr>
          <w:rFonts w:ascii="宋体" w:hAnsi="宋体" w:hint="eastAsia"/>
          <w:szCs w:val="21"/>
        </w:rPr>
        <w:t>8</w:t>
      </w:r>
      <w:r w:rsidR="00BF677E">
        <w:rPr>
          <w:rFonts w:ascii="宋体" w:hAnsi="宋体" w:hint="eastAsia"/>
          <w:szCs w:val="21"/>
        </w:rPr>
        <w:t>、质量检测报告</w:t>
      </w:r>
    </w:p>
    <w:p w:rsidR="00E94B15" w:rsidRDefault="00803A18" w:rsidP="00E94B15">
      <w:pPr>
        <w:spacing w:after="60"/>
        <w:ind w:leftChars="200" w:left="840" w:hangingChars="200" w:hanging="420"/>
        <w:rPr>
          <w:rFonts w:ascii="宋体" w:hAnsi="宋体"/>
          <w:szCs w:val="21"/>
        </w:rPr>
      </w:pPr>
      <w:r>
        <w:rPr>
          <w:rFonts w:ascii="宋体" w:hAnsi="宋体" w:hint="eastAsia"/>
          <w:szCs w:val="21"/>
        </w:rPr>
        <w:t>9</w:t>
      </w:r>
      <w:r w:rsidR="00D91EF0">
        <w:rPr>
          <w:rFonts w:ascii="宋体" w:hAnsi="宋体" w:hint="eastAsia"/>
          <w:szCs w:val="21"/>
        </w:rPr>
        <w:t>、产品质量承诺书</w:t>
      </w:r>
    </w:p>
    <w:p w:rsidR="00D91EF0" w:rsidRDefault="00803A18" w:rsidP="005809B5">
      <w:pPr>
        <w:spacing w:after="60"/>
        <w:ind w:firstLineChars="200" w:firstLine="420"/>
        <w:rPr>
          <w:rFonts w:ascii="宋体" w:hAnsi="宋体"/>
          <w:szCs w:val="21"/>
        </w:rPr>
      </w:pPr>
      <w:r>
        <w:rPr>
          <w:rFonts w:ascii="宋体" w:hAnsi="宋体" w:hint="eastAsia"/>
          <w:szCs w:val="21"/>
        </w:rPr>
        <w:t>10</w:t>
      </w:r>
      <w:r w:rsidR="00D91EF0">
        <w:rPr>
          <w:rFonts w:ascii="宋体" w:hAnsi="宋体" w:hint="eastAsia"/>
          <w:szCs w:val="21"/>
        </w:rPr>
        <w:t>、制造商情况简介</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11</w:t>
      </w:r>
      <w:r w:rsidR="00D91EF0">
        <w:rPr>
          <w:rFonts w:ascii="宋体" w:hAnsi="宋体" w:hint="eastAsia"/>
          <w:szCs w:val="21"/>
        </w:rPr>
        <w:t>、同类项目成功案例一览表（合同关键页或验收报告原件和扫描件）</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12</w:t>
      </w:r>
      <w:r w:rsidR="00D91EF0">
        <w:rPr>
          <w:rFonts w:ascii="宋体" w:hAnsi="宋体" w:hint="eastAsia"/>
          <w:szCs w:val="21"/>
        </w:rPr>
        <w:t>、项目管理主要技术和售后服务人员情况表</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13</w:t>
      </w:r>
      <w:r w:rsidR="00D91EF0">
        <w:rPr>
          <w:rFonts w:ascii="宋体" w:hAnsi="宋体" w:hint="eastAsia"/>
          <w:szCs w:val="21"/>
        </w:rPr>
        <w:t>、售后服务计划</w:t>
      </w:r>
    </w:p>
    <w:p w:rsidR="00E94B15" w:rsidRDefault="00803A18" w:rsidP="00E94B15">
      <w:pPr>
        <w:spacing w:after="60"/>
        <w:ind w:leftChars="200" w:left="840" w:hangingChars="200" w:hanging="420"/>
        <w:rPr>
          <w:rFonts w:ascii="宋体" w:hAnsi="宋体"/>
          <w:szCs w:val="21"/>
        </w:rPr>
      </w:pPr>
      <w:r>
        <w:rPr>
          <w:rFonts w:ascii="宋体" w:hAnsi="宋体" w:hint="eastAsia"/>
          <w:szCs w:val="21"/>
        </w:rPr>
        <w:t>14</w:t>
      </w:r>
      <w:r w:rsidR="00E94B15">
        <w:rPr>
          <w:rFonts w:ascii="宋体" w:hAnsi="宋体" w:hint="eastAsia"/>
          <w:szCs w:val="21"/>
        </w:rPr>
        <w:t>、投标人诚信承诺函</w:t>
      </w:r>
    </w:p>
    <w:p w:rsidR="00E94B15" w:rsidRDefault="00803A18" w:rsidP="00E94B15">
      <w:pPr>
        <w:spacing w:after="60"/>
        <w:ind w:leftChars="200" w:left="840" w:hangingChars="200" w:hanging="420"/>
        <w:rPr>
          <w:rFonts w:ascii="宋体" w:hAnsi="宋体"/>
          <w:szCs w:val="21"/>
        </w:rPr>
      </w:pPr>
      <w:r>
        <w:rPr>
          <w:rFonts w:ascii="宋体" w:hAnsi="宋体" w:hint="eastAsia"/>
          <w:szCs w:val="21"/>
        </w:rPr>
        <w:t>15</w:t>
      </w:r>
      <w:r w:rsidR="00E94B15" w:rsidRPr="00AC7523">
        <w:rPr>
          <w:rFonts w:ascii="宋体" w:hAnsi="宋体" w:hint="eastAsia"/>
          <w:szCs w:val="21"/>
        </w:rPr>
        <w:t>、提供通过“信用中国”网（</w:t>
      </w:r>
      <w:hyperlink r:id="rId8" w:history="1">
        <w:r w:rsidR="00E94B15" w:rsidRPr="009D6F48">
          <w:rPr>
            <w:rStyle w:val="a4"/>
            <w:rFonts w:ascii="宋体" w:hAnsi="宋体" w:hint="eastAsia"/>
            <w:szCs w:val="21"/>
          </w:rPr>
          <w:t>www.creditchina.gov.cn）、中国政府采购网</w:t>
        </w:r>
      </w:hyperlink>
      <w:r w:rsidR="00E94B15">
        <w:rPr>
          <w:rFonts w:ascii="宋体" w:hAnsi="宋体" w:hint="eastAsia"/>
          <w:szCs w:val="21"/>
        </w:rPr>
        <w:t xml:space="preserve"> </w:t>
      </w:r>
      <w:r w:rsidR="00E94B15" w:rsidRPr="00AC7523">
        <w:rPr>
          <w:rFonts w:ascii="宋体" w:hAnsi="宋体" w:hint="eastAsia"/>
          <w:szCs w:val="21"/>
        </w:rPr>
        <w:t>（www.ccgp.gov.cn）等2个官网的信用信息查询记录网络截图件</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w:t>
      </w:r>
      <w:r w:rsidR="00910272">
        <w:rPr>
          <w:rFonts w:ascii="宋体" w:hAnsi="宋体" w:hint="eastAsia"/>
          <w:szCs w:val="21"/>
        </w:rPr>
        <w:t>6</w:t>
      </w:r>
      <w:r w:rsidR="00D91EF0">
        <w:rPr>
          <w:rFonts w:ascii="宋体" w:hAnsi="宋体" w:hint="eastAsia"/>
          <w:szCs w:val="21"/>
        </w:rPr>
        <w:t>、项目详细实施/设计方案</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w:t>
      </w:r>
      <w:r w:rsidR="00910272">
        <w:rPr>
          <w:rFonts w:ascii="宋体" w:hAnsi="宋体" w:hint="eastAsia"/>
          <w:szCs w:val="21"/>
        </w:rPr>
        <w:t>7</w:t>
      </w:r>
      <w:r w:rsidR="00D91EF0">
        <w:rPr>
          <w:rFonts w:ascii="宋体" w:hAnsi="宋体" w:hint="eastAsia"/>
          <w:szCs w:val="21"/>
        </w:rPr>
        <w:t>、通过认证的证书(原件备验交扫描件)</w:t>
      </w:r>
    </w:p>
    <w:p w:rsidR="00D91EF0" w:rsidRDefault="00803A18" w:rsidP="00D91EF0">
      <w:pPr>
        <w:spacing w:after="60"/>
        <w:ind w:leftChars="200" w:left="840" w:hangingChars="200" w:hanging="420"/>
        <w:rPr>
          <w:rFonts w:ascii="宋体" w:hAnsi="宋体"/>
          <w:szCs w:val="21"/>
        </w:rPr>
      </w:pPr>
      <w:r>
        <w:rPr>
          <w:rFonts w:ascii="宋体" w:hAnsi="宋体" w:hint="eastAsia"/>
          <w:szCs w:val="21"/>
        </w:rPr>
        <w:t>1</w:t>
      </w:r>
      <w:r w:rsidR="00910272">
        <w:rPr>
          <w:rFonts w:ascii="宋体" w:hAnsi="宋体" w:hint="eastAsia"/>
          <w:szCs w:val="21"/>
        </w:rPr>
        <w:t>8</w:t>
      </w:r>
      <w:r w:rsidR="00D91EF0">
        <w:rPr>
          <w:rFonts w:ascii="宋体" w:hAnsi="宋体" w:hint="eastAsia"/>
          <w:szCs w:val="21"/>
        </w:rPr>
        <w:t>、满足招标功能使用的全配置清单</w:t>
      </w:r>
    </w:p>
    <w:p w:rsidR="00D91EF0" w:rsidRDefault="00910272" w:rsidP="00D91EF0">
      <w:pPr>
        <w:spacing w:after="60"/>
        <w:ind w:leftChars="200" w:left="840" w:hangingChars="200" w:hanging="420"/>
        <w:rPr>
          <w:rFonts w:ascii="宋体" w:hAnsi="宋体"/>
          <w:szCs w:val="21"/>
        </w:rPr>
      </w:pPr>
      <w:r>
        <w:rPr>
          <w:rFonts w:ascii="宋体" w:hAnsi="宋体" w:hint="eastAsia"/>
          <w:szCs w:val="21"/>
        </w:rPr>
        <w:t>19</w:t>
      </w:r>
      <w:r w:rsidR="00D91EF0">
        <w:rPr>
          <w:rFonts w:ascii="宋体" w:hAnsi="宋体" w:hint="eastAsia"/>
          <w:szCs w:val="21"/>
        </w:rPr>
        <w:t>、其他：投标资格证明文件，投标服务符合“招标文件”规定的证明文件，及投标人认为必要提供的其他内容。</w:t>
      </w:r>
    </w:p>
    <w:p w:rsidR="00D91EF0" w:rsidRDefault="00803A18" w:rsidP="00D91EF0">
      <w:pPr>
        <w:spacing w:after="60"/>
        <w:ind w:left="420"/>
        <w:rPr>
          <w:rFonts w:ascii="宋体" w:hAnsi="宋体"/>
          <w:szCs w:val="21"/>
        </w:rPr>
      </w:pPr>
      <w:r>
        <w:rPr>
          <w:rFonts w:ascii="宋体" w:hAnsi="宋体" w:hint="eastAsia"/>
          <w:szCs w:val="21"/>
        </w:rPr>
        <w:t>2</w:t>
      </w:r>
      <w:r w:rsidR="00910272">
        <w:rPr>
          <w:rFonts w:ascii="宋体" w:hAnsi="宋体" w:hint="eastAsia"/>
          <w:szCs w:val="21"/>
        </w:rPr>
        <w:t>0</w:t>
      </w:r>
      <w:r w:rsidR="00D91EF0">
        <w:rPr>
          <w:rFonts w:ascii="宋体" w:hAnsi="宋体" w:hint="eastAsia"/>
          <w:szCs w:val="21"/>
        </w:rPr>
        <w:t>、产品说明书（</w:t>
      </w:r>
      <w:r w:rsidR="00D91EF0">
        <w:rPr>
          <w:rFonts w:ascii="宋体" w:hAnsi="宋体" w:cs="宋体-18030" w:hint="eastAsia"/>
          <w:bCs/>
          <w:kern w:val="0"/>
          <w:szCs w:val="21"/>
        </w:rPr>
        <w:t>能证明具备所要求的参数</w:t>
      </w:r>
      <w:r w:rsidR="00D91EF0">
        <w:rPr>
          <w:rFonts w:ascii="宋体" w:hAnsi="宋体" w:hint="eastAsia"/>
          <w:szCs w:val="21"/>
        </w:rPr>
        <w:t>）</w:t>
      </w:r>
    </w:p>
    <w:p w:rsidR="00D91EF0" w:rsidRDefault="00803A18" w:rsidP="00D91EF0">
      <w:pPr>
        <w:spacing w:after="60"/>
        <w:ind w:left="420"/>
        <w:rPr>
          <w:rFonts w:ascii="宋体" w:hAnsi="宋体"/>
          <w:szCs w:val="21"/>
        </w:rPr>
      </w:pPr>
      <w:r>
        <w:rPr>
          <w:rFonts w:ascii="宋体" w:hAnsi="宋体" w:hint="eastAsia"/>
          <w:szCs w:val="21"/>
        </w:rPr>
        <w:t>2</w:t>
      </w:r>
      <w:r w:rsidR="00910272">
        <w:rPr>
          <w:rFonts w:ascii="宋体" w:hAnsi="宋体" w:hint="eastAsia"/>
          <w:szCs w:val="21"/>
        </w:rPr>
        <w:t>1</w:t>
      </w:r>
      <w:r w:rsidR="00D91EF0">
        <w:rPr>
          <w:rFonts w:ascii="宋体" w:hAnsi="宋体" w:hint="eastAsia"/>
          <w:szCs w:val="21"/>
        </w:rPr>
        <w:t>、产品彩页（</w:t>
      </w:r>
      <w:r w:rsidR="00D91EF0" w:rsidRPr="00776CD4">
        <w:rPr>
          <w:rFonts w:ascii="宋体" w:hAnsi="宋体" w:cs="宋体-18030" w:hint="eastAsia"/>
          <w:bCs/>
          <w:color w:val="FF0000"/>
          <w:kern w:val="0"/>
          <w:szCs w:val="21"/>
        </w:rPr>
        <w:t>能证明具备所要求的参数的彩色原件</w:t>
      </w:r>
      <w:r w:rsidR="00D91EF0">
        <w:rPr>
          <w:rFonts w:ascii="宋体" w:hAnsi="宋体" w:hint="eastAsia"/>
          <w:szCs w:val="21"/>
        </w:rPr>
        <w:t>）</w:t>
      </w:r>
    </w:p>
    <w:p w:rsidR="00910272" w:rsidRDefault="00910272" w:rsidP="00910272">
      <w:pPr>
        <w:spacing w:after="60"/>
        <w:ind w:leftChars="200" w:left="840" w:hangingChars="200" w:hanging="420"/>
        <w:rPr>
          <w:rFonts w:ascii="宋体" w:hAnsi="宋体"/>
          <w:color w:val="008000"/>
          <w:szCs w:val="21"/>
        </w:rPr>
      </w:pPr>
      <w:r>
        <w:rPr>
          <w:rFonts w:ascii="宋体" w:hAnsi="宋体" w:hint="eastAsia"/>
          <w:szCs w:val="21"/>
        </w:rPr>
        <w:t>22、报价表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D91EF0" w:rsidRDefault="00D91EF0" w:rsidP="00D91EF0">
      <w:pPr>
        <w:spacing w:after="60"/>
        <w:ind w:left="420"/>
        <w:rPr>
          <w:rFonts w:ascii="宋体" w:hAnsi="宋体"/>
          <w:szCs w:val="21"/>
        </w:rPr>
      </w:pPr>
    </w:p>
    <w:p w:rsidR="00D91EF0" w:rsidRPr="005E79F0" w:rsidRDefault="00D91EF0" w:rsidP="00D91EF0">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D91EF0" w:rsidRDefault="00D91EF0" w:rsidP="00D91EF0">
      <w:pPr>
        <w:spacing w:after="60"/>
        <w:ind w:left="420"/>
        <w:rPr>
          <w:rFonts w:ascii="宋体" w:hAnsi="宋体"/>
          <w:szCs w:val="21"/>
        </w:rPr>
      </w:pPr>
    </w:p>
    <w:p w:rsidR="00D91EF0" w:rsidRDefault="00D91EF0" w:rsidP="00D91EF0">
      <w:pPr>
        <w:spacing w:after="60"/>
        <w:ind w:left="420"/>
        <w:rPr>
          <w:rFonts w:ascii="宋体" w:hAnsi="宋体"/>
          <w:sz w:val="18"/>
          <w:szCs w:val="18"/>
        </w:rPr>
      </w:pPr>
      <w:r>
        <w:rPr>
          <w:rFonts w:ascii="宋体" w:hAnsi="宋体" w:hint="eastAsia"/>
          <w:sz w:val="18"/>
          <w:szCs w:val="18"/>
        </w:rPr>
        <w:t>注：纸质投标文件请按以上《目录》顺序装订成册。</w:t>
      </w:r>
    </w:p>
    <w:p w:rsidR="00D91EF0" w:rsidRDefault="00D91EF0" w:rsidP="00025777">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r w:rsidR="00333877">
        <w:rPr>
          <w:rFonts w:ascii="宋体" w:hAnsi="宋体" w:cs="Arial" w:hint="eastAsia"/>
          <w:b/>
          <w:color w:val="000000"/>
          <w:sz w:val="28"/>
          <w:szCs w:val="28"/>
        </w:rPr>
        <w:t>、</w:t>
      </w:r>
      <w:r w:rsidR="00333877" w:rsidRPr="00333877">
        <w:rPr>
          <w:rFonts w:ascii="宋体" w:hAnsi="宋体" w:cs="Arial" w:hint="eastAsia"/>
          <w:b/>
          <w:color w:val="000000"/>
          <w:sz w:val="28"/>
          <w:szCs w:val="28"/>
        </w:rPr>
        <w:t>商务偏离表</w:t>
      </w:r>
    </w:p>
    <w:p w:rsidR="00D91EF0" w:rsidRDefault="00D91EF0" w:rsidP="00D91EF0">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D91EF0" w:rsidTr="00156F0F">
        <w:trPr>
          <w:jc w:val="center"/>
        </w:trPr>
        <w:tc>
          <w:tcPr>
            <w:tcW w:w="691" w:type="dxa"/>
          </w:tcPr>
          <w:p w:rsidR="00D91EF0" w:rsidRDefault="00D91EF0" w:rsidP="00156F0F">
            <w:pPr>
              <w:jc w:val="center"/>
              <w:rPr>
                <w:b/>
                <w:color w:val="000000"/>
              </w:rPr>
            </w:pPr>
            <w:r>
              <w:rPr>
                <w:rFonts w:hint="eastAsia"/>
                <w:b/>
                <w:color w:val="000000"/>
              </w:rPr>
              <w:t>序号</w:t>
            </w:r>
          </w:p>
        </w:tc>
        <w:tc>
          <w:tcPr>
            <w:tcW w:w="1716" w:type="dxa"/>
          </w:tcPr>
          <w:p w:rsidR="00D91EF0" w:rsidRDefault="00D91EF0" w:rsidP="00156F0F">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D91EF0" w:rsidRDefault="00D91EF0" w:rsidP="00156F0F">
            <w:pPr>
              <w:jc w:val="center"/>
              <w:rPr>
                <w:b/>
                <w:color w:val="000000"/>
              </w:rPr>
            </w:pPr>
            <w:r>
              <w:rPr>
                <w:rFonts w:hint="eastAsia"/>
                <w:b/>
                <w:color w:val="000000"/>
              </w:rPr>
              <w:t>投标实际参数</w:t>
            </w:r>
          </w:p>
          <w:p w:rsidR="00D91EF0" w:rsidRDefault="00D91EF0" w:rsidP="00156F0F">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D91EF0" w:rsidRDefault="00D91EF0" w:rsidP="00156F0F">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D91EF0" w:rsidRDefault="00D91EF0" w:rsidP="00156F0F">
            <w:pPr>
              <w:jc w:val="center"/>
              <w:rPr>
                <w:b/>
                <w:color w:val="000000"/>
              </w:rPr>
            </w:pPr>
            <w:r>
              <w:rPr>
                <w:rFonts w:hint="eastAsia"/>
                <w:b/>
                <w:color w:val="000000"/>
              </w:rPr>
              <w:t>偏离简述</w:t>
            </w:r>
          </w:p>
        </w:tc>
      </w:tr>
      <w:tr w:rsidR="00D91EF0" w:rsidTr="00156F0F">
        <w:trPr>
          <w:jc w:val="center"/>
        </w:trPr>
        <w:tc>
          <w:tcPr>
            <w:tcW w:w="691" w:type="dxa"/>
          </w:tcPr>
          <w:p w:rsidR="00D91EF0" w:rsidRDefault="00D91EF0" w:rsidP="00156F0F">
            <w:pPr>
              <w:jc w:val="center"/>
              <w:rPr>
                <w:color w:val="000000"/>
              </w:rPr>
            </w:pPr>
            <w:r>
              <w:rPr>
                <w:rFonts w:hint="eastAsia"/>
                <w:color w:val="000000"/>
              </w:rPr>
              <w:t>1</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2</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3</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4</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5</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6</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7</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rFonts w:hint="eastAsia"/>
                <w:color w:val="000000"/>
              </w:rPr>
              <w:t>8</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r w:rsidR="00D91EF0" w:rsidTr="00156F0F">
        <w:trPr>
          <w:jc w:val="center"/>
        </w:trPr>
        <w:tc>
          <w:tcPr>
            <w:tcW w:w="691" w:type="dxa"/>
          </w:tcPr>
          <w:p w:rsidR="00D91EF0" w:rsidRDefault="00D91EF0" w:rsidP="00156F0F">
            <w:pPr>
              <w:jc w:val="center"/>
              <w:rPr>
                <w:color w:val="000000"/>
              </w:rPr>
            </w:pPr>
            <w:r>
              <w:rPr>
                <w:color w:val="000000"/>
              </w:rPr>
              <w:t>…</w:t>
            </w:r>
          </w:p>
        </w:tc>
        <w:tc>
          <w:tcPr>
            <w:tcW w:w="1716" w:type="dxa"/>
          </w:tcPr>
          <w:p w:rsidR="00D91EF0" w:rsidRDefault="00D91EF0" w:rsidP="00156F0F">
            <w:pPr>
              <w:jc w:val="center"/>
              <w:rPr>
                <w:color w:val="000000"/>
              </w:rPr>
            </w:pPr>
          </w:p>
        </w:tc>
        <w:tc>
          <w:tcPr>
            <w:tcW w:w="3207" w:type="dxa"/>
          </w:tcPr>
          <w:p w:rsidR="00D91EF0" w:rsidRDefault="00D91EF0" w:rsidP="00156F0F">
            <w:pPr>
              <w:rPr>
                <w:color w:val="000000"/>
              </w:rPr>
            </w:pPr>
          </w:p>
        </w:tc>
        <w:tc>
          <w:tcPr>
            <w:tcW w:w="1890" w:type="dxa"/>
          </w:tcPr>
          <w:p w:rsidR="00D91EF0" w:rsidRDefault="00D91EF0" w:rsidP="00156F0F">
            <w:pPr>
              <w:rPr>
                <w:color w:val="000000"/>
              </w:rPr>
            </w:pPr>
          </w:p>
        </w:tc>
        <w:tc>
          <w:tcPr>
            <w:tcW w:w="1157" w:type="dxa"/>
          </w:tcPr>
          <w:p w:rsidR="00D91EF0" w:rsidRDefault="00D91EF0" w:rsidP="00156F0F">
            <w:pPr>
              <w:rPr>
                <w:color w:val="000000"/>
              </w:rPr>
            </w:pPr>
          </w:p>
        </w:tc>
      </w:tr>
    </w:tbl>
    <w:p w:rsidR="00D91EF0" w:rsidRDefault="00D91EF0" w:rsidP="00D91EF0">
      <w:pPr>
        <w:spacing w:after="60"/>
        <w:ind w:firstLineChars="100" w:firstLine="210"/>
        <w:rPr>
          <w:color w:val="000000"/>
        </w:rPr>
      </w:pPr>
      <w:r>
        <w:rPr>
          <w:rFonts w:hint="eastAsia"/>
          <w:color w:val="000000"/>
        </w:rPr>
        <w:t>此表可延长</w:t>
      </w:r>
    </w:p>
    <w:p w:rsidR="00D91EF0" w:rsidRDefault="00D91EF0" w:rsidP="00D91EF0">
      <w:pPr>
        <w:rPr>
          <w:color w:val="000000"/>
        </w:rPr>
      </w:pPr>
    </w:p>
    <w:p w:rsidR="00D91EF0" w:rsidRDefault="00D91EF0" w:rsidP="00D91EF0">
      <w:pPr>
        <w:rPr>
          <w:color w:val="000000"/>
        </w:rPr>
      </w:pPr>
    </w:p>
    <w:p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D91EF0" w:rsidRDefault="00D91EF0" w:rsidP="00D91EF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D91EF0" w:rsidRDefault="00D91EF0" w:rsidP="00D91EF0">
      <w:pPr>
        <w:outlineLvl w:val="0"/>
        <w:rPr>
          <w:color w:val="000000"/>
        </w:rPr>
      </w:pPr>
      <w:r>
        <w:rPr>
          <w:rFonts w:hint="eastAsia"/>
          <w:color w:val="000000"/>
        </w:rPr>
        <w:t xml:space="preserve">                                                </w:t>
      </w:r>
      <w:r>
        <w:rPr>
          <w:rFonts w:hint="eastAsia"/>
          <w:color w:val="000000"/>
        </w:rPr>
        <w:t>职务：</w:t>
      </w: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Default="00D91EF0" w:rsidP="00D91EF0">
      <w:pPr>
        <w:outlineLvl w:val="0"/>
        <w:rPr>
          <w:color w:val="000000"/>
        </w:rPr>
      </w:pPr>
    </w:p>
    <w:p w:rsidR="00D91EF0" w:rsidRPr="00086BD4" w:rsidRDefault="00D91EF0" w:rsidP="00D91EF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D91EF0" w:rsidRPr="00086BD4" w:rsidRDefault="00D91EF0" w:rsidP="00D91EF0">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D91EF0" w:rsidRPr="00086BD4" w:rsidRDefault="00D91EF0" w:rsidP="00D91EF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D91EF0" w:rsidRPr="00CB168F" w:rsidRDefault="00D91EF0" w:rsidP="00D91EF0">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D91EF0" w:rsidRPr="00086BD4" w:rsidRDefault="00D91EF0" w:rsidP="00D91EF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D91EF0" w:rsidRDefault="00D91EF0" w:rsidP="00D91EF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D91EF0" w:rsidRPr="00086BD4" w:rsidRDefault="00D91EF0" w:rsidP="00D91EF0">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D91EF0" w:rsidRPr="00086BD4" w:rsidRDefault="00D91EF0" w:rsidP="00D91EF0">
      <w:pPr>
        <w:widowControl/>
        <w:spacing w:line="360" w:lineRule="atLeast"/>
        <w:ind w:firstLine="420"/>
        <w:jc w:val="left"/>
        <w:rPr>
          <w:rFonts w:ascii="宋体" w:hAnsi="宋体" w:cs="Arial"/>
          <w:color w:val="002060"/>
          <w:kern w:val="0"/>
          <w:szCs w:val="21"/>
        </w:rPr>
      </w:pPr>
    </w:p>
    <w:p w:rsidR="00D91EF0" w:rsidRPr="00086BD4" w:rsidRDefault="00D91EF0" w:rsidP="00D91EF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D91EF0" w:rsidRPr="00086BD4" w:rsidRDefault="00D91EF0" w:rsidP="00D91EF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D91EF0" w:rsidRPr="00086BD4" w:rsidRDefault="00D91EF0" w:rsidP="00D91EF0">
      <w:pPr>
        <w:widowControl/>
        <w:spacing w:line="360" w:lineRule="atLeast"/>
        <w:ind w:firstLine="420"/>
        <w:jc w:val="left"/>
        <w:rPr>
          <w:color w:val="002060"/>
          <w:kern w:val="0"/>
        </w:rPr>
      </w:pPr>
      <w:r w:rsidRPr="00086BD4">
        <w:rPr>
          <w:rFonts w:hint="eastAsia"/>
          <w:color w:val="002060"/>
          <w:kern w:val="0"/>
        </w:rPr>
        <w:t xml:space="preserve">                        </w:t>
      </w:r>
    </w:p>
    <w:p w:rsidR="00D91EF0" w:rsidRPr="00086BD4" w:rsidRDefault="00D91EF0" w:rsidP="00D91EF0">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D91EF0" w:rsidRDefault="00D91EF0" w:rsidP="00D91EF0">
      <w:pPr>
        <w:widowControl/>
        <w:spacing w:line="360" w:lineRule="atLeast"/>
        <w:ind w:firstLine="420"/>
        <w:jc w:val="left"/>
        <w:rPr>
          <w:rFonts w:ascii="宋体" w:hAnsi="宋体" w:cs="Arial"/>
          <w:color w:val="002060"/>
          <w:kern w:val="0"/>
          <w:szCs w:val="21"/>
        </w:rPr>
      </w:pPr>
    </w:p>
    <w:p w:rsidR="00D91EF0" w:rsidRDefault="00D91EF0" w:rsidP="00D91EF0">
      <w:pPr>
        <w:widowControl/>
        <w:spacing w:line="360" w:lineRule="atLeast"/>
        <w:ind w:firstLine="420"/>
        <w:jc w:val="left"/>
        <w:rPr>
          <w:rFonts w:ascii="宋体" w:hAnsi="宋体" w:cs="Arial"/>
          <w:color w:val="002060"/>
          <w:kern w:val="0"/>
          <w:szCs w:val="21"/>
        </w:rPr>
      </w:pPr>
    </w:p>
    <w:p w:rsidR="00D91EF0" w:rsidRPr="00086BD4" w:rsidRDefault="00D91EF0" w:rsidP="00D91EF0">
      <w:pPr>
        <w:widowControl/>
        <w:spacing w:line="360" w:lineRule="atLeast"/>
        <w:ind w:firstLine="420"/>
        <w:jc w:val="left"/>
        <w:rPr>
          <w:rFonts w:ascii="宋体" w:hAnsi="宋体" w:cs="Arial"/>
          <w:color w:val="002060"/>
          <w:kern w:val="0"/>
          <w:szCs w:val="21"/>
        </w:rPr>
      </w:pPr>
    </w:p>
    <w:p w:rsidR="00D91EF0" w:rsidRPr="00365F0D" w:rsidRDefault="00D91EF0" w:rsidP="00D91EF0">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widowControl/>
        <w:spacing w:line="360" w:lineRule="atLeast"/>
        <w:ind w:firstLine="420"/>
        <w:jc w:val="left"/>
        <w:rPr>
          <w:rFonts w:ascii="宋体" w:hAnsi="宋体" w:cs="Arial"/>
          <w:color w:val="000000"/>
          <w:kern w:val="0"/>
          <w:szCs w:val="21"/>
        </w:rPr>
      </w:pPr>
    </w:p>
    <w:p w:rsidR="00D91EF0" w:rsidRDefault="00D91EF0" w:rsidP="00D91EF0">
      <w:pPr>
        <w:spacing w:after="60"/>
        <w:rPr>
          <w:rFonts w:cs="Arial"/>
          <w:b/>
          <w:color w:val="000000"/>
          <w:sz w:val="28"/>
          <w:szCs w:val="28"/>
        </w:rPr>
      </w:pPr>
    </w:p>
    <w:p w:rsidR="00D91EF0" w:rsidRDefault="00D91EF0" w:rsidP="00D91EF0">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D91EF0" w:rsidRDefault="00D91EF0" w:rsidP="00D91EF0">
      <w:pPr>
        <w:pStyle w:val="ab"/>
        <w:spacing w:after="60" w:line="480" w:lineRule="atLeast"/>
        <w:ind w:firstLine="480"/>
        <w:rPr>
          <w:rFonts w:eastAsia="仿宋_GB2312"/>
          <w:color w:val="000000"/>
          <w:sz w:val="24"/>
        </w:rPr>
      </w:pPr>
      <w:r>
        <w:rPr>
          <w:rFonts w:eastAsia="仿宋_GB2312"/>
          <w:color w:val="000000"/>
          <w:sz w:val="24"/>
        </w:rPr>
        <w:t xml:space="preserve">  </w:t>
      </w:r>
    </w:p>
    <w:p w:rsidR="00D91EF0" w:rsidRDefault="00D91EF0" w:rsidP="00D91EF0">
      <w:pPr>
        <w:spacing w:after="60"/>
        <w:rPr>
          <w:color w:val="000000"/>
          <w:szCs w:val="21"/>
          <w:u w:val="single"/>
        </w:rPr>
      </w:pPr>
      <w:r>
        <w:rPr>
          <w:rFonts w:hint="eastAsia"/>
          <w:color w:val="000000"/>
          <w:szCs w:val="21"/>
        </w:rPr>
        <w:t>单位名称：</w:t>
      </w:r>
      <w:r>
        <w:rPr>
          <w:color w:val="000000"/>
          <w:szCs w:val="21"/>
          <w:u w:val="single"/>
        </w:rPr>
        <w:t xml:space="preserve">                                           </w:t>
      </w:r>
    </w:p>
    <w:p w:rsidR="00D91EF0" w:rsidRDefault="00D91EF0" w:rsidP="00D91EF0">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D91EF0" w:rsidRDefault="00D91EF0" w:rsidP="00D91EF0">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D91EF0" w:rsidRDefault="00D91EF0" w:rsidP="00D91EF0">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D91EF0" w:rsidRDefault="00D91EF0" w:rsidP="00D91EF0">
      <w:pPr>
        <w:spacing w:after="60"/>
        <w:rPr>
          <w:color w:val="000000"/>
          <w:szCs w:val="21"/>
        </w:rPr>
      </w:pPr>
      <w:r>
        <w:rPr>
          <w:rFonts w:hint="eastAsia"/>
          <w:color w:val="000000"/>
          <w:szCs w:val="21"/>
        </w:rPr>
        <w:t>特此证明</w:t>
      </w:r>
    </w:p>
    <w:p w:rsidR="00D91EF0" w:rsidRDefault="00D91EF0" w:rsidP="00D91EF0">
      <w:pPr>
        <w:spacing w:after="60"/>
        <w:rPr>
          <w:color w:val="000000"/>
          <w:szCs w:val="21"/>
        </w:rPr>
      </w:pPr>
    </w:p>
    <w:p w:rsidR="00D91EF0" w:rsidRDefault="00D91EF0" w:rsidP="00D91EF0">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D91EF0" w:rsidRDefault="00D91EF0" w:rsidP="00D91EF0">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D91EF0" w:rsidRDefault="00D91EF0" w:rsidP="00D91EF0">
      <w:pPr>
        <w:spacing w:after="60"/>
        <w:rPr>
          <w:color w:val="000000"/>
          <w:szCs w:val="21"/>
        </w:rPr>
      </w:pPr>
    </w:p>
    <w:p w:rsidR="00D91EF0" w:rsidRDefault="00D91EF0" w:rsidP="00D91EF0">
      <w:pPr>
        <w:spacing w:after="60"/>
        <w:rPr>
          <w:color w:val="000000"/>
          <w:szCs w:val="21"/>
        </w:rPr>
      </w:pPr>
    </w:p>
    <w:p w:rsidR="00D91EF0" w:rsidRDefault="00D91EF0" w:rsidP="00D91EF0">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jc w:val="center"/>
        <w:rPr>
          <w:rFonts w:cs="Arial"/>
          <w:b/>
          <w:color w:val="000000"/>
          <w:sz w:val="28"/>
          <w:szCs w:val="28"/>
        </w:rPr>
      </w:pPr>
    </w:p>
    <w:p w:rsidR="00D91EF0" w:rsidRDefault="00D91EF0" w:rsidP="00D91EF0">
      <w:pPr>
        <w:spacing w:after="60"/>
        <w:rPr>
          <w:rFonts w:cs="Arial"/>
          <w:b/>
          <w:color w:val="000000"/>
          <w:sz w:val="28"/>
          <w:szCs w:val="28"/>
        </w:rPr>
      </w:pPr>
    </w:p>
    <w:p w:rsidR="00D91EF0" w:rsidRDefault="00D91EF0" w:rsidP="00D91EF0">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D91EF0" w:rsidRDefault="00D91EF0" w:rsidP="00D91EF0">
      <w:pPr>
        <w:spacing w:after="60" w:line="360" w:lineRule="auto"/>
        <w:ind w:firstLineChars="200" w:firstLine="420"/>
        <w:rPr>
          <w:color w:val="000000"/>
          <w:szCs w:val="21"/>
        </w:rPr>
      </w:pPr>
    </w:p>
    <w:p w:rsidR="00D91EF0" w:rsidRDefault="00D91EF0" w:rsidP="00D91EF0">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D91EF0" w:rsidRDefault="00D91EF0" w:rsidP="00D91EF0">
      <w:pPr>
        <w:spacing w:after="60" w:line="360" w:lineRule="auto"/>
        <w:ind w:firstLineChars="200" w:firstLine="420"/>
        <w:rPr>
          <w:color w:val="000000"/>
          <w:szCs w:val="21"/>
        </w:rPr>
      </w:pPr>
      <w:r>
        <w:rPr>
          <w:rFonts w:hint="eastAsia"/>
          <w:color w:val="000000"/>
          <w:szCs w:val="21"/>
        </w:rPr>
        <w:t>代理人无转委托权，特此委托。</w:t>
      </w:r>
    </w:p>
    <w:p w:rsidR="00D91EF0" w:rsidRDefault="00D91EF0" w:rsidP="00D91EF0">
      <w:pPr>
        <w:spacing w:after="60"/>
        <w:rPr>
          <w:color w:val="000000"/>
          <w:szCs w:val="21"/>
        </w:rPr>
      </w:pPr>
    </w:p>
    <w:p w:rsidR="00D91EF0" w:rsidRDefault="00D91EF0" w:rsidP="00D91EF0">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D91EF0" w:rsidRDefault="00D91EF0" w:rsidP="00D91EF0">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D91EF0" w:rsidRDefault="00D91EF0" w:rsidP="00D91EF0">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D91EF0" w:rsidRDefault="00D91EF0" w:rsidP="00D91EF0">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D91EF0" w:rsidRDefault="00D91EF0" w:rsidP="00D91EF0">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D91EF0" w:rsidRDefault="00D91EF0" w:rsidP="00D91EF0">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Default="00D91EF0" w:rsidP="00025777">
      <w:pPr>
        <w:spacing w:afterLines="25" w:line="300" w:lineRule="auto"/>
        <w:rPr>
          <w:b/>
          <w:color w:val="000000"/>
          <w:sz w:val="28"/>
          <w:szCs w:val="28"/>
        </w:rPr>
      </w:pPr>
    </w:p>
    <w:p w:rsidR="00D91EF0" w:rsidRPr="00FA59D7" w:rsidRDefault="00D91EF0" w:rsidP="00D91EF0">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Default="00D91EF0" w:rsidP="00025777">
      <w:pPr>
        <w:spacing w:afterLines="25" w:line="300" w:lineRule="auto"/>
        <w:rPr>
          <w:color w:val="000000"/>
        </w:rPr>
      </w:pPr>
    </w:p>
    <w:p w:rsidR="00D91EF0" w:rsidRPr="00B62ED1" w:rsidRDefault="00803A18" w:rsidP="00D91EF0">
      <w:pPr>
        <w:spacing w:after="60"/>
        <w:jc w:val="center"/>
        <w:rPr>
          <w:rFonts w:cs="Arial"/>
          <w:b/>
          <w:color w:val="000000"/>
          <w:sz w:val="24"/>
        </w:rPr>
      </w:pPr>
      <w:r>
        <w:rPr>
          <w:rFonts w:cs="Arial" w:hint="eastAsia"/>
          <w:b/>
          <w:color w:val="000000"/>
          <w:sz w:val="24"/>
        </w:rPr>
        <w:lastRenderedPageBreak/>
        <w:t>6</w:t>
      </w:r>
      <w:r w:rsidR="00D91EF0" w:rsidRPr="00B62ED1">
        <w:rPr>
          <w:rFonts w:cs="Arial" w:hint="eastAsia"/>
          <w:b/>
          <w:color w:val="000000"/>
          <w:sz w:val="24"/>
        </w:rPr>
        <w:t>、制造商或代理商对本项目唯一有效授权证明书</w:t>
      </w:r>
      <w:r w:rsidR="00D91EF0" w:rsidRPr="00B62ED1">
        <w:rPr>
          <w:rFonts w:cs="Arial" w:hint="eastAsia"/>
          <w:b/>
          <w:color w:val="000000"/>
          <w:sz w:val="24"/>
        </w:rPr>
        <w:t>(</w:t>
      </w:r>
      <w:r w:rsidR="00D91EF0" w:rsidRPr="00B62ED1">
        <w:rPr>
          <w:rFonts w:cs="Arial" w:hint="eastAsia"/>
          <w:b/>
          <w:color w:val="000000"/>
          <w:sz w:val="24"/>
        </w:rPr>
        <w:t>有效期大于三个月</w:t>
      </w:r>
      <w:r w:rsidR="00D91EF0" w:rsidRPr="00B62ED1">
        <w:rPr>
          <w:rFonts w:cs="Arial" w:hint="eastAsia"/>
          <w:b/>
          <w:color w:val="000000"/>
          <w:sz w:val="24"/>
        </w:rPr>
        <w:t>)</w:t>
      </w:r>
    </w:p>
    <w:p w:rsidR="00B62ED1" w:rsidRDefault="00B62ED1" w:rsidP="00025777">
      <w:pPr>
        <w:spacing w:afterLines="25" w:line="300" w:lineRule="auto"/>
        <w:rPr>
          <w:color w:val="000000"/>
        </w:rPr>
      </w:pPr>
    </w:p>
    <w:p w:rsidR="00D91EF0" w:rsidRDefault="00D91EF0" w:rsidP="00025777">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D91EF0" w:rsidRDefault="00D91EF0" w:rsidP="00D91EF0">
      <w:pPr>
        <w:pStyle w:val="ab"/>
        <w:ind w:firstLine="0"/>
        <w:rPr>
          <w:color w:val="000000"/>
        </w:rPr>
      </w:pPr>
    </w:p>
    <w:p w:rsidR="00D91EF0" w:rsidRDefault="00D91EF0" w:rsidP="00D91EF0">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D91EF0" w:rsidRDefault="00D91EF0" w:rsidP="00D91EF0">
      <w:pPr>
        <w:pStyle w:val="ab"/>
        <w:ind w:firstLine="0"/>
        <w:rPr>
          <w:color w:val="000000"/>
        </w:rPr>
      </w:pPr>
    </w:p>
    <w:p w:rsidR="00D91EF0" w:rsidRDefault="00D91EF0" w:rsidP="00D91EF0">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D91EF0" w:rsidRDefault="00D91EF0" w:rsidP="00D91EF0">
      <w:pPr>
        <w:pStyle w:val="ab"/>
        <w:ind w:left="1260" w:hanging="840"/>
        <w:rPr>
          <w:color w:val="000000"/>
        </w:rPr>
      </w:pPr>
    </w:p>
    <w:p w:rsidR="00D91EF0" w:rsidRDefault="00D91EF0" w:rsidP="00D91EF0">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D91EF0" w:rsidRDefault="00D91EF0" w:rsidP="00D91EF0">
      <w:pPr>
        <w:pStyle w:val="ab"/>
        <w:ind w:left="1260" w:hanging="840"/>
        <w:rPr>
          <w:color w:val="000000"/>
        </w:rPr>
      </w:pPr>
    </w:p>
    <w:p w:rsidR="00D91EF0" w:rsidRDefault="00D91EF0" w:rsidP="00D91EF0">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D91EF0" w:rsidRDefault="00D91EF0" w:rsidP="00D91EF0">
      <w:pPr>
        <w:pStyle w:val="ab"/>
        <w:ind w:left="1260" w:hanging="840"/>
        <w:rPr>
          <w:color w:val="000000"/>
        </w:rPr>
      </w:pPr>
    </w:p>
    <w:p w:rsidR="00D91EF0" w:rsidRDefault="00D91EF0" w:rsidP="00D91EF0">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D91EF0" w:rsidRDefault="00D91EF0" w:rsidP="00D91EF0">
      <w:pPr>
        <w:pStyle w:val="ab"/>
        <w:ind w:firstLine="0"/>
        <w:rPr>
          <w:color w:val="000000"/>
        </w:rPr>
      </w:pPr>
    </w:p>
    <w:p w:rsidR="00D91EF0" w:rsidRDefault="00D91EF0" w:rsidP="00D91EF0">
      <w:pPr>
        <w:pStyle w:val="ab"/>
        <w:ind w:firstLine="0"/>
        <w:rPr>
          <w:color w:val="000000"/>
        </w:rPr>
      </w:pPr>
    </w:p>
    <w:p w:rsidR="00D91EF0" w:rsidRDefault="00D91EF0" w:rsidP="00D91EF0">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D91EF0" w:rsidRDefault="00D91EF0" w:rsidP="00D91EF0">
      <w:pPr>
        <w:pStyle w:val="ab"/>
        <w:ind w:firstLine="0"/>
        <w:rPr>
          <w:color w:val="000000"/>
        </w:rPr>
      </w:pPr>
    </w:p>
    <w:p w:rsidR="00D91EF0" w:rsidRDefault="00D91EF0" w:rsidP="00D91EF0">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D91EF0" w:rsidRDefault="00D91EF0" w:rsidP="00D91EF0">
      <w:pPr>
        <w:pStyle w:val="ab"/>
        <w:ind w:firstLine="0"/>
        <w:rPr>
          <w:color w:val="000000"/>
        </w:rPr>
      </w:pPr>
    </w:p>
    <w:p w:rsidR="00D91EF0" w:rsidRDefault="00D91EF0" w:rsidP="00D91EF0">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D91EF0" w:rsidRDefault="00D91EF0" w:rsidP="00D91EF0">
      <w:pPr>
        <w:pStyle w:val="ab"/>
        <w:ind w:firstLine="0"/>
        <w:rPr>
          <w:color w:val="000000"/>
        </w:rPr>
      </w:pPr>
    </w:p>
    <w:p w:rsidR="00D91EF0" w:rsidRDefault="00D91EF0" w:rsidP="00D91EF0">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D91EF0" w:rsidRDefault="00D91EF0" w:rsidP="00D91EF0">
      <w:pPr>
        <w:pStyle w:val="ab"/>
        <w:ind w:firstLine="0"/>
        <w:rPr>
          <w:color w:val="000000"/>
        </w:rPr>
      </w:pPr>
    </w:p>
    <w:p w:rsidR="00D91EF0" w:rsidRDefault="00D91EF0" w:rsidP="00D91EF0">
      <w:pPr>
        <w:rPr>
          <w:color w:val="000000"/>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b/>
          <w:color w:val="000000"/>
          <w:highlight w:val="yellow"/>
        </w:rPr>
      </w:pPr>
    </w:p>
    <w:p w:rsidR="00D91EF0" w:rsidRDefault="00D91EF0" w:rsidP="00D91EF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D91EF0" w:rsidRDefault="00D91EF0" w:rsidP="00D91EF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D91EF0" w:rsidRDefault="00D91EF0" w:rsidP="00025777">
      <w:pPr>
        <w:spacing w:afterLines="25" w:line="300" w:lineRule="auto"/>
        <w:rPr>
          <w:color w:val="000000"/>
        </w:rPr>
      </w:pPr>
    </w:p>
    <w:p w:rsidR="00B62ED1" w:rsidRDefault="00B62ED1" w:rsidP="00D91EF0">
      <w:pPr>
        <w:spacing w:after="60"/>
        <w:jc w:val="center"/>
        <w:rPr>
          <w:rFonts w:cs="Arial"/>
          <w:b/>
          <w:color w:val="000000"/>
          <w:sz w:val="28"/>
          <w:szCs w:val="28"/>
        </w:rPr>
      </w:pPr>
    </w:p>
    <w:p w:rsidR="00B62ED1" w:rsidRDefault="00B62ED1" w:rsidP="00D91EF0">
      <w:pPr>
        <w:spacing w:after="60"/>
        <w:jc w:val="center"/>
        <w:rPr>
          <w:rFonts w:cs="Arial"/>
          <w:b/>
          <w:color w:val="000000"/>
          <w:sz w:val="28"/>
          <w:szCs w:val="28"/>
        </w:rPr>
      </w:pPr>
    </w:p>
    <w:p w:rsidR="00D91EF0" w:rsidRPr="00FA59D7" w:rsidRDefault="00803A18" w:rsidP="00D91EF0">
      <w:pPr>
        <w:spacing w:after="60"/>
        <w:jc w:val="center"/>
        <w:rPr>
          <w:rFonts w:cs="Arial"/>
          <w:b/>
          <w:color w:val="000000"/>
          <w:sz w:val="28"/>
          <w:szCs w:val="28"/>
        </w:rPr>
      </w:pPr>
      <w:r>
        <w:rPr>
          <w:rFonts w:cs="Arial" w:hint="eastAsia"/>
          <w:b/>
          <w:color w:val="000000"/>
          <w:sz w:val="28"/>
          <w:szCs w:val="28"/>
        </w:rPr>
        <w:lastRenderedPageBreak/>
        <w:t>7</w:t>
      </w:r>
      <w:r w:rsidR="00D91EF0" w:rsidRPr="00FA59D7">
        <w:rPr>
          <w:rFonts w:cs="Arial" w:hint="eastAsia"/>
          <w:b/>
          <w:color w:val="000000"/>
          <w:sz w:val="28"/>
          <w:szCs w:val="28"/>
        </w:rPr>
        <w:t>、企业法人有统一</w:t>
      </w:r>
      <w:r w:rsidR="00D91EF0" w:rsidRPr="00FA59D7">
        <w:rPr>
          <w:rFonts w:cs="Arial"/>
          <w:b/>
          <w:color w:val="000000"/>
          <w:sz w:val="28"/>
          <w:szCs w:val="28"/>
        </w:rPr>
        <w:t>社会信用代码</w:t>
      </w:r>
      <w:r w:rsidR="00D91EF0" w:rsidRPr="00FA59D7">
        <w:rPr>
          <w:rFonts w:cs="Arial" w:hint="eastAsia"/>
          <w:b/>
          <w:color w:val="000000"/>
          <w:sz w:val="28"/>
          <w:szCs w:val="28"/>
        </w:rPr>
        <w:t>（三证合一）的《营业执照》扫描件（制造商）</w:t>
      </w: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D91EF0" w:rsidRDefault="00D91EF0" w:rsidP="00D91EF0">
      <w:pPr>
        <w:spacing w:after="60"/>
        <w:ind w:leftChars="200" w:left="840" w:hangingChars="200" w:hanging="420"/>
        <w:rPr>
          <w:rFonts w:ascii="宋体" w:hAnsi="宋体"/>
          <w:szCs w:val="21"/>
        </w:rPr>
      </w:pPr>
    </w:p>
    <w:p w:rsidR="00BF677E" w:rsidRDefault="00D91EF0" w:rsidP="00025777">
      <w:pPr>
        <w:spacing w:afterLines="25" w:line="300" w:lineRule="auto"/>
        <w:rPr>
          <w:rFonts w:ascii="宋体" w:hAnsi="宋体" w:cs="Arial"/>
          <w:color w:val="000000"/>
          <w:szCs w:val="21"/>
        </w:rPr>
      </w:pPr>
      <w:r>
        <w:rPr>
          <w:rFonts w:ascii="宋体" w:hAnsi="宋体" w:cs="Arial"/>
          <w:color w:val="000000"/>
          <w:szCs w:val="21"/>
        </w:rPr>
        <w:br w:type="page"/>
      </w:r>
    </w:p>
    <w:p w:rsidR="00BF677E" w:rsidRPr="00BF677E" w:rsidRDefault="00803A18" w:rsidP="0002577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8</w:t>
      </w:r>
      <w:r w:rsidR="00BF677E" w:rsidRPr="00BF677E">
        <w:rPr>
          <w:rFonts w:ascii="宋体" w:hAnsi="宋体" w:cs="Arial" w:hint="eastAsia"/>
          <w:b/>
          <w:color w:val="000000"/>
          <w:sz w:val="28"/>
          <w:szCs w:val="28"/>
        </w:rPr>
        <w:t>、质量检测报告</w:t>
      </w: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BF677E" w:rsidRDefault="00BF677E" w:rsidP="00025777">
      <w:pPr>
        <w:spacing w:afterLines="25" w:line="300" w:lineRule="auto"/>
        <w:ind w:left="420"/>
        <w:jc w:val="center"/>
        <w:rPr>
          <w:rFonts w:ascii="宋体" w:hAnsi="宋体" w:cs="Arial"/>
          <w:color w:val="000000"/>
          <w:szCs w:val="21"/>
        </w:rPr>
      </w:pPr>
    </w:p>
    <w:p w:rsidR="00D91EF0" w:rsidRDefault="00803A18" w:rsidP="0002577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9</w:t>
      </w:r>
      <w:r w:rsidR="00D91EF0" w:rsidRPr="003F683D">
        <w:rPr>
          <w:rFonts w:ascii="宋体" w:hAnsi="宋体" w:cs="Arial" w:hint="eastAsia"/>
          <w:b/>
          <w:color w:val="000000"/>
          <w:sz w:val="28"/>
          <w:szCs w:val="28"/>
        </w:rPr>
        <w:t>、</w:t>
      </w:r>
      <w:r w:rsidR="00D91EF0">
        <w:rPr>
          <w:rFonts w:ascii="宋体" w:hAnsi="宋体" w:cs="Arial" w:hint="eastAsia"/>
          <w:b/>
          <w:color w:val="000000"/>
          <w:sz w:val="28"/>
          <w:szCs w:val="28"/>
        </w:rPr>
        <w:t>产品质量承诺书</w:t>
      </w:r>
    </w:p>
    <w:p w:rsidR="00D91EF0" w:rsidRDefault="00D91EF0" w:rsidP="00025777">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Default="00D91EF0" w:rsidP="00025777">
      <w:pPr>
        <w:spacing w:afterLines="25" w:line="300" w:lineRule="auto"/>
        <w:ind w:leftChars="200" w:left="420" w:firstLineChars="200" w:firstLine="420"/>
        <w:rPr>
          <w:rFonts w:ascii="宋体" w:hAnsi="宋体" w:cs="Arial"/>
          <w:color w:val="000000"/>
          <w:kern w:val="0"/>
          <w:szCs w:val="21"/>
        </w:rPr>
      </w:pPr>
    </w:p>
    <w:p w:rsidR="00D91EF0" w:rsidRPr="00F659C4" w:rsidRDefault="00803A18" w:rsidP="00025777">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10</w:t>
      </w:r>
      <w:r w:rsidR="00D91EF0">
        <w:rPr>
          <w:rFonts w:cs="Arial" w:hint="eastAsia"/>
          <w:b/>
          <w:color w:val="000000"/>
          <w:sz w:val="28"/>
          <w:szCs w:val="28"/>
        </w:rPr>
        <w:t>、制造商情况简介</w:t>
      </w:r>
    </w:p>
    <w:p w:rsidR="00D91EF0" w:rsidRDefault="00D91EF0" w:rsidP="00025777">
      <w:pPr>
        <w:spacing w:afterLines="25" w:line="300" w:lineRule="auto"/>
        <w:ind w:left="420"/>
        <w:rPr>
          <w:rFonts w:cs="Arial"/>
          <w:color w:val="000000"/>
        </w:rPr>
      </w:pPr>
      <w:r>
        <w:rPr>
          <w:rFonts w:cs="Arial" w:hint="eastAsia"/>
          <w:color w:val="000000"/>
        </w:rPr>
        <w:t>一、公司简介</w:t>
      </w:r>
    </w:p>
    <w:p w:rsidR="00D91EF0" w:rsidRDefault="00D91EF0" w:rsidP="00025777">
      <w:pPr>
        <w:spacing w:afterLines="25" w:line="300" w:lineRule="auto"/>
        <w:ind w:left="420"/>
        <w:rPr>
          <w:rFonts w:cs="Arial"/>
          <w:color w:val="000000"/>
        </w:rPr>
      </w:pPr>
      <w:r>
        <w:rPr>
          <w:rFonts w:cs="Arial" w:hint="eastAsia"/>
          <w:color w:val="000000"/>
        </w:rPr>
        <w:t>二、人员状况：</w:t>
      </w:r>
    </w:p>
    <w:p w:rsidR="00D91EF0" w:rsidRDefault="00D91EF0" w:rsidP="00025777">
      <w:pPr>
        <w:spacing w:afterLines="25" w:line="300" w:lineRule="auto"/>
        <w:ind w:left="420"/>
        <w:rPr>
          <w:rFonts w:cs="Arial"/>
          <w:color w:val="000000"/>
        </w:rPr>
      </w:pPr>
      <w:r>
        <w:rPr>
          <w:rFonts w:cs="Arial" w:hint="eastAsia"/>
          <w:color w:val="000000"/>
        </w:rPr>
        <w:t>三、设备情况：</w:t>
      </w:r>
    </w:p>
    <w:p w:rsidR="00D91EF0" w:rsidRDefault="00D91EF0" w:rsidP="00025777">
      <w:pPr>
        <w:spacing w:afterLines="25" w:line="300" w:lineRule="auto"/>
        <w:ind w:left="420"/>
        <w:rPr>
          <w:rFonts w:cs="Arial"/>
          <w:color w:val="000000"/>
        </w:rPr>
      </w:pPr>
      <w:r>
        <w:rPr>
          <w:rFonts w:cs="Arial" w:hint="eastAsia"/>
          <w:color w:val="000000"/>
        </w:rPr>
        <w:t>四、同类课题开发完成情况：</w:t>
      </w:r>
    </w:p>
    <w:p w:rsidR="00D91EF0" w:rsidRDefault="00D91EF0" w:rsidP="00025777">
      <w:pPr>
        <w:spacing w:afterLines="25" w:line="300" w:lineRule="auto"/>
        <w:ind w:left="420"/>
        <w:rPr>
          <w:rFonts w:cs="Arial"/>
          <w:color w:val="000000"/>
        </w:rPr>
      </w:pPr>
      <w:r>
        <w:rPr>
          <w:rFonts w:cs="Arial" w:hint="eastAsia"/>
          <w:color w:val="000000"/>
        </w:rPr>
        <w:t>五、财务状况：</w:t>
      </w:r>
    </w:p>
    <w:p w:rsidR="00D91EF0" w:rsidRDefault="00D91EF0" w:rsidP="00025777">
      <w:pPr>
        <w:spacing w:afterLines="25" w:line="300" w:lineRule="auto"/>
        <w:ind w:left="420"/>
        <w:rPr>
          <w:rFonts w:cs="Arial"/>
          <w:color w:val="000000"/>
        </w:rPr>
      </w:pPr>
    </w:p>
    <w:p w:rsidR="00D91EF0" w:rsidRDefault="00D91EF0" w:rsidP="00025777">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D91EF0" w:rsidRDefault="00D91EF0" w:rsidP="00025777">
      <w:pPr>
        <w:spacing w:afterLines="25" w:line="300" w:lineRule="auto"/>
        <w:ind w:left="420"/>
        <w:rPr>
          <w:rFonts w:cs="Arial"/>
          <w:color w:val="000000"/>
        </w:rPr>
      </w:pPr>
    </w:p>
    <w:p w:rsidR="00D91EF0" w:rsidRPr="00F659C4" w:rsidRDefault="00D91EF0" w:rsidP="00025777">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D91EF0" w:rsidRDefault="00D91EF0" w:rsidP="00D91EF0">
      <w:pPr>
        <w:widowControl/>
        <w:spacing w:line="360" w:lineRule="atLeast"/>
        <w:rPr>
          <w:rFonts w:ascii="宋体" w:hAnsi="宋体" w:cs="Arial"/>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p>
    <w:p w:rsidR="00D91EF0" w:rsidRDefault="00D91EF0" w:rsidP="00D91EF0">
      <w:pPr>
        <w:spacing w:after="60"/>
        <w:jc w:val="center"/>
        <w:rPr>
          <w:b/>
          <w:color w:val="000000"/>
          <w:sz w:val="28"/>
          <w:szCs w:val="28"/>
        </w:rPr>
      </w:pPr>
      <w:r>
        <w:rPr>
          <w:rFonts w:hint="eastAsia"/>
          <w:b/>
          <w:color w:val="000000"/>
          <w:sz w:val="28"/>
          <w:szCs w:val="28"/>
        </w:rPr>
        <w:lastRenderedPageBreak/>
        <w:t>1</w:t>
      </w:r>
      <w:r w:rsidR="00803A18">
        <w:rPr>
          <w:rFonts w:hint="eastAsia"/>
          <w:b/>
          <w:color w:val="000000"/>
          <w:sz w:val="28"/>
          <w:szCs w:val="28"/>
        </w:rPr>
        <w:t>1</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D91EF0" w:rsidRDefault="00D91EF0" w:rsidP="00D91EF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D91EF0" w:rsidRDefault="00D91EF0" w:rsidP="00D91EF0">
      <w:pPr>
        <w:spacing w:after="60"/>
        <w:rPr>
          <w:rFonts w:ascii="宋体" w:hAnsi="宋体" w:cs="Arial"/>
          <w:color w:val="000000"/>
          <w:szCs w:val="21"/>
        </w:rPr>
      </w:pPr>
    </w:p>
    <w:p w:rsidR="00D91EF0" w:rsidRDefault="00D91EF0" w:rsidP="00D91EF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D91EF0" w:rsidTr="00156F0F">
        <w:trPr>
          <w:jc w:val="center"/>
        </w:trPr>
        <w:tc>
          <w:tcPr>
            <w:tcW w:w="659"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D91EF0" w:rsidRDefault="00D91EF0" w:rsidP="00156F0F">
            <w:pPr>
              <w:spacing w:after="60"/>
              <w:jc w:val="center"/>
              <w:rPr>
                <w:rFonts w:ascii="宋体" w:hAnsi="宋体"/>
                <w:color w:val="000000"/>
                <w:szCs w:val="21"/>
              </w:rPr>
            </w:pPr>
            <w:r>
              <w:rPr>
                <w:rFonts w:ascii="宋体" w:hAnsi="宋体" w:hint="eastAsia"/>
                <w:color w:val="000000"/>
                <w:szCs w:val="21"/>
              </w:rPr>
              <w:t>联系电话</w:t>
            </w: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r w:rsidR="00D91EF0" w:rsidTr="00156F0F">
        <w:trPr>
          <w:cantSplit/>
          <w:trHeight w:val="300"/>
          <w:jc w:val="center"/>
        </w:trPr>
        <w:tc>
          <w:tcPr>
            <w:tcW w:w="659" w:type="dxa"/>
          </w:tcPr>
          <w:p w:rsidR="00D91EF0" w:rsidRDefault="00D91EF0" w:rsidP="00156F0F">
            <w:pPr>
              <w:spacing w:after="60"/>
              <w:rPr>
                <w:rFonts w:ascii="宋体" w:hAnsi="宋体"/>
                <w:color w:val="000000"/>
                <w:szCs w:val="21"/>
              </w:rPr>
            </w:pPr>
          </w:p>
        </w:tc>
        <w:tc>
          <w:tcPr>
            <w:tcW w:w="1236" w:type="dxa"/>
          </w:tcPr>
          <w:p w:rsidR="00D91EF0" w:rsidRDefault="00D91EF0" w:rsidP="00156F0F">
            <w:pPr>
              <w:spacing w:after="60"/>
              <w:rPr>
                <w:rFonts w:ascii="宋体" w:hAnsi="宋体"/>
                <w:color w:val="000000"/>
                <w:szCs w:val="21"/>
              </w:rPr>
            </w:pPr>
          </w:p>
        </w:tc>
        <w:tc>
          <w:tcPr>
            <w:tcW w:w="1078" w:type="dxa"/>
          </w:tcPr>
          <w:p w:rsidR="00D91EF0" w:rsidRDefault="00D91EF0" w:rsidP="00156F0F">
            <w:pPr>
              <w:spacing w:after="60"/>
              <w:rPr>
                <w:rFonts w:ascii="宋体" w:hAnsi="宋体"/>
                <w:color w:val="000000"/>
                <w:szCs w:val="21"/>
              </w:rPr>
            </w:pPr>
          </w:p>
        </w:tc>
        <w:tc>
          <w:tcPr>
            <w:tcW w:w="796" w:type="dxa"/>
          </w:tcPr>
          <w:p w:rsidR="00D91EF0" w:rsidRDefault="00D91EF0" w:rsidP="00156F0F">
            <w:pPr>
              <w:spacing w:after="60"/>
              <w:rPr>
                <w:rFonts w:ascii="宋体" w:hAnsi="宋体"/>
                <w:color w:val="000000"/>
                <w:szCs w:val="21"/>
              </w:rPr>
            </w:pPr>
          </w:p>
        </w:tc>
        <w:tc>
          <w:tcPr>
            <w:tcW w:w="1500" w:type="dxa"/>
          </w:tcPr>
          <w:p w:rsidR="00D91EF0" w:rsidRDefault="00D91EF0" w:rsidP="00156F0F">
            <w:pPr>
              <w:spacing w:after="60"/>
              <w:rPr>
                <w:rFonts w:ascii="宋体" w:hAnsi="宋体"/>
                <w:color w:val="000000"/>
                <w:szCs w:val="21"/>
              </w:rPr>
            </w:pPr>
          </w:p>
        </w:tc>
        <w:tc>
          <w:tcPr>
            <w:tcW w:w="720" w:type="dxa"/>
          </w:tcPr>
          <w:p w:rsidR="00D91EF0" w:rsidRDefault="00D91EF0" w:rsidP="00156F0F">
            <w:pPr>
              <w:spacing w:after="60"/>
              <w:rPr>
                <w:rFonts w:ascii="宋体" w:hAnsi="宋体"/>
                <w:color w:val="000000"/>
                <w:szCs w:val="21"/>
              </w:rPr>
            </w:pPr>
          </w:p>
        </w:tc>
        <w:tc>
          <w:tcPr>
            <w:tcW w:w="1332" w:type="dxa"/>
          </w:tcPr>
          <w:p w:rsidR="00D91EF0" w:rsidRDefault="00D91EF0" w:rsidP="00156F0F">
            <w:pPr>
              <w:spacing w:after="60"/>
              <w:rPr>
                <w:rFonts w:ascii="宋体" w:hAnsi="宋体"/>
                <w:color w:val="000000"/>
                <w:szCs w:val="21"/>
              </w:rPr>
            </w:pPr>
          </w:p>
        </w:tc>
        <w:tc>
          <w:tcPr>
            <w:tcW w:w="990" w:type="dxa"/>
          </w:tcPr>
          <w:p w:rsidR="00D91EF0" w:rsidRDefault="00D91EF0" w:rsidP="00156F0F">
            <w:pPr>
              <w:spacing w:after="60"/>
              <w:rPr>
                <w:rFonts w:ascii="宋体" w:hAnsi="宋体"/>
                <w:color w:val="000000"/>
                <w:szCs w:val="21"/>
              </w:rPr>
            </w:pPr>
          </w:p>
        </w:tc>
        <w:tc>
          <w:tcPr>
            <w:tcW w:w="1299" w:type="dxa"/>
          </w:tcPr>
          <w:p w:rsidR="00D91EF0" w:rsidRDefault="00D91EF0" w:rsidP="00156F0F">
            <w:pPr>
              <w:spacing w:after="60"/>
              <w:rPr>
                <w:rFonts w:ascii="宋体" w:hAnsi="宋体"/>
                <w:color w:val="000000"/>
                <w:szCs w:val="21"/>
              </w:rPr>
            </w:pPr>
          </w:p>
        </w:tc>
      </w:tr>
    </w:tbl>
    <w:p w:rsidR="00D91EF0" w:rsidRDefault="00D91EF0" w:rsidP="00D91EF0">
      <w:pPr>
        <w:spacing w:after="60"/>
        <w:rPr>
          <w:color w:val="000000"/>
        </w:rPr>
      </w:pPr>
      <w:r>
        <w:rPr>
          <w:rFonts w:hint="eastAsia"/>
          <w:color w:val="000000"/>
        </w:rPr>
        <w:t>此表可延长</w:t>
      </w:r>
    </w:p>
    <w:p w:rsidR="00D91EF0" w:rsidRDefault="00D91EF0" w:rsidP="00D91EF0">
      <w:pPr>
        <w:spacing w:after="60"/>
        <w:rPr>
          <w:rFonts w:cs="Arial"/>
          <w:color w:val="000000"/>
        </w:rPr>
      </w:pPr>
    </w:p>
    <w:p w:rsidR="00D91EF0" w:rsidRDefault="00D91EF0" w:rsidP="00D91EF0">
      <w:pPr>
        <w:spacing w:after="60"/>
        <w:rPr>
          <w:rFonts w:cs="Arial"/>
          <w:color w:val="000000"/>
        </w:rPr>
      </w:pPr>
    </w:p>
    <w:p w:rsidR="00D91EF0" w:rsidRDefault="00D91EF0" w:rsidP="00D91EF0">
      <w:pPr>
        <w:spacing w:after="60"/>
        <w:rPr>
          <w:rFonts w:cs="Arial"/>
          <w:color w:val="000000"/>
        </w:rPr>
      </w:pPr>
      <w:r>
        <w:rPr>
          <w:rFonts w:cs="Arial" w:hint="eastAsia"/>
          <w:color w:val="000000"/>
        </w:rPr>
        <w:t>投标人代表</w:t>
      </w:r>
      <w:r>
        <w:rPr>
          <w:rFonts w:cs="Arial" w:hint="eastAsia"/>
          <w:color w:val="000000"/>
        </w:rPr>
        <w:t>________________________</w:t>
      </w:r>
    </w:p>
    <w:p w:rsidR="00D91EF0" w:rsidRDefault="00D91EF0" w:rsidP="00D91EF0">
      <w:pPr>
        <w:spacing w:after="60"/>
        <w:rPr>
          <w:rFonts w:cs="Arial"/>
          <w:color w:val="000000"/>
        </w:rPr>
      </w:pPr>
    </w:p>
    <w:p w:rsidR="00D91EF0" w:rsidRDefault="00D91EF0" w:rsidP="00D91EF0">
      <w:pPr>
        <w:spacing w:after="60"/>
        <w:rPr>
          <w:rFonts w:cs="Arial"/>
          <w:color w:val="000000"/>
        </w:rPr>
      </w:pPr>
      <w:r>
        <w:rPr>
          <w:rFonts w:cs="Arial" w:hint="eastAsia"/>
          <w:color w:val="000000"/>
        </w:rPr>
        <w:t>投标单位</w:t>
      </w:r>
      <w:r>
        <w:rPr>
          <w:rFonts w:cs="Arial" w:hint="eastAsia"/>
          <w:color w:val="000000"/>
        </w:rPr>
        <w:t>________________________</w:t>
      </w:r>
    </w:p>
    <w:p w:rsidR="00D91EF0" w:rsidRDefault="00D91EF0" w:rsidP="00D91EF0">
      <w:pPr>
        <w:spacing w:after="60"/>
        <w:ind w:firstLineChars="100" w:firstLine="210"/>
        <w:rPr>
          <w:rFonts w:cs="Arial"/>
          <w:color w:val="000000"/>
        </w:rPr>
      </w:pPr>
    </w:p>
    <w:p w:rsidR="00D91EF0" w:rsidRDefault="00D91EF0" w:rsidP="00D91EF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D91EF0" w:rsidRDefault="00D91EF0" w:rsidP="00D91EF0">
      <w:pPr>
        <w:spacing w:after="60"/>
        <w:ind w:firstLineChars="100" w:firstLine="210"/>
        <w:rPr>
          <w:rFonts w:cs="Arial"/>
          <w:color w:val="000000"/>
        </w:rPr>
      </w:pPr>
    </w:p>
    <w:p w:rsidR="00D91EF0" w:rsidRDefault="00D91EF0" w:rsidP="00D91EF0">
      <w:pPr>
        <w:spacing w:after="60"/>
        <w:ind w:firstLineChars="100" w:firstLine="210"/>
        <w:rPr>
          <w:rFonts w:cs="Arial"/>
          <w:color w:val="000000"/>
        </w:rPr>
      </w:pPr>
    </w:p>
    <w:p w:rsidR="00D91EF0" w:rsidRDefault="00D91EF0" w:rsidP="00D91EF0">
      <w:pPr>
        <w:spacing w:after="60"/>
        <w:rPr>
          <w:rFonts w:cs="Arial"/>
          <w:color w:val="000000"/>
        </w:rPr>
      </w:pPr>
      <w:r>
        <w:rPr>
          <w:rFonts w:cs="Arial" w:hint="eastAsia"/>
          <w:color w:val="000000"/>
        </w:rPr>
        <w:t>注：必须提供合同关键页复印件加盖公章，原件备查</w:t>
      </w: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b/>
          <w:color w:val="000000"/>
          <w:sz w:val="28"/>
          <w:szCs w:val="28"/>
        </w:rPr>
      </w:pPr>
    </w:p>
    <w:p w:rsidR="00D91EF0" w:rsidRDefault="00D91EF0" w:rsidP="00D91EF0">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803A18">
        <w:rPr>
          <w:rFonts w:ascii="宋体" w:hAnsi="宋体" w:hint="eastAsia"/>
          <w:b/>
          <w:color w:val="000000"/>
          <w:sz w:val="28"/>
          <w:szCs w:val="28"/>
        </w:rPr>
        <w:t>2</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D91EF0" w:rsidTr="00156F0F">
        <w:trPr>
          <w:jc w:val="center"/>
        </w:trPr>
        <w:tc>
          <w:tcPr>
            <w:tcW w:w="1655" w:type="dxa"/>
            <w:vAlign w:val="center"/>
          </w:tcPr>
          <w:p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D91EF0" w:rsidRDefault="00D91EF0" w:rsidP="00156F0F">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trHeight w:val="320"/>
          <w:jc w:val="center"/>
        </w:trPr>
        <w:tc>
          <w:tcPr>
            <w:tcW w:w="1655" w:type="dxa"/>
            <w:vAlign w:val="center"/>
          </w:tcPr>
          <w:p w:rsidR="00D91EF0" w:rsidRDefault="00D91EF0" w:rsidP="00156F0F">
            <w:pPr>
              <w:spacing w:after="60"/>
              <w:jc w:val="center"/>
              <w:rPr>
                <w:rFonts w:ascii="宋体" w:hAnsi="宋体" w:cs="Arial"/>
                <w:color w:val="000000"/>
                <w:szCs w:val="21"/>
              </w:rPr>
            </w:pPr>
          </w:p>
        </w:tc>
        <w:tc>
          <w:tcPr>
            <w:tcW w:w="1800" w:type="dxa"/>
            <w:vAlign w:val="center"/>
          </w:tcPr>
          <w:p w:rsidR="00D91EF0" w:rsidRDefault="00D91EF0" w:rsidP="00156F0F">
            <w:pPr>
              <w:spacing w:after="60"/>
              <w:jc w:val="center"/>
              <w:rPr>
                <w:rFonts w:ascii="宋体" w:hAnsi="宋体" w:cs="Arial"/>
                <w:color w:val="000000"/>
                <w:szCs w:val="21"/>
              </w:rPr>
            </w:pPr>
          </w:p>
        </w:tc>
        <w:tc>
          <w:tcPr>
            <w:tcW w:w="1260" w:type="dxa"/>
            <w:vAlign w:val="center"/>
          </w:tcPr>
          <w:p w:rsidR="00D91EF0" w:rsidRDefault="00D91EF0" w:rsidP="00156F0F">
            <w:pPr>
              <w:spacing w:after="60"/>
              <w:jc w:val="center"/>
              <w:rPr>
                <w:rFonts w:ascii="宋体" w:hAnsi="宋体" w:cs="Arial"/>
                <w:color w:val="000000"/>
                <w:szCs w:val="21"/>
              </w:rPr>
            </w:pPr>
          </w:p>
        </w:tc>
        <w:tc>
          <w:tcPr>
            <w:tcW w:w="3976" w:type="dxa"/>
            <w:vAlign w:val="center"/>
          </w:tcPr>
          <w:p w:rsidR="00D91EF0" w:rsidRDefault="00D91EF0" w:rsidP="00156F0F">
            <w:pPr>
              <w:spacing w:after="60"/>
              <w:jc w:val="center"/>
              <w:rPr>
                <w:rFonts w:ascii="宋体" w:hAnsi="宋体" w:cs="Arial"/>
                <w:color w:val="000000"/>
                <w:szCs w:val="21"/>
              </w:rPr>
            </w:pPr>
          </w:p>
        </w:tc>
      </w:tr>
      <w:tr w:rsidR="00D91EF0" w:rsidTr="00156F0F">
        <w:trPr>
          <w:cantSplit/>
          <w:jc w:val="center"/>
        </w:trPr>
        <w:tc>
          <w:tcPr>
            <w:tcW w:w="4715" w:type="dxa"/>
            <w:gridSpan w:val="3"/>
            <w:vAlign w:val="center"/>
          </w:tcPr>
          <w:p w:rsidR="00D91EF0" w:rsidRDefault="00D91EF0" w:rsidP="00156F0F">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D91EF0" w:rsidRDefault="00D91EF0" w:rsidP="00156F0F">
            <w:pPr>
              <w:spacing w:after="60"/>
              <w:jc w:val="center"/>
              <w:rPr>
                <w:rFonts w:ascii="宋体" w:hAnsi="宋体" w:cs="Arial"/>
                <w:color w:val="000000"/>
                <w:szCs w:val="21"/>
              </w:rPr>
            </w:pPr>
          </w:p>
        </w:tc>
      </w:tr>
    </w:tbl>
    <w:p w:rsidR="00D91EF0" w:rsidRDefault="00D91EF0" w:rsidP="00D91EF0">
      <w:pPr>
        <w:spacing w:after="60"/>
        <w:rPr>
          <w:rFonts w:ascii="宋体" w:hAnsi="宋体" w:cs="Arial"/>
          <w:color w:val="000000"/>
          <w:szCs w:val="21"/>
        </w:rPr>
      </w:pPr>
    </w:p>
    <w:p w:rsidR="00D91EF0" w:rsidRDefault="00D91EF0" w:rsidP="00D91EF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D91EF0" w:rsidRDefault="00D91EF0" w:rsidP="00D91EF0">
      <w:pPr>
        <w:spacing w:after="60"/>
        <w:rPr>
          <w:rFonts w:cs="Arial"/>
          <w:color w:val="000000"/>
        </w:rPr>
      </w:pPr>
    </w:p>
    <w:p w:rsidR="00D91EF0" w:rsidRDefault="00D91EF0" w:rsidP="00D91EF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D91EF0" w:rsidRDefault="00D91EF0" w:rsidP="00D91EF0">
      <w:pPr>
        <w:spacing w:after="60"/>
        <w:rPr>
          <w:rFonts w:cs="Arial"/>
          <w:color w:val="000000"/>
        </w:rPr>
      </w:pPr>
    </w:p>
    <w:p w:rsidR="00D91EF0" w:rsidRDefault="00D91EF0" w:rsidP="00D91EF0">
      <w:pPr>
        <w:spacing w:after="60"/>
        <w:rPr>
          <w:rFonts w:ascii="宋体" w:hAnsi="宋体" w:cs="Arial"/>
          <w:color w:val="000000"/>
          <w:szCs w:val="21"/>
        </w:rPr>
      </w:pPr>
    </w:p>
    <w:p w:rsidR="00D91EF0" w:rsidRDefault="00D91EF0" w:rsidP="00D91EF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D91EF0" w:rsidRDefault="00D91EF0" w:rsidP="00D91EF0">
      <w:pPr>
        <w:spacing w:after="60"/>
        <w:rPr>
          <w:rFonts w:cs="Arial"/>
          <w:color w:val="000000"/>
          <w:szCs w:val="21"/>
        </w:rPr>
      </w:pPr>
    </w:p>
    <w:p w:rsidR="00D91EF0" w:rsidRDefault="00D91EF0" w:rsidP="00D91EF0">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sidR="00803A18">
        <w:rPr>
          <w:rFonts w:cs="Arial" w:hint="eastAsia"/>
          <w:b/>
          <w:color w:val="000000"/>
          <w:sz w:val="28"/>
          <w:szCs w:val="28"/>
        </w:rPr>
        <w:t>3</w:t>
      </w:r>
      <w:r w:rsidRPr="00FA59D7">
        <w:rPr>
          <w:rFonts w:cs="Arial" w:hint="eastAsia"/>
          <w:b/>
          <w:color w:val="000000"/>
          <w:sz w:val="28"/>
          <w:szCs w:val="28"/>
        </w:rPr>
        <w:t>、</w:t>
      </w:r>
      <w:r>
        <w:rPr>
          <w:rFonts w:cs="Arial" w:hint="eastAsia"/>
          <w:b/>
          <w:color w:val="000000"/>
          <w:sz w:val="28"/>
          <w:szCs w:val="28"/>
        </w:rPr>
        <w:t>售后服务计划</w:t>
      </w:r>
    </w:p>
    <w:p w:rsidR="00D91EF0" w:rsidRDefault="00D91EF0" w:rsidP="00D91EF0">
      <w:pPr>
        <w:spacing w:after="60"/>
        <w:ind w:firstLineChars="200" w:firstLine="420"/>
        <w:rPr>
          <w:rFonts w:cs="Arial"/>
          <w:color w:val="000000"/>
        </w:rPr>
      </w:pPr>
    </w:p>
    <w:p w:rsidR="00D91EF0" w:rsidRDefault="00D91EF0" w:rsidP="00D91EF0">
      <w:pPr>
        <w:spacing w:after="60"/>
        <w:ind w:firstLineChars="150" w:firstLine="420"/>
        <w:rPr>
          <w:rFonts w:cs="Arial"/>
          <w:color w:val="000000"/>
          <w:sz w:val="28"/>
          <w:szCs w:val="28"/>
        </w:rPr>
      </w:pPr>
      <w:r>
        <w:rPr>
          <w:rFonts w:cs="Arial" w:hint="eastAsia"/>
          <w:color w:val="000000"/>
          <w:sz w:val="28"/>
          <w:szCs w:val="28"/>
        </w:rPr>
        <w:t>主要内容应包括：</w:t>
      </w:r>
    </w:p>
    <w:p w:rsidR="00D91EF0" w:rsidRDefault="00D91EF0" w:rsidP="00D91EF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D91EF0" w:rsidRDefault="00D91EF0" w:rsidP="00D91EF0">
      <w:pPr>
        <w:spacing w:after="60"/>
        <w:ind w:firstLineChars="200" w:firstLine="420"/>
        <w:rPr>
          <w:rFonts w:hAnsi="宋体"/>
          <w:bCs/>
          <w:color w:val="000000"/>
        </w:rPr>
      </w:pPr>
    </w:p>
    <w:p w:rsidR="00D91EF0" w:rsidRDefault="00D91EF0" w:rsidP="00D91EF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D91EF0" w:rsidRDefault="00D91EF0" w:rsidP="00D91EF0">
      <w:pPr>
        <w:spacing w:after="60"/>
        <w:ind w:firstLineChars="200" w:firstLine="420"/>
        <w:rPr>
          <w:rFonts w:hAnsi="宋体"/>
          <w:bCs/>
          <w:color w:val="000000"/>
        </w:rPr>
      </w:pPr>
    </w:p>
    <w:p w:rsidR="00D91EF0" w:rsidRDefault="00D91EF0" w:rsidP="00D91EF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cs="Arial"/>
          <w:color w:val="000000"/>
        </w:rPr>
      </w:pPr>
    </w:p>
    <w:p w:rsidR="00D91EF0" w:rsidRDefault="00D91EF0" w:rsidP="00D91EF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D91EF0" w:rsidRDefault="00D91EF0" w:rsidP="00D91EF0">
      <w:pPr>
        <w:spacing w:after="60"/>
        <w:ind w:firstLineChars="200" w:firstLine="420"/>
        <w:rPr>
          <w:rFonts w:cs="Arial"/>
          <w:color w:val="000000"/>
        </w:rPr>
      </w:pPr>
    </w:p>
    <w:p w:rsidR="00D91EF0" w:rsidRPr="00F659C4" w:rsidRDefault="00D91EF0" w:rsidP="00D91EF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D91EF0" w:rsidRDefault="00D91EF0" w:rsidP="00D91EF0">
      <w:pPr>
        <w:spacing w:after="60"/>
        <w:rPr>
          <w:rFonts w:ascii="宋体" w:hAnsi="宋体" w:cs="Arial"/>
          <w:color w:val="000000"/>
          <w:szCs w:val="21"/>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D91EF0" w:rsidRDefault="00D91EF0" w:rsidP="00D91EF0">
      <w:pPr>
        <w:widowControl/>
        <w:ind w:left="1"/>
        <w:jc w:val="center"/>
        <w:rPr>
          <w:rFonts w:ascii="宋体" w:hAnsi="宋体"/>
          <w:b/>
          <w:color w:val="000000"/>
          <w:sz w:val="36"/>
          <w:szCs w:val="36"/>
        </w:rPr>
      </w:pPr>
    </w:p>
    <w:p w:rsidR="009C3FC6" w:rsidRDefault="009C3FC6" w:rsidP="00D91EF0">
      <w:pPr>
        <w:widowControl/>
        <w:ind w:left="1"/>
        <w:jc w:val="center"/>
        <w:rPr>
          <w:rFonts w:ascii="宋体" w:hAnsi="宋体"/>
          <w:b/>
          <w:color w:val="000000"/>
          <w:sz w:val="36"/>
          <w:szCs w:val="36"/>
        </w:rPr>
      </w:pPr>
    </w:p>
    <w:p w:rsidR="009C3FC6" w:rsidRDefault="009C3FC6" w:rsidP="009C3FC6">
      <w:pPr>
        <w:spacing w:after="60"/>
        <w:ind w:firstLineChars="1000" w:firstLine="2811"/>
        <w:rPr>
          <w:rFonts w:cs="Arial"/>
          <w:b/>
          <w:sz w:val="28"/>
          <w:szCs w:val="28"/>
        </w:rPr>
      </w:pPr>
      <w:r>
        <w:rPr>
          <w:rFonts w:cs="Arial" w:hint="eastAsia"/>
          <w:b/>
          <w:sz w:val="28"/>
          <w:szCs w:val="28"/>
        </w:rPr>
        <w:lastRenderedPageBreak/>
        <w:t>1</w:t>
      </w:r>
      <w:r w:rsidR="00803A18">
        <w:rPr>
          <w:rFonts w:cs="Arial" w:hint="eastAsia"/>
          <w:b/>
          <w:sz w:val="28"/>
          <w:szCs w:val="28"/>
        </w:rPr>
        <w:t>4</w:t>
      </w:r>
      <w:r>
        <w:rPr>
          <w:rFonts w:cs="Arial" w:hint="eastAsia"/>
          <w:b/>
          <w:sz w:val="28"/>
          <w:szCs w:val="28"/>
        </w:rPr>
        <w:t>、投标人诚信承诺函</w:t>
      </w:r>
    </w:p>
    <w:p w:rsidR="009C3FC6" w:rsidRDefault="009C3FC6" w:rsidP="009C3FC6">
      <w:pPr>
        <w:rPr>
          <w:sz w:val="24"/>
        </w:rPr>
      </w:pPr>
    </w:p>
    <w:p w:rsidR="009C3FC6" w:rsidRPr="00CF2E68" w:rsidRDefault="009C3FC6" w:rsidP="009C3FC6">
      <w:pPr>
        <w:rPr>
          <w:rFonts w:asciiTheme="minorEastAsia" w:eastAsiaTheme="minorEastAsia" w:hAnsiTheme="minorEastAsia"/>
          <w:szCs w:val="21"/>
        </w:rPr>
      </w:pPr>
      <w:r w:rsidRPr="00CF2E68">
        <w:rPr>
          <w:rFonts w:asciiTheme="minorEastAsia" w:eastAsiaTheme="minorEastAsia" w:hAnsiTheme="minorEastAsia" w:hint="eastAsia"/>
          <w:szCs w:val="21"/>
        </w:rPr>
        <w:t>致：</w:t>
      </w:r>
      <w:r w:rsidRPr="00CF2E68">
        <w:rPr>
          <w:rFonts w:asciiTheme="minorEastAsia" w:eastAsiaTheme="minorEastAsia" w:hAnsiTheme="minorEastAsia" w:hint="eastAsia"/>
          <w:kern w:val="0"/>
          <w:szCs w:val="21"/>
        </w:rPr>
        <w:t>深圳市宝安人民医院(集团):</w:t>
      </w:r>
    </w:p>
    <w:p w:rsidR="009C3FC6" w:rsidRPr="00CF2E68" w:rsidRDefault="009C3FC6" w:rsidP="009C3FC6">
      <w:pPr>
        <w:rPr>
          <w:rFonts w:asciiTheme="minorEastAsia" w:eastAsiaTheme="minorEastAsia" w:hAnsiTheme="minorEastAsia"/>
          <w:szCs w:val="21"/>
        </w:rPr>
      </w:pP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我公司承诺，在政府采购中无下列行为：</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（一）被纪检监察部门立案调查，违法违规事实成立的；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（二）未按规定签订、履行采购合同，造成严重后果的；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（三）隐瞒真实情况，提供虚假资料的；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（四）以非法手段排斥其他供应商参与竞争的；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（五）与其他采购参加人串通投标的；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（六）在采购活动中应当回避而未回避的；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（七）恶意投诉的；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（八）向采购项目相关人行贿或者提供其他不当利益的；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（九）阻碍、抗拒主管部门监督检查的；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（十）履约检查不及格或评价为差的；</w:t>
      </w:r>
    </w:p>
    <w:p w:rsidR="009C3FC6" w:rsidRPr="00CF2E68" w:rsidRDefault="009C3FC6" w:rsidP="009C3FC6">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（十一）主管部门认为的其他情形。</w:t>
      </w:r>
    </w:p>
    <w:p w:rsidR="009C3FC6" w:rsidRPr="00CF2E68" w:rsidRDefault="009C3FC6" w:rsidP="009C3FC6">
      <w:pPr>
        <w:ind w:firstLine="645"/>
        <w:rPr>
          <w:rFonts w:asciiTheme="minorEastAsia" w:eastAsiaTheme="minorEastAsia" w:hAnsiTheme="minorEastAsia"/>
          <w:szCs w:val="21"/>
        </w:rPr>
      </w:pPr>
    </w:p>
    <w:p w:rsidR="009C3FC6" w:rsidRPr="00CF2E68" w:rsidRDefault="009C3FC6" w:rsidP="009C3FC6">
      <w:pPr>
        <w:ind w:firstLine="645"/>
        <w:rPr>
          <w:rFonts w:asciiTheme="minorEastAsia" w:eastAsiaTheme="minorEastAsia" w:hAnsiTheme="minorEastAsia"/>
          <w:szCs w:val="21"/>
        </w:rPr>
      </w:pPr>
      <w:r w:rsidRPr="00CF2E68">
        <w:rPr>
          <w:rFonts w:asciiTheme="minorEastAsia" w:eastAsiaTheme="minorEastAsia" w:hAnsiTheme="minorEastAsia"/>
          <w:szCs w:val="21"/>
        </w:rPr>
        <w:t xml:space="preserve">                                   </w:t>
      </w:r>
    </w:p>
    <w:p w:rsidR="009C3FC6" w:rsidRPr="00CF2E68" w:rsidRDefault="009C3FC6" w:rsidP="00CF2E68">
      <w:pPr>
        <w:ind w:firstLineChars="2067" w:firstLine="4341"/>
        <w:rPr>
          <w:rFonts w:asciiTheme="minorEastAsia" w:eastAsiaTheme="minorEastAsia" w:hAnsiTheme="minorEastAsia"/>
          <w:szCs w:val="21"/>
        </w:rPr>
      </w:pPr>
      <w:r w:rsidRPr="00CF2E68">
        <w:rPr>
          <w:rFonts w:asciiTheme="minorEastAsia" w:eastAsiaTheme="minorEastAsia" w:hAnsiTheme="minorEastAsia"/>
          <w:szCs w:val="21"/>
        </w:rPr>
        <w:t xml:space="preserve">    </w:t>
      </w:r>
      <w:r w:rsidRPr="00CF2E68">
        <w:rPr>
          <w:rFonts w:asciiTheme="minorEastAsia" w:eastAsiaTheme="minorEastAsia" w:hAnsiTheme="minorEastAsia" w:hint="eastAsia"/>
          <w:szCs w:val="21"/>
        </w:rPr>
        <w:t>公司名称（</w:t>
      </w:r>
      <w:r w:rsidRPr="00CF2E68">
        <w:rPr>
          <w:rFonts w:asciiTheme="minorEastAsia" w:eastAsiaTheme="minorEastAsia" w:hAnsiTheme="minorEastAsia" w:hint="eastAsia"/>
          <w:b/>
          <w:szCs w:val="21"/>
        </w:rPr>
        <w:t>加盖单位公章）</w:t>
      </w:r>
      <w:r w:rsidRPr="00CF2E68">
        <w:rPr>
          <w:rFonts w:asciiTheme="minorEastAsia" w:eastAsiaTheme="minorEastAsia" w:hAnsiTheme="minorEastAsia" w:hint="eastAsia"/>
          <w:szCs w:val="21"/>
        </w:rPr>
        <w:t>：</w:t>
      </w:r>
    </w:p>
    <w:p w:rsidR="009C3FC6" w:rsidRPr="00CF2E68" w:rsidRDefault="009C3FC6" w:rsidP="009C3FC6">
      <w:pPr>
        <w:ind w:firstLine="645"/>
        <w:rPr>
          <w:rFonts w:asciiTheme="minorEastAsia" w:eastAsiaTheme="minorEastAsia" w:hAnsiTheme="minorEastAsia"/>
          <w:szCs w:val="21"/>
        </w:rPr>
      </w:pPr>
    </w:p>
    <w:p w:rsidR="009C3FC6" w:rsidRPr="00CF2E68" w:rsidRDefault="009C3FC6" w:rsidP="009C3FC6">
      <w:pPr>
        <w:jc w:val="center"/>
        <w:rPr>
          <w:rFonts w:asciiTheme="minorEastAsia" w:eastAsiaTheme="minorEastAsia" w:hAnsiTheme="minorEastAsia"/>
          <w:b/>
          <w:bCs/>
          <w:szCs w:val="21"/>
        </w:rPr>
      </w:pP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年</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月</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日</w:t>
      </w:r>
    </w:p>
    <w:p w:rsidR="009C3FC6" w:rsidRPr="00CF2E68" w:rsidRDefault="009C3FC6" w:rsidP="009C3FC6">
      <w:pPr>
        <w:widowControl/>
        <w:rPr>
          <w:rFonts w:asciiTheme="minorEastAsia" w:eastAsiaTheme="minorEastAsia" w:hAnsiTheme="minorEastAsia" w:cs="宋体-18030"/>
          <w:bCs/>
          <w:color w:val="0070C0"/>
          <w:szCs w:val="21"/>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9C3FC6" w:rsidRDefault="009C3FC6" w:rsidP="009C3FC6">
      <w:pPr>
        <w:spacing w:after="60"/>
        <w:ind w:firstLineChars="500" w:firstLine="1205"/>
        <w:jc w:val="center"/>
        <w:rPr>
          <w:rFonts w:cs="Arial"/>
          <w:b/>
          <w:color w:val="000000"/>
          <w:sz w:val="24"/>
        </w:rPr>
      </w:pPr>
    </w:p>
    <w:p w:rsidR="000268AF" w:rsidRDefault="000268AF" w:rsidP="009C3FC6">
      <w:pPr>
        <w:spacing w:after="60"/>
        <w:ind w:firstLineChars="500" w:firstLine="1205"/>
        <w:jc w:val="center"/>
        <w:rPr>
          <w:rFonts w:cs="Arial"/>
          <w:b/>
          <w:color w:val="000000"/>
          <w:sz w:val="24"/>
        </w:rPr>
      </w:pPr>
    </w:p>
    <w:p w:rsidR="009C3FC6" w:rsidRDefault="009C3FC6" w:rsidP="00025777">
      <w:pPr>
        <w:spacing w:afterLines="25" w:line="300" w:lineRule="auto"/>
        <w:ind w:left="420"/>
        <w:rPr>
          <w:rFonts w:cs="Arial"/>
          <w:b/>
          <w:color w:val="000000"/>
          <w:sz w:val="24"/>
        </w:rPr>
      </w:pPr>
    </w:p>
    <w:p w:rsidR="00D91EF0" w:rsidRDefault="00D91EF0" w:rsidP="00D91EF0">
      <w:pPr>
        <w:widowControl/>
        <w:ind w:left="1"/>
        <w:jc w:val="center"/>
        <w:rPr>
          <w:rFonts w:ascii="宋体" w:hAnsi="宋体"/>
          <w:b/>
          <w:color w:val="000000"/>
          <w:sz w:val="36"/>
          <w:szCs w:val="36"/>
        </w:rPr>
      </w:pPr>
    </w:p>
    <w:p w:rsidR="009C3FC6" w:rsidRDefault="009C3FC6" w:rsidP="00D91EF0">
      <w:pPr>
        <w:widowControl/>
        <w:ind w:left="1"/>
        <w:jc w:val="center"/>
        <w:rPr>
          <w:rFonts w:ascii="宋体" w:hAnsi="宋体"/>
          <w:b/>
          <w:color w:val="000000"/>
          <w:sz w:val="36"/>
          <w:szCs w:val="36"/>
        </w:rPr>
      </w:pPr>
    </w:p>
    <w:p w:rsidR="009C3FC6" w:rsidRDefault="009C3FC6" w:rsidP="00D91EF0">
      <w:pPr>
        <w:widowControl/>
        <w:ind w:left="1"/>
        <w:jc w:val="center"/>
        <w:rPr>
          <w:rFonts w:ascii="宋体" w:hAnsi="宋体"/>
          <w:b/>
          <w:color w:val="000000"/>
          <w:sz w:val="36"/>
          <w:szCs w:val="36"/>
        </w:rPr>
      </w:pPr>
    </w:p>
    <w:p w:rsidR="00803A18" w:rsidRDefault="00803A18" w:rsidP="00D91EF0">
      <w:pPr>
        <w:widowControl/>
        <w:ind w:left="1"/>
        <w:jc w:val="center"/>
        <w:rPr>
          <w:rFonts w:ascii="宋体" w:hAnsi="宋体"/>
          <w:b/>
          <w:color w:val="000000"/>
          <w:sz w:val="36"/>
          <w:szCs w:val="36"/>
        </w:rPr>
      </w:pPr>
    </w:p>
    <w:p w:rsidR="00E94B15" w:rsidRPr="006153AF" w:rsidRDefault="00E94B15" w:rsidP="00025777">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803A18">
        <w:rPr>
          <w:rFonts w:ascii="宋体" w:hAnsi="宋体" w:cs="Arial" w:hint="eastAsia"/>
          <w:b/>
          <w:color w:val="000000"/>
          <w:sz w:val="28"/>
          <w:szCs w:val="28"/>
        </w:rPr>
        <w:t>5</w:t>
      </w:r>
      <w:r w:rsidRPr="006153AF">
        <w:rPr>
          <w:rFonts w:ascii="宋体" w:hAnsi="宋体" w:cs="Arial" w:hint="eastAsia"/>
          <w:b/>
          <w:color w:val="000000"/>
          <w:sz w:val="28"/>
          <w:szCs w:val="28"/>
        </w:rPr>
        <w:t>、2个指定网站的信用信息查询记录网络截图件</w:t>
      </w:r>
    </w:p>
    <w:p w:rsidR="00E94B15" w:rsidRPr="006153AF" w:rsidRDefault="00E94B15" w:rsidP="00E94B15">
      <w:pPr>
        <w:jc w:val="center"/>
        <w:rPr>
          <w:rFonts w:ascii="仿宋" w:eastAsia="仿宋" w:hAnsi="仿宋" w:cs="宋体"/>
          <w:b/>
          <w:kern w:val="0"/>
          <w:sz w:val="24"/>
        </w:rPr>
      </w:pPr>
      <w:r w:rsidRPr="006153AF">
        <w:rPr>
          <w:rFonts w:ascii="仿宋" w:eastAsia="仿宋" w:hAnsi="仿宋" w:cs="宋体" w:hint="eastAsia"/>
          <w:b/>
          <w:kern w:val="0"/>
          <w:sz w:val="24"/>
        </w:rPr>
        <w:t>1</w:t>
      </w:r>
      <w:r w:rsidR="00803A18">
        <w:rPr>
          <w:rFonts w:ascii="仿宋" w:eastAsia="仿宋" w:hAnsi="仿宋" w:cs="宋体" w:hint="eastAsia"/>
          <w:b/>
          <w:kern w:val="0"/>
          <w:sz w:val="24"/>
        </w:rPr>
        <w:t>5</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E94B15" w:rsidRPr="006153AF" w:rsidRDefault="00E94B15" w:rsidP="00E94B15">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E94B15" w:rsidRPr="006153AF" w:rsidRDefault="00E94B15" w:rsidP="00E94B15">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E94B15" w:rsidRDefault="00E94B15" w:rsidP="00E94B15">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E94B15" w:rsidRPr="00B317B6" w:rsidTr="00E94B15">
        <w:trPr>
          <w:trHeight w:val="4815"/>
        </w:trPr>
        <w:tc>
          <w:tcPr>
            <w:tcW w:w="9266" w:type="dxa"/>
          </w:tcPr>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E94B15" w:rsidRPr="00B317B6" w:rsidRDefault="00E94B15" w:rsidP="00025777">
            <w:pPr>
              <w:spacing w:afterLines="25" w:line="300" w:lineRule="auto"/>
              <w:rPr>
                <w:b/>
                <w:color w:val="000000"/>
                <w:sz w:val="28"/>
                <w:szCs w:val="28"/>
              </w:rPr>
            </w:pPr>
          </w:p>
        </w:tc>
      </w:tr>
    </w:tbl>
    <w:p w:rsidR="00E94B15" w:rsidRDefault="00E94B15" w:rsidP="00025777">
      <w:pPr>
        <w:spacing w:afterLines="25" w:line="300" w:lineRule="auto"/>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E94B15">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E94B15" w:rsidRDefault="00E94B15" w:rsidP="00E94B15">
      <w:pPr>
        <w:adjustRightInd w:val="0"/>
        <w:snapToGrid w:val="0"/>
        <w:spacing w:line="360" w:lineRule="auto"/>
        <w:jc w:val="center"/>
        <w:rPr>
          <w:rFonts w:ascii="Arial" w:hAnsi="Arial" w:cs="Arial"/>
          <w:szCs w:val="21"/>
        </w:rPr>
      </w:pPr>
    </w:p>
    <w:p w:rsidR="00E94B15" w:rsidRDefault="00E94B15" w:rsidP="00E94B15">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Default="00E94B15" w:rsidP="00E94B15">
      <w:pPr>
        <w:jc w:val="center"/>
        <w:rPr>
          <w:rFonts w:ascii="仿宋" w:eastAsia="仿宋" w:hAnsi="仿宋" w:cs="宋体"/>
          <w:b/>
          <w:kern w:val="0"/>
          <w:sz w:val="24"/>
        </w:rPr>
      </w:pPr>
    </w:p>
    <w:p w:rsidR="00E94B15" w:rsidRPr="001E5D37" w:rsidRDefault="00E94B15" w:rsidP="00E94B15">
      <w:pPr>
        <w:jc w:val="center"/>
        <w:rPr>
          <w:rFonts w:ascii="宋体" w:hAnsi="宋体"/>
          <w:b/>
          <w:szCs w:val="21"/>
        </w:rPr>
      </w:pPr>
      <w:r w:rsidRPr="000268AF">
        <w:rPr>
          <w:rFonts w:cs="Arial" w:hint="eastAsia"/>
          <w:b/>
          <w:color w:val="000000"/>
          <w:sz w:val="28"/>
          <w:szCs w:val="28"/>
        </w:rPr>
        <w:lastRenderedPageBreak/>
        <w:t>1</w:t>
      </w:r>
      <w:r w:rsidR="00803A18">
        <w:rPr>
          <w:rFonts w:cs="Arial" w:hint="eastAsia"/>
          <w:b/>
          <w:color w:val="000000"/>
          <w:sz w:val="28"/>
          <w:szCs w:val="28"/>
        </w:rPr>
        <w:t>5</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E94B15" w:rsidRDefault="00E94B15" w:rsidP="00E94B15">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E94B15" w:rsidRDefault="00E94B15" w:rsidP="0002577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E94B15" w:rsidRPr="00B317B6" w:rsidTr="00E94B15">
        <w:trPr>
          <w:trHeight w:val="5127"/>
        </w:trPr>
        <w:tc>
          <w:tcPr>
            <w:tcW w:w="9286" w:type="dxa"/>
          </w:tcPr>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left="420"/>
              <w:jc w:val="center"/>
              <w:rPr>
                <w:b/>
                <w:color w:val="000000"/>
                <w:sz w:val="28"/>
                <w:szCs w:val="28"/>
              </w:rPr>
            </w:pPr>
          </w:p>
          <w:p w:rsidR="00E94B15" w:rsidRPr="00B317B6" w:rsidRDefault="00E94B15" w:rsidP="00025777">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E94B15" w:rsidRPr="00B317B6" w:rsidRDefault="00E94B15" w:rsidP="00025777">
            <w:pPr>
              <w:spacing w:afterLines="25" w:line="300" w:lineRule="auto"/>
              <w:rPr>
                <w:b/>
                <w:color w:val="000000"/>
                <w:sz w:val="28"/>
                <w:szCs w:val="28"/>
              </w:rPr>
            </w:pPr>
          </w:p>
        </w:tc>
      </w:tr>
    </w:tbl>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E94B15" w:rsidRDefault="00E94B15" w:rsidP="00025777">
      <w:pPr>
        <w:spacing w:afterLines="25" w:line="300" w:lineRule="auto"/>
        <w:ind w:left="420"/>
        <w:rPr>
          <w:b/>
          <w:color w:val="000000"/>
          <w:sz w:val="28"/>
          <w:szCs w:val="28"/>
        </w:rPr>
      </w:pPr>
    </w:p>
    <w:p w:rsidR="000268AF" w:rsidRDefault="000268AF" w:rsidP="00025777">
      <w:pPr>
        <w:spacing w:afterLines="25" w:line="300" w:lineRule="auto"/>
        <w:ind w:left="420"/>
        <w:rPr>
          <w:b/>
          <w:color w:val="000000"/>
          <w:sz w:val="28"/>
          <w:szCs w:val="28"/>
        </w:rPr>
      </w:pPr>
    </w:p>
    <w:p w:rsidR="00E94B15" w:rsidRDefault="00E94B15" w:rsidP="00B65023">
      <w:pPr>
        <w:widowControl/>
        <w:rPr>
          <w:rFonts w:ascii="宋体" w:hAnsi="宋体"/>
          <w:b/>
          <w:color w:val="000000"/>
          <w:sz w:val="36"/>
          <w:szCs w:val="36"/>
        </w:rPr>
      </w:pPr>
    </w:p>
    <w:p w:rsidR="00D91EF0" w:rsidRPr="000268AF" w:rsidRDefault="00803A18" w:rsidP="00D91EF0">
      <w:pPr>
        <w:widowControl/>
        <w:ind w:left="1"/>
        <w:jc w:val="center"/>
        <w:rPr>
          <w:rFonts w:cs="Arial"/>
          <w:b/>
          <w:color w:val="000000"/>
          <w:sz w:val="28"/>
          <w:szCs w:val="28"/>
        </w:rPr>
      </w:pPr>
      <w:r>
        <w:rPr>
          <w:rFonts w:cs="Arial" w:hint="eastAsia"/>
          <w:b/>
          <w:color w:val="000000"/>
          <w:sz w:val="28"/>
          <w:szCs w:val="28"/>
        </w:rPr>
        <w:lastRenderedPageBreak/>
        <w:t>1</w:t>
      </w:r>
      <w:r w:rsidR="00F64645">
        <w:rPr>
          <w:rFonts w:cs="Arial" w:hint="eastAsia"/>
          <w:b/>
          <w:color w:val="000000"/>
          <w:sz w:val="28"/>
          <w:szCs w:val="28"/>
        </w:rPr>
        <w:t>6</w:t>
      </w:r>
      <w:r w:rsidR="00D91EF0" w:rsidRPr="000268AF">
        <w:rPr>
          <w:rFonts w:cs="Arial" w:hint="eastAsia"/>
          <w:b/>
          <w:color w:val="000000"/>
          <w:sz w:val="28"/>
          <w:szCs w:val="28"/>
        </w:rPr>
        <w:t>、项目详细实施</w:t>
      </w:r>
      <w:r w:rsidR="00D91EF0" w:rsidRPr="000268AF">
        <w:rPr>
          <w:rFonts w:cs="Arial" w:hint="eastAsia"/>
          <w:b/>
          <w:color w:val="000000"/>
          <w:sz w:val="28"/>
          <w:szCs w:val="28"/>
        </w:rPr>
        <w:t>/</w:t>
      </w:r>
      <w:r w:rsidR="00D91EF0" w:rsidRPr="000268AF">
        <w:rPr>
          <w:rFonts w:cs="Arial" w:hint="eastAsia"/>
          <w:b/>
          <w:color w:val="000000"/>
          <w:sz w:val="28"/>
          <w:szCs w:val="28"/>
        </w:rPr>
        <w:t>设计方案（如有）</w:t>
      </w: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0268AF" w:rsidRDefault="000268AF" w:rsidP="00803A18">
      <w:pPr>
        <w:widowControl/>
        <w:rPr>
          <w:rFonts w:ascii="宋体" w:hAnsi="宋体" w:cs="宋体-18030"/>
          <w:b/>
          <w:bCs/>
          <w:color w:val="000000"/>
          <w:sz w:val="36"/>
          <w:szCs w:val="36"/>
        </w:rPr>
      </w:pPr>
    </w:p>
    <w:p w:rsidR="00803A18" w:rsidRDefault="00803A18" w:rsidP="00803A18">
      <w:pPr>
        <w:widowControl/>
        <w:rPr>
          <w:rFonts w:ascii="宋体" w:hAnsi="宋体" w:cs="宋体-18030"/>
          <w:b/>
          <w:bCs/>
          <w:color w:val="000000"/>
          <w:sz w:val="36"/>
          <w:szCs w:val="36"/>
        </w:rPr>
      </w:pPr>
    </w:p>
    <w:p w:rsidR="00D91EF0" w:rsidRPr="000268AF" w:rsidRDefault="00803A18" w:rsidP="00D91EF0">
      <w:pPr>
        <w:widowControl/>
        <w:ind w:left="1"/>
        <w:jc w:val="center"/>
        <w:rPr>
          <w:rFonts w:cs="Arial"/>
          <w:b/>
          <w:color w:val="000000"/>
          <w:sz w:val="28"/>
          <w:szCs w:val="28"/>
        </w:rPr>
      </w:pPr>
      <w:r>
        <w:rPr>
          <w:rFonts w:cs="Arial" w:hint="eastAsia"/>
          <w:b/>
          <w:color w:val="000000"/>
          <w:sz w:val="28"/>
          <w:szCs w:val="28"/>
        </w:rPr>
        <w:t>1</w:t>
      </w:r>
      <w:r w:rsidR="00F64645">
        <w:rPr>
          <w:rFonts w:cs="Arial" w:hint="eastAsia"/>
          <w:b/>
          <w:color w:val="000000"/>
          <w:sz w:val="28"/>
          <w:szCs w:val="28"/>
        </w:rPr>
        <w:t>7</w:t>
      </w:r>
      <w:r w:rsidR="00D91EF0" w:rsidRPr="000268AF">
        <w:rPr>
          <w:rFonts w:cs="Arial" w:hint="eastAsia"/>
          <w:b/>
          <w:color w:val="000000"/>
          <w:sz w:val="28"/>
          <w:szCs w:val="28"/>
        </w:rPr>
        <w:t>、通过认证的证书</w:t>
      </w:r>
      <w:r w:rsidR="00D91EF0" w:rsidRPr="000268AF">
        <w:rPr>
          <w:rFonts w:cs="Arial" w:hint="eastAsia"/>
          <w:b/>
          <w:color w:val="000000"/>
          <w:sz w:val="28"/>
          <w:szCs w:val="28"/>
        </w:rPr>
        <w:t>(</w:t>
      </w:r>
      <w:r w:rsidR="00D91EF0" w:rsidRPr="000268AF">
        <w:rPr>
          <w:rFonts w:cs="Arial" w:hint="eastAsia"/>
          <w:b/>
          <w:color w:val="000000"/>
          <w:sz w:val="28"/>
          <w:szCs w:val="28"/>
        </w:rPr>
        <w:t>原件备验交扫描件</w:t>
      </w:r>
      <w:r w:rsidR="00D91EF0" w:rsidRPr="000268AF">
        <w:rPr>
          <w:rFonts w:cs="Arial" w:hint="eastAsia"/>
          <w:b/>
          <w:color w:val="000000"/>
          <w:sz w:val="28"/>
          <w:szCs w:val="28"/>
        </w:rPr>
        <w:t>)</w:t>
      </w: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0268AF" w:rsidRDefault="000268AF" w:rsidP="00D91EF0">
      <w:pPr>
        <w:widowControl/>
        <w:ind w:left="1"/>
        <w:jc w:val="center"/>
        <w:rPr>
          <w:rFonts w:ascii="宋体" w:hAnsi="宋体" w:cs="宋体-18030"/>
          <w:b/>
          <w:bCs/>
          <w:color w:val="000000"/>
          <w:sz w:val="36"/>
          <w:szCs w:val="36"/>
        </w:rPr>
      </w:pPr>
    </w:p>
    <w:p w:rsidR="00803A18" w:rsidRDefault="00803A18" w:rsidP="00D91EF0">
      <w:pPr>
        <w:widowControl/>
        <w:ind w:left="1"/>
        <w:jc w:val="center"/>
        <w:rPr>
          <w:rFonts w:ascii="宋体" w:hAnsi="宋体" w:cs="宋体-18030"/>
          <w:b/>
          <w:bCs/>
          <w:color w:val="000000"/>
          <w:sz w:val="36"/>
          <w:szCs w:val="36"/>
        </w:rPr>
      </w:pPr>
    </w:p>
    <w:p w:rsidR="00D91EF0" w:rsidRPr="000268AF" w:rsidRDefault="00803A18" w:rsidP="00D91EF0">
      <w:pPr>
        <w:widowControl/>
        <w:ind w:left="1"/>
        <w:jc w:val="center"/>
        <w:rPr>
          <w:rFonts w:cs="Arial"/>
          <w:b/>
          <w:color w:val="000000"/>
          <w:sz w:val="28"/>
          <w:szCs w:val="28"/>
        </w:rPr>
      </w:pPr>
      <w:r>
        <w:rPr>
          <w:rFonts w:cs="Arial" w:hint="eastAsia"/>
          <w:b/>
          <w:color w:val="000000"/>
          <w:sz w:val="28"/>
          <w:szCs w:val="28"/>
        </w:rPr>
        <w:t>1</w:t>
      </w:r>
      <w:r w:rsidR="00F64645">
        <w:rPr>
          <w:rFonts w:cs="Arial" w:hint="eastAsia"/>
          <w:b/>
          <w:color w:val="000000"/>
          <w:sz w:val="28"/>
          <w:szCs w:val="28"/>
        </w:rPr>
        <w:t>8</w:t>
      </w:r>
      <w:r w:rsidR="00D91EF0" w:rsidRPr="000268AF">
        <w:rPr>
          <w:rFonts w:cs="Arial" w:hint="eastAsia"/>
          <w:b/>
          <w:color w:val="000000"/>
          <w:sz w:val="28"/>
          <w:szCs w:val="28"/>
        </w:rPr>
        <w:t>、满足招标功能使用的全配置清单</w:t>
      </w: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0268AF" w:rsidRDefault="000268AF" w:rsidP="00D91EF0">
      <w:pPr>
        <w:widowControl/>
        <w:ind w:left="1"/>
        <w:jc w:val="center"/>
        <w:rPr>
          <w:rFonts w:ascii="宋体" w:hAnsi="宋体" w:cs="宋体-18030"/>
          <w:b/>
          <w:bCs/>
          <w:color w:val="000000"/>
          <w:sz w:val="36"/>
          <w:szCs w:val="36"/>
        </w:rPr>
      </w:pPr>
    </w:p>
    <w:p w:rsidR="00D91EF0" w:rsidRPr="000268AF" w:rsidRDefault="00F64645" w:rsidP="00D91EF0">
      <w:pPr>
        <w:widowControl/>
        <w:ind w:left="1"/>
        <w:jc w:val="center"/>
        <w:rPr>
          <w:rFonts w:cs="Arial"/>
          <w:b/>
          <w:color w:val="000000"/>
          <w:sz w:val="28"/>
          <w:szCs w:val="28"/>
        </w:rPr>
      </w:pPr>
      <w:r>
        <w:rPr>
          <w:rFonts w:cs="Arial" w:hint="eastAsia"/>
          <w:b/>
          <w:color w:val="000000"/>
          <w:sz w:val="28"/>
          <w:szCs w:val="28"/>
        </w:rPr>
        <w:lastRenderedPageBreak/>
        <w:t>19</w:t>
      </w:r>
      <w:r w:rsidR="00D91EF0" w:rsidRPr="000268AF">
        <w:rPr>
          <w:rFonts w:cs="Arial" w:hint="eastAsia"/>
          <w:b/>
          <w:color w:val="000000"/>
          <w:sz w:val="28"/>
          <w:szCs w:val="28"/>
        </w:rPr>
        <w:t>、其他：投标资格证明文件，投标服务符合“招标文件”规定的证明文件，及投标人认为必要提供的其他内容。</w:t>
      </w: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0268AF" w:rsidRDefault="000268AF" w:rsidP="00D91EF0">
      <w:pPr>
        <w:widowControl/>
        <w:ind w:left="1"/>
        <w:jc w:val="center"/>
        <w:rPr>
          <w:rFonts w:ascii="宋体" w:hAnsi="宋体" w:cs="宋体-18030"/>
          <w:b/>
          <w:bCs/>
          <w:color w:val="000000"/>
          <w:sz w:val="36"/>
          <w:szCs w:val="36"/>
        </w:rPr>
      </w:pPr>
    </w:p>
    <w:p w:rsidR="000268AF" w:rsidRDefault="000268AF" w:rsidP="00D91EF0">
      <w:pPr>
        <w:widowControl/>
        <w:ind w:left="1"/>
        <w:jc w:val="center"/>
        <w:rPr>
          <w:rFonts w:ascii="宋体" w:hAnsi="宋体" w:cs="宋体-18030"/>
          <w:b/>
          <w:bCs/>
          <w:color w:val="000000"/>
          <w:sz w:val="36"/>
          <w:szCs w:val="36"/>
        </w:rPr>
      </w:pPr>
    </w:p>
    <w:p w:rsidR="00D91EF0" w:rsidRPr="000268AF" w:rsidRDefault="00803A18" w:rsidP="00D91EF0">
      <w:pPr>
        <w:widowControl/>
        <w:ind w:left="1"/>
        <w:jc w:val="center"/>
        <w:rPr>
          <w:rFonts w:cs="Arial"/>
          <w:b/>
          <w:color w:val="000000"/>
          <w:sz w:val="28"/>
          <w:szCs w:val="28"/>
        </w:rPr>
      </w:pPr>
      <w:r>
        <w:rPr>
          <w:rFonts w:cs="Arial" w:hint="eastAsia"/>
          <w:b/>
          <w:color w:val="000000"/>
          <w:sz w:val="28"/>
          <w:szCs w:val="28"/>
        </w:rPr>
        <w:t>2</w:t>
      </w:r>
      <w:r w:rsidR="00F64645">
        <w:rPr>
          <w:rFonts w:cs="Arial" w:hint="eastAsia"/>
          <w:b/>
          <w:color w:val="000000"/>
          <w:sz w:val="28"/>
          <w:szCs w:val="28"/>
        </w:rPr>
        <w:t>0</w:t>
      </w:r>
      <w:r w:rsidR="00D91EF0" w:rsidRPr="000268AF">
        <w:rPr>
          <w:rFonts w:cs="Arial" w:hint="eastAsia"/>
          <w:b/>
          <w:color w:val="000000"/>
          <w:sz w:val="28"/>
          <w:szCs w:val="28"/>
        </w:rPr>
        <w:t>、产品说明书（能证明具备所要求的参数）</w:t>
      </w: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D91EF0" w:rsidRDefault="00D91EF0" w:rsidP="00D91EF0">
      <w:pPr>
        <w:widowControl/>
        <w:ind w:left="1"/>
        <w:jc w:val="center"/>
        <w:rPr>
          <w:rFonts w:ascii="宋体" w:hAnsi="宋体" w:cs="宋体-18030"/>
          <w:b/>
          <w:bCs/>
          <w:color w:val="000000"/>
          <w:sz w:val="36"/>
          <w:szCs w:val="36"/>
        </w:rPr>
      </w:pPr>
    </w:p>
    <w:p w:rsidR="000268AF" w:rsidRDefault="000268AF" w:rsidP="00D91EF0">
      <w:pPr>
        <w:widowControl/>
        <w:ind w:left="1"/>
        <w:jc w:val="center"/>
        <w:rPr>
          <w:rFonts w:ascii="宋体" w:hAnsi="宋体" w:cs="宋体-18030"/>
          <w:b/>
          <w:bCs/>
          <w:color w:val="000000"/>
          <w:sz w:val="36"/>
          <w:szCs w:val="36"/>
        </w:rPr>
      </w:pPr>
    </w:p>
    <w:p w:rsidR="009C3FC6" w:rsidRDefault="009C3FC6" w:rsidP="009C3FC6">
      <w:pPr>
        <w:widowControl/>
        <w:rPr>
          <w:rFonts w:ascii="宋体" w:hAnsi="宋体" w:cs="宋体-18030"/>
          <w:b/>
          <w:bCs/>
          <w:color w:val="000000"/>
          <w:sz w:val="36"/>
          <w:szCs w:val="36"/>
        </w:rPr>
      </w:pPr>
    </w:p>
    <w:p w:rsidR="00D91EF0" w:rsidRDefault="00803A18" w:rsidP="000268AF">
      <w:pPr>
        <w:widowControl/>
        <w:ind w:left="1"/>
        <w:jc w:val="center"/>
        <w:rPr>
          <w:rFonts w:cs="Arial"/>
          <w:b/>
          <w:color w:val="000000"/>
          <w:sz w:val="28"/>
          <w:szCs w:val="28"/>
        </w:rPr>
      </w:pPr>
      <w:r>
        <w:rPr>
          <w:rFonts w:cs="Arial" w:hint="eastAsia"/>
          <w:b/>
          <w:color w:val="000000"/>
          <w:sz w:val="28"/>
          <w:szCs w:val="28"/>
        </w:rPr>
        <w:t>2</w:t>
      </w:r>
      <w:r w:rsidR="00F64645">
        <w:rPr>
          <w:rFonts w:cs="Arial" w:hint="eastAsia"/>
          <w:b/>
          <w:color w:val="000000"/>
          <w:sz w:val="28"/>
          <w:szCs w:val="28"/>
        </w:rPr>
        <w:t>1</w:t>
      </w:r>
      <w:r w:rsidR="00D91EF0" w:rsidRPr="000268AF">
        <w:rPr>
          <w:rFonts w:cs="Arial" w:hint="eastAsia"/>
          <w:b/>
          <w:color w:val="000000"/>
          <w:sz w:val="28"/>
          <w:szCs w:val="28"/>
        </w:rPr>
        <w:t>、产品彩页（能证明具备所要求的参数的彩色原件）</w:t>
      </w: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Default="00F64645" w:rsidP="000268AF">
      <w:pPr>
        <w:widowControl/>
        <w:ind w:left="1"/>
        <w:jc w:val="center"/>
        <w:rPr>
          <w:rFonts w:cs="Arial"/>
          <w:b/>
          <w:color w:val="000000"/>
          <w:sz w:val="28"/>
          <w:szCs w:val="28"/>
        </w:rPr>
      </w:pPr>
    </w:p>
    <w:p w:rsidR="00F64645" w:rsidRPr="000268AF" w:rsidRDefault="00F64645" w:rsidP="000268AF">
      <w:pPr>
        <w:widowControl/>
        <w:ind w:left="1"/>
        <w:jc w:val="center"/>
        <w:rPr>
          <w:rFonts w:cs="Arial"/>
          <w:b/>
          <w:color w:val="000000"/>
          <w:sz w:val="28"/>
          <w:szCs w:val="28"/>
        </w:rPr>
      </w:pPr>
    </w:p>
    <w:p w:rsidR="00D91EF0" w:rsidRDefault="00D91EF0" w:rsidP="00D91EF0">
      <w:pPr>
        <w:widowControl/>
        <w:spacing w:line="360" w:lineRule="atLeast"/>
        <w:jc w:val="center"/>
        <w:rPr>
          <w:rFonts w:ascii="宋体" w:hAnsi="宋体" w:cs="宋体"/>
          <w:bCs/>
          <w:kern w:val="0"/>
          <w:sz w:val="24"/>
        </w:rPr>
      </w:pPr>
    </w:p>
    <w:p w:rsidR="00F64645" w:rsidRPr="0022439D" w:rsidRDefault="00F64645" w:rsidP="00F64645">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lastRenderedPageBreak/>
        <w:t>22、</w:t>
      </w:r>
      <w:r w:rsidRPr="0022439D">
        <w:rPr>
          <w:rFonts w:ascii="宋体" w:hAnsi="宋体" w:cs="宋体-18030" w:hint="eastAsia"/>
          <w:b/>
          <w:bCs/>
          <w:color w:val="000000"/>
          <w:sz w:val="36"/>
          <w:szCs w:val="36"/>
        </w:rPr>
        <w:t>深圳市</w:t>
      </w:r>
      <w:r>
        <w:rPr>
          <w:rFonts w:ascii="宋体" w:hAnsi="宋体" w:cs="宋体-18030" w:hint="eastAsia"/>
          <w:b/>
          <w:bCs/>
          <w:color w:val="000000"/>
          <w:sz w:val="36"/>
          <w:szCs w:val="36"/>
        </w:rPr>
        <w:t>宝安人民医院（集团)</w:t>
      </w:r>
      <w:r w:rsidRPr="0022439D">
        <w:rPr>
          <w:rFonts w:ascii="宋体" w:hAnsi="宋体" w:cs="宋体-18030" w:hint="eastAsia"/>
          <w:b/>
          <w:bCs/>
          <w:color w:val="000000"/>
          <w:sz w:val="36"/>
          <w:szCs w:val="36"/>
        </w:rPr>
        <w:t>20</w:t>
      </w:r>
      <w:r>
        <w:rPr>
          <w:rFonts w:ascii="宋体" w:hAnsi="宋体" w:cs="宋体-18030" w:hint="eastAsia"/>
          <w:b/>
          <w:bCs/>
          <w:color w:val="000000"/>
          <w:sz w:val="36"/>
          <w:szCs w:val="36"/>
        </w:rPr>
        <w:t>21</w:t>
      </w:r>
      <w:r w:rsidRPr="0022439D">
        <w:rPr>
          <w:rFonts w:ascii="宋体" w:hAnsi="宋体" w:cs="宋体-18030" w:hint="eastAsia"/>
          <w:b/>
          <w:bCs/>
          <w:color w:val="000000"/>
          <w:sz w:val="36"/>
          <w:szCs w:val="36"/>
        </w:rPr>
        <w:t>年第</w:t>
      </w:r>
      <w:r w:rsidR="008D11E3">
        <w:rPr>
          <w:rFonts w:ascii="宋体" w:hAnsi="宋体" w:cs="宋体-18030" w:hint="eastAsia"/>
          <w:b/>
          <w:bCs/>
          <w:color w:val="000000"/>
          <w:sz w:val="36"/>
          <w:szCs w:val="36"/>
        </w:rPr>
        <w:t>47</w:t>
      </w:r>
      <w:r w:rsidRPr="0022439D">
        <w:rPr>
          <w:rFonts w:ascii="宋体" w:hAnsi="宋体" w:cs="宋体-18030" w:hint="eastAsia"/>
          <w:b/>
          <w:bCs/>
          <w:color w:val="000000"/>
          <w:sz w:val="36"/>
          <w:szCs w:val="36"/>
        </w:rPr>
        <w:t>期</w:t>
      </w:r>
    </w:p>
    <w:p w:rsidR="00F64645" w:rsidRPr="0022439D" w:rsidRDefault="00F64645" w:rsidP="00F64645">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F64645" w:rsidRPr="0022439D" w:rsidRDefault="00F64645" w:rsidP="00F64645">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Pr="0022439D">
        <w:rPr>
          <w:rFonts w:ascii="宋体" w:hAnsi="宋体" w:hint="eastAsia"/>
          <w:bCs/>
          <w:color w:val="000000"/>
          <w:sz w:val="30"/>
          <w:szCs w:val="30"/>
        </w:rPr>
        <w:t>BYZBCG202</w:t>
      </w:r>
      <w:r>
        <w:rPr>
          <w:rFonts w:ascii="宋体" w:hAnsi="宋体" w:hint="eastAsia"/>
          <w:bCs/>
          <w:color w:val="000000"/>
          <w:sz w:val="30"/>
          <w:szCs w:val="30"/>
        </w:rPr>
        <w:t>1</w:t>
      </w:r>
      <w:r w:rsidRPr="0022439D">
        <w:rPr>
          <w:rFonts w:ascii="宋体" w:hAnsi="宋体" w:hint="eastAsia"/>
          <w:bCs/>
          <w:color w:val="000000"/>
          <w:sz w:val="30"/>
          <w:szCs w:val="30"/>
        </w:rPr>
        <w:t>-</w:t>
      </w:r>
      <w:r w:rsidR="008D11E3">
        <w:rPr>
          <w:rFonts w:ascii="宋体" w:hAnsi="宋体" w:hint="eastAsia"/>
          <w:bCs/>
          <w:color w:val="000000"/>
          <w:sz w:val="30"/>
          <w:szCs w:val="30"/>
        </w:rPr>
        <w:t>47</w:t>
      </w:r>
      <w:r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F64645" w:rsidTr="008D768A">
        <w:trPr>
          <w:trHeight w:val="660"/>
        </w:trPr>
        <w:tc>
          <w:tcPr>
            <w:tcW w:w="1668" w:type="dxa"/>
            <w:vAlign w:val="center"/>
          </w:tcPr>
          <w:p w:rsidR="00F64645" w:rsidRDefault="00F64645" w:rsidP="008D768A">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F64645" w:rsidRDefault="00F64645" w:rsidP="008D768A">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F64645" w:rsidRDefault="00F64645" w:rsidP="008D768A">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F64645" w:rsidRDefault="00F64645" w:rsidP="008D768A">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F64645" w:rsidRDefault="00F64645" w:rsidP="008D768A">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F64645" w:rsidRDefault="00F64645" w:rsidP="008D768A">
            <w:pPr>
              <w:spacing w:line="360" w:lineRule="auto"/>
              <w:jc w:val="center"/>
              <w:rPr>
                <w:rFonts w:ascii="宋体" w:hAnsi="宋体"/>
                <w:szCs w:val="21"/>
              </w:rPr>
            </w:pPr>
            <w:r>
              <w:rPr>
                <w:rFonts w:ascii="宋体" w:hAnsi="宋体" w:hint="eastAsia"/>
                <w:szCs w:val="21"/>
              </w:rPr>
              <w:t>数量</w:t>
            </w:r>
          </w:p>
        </w:tc>
        <w:tc>
          <w:tcPr>
            <w:tcW w:w="1134" w:type="dxa"/>
            <w:vAlign w:val="center"/>
          </w:tcPr>
          <w:p w:rsidR="00F64645" w:rsidRDefault="00F64645" w:rsidP="008D768A">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F64645" w:rsidRDefault="00F64645" w:rsidP="008D768A">
            <w:pPr>
              <w:spacing w:line="360" w:lineRule="auto"/>
              <w:jc w:val="center"/>
              <w:rPr>
                <w:rFonts w:ascii="宋体" w:hAnsi="宋体"/>
                <w:szCs w:val="21"/>
              </w:rPr>
            </w:pPr>
            <w:r>
              <w:rPr>
                <w:rFonts w:ascii="宋体" w:hAnsi="宋体" w:cs="Arial" w:hint="eastAsia"/>
                <w:color w:val="000000"/>
                <w:kern w:val="0"/>
                <w:szCs w:val="21"/>
              </w:rPr>
              <w:t>报价（元）</w:t>
            </w:r>
          </w:p>
        </w:tc>
      </w:tr>
      <w:tr w:rsidR="00F64645" w:rsidTr="008D768A">
        <w:trPr>
          <w:trHeight w:val="660"/>
        </w:trPr>
        <w:tc>
          <w:tcPr>
            <w:tcW w:w="1668" w:type="dxa"/>
            <w:vAlign w:val="center"/>
          </w:tcPr>
          <w:p w:rsidR="00F64645" w:rsidRDefault="00F64645" w:rsidP="008D768A">
            <w:pPr>
              <w:spacing w:line="360" w:lineRule="auto"/>
              <w:jc w:val="center"/>
              <w:rPr>
                <w:rFonts w:ascii="宋体" w:hAnsi="宋体"/>
                <w:szCs w:val="21"/>
              </w:rPr>
            </w:pPr>
          </w:p>
        </w:tc>
        <w:tc>
          <w:tcPr>
            <w:tcW w:w="1984" w:type="dxa"/>
          </w:tcPr>
          <w:p w:rsidR="00F64645" w:rsidRDefault="00F64645" w:rsidP="008D768A">
            <w:pPr>
              <w:spacing w:line="360" w:lineRule="auto"/>
              <w:jc w:val="center"/>
              <w:rPr>
                <w:rFonts w:ascii="宋体" w:hAnsi="宋体"/>
                <w:szCs w:val="21"/>
              </w:rPr>
            </w:pPr>
          </w:p>
        </w:tc>
        <w:tc>
          <w:tcPr>
            <w:tcW w:w="851" w:type="dxa"/>
            <w:vAlign w:val="center"/>
          </w:tcPr>
          <w:p w:rsidR="00F64645" w:rsidRDefault="00F64645" w:rsidP="008D768A">
            <w:pPr>
              <w:spacing w:line="360" w:lineRule="auto"/>
              <w:jc w:val="center"/>
              <w:rPr>
                <w:rFonts w:ascii="宋体" w:hAnsi="宋体"/>
                <w:szCs w:val="21"/>
              </w:rPr>
            </w:pPr>
          </w:p>
        </w:tc>
        <w:tc>
          <w:tcPr>
            <w:tcW w:w="1134" w:type="dxa"/>
          </w:tcPr>
          <w:p w:rsidR="00F64645" w:rsidRDefault="00F64645" w:rsidP="008D768A">
            <w:pPr>
              <w:spacing w:line="360" w:lineRule="auto"/>
              <w:jc w:val="center"/>
              <w:rPr>
                <w:rFonts w:ascii="宋体" w:hAnsi="宋体"/>
                <w:szCs w:val="21"/>
              </w:rPr>
            </w:pPr>
          </w:p>
        </w:tc>
        <w:tc>
          <w:tcPr>
            <w:tcW w:w="850" w:type="dxa"/>
          </w:tcPr>
          <w:p w:rsidR="00F64645" w:rsidRDefault="00F64645" w:rsidP="008D768A">
            <w:pPr>
              <w:spacing w:line="360" w:lineRule="auto"/>
              <w:jc w:val="center"/>
              <w:rPr>
                <w:rFonts w:ascii="宋体" w:hAnsi="宋体"/>
                <w:szCs w:val="21"/>
              </w:rPr>
            </w:pPr>
          </w:p>
        </w:tc>
        <w:tc>
          <w:tcPr>
            <w:tcW w:w="709" w:type="dxa"/>
            <w:vAlign w:val="center"/>
          </w:tcPr>
          <w:p w:rsidR="00F64645" w:rsidRDefault="00F64645" w:rsidP="008D768A">
            <w:pPr>
              <w:spacing w:line="360" w:lineRule="auto"/>
              <w:jc w:val="center"/>
              <w:rPr>
                <w:rFonts w:ascii="宋体" w:hAnsi="宋体"/>
                <w:szCs w:val="21"/>
              </w:rPr>
            </w:pPr>
          </w:p>
        </w:tc>
        <w:tc>
          <w:tcPr>
            <w:tcW w:w="1134" w:type="dxa"/>
            <w:vAlign w:val="center"/>
          </w:tcPr>
          <w:p w:rsidR="00F64645" w:rsidRDefault="00F64645" w:rsidP="008D768A">
            <w:pPr>
              <w:spacing w:line="360" w:lineRule="auto"/>
              <w:jc w:val="center"/>
              <w:rPr>
                <w:rFonts w:ascii="宋体" w:hAnsi="宋体"/>
                <w:szCs w:val="21"/>
              </w:rPr>
            </w:pPr>
          </w:p>
        </w:tc>
        <w:tc>
          <w:tcPr>
            <w:tcW w:w="1134" w:type="dxa"/>
            <w:vAlign w:val="center"/>
          </w:tcPr>
          <w:p w:rsidR="00F64645" w:rsidRDefault="00F64645" w:rsidP="008D768A">
            <w:pPr>
              <w:spacing w:line="360" w:lineRule="auto"/>
              <w:jc w:val="center"/>
              <w:rPr>
                <w:rFonts w:ascii="宋体" w:hAnsi="宋体"/>
                <w:szCs w:val="21"/>
              </w:rPr>
            </w:pPr>
          </w:p>
        </w:tc>
      </w:tr>
      <w:tr w:rsidR="00F64645" w:rsidTr="008D768A">
        <w:trPr>
          <w:trHeight w:val="660"/>
        </w:trPr>
        <w:tc>
          <w:tcPr>
            <w:tcW w:w="1668" w:type="dxa"/>
            <w:vAlign w:val="center"/>
          </w:tcPr>
          <w:p w:rsidR="00F64645" w:rsidRDefault="00F64645" w:rsidP="008D768A">
            <w:pPr>
              <w:spacing w:line="360" w:lineRule="auto"/>
              <w:jc w:val="center"/>
              <w:rPr>
                <w:rFonts w:ascii="宋体" w:hAnsi="宋体"/>
                <w:szCs w:val="21"/>
              </w:rPr>
            </w:pPr>
          </w:p>
        </w:tc>
        <w:tc>
          <w:tcPr>
            <w:tcW w:w="1984" w:type="dxa"/>
          </w:tcPr>
          <w:p w:rsidR="00F64645" w:rsidRDefault="00F64645" w:rsidP="008D768A">
            <w:pPr>
              <w:spacing w:line="360" w:lineRule="auto"/>
              <w:jc w:val="center"/>
              <w:rPr>
                <w:rFonts w:ascii="宋体" w:hAnsi="宋体"/>
                <w:szCs w:val="21"/>
              </w:rPr>
            </w:pPr>
          </w:p>
        </w:tc>
        <w:tc>
          <w:tcPr>
            <w:tcW w:w="851" w:type="dxa"/>
            <w:vAlign w:val="center"/>
          </w:tcPr>
          <w:p w:rsidR="00F64645" w:rsidRDefault="00F64645" w:rsidP="008D768A">
            <w:pPr>
              <w:spacing w:line="360" w:lineRule="auto"/>
              <w:jc w:val="center"/>
              <w:rPr>
                <w:rFonts w:ascii="宋体" w:hAnsi="宋体"/>
                <w:szCs w:val="21"/>
              </w:rPr>
            </w:pPr>
          </w:p>
        </w:tc>
        <w:tc>
          <w:tcPr>
            <w:tcW w:w="1134" w:type="dxa"/>
          </w:tcPr>
          <w:p w:rsidR="00F64645" w:rsidRDefault="00F64645" w:rsidP="008D768A">
            <w:pPr>
              <w:spacing w:line="360" w:lineRule="auto"/>
              <w:jc w:val="center"/>
              <w:rPr>
                <w:rFonts w:ascii="宋体" w:hAnsi="宋体"/>
                <w:szCs w:val="21"/>
              </w:rPr>
            </w:pPr>
          </w:p>
        </w:tc>
        <w:tc>
          <w:tcPr>
            <w:tcW w:w="850" w:type="dxa"/>
          </w:tcPr>
          <w:p w:rsidR="00F64645" w:rsidRDefault="00F64645" w:rsidP="008D768A">
            <w:pPr>
              <w:spacing w:line="360" w:lineRule="auto"/>
              <w:jc w:val="center"/>
              <w:rPr>
                <w:rFonts w:ascii="宋体" w:hAnsi="宋体"/>
                <w:szCs w:val="21"/>
              </w:rPr>
            </w:pPr>
          </w:p>
        </w:tc>
        <w:tc>
          <w:tcPr>
            <w:tcW w:w="709" w:type="dxa"/>
            <w:vAlign w:val="center"/>
          </w:tcPr>
          <w:p w:rsidR="00F64645" w:rsidRDefault="00F64645" w:rsidP="008D768A">
            <w:pPr>
              <w:spacing w:line="360" w:lineRule="auto"/>
              <w:jc w:val="center"/>
              <w:rPr>
                <w:rFonts w:ascii="宋体" w:hAnsi="宋体"/>
                <w:szCs w:val="21"/>
              </w:rPr>
            </w:pPr>
          </w:p>
        </w:tc>
        <w:tc>
          <w:tcPr>
            <w:tcW w:w="1134" w:type="dxa"/>
            <w:vAlign w:val="center"/>
          </w:tcPr>
          <w:p w:rsidR="00F64645" w:rsidRDefault="00F64645" w:rsidP="008D768A">
            <w:pPr>
              <w:spacing w:line="360" w:lineRule="auto"/>
              <w:jc w:val="center"/>
              <w:rPr>
                <w:rFonts w:ascii="宋体" w:hAnsi="宋体"/>
                <w:szCs w:val="21"/>
              </w:rPr>
            </w:pPr>
          </w:p>
        </w:tc>
        <w:tc>
          <w:tcPr>
            <w:tcW w:w="1134" w:type="dxa"/>
            <w:vAlign w:val="center"/>
          </w:tcPr>
          <w:p w:rsidR="00F64645" w:rsidRDefault="00F64645" w:rsidP="008D768A">
            <w:pPr>
              <w:spacing w:line="360" w:lineRule="auto"/>
              <w:jc w:val="center"/>
              <w:rPr>
                <w:rFonts w:ascii="宋体" w:hAnsi="宋体"/>
                <w:szCs w:val="21"/>
              </w:rPr>
            </w:pPr>
          </w:p>
        </w:tc>
      </w:tr>
    </w:tbl>
    <w:p w:rsidR="00F64645" w:rsidRDefault="00F64645" w:rsidP="00F64645">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F64645" w:rsidRPr="00FF3396" w:rsidRDefault="00F64645" w:rsidP="00F64645">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F64645" w:rsidTr="008D768A">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F64645" w:rsidTr="008D768A">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F64645" w:rsidTr="008D768A">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F64645" w:rsidRDefault="00F64645" w:rsidP="008D768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F64645" w:rsidRDefault="00F64645" w:rsidP="00F64645">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F64645" w:rsidRDefault="00F64645" w:rsidP="00F64645">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F64645" w:rsidRDefault="00F64645" w:rsidP="00F64645">
      <w:pPr>
        <w:spacing w:line="360" w:lineRule="auto"/>
        <w:jc w:val="center"/>
        <w:rPr>
          <w:rFonts w:ascii="宋体" w:hAnsi="宋体"/>
          <w:sz w:val="36"/>
          <w:szCs w:val="36"/>
        </w:rPr>
      </w:pPr>
      <w:r>
        <w:rPr>
          <w:rFonts w:ascii="宋体" w:hAnsi="宋体" w:hint="eastAsia"/>
          <w:sz w:val="36"/>
          <w:szCs w:val="36"/>
        </w:rPr>
        <w:t xml:space="preserve">                                         </w:t>
      </w:r>
    </w:p>
    <w:p w:rsidR="00F64645" w:rsidRDefault="00F64645" w:rsidP="00F64645">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F64645" w:rsidRDefault="00F64645" w:rsidP="00F64645">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F64645" w:rsidRDefault="00F64645" w:rsidP="00F64645">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F64645" w:rsidRDefault="00F64645" w:rsidP="00F64645">
      <w:pPr>
        <w:widowControl/>
        <w:spacing w:line="360" w:lineRule="atLeast"/>
        <w:jc w:val="center"/>
        <w:rPr>
          <w:rFonts w:ascii="宋体" w:hAnsi="宋体" w:cs="宋体"/>
          <w:bCs/>
          <w:kern w:val="0"/>
          <w:sz w:val="24"/>
        </w:rPr>
      </w:pPr>
    </w:p>
    <w:p w:rsidR="00F64645" w:rsidRDefault="00F64645" w:rsidP="00F64645">
      <w:pPr>
        <w:widowControl/>
        <w:spacing w:line="360" w:lineRule="atLeast"/>
        <w:jc w:val="center"/>
        <w:rPr>
          <w:rFonts w:ascii="宋体" w:hAnsi="宋体" w:cs="宋体"/>
          <w:bCs/>
          <w:kern w:val="0"/>
          <w:sz w:val="24"/>
        </w:rPr>
      </w:pPr>
    </w:p>
    <w:p w:rsidR="00AC7523" w:rsidRPr="00D91EF0" w:rsidRDefault="00AC7523" w:rsidP="00D91EF0"/>
    <w:sectPr w:rsidR="00AC7523" w:rsidRPr="00D91EF0"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443" w:rsidRDefault="00575443">
      <w:r>
        <w:separator/>
      </w:r>
    </w:p>
  </w:endnote>
  <w:endnote w:type="continuationSeparator" w:id="0">
    <w:p w:rsidR="00575443" w:rsidRDefault="0057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Malgun Gothic Semilight"/>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Arial Unicode MS"/>
    <w:charset w:val="00"/>
    <w:family w:val="modern"/>
    <w:pitch w:val="default"/>
    <w:sig w:usb0="00000000" w:usb1="00000000"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443" w:rsidRDefault="00575443">
      <w:r>
        <w:separator/>
      </w:r>
    </w:p>
  </w:footnote>
  <w:footnote w:type="continuationSeparator" w:id="0">
    <w:p w:rsidR="00575443" w:rsidRDefault="00575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85" w:rsidRDefault="00E84A85">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nsid w:val="03003B62"/>
    <w:multiLevelType w:val="hybridMultilevel"/>
    <w:tmpl w:val="B2C4BE42"/>
    <w:lvl w:ilvl="0" w:tplc="292024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70467AD"/>
    <w:multiLevelType w:val="multilevel"/>
    <w:tmpl w:val="070467AD"/>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534398"/>
    <w:multiLevelType w:val="singleLevel"/>
    <w:tmpl w:val="3D534398"/>
    <w:lvl w:ilvl="0">
      <w:start w:val="1"/>
      <w:numFmt w:val="decimal"/>
      <w:suff w:val="space"/>
      <w:lvlText w:val="(%1)"/>
      <w:lvlJc w:val="left"/>
    </w:lvl>
  </w:abstractNum>
  <w:abstractNum w:abstractNumId="13">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5">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7">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9"/>
  </w:num>
  <w:num w:numId="2">
    <w:abstractNumId w:val="17"/>
  </w:num>
  <w:num w:numId="3">
    <w:abstractNumId w:val="2"/>
  </w:num>
  <w:num w:numId="4">
    <w:abstractNumId w:val="12"/>
  </w:num>
  <w:num w:numId="5">
    <w:abstractNumId w:val="0"/>
  </w:num>
  <w:num w:numId="6">
    <w:abstractNumId w:val="13"/>
  </w:num>
  <w:num w:numId="7">
    <w:abstractNumId w:val="5"/>
  </w:num>
  <w:num w:numId="8">
    <w:abstractNumId w:val="16"/>
  </w:num>
  <w:num w:numId="9">
    <w:abstractNumId w:val="1"/>
  </w:num>
  <w:num w:numId="10">
    <w:abstractNumId w:val="14"/>
  </w:num>
  <w:num w:numId="11">
    <w:abstractNumId w:val="11"/>
  </w:num>
  <w:num w:numId="12">
    <w:abstractNumId w:val="4"/>
  </w:num>
  <w:num w:numId="13">
    <w:abstractNumId w:val="3"/>
  </w:num>
  <w:num w:numId="14">
    <w:abstractNumId w:val="9"/>
  </w:num>
  <w:num w:numId="15">
    <w:abstractNumId w:val="18"/>
  </w:num>
  <w:num w:numId="16">
    <w:abstractNumId w:val="10"/>
  </w:num>
  <w:num w:numId="17">
    <w:abstractNumId w:val="6"/>
  </w:num>
  <w:num w:numId="18">
    <w:abstractNumId w:val="15"/>
  </w:num>
  <w:num w:numId="19">
    <w:abstractNumId w:val="8"/>
  </w:num>
  <w:num w:numId="20">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60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6846"/>
    <w:rsid w:val="0001758B"/>
    <w:rsid w:val="000208D0"/>
    <w:rsid w:val="00021875"/>
    <w:rsid w:val="00021F61"/>
    <w:rsid w:val="00022215"/>
    <w:rsid w:val="00022AA3"/>
    <w:rsid w:val="00022FD7"/>
    <w:rsid w:val="00024A25"/>
    <w:rsid w:val="00024D44"/>
    <w:rsid w:val="00025591"/>
    <w:rsid w:val="00025777"/>
    <w:rsid w:val="00026439"/>
    <w:rsid w:val="0002657B"/>
    <w:rsid w:val="00026803"/>
    <w:rsid w:val="000268AF"/>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4B"/>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2C3"/>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A74DD"/>
    <w:rsid w:val="000B04D7"/>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6D91"/>
    <w:rsid w:val="000C70C3"/>
    <w:rsid w:val="000C7622"/>
    <w:rsid w:val="000D026B"/>
    <w:rsid w:val="000D0828"/>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57A6"/>
    <w:rsid w:val="000F63AD"/>
    <w:rsid w:val="000F646A"/>
    <w:rsid w:val="000F650A"/>
    <w:rsid w:val="000F665B"/>
    <w:rsid w:val="000F6BCE"/>
    <w:rsid w:val="000F706F"/>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88"/>
    <w:rsid w:val="001144E4"/>
    <w:rsid w:val="00115BFF"/>
    <w:rsid w:val="00116B71"/>
    <w:rsid w:val="00117824"/>
    <w:rsid w:val="00117871"/>
    <w:rsid w:val="00120057"/>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02"/>
    <w:rsid w:val="00155423"/>
    <w:rsid w:val="00155E1F"/>
    <w:rsid w:val="0015625C"/>
    <w:rsid w:val="001564AD"/>
    <w:rsid w:val="0015681F"/>
    <w:rsid w:val="00156F0F"/>
    <w:rsid w:val="00161BF9"/>
    <w:rsid w:val="00161C24"/>
    <w:rsid w:val="00162672"/>
    <w:rsid w:val="00163A63"/>
    <w:rsid w:val="00165CF5"/>
    <w:rsid w:val="00165D4C"/>
    <w:rsid w:val="00166255"/>
    <w:rsid w:val="0016677A"/>
    <w:rsid w:val="00166A84"/>
    <w:rsid w:val="00166EA5"/>
    <w:rsid w:val="00167AB9"/>
    <w:rsid w:val="0017067C"/>
    <w:rsid w:val="001710D4"/>
    <w:rsid w:val="00171631"/>
    <w:rsid w:val="0017168D"/>
    <w:rsid w:val="00171AAF"/>
    <w:rsid w:val="00172B19"/>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21F"/>
    <w:rsid w:val="00190CFA"/>
    <w:rsid w:val="001912E4"/>
    <w:rsid w:val="00191C72"/>
    <w:rsid w:val="00193F3B"/>
    <w:rsid w:val="00194EF7"/>
    <w:rsid w:val="001958A1"/>
    <w:rsid w:val="0019621C"/>
    <w:rsid w:val="00196DA3"/>
    <w:rsid w:val="00197D54"/>
    <w:rsid w:val="001A09B9"/>
    <w:rsid w:val="001A15F4"/>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03"/>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4E9"/>
    <w:rsid w:val="002018B5"/>
    <w:rsid w:val="00201C55"/>
    <w:rsid w:val="00202A54"/>
    <w:rsid w:val="00203F62"/>
    <w:rsid w:val="00204B6A"/>
    <w:rsid w:val="00204ED2"/>
    <w:rsid w:val="00204F05"/>
    <w:rsid w:val="00205483"/>
    <w:rsid w:val="00205B91"/>
    <w:rsid w:val="002066EF"/>
    <w:rsid w:val="00207B83"/>
    <w:rsid w:val="00207D1D"/>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609"/>
    <w:rsid w:val="00244BA9"/>
    <w:rsid w:val="0024506F"/>
    <w:rsid w:val="0024528D"/>
    <w:rsid w:val="00245B0C"/>
    <w:rsid w:val="00246861"/>
    <w:rsid w:val="00246E65"/>
    <w:rsid w:val="00250A5F"/>
    <w:rsid w:val="00250A8E"/>
    <w:rsid w:val="00251E19"/>
    <w:rsid w:val="00252AEC"/>
    <w:rsid w:val="00253568"/>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2946"/>
    <w:rsid w:val="00283289"/>
    <w:rsid w:val="002835BD"/>
    <w:rsid w:val="00283EEC"/>
    <w:rsid w:val="00283F12"/>
    <w:rsid w:val="002850E2"/>
    <w:rsid w:val="00285CA2"/>
    <w:rsid w:val="00286298"/>
    <w:rsid w:val="00287F90"/>
    <w:rsid w:val="002903A7"/>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C7C09"/>
    <w:rsid w:val="002C7E08"/>
    <w:rsid w:val="002D05C5"/>
    <w:rsid w:val="002D0865"/>
    <w:rsid w:val="002D0A9D"/>
    <w:rsid w:val="002D1E0C"/>
    <w:rsid w:val="002D52BC"/>
    <w:rsid w:val="002D5A6B"/>
    <w:rsid w:val="002D5E87"/>
    <w:rsid w:val="002D6898"/>
    <w:rsid w:val="002D702A"/>
    <w:rsid w:val="002E0CAE"/>
    <w:rsid w:val="002E28D1"/>
    <w:rsid w:val="002E2929"/>
    <w:rsid w:val="002E2EA3"/>
    <w:rsid w:val="002E3189"/>
    <w:rsid w:val="002E326E"/>
    <w:rsid w:val="002E3F58"/>
    <w:rsid w:val="002E4209"/>
    <w:rsid w:val="002E52E4"/>
    <w:rsid w:val="002E58D6"/>
    <w:rsid w:val="002E6A3C"/>
    <w:rsid w:val="002E7738"/>
    <w:rsid w:val="002E7944"/>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A8F"/>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3877"/>
    <w:rsid w:val="003359FB"/>
    <w:rsid w:val="00335C37"/>
    <w:rsid w:val="00336789"/>
    <w:rsid w:val="00341611"/>
    <w:rsid w:val="00341888"/>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4EA9"/>
    <w:rsid w:val="00365F0D"/>
    <w:rsid w:val="003660D1"/>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3D2"/>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1833"/>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4DF0"/>
    <w:rsid w:val="00415F03"/>
    <w:rsid w:val="00416DFE"/>
    <w:rsid w:val="00416F14"/>
    <w:rsid w:val="00420223"/>
    <w:rsid w:val="00421150"/>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603"/>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4AA"/>
    <w:rsid w:val="00460D27"/>
    <w:rsid w:val="00461414"/>
    <w:rsid w:val="00462C99"/>
    <w:rsid w:val="00463F2F"/>
    <w:rsid w:val="00464AAB"/>
    <w:rsid w:val="00465928"/>
    <w:rsid w:val="00466C5F"/>
    <w:rsid w:val="00467BC0"/>
    <w:rsid w:val="00467F7D"/>
    <w:rsid w:val="00470652"/>
    <w:rsid w:val="00470ECB"/>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1546"/>
    <w:rsid w:val="00491B03"/>
    <w:rsid w:val="00493403"/>
    <w:rsid w:val="00493786"/>
    <w:rsid w:val="00493F3B"/>
    <w:rsid w:val="00494890"/>
    <w:rsid w:val="004965F7"/>
    <w:rsid w:val="0049720E"/>
    <w:rsid w:val="004A1DFA"/>
    <w:rsid w:val="004A22BE"/>
    <w:rsid w:val="004A242C"/>
    <w:rsid w:val="004A26F5"/>
    <w:rsid w:val="004A3FAF"/>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0EC"/>
    <w:rsid w:val="004C6892"/>
    <w:rsid w:val="004C6C6F"/>
    <w:rsid w:val="004C6E23"/>
    <w:rsid w:val="004C7131"/>
    <w:rsid w:val="004C76A3"/>
    <w:rsid w:val="004D1CDF"/>
    <w:rsid w:val="004D41BC"/>
    <w:rsid w:val="004D4F8B"/>
    <w:rsid w:val="004D69DA"/>
    <w:rsid w:val="004D6D73"/>
    <w:rsid w:val="004D7EBD"/>
    <w:rsid w:val="004E0C39"/>
    <w:rsid w:val="004E0FB5"/>
    <w:rsid w:val="004E0FFE"/>
    <w:rsid w:val="004E2661"/>
    <w:rsid w:val="004E283D"/>
    <w:rsid w:val="004E4F49"/>
    <w:rsid w:val="004E512B"/>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9B7"/>
    <w:rsid w:val="00512AB0"/>
    <w:rsid w:val="005148BB"/>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4CD9"/>
    <w:rsid w:val="00565819"/>
    <w:rsid w:val="005659D6"/>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443"/>
    <w:rsid w:val="00575546"/>
    <w:rsid w:val="005755FE"/>
    <w:rsid w:val="005764E0"/>
    <w:rsid w:val="00576FB3"/>
    <w:rsid w:val="0057783B"/>
    <w:rsid w:val="005779CC"/>
    <w:rsid w:val="005809B5"/>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55F"/>
    <w:rsid w:val="005A2908"/>
    <w:rsid w:val="005A408E"/>
    <w:rsid w:val="005A4740"/>
    <w:rsid w:val="005A5868"/>
    <w:rsid w:val="005A5AA6"/>
    <w:rsid w:val="005A61C1"/>
    <w:rsid w:val="005B1810"/>
    <w:rsid w:val="005B40A2"/>
    <w:rsid w:val="005B456B"/>
    <w:rsid w:val="005B49C9"/>
    <w:rsid w:val="005B5A4F"/>
    <w:rsid w:val="005B7746"/>
    <w:rsid w:val="005C1EC2"/>
    <w:rsid w:val="005C2FBB"/>
    <w:rsid w:val="005C3F27"/>
    <w:rsid w:val="005C5763"/>
    <w:rsid w:val="005C5A12"/>
    <w:rsid w:val="005C6FC8"/>
    <w:rsid w:val="005C7016"/>
    <w:rsid w:val="005C7315"/>
    <w:rsid w:val="005C73F4"/>
    <w:rsid w:val="005C78C2"/>
    <w:rsid w:val="005C790C"/>
    <w:rsid w:val="005D03BE"/>
    <w:rsid w:val="005D08D7"/>
    <w:rsid w:val="005D0B64"/>
    <w:rsid w:val="005D0DF3"/>
    <w:rsid w:val="005D1A74"/>
    <w:rsid w:val="005D30D7"/>
    <w:rsid w:val="005D3140"/>
    <w:rsid w:val="005D347C"/>
    <w:rsid w:val="005D35BA"/>
    <w:rsid w:val="005D3BF5"/>
    <w:rsid w:val="005D508A"/>
    <w:rsid w:val="005D520A"/>
    <w:rsid w:val="005D636E"/>
    <w:rsid w:val="005E0450"/>
    <w:rsid w:val="005E0CDE"/>
    <w:rsid w:val="005E1264"/>
    <w:rsid w:val="005E22E6"/>
    <w:rsid w:val="005E261F"/>
    <w:rsid w:val="005E28B8"/>
    <w:rsid w:val="005E30B2"/>
    <w:rsid w:val="005E36C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0D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5A17"/>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D2F"/>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1A5"/>
    <w:rsid w:val="006A027C"/>
    <w:rsid w:val="006A043A"/>
    <w:rsid w:val="006A1584"/>
    <w:rsid w:val="006A19D7"/>
    <w:rsid w:val="006A3168"/>
    <w:rsid w:val="006A42E1"/>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8D8"/>
    <w:rsid w:val="006C7BE1"/>
    <w:rsid w:val="006D0288"/>
    <w:rsid w:val="006D02AD"/>
    <w:rsid w:val="006D0368"/>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973"/>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1B6"/>
    <w:rsid w:val="00712672"/>
    <w:rsid w:val="00712763"/>
    <w:rsid w:val="007136DD"/>
    <w:rsid w:val="007147CA"/>
    <w:rsid w:val="0071625B"/>
    <w:rsid w:val="007173A0"/>
    <w:rsid w:val="00717DA8"/>
    <w:rsid w:val="00720CAD"/>
    <w:rsid w:val="00720F71"/>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1028"/>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DF8"/>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170"/>
    <w:rsid w:val="007A22E2"/>
    <w:rsid w:val="007A2BBF"/>
    <w:rsid w:val="007A4653"/>
    <w:rsid w:val="007A6580"/>
    <w:rsid w:val="007A6919"/>
    <w:rsid w:val="007A6E34"/>
    <w:rsid w:val="007A72DC"/>
    <w:rsid w:val="007A7464"/>
    <w:rsid w:val="007A79DB"/>
    <w:rsid w:val="007A7D1A"/>
    <w:rsid w:val="007B0A96"/>
    <w:rsid w:val="007B13FC"/>
    <w:rsid w:val="007B1605"/>
    <w:rsid w:val="007B2121"/>
    <w:rsid w:val="007B2282"/>
    <w:rsid w:val="007B296D"/>
    <w:rsid w:val="007B2CB4"/>
    <w:rsid w:val="007B3EBF"/>
    <w:rsid w:val="007B5599"/>
    <w:rsid w:val="007B5819"/>
    <w:rsid w:val="007B5AB1"/>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4EC"/>
    <w:rsid w:val="007E6B89"/>
    <w:rsid w:val="007E6C39"/>
    <w:rsid w:val="007F0C20"/>
    <w:rsid w:val="007F197B"/>
    <w:rsid w:val="007F1E09"/>
    <w:rsid w:val="007F2358"/>
    <w:rsid w:val="007F2BBD"/>
    <w:rsid w:val="007F359C"/>
    <w:rsid w:val="007F43C8"/>
    <w:rsid w:val="007F44F2"/>
    <w:rsid w:val="007F5048"/>
    <w:rsid w:val="007F6651"/>
    <w:rsid w:val="007F6ECA"/>
    <w:rsid w:val="007F7472"/>
    <w:rsid w:val="00800902"/>
    <w:rsid w:val="00800BCE"/>
    <w:rsid w:val="008018D3"/>
    <w:rsid w:val="00801A0D"/>
    <w:rsid w:val="00801E93"/>
    <w:rsid w:val="00801E98"/>
    <w:rsid w:val="00802041"/>
    <w:rsid w:val="00802B73"/>
    <w:rsid w:val="00803A18"/>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AC"/>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077"/>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57A"/>
    <w:rsid w:val="0086388D"/>
    <w:rsid w:val="00863DEA"/>
    <w:rsid w:val="00864CE7"/>
    <w:rsid w:val="00865C12"/>
    <w:rsid w:val="00866F66"/>
    <w:rsid w:val="008711D5"/>
    <w:rsid w:val="00871495"/>
    <w:rsid w:val="008723C6"/>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682"/>
    <w:rsid w:val="008A1A9D"/>
    <w:rsid w:val="008A1B98"/>
    <w:rsid w:val="008A1D80"/>
    <w:rsid w:val="008A286A"/>
    <w:rsid w:val="008A3461"/>
    <w:rsid w:val="008A48DD"/>
    <w:rsid w:val="008A5135"/>
    <w:rsid w:val="008A5678"/>
    <w:rsid w:val="008A5B7F"/>
    <w:rsid w:val="008A6E7E"/>
    <w:rsid w:val="008A6F35"/>
    <w:rsid w:val="008B0158"/>
    <w:rsid w:val="008B0FD2"/>
    <w:rsid w:val="008B1284"/>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1E3"/>
    <w:rsid w:val="008D1DDB"/>
    <w:rsid w:val="008D1E93"/>
    <w:rsid w:val="008D5CCC"/>
    <w:rsid w:val="008D6106"/>
    <w:rsid w:val="008D62E2"/>
    <w:rsid w:val="008D681B"/>
    <w:rsid w:val="008D768A"/>
    <w:rsid w:val="008D7708"/>
    <w:rsid w:val="008D7969"/>
    <w:rsid w:val="008E00A9"/>
    <w:rsid w:val="008E00B5"/>
    <w:rsid w:val="008E1FD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39"/>
    <w:rsid w:val="00903E6C"/>
    <w:rsid w:val="00906863"/>
    <w:rsid w:val="009074AA"/>
    <w:rsid w:val="00907B6C"/>
    <w:rsid w:val="00907B89"/>
    <w:rsid w:val="00910272"/>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5641"/>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6CBA"/>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57B"/>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3FC6"/>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74C"/>
    <w:rsid w:val="009E0D93"/>
    <w:rsid w:val="009E0FB7"/>
    <w:rsid w:val="009E1193"/>
    <w:rsid w:val="009E14C1"/>
    <w:rsid w:val="009E14E2"/>
    <w:rsid w:val="009E2B1D"/>
    <w:rsid w:val="009E2E76"/>
    <w:rsid w:val="009E4C6D"/>
    <w:rsid w:val="009E5DC7"/>
    <w:rsid w:val="009E6575"/>
    <w:rsid w:val="009F0B8C"/>
    <w:rsid w:val="009F1910"/>
    <w:rsid w:val="009F2CDE"/>
    <w:rsid w:val="009F3048"/>
    <w:rsid w:val="009F40D0"/>
    <w:rsid w:val="009F6402"/>
    <w:rsid w:val="009F6826"/>
    <w:rsid w:val="00A00394"/>
    <w:rsid w:val="00A00D0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36BA"/>
    <w:rsid w:val="00A344C3"/>
    <w:rsid w:val="00A34CBC"/>
    <w:rsid w:val="00A3553A"/>
    <w:rsid w:val="00A3640C"/>
    <w:rsid w:val="00A3697B"/>
    <w:rsid w:val="00A36C94"/>
    <w:rsid w:val="00A370F2"/>
    <w:rsid w:val="00A37624"/>
    <w:rsid w:val="00A412A1"/>
    <w:rsid w:val="00A42914"/>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6FFF"/>
    <w:rsid w:val="00A57311"/>
    <w:rsid w:val="00A60479"/>
    <w:rsid w:val="00A60B9A"/>
    <w:rsid w:val="00A60D39"/>
    <w:rsid w:val="00A6177D"/>
    <w:rsid w:val="00A628B5"/>
    <w:rsid w:val="00A62D86"/>
    <w:rsid w:val="00A6360A"/>
    <w:rsid w:val="00A65BF0"/>
    <w:rsid w:val="00A66058"/>
    <w:rsid w:val="00A70C4D"/>
    <w:rsid w:val="00A71135"/>
    <w:rsid w:val="00A71A81"/>
    <w:rsid w:val="00A72EE1"/>
    <w:rsid w:val="00A737DC"/>
    <w:rsid w:val="00A756CF"/>
    <w:rsid w:val="00A77148"/>
    <w:rsid w:val="00A77DD6"/>
    <w:rsid w:val="00A77F1E"/>
    <w:rsid w:val="00A801C5"/>
    <w:rsid w:val="00A8052A"/>
    <w:rsid w:val="00A81303"/>
    <w:rsid w:val="00A81931"/>
    <w:rsid w:val="00A8435A"/>
    <w:rsid w:val="00A8490A"/>
    <w:rsid w:val="00A849EC"/>
    <w:rsid w:val="00A84DB6"/>
    <w:rsid w:val="00A854E6"/>
    <w:rsid w:val="00A85963"/>
    <w:rsid w:val="00A905EF"/>
    <w:rsid w:val="00A90AA3"/>
    <w:rsid w:val="00A90B15"/>
    <w:rsid w:val="00A90C48"/>
    <w:rsid w:val="00A9121E"/>
    <w:rsid w:val="00A912D0"/>
    <w:rsid w:val="00A91CD8"/>
    <w:rsid w:val="00A91D90"/>
    <w:rsid w:val="00A923C0"/>
    <w:rsid w:val="00A95C15"/>
    <w:rsid w:val="00A96EF5"/>
    <w:rsid w:val="00A97104"/>
    <w:rsid w:val="00A97185"/>
    <w:rsid w:val="00A9736A"/>
    <w:rsid w:val="00AA20D8"/>
    <w:rsid w:val="00AA24BF"/>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8C4"/>
    <w:rsid w:val="00AB2C30"/>
    <w:rsid w:val="00AB30FE"/>
    <w:rsid w:val="00AB40CF"/>
    <w:rsid w:val="00AB4509"/>
    <w:rsid w:val="00AB59B0"/>
    <w:rsid w:val="00AB6D00"/>
    <w:rsid w:val="00AB729A"/>
    <w:rsid w:val="00AB7905"/>
    <w:rsid w:val="00AC19F7"/>
    <w:rsid w:val="00AC21D5"/>
    <w:rsid w:val="00AC29FA"/>
    <w:rsid w:val="00AC2E1A"/>
    <w:rsid w:val="00AC2FAE"/>
    <w:rsid w:val="00AC338F"/>
    <w:rsid w:val="00AC4BCE"/>
    <w:rsid w:val="00AC4E1F"/>
    <w:rsid w:val="00AC5A31"/>
    <w:rsid w:val="00AC5F6E"/>
    <w:rsid w:val="00AC659B"/>
    <w:rsid w:val="00AC7523"/>
    <w:rsid w:val="00AC7DAC"/>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271D"/>
    <w:rsid w:val="00B04645"/>
    <w:rsid w:val="00B04DBD"/>
    <w:rsid w:val="00B051E8"/>
    <w:rsid w:val="00B055C0"/>
    <w:rsid w:val="00B060DC"/>
    <w:rsid w:val="00B069FE"/>
    <w:rsid w:val="00B07771"/>
    <w:rsid w:val="00B07E4B"/>
    <w:rsid w:val="00B07FBE"/>
    <w:rsid w:val="00B11ACA"/>
    <w:rsid w:val="00B12700"/>
    <w:rsid w:val="00B13D18"/>
    <w:rsid w:val="00B1470C"/>
    <w:rsid w:val="00B14B32"/>
    <w:rsid w:val="00B15BF4"/>
    <w:rsid w:val="00B16375"/>
    <w:rsid w:val="00B16DF9"/>
    <w:rsid w:val="00B17BEE"/>
    <w:rsid w:val="00B21156"/>
    <w:rsid w:val="00B212F2"/>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0B39"/>
    <w:rsid w:val="00B50DE1"/>
    <w:rsid w:val="00B550AF"/>
    <w:rsid w:val="00B550EF"/>
    <w:rsid w:val="00B5555D"/>
    <w:rsid w:val="00B558DC"/>
    <w:rsid w:val="00B56506"/>
    <w:rsid w:val="00B567C2"/>
    <w:rsid w:val="00B57342"/>
    <w:rsid w:val="00B57BF0"/>
    <w:rsid w:val="00B60781"/>
    <w:rsid w:val="00B61F02"/>
    <w:rsid w:val="00B62ED1"/>
    <w:rsid w:val="00B63471"/>
    <w:rsid w:val="00B64190"/>
    <w:rsid w:val="00B64898"/>
    <w:rsid w:val="00B64A83"/>
    <w:rsid w:val="00B65023"/>
    <w:rsid w:val="00B6539A"/>
    <w:rsid w:val="00B653F9"/>
    <w:rsid w:val="00B65AD8"/>
    <w:rsid w:val="00B65E57"/>
    <w:rsid w:val="00B66B22"/>
    <w:rsid w:val="00B67AD5"/>
    <w:rsid w:val="00B705B4"/>
    <w:rsid w:val="00B71266"/>
    <w:rsid w:val="00B7292B"/>
    <w:rsid w:val="00B72B6B"/>
    <w:rsid w:val="00B7314F"/>
    <w:rsid w:val="00B742FA"/>
    <w:rsid w:val="00B75BFA"/>
    <w:rsid w:val="00B75E0C"/>
    <w:rsid w:val="00B76CA1"/>
    <w:rsid w:val="00B76CE4"/>
    <w:rsid w:val="00B76EF7"/>
    <w:rsid w:val="00B76F4E"/>
    <w:rsid w:val="00B76F5C"/>
    <w:rsid w:val="00B77267"/>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2E47"/>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0825"/>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77E"/>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49D7"/>
    <w:rsid w:val="00C25C0E"/>
    <w:rsid w:val="00C26FA9"/>
    <w:rsid w:val="00C273B1"/>
    <w:rsid w:val="00C27FDC"/>
    <w:rsid w:val="00C301BA"/>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05B1"/>
    <w:rsid w:val="00C5130B"/>
    <w:rsid w:val="00C514EA"/>
    <w:rsid w:val="00C51FEB"/>
    <w:rsid w:val="00C52336"/>
    <w:rsid w:val="00C52EDA"/>
    <w:rsid w:val="00C53384"/>
    <w:rsid w:val="00C535F7"/>
    <w:rsid w:val="00C5426B"/>
    <w:rsid w:val="00C54801"/>
    <w:rsid w:val="00C54BF0"/>
    <w:rsid w:val="00C55E19"/>
    <w:rsid w:val="00C573F2"/>
    <w:rsid w:val="00C60284"/>
    <w:rsid w:val="00C61911"/>
    <w:rsid w:val="00C625F9"/>
    <w:rsid w:val="00C63728"/>
    <w:rsid w:val="00C6418E"/>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0F6"/>
    <w:rsid w:val="00C814B7"/>
    <w:rsid w:val="00C8287E"/>
    <w:rsid w:val="00C856A6"/>
    <w:rsid w:val="00C877B6"/>
    <w:rsid w:val="00C9045E"/>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3E6F"/>
    <w:rsid w:val="00CD4A7F"/>
    <w:rsid w:val="00CD4ED8"/>
    <w:rsid w:val="00CD51D1"/>
    <w:rsid w:val="00CD58DA"/>
    <w:rsid w:val="00CD591C"/>
    <w:rsid w:val="00CD638B"/>
    <w:rsid w:val="00CD6ED4"/>
    <w:rsid w:val="00CD7045"/>
    <w:rsid w:val="00CD727B"/>
    <w:rsid w:val="00CD7720"/>
    <w:rsid w:val="00CD7CBC"/>
    <w:rsid w:val="00CD7E32"/>
    <w:rsid w:val="00CE018E"/>
    <w:rsid w:val="00CE0D6C"/>
    <w:rsid w:val="00CE260D"/>
    <w:rsid w:val="00CE360A"/>
    <w:rsid w:val="00CE3E98"/>
    <w:rsid w:val="00CE4B15"/>
    <w:rsid w:val="00CE4F57"/>
    <w:rsid w:val="00CE5546"/>
    <w:rsid w:val="00CE5644"/>
    <w:rsid w:val="00CE5689"/>
    <w:rsid w:val="00CE64E2"/>
    <w:rsid w:val="00CE70F2"/>
    <w:rsid w:val="00CF0C17"/>
    <w:rsid w:val="00CF0FAB"/>
    <w:rsid w:val="00CF1207"/>
    <w:rsid w:val="00CF29BE"/>
    <w:rsid w:val="00CF2E68"/>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48C"/>
    <w:rsid w:val="00D12F16"/>
    <w:rsid w:val="00D1382E"/>
    <w:rsid w:val="00D14A7A"/>
    <w:rsid w:val="00D1662B"/>
    <w:rsid w:val="00D17370"/>
    <w:rsid w:val="00D17FE1"/>
    <w:rsid w:val="00D2006F"/>
    <w:rsid w:val="00D211D7"/>
    <w:rsid w:val="00D217F1"/>
    <w:rsid w:val="00D21DE9"/>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1C1"/>
    <w:rsid w:val="00D546D2"/>
    <w:rsid w:val="00D54913"/>
    <w:rsid w:val="00D549B7"/>
    <w:rsid w:val="00D550F5"/>
    <w:rsid w:val="00D553E9"/>
    <w:rsid w:val="00D554E9"/>
    <w:rsid w:val="00D55E81"/>
    <w:rsid w:val="00D61E7F"/>
    <w:rsid w:val="00D623C6"/>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CCF"/>
    <w:rsid w:val="00D77DC6"/>
    <w:rsid w:val="00D80263"/>
    <w:rsid w:val="00D810A1"/>
    <w:rsid w:val="00D81B31"/>
    <w:rsid w:val="00D8269C"/>
    <w:rsid w:val="00D82872"/>
    <w:rsid w:val="00D84547"/>
    <w:rsid w:val="00D84678"/>
    <w:rsid w:val="00D8509D"/>
    <w:rsid w:val="00D861EB"/>
    <w:rsid w:val="00D91EF0"/>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127B"/>
    <w:rsid w:val="00DC348A"/>
    <w:rsid w:val="00DC5313"/>
    <w:rsid w:val="00DC5466"/>
    <w:rsid w:val="00DC58AA"/>
    <w:rsid w:val="00DC5B85"/>
    <w:rsid w:val="00DC68C0"/>
    <w:rsid w:val="00DC6E85"/>
    <w:rsid w:val="00DD064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12"/>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6523"/>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84C"/>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4A85"/>
    <w:rsid w:val="00E84B16"/>
    <w:rsid w:val="00E85E4B"/>
    <w:rsid w:val="00E8701D"/>
    <w:rsid w:val="00E90C28"/>
    <w:rsid w:val="00E92642"/>
    <w:rsid w:val="00E928EE"/>
    <w:rsid w:val="00E92C51"/>
    <w:rsid w:val="00E94B15"/>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D29"/>
    <w:rsid w:val="00EC0EF6"/>
    <w:rsid w:val="00EC0F23"/>
    <w:rsid w:val="00EC0F32"/>
    <w:rsid w:val="00EC18E4"/>
    <w:rsid w:val="00EC1DAD"/>
    <w:rsid w:val="00EC3987"/>
    <w:rsid w:val="00EC5169"/>
    <w:rsid w:val="00EC6139"/>
    <w:rsid w:val="00EC629C"/>
    <w:rsid w:val="00EC6FC7"/>
    <w:rsid w:val="00EC7C8C"/>
    <w:rsid w:val="00ED0CE8"/>
    <w:rsid w:val="00ED0E97"/>
    <w:rsid w:val="00ED14F2"/>
    <w:rsid w:val="00ED2520"/>
    <w:rsid w:val="00ED25F6"/>
    <w:rsid w:val="00ED2B86"/>
    <w:rsid w:val="00ED3067"/>
    <w:rsid w:val="00ED4199"/>
    <w:rsid w:val="00ED421D"/>
    <w:rsid w:val="00ED5C92"/>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0F65"/>
    <w:rsid w:val="00F02A84"/>
    <w:rsid w:val="00F0318C"/>
    <w:rsid w:val="00F03CD7"/>
    <w:rsid w:val="00F050D7"/>
    <w:rsid w:val="00F055D9"/>
    <w:rsid w:val="00F07168"/>
    <w:rsid w:val="00F07442"/>
    <w:rsid w:val="00F07711"/>
    <w:rsid w:val="00F100C7"/>
    <w:rsid w:val="00F10E17"/>
    <w:rsid w:val="00F11391"/>
    <w:rsid w:val="00F1146B"/>
    <w:rsid w:val="00F12C91"/>
    <w:rsid w:val="00F1329A"/>
    <w:rsid w:val="00F13C04"/>
    <w:rsid w:val="00F14D41"/>
    <w:rsid w:val="00F153ED"/>
    <w:rsid w:val="00F15BD2"/>
    <w:rsid w:val="00F15D23"/>
    <w:rsid w:val="00F17AA7"/>
    <w:rsid w:val="00F20973"/>
    <w:rsid w:val="00F21615"/>
    <w:rsid w:val="00F22CDB"/>
    <w:rsid w:val="00F23A7E"/>
    <w:rsid w:val="00F23E98"/>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73B"/>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185"/>
    <w:rsid w:val="00F64645"/>
    <w:rsid w:val="00F64A34"/>
    <w:rsid w:val="00F64F2E"/>
    <w:rsid w:val="00F659C4"/>
    <w:rsid w:val="00F67063"/>
    <w:rsid w:val="00F6733C"/>
    <w:rsid w:val="00F67F89"/>
    <w:rsid w:val="00F70DC1"/>
    <w:rsid w:val="00F70E5B"/>
    <w:rsid w:val="00F7144D"/>
    <w:rsid w:val="00F714D1"/>
    <w:rsid w:val="00F716EB"/>
    <w:rsid w:val="00F7258A"/>
    <w:rsid w:val="00F74096"/>
    <w:rsid w:val="00F745F6"/>
    <w:rsid w:val="00F74993"/>
    <w:rsid w:val="00F74B20"/>
    <w:rsid w:val="00F756C2"/>
    <w:rsid w:val="00F75802"/>
    <w:rsid w:val="00F75C98"/>
    <w:rsid w:val="00F75DE5"/>
    <w:rsid w:val="00F76272"/>
    <w:rsid w:val="00F77389"/>
    <w:rsid w:val="00F80BE7"/>
    <w:rsid w:val="00F817DD"/>
    <w:rsid w:val="00F81C0A"/>
    <w:rsid w:val="00F83056"/>
    <w:rsid w:val="00F83513"/>
    <w:rsid w:val="00F835EE"/>
    <w:rsid w:val="00F83C08"/>
    <w:rsid w:val="00F83C57"/>
    <w:rsid w:val="00F845B9"/>
    <w:rsid w:val="00F84E0A"/>
    <w:rsid w:val="00F84F82"/>
    <w:rsid w:val="00F8687B"/>
    <w:rsid w:val="00F87278"/>
    <w:rsid w:val="00F9047B"/>
    <w:rsid w:val="00F91338"/>
    <w:rsid w:val="00F91BAB"/>
    <w:rsid w:val="00F9378A"/>
    <w:rsid w:val="00F938C5"/>
    <w:rsid w:val="00F94274"/>
    <w:rsid w:val="00F94B13"/>
    <w:rsid w:val="00F94DC3"/>
    <w:rsid w:val="00F96A97"/>
    <w:rsid w:val="00F97284"/>
    <w:rsid w:val="00FA0196"/>
    <w:rsid w:val="00FA0FC9"/>
    <w:rsid w:val="00FA1BCF"/>
    <w:rsid w:val="00FA2090"/>
    <w:rsid w:val="00FA25DB"/>
    <w:rsid w:val="00FA293C"/>
    <w:rsid w:val="00FA433D"/>
    <w:rsid w:val="00FA43C8"/>
    <w:rsid w:val="00FA46A4"/>
    <w:rsid w:val="00FA4D08"/>
    <w:rsid w:val="00FA51BA"/>
    <w:rsid w:val="00FA5911"/>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51E"/>
    <w:rsid w:val="00FC7DAA"/>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0EB"/>
    <w:rsid w:val="00FE5443"/>
    <w:rsid w:val="00FE5EC1"/>
    <w:rsid w:val="00FE62EC"/>
    <w:rsid w:val="00FE7E6D"/>
    <w:rsid w:val="00FF0511"/>
    <w:rsid w:val="00FF0C0F"/>
    <w:rsid w:val="00FF0C18"/>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3">
    <w:name w:val="heading 3"/>
    <w:basedOn w:val="a"/>
    <w:next w:val="a"/>
    <w:link w:val="3Char"/>
    <w:qFormat/>
    <w:rsid w:val="00156F0F"/>
    <w:pPr>
      <w:keepNext/>
      <w:keepLines/>
      <w:spacing w:before="260" w:after="260" w:line="416" w:lineRule="auto"/>
      <w:outlineLvl w:val="2"/>
    </w:pPr>
    <w:rPr>
      <w:b/>
      <w:bCs/>
      <w:sz w:val="32"/>
      <w:szCs w:val="32"/>
    </w:rPr>
  </w:style>
  <w:style w:type="paragraph" w:styleId="4">
    <w:name w:val="heading 4"/>
    <w:basedOn w:val="a"/>
    <w:next w:val="a"/>
    <w:link w:val="4Char"/>
    <w:qFormat/>
    <w:rsid w:val="00D91EF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link w:val="Char0"/>
    <w:qFormat/>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link w:val="Char1"/>
    <w:qFormat/>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2">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3">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link w:val="Char4"/>
    <w:uiPriority w:val="99"/>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5"/>
    <w:rsid w:val="00A07F71"/>
    <w:pPr>
      <w:ind w:leftChars="2500" w:left="100"/>
    </w:pPr>
  </w:style>
  <w:style w:type="character" w:customStyle="1" w:styleId="Char5">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6"/>
    <w:qFormat/>
    <w:rsid w:val="00D61E7F"/>
    <w:pPr>
      <w:spacing w:before="240" w:after="60"/>
      <w:jc w:val="center"/>
      <w:outlineLvl w:val="0"/>
    </w:pPr>
    <w:rPr>
      <w:rFonts w:ascii="Arial" w:eastAsia="隶书" w:hAnsi="Arial"/>
      <w:b/>
      <w:bCs/>
      <w:sz w:val="32"/>
      <w:szCs w:val="32"/>
    </w:rPr>
  </w:style>
  <w:style w:type="character" w:customStyle="1" w:styleId="Char6">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character" w:customStyle="1" w:styleId="4Char">
    <w:name w:val="标题 4 Char"/>
    <w:basedOn w:val="a0"/>
    <w:link w:val="4"/>
    <w:qFormat/>
    <w:rsid w:val="00D91EF0"/>
    <w:rPr>
      <w:rFonts w:ascii="Arial" w:eastAsia="黑体" w:hAnsi="Arial"/>
      <w:b/>
      <w:bCs/>
      <w:kern w:val="2"/>
      <w:sz w:val="28"/>
      <w:szCs w:val="28"/>
    </w:rPr>
  </w:style>
  <w:style w:type="character" w:customStyle="1" w:styleId="Char1">
    <w:name w:val="纯文本 Char"/>
    <w:basedOn w:val="a0"/>
    <w:link w:val="a9"/>
    <w:qFormat/>
    <w:rsid w:val="00D91EF0"/>
    <w:rPr>
      <w:rFonts w:ascii="宋体" w:hAnsi="Courier New" w:cs="宋体"/>
      <w:kern w:val="2"/>
      <w:sz w:val="21"/>
      <w:szCs w:val="21"/>
    </w:rPr>
  </w:style>
  <w:style w:type="character" w:customStyle="1" w:styleId="3Char">
    <w:name w:val="标题 3 Char"/>
    <w:basedOn w:val="a0"/>
    <w:link w:val="3"/>
    <w:qFormat/>
    <w:rsid w:val="00156F0F"/>
    <w:rPr>
      <w:b/>
      <w:bCs/>
      <w:kern w:val="2"/>
      <w:sz w:val="32"/>
      <w:szCs w:val="32"/>
    </w:rPr>
  </w:style>
  <w:style w:type="character" w:customStyle="1" w:styleId="Char4">
    <w:name w:val="列出段落 Char"/>
    <w:link w:val="af0"/>
    <w:uiPriority w:val="34"/>
    <w:qFormat/>
    <w:locked/>
    <w:rsid w:val="002004E9"/>
    <w:rPr>
      <w:kern w:val="2"/>
      <w:sz w:val="21"/>
      <w:szCs w:val="24"/>
    </w:rPr>
  </w:style>
  <w:style w:type="paragraph" w:customStyle="1" w:styleId="TableParagraph">
    <w:name w:val="Table Paragraph"/>
    <w:basedOn w:val="a"/>
    <w:uiPriority w:val="1"/>
    <w:qFormat/>
    <w:rsid w:val="003D43D2"/>
    <w:rPr>
      <w:rFonts w:ascii="宋体" w:hAnsi="宋体" w:cs="宋体"/>
      <w:szCs w:val="20"/>
      <w:lang w:val="zh-CN" w:bidi="zh-CN"/>
    </w:rPr>
  </w:style>
  <w:style w:type="character" w:customStyle="1" w:styleId="Char0">
    <w:name w:val="批注文字 Char"/>
    <w:link w:val="a8"/>
    <w:qFormat/>
    <w:rsid w:val="00751028"/>
    <w:rPr>
      <w:rFonts w:ascii="宋体"/>
      <w:sz w:val="24"/>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08A9-21F3-4DC2-8C6A-600CA9F4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2063</TotalTime>
  <Pages>36</Pages>
  <Words>2531</Words>
  <Characters>14427</Characters>
  <Application>Microsoft Office Word</Application>
  <DocSecurity>0</DocSecurity>
  <PresentationFormat/>
  <Lines>120</Lines>
  <Paragraphs>33</Paragraphs>
  <Slides>0</Slides>
  <Notes>0</Notes>
  <HiddenSlides>0</HiddenSlides>
  <MMClips>0</MMClips>
  <ScaleCrop>false</ScaleCrop>
  <Company>lenovo</Company>
  <LinksUpToDate>false</LinksUpToDate>
  <CharactersWithSpaces>16925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295</cp:revision>
  <cp:lastPrinted>2021-09-26T09:12:00Z</cp:lastPrinted>
  <dcterms:created xsi:type="dcterms:W3CDTF">2021-01-28T03:01:00Z</dcterms:created>
  <dcterms:modified xsi:type="dcterms:W3CDTF">2021-10-09T00:18:00Z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