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763EC6" w14:textId="3434CF17" w:rsidR="00104C6C" w:rsidRDefault="00FF0C53" w:rsidP="00EC5E4D">
      <w:pPr>
        <w:jc w:val="center"/>
        <w:rPr>
          <w:sz w:val="44"/>
          <w:szCs w:val="44"/>
        </w:rPr>
      </w:pPr>
      <w:r w:rsidRPr="00FF0C53">
        <w:rPr>
          <w:rFonts w:hint="eastAsia"/>
          <w:sz w:val="44"/>
          <w:szCs w:val="44"/>
        </w:rPr>
        <w:t>宝安人民医院（集团）第一人民医院门诊二楼护理治疗及麻醉诊疗中心改造工程预算审核服务项目</w:t>
      </w:r>
      <w:r w:rsidR="00104C6C">
        <w:rPr>
          <w:rFonts w:hint="eastAsia"/>
          <w:sz w:val="44"/>
          <w:szCs w:val="44"/>
        </w:rPr>
        <w:t>中标结果公告</w:t>
      </w:r>
    </w:p>
    <w:p w14:paraId="086C64FD" w14:textId="77777777" w:rsidR="00756007" w:rsidRPr="00104C6C" w:rsidRDefault="00756007" w:rsidP="001871BE">
      <w:pPr>
        <w:jc w:val="left"/>
        <w:rPr>
          <w:sz w:val="44"/>
          <w:szCs w:val="44"/>
        </w:rPr>
      </w:pPr>
    </w:p>
    <w:p w14:paraId="5691D540" w14:textId="33AEE173" w:rsidR="00DD3757" w:rsidRPr="00756007" w:rsidRDefault="00DD3757" w:rsidP="00DD3757">
      <w:pPr>
        <w:jc w:val="center"/>
        <w:rPr>
          <w:sz w:val="44"/>
          <w:szCs w:val="44"/>
        </w:rPr>
      </w:pPr>
    </w:p>
    <w:p w14:paraId="570BD384" w14:textId="6D4A1FCB" w:rsidR="00DD3757" w:rsidRPr="00DD3757" w:rsidRDefault="00DD3757" w:rsidP="00DD3757">
      <w:pPr>
        <w:pStyle w:val="a8"/>
        <w:numPr>
          <w:ilvl w:val="0"/>
          <w:numId w:val="1"/>
        </w:numPr>
        <w:ind w:firstLineChars="0"/>
        <w:jc w:val="left"/>
        <w:rPr>
          <w:b/>
          <w:bCs/>
          <w:sz w:val="44"/>
          <w:szCs w:val="44"/>
        </w:rPr>
      </w:pPr>
      <w:r w:rsidRPr="00DD3757">
        <w:rPr>
          <w:rFonts w:hint="eastAsia"/>
          <w:b/>
          <w:bCs/>
          <w:sz w:val="44"/>
          <w:szCs w:val="44"/>
        </w:rPr>
        <w:t>中标公示</w:t>
      </w:r>
    </w:p>
    <w:p w14:paraId="1ACAB338" w14:textId="5D8C32B5" w:rsidR="00DD3757" w:rsidRDefault="00DD3757" w:rsidP="00DD3757">
      <w:pPr>
        <w:rPr>
          <w:sz w:val="32"/>
          <w:szCs w:val="32"/>
        </w:rPr>
      </w:pPr>
      <w:r w:rsidRPr="00DD3757">
        <w:rPr>
          <w:rFonts w:hint="eastAsia"/>
          <w:b/>
          <w:bCs/>
          <w:sz w:val="32"/>
          <w:szCs w:val="32"/>
        </w:rPr>
        <w:t>项目名称</w:t>
      </w:r>
      <w:r>
        <w:rPr>
          <w:rFonts w:hint="eastAsia"/>
          <w:sz w:val="32"/>
          <w:szCs w:val="32"/>
        </w:rPr>
        <w:t>：</w:t>
      </w:r>
      <w:r w:rsidR="00FF0C53" w:rsidRPr="00FF0C53">
        <w:rPr>
          <w:rFonts w:hint="eastAsia"/>
          <w:sz w:val="32"/>
          <w:szCs w:val="32"/>
        </w:rPr>
        <w:t>宝安人民医院（集团）第一人民医院门诊二楼护理治疗及麻醉诊疗中心改造工程预算审核服务项目</w:t>
      </w:r>
      <w:r>
        <w:rPr>
          <w:rFonts w:hint="eastAsia"/>
          <w:sz w:val="32"/>
          <w:szCs w:val="32"/>
        </w:rPr>
        <w:t>；</w:t>
      </w:r>
    </w:p>
    <w:p w14:paraId="4CF8F4CB" w14:textId="0A3C070D" w:rsidR="00DD3757" w:rsidRDefault="00DD3757" w:rsidP="00DD3757">
      <w:pPr>
        <w:rPr>
          <w:sz w:val="32"/>
          <w:szCs w:val="32"/>
        </w:rPr>
      </w:pPr>
      <w:r>
        <w:rPr>
          <w:rFonts w:hint="eastAsia"/>
          <w:sz w:val="32"/>
          <w:szCs w:val="32"/>
        </w:rPr>
        <w:t>公示时间：2</w:t>
      </w:r>
      <w:r>
        <w:rPr>
          <w:sz w:val="32"/>
          <w:szCs w:val="32"/>
        </w:rPr>
        <w:t>02</w:t>
      </w:r>
      <w:r w:rsidR="00A239D7">
        <w:rPr>
          <w:sz w:val="32"/>
          <w:szCs w:val="32"/>
        </w:rPr>
        <w:t>2</w:t>
      </w:r>
      <w:r>
        <w:rPr>
          <w:sz w:val="32"/>
          <w:szCs w:val="32"/>
        </w:rPr>
        <w:t>-</w:t>
      </w:r>
      <w:r w:rsidR="00A239D7">
        <w:rPr>
          <w:sz w:val="32"/>
          <w:szCs w:val="32"/>
        </w:rPr>
        <w:t>4</w:t>
      </w:r>
      <w:r>
        <w:rPr>
          <w:sz w:val="32"/>
          <w:szCs w:val="32"/>
        </w:rPr>
        <w:t>-</w:t>
      </w:r>
      <w:r w:rsidR="00A239D7">
        <w:rPr>
          <w:sz w:val="32"/>
          <w:szCs w:val="32"/>
        </w:rPr>
        <w:t>25</w:t>
      </w:r>
      <w:r>
        <w:rPr>
          <w:rFonts w:hint="eastAsia"/>
          <w:sz w:val="32"/>
          <w:szCs w:val="32"/>
        </w:rPr>
        <w:t>至2</w:t>
      </w:r>
      <w:r>
        <w:rPr>
          <w:sz w:val="32"/>
          <w:szCs w:val="32"/>
        </w:rPr>
        <w:t>02</w:t>
      </w:r>
      <w:r w:rsidR="00A239D7">
        <w:rPr>
          <w:sz w:val="32"/>
          <w:szCs w:val="32"/>
        </w:rPr>
        <w:t>2</w:t>
      </w:r>
      <w:r>
        <w:rPr>
          <w:sz w:val="32"/>
          <w:szCs w:val="32"/>
        </w:rPr>
        <w:t>-</w:t>
      </w:r>
      <w:r w:rsidR="00A239D7">
        <w:rPr>
          <w:sz w:val="32"/>
          <w:szCs w:val="32"/>
        </w:rPr>
        <w:t>4</w:t>
      </w:r>
      <w:r>
        <w:rPr>
          <w:sz w:val="32"/>
          <w:szCs w:val="32"/>
        </w:rPr>
        <w:t>-</w:t>
      </w:r>
      <w:r w:rsidR="00A239D7">
        <w:rPr>
          <w:sz w:val="32"/>
          <w:szCs w:val="32"/>
        </w:rPr>
        <w:t>27</w:t>
      </w:r>
      <w:r>
        <w:rPr>
          <w:rFonts w:hint="eastAsia"/>
          <w:sz w:val="32"/>
          <w:szCs w:val="32"/>
        </w:rPr>
        <w:t>；</w:t>
      </w:r>
    </w:p>
    <w:p w14:paraId="0DF4A49F" w14:textId="35499CF3" w:rsidR="00DD3757" w:rsidRDefault="00DD3757" w:rsidP="00DD3757">
      <w:pPr>
        <w:pStyle w:val="a8"/>
        <w:numPr>
          <w:ilvl w:val="0"/>
          <w:numId w:val="1"/>
        </w:numPr>
        <w:ind w:firstLineChars="0"/>
        <w:jc w:val="left"/>
        <w:rPr>
          <w:b/>
          <w:bCs/>
          <w:sz w:val="44"/>
          <w:szCs w:val="44"/>
        </w:rPr>
      </w:pPr>
      <w:r w:rsidRPr="00DD3757">
        <w:rPr>
          <w:rFonts w:hint="eastAsia"/>
          <w:b/>
          <w:bCs/>
          <w:sz w:val="44"/>
          <w:szCs w:val="44"/>
        </w:rPr>
        <w:t>中标</w:t>
      </w:r>
      <w:r>
        <w:rPr>
          <w:rFonts w:hint="eastAsia"/>
          <w:b/>
          <w:bCs/>
          <w:sz w:val="44"/>
          <w:szCs w:val="44"/>
        </w:rPr>
        <w:t>信息</w:t>
      </w:r>
    </w:p>
    <w:p w14:paraId="4634A175" w14:textId="04B6DC0F" w:rsidR="00DD3757" w:rsidRDefault="00DD3757" w:rsidP="00DD3757">
      <w:pPr>
        <w:jc w:val="left"/>
        <w:rPr>
          <w:sz w:val="32"/>
          <w:szCs w:val="32"/>
        </w:rPr>
      </w:pPr>
      <w:r>
        <w:rPr>
          <w:rFonts w:hint="eastAsia"/>
          <w:b/>
          <w:bCs/>
          <w:sz w:val="32"/>
          <w:szCs w:val="32"/>
        </w:rPr>
        <w:t>中标人：</w:t>
      </w:r>
      <w:r w:rsidR="00A239D7">
        <w:rPr>
          <w:rFonts w:hint="eastAsia"/>
          <w:sz w:val="32"/>
          <w:szCs w:val="32"/>
        </w:rPr>
        <w:t>希格玛工程管理咨询股份有限公司</w:t>
      </w:r>
      <w:r>
        <w:rPr>
          <w:rFonts w:hint="eastAsia"/>
          <w:sz w:val="32"/>
          <w:szCs w:val="32"/>
        </w:rPr>
        <w:t>；</w:t>
      </w:r>
    </w:p>
    <w:p w14:paraId="07B7724B" w14:textId="2E0BBCCF" w:rsidR="00DD3757" w:rsidRDefault="00DD3757" w:rsidP="00DD3757">
      <w:pPr>
        <w:jc w:val="left"/>
        <w:rPr>
          <w:sz w:val="32"/>
          <w:szCs w:val="32"/>
        </w:rPr>
      </w:pPr>
      <w:r w:rsidRPr="00DD3757">
        <w:rPr>
          <w:rFonts w:hint="eastAsia"/>
          <w:b/>
          <w:bCs/>
          <w:sz w:val="32"/>
          <w:szCs w:val="32"/>
        </w:rPr>
        <w:t>中标价</w:t>
      </w:r>
      <w:r>
        <w:rPr>
          <w:rFonts w:hint="eastAsia"/>
          <w:b/>
          <w:bCs/>
          <w:sz w:val="32"/>
          <w:szCs w:val="32"/>
        </w:rPr>
        <w:t>：</w:t>
      </w:r>
      <w:r w:rsidR="00A239D7">
        <w:rPr>
          <w:sz w:val="32"/>
          <w:szCs w:val="32"/>
        </w:rPr>
        <w:t>0.</w:t>
      </w:r>
      <w:r w:rsidR="00FF0C53">
        <w:rPr>
          <w:sz w:val="32"/>
          <w:szCs w:val="32"/>
        </w:rPr>
        <w:t>3</w:t>
      </w:r>
      <w:r w:rsidR="00D97A42">
        <w:rPr>
          <w:rFonts w:hint="eastAsia"/>
          <w:sz w:val="32"/>
          <w:szCs w:val="32"/>
        </w:rPr>
        <w:t>万元</w:t>
      </w:r>
      <w:r w:rsidR="00A239D7">
        <w:rPr>
          <w:rFonts w:hint="eastAsia"/>
          <w:sz w:val="32"/>
          <w:szCs w:val="32"/>
        </w:rPr>
        <w:t>（下浮率为5</w:t>
      </w:r>
      <w:r w:rsidR="00A239D7">
        <w:rPr>
          <w:sz w:val="32"/>
          <w:szCs w:val="32"/>
        </w:rPr>
        <w:t>6%</w:t>
      </w:r>
      <w:r w:rsidR="00A239D7">
        <w:rPr>
          <w:rFonts w:hint="eastAsia"/>
          <w:sz w:val="32"/>
          <w:szCs w:val="32"/>
        </w:rPr>
        <w:t>）</w:t>
      </w:r>
      <w:r w:rsidRPr="00DD3757">
        <w:rPr>
          <w:rFonts w:hint="eastAsia"/>
          <w:sz w:val="32"/>
          <w:szCs w:val="32"/>
        </w:rPr>
        <w:t>；</w:t>
      </w:r>
    </w:p>
    <w:p w14:paraId="2DBE3D75" w14:textId="77666B87" w:rsidR="00DD3757" w:rsidRDefault="00DD3757" w:rsidP="00DD3757">
      <w:pPr>
        <w:pStyle w:val="a8"/>
        <w:numPr>
          <w:ilvl w:val="0"/>
          <w:numId w:val="1"/>
        </w:numPr>
        <w:ind w:firstLineChars="0"/>
        <w:jc w:val="left"/>
        <w:rPr>
          <w:b/>
          <w:bCs/>
          <w:sz w:val="44"/>
          <w:szCs w:val="44"/>
        </w:rPr>
      </w:pPr>
      <w:r>
        <w:rPr>
          <w:rFonts w:hint="eastAsia"/>
          <w:b/>
          <w:bCs/>
          <w:sz w:val="44"/>
          <w:szCs w:val="44"/>
        </w:rPr>
        <w:t>响应列表</w:t>
      </w:r>
    </w:p>
    <w:tbl>
      <w:tblPr>
        <w:tblStyle w:val="a9"/>
        <w:tblW w:w="11198" w:type="dxa"/>
        <w:jc w:val="center"/>
        <w:tblLook w:val="04A0" w:firstRow="1" w:lastRow="0" w:firstColumn="1" w:lastColumn="0" w:noHBand="0" w:noVBand="1"/>
      </w:tblPr>
      <w:tblGrid>
        <w:gridCol w:w="862"/>
        <w:gridCol w:w="5229"/>
        <w:gridCol w:w="2414"/>
        <w:gridCol w:w="2693"/>
      </w:tblGrid>
      <w:tr w:rsidR="00A239D7" w:rsidRPr="00DD3757" w14:paraId="7E4FDD2A" w14:textId="4AD75BE4" w:rsidTr="00A239D7">
        <w:trPr>
          <w:trHeight w:val="709"/>
          <w:jc w:val="center"/>
        </w:trPr>
        <w:tc>
          <w:tcPr>
            <w:tcW w:w="862" w:type="dxa"/>
          </w:tcPr>
          <w:p w14:paraId="7580FDE3" w14:textId="3347276B" w:rsidR="00A239D7" w:rsidRPr="00DD3757" w:rsidRDefault="00A239D7" w:rsidP="00DD3757">
            <w:pPr>
              <w:jc w:val="center"/>
              <w:rPr>
                <w:b/>
                <w:bCs/>
                <w:sz w:val="32"/>
                <w:szCs w:val="32"/>
              </w:rPr>
            </w:pPr>
            <w:r w:rsidRPr="00DD3757">
              <w:rPr>
                <w:rFonts w:hint="eastAsia"/>
                <w:b/>
                <w:bCs/>
                <w:sz w:val="32"/>
                <w:szCs w:val="32"/>
              </w:rPr>
              <w:t>序号</w:t>
            </w:r>
          </w:p>
        </w:tc>
        <w:tc>
          <w:tcPr>
            <w:tcW w:w="5229" w:type="dxa"/>
          </w:tcPr>
          <w:p w14:paraId="7098D457" w14:textId="2025E473" w:rsidR="00A239D7" w:rsidRPr="00DD3757" w:rsidRDefault="00A239D7" w:rsidP="00DD3757">
            <w:pPr>
              <w:jc w:val="center"/>
              <w:rPr>
                <w:b/>
                <w:bCs/>
                <w:sz w:val="32"/>
                <w:szCs w:val="32"/>
              </w:rPr>
            </w:pPr>
            <w:r w:rsidRPr="00DD3757">
              <w:rPr>
                <w:rFonts w:hint="eastAsia"/>
                <w:b/>
                <w:bCs/>
                <w:sz w:val="32"/>
                <w:szCs w:val="32"/>
              </w:rPr>
              <w:t>投标单位</w:t>
            </w:r>
          </w:p>
        </w:tc>
        <w:tc>
          <w:tcPr>
            <w:tcW w:w="2414" w:type="dxa"/>
          </w:tcPr>
          <w:p w14:paraId="3216F695" w14:textId="77963594" w:rsidR="00A239D7" w:rsidRPr="00DD3757" w:rsidRDefault="00A239D7" w:rsidP="00DD3757">
            <w:pPr>
              <w:jc w:val="center"/>
              <w:rPr>
                <w:b/>
                <w:bCs/>
                <w:sz w:val="32"/>
                <w:szCs w:val="32"/>
              </w:rPr>
            </w:pPr>
            <w:r w:rsidRPr="00DD3757">
              <w:rPr>
                <w:rFonts w:hint="eastAsia"/>
                <w:b/>
                <w:bCs/>
                <w:sz w:val="32"/>
                <w:szCs w:val="32"/>
              </w:rPr>
              <w:t>投标</w:t>
            </w:r>
            <w:r>
              <w:rPr>
                <w:rFonts w:hint="eastAsia"/>
                <w:b/>
                <w:bCs/>
                <w:sz w:val="32"/>
                <w:szCs w:val="32"/>
              </w:rPr>
              <w:t>报价</w:t>
            </w:r>
          </w:p>
        </w:tc>
        <w:tc>
          <w:tcPr>
            <w:tcW w:w="2693" w:type="dxa"/>
          </w:tcPr>
          <w:p w14:paraId="42ED1996" w14:textId="7E554014" w:rsidR="00A239D7" w:rsidRPr="00DD3757" w:rsidRDefault="00A239D7" w:rsidP="00DD3757">
            <w:pPr>
              <w:jc w:val="center"/>
              <w:rPr>
                <w:b/>
                <w:bCs/>
                <w:sz w:val="32"/>
                <w:szCs w:val="32"/>
              </w:rPr>
            </w:pPr>
            <w:r>
              <w:rPr>
                <w:rFonts w:hint="eastAsia"/>
                <w:b/>
                <w:bCs/>
                <w:sz w:val="32"/>
                <w:szCs w:val="32"/>
              </w:rPr>
              <w:t>下浮率</w:t>
            </w:r>
          </w:p>
        </w:tc>
      </w:tr>
      <w:tr w:rsidR="00A239D7" w:rsidRPr="00B751E7" w14:paraId="3469A424" w14:textId="1CFB6E94" w:rsidTr="00A239D7">
        <w:trPr>
          <w:trHeight w:val="709"/>
          <w:jc w:val="center"/>
        </w:trPr>
        <w:tc>
          <w:tcPr>
            <w:tcW w:w="862" w:type="dxa"/>
          </w:tcPr>
          <w:p w14:paraId="60E2D4DF" w14:textId="77777777" w:rsidR="00A239D7" w:rsidRPr="00B751E7" w:rsidRDefault="00A239D7" w:rsidP="004A70E9">
            <w:pPr>
              <w:jc w:val="center"/>
              <w:rPr>
                <w:b/>
                <w:bCs/>
                <w:sz w:val="36"/>
                <w:szCs w:val="36"/>
              </w:rPr>
            </w:pPr>
            <w:r>
              <w:rPr>
                <w:b/>
                <w:bCs/>
                <w:sz w:val="36"/>
                <w:szCs w:val="36"/>
              </w:rPr>
              <w:t>1</w:t>
            </w:r>
          </w:p>
        </w:tc>
        <w:tc>
          <w:tcPr>
            <w:tcW w:w="5229" w:type="dxa"/>
          </w:tcPr>
          <w:p w14:paraId="790D62EC" w14:textId="6B6CD57E" w:rsidR="00A239D7" w:rsidRPr="00A04BB9" w:rsidRDefault="00A239D7" w:rsidP="004A70E9">
            <w:pPr>
              <w:jc w:val="center"/>
              <w:rPr>
                <w:sz w:val="32"/>
                <w:szCs w:val="32"/>
              </w:rPr>
            </w:pPr>
            <w:r>
              <w:rPr>
                <w:rFonts w:hint="eastAsia"/>
                <w:sz w:val="32"/>
                <w:szCs w:val="32"/>
              </w:rPr>
              <w:t>深圳市祺骏建设工程顾问有限公司</w:t>
            </w:r>
          </w:p>
        </w:tc>
        <w:tc>
          <w:tcPr>
            <w:tcW w:w="2414" w:type="dxa"/>
            <w:vAlign w:val="center"/>
          </w:tcPr>
          <w:p w14:paraId="1198F7DD" w14:textId="032B8BE4" w:rsidR="00A239D7" w:rsidRPr="00B751E7" w:rsidRDefault="00A239D7" w:rsidP="004A70E9">
            <w:pPr>
              <w:jc w:val="center"/>
              <w:rPr>
                <w:b/>
                <w:bCs/>
                <w:sz w:val="36"/>
                <w:szCs w:val="36"/>
              </w:rPr>
            </w:pPr>
            <w:r>
              <w:rPr>
                <w:rFonts w:hint="eastAsia"/>
                <w:b/>
                <w:bCs/>
                <w:sz w:val="22"/>
              </w:rPr>
              <w:t>下浮率为1</w:t>
            </w:r>
            <w:r>
              <w:rPr>
                <w:b/>
                <w:bCs/>
                <w:sz w:val="22"/>
              </w:rPr>
              <w:t>0%</w:t>
            </w:r>
          </w:p>
        </w:tc>
        <w:tc>
          <w:tcPr>
            <w:tcW w:w="2693" w:type="dxa"/>
          </w:tcPr>
          <w:p w14:paraId="74CDEA7F" w14:textId="4832C764" w:rsidR="00A239D7" w:rsidRDefault="00A239D7" w:rsidP="004A70E9">
            <w:pPr>
              <w:jc w:val="center"/>
              <w:rPr>
                <w:b/>
                <w:bCs/>
                <w:sz w:val="22"/>
              </w:rPr>
            </w:pPr>
            <w:r>
              <w:rPr>
                <w:rFonts w:hint="eastAsia"/>
                <w:b/>
                <w:bCs/>
                <w:sz w:val="22"/>
              </w:rPr>
              <w:t>1</w:t>
            </w:r>
            <w:r>
              <w:rPr>
                <w:b/>
                <w:bCs/>
                <w:sz w:val="22"/>
              </w:rPr>
              <w:t>0%</w:t>
            </w:r>
          </w:p>
        </w:tc>
      </w:tr>
      <w:tr w:rsidR="00A239D7" w:rsidRPr="00B751E7" w14:paraId="38092A06" w14:textId="1AA9F5F6" w:rsidTr="00A239D7">
        <w:trPr>
          <w:trHeight w:val="709"/>
          <w:jc w:val="center"/>
        </w:trPr>
        <w:tc>
          <w:tcPr>
            <w:tcW w:w="862" w:type="dxa"/>
          </w:tcPr>
          <w:p w14:paraId="53CABE29" w14:textId="7CE204C9" w:rsidR="00A239D7" w:rsidRPr="00B751E7" w:rsidRDefault="00A239D7" w:rsidP="004A70E9">
            <w:pPr>
              <w:jc w:val="center"/>
              <w:rPr>
                <w:b/>
                <w:bCs/>
                <w:sz w:val="36"/>
                <w:szCs w:val="36"/>
              </w:rPr>
            </w:pPr>
            <w:r>
              <w:rPr>
                <w:b/>
                <w:bCs/>
                <w:sz w:val="36"/>
                <w:szCs w:val="36"/>
              </w:rPr>
              <w:t>2</w:t>
            </w:r>
          </w:p>
        </w:tc>
        <w:tc>
          <w:tcPr>
            <w:tcW w:w="5229" w:type="dxa"/>
          </w:tcPr>
          <w:p w14:paraId="23EE16DE" w14:textId="027FAA20" w:rsidR="00A239D7" w:rsidRPr="00A04BB9" w:rsidRDefault="00A239D7" w:rsidP="004A70E9">
            <w:pPr>
              <w:jc w:val="center"/>
              <w:rPr>
                <w:sz w:val="32"/>
                <w:szCs w:val="32"/>
              </w:rPr>
            </w:pPr>
            <w:r>
              <w:rPr>
                <w:rFonts w:hint="eastAsia"/>
                <w:sz w:val="32"/>
                <w:szCs w:val="32"/>
              </w:rPr>
              <w:t>希格玛工程管理咨询股份有限公司</w:t>
            </w:r>
          </w:p>
        </w:tc>
        <w:tc>
          <w:tcPr>
            <w:tcW w:w="2414" w:type="dxa"/>
            <w:vAlign w:val="center"/>
          </w:tcPr>
          <w:p w14:paraId="7FF012AB" w14:textId="67438084" w:rsidR="00A239D7" w:rsidRPr="00B751E7" w:rsidRDefault="00A239D7" w:rsidP="004A70E9">
            <w:pPr>
              <w:jc w:val="center"/>
              <w:rPr>
                <w:b/>
                <w:bCs/>
                <w:sz w:val="36"/>
                <w:szCs w:val="36"/>
              </w:rPr>
            </w:pPr>
            <w:r>
              <w:rPr>
                <w:b/>
                <w:bCs/>
                <w:sz w:val="22"/>
              </w:rPr>
              <w:t>0.</w:t>
            </w:r>
            <w:r w:rsidR="00FF0C53">
              <w:rPr>
                <w:b/>
                <w:bCs/>
                <w:sz w:val="22"/>
              </w:rPr>
              <w:t>3</w:t>
            </w:r>
            <w:r>
              <w:rPr>
                <w:rFonts w:hint="eastAsia"/>
                <w:b/>
                <w:bCs/>
                <w:sz w:val="22"/>
              </w:rPr>
              <w:t>万元</w:t>
            </w:r>
          </w:p>
        </w:tc>
        <w:tc>
          <w:tcPr>
            <w:tcW w:w="2693" w:type="dxa"/>
          </w:tcPr>
          <w:p w14:paraId="054DA088" w14:textId="49356825" w:rsidR="00A239D7" w:rsidRDefault="00A239D7" w:rsidP="004A70E9">
            <w:pPr>
              <w:jc w:val="center"/>
              <w:rPr>
                <w:b/>
                <w:bCs/>
                <w:sz w:val="22"/>
              </w:rPr>
            </w:pPr>
            <w:r>
              <w:rPr>
                <w:rFonts w:hint="eastAsia"/>
                <w:b/>
                <w:bCs/>
                <w:sz w:val="22"/>
              </w:rPr>
              <w:t>5</w:t>
            </w:r>
            <w:r>
              <w:rPr>
                <w:b/>
                <w:bCs/>
                <w:sz w:val="22"/>
              </w:rPr>
              <w:t>6%</w:t>
            </w:r>
          </w:p>
        </w:tc>
      </w:tr>
      <w:tr w:rsidR="00A239D7" w:rsidRPr="00B751E7" w14:paraId="5FF52DB9" w14:textId="0E1443CC" w:rsidTr="00A239D7">
        <w:trPr>
          <w:trHeight w:val="709"/>
          <w:jc w:val="center"/>
        </w:trPr>
        <w:tc>
          <w:tcPr>
            <w:tcW w:w="862" w:type="dxa"/>
          </w:tcPr>
          <w:p w14:paraId="423483C1" w14:textId="463E8967" w:rsidR="00A239D7" w:rsidRPr="00B751E7" w:rsidRDefault="00A239D7" w:rsidP="008A5E85">
            <w:pPr>
              <w:jc w:val="center"/>
              <w:rPr>
                <w:b/>
                <w:bCs/>
                <w:sz w:val="36"/>
                <w:szCs w:val="36"/>
              </w:rPr>
            </w:pPr>
            <w:r>
              <w:rPr>
                <w:b/>
                <w:bCs/>
                <w:sz w:val="36"/>
                <w:szCs w:val="36"/>
              </w:rPr>
              <w:t>3</w:t>
            </w:r>
          </w:p>
        </w:tc>
        <w:tc>
          <w:tcPr>
            <w:tcW w:w="5229" w:type="dxa"/>
          </w:tcPr>
          <w:p w14:paraId="73AF5289" w14:textId="683380B2" w:rsidR="00A239D7" w:rsidRPr="00A04BB9" w:rsidRDefault="00A239D7" w:rsidP="008A5E85">
            <w:pPr>
              <w:jc w:val="center"/>
              <w:rPr>
                <w:sz w:val="32"/>
                <w:szCs w:val="32"/>
              </w:rPr>
            </w:pPr>
            <w:r>
              <w:rPr>
                <w:rFonts w:hint="eastAsia"/>
                <w:sz w:val="32"/>
                <w:szCs w:val="32"/>
              </w:rPr>
              <w:t>深圳市广智恒泰咨询有限公司</w:t>
            </w:r>
          </w:p>
        </w:tc>
        <w:tc>
          <w:tcPr>
            <w:tcW w:w="2414" w:type="dxa"/>
            <w:vAlign w:val="center"/>
          </w:tcPr>
          <w:p w14:paraId="27FE404A" w14:textId="74A62F09" w:rsidR="00A239D7" w:rsidRPr="00B751E7" w:rsidRDefault="00A239D7" w:rsidP="008A5E85">
            <w:pPr>
              <w:jc w:val="center"/>
              <w:rPr>
                <w:b/>
                <w:bCs/>
                <w:sz w:val="36"/>
                <w:szCs w:val="36"/>
              </w:rPr>
            </w:pPr>
            <w:r>
              <w:rPr>
                <w:b/>
                <w:bCs/>
                <w:sz w:val="22"/>
              </w:rPr>
              <w:t>0.</w:t>
            </w:r>
            <w:r w:rsidR="00FF0C53">
              <w:rPr>
                <w:b/>
                <w:bCs/>
                <w:sz w:val="22"/>
              </w:rPr>
              <w:t>4898</w:t>
            </w:r>
            <w:r>
              <w:rPr>
                <w:rFonts w:hint="eastAsia"/>
                <w:b/>
                <w:bCs/>
                <w:sz w:val="22"/>
              </w:rPr>
              <w:t>万元</w:t>
            </w:r>
          </w:p>
        </w:tc>
        <w:tc>
          <w:tcPr>
            <w:tcW w:w="2693" w:type="dxa"/>
          </w:tcPr>
          <w:p w14:paraId="3A799A0A" w14:textId="447D0C88" w:rsidR="00A239D7" w:rsidRDefault="00A239D7" w:rsidP="008A5E85">
            <w:pPr>
              <w:jc w:val="center"/>
              <w:rPr>
                <w:b/>
                <w:bCs/>
                <w:sz w:val="22"/>
              </w:rPr>
            </w:pPr>
            <w:r>
              <w:rPr>
                <w:b/>
                <w:bCs/>
                <w:sz w:val="22"/>
              </w:rPr>
              <w:t>28.</w:t>
            </w:r>
            <w:r w:rsidR="00FF0C53">
              <w:rPr>
                <w:b/>
                <w:bCs/>
                <w:sz w:val="22"/>
              </w:rPr>
              <w:t>4</w:t>
            </w:r>
            <w:bookmarkStart w:id="0" w:name="_GoBack"/>
            <w:bookmarkEnd w:id="0"/>
            <w:r>
              <w:rPr>
                <w:b/>
                <w:bCs/>
                <w:sz w:val="22"/>
              </w:rPr>
              <w:t>%</w:t>
            </w:r>
          </w:p>
        </w:tc>
      </w:tr>
    </w:tbl>
    <w:p w14:paraId="0CE1B522" w14:textId="49EE9884" w:rsidR="00B751E7" w:rsidRDefault="00B751E7" w:rsidP="00DD3757">
      <w:pPr>
        <w:jc w:val="left"/>
        <w:rPr>
          <w:b/>
          <w:bCs/>
          <w:sz w:val="44"/>
          <w:szCs w:val="44"/>
        </w:rPr>
      </w:pPr>
    </w:p>
    <w:p w14:paraId="615DDE83" w14:textId="5154210B" w:rsidR="00B751E7" w:rsidRPr="00B751E7" w:rsidRDefault="00B751E7" w:rsidP="00B751E7">
      <w:pPr>
        <w:jc w:val="right"/>
        <w:rPr>
          <w:sz w:val="32"/>
          <w:szCs w:val="32"/>
        </w:rPr>
      </w:pPr>
      <w:r w:rsidRPr="00B751E7">
        <w:rPr>
          <w:rFonts w:hint="eastAsia"/>
          <w:sz w:val="32"/>
          <w:szCs w:val="32"/>
        </w:rPr>
        <w:t>深圳市宝安区人民医院</w:t>
      </w:r>
    </w:p>
    <w:p w14:paraId="238486CD" w14:textId="5610A0F1" w:rsidR="00B751E7" w:rsidRPr="00B751E7" w:rsidRDefault="00B751E7" w:rsidP="00B751E7">
      <w:pPr>
        <w:jc w:val="right"/>
        <w:rPr>
          <w:sz w:val="32"/>
          <w:szCs w:val="32"/>
        </w:rPr>
      </w:pPr>
      <w:r w:rsidRPr="00B751E7">
        <w:rPr>
          <w:rFonts w:hint="eastAsia"/>
          <w:sz w:val="32"/>
          <w:szCs w:val="32"/>
        </w:rPr>
        <w:t>二〇二</w:t>
      </w:r>
      <w:r w:rsidR="00A239D7">
        <w:rPr>
          <w:rFonts w:hint="eastAsia"/>
          <w:sz w:val="32"/>
          <w:szCs w:val="32"/>
        </w:rPr>
        <w:t>二</w:t>
      </w:r>
      <w:r w:rsidRPr="00B751E7">
        <w:rPr>
          <w:rFonts w:hint="eastAsia"/>
          <w:sz w:val="32"/>
          <w:szCs w:val="32"/>
        </w:rPr>
        <w:t>年</w:t>
      </w:r>
      <w:r w:rsidR="00A239D7">
        <w:rPr>
          <w:rFonts w:hint="eastAsia"/>
          <w:sz w:val="32"/>
          <w:szCs w:val="32"/>
        </w:rPr>
        <w:t>四</w:t>
      </w:r>
      <w:r w:rsidRPr="00B751E7">
        <w:rPr>
          <w:rFonts w:hint="eastAsia"/>
          <w:sz w:val="32"/>
          <w:szCs w:val="32"/>
        </w:rPr>
        <w:t>月</w:t>
      </w:r>
      <w:r w:rsidR="00A239D7">
        <w:rPr>
          <w:rFonts w:hint="eastAsia"/>
          <w:sz w:val="32"/>
          <w:szCs w:val="32"/>
        </w:rPr>
        <w:t>二十四</w:t>
      </w:r>
      <w:r w:rsidRPr="00B751E7">
        <w:rPr>
          <w:rFonts w:hint="eastAsia"/>
          <w:sz w:val="32"/>
          <w:szCs w:val="32"/>
        </w:rPr>
        <w:t>日</w:t>
      </w:r>
    </w:p>
    <w:sectPr w:rsidR="00B751E7" w:rsidRPr="00B751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468B1F" w14:textId="77777777" w:rsidR="00515BFD" w:rsidRDefault="00515BFD" w:rsidP="00DD3757">
      <w:r>
        <w:separator/>
      </w:r>
    </w:p>
  </w:endnote>
  <w:endnote w:type="continuationSeparator" w:id="0">
    <w:p w14:paraId="480DA627" w14:textId="77777777" w:rsidR="00515BFD" w:rsidRDefault="00515BFD" w:rsidP="00DD3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4B067" w14:textId="77777777" w:rsidR="00515BFD" w:rsidRDefault="00515BFD" w:rsidP="00DD3757">
      <w:r>
        <w:separator/>
      </w:r>
    </w:p>
  </w:footnote>
  <w:footnote w:type="continuationSeparator" w:id="0">
    <w:p w14:paraId="1C35BFA9" w14:textId="77777777" w:rsidR="00515BFD" w:rsidRDefault="00515BFD" w:rsidP="00DD37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B11009"/>
    <w:multiLevelType w:val="hybridMultilevel"/>
    <w:tmpl w:val="A77020F4"/>
    <w:lvl w:ilvl="0" w:tplc="DDAA65C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463"/>
    <w:rsid w:val="000910A6"/>
    <w:rsid w:val="000C7DB8"/>
    <w:rsid w:val="00104C6C"/>
    <w:rsid w:val="00167463"/>
    <w:rsid w:val="001871BE"/>
    <w:rsid w:val="001A38C2"/>
    <w:rsid w:val="001E6556"/>
    <w:rsid w:val="00205B23"/>
    <w:rsid w:val="002751D7"/>
    <w:rsid w:val="00302E68"/>
    <w:rsid w:val="003166FA"/>
    <w:rsid w:val="00334BAF"/>
    <w:rsid w:val="00352C53"/>
    <w:rsid w:val="004D78C9"/>
    <w:rsid w:val="004F725B"/>
    <w:rsid w:val="00500C75"/>
    <w:rsid w:val="00515BFD"/>
    <w:rsid w:val="005369D5"/>
    <w:rsid w:val="005B7A73"/>
    <w:rsid w:val="00600701"/>
    <w:rsid w:val="00664611"/>
    <w:rsid w:val="006A5C0F"/>
    <w:rsid w:val="006A7BBF"/>
    <w:rsid w:val="006E3525"/>
    <w:rsid w:val="00721B1C"/>
    <w:rsid w:val="00756007"/>
    <w:rsid w:val="00775D43"/>
    <w:rsid w:val="00780A23"/>
    <w:rsid w:val="007C1E22"/>
    <w:rsid w:val="007E10F9"/>
    <w:rsid w:val="0089573B"/>
    <w:rsid w:val="008A0F28"/>
    <w:rsid w:val="00923063"/>
    <w:rsid w:val="00980409"/>
    <w:rsid w:val="00996123"/>
    <w:rsid w:val="00A04BB9"/>
    <w:rsid w:val="00A239D7"/>
    <w:rsid w:val="00A409BF"/>
    <w:rsid w:val="00B114F4"/>
    <w:rsid w:val="00B25885"/>
    <w:rsid w:val="00B302BF"/>
    <w:rsid w:val="00B751E7"/>
    <w:rsid w:val="00BC6233"/>
    <w:rsid w:val="00C2218B"/>
    <w:rsid w:val="00C520A4"/>
    <w:rsid w:val="00C64BE0"/>
    <w:rsid w:val="00C71035"/>
    <w:rsid w:val="00CD5235"/>
    <w:rsid w:val="00D97A42"/>
    <w:rsid w:val="00DC7204"/>
    <w:rsid w:val="00DD3757"/>
    <w:rsid w:val="00DD70A8"/>
    <w:rsid w:val="00DE083A"/>
    <w:rsid w:val="00E17680"/>
    <w:rsid w:val="00E46C8E"/>
    <w:rsid w:val="00EC1386"/>
    <w:rsid w:val="00EC5E4D"/>
    <w:rsid w:val="00F1122B"/>
    <w:rsid w:val="00F336D5"/>
    <w:rsid w:val="00FC3BF5"/>
    <w:rsid w:val="00FF0C53"/>
    <w:rsid w:val="00FF2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2227E6"/>
  <w15:chartTrackingRefBased/>
  <w15:docId w15:val="{B37C8BFD-C4A3-476F-A8B1-40FC5760A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DD3757"/>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375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D3757"/>
    <w:rPr>
      <w:sz w:val="18"/>
      <w:szCs w:val="18"/>
    </w:rPr>
  </w:style>
  <w:style w:type="paragraph" w:styleId="a5">
    <w:name w:val="footer"/>
    <w:basedOn w:val="a"/>
    <w:link w:val="a6"/>
    <w:uiPriority w:val="99"/>
    <w:unhideWhenUsed/>
    <w:rsid w:val="00DD3757"/>
    <w:pPr>
      <w:tabs>
        <w:tab w:val="center" w:pos="4153"/>
        <w:tab w:val="right" w:pos="8306"/>
      </w:tabs>
      <w:snapToGrid w:val="0"/>
      <w:jc w:val="left"/>
    </w:pPr>
    <w:rPr>
      <w:sz w:val="18"/>
      <w:szCs w:val="18"/>
    </w:rPr>
  </w:style>
  <w:style w:type="character" w:customStyle="1" w:styleId="a6">
    <w:name w:val="页脚 字符"/>
    <w:basedOn w:val="a0"/>
    <w:link w:val="a5"/>
    <w:uiPriority w:val="99"/>
    <w:rsid w:val="00DD3757"/>
    <w:rPr>
      <w:sz w:val="18"/>
      <w:szCs w:val="18"/>
    </w:rPr>
  </w:style>
  <w:style w:type="character" w:customStyle="1" w:styleId="30">
    <w:name w:val="标题 3 字符"/>
    <w:basedOn w:val="a0"/>
    <w:link w:val="3"/>
    <w:uiPriority w:val="9"/>
    <w:rsid w:val="00DD3757"/>
    <w:rPr>
      <w:rFonts w:ascii="宋体" w:eastAsia="宋体" w:hAnsi="宋体" w:cs="宋体"/>
      <w:b/>
      <w:bCs/>
      <w:kern w:val="0"/>
      <w:sz w:val="27"/>
      <w:szCs w:val="27"/>
    </w:rPr>
  </w:style>
  <w:style w:type="character" w:styleId="a7">
    <w:name w:val="Strong"/>
    <w:basedOn w:val="a0"/>
    <w:uiPriority w:val="22"/>
    <w:qFormat/>
    <w:rsid w:val="00DD3757"/>
    <w:rPr>
      <w:b/>
      <w:bCs/>
    </w:rPr>
  </w:style>
  <w:style w:type="paragraph" w:styleId="a8">
    <w:name w:val="List Paragraph"/>
    <w:basedOn w:val="a"/>
    <w:uiPriority w:val="34"/>
    <w:qFormat/>
    <w:rsid w:val="00DD3757"/>
    <w:pPr>
      <w:ind w:firstLineChars="200" w:firstLine="420"/>
    </w:pPr>
  </w:style>
  <w:style w:type="table" w:styleId="a9">
    <w:name w:val="Table Grid"/>
    <w:basedOn w:val="a1"/>
    <w:uiPriority w:val="39"/>
    <w:rsid w:val="00DD3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2800550">
      <w:bodyDiv w:val="1"/>
      <w:marLeft w:val="0"/>
      <w:marRight w:val="0"/>
      <w:marTop w:val="0"/>
      <w:marBottom w:val="0"/>
      <w:divBdr>
        <w:top w:val="none" w:sz="0" w:space="0" w:color="auto"/>
        <w:left w:val="none" w:sz="0" w:space="0" w:color="auto"/>
        <w:bottom w:val="none" w:sz="0" w:space="0" w:color="auto"/>
        <w:right w:val="none" w:sz="0" w:space="0" w:color="auto"/>
      </w:divBdr>
      <w:divsChild>
        <w:div w:id="787092276">
          <w:marLeft w:val="0"/>
          <w:marRight w:val="0"/>
          <w:marTop w:val="0"/>
          <w:marBottom w:val="0"/>
          <w:divBdr>
            <w:top w:val="none" w:sz="0" w:space="0" w:color="auto"/>
            <w:left w:val="none" w:sz="0" w:space="0" w:color="auto"/>
            <w:bottom w:val="none" w:sz="0" w:space="0" w:color="auto"/>
            <w:right w:val="none" w:sz="0" w:space="0" w:color="auto"/>
          </w:divBdr>
        </w:div>
        <w:div w:id="1573006856">
          <w:marLeft w:val="0"/>
          <w:marRight w:val="0"/>
          <w:marTop w:val="0"/>
          <w:marBottom w:val="0"/>
          <w:divBdr>
            <w:top w:val="none" w:sz="0" w:space="0" w:color="auto"/>
            <w:left w:val="none" w:sz="0" w:space="0" w:color="auto"/>
            <w:bottom w:val="none" w:sz="0" w:space="0" w:color="auto"/>
            <w:right w:val="none" w:sz="0" w:space="0" w:color="auto"/>
          </w:divBdr>
          <w:divsChild>
            <w:div w:id="70151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47</Words>
  <Characters>271</Characters>
  <Application>Microsoft Office Word</Application>
  <DocSecurity>0</DocSecurity>
  <Lines>2</Lines>
  <Paragraphs>1</Paragraphs>
  <ScaleCrop>false</ScaleCrop>
  <Company/>
  <LinksUpToDate>false</LinksUpToDate>
  <CharactersWithSpaces>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23</cp:revision>
  <dcterms:created xsi:type="dcterms:W3CDTF">2021-05-24T07:02:00Z</dcterms:created>
  <dcterms:modified xsi:type="dcterms:W3CDTF">2022-04-24T08:23:00Z</dcterms:modified>
</cp:coreProperties>
</file>