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-318" w:type="dxa"/>
        <w:tblLayout w:type="fixed"/>
        <w:tblLook w:val="04A0"/>
      </w:tblPr>
      <w:tblGrid>
        <w:gridCol w:w="1133"/>
        <w:gridCol w:w="424"/>
        <w:gridCol w:w="285"/>
        <w:gridCol w:w="1277"/>
        <w:gridCol w:w="1133"/>
        <w:gridCol w:w="300"/>
        <w:gridCol w:w="126"/>
        <w:gridCol w:w="142"/>
        <w:gridCol w:w="1165"/>
        <w:gridCol w:w="253"/>
        <w:gridCol w:w="1171"/>
        <w:gridCol w:w="388"/>
        <w:gridCol w:w="1560"/>
      </w:tblGrid>
      <w:tr w:rsidR="00414714">
        <w:trPr>
          <w:trHeight w:val="585"/>
        </w:trPr>
        <w:tc>
          <w:tcPr>
            <w:tcW w:w="9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柔性引才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项目绩效目标自评表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年）</w:t>
            </w:r>
          </w:p>
          <w:p w:rsidR="00414714" w:rsidRDefault="00C36B2C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填表单位（公章）：</w:t>
            </w:r>
          </w:p>
        </w:tc>
      </w:tr>
      <w:tr w:rsidR="00414714">
        <w:trPr>
          <w:trHeight w:val="585"/>
        </w:trPr>
        <w:tc>
          <w:tcPr>
            <w:tcW w:w="9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714" w:rsidRDefault="0041471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追加人才工作专项资金（柔性引才）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5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）一次性（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追加（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14714">
        <w:trPr>
          <w:trHeight w:val="45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项目主管单位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深圳市宝安区卫健局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项目实施单位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深圳市宝安区松岗人民医院</w:t>
            </w:r>
          </w:p>
        </w:tc>
      </w:tr>
      <w:tr w:rsidR="00414714">
        <w:trPr>
          <w:trHeight w:val="386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项目周期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48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新增（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）延续（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14714">
        <w:trPr>
          <w:trHeight w:val="386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资金金额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财政拨款预算数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财政拨款执行数（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执行率（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/A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14714">
        <w:trPr>
          <w:trHeight w:val="386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ind w:firstLineChars="400" w:firstLine="8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5D4C8C">
            <w:pPr>
              <w:widowControl/>
              <w:ind w:firstLineChars="700" w:firstLine="1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111.924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5D4C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93.27</w:t>
            </w:r>
            <w:r w:rsidR="00C36B2C">
              <w:rPr>
                <w:rFonts w:ascii="宋体" w:hAnsi="宋体" w:cs="宋体" w:hint="eastAsia"/>
                <w:kern w:val="0"/>
                <w:sz w:val="20"/>
                <w:szCs w:val="20"/>
              </w:rPr>
              <w:t>%</w:t>
            </w:r>
          </w:p>
        </w:tc>
      </w:tr>
      <w:tr w:rsidR="00414714">
        <w:trPr>
          <w:trHeight w:val="386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年度目标总体描述</w:t>
            </w:r>
          </w:p>
        </w:tc>
        <w:tc>
          <w:tcPr>
            <w:tcW w:w="82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进行教学、查房、坐诊及疑难手术指导</w:t>
            </w:r>
          </w:p>
        </w:tc>
      </w:tr>
      <w:tr w:rsidR="00414714">
        <w:trPr>
          <w:trHeight w:val="450"/>
        </w:trPr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绩效内容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指标内容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目标完成情况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未完成原因及改进措施</w:t>
            </w:r>
          </w:p>
        </w:tc>
      </w:tr>
      <w:tr w:rsidR="00414714">
        <w:trPr>
          <w:trHeight w:val="355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投入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单位成本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新增设备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（口腔科）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04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材料费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（口腔科）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23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总成本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ind w:firstLineChars="100" w:firstLine="2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全部完成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365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年度资金使用进度安排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年度使用资金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111.6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ind w:firstLineChars="200" w:firstLine="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93%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28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9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指导疑难手术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消化内科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例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授课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消化内科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次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sz w:val="20"/>
                <w:szCs w:val="20"/>
              </w:rPr>
              <w:t>门诊诊疗人次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口腔科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sz w:val="20"/>
                <w:szCs w:val="20"/>
              </w:rPr>
              <w:t>&gt;1000</w:t>
            </w:r>
            <w:r>
              <w:rPr>
                <w:rFonts w:cs="Arial Unicode MS" w:hint="eastAsia"/>
                <w:sz w:val="20"/>
                <w:szCs w:val="20"/>
              </w:rPr>
              <w:t>人次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sz w:val="20"/>
                <w:szCs w:val="20"/>
              </w:rPr>
              <w:t>完成手术量</w:t>
            </w:r>
            <w:r>
              <w:rPr>
                <w:rFonts w:cs="Arial Unicode MS" w:hint="eastAsia"/>
                <w:sz w:val="16"/>
                <w:szCs w:val="16"/>
              </w:rPr>
              <w:t>（口腔科）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sz w:val="20"/>
                <w:szCs w:val="20"/>
              </w:rPr>
              <w:t>&gt;100</w:t>
            </w:r>
            <w:r>
              <w:rPr>
                <w:rFonts w:cs="Arial Unicode MS" w:hint="eastAsia"/>
                <w:sz w:val="20"/>
                <w:szCs w:val="20"/>
              </w:rPr>
              <w:t>人次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sz w:val="18"/>
                <w:szCs w:val="18"/>
              </w:rPr>
              <w:t>举办小讲课次数</w:t>
            </w:r>
            <w:r>
              <w:rPr>
                <w:rFonts w:cs="Arial Unicode MS" w:hint="eastAsia"/>
                <w:sz w:val="18"/>
                <w:szCs w:val="18"/>
              </w:rPr>
              <w:t>（口腔科）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sz w:val="18"/>
                <w:szCs w:val="18"/>
              </w:rPr>
              <w:t>&gt;15</w:t>
            </w:r>
            <w:r>
              <w:rPr>
                <w:rFonts w:cs="Arial Unicode MS" w:hint="eastAsia"/>
                <w:sz w:val="18"/>
                <w:szCs w:val="18"/>
              </w:rPr>
              <w:t>次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指导疑难手术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（消化内科）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部分掌握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仍需继续指导学习</w:t>
            </w: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授课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（消化内科）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color w:val="000000"/>
                <w:sz w:val="18"/>
                <w:szCs w:val="18"/>
              </w:rPr>
              <w:t>引进新技术数目</w:t>
            </w:r>
            <w:r>
              <w:rPr>
                <w:rFonts w:cs="Arial Unicode MS" w:hint="eastAsia"/>
                <w:color w:val="000000"/>
                <w:sz w:val="18"/>
                <w:szCs w:val="18"/>
              </w:rPr>
              <w:t>（口腔科）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color w:val="000000"/>
                <w:sz w:val="18"/>
                <w:szCs w:val="18"/>
              </w:rPr>
              <w:t>&gt;20</w:t>
            </w:r>
            <w:r>
              <w:rPr>
                <w:rFonts w:cs="Arial Unicode MS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color w:val="000000"/>
                <w:sz w:val="18"/>
                <w:szCs w:val="18"/>
              </w:rPr>
              <w:t>引进新诊疗项目</w:t>
            </w:r>
            <w:r>
              <w:rPr>
                <w:rFonts w:cs="Arial Unicode MS" w:hint="eastAsia"/>
                <w:color w:val="000000"/>
                <w:sz w:val="18"/>
                <w:szCs w:val="18"/>
              </w:rPr>
              <w:t>（口腔科）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Arial Unicode MS" w:hint="eastAsia"/>
                <w:color w:val="000000"/>
                <w:sz w:val="18"/>
                <w:szCs w:val="18"/>
              </w:rPr>
              <w:t>&gt;20</w:t>
            </w:r>
            <w:r>
              <w:rPr>
                <w:rFonts w:cs="Arial Unicode MS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工作时效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带头人工作天数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（消化内科）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团队成员工作天数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（消化内科）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特聘顾问工作天数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（放射科）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门诊量、住院病人数、三四级手术数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明显提升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307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方便我区级周围居民就医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达到预期目标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396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吸引外省患者就诊，提高我院水平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明显提升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450"/>
        </w:trPr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提高满意度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提高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满意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14714">
        <w:trPr>
          <w:trHeight w:val="359"/>
        </w:trPr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联系方式：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075529627946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填报日期：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C36B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2019/05/10</w:t>
            </w:r>
          </w:p>
        </w:tc>
      </w:tr>
    </w:tbl>
    <w:p w:rsidR="00414714" w:rsidRDefault="00414714">
      <w:pPr>
        <w:pStyle w:val="1"/>
        <w:ind w:firstLineChars="0" w:firstLine="0"/>
        <w:rPr>
          <w:rFonts w:ascii="仿宋" w:eastAsia="仿宋" w:hAnsi="仿宋"/>
          <w:sz w:val="32"/>
          <w:szCs w:val="32"/>
        </w:rPr>
      </w:pPr>
    </w:p>
    <w:p w:rsidR="00414714" w:rsidRDefault="00414714"/>
    <w:sectPr w:rsidR="00414714" w:rsidSect="0041471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2C" w:rsidRDefault="00C36B2C" w:rsidP="00414714">
      <w:r>
        <w:separator/>
      </w:r>
    </w:p>
  </w:endnote>
  <w:endnote w:type="continuationSeparator" w:id="1">
    <w:p w:rsidR="00C36B2C" w:rsidRDefault="00C36B2C" w:rsidP="0041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14" w:rsidRDefault="00414714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C36B2C">
      <w:rPr>
        <w:rStyle w:val="a4"/>
      </w:rPr>
      <w:instrText xml:space="preserve">PAGE  </w:instrText>
    </w:r>
    <w:r>
      <w:fldChar w:fldCharType="end"/>
    </w:r>
  </w:p>
  <w:p w:rsidR="00414714" w:rsidRDefault="0041471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14" w:rsidRDefault="00414714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C36B2C"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5D4C8C">
      <w:rPr>
        <w:rStyle w:val="a4"/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:rsidR="00414714" w:rsidRDefault="00414714">
    <w:pPr>
      <w:pStyle w:val="a3"/>
      <w:ind w:right="360" w:firstLine="360"/>
      <w:jc w:val="center"/>
    </w:pPr>
  </w:p>
  <w:p w:rsidR="00414714" w:rsidRDefault="0041471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2C" w:rsidRDefault="00C36B2C" w:rsidP="00414714">
      <w:r>
        <w:separator/>
      </w:r>
    </w:p>
  </w:footnote>
  <w:footnote w:type="continuationSeparator" w:id="1">
    <w:p w:rsidR="00C36B2C" w:rsidRDefault="00C36B2C" w:rsidP="004147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5F12FF"/>
    <w:rsid w:val="00414714"/>
    <w:rsid w:val="005D4C8C"/>
    <w:rsid w:val="00C36B2C"/>
    <w:rsid w:val="245F1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14714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</w:rPr>
  </w:style>
  <w:style w:type="character" w:styleId="a4">
    <w:name w:val="page number"/>
    <w:basedOn w:val="a0"/>
    <w:qFormat/>
    <w:rsid w:val="00414714"/>
  </w:style>
  <w:style w:type="paragraph" w:customStyle="1" w:styleId="1">
    <w:name w:val="列出段落1"/>
    <w:basedOn w:val="a"/>
    <w:qFormat/>
    <w:rsid w:val="00414714"/>
    <w:pPr>
      <w:ind w:firstLineChars="200" w:firstLine="420"/>
    </w:pPr>
    <w:rPr>
      <w:rFonts w:ascii="Calibri" w:hAnsi="Calibri"/>
      <w:szCs w:val="21"/>
    </w:rPr>
  </w:style>
  <w:style w:type="paragraph" w:styleId="a5">
    <w:name w:val="header"/>
    <w:basedOn w:val="a"/>
    <w:link w:val="Char"/>
    <w:rsid w:val="005D4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4C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</Words>
  <Characters>775</Characters>
  <Application>Microsoft Office Word</Application>
  <DocSecurity>0</DocSecurity>
  <Lines>6</Lines>
  <Paragraphs>1</Paragraphs>
  <ScaleCrop>false</ScaleCrop>
  <Company>Lenovo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2019-05-13T07:34:00Z</dcterms:created>
  <dcterms:modified xsi:type="dcterms:W3CDTF">2019-05-13T23:47:00Z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