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rFonts w:hint="eastAsia" w:ascii="黑体" w:hAnsi="宋体" w:eastAsia="黑体"/>
          <w:b/>
          <w:sz w:val="32"/>
        </w:rPr>
      </w:pPr>
      <w:bookmarkStart w:id="3" w:name="_GoBack"/>
      <w:bookmarkEnd w:id="3"/>
      <w:r>
        <w:rPr>
          <w:rFonts w:ascii="黑体" w:hAnsi="宋体" w:eastAsia="黑体"/>
          <w:b/>
          <w:sz w:val="32"/>
        </w:rPr>
        <w:t>宝安区中心血站</w:t>
      </w:r>
      <w:r>
        <w:rPr>
          <w:rFonts w:hint="eastAsia" w:ascii="黑体" w:hAnsi="宋体" w:eastAsia="黑体"/>
          <w:b/>
          <w:sz w:val="32"/>
        </w:rPr>
        <w:t>关于会计中介服务机构委派会计人员驻点服务</w:t>
      </w:r>
    </w:p>
    <w:p>
      <w:pPr>
        <w:snapToGrid w:val="0"/>
        <w:spacing w:line="480" w:lineRule="exact"/>
        <w:jc w:val="center"/>
        <w:rPr>
          <w:rFonts w:hint="eastAsia" w:ascii="黑体" w:hAnsi="宋体" w:eastAsia="黑体"/>
          <w:b/>
          <w:sz w:val="32"/>
        </w:rPr>
      </w:pPr>
      <w:r>
        <w:rPr>
          <w:rFonts w:ascii="黑体" w:hAnsi="宋体" w:eastAsia="黑体"/>
          <w:b/>
          <w:sz w:val="32"/>
        </w:rPr>
        <w:t>招标</w:t>
      </w:r>
      <w:r>
        <w:rPr>
          <w:rFonts w:hint="eastAsia" w:ascii="黑体" w:hAnsi="宋体" w:eastAsia="黑体"/>
          <w:b/>
          <w:sz w:val="32"/>
        </w:rPr>
        <w:t>文件</w:t>
      </w:r>
    </w:p>
    <w:p>
      <w:pPr>
        <w:snapToGrid w:val="0"/>
        <w:spacing w:line="480" w:lineRule="exact"/>
        <w:jc w:val="center"/>
        <w:rPr>
          <w:rFonts w:ascii="黑体" w:hAnsi="宋体" w:eastAsia="黑体"/>
          <w:b/>
          <w:sz w:val="24"/>
          <w:szCs w:val="24"/>
        </w:rPr>
      </w:pPr>
      <w:r>
        <w:rPr>
          <w:rFonts w:ascii="黑体" w:hAnsi="宋体" w:eastAsia="黑体"/>
          <w:b/>
          <w:sz w:val="24"/>
          <w:szCs w:val="24"/>
        </w:rPr>
        <w:t>（招标号：SZBAXZ201</w:t>
      </w:r>
      <w:r>
        <w:rPr>
          <w:rFonts w:hint="eastAsia" w:ascii="黑体" w:hAnsi="宋体" w:eastAsia="黑体"/>
          <w:b/>
          <w:sz w:val="24"/>
          <w:szCs w:val="24"/>
        </w:rPr>
        <w:t>90506</w:t>
      </w:r>
      <w:r>
        <w:rPr>
          <w:rFonts w:ascii="黑体" w:hAnsi="宋体" w:eastAsia="黑体"/>
          <w:b/>
          <w:sz w:val="24"/>
          <w:szCs w:val="24"/>
        </w:rPr>
        <w:t xml:space="preserve"> )</w:t>
      </w:r>
    </w:p>
    <w:p>
      <w:pPr>
        <w:snapToGrid w:val="0"/>
        <w:spacing w:line="480" w:lineRule="exact"/>
        <w:jc w:val="center"/>
        <w:rPr>
          <w:rFonts w:ascii="黑体" w:hAnsi="宋体" w:eastAsia="黑体"/>
          <w:b/>
          <w:sz w:val="20"/>
        </w:rPr>
      </w:pPr>
    </w:p>
    <w:p>
      <w:pPr>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为进一步规范采购程序，加强我站廉政建设，经站领导班子研究决定，我站对5万元以上货物及服务类进行公开招标，特邀请信誉好、有一定经济和服务能力，并列入宝安区政府采购预选会计中介服务的会计师事务所前来投标。</w:t>
      </w:r>
    </w:p>
    <w:p>
      <w:pPr>
        <w:shd w:val="clear" w:color="auto" w:fill="FFFFFF"/>
        <w:spacing w:before="100" w:beforeAutospacing="1" w:after="100" w:afterAutospacing="1"/>
        <w:ind w:firstLine="840" w:firstLineChars="30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一、采购项目的名称及数量：</w:t>
      </w:r>
    </w:p>
    <w:tbl>
      <w:tblPr>
        <w:tblStyle w:val="27"/>
        <w:tblW w:w="8764" w:type="dxa"/>
        <w:jc w:val="center"/>
        <w:tblInd w:w="0" w:type="dxa"/>
        <w:tblLayout w:type="fixed"/>
        <w:tblCellMar>
          <w:top w:w="0" w:type="dxa"/>
          <w:left w:w="0" w:type="dxa"/>
          <w:bottom w:w="0" w:type="dxa"/>
          <w:right w:w="0" w:type="dxa"/>
        </w:tblCellMar>
      </w:tblPr>
      <w:tblGrid>
        <w:gridCol w:w="1393"/>
        <w:gridCol w:w="3727"/>
        <w:gridCol w:w="1992"/>
        <w:gridCol w:w="1652"/>
      </w:tblGrid>
      <w:tr>
        <w:tblPrEx>
          <w:tblLayout w:type="fixed"/>
          <w:tblCellMar>
            <w:top w:w="0" w:type="dxa"/>
            <w:left w:w="0" w:type="dxa"/>
            <w:bottom w:w="0" w:type="dxa"/>
            <w:right w:w="0" w:type="dxa"/>
          </w:tblCellMar>
        </w:tblPrEx>
        <w:trPr>
          <w:trHeight w:val="596" w:hRule="atLeast"/>
          <w:jc w:val="center"/>
        </w:trPr>
        <w:tc>
          <w:tcPr>
            <w:tcW w:w="13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left"/>
              <w:rPr>
                <w:rFonts w:hint="eastAsia" w:ascii="仿宋" w:hAnsi="仿宋" w:eastAsia="仿宋" w:cs="仿宋"/>
                <w:bCs/>
                <w:sz w:val="28"/>
                <w:szCs w:val="28"/>
              </w:rPr>
            </w:pPr>
            <w:r>
              <w:rPr>
                <w:rFonts w:hint="eastAsia" w:ascii="仿宋" w:hAnsi="仿宋" w:eastAsia="仿宋" w:cs="仿宋"/>
                <w:bCs/>
                <w:sz w:val="28"/>
                <w:szCs w:val="28"/>
              </w:rPr>
              <w:t>序号</w:t>
            </w:r>
          </w:p>
        </w:tc>
        <w:tc>
          <w:tcPr>
            <w:tcW w:w="37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left"/>
              <w:rPr>
                <w:rFonts w:hint="eastAsia" w:ascii="仿宋" w:hAnsi="仿宋" w:eastAsia="仿宋" w:cs="仿宋"/>
                <w:bCs/>
                <w:sz w:val="28"/>
                <w:szCs w:val="28"/>
              </w:rPr>
            </w:pPr>
            <w:r>
              <w:rPr>
                <w:rFonts w:hint="eastAsia" w:ascii="仿宋" w:hAnsi="仿宋" w:eastAsia="仿宋" w:cs="仿宋"/>
                <w:bCs/>
                <w:sz w:val="28"/>
                <w:szCs w:val="28"/>
              </w:rPr>
              <w:t>项目名称</w:t>
            </w:r>
          </w:p>
        </w:tc>
        <w:tc>
          <w:tcPr>
            <w:tcW w:w="1992"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spacing w:before="100" w:beforeAutospacing="1" w:after="100" w:afterAutospacing="1"/>
              <w:jc w:val="left"/>
              <w:rPr>
                <w:rFonts w:hint="eastAsia" w:ascii="仿宋" w:hAnsi="仿宋" w:eastAsia="仿宋" w:cs="仿宋"/>
                <w:bCs/>
                <w:sz w:val="28"/>
                <w:szCs w:val="28"/>
              </w:rPr>
            </w:pPr>
            <w:r>
              <w:rPr>
                <w:rFonts w:hint="eastAsia" w:ascii="仿宋" w:hAnsi="仿宋" w:eastAsia="仿宋" w:cs="仿宋"/>
                <w:bCs/>
                <w:sz w:val="28"/>
                <w:szCs w:val="28"/>
              </w:rPr>
              <w:t>使用科室</w:t>
            </w:r>
          </w:p>
        </w:tc>
        <w:tc>
          <w:tcPr>
            <w:tcW w:w="165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ind w:firstLine="280" w:firstLineChars="100"/>
              <w:jc w:val="left"/>
              <w:rPr>
                <w:rFonts w:hint="eastAsia" w:ascii="仿宋" w:hAnsi="仿宋" w:eastAsia="仿宋" w:cs="仿宋"/>
                <w:bCs/>
                <w:sz w:val="28"/>
                <w:szCs w:val="28"/>
              </w:rPr>
            </w:pPr>
            <w:r>
              <w:rPr>
                <w:rFonts w:hint="eastAsia" w:ascii="仿宋" w:hAnsi="仿宋" w:eastAsia="仿宋" w:cs="仿宋"/>
                <w:bCs/>
                <w:sz w:val="28"/>
                <w:szCs w:val="28"/>
              </w:rPr>
              <w:t>预算价</w:t>
            </w:r>
          </w:p>
        </w:tc>
      </w:tr>
      <w:tr>
        <w:tblPrEx>
          <w:tblLayout w:type="fixed"/>
          <w:tblCellMar>
            <w:top w:w="0" w:type="dxa"/>
            <w:left w:w="0" w:type="dxa"/>
            <w:bottom w:w="0" w:type="dxa"/>
            <w:right w:w="0" w:type="dxa"/>
          </w:tblCellMar>
        </w:tblPrEx>
        <w:trPr>
          <w:trHeight w:val="435" w:hRule="atLeast"/>
          <w:jc w:val="center"/>
        </w:trPr>
        <w:tc>
          <w:tcPr>
            <w:tcW w:w="13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left"/>
              <w:rPr>
                <w:rFonts w:hint="eastAsia" w:ascii="仿宋" w:hAnsi="仿宋" w:eastAsia="仿宋" w:cs="仿宋"/>
                <w:bCs/>
                <w:sz w:val="28"/>
                <w:szCs w:val="28"/>
              </w:rPr>
            </w:pPr>
            <w:r>
              <w:rPr>
                <w:rFonts w:hint="eastAsia" w:ascii="仿宋" w:hAnsi="仿宋" w:eastAsia="仿宋" w:cs="仿宋"/>
                <w:bCs/>
                <w:sz w:val="28"/>
                <w:szCs w:val="28"/>
              </w:rPr>
              <w:t>1</w:t>
            </w:r>
          </w:p>
        </w:tc>
        <w:tc>
          <w:tcPr>
            <w:tcW w:w="37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left"/>
              <w:rPr>
                <w:rFonts w:hint="eastAsia" w:ascii="仿宋" w:hAnsi="仿宋" w:eastAsia="仿宋" w:cs="仿宋"/>
                <w:bCs/>
                <w:sz w:val="28"/>
                <w:szCs w:val="28"/>
              </w:rPr>
            </w:pPr>
            <w:r>
              <w:rPr>
                <w:rFonts w:hint="eastAsia" w:ascii="仿宋" w:hAnsi="仿宋" w:eastAsia="仿宋" w:cs="仿宋"/>
                <w:bCs/>
                <w:sz w:val="28"/>
                <w:szCs w:val="28"/>
              </w:rPr>
              <w:t>委派会计人员驻点服务</w:t>
            </w:r>
          </w:p>
        </w:tc>
        <w:tc>
          <w:tcPr>
            <w:tcW w:w="1992" w:type="dxa"/>
            <w:tcBorders>
              <w:top w:val="nil"/>
              <w:left w:val="nil"/>
              <w:bottom w:val="single" w:color="auto" w:sz="8" w:space="0"/>
              <w:right w:val="single" w:color="auto" w:sz="4" w:space="0"/>
            </w:tcBorders>
            <w:tcMar>
              <w:top w:w="0" w:type="dxa"/>
              <w:left w:w="108" w:type="dxa"/>
              <w:bottom w:w="0" w:type="dxa"/>
              <w:right w:w="108" w:type="dxa"/>
            </w:tcMar>
            <w:vAlign w:val="center"/>
          </w:tcPr>
          <w:p>
            <w:pPr>
              <w:spacing w:before="100" w:beforeAutospacing="1" w:after="100" w:afterAutospacing="1"/>
              <w:jc w:val="left"/>
              <w:rPr>
                <w:rFonts w:hint="eastAsia" w:ascii="仿宋" w:hAnsi="仿宋" w:eastAsia="仿宋" w:cs="仿宋"/>
                <w:bCs/>
                <w:sz w:val="28"/>
                <w:szCs w:val="28"/>
              </w:rPr>
            </w:pPr>
            <w:r>
              <w:rPr>
                <w:rFonts w:hint="eastAsia" w:ascii="仿宋" w:hAnsi="仿宋" w:eastAsia="仿宋" w:cs="仿宋"/>
                <w:bCs/>
                <w:sz w:val="28"/>
                <w:szCs w:val="28"/>
              </w:rPr>
              <w:t>财务科</w:t>
            </w:r>
          </w:p>
        </w:tc>
        <w:tc>
          <w:tcPr>
            <w:tcW w:w="1652"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ind w:firstLine="280" w:firstLineChars="100"/>
              <w:jc w:val="left"/>
              <w:rPr>
                <w:rFonts w:hint="eastAsia" w:ascii="仿宋" w:hAnsi="仿宋" w:eastAsia="仿宋" w:cs="仿宋"/>
                <w:bCs/>
                <w:sz w:val="28"/>
                <w:szCs w:val="28"/>
              </w:rPr>
            </w:pPr>
            <w:r>
              <w:rPr>
                <w:rFonts w:ascii="Arial" w:hAnsi="Arial" w:eastAsia="仿宋" w:cs="Arial"/>
                <w:bCs/>
                <w:sz w:val="28"/>
                <w:szCs w:val="28"/>
              </w:rPr>
              <w:t>¥</w:t>
            </w:r>
            <w:r>
              <w:rPr>
                <w:rFonts w:hint="eastAsia" w:ascii="Arial" w:hAnsi="Arial" w:eastAsia="仿宋" w:cs="Arial"/>
                <w:bCs/>
                <w:sz w:val="28"/>
                <w:szCs w:val="28"/>
              </w:rPr>
              <w:t>14.5</w:t>
            </w:r>
            <w:r>
              <w:rPr>
                <w:rFonts w:hint="eastAsia" w:ascii="仿宋" w:hAnsi="仿宋" w:eastAsia="仿宋" w:cs="仿宋"/>
                <w:bCs/>
                <w:sz w:val="28"/>
                <w:szCs w:val="28"/>
              </w:rPr>
              <w:t>万</w:t>
            </w:r>
          </w:p>
        </w:tc>
      </w:tr>
    </w:tbl>
    <w:p>
      <w:pPr>
        <w:tabs>
          <w:tab w:val="left" w:pos="5220"/>
        </w:tabs>
        <w:snapToGrid w:val="0"/>
        <w:spacing w:line="480" w:lineRule="exact"/>
        <w:ind w:firstLine="1024" w:firstLineChars="366"/>
        <w:jc w:val="left"/>
        <w:rPr>
          <w:rFonts w:hint="eastAsia" w:ascii="仿宋" w:hAnsi="仿宋" w:eastAsia="仿宋" w:cs="仿宋"/>
          <w:b/>
          <w:sz w:val="28"/>
          <w:szCs w:val="28"/>
        </w:rPr>
      </w:pPr>
    </w:p>
    <w:p>
      <w:pPr>
        <w:numPr>
          <w:ilvl w:val="0"/>
          <w:numId w:val="1"/>
        </w:numPr>
        <w:snapToGrid w:val="0"/>
        <w:spacing w:line="480" w:lineRule="exact"/>
        <w:ind w:firstLine="560" w:firstLineChars="200"/>
        <w:jc w:val="left"/>
        <w:rPr>
          <w:rFonts w:hint="eastAsia" w:ascii="仿宋" w:hAnsi="仿宋" w:eastAsia="仿宋" w:cs="仿宋"/>
          <w:b/>
          <w:sz w:val="28"/>
          <w:szCs w:val="28"/>
        </w:rPr>
      </w:pPr>
      <w:r>
        <w:rPr>
          <w:rFonts w:hint="eastAsia" w:ascii="仿宋" w:hAnsi="仿宋" w:eastAsia="仿宋" w:cs="仿宋"/>
          <w:b/>
          <w:sz w:val="28"/>
          <w:szCs w:val="28"/>
        </w:rPr>
        <w:t>开标时间与地点</w:t>
      </w:r>
    </w:p>
    <w:p>
      <w:pPr>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发标日期地点： 2019年 5月7日至 2019 年5月13日，在深圳市宝安区中心血站网站（</w:t>
      </w:r>
      <w:r>
        <w:rPr>
          <w:rFonts w:ascii="仿宋" w:hAnsi="仿宋" w:eastAsia="仿宋" w:cs="仿宋"/>
          <w:sz w:val="28"/>
          <w:szCs w:val="28"/>
        </w:rPr>
        <w:t>http://www.bawjxt.net/babb</w:t>
      </w:r>
      <w:r>
        <w:rPr>
          <w:rFonts w:hint="eastAsia" w:ascii="仿宋" w:hAnsi="仿宋" w:eastAsia="仿宋" w:cs="仿宋"/>
          <w:sz w:val="28"/>
          <w:szCs w:val="28"/>
        </w:rPr>
        <w:t>）挂网。</w:t>
      </w:r>
    </w:p>
    <w:p>
      <w:pPr>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开标时间：2019年5月13日 下午15:00</w:t>
      </w:r>
    </w:p>
    <w:p>
      <w:pPr>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投标截止时间： 2019 年5月13日下午2:00</w:t>
      </w:r>
    </w:p>
    <w:p>
      <w:pPr>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开标地点：深圳市宝安区中心区N9区新安西路宝安区中心血站三楼会议室。</w:t>
      </w:r>
    </w:p>
    <w:p>
      <w:pPr>
        <w:snapToGrid w:val="0"/>
        <w:spacing w:line="480" w:lineRule="exact"/>
        <w:ind w:left="420" w:leftChars="200"/>
        <w:jc w:val="left"/>
        <w:rPr>
          <w:rFonts w:hint="eastAsia" w:ascii="仿宋" w:hAnsi="仿宋" w:eastAsia="仿宋" w:cs="仿宋"/>
          <w:b/>
          <w:sz w:val="28"/>
          <w:szCs w:val="28"/>
        </w:rPr>
      </w:pPr>
      <w:r>
        <w:rPr>
          <w:rFonts w:hint="eastAsia" w:ascii="仿宋" w:hAnsi="仿宋" w:eastAsia="仿宋" w:cs="仿宋"/>
          <w:b/>
          <w:sz w:val="28"/>
          <w:szCs w:val="28"/>
        </w:rPr>
        <w:t>三、 投标地址和联系人</w:t>
      </w:r>
    </w:p>
    <w:p>
      <w:pPr>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地址：宝安区新中心区N9区新安西路宝安区中心血站</w:t>
      </w:r>
    </w:p>
    <w:p>
      <w:pPr>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联系人：张剑峰</w:t>
      </w:r>
    </w:p>
    <w:p>
      <w:pPr>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联系电话：0755-29994848</w:t>
      </w:r>
    </w:p>
    <w:p>
      <w:pPr>
        <w:spacing w:line="360" w:lineRule="auto"/>
        <w:ind w:firstLine="560"/>
        <w:jc w:val="left"/>
        <w:rPr>
          <w:rFonts w:hint="eastAsia" w:ascii="仿宋" w:hAnsi="仿宋" w:eastAsia="仿宋" w:cs="仿宋"/>
          <w:sz w:val="28"/>
          <w:szCs w:val="28"/>
        </w:rPr>
      </w:pPr>
    </w:p>
    <w:p>
      <w:pPr>
        <w:spacing w:line="360" w:lineRule="auto"/>
        <w:ind w:firstLine="560"/>
        <w:jc w:val="left"/>
        <w:rPr>
          <w:rFonts w:hint="eastAsia" w:ascii="仿宋" w:hAnsi="仿宋" w:eastAsia="仿宋" w:cs="仿宋"/>
          <w:sz w:val="28"/>
          <w:szCs w:val="28"/>
        </w:rPr>
      </w:pPr>
    </w:p>
    <w:p>
      <w:pPr>
        <w:spacing w:line="360" w:lineRule="auto"/>
        <w:ind w:firstLine="560"/>
        <w:jc w:val="left"/>
        <w:rPr>
          <w:rFonts w:hint="eastAsia" w:ascii="仿宋" w:hAnsi="仿宋" w:eastAsia="仿宋" w:cs="仿宋"/>
          <w:sz w:val="28"/>
          <w:szCs w:val="28"/>
        </w:rPr>
      </w:pPr>
    </w:p>
    <w:p>
      <w:pPr>
        <w:spacing w:line="360" w:lineRule="auto"/>
        <w:ind w:firstLine="560"/>
        <w:jc w:val="left"/>
        <w:rPr>
          <w:rFonts w:hint="eastAsia" w:ascii="仿宋" w:hAnsi="仿宋" w:eastAsia="仿宋" w:cs="仿宋"/>
          <w:sz w:val="28"/>
          <w:szCs w:val="28"/>
        </w:rPr>
      </w:pPr>
    </w:p>
    <w:p>
      <w:pPr>
        <w:spacing w:line="360" w:lineRule="auto"/>
        <w:ind w:firstLine="560"/>
        <w:jc w:val="left"/>
        <w:rPr>
          <w:rFonts w:hint="eastAsia" w:ascii="仿宋" w:hAnsi="仿宋" w:eastAsia="仿宋" w:cs="仿宋"/>
          <w:b/>
          <w:bCs/>
          <w:sz w:val="28"/>
          <w:szCs w:val="28"/>
        </w:rPr>
      </w:pPr>
      <w:r>
        <w:rPr>
          <w:rFonts w:hint="eastAsia" w:ascii="仿宋" w:hAnsi="仿宋" w:eastAsia="仿宋" w:cs="仿宋"/>
          <w:b/>
          <w:bCs/>
          <w:sz w:val="28"/>
          <w:szCs w:val="28"/>
        </w:rPr>
        <w:t>四、</w:t>
      </w:r>
      <w:r>
        <w:rPr>
          <w:rFonts w:hint="eastAsia" w:ascii="仿宋" w:hAnsi="仿宋" w:eastAsia="仿宋" w:cs="仿宋"/>
          <w:b/>
          <w:bCs/>
          <w:sz w:val="28"/>
          <w:szCs w:val="28"/>
          <w:lang w:bidi="ar"/>
        </w:rPr>
        <w:t>招标要求</w:t>
      </w:r>
    </w:p>
    <w:tbl>
      <w:tblPr>
        <w:tblStyle w:val="27"/>
        <w:tblW w:w="9596"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40"/>
        <w:gridCol w:w="633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1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15" w:lineRule="atLeast"/>
              <w:jc w:val="center"/>
              <w:rPr>
                <w:rFonts w:hint="eastAsia" w:ascii="仿宋" w:hAnsi="仿宋" w:eastAsia="仿宋" w:cs="仿宋"/>
                <w:sz w:val="24"/>
                <w:szCs w:val="24"/>
              </w:rPr>
            </w:pPr>
            <w:r>
              <w:rPr>
                <w:rFonts w:hint="eastAsia" w:ascii="仿宋" w:hAnsi="仿宋" w:eastAsia="仿宋" w:cs="仿宋"/>
                <w:sz w:val="24"/>
                <w:szCs w:val="24"/>
                <w:lang w:bidi="ar"/>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15" w:lineRule="atLeast"/>
              <w:jc w:val="center"/>
              <w:rPr>
                <w:rFonts w:hint="eastAsia" w:ascii="仿宋" w:hAnsi="仿宋" w:eastAsia="仿宋" w:cs="仿宋"/>
                <w:sz w:val="24"/>
                <w:szCs w:val="24"/>
              </w:rPr>
            </w:pPr>
            <w:r>
              <w:rPr>
                <w:rFonts w:hint="eastAsia" w:ascii="仿宋" w:hAnsi="仿宋" w:eastAsia="仿宋" w:cs="仿宋"/>
                <w:sz w:val="24"/>
                <w:szCs w:val="24"/>
                <w:lang w:bidi="ar"/>
              </w:rPr>
              <w:t>名 称</w:t>
            </w:r>
          </w:p>
        </w:tc>
        <w:tc>
          <w:tcPr>
            <w:tcW w:w="63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15" w:lineRule="atLeast"/>
              <w:jc w:val="center"/>
              <w:rPr>
                <w:rFonts w:hint="eastAsia" w:ascii="仿宋" w:hAnsi="仿宋" w:eastAsia="仿宋" w:cs="仿宋"/>
                <w:sz w:val="24"/>
                <w:szCs w:val="24"/>
              </w:rPr>
            </w:pPr>
            <w:r>
              <w:rPr>
                <w:rFonts w:hint="eastAsia" w:ascii="仿宋" w:hAnsi="仿宋" w:eastAsia="仿宋" w:cs="仿宋"/>
                <w:sz w:val="24"/>
                <w:szCs w:val="24"/>
                <w:lang w:bidi="ar"/>
              </w:rPr>
              <w:t>招投标要求</w:t>
            </w:r>
          </w:p>
        </w:tc>
        <w:tc>
          <w:tcPr>
            <w:tcW w:w="111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15" w:lineRule="atLeast"/>
              <w:jc w:val="center"/>
              <w:rPr>
                <w:rFonts w:hint="eastAsia" w:ascii="仿宋" w:hAnsi="仿宋" w:eastAsia="仿宋" w:cs="仿宋"/>
                <w:sz w:val="24"/>
                <w:szCs w:val="24"/>
              </w:rPr>
            </w:pPr>
            <w:r>
              <w:rPr>
                <w:rFonts w:hint="eastAsia" w:ascii="仿宋" w:hAnsi="仿宋" w:eastAsia="仿宋" w:cs="仿宋"/>
                <w:sz w:val="24"/>
                <w:szCs w:val="24"/>
                <w:lang w:bidi="ar"/>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hint="eastAsia" w:ascii="仿宋" w:hAnsi="仿宋" w:eastAsia="仿宋" w:cs="仿宋"/>
                <w:sz w:val="24"/>
                <w:szCs w:val="24"/>
              </w:rPr>
            </w:pPr>
            <w:r>
              <w:rPr>
                <w:rFonts w:hint="eastAsia" w:ascii="仿宋" w:hAnsi="仿宋" w:eastAsia="仿宋" w:cs="仿宋"/>
                <w:bCs/>
                <w:sz w:val="24"/>
                <w:szCs w:val="24"/>
                <w:lang w:bidi="ar"/>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left"/>
              <w:rPr>
                <w:rFonts w:hint="eastAsia" w:ascii="仿宋" w:hAnsi="仿宋" w:eastAsia="仿宋" w:cs="仿宋"/>
                <w:sz w:val="24"/>
                <w:szCs w:val="24"/>
              </w:rPr>
            </w:pPr>
            <w:r>
              <w:rPr>
                <w:rFonts w:hint="eastAsia" w:ascii="仿宋" w:hAnsi="仿宋" w:eastAsia="仿宋" w:cs="仿宋"/>
                <w:sz w:val="24"/>
                <w:szCs w:val="24"/>
                <w:lang w:bidi="ar"/>
              </w:rPr>
              <w:t>项目概况</w:t>
            </w:r>
          </w:p>
        </w:tc>
        <w:tc>
          <w:tcPr>
            <w:tcW w:w="63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15" w:lineRule="atLeast"/>
              <w:jc w:val="left"/>
              <w:rPr>
                <w:rFonts w:hint="eastAsia" w:ascii="仿宋" w:hAnsi="仿宋" w:eastAsia="仿宋" w:cs="仿宋"/>
                <w:sz w:val="24"/>
                <w:szCs w:val="24"/>
              </w:rPr>
            </w:pPr>
            <w:r>
              <w:rPr>
                <w:rFonts w:hint="eastAsia" w:ascii="仿宋" w:hAnsi="仿宋" w:eastAsia="仿宋" w:cs="仿宋"/>
                <w:sz w:val="24"/>
                <w:szCs w:val="24"/>
                <w:lang w:bidi="ar"/>
              </w:rPr>
              <w:t>由会计中介机构委派1名会计人员到本单位财务科驻点从事会计工作，人员工资和保险由会计中介机构按国家规定执行。</w:t>
            </w:r>
          </w:p>
        </w:tc>
        <w:tc>
          <w:tcPr>
            <w:tcW w:w="1110" w:type="dxa"/>
            <w:vMerge w:val="restar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15" w:lineRule="atLeast"/>
              <w:jc w:val="center"/>
              <w:rPr>
                <w:rFonts w:hint="eastAsia" w:ascii="仿宋" w:hAnsi="仿宋" w:eastAsia="仿宋" w:cs="仿宋"/>
                <w:sz w:val="24"/>
                <w:szCs w:val="24"/>
              </w:rPr>
            </w:pPr>
            <w:r>
              <w:rPr>
                <w:rFonts w:hint="eastAsia" w:ascii="仿宋" w:hAnsi="仿宋" w:eastAsia="仿宋" w:cs="仿宋"/>
                <w:sz w:val="24"/>
                <w:szCs w:val="24"/>
                <w:lang w:bidi="ar"/>
              </w:rPr>
              <w:t>宝安区中心血站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hint="eastAsia" w:ascii="仿宋" w:hAnsi="仿宋" w:eastAsia="仿宋" w:cs="仿宋"/>
                <w:sz w:val="24"/>
                <w:szCs w:val="24"/>
              </w:rPr>
            </w:pPr>
            <w:r>
              <w:rPr>
                <w:rFonts w:hint="eastAsia" w:ascii="仿宋" w:hAnsi="仿宋" w:eastAsia="仿宋" w:cs="仿宋"/>
                <w:bCs/>
                <w:sz w:val="24"/>
                <w:szCs w:val="24"/>
                <w:lang w:bidi="ar"/>
              </w:rPr>
              <w:t>2</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left"/>
              <w:rPr>
                <w:rFonts w:hint="eastAsia" w:ascii="仿宋" w:hAnsi="仿宋" w:eastAsia="仿宋" w:cs="仿宋"/>
                <w:sz w:val="24"/>
                <w:szCs w:val="24"/>
              </w:rPr>
            </w:pPr>
            <w:r>
              <w:rPr>
                <w:rFonts w:hint="eastAsia" w:ascii="仿宋" w:hAnsi="仿宋" w:eastAsia="仿宋" w:cs="仿宋"/>
                <w:bCs/>
                <w:sz w:val="24"/>
                <w:szCs w:val="24"/>
                <w:lang w:bidi="ar"/>
              </w:rPr>
              <w:t>资质要求</w:t>
            </w:r>
          </w:p>
        </w:tc>
        <w:tc>
          <w:tcPr>
            <w:tcW w:w="63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15" w:lineRule="atLeast"/>
              <w:jc w:val="left"/>
              <w:rPr>
                <w:rFonts w:hint="eastAsia" w:ascii="仿宋" w:hAnsi="仿宋" w:eastAsia="仿宋" w:cs="仿宋"/>
                <w:sz w:val="24"/>
                <w:szCs w:val="24"/>
              </w:rPr>
            </w:pPr>
            <w:r>
              <w:rPr>
                <w:rFonts w:hint="eastAsia" w:ascii="仿宋" w:hAnsi="仿宋" w:eastAsia="仿宋" w:cs="仿宋"/>
                <w:sz w:val="24"/>
                <w:szCs w:val="24"/>
                <w:lang w:bidi="ar"/>
              </w:rPr>
              <w:t>1、投标人必需是宝安区政府采购预选会计中介服务供应商之一；工商营业执照注册资金不低于50万元。</w:t>
            </w:r>
          </w:p>
          <w:p>
            <w:pPr>
              <w:spacing w:before="100" w:beforeAutospacing="1" w:after="100" w:afterAutospacing="1" w:line="15" w:lineRule="atLeast"/>
              <w:jc w:val="left"/>
              <w:rPr>
                <w:rFonts w:hint="eastAsia" w:ascii="仿宋" w:hAnsi="仿宋" w:eastAsia="仿宋" w:cs="仿宋"/>
                <w:sz w:val="24"/>
                <w:szCs w:val="24"/>
              </w:rPr>
            </w:pPr>
            <w:r>
              <w:rPr>
                <w:rFonts w:hint="eastAsia" w:ascii="仿宋" w:hAnsi="仿宋" w:eastAsia="仿宋" w:cs="仿宋"/>
                <w:sz w:val="24"/>
                <w:szCs w:val="24"/>
                <w:lang w:bidi="ar"/>
              </w:rPr>
              <w:t>2、拥有注册会计师15人以上。</w:t>
            </w:r>
          </w:p>
          <w:p>
            <w:pPr>
              <w:spacing w:before="100" w:beforeAutospacing="1" w:after="100" w:afterAutospacing="1" w:line="15" w:lineRule="atLeast"/>
              <w:jc w:val="left"/>
              <w:rPr>
                <w:rFonts w:hint="eastAsia" w:ascii="仿宋" w:hAnsi="仿宋" w:eastAsia="仿宋" w:cs="仿宋"/>
                <w:sz w:val="24"/>
                <w:szCs w:val="24"/>
              </w:rPr>
            </w:pPr>
            <w:r>
              <w:rPr>
                <w:rFonts w:hint="eastAsia" w:ascii="仿宋" w:hAnsi="仿宋" w:eastAsia="仿宋" w:cs="仿宋"/>
                <w:sz w:val="24"/>
                <w:szCs w:val="24"/>
                <w:lang w:bidi="ar"/>
              </w:rPr>
              <w:t>3、连续3年业务收入达1000万元以上。</w:t>
            </w:r>
          </w:p>
          <w:p>
            <w:pPr>
              <w:spacing w:before="100" w:beforeAutospacing="1" w:after="100" w:afterAutospacing="1" w:line="15" w:lineRule="atLeast"/>
              <w:jc w:val="left"/>
              <w:rPr>
                <w:rFonts w:hint="eastAsia" w:ascii="仿宋" w:hAnsi="仿宋" w:eastAsia="仿宋" w:cs="仿宋"/>
                <w:sz w:val="24"/>
                <w:szCs w:val="24"/>
              </w:rPr>
            </w:pPr>
            <w:r>
              <w:rPr>
                <w:rFonts w:hint="eastAsia" w:ascii="仿宋" w:hAnsi="仿宋" w:eastAsia="仿宋" w:cs="仿宋"/>
                <w:sz w:val="24"/>
                <w:szCs w:val="24"/>
                <w:lang w:bidi="ar"/>
              </w:rPr>
              <w:t>4、具有良好业绩及社会信誉。近三年内（2018年12月31日起向前追溯三年）没有被行政主管部门限制投标，无违法违规行为，没有被行政主管部门列入黑名单或不良行为记录。</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7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hint="eastAsia" w:ascii="仿宋" w:hAnsi="仿宋" w:eastAsia="仿宋" w:cs="仿宋"/>
                <w:sz w:val="24"/>
                <w:szCs w:val="24"/>
              </w:rPr>
            </w:pPr>
            <w:r>
              <w:rPr>
                <w:rFonts w:hint="eastAsia" w:ascii="仿宋" w:hAnsi="仿宋" w:eastAsia="仿宋" w:cs="仿宋"/>
                <w:bCs/>
                <w:sz w:val="24"/>
                <w:szCs w:val="24"/>
                <w:lang w:bidi="ar"/>
              </w:rPr>
              <w:t>3</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left"/>
              <w:rPr>
                <w:rFonts w:hint="eastAsia" w:ascii="仿宋" w:hAnsi="仿宋" w:eastAsia="仿宋" w:cs="仿宋"/>
                <w:sz w:val="24"/>
                <w:szCs w:val="24"/>
              </w:rPr>
            </w:pPr>
            <w:r>
              <w:rPr>
                <w:rFonts w:hint="eastAsia" w:ascii="仿宋" w:hAnsi="仿宋" w:eastAsia="仿宋" w:cs="仿宋"/>
                <w:bCs/>
                <w:sz w:val="24"/>
                <w:szCs w:val="24"/>
                <w:lang w:bidi="ar"/>
              </w:rPr>
              <w:t>报价要求</w:t>
            </w:r>
          </w:p>
        </w:tc>
        <w:tc>
          <w:tcPr>
            <w:tcW w:w="6330" w:type="dxa"/>
            <w:tcBorders>
              <w:top w:val="single" w:color="auto" w:sz="4" w:space="0"/>
              <w:left w:val="single" w:color="auto" w:sz="4" w:space="0"/>
              <w:bottom w:val="single" w:color="auto" w:sz="4" w:space="0"/>
              <w:right w:val="single" w:color="auto" w:sz="4" w:space="0"/>
            </w:tcBorders>
            <w:vAlign w:val="center"/>
          </w:tcPr>
          <w:p>
            <w:pPr>
              <w:spacing w:before="100" w:beforeAutospacing="1" w:after="75" w:line="320" w:lineRule="atLeast"/>
              <w:jc w:val="left"/>
              <w:rPr>
                <w:rFonts w:hint="eastAsia" w:ascii="仿宋" w:hAnsi="仿宋" w:eastAsia="仿宋" w:cs="仿宋"/>
                <w:sz w:val="24"/>
                <w:szCs w:val="24"/>
              </w:rPr>
            </w:pPr>
            <w:r>
              <w:rPr>
                <w:rFonts w:hint="eastAsia" w:ascii="仿宋" w:hAnsi="仿宋" w:eastAsia="仿宋" w:cs="仿宋"/>
                <w:sz w:val="24"/>
                <w:szCs w:val="24"/>
                <w:lang w:bidi="ar"/>
              </w:rPr>
              <w:t>总控制价14.5万元/年（全包）。</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hint="eastAsia" w:ascii="仿宋" w:hAnsi="仿宋" w:eastAsia="仿宋" w:cs="仿宋"/>
                <w:sz w:val="24"/>
                <w:szCs w:val="24"/>
              </w:rPr>
            </w:pPr>
            <w:r>
              <w:rPr>
                <w:rFonts w:hint="eastAsia" w:ascii="仿宋" w:hAnsi="仿宋" w:eastAsia="仿宋" w:cs="仿宋"/>
                <w:bCs/>
                <w:sz w:val="24"/>
                <w:szCs w:val="24"/>
                <w:lang w:bidi="ar"/>
              </w:rPr>
              <w:t>4</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15" w:lineRule="atLeast"/>
              <w:jc w:val="left"/>
              <w:rPr>
                <w:rFonts w:hint="eastAsia" w:ascii="仿宋" w:hAnsi="仿宋" w:eastAsia="仿宋" w:cs="仿宋"/>
                <w:sz w:val="24"/>
                <w:szCs w:val="24"/>
              </w:rPr>
            </w:pPr>
            <w:r>
              <w:rPr>
                <w:rFonts w:hint="eastAsia" w:ascii="仿宋" w:hAnsi="仿宋" w:eastAsia="仿宋" w:cs="仿宋"/>
                <w:sz w:val="24"/>
                <w:szCs w:val="24"/>
                <w:lang w:bidi="ar"/>
              </w:rPr>
              <w:t>服务期限</w:t>
            </w:r>
          </w:p>
        </w:tc>
        <w:tc>
          <w:tcPr>
            <w:tcW w:w="63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15" w:lineRule="atLeast"/>
              <w:jc w:val="left"/>
              <w:rPr>
                <w:rFonts w:hint="eastAsia" w:ascii="仿宋" w:hAnsi="仿宋" w:eastAsia="仿宋" w:cs="仿宋"/>
                <w:sz w:val="24"/>
                <w:szCs w:val="24"/>
              </w:rPr>
            </w:pPr>
            <w:r>
              <w:rPr>
                <w:rFonts w:hint="eastAsia" w:ascii="仿宋" w:hAnsi="仿宋" w:eastAsia="仿宋" w:cs="仿宋"/>
                <w:sz w:val="24"/>
                <w:szCs w:val="24"/>
                <w:lang w:bidi="ar"/>
              </w:rPr>
              <w:t>暂定一年，优先继签。</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hint="eastAsia" w:ascii="仿宋" w:hAnsi="仿宋" w:eastAsia="仿宋" w:cs="仿宋"/>
                <w:bCs/>
                <w:sz w:val="24"/>
                <w:szCs w:val="24"/>
                <w:lang w:bidi="ar"/>
              </w:rPr>
            </w:pPr>
            <w:r>
              <w:rPr>
                <w:rFonts w:hint="eastAsia" w:ascii="仿宋" w:hAnsi="仿宋" w:eastAsia="仿宋" w:cs="仿宋"/>
                <w:bCs/>
                <w:sz w:val="24"/>
                <w:szCs w:val="24"/>
                <w:lang w:bidi="ar"/>
              </w:rPr>
              <w:t>5</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15" w:lineRule="atLeast"/>
              <w:jc w:val="left"/>
              <w:rPr>
                <w:rFonts w:hint="eastAsia" w:ascii="仿宋" w:hAnsi="仿宋" w:eastAsia="仿宋" w:cs="仿宋"/>
                <w:sz w:val="24"/>
                <w:szCs w:val="24"/>
                <w:lang w:bidi="ar"/>
              </w:rPr>
            </w:pPr>
            <w:r>
              <w:rPr>
                <w:rFonts w:hint="eastAsia" w:ascii="仿宋" w:hAnsi="仿宋" w:eastAsia="仿宋" w:cs="仿宋"/>
                <w:sz w:val="24"/>
                <w:szCs w:val="24"/>
                <w:lang w:bidi="ar"/>
              </w:rPr>
              <w:t>会计人员要求</w:t>
            </w:r>
          </w:p>
        </w:tc>
        <w:tc>
          <w:tcPr>
            <w:tcW w:w="63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15" w:lineRule="atLeast"/>
              <w:jc w:val="left"/>
              <w:rPr>
                <w:rFonts w:hint="eastAsia" w:ascii="仿宋" w:hAnsi="仿宋" w:eastAsia="仿宋" w:cs="仿宋"/>
                <w:sz w:val="24"/>
                <w:szCs w:val="24"/>
                <w:lang w:bidi="ar"/>
              </w:rPr>
            </w:pPr>
            <w:r>
              <w:rPr>
                <w:rFonts w:hint="eastAsia" w:ascii="仿宋" w:hAnsi="仿宋" w:eastAsia="仿宋" w:cs="仿宋"/>
                <w:sz w:val="24"/>
                <w:szCs w:val="24"/>
                <w:lang w:bidi="ar"/>
              </w:rPr>
              <w:t>1、基本条件：女性，年龄35岁以下，身体健康，财务专业专科以上学历，并取得会计从业资格证书，从事财务工作五年以上。2、职责如下：（1）依法按章办公;（2）会计核算工作;（3）会计监督工作;（4）票据管理工作;（5）财务档案管理工作;（6）资产管理工作;（7）履行财务负责人及领导交待的工作。</w:t>
            </w:r>
          </w:p>
        </w:tc>
        <w:tc>
          <w:tcPr>
            <w:tcW w:w="111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lang w:bidi="ar"/>
              </w:rPr>
              <w:t>宝安区中心血站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hint="eastAsia" w:ascii="仿宋" w:hAnsi="仿宋" w:eastAsia="仿宋" w:cs="仿宋"/>
                <w:bCs/>
                <w:sz w:val="24"/>
                <w:szCs w:val="24"/>
                <w:lang w:bidi="ar"/>
              </w:rPr>
            </w:pPr>
            <w:r>
              <w:rPr>
                <w:rFonts w:hint="eastAsia" w:ascii="仿宋" w:hAnsi="仿宋" w:eastAsia="仿宋" w:cs="仿宋"/>
                <w:bCs/>
                <w:sz w:val="24"/>
                <w:szCs w:val="24"/>
                <w:lang w:bidi="ar"/>
              </w:rPr>
              <w:t>6</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15" w:lineRule="atLeast"/>
              <w:jc w:val="left"/>
              <w:rPr>
                <w:rFonts w:hint="eastAsia" w:ascii="仿宋" w:hAnsi="仿宋" w:eastAsia="仿宋" w:cs="仿宋"/>
                <w:sz w:val="24"/>
                <w:szCs w:val="24"/>
                <w:lang w:bidi="ar"/>
              </w:rPr>
            </w:pPr>
            <w:r>
              <w:rPr>
                <w:rFonts w:hint="eastAsia" w:ascii="仿宋" w:hAnsi="仿宋" w:eastAsia="仿宋" w:cs="仿宋"/>
                <w:sz w:val="24"/>
                <w:szCs w:val="24"/>
                <w:lang w:bidi="ar"/>
              </w:rPr>
              <w:t>其他要求</w:t>
            </w:r>
          </w:p>
        </w:tc>
        <w:tc>
          <w:tcPr>
            <w:tcW w:w="6330"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before="100" w:beforeAutospacing="1" w:after="100" w:afterAutospacing="1" w:line="15" w:lineRule="atLeast"/>
              <w:jc w:val="left"/>
              <w:rPr>
                <w:rFonts w:hint="eastAsia" w:ascii="仿宋" w:hAnsi="仿宋" w:eastAsia="仿宋" w:cs="仿宋"/>
                <w:sz w:val="24"/>
                <w:szCs w:val="24"/>
                <w:lang w:bidi="ar"/>
              </w:rPr>
            </w:pPr>
            <w:r>
              <w:rPr>
                <w:rFonts w:hint="eastAsia" w:ascii="仿宋" w:hAnsi="仿宋" w:eastAsia="仿宋" w:cs="仿宋"/>
                <w:sz w:val="24"/>
                <w:szCs w:val="24"/>
                <w:lang w:bidi="ar"/>
              </w:rPr>
              <w:t>投标人需要对委派的会计人员出担保证明。</w:t>
            </w:r>
          </w:p>
          <w:p>
            <w:pPr>
              <w:numPr>
                <w:ilvl w:val="0"/>
                <w:numId w:val="2"/>
              </w:numPr>
              <w:spacing w:before="100" w:beforeAutospacing="1" w:after="100" w:afterAutospacing="1" w:line="15" w:lineRule="atLeast"/>
              <w:jc w:val="left"/>
              <w:rPr>
                <w:rFonts w:hint="eastAsia" w:ascii="仿宋" w:hAnsi="仿宋" w:eastAsia="仿宋" w:cs="仿宋"/>
                <w:sz w:val="24"/>
                <w:szCs w:val="24"/>
                <w:lang w:bidi="ar"/>
              </w:rPr>
            </w:pPr>
            <w:r>
              <w:rPr>
                <w:rFonts w:hint="eastAsia" w:ascii="仿宋" w:hAnsi="仿宋" w:eastAsia="仿宋" w:cs="仿宋"/>
                <w:sz w:val="24"/>
                <w:szCs w:val="24"/>
                <w:lang w:bidi="ar"/>
              </w:rPr>
              <w:t>派驻的会计人员上班时间遵守血站上班考勤纪律，在派驻期间避免请婚假、生育假、探亲假。病假或事假等超过3天需会计机构另派专业人员替代其工作。</w:t>
            </w:r>
          </w:p>
          <w:p>
            <w:pPr>
              <w:numPr>
                <w:ilvl w:val="0"/>
                <w:numId w:val="2"/>
              </w:numPr>
              <w:spacing w:before="100" w:beforeAutospacing="1" w:after="100" w:afterAutospacing="1" w:line="15" w:lineRule="atLeast"/>
              <w:jc w:val="left"/>
              <w:rPr>
                <w:rFonts w:hint="eastAsia" w:ascii="仿宋" w:hAnsi="仿宋" w:eastAsia="仿宋" w:cs="仿宋"/>
                <w:sz w:val="24"/>
                <w:szCs w:val="24"/>
                <w:lang w:bidi="ar"/>
              </w:rPr>
            </w:pPr>
            <w:r>
              <w:rPr>
                <w:rFonts w:hint="eastAsia" w:ascii="仿宋" w:hAnsi="仿宋" w:eastAsia="仿宋" w:cs="仿宋"/>
                <w:sz w:val="24"/>
                <w:szCs w:val="24"/>
                <w:lang w:bidi="ar"/>
              </w:rPr>
              <w:t>试用期一个月。在试用期间未能达到招标方要求，会计机构需要及时更换人员，如再次未能达到招标方要求，招标方有权中止合同。</w:t>
            </w:r>
          </w:p>
        </w:tc>
        <w:tc>
          <w:tcPr>
            <w:tcW w:w="111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lang w:bidi="ar"/>
              </w:rPr>
              <w:t>宝安区中心血站</w:t>
            </w:r>
          </w:p>
        </w:tc>
      </w:tr>
    </w:tbl>
    <w:p>
      <w:pPr>
        <w:ind w:firstLine="560"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五、投标人需知</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投标人必须是在中华人民共和国内注册，具有独立法人资格、独立承担民事责任和履行合同能力，有国家主管部门核发的有效的《企业法人营业执照》、《税务登记证》、《组织机构代码证书》或者有统一社会信用代码《营业执照》，并是宝安区政府采购预选供应商会计中介服务公司。</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2、必须提供在深圳和国内的服务单位名单和相应的合同复印件。具体准备证件请按照《投标书模板》。</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3、投标人必须在其投标文件中根据服务的详细内容，计入投标总价。</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sz w:val="28"/>
          <w:szCs w:val="28"/>
        </w:rPr>
        <w:t>4、非单一来源竞价须三家或三家以上投标单位。</w:t>
      </w:r>
      <w:r>
        <w:rPr>
          <w:rFonts w:hint="eastAsia" w:ascii="仿宋" w:hAnsi="仿宋" w:eastAsia="仿宋" w:cs="仿宋"/>
          <w:color w:val="000000"/>
          <w:sz w:val="28"/>
          <w:szCs w:val="28"/>
        </w:rPr>
        <w:t>价格高于我站拟定的底价为废标。</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5、标价应为含税实际价格，包括验收合格前所发生的一切费用。</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投标人应提供5份投标书(1正4副)，每份投标书须清楚地标明“正本”或“副本”字样，正本与副本必须一致；若正本与副本不一致，以正本为准。投标书正本的每一页都应由投标人或其授权代表用姓名签字。每份投标书须由投标人法人或其授权代表正确签署。</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7、投标人提供的所有书面文件材料均须加盖公司印章。</w:t>
      </w:r>
    </w:p>
    <w:p>
      <w:pPr>
        <w:ind w:firstLine="560" w:firstLineChars="200"/>
        <w:jc w:val="left"/>
        <w:rPr>
          <w:rFonts w:hint="eastAsia" w:ascii="仿宋" w:hAnsi="仿宋" w:eastAsia="仿宋" w:cs="仿宋"/>
          <w:bCs/>
          <w:sz w:val="28"/>
          <w:szCs w:val="28"/>
        </w:rPr>
      </w:pPr>
      <w:r>
        <w:rPr>
          <w:rFonts w:hint="eastAsia" w:ascii="仿宋" w:hAnsi="仿宋" w:eastAsia="仿宋" w:cs="仿宋"/>
          <w:color w:val="000000"/>
          <w:sz w:val="28"/>
          <w:szCs w:val="28"/>
        </w:rPr>
        <w:t>8、</w:t>
      </w:r>
      <w:r>
        <w:rPr>
          <w:rFonts w:hint="eastAsia" w:ascii="仿宋" w:hAnsi="仿宋" w:eastAsia="仿宋" w:cs="仿宋"/>
          <w:bCs/>
          <w:sz w:val="28"/>
          <w:szCs w:val="28"/>
        </w:rPr>
        <w:t>投标人提供的证明文件材料必须是真实的，若经核实有虚假证明文件则作废标处理，我院将拒付该中标产品所使用费用款项，并将投标人列入黑名单，3年内禁止其参加我院招标采购活动。</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bCs/>
          <w:color w:val="000000"/>
          <w:sz w:val="28"/>
          <w:szCs w:val="28"/>
        </w:rPr>
        <w:t>9、投标人必须接受：需方的采购谈判方法；</w:t>
      </w:r>
      <w:r>
        <w:rPr>
          <w:rFonts w:hint="eastAsia" w:ascii="仿宋" w:hAnsi="仿宋" w:eastAsia="仿宋" w:cs="仿宋"/>
          <w:color w:val="000000"/>
          <w:sz w:val="28"/>
          <w:szCs w:val="28"/>
        </w:rPr>
        <w:t>需方不向落标方解释落标原因，不一定以最低价中标、不退还谈判响应文件。</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10、除招标方事先书面同意外，中标方不得将自己应履行的全部或部分合同义务转让给他人。</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11、经我站评审委员会确认预中标单位并经公示3天,招标小组通知领取采购结果通知书，凭结果通知书5天内到采购部门签订服务合同。</w:t>
      </w:r>
    </w:p>
    <w:p>
      <w:pPr>
        <w:spacing w:line="360" w:lineRule="atLeast"/>
        <w:ind w:firstLine="560"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六、招标方法和程序</w:t>
      </w:r>
      <w:bookmarkStart w:id="0" w:name="_Toc182848996"/>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（一）、评审投标响应文件</w:t>
      </w:r>
      <w:bookmarkEnd w:id="0"/>
    </w:p>
    <w:p>
      <w:pPr>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评标工作由本站专门组织的招标小组进行资格性和符合性评审。</w:t>
      </w:r>
    </w:p>
    <w:p>
      <w:pPr>
        <w:ind w:firstLine="560" w:firstLineChars="200"/>
        <w:jc w:val="left"/>
        <w:rPr>
          <w:rFonts w:hint="eastAsia" w:ascii="仿宋" w:hAnsi="仿宋" w:eastAsia="仿宋" w:cs="仿宋"/>
          <w:color w:val="000000"/>
          <w:sz w:val="28"/>
          <w:szCs w:val="28"/>
        </w:rPr>
      </w:pPr>
      <w:bookmarkStart w:id="1" w:name="_Toc182848999"/>
      <w:r>
        <w:rPr>
          <w:rFonts w:hint="eastAsia" w:ascii="仿宋" w:hAnsi="仿宋" w:eastAsia="仿宋" w:cs="仿宋"/>
          <w:color w:val="000000"/>
          <w:sz w:val="28"/>
          <w:szCs w:val="28"/>
        </w:rPr>
        <w:t>（二）、招标小组</w:t>
      </w:r>
      <w:bookmarkEnd w:id="1"/>
      <w:bookmarkStart w:id="2" w:name="_Toc182849000"/>
    </w:p>
    <w:p>
      <w:pPr>
        <w:ind w:firstLine="840" w:firstLineChars="300"/>
        <w:jc w:val="left"/>
        <w:rPr>
          <w:rFonts w:hint="eastAsia" w:ascii="仿宋" w:hAnsi="仿宋" w:eastAsia="仿宋" w:cs="仿宋"/>
          <w:color w:val="000000"/>
          <w:sz w:val="28"/>
          <w:szCs w:val="28"/>
        </w:rPr>
      </w:pPr>
      <w:r>
        <w:rPr>
          <w:rFonts w:hint="eastAsia" w:ascii="仿宋" w:hAnsi="仿宋" w:eastAsia="仿宋" w:cs="仿宋"/>
          <w:color w:val="000000"/>
          <w:sz w:val="28"/>
          <w:szCs w:val="28"/>
        </w:rPr>
        <w:t>招标小组依法由5人（含）以上单数的人员组成。</w:t>
      </w:r>
      <w:bookmarkEnd w:id="2"/>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（三）招标期间，投标方全权代表必须在场，负责解答有关事宜。</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（四）、采购评审原则与方法</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将采用综合评分法，即按照招标文件中规定的因素包括价格、技术、财务状况、信誉、业绩、服务等进行谈判后，进行最后确认和报价，以最后得分最高的投标人作为中标候选供应商。如不足三方投标，采用竞争性谈判或单一来源谈判方式。</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2、在采购过程中，出现下列情形之一的，应予废标：</w:t>
      </w:r>
    </w:p>
    <w:p>
      <w:pPr>
        <w:ind w:firstLine="840" w:firstLineChars="300"/>
        <w:jc w:val="left"/>
        <w:rPr>
          <w:rFonts w:hint="eastAsia" w:ascii="仿宋" w:hAnsi="仿宋" w:eastAsia="仿宋" w:cs="仿宋"/>
          <w:color w:val="000000"/>
          <w:sz w:val="28"/>
          <w:szCs w:val="28"/>
        </w:rPr>
      </w:pPr>
      <w:r>
        <w:rPr>
          <w:rFonts w:hint="eastAsia" w:ascii="仿宋" w:hAnsi="仿宋" w:eastAsia="仿宋" w:cs="仿宋"/>
          <w:color w:val="000000"/>
          <w:sz w:val="28"/>
          <w:szCs w:val="28"/>
        </w:rPr>
        <w:t>（1）出现影响采购公正的违法、违规行为的；</w:t>
      </w:r>
    </w:p>
    <w:p>
      <w:pPr>
        <w:ind w:firstLine="840" w:firstLineChars="300"/>
        <w:jc w:val="left"/>
        <w:rPr>
          <w:rFonts w:hint="eastAsia" w:ascii="仿宋" w:hAnsi="仿宋" w:eastAsia="仿宋" w:cs="仿宋"/>
          <w:color w:val="000000"/>
          <w:sz w:val="28"/>
          <w:szCs w:val="28"/>
        </w:rPr>
      </w:pPr>
      <w:r>
        <w:rPr>
          <w:rFonts w:hint="eastAsia" w:ascii="仿宋" w:hAnsi="仿宋" w:eastAsia="仿宋" w:cs="仿宋"/>
          <w:color w:val="000000"/>
          <w:sz w:val="28"/>
          <w:szCs w:val="28"/>
        </w:rPr>
        <w:t>（2）供应商的报价均超过预算金额，不能支付的；</w:t>
      </w:r>
    </w:p>
    <w:p>
      <w:pPr>
        <w:ind w:firstLine="840" w:firstLineChars="300"/>
        <w:jc w:val="left"/>
        <w:rPr>
          <w:rFonts w:hint="eastAsia" w:ascii="仿宋" w:hAnsi="仿宋" w:eastAsia="仿宋" w:cs="仿宋"/>
          <w:color w:val="000000"/>
          <w:sz w:val="28"/>
          <w:szCs w:val="28"/>
        </w:rPr>
      </w:pPr>
      <w:r>
        <w:rPr>
          <w:rFonts w:hint="eastAsia" w:ascii="仿宋" w:hAnsi="仿宋" w:eastAsia="仿宋" w:cs="仿宋"/>
          <w:color w:val="000000"/>
          <w:sz w:val="28"/>
          <w:szCs w:val="28"/>
        </w:rPr>
        <w:t>（3）因重大变故，采购任务取消的；</w:t>
      </w:r>
    </w:p>
    <w:p>
      <w:pPr>
        <w:ind w:firstLine="840" w:firstLineChars="300"/>
        <w:jc w:val="left"/>
        <w:rPr>
          <w:rFonts w:hint="eastAsia" w:ascii="仿宋" w:hAnsi="仿宋" w:eastAsia="仿宋" w:cs="仿宋"/>
          <w:color w:val="000000"/>
          <w:sz w:val="28"/>
          <w:szCs w:val="28"/>
        </w:rPr>
      </w:pPr>
      <w:r>
        <w:rPr>
          <w:rFonts w:hint="eastAsia" w:ascii="仿宋" w:hAnsi="仿宋" w:eastAsia="仿宋" w:cs="仿宋"/>
          <w:color w:val="000000"/>
          <w:sz w:val="28"/>
          <w:szCs w:val="28"/>
        </w:rPr>
        <w:t>（4）其他经招标小组一致认定应予废标情形的。</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3、在招标过程中，投标人投标报价明显超过市场平均价格，招标小组经评审后一致认定报价不合理的，可以认定其报价无效。</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4、需方不向落标方解释落标原因，不一定以最低价中标、不退还谈判响应文件。</w:t>
      </w:r>
    </w:p>
    <w:p>
      <w:pPr>
        <w:ind w:firstLine="560"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七、评分项目</w:t>
      </w:r>
    </w:p>
    <w:tbl>
      <w:tblPr>
        <w:tblStyle w:val="27"/>
        <w:tblW w:w="9675"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765"/>
        <w:gridCol w:w="2513"/>
        <w:gridCol w:w="4852"/>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85" w:type="dxa"/>
            <w:vAlign w:val="top"/>
          </w:tcPr>
          <w:p>
            <w:pPr>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类   别</w:t>
            </w:r>
          </w:p>
        </w:tc>
        <w:tc>
          <w:tcPr>
            <w:tcW w:w="765" w:type="dxa"/>
            <w:vAlign w:val="top"/>
          </w:tcPr>
          <w:p>
            <w:pPr>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评分项目</w:t>
            </w:r>
          </w:p>
        </w:tc>
        <w:tc>
          <w:tcPr>
            <w:tcW w:w="2513" w:type="dxa"/>
            <w:vAlign w:val="top"/>
          </w:tcPr>
          <w:p>
            <w:pPr>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评分因素</w:t>
            </w:r>
          </w:p>
        </w:tc>
        <w:tc>
          <w:tcPr>
            <w:tcW w:w="4852" w:type="dxa"/>
            <w:vAlign w:val="top"/>
          </w:tcPr>
          <w:p>
            <w:pPr>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评分准则</w:t>
            </w:r>
          </w:p>
        </w:tc>
        <w:tc>
          <w:tcPr>
            <w:tcW w:w="660" w:type="dxa"/>
            <w:vAlign w:val="top"/>
          </w:tcPr>
          <w:p>
            <w:pPr>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885" w:type="dxa"/>
            <w:vMerge w:val="restart"/>
            <w:vAlign w:val="top"/>
          </w:tcPr>
          <w:p>
            <w:pPr>
              <w:jc w:val="left"/>
              <w:rPr>
                <w:rFonts w:hint="eastAsia" w:ascii="仿宋" w:hAnsi="仿宋" w:eastAsia="仿宋" w:cs="仿宋"/>
                <w:b/>
                <w:bCs/>
                <w:color w:val="000000"/>
                <w:sz w:val="24"/>
                <w:szCs w:val="24"/>
              </w:rPr>
            </w:pPr>
          </w:p>
        </w:tc>
        <w:tc>
          <w:tcPr>
            <w:tcW w:w="765" w:type="dxa"/>
            <w:vMerge w:val="restart"/>
            <w:vAlign w:val="top"/>
          </w:tcPr>
          <w:p>
            <w:pPr>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综合实力（80分 ）</w:t>
            </w:r>
          </w:p>
        </w:tc>
        <w:tc>
          <w:tcPr>
            <w:tcW w:w="2513" w:type="dxa"/>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会计中介机构注册资本</w:t>
            </w:r>
          </w:p>
        </w:tc>
        <w:tc>
          <w:tcPr>
            <w:tcW w:w="4852" w:type="dxa"/>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1、注册资产50万元以上（20分），每增加5万元加5分，最多可加10分。</w:t>
            </w:r>
          </w:p>
        </w:tc>
        <w:tc>
          <w:tcPr>
            <w:tcW w:w="660" w:type="dxa"/>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885" w:type="dxa"/>
            <w:vMerge w:val="continue"/>
            <w:vAlign w:val="top"/>
          </w:tcPr>
          <w:p>
            <w:pPr>
              <w:jc w:val="left"/>
              <w:rPr>
                <w:rFonts w:hint="eastAsia" w:ascii="仿宋" w:hAnsi="仿宋" w:eastAsia="仿宋" w:cs="仿宋"/>
                <w:b/>
                <w:bCs/>
                <w:color w:val="000000"/>
                <w:sz w:val="24"/>
                <w:szCs w:val="24"/>
              </w:rPr>
            </w:pPr>
          </w:p>
        </w:tc>
        <w:tc>
          <w:tcPr>
            <w:tcW w:w="765" w:type="dxa"/>
            <w:vMerge w:val="continue"/>
            <w:vAlign w:val="top"/>
          </w:tcPr>
          <w:p>
            <w:pPr>
              <w:jc w:val="left"/>
              <w:rPr>
                <w:rFonts w:hint="eastAsia" w:ascii="仿宋" w:hAnsi="仿宋" w:eastAsia="仿宋" w:cs="仿宋"/>
                <w:b/>
                <w:bCs/>
                <w:color w:val="000000"/>
                <w:sz w:val="24"/>
                <w:szCs w:val="24"/>
              </w:rPr>
            </w:pPr>
          </w:p>
        </w:tc>
        <w:tc>
          <w:tcPr>
            <w:tcW w:w="2513" w:type="dxa"/>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派驻会计人员工作经验及技能</w:t>
            </w:r>
          </w:p>
        </w:tc>
        <w:tc>
          <w:tcPr>
            <w:tcW w:w="4852" w:type="dxa"/>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1、派驻会计人员需要从事财务工作经验5年以上（30分），工作经验每增加2年加5分，最多加10分。2、累计参加政府部门或企业审计工作至少3项以上（10分）。</w:t>
            </w:r>
          </w:p>
        </w:tc>
        <w:tc>
          <w:tcPr>
            <w:tcW w:w="660" w:type="dxa"/>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trPr>
        <w:tc>
          <w:tcPr>
            <w:tcW w:w="885" w:type="dxa"/>
            <w:vAlign w:val="top"/>
          </w:tcPr>
          <w:p>
            <w:pPr>
              <w:jc w:val="left"/>
              <w:rPr>
                <w:rFonts w:hint="eastAsia" w:ascii="仿宋" w:hAnsi="仿宋" w:eastAsia="仿宋" w:cs="仿宋"/>
                <w:b/>
                <w:bCs/>
                <w:color w:val="000000"/>
                <w:sz w:val="24"/>
                <w:szCs w:val="24"/>
              </w:rPr>
            </w:pPr>
          </w:p>
          <w:p>
            <w:pPr>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价格评分（合计20分）</w:t>
            </w:r>
          </w:p>
        </w:tc>
        <w:tc>
          <w:tcPr>
            <w:tcW w:w="765" w:type="dxa"/>
            <w:vAlign w:val="top"/>
          </w:tcPr>
          <w:p>
            <w:pPr>
              <w:jc w:val="left"/>
              <w:rPr>
                <w:rFonts w:hint="eastAsia" w:ascii="仿宋" w:hAnsi="仿宋" w:eastAsia="仿宋" w:cs="仿宋"/>
                <w:b/>
                <w:bCs/>
                <w:color w:val="000000"/>
                <w:sz w:val="24"/>
                <w:szCs w:val="24"/>
              </w:rPr>
            </w:pPr>
          </w:p>
          <w:p>
            <w:pPr>
              <w:jc w:val="left"/>
              <w:rPr>
                <w:rFonts w:hint="eastAsia" w:ascii="仿宋" w:hAnsi="仿宋" w:eastAsia="仿宋" w:cs="仿宋"/>
                <w:b/>
                <w:bCs/>
                <w:color w:val="000000"/>
                <w:sz w:val="24"/>
                <w:szCs w:val="24"/>
              </w:rPr>
            </w:pPr>
          </w:p>
          <w:p>
            <w:pPr>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投标总价</w:t>
            </w:r>
          </w:p>
        </w:tc>
        <w:tc>
          <w:tcPr>
            <w:tcW w:w="8025" w:type="dxa"/>
            <w:gridSpan w:val="3"/>
            <w:vAlign w:val="top"/>
          </w:tcPr>
          <w:p>
            <w:pPr>
              <w:jc w:val="left"/>
              <w:rPr>
                <w:rFonts w:hint="eastAsia" w:ascii="仿宋" w:hAnsi="仿宋" w:eastAsia="仿宋" w:cs="仿宋"/>
                <w:color w:val="000000"/>
                <w:sz w:val="24"/>
                <w:szCs w:val="24"/>
              </w:rPr>
            </w:pP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以所有通过资格性检查和符合性检查的投标报价计算。得分按下列公式计算：S=[评标基准价/投标报价]×价格权重×100</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注：1.评标基准价为投标价格最低的投标报价，本项目价格分为20，即价格权值为20％</w:t>
            </w:r>
          </w:p>
        </w:tc>
      </w:tr>
    </w:tbl>
    <w:p>
      <w:pPr>
        <w:ind w:firstLine="840" w:firstLineChars="300"/>
        <w:jc w:val="left"/>
        <w:rPr>
          <w:rFonts w:hint="eastAsia" w:ascii="仿宋" w:hAnsi="仿宋" w:eastAsia="仿宋" w:cs="仿宋"/>
          <w:b/>
          <w:bCs/>
          <w:color w:val="000000"/>
          <w:sz w:val="28"/>
          <w:szCs w:val="28"/>
        </w:rPr>
      </w:pPr>
    </w:p>
    <w:p>
      <w:pPr>
        <w:ind w:firstLine="840" w:firstLineChars="300"/>
        <w:jc w:val="left"/>
        <w:rPr>
          <w:rFonts w:hint="eastAsia" w:ascii="仿宋" w:hAnsi="仿宋" w:eastAsia="仿宋" w:cs="仿宋"/>
          <w:b/>
          <w:bCs/>
          <w:color w:val="000000"/>
          <w:sz w:val="28"/>
          <w:szCs w:val="28"/>
        </w:rPr>
      </w:pPr>
    </w:p>
    <w:p>
      <w:pPr>
        <w:ind w:firstLine="840" w:firstLineChars="300"/>
        <w:jc w:val="left"/>
        <w:rPr>
          <w:rFonts w:hint="eastAsia" w:ascii="仿宋" w:hAnsi="仿宋" w:eastAsia="仿宋" w:cs="仿宋"/>
          <w:b/>
          <w:bCs/>
          <w:color w:val="000000"/>
          <w:sz w:val="28"/>
          <w:szCs w:val="28"/>
        </w:rPr>
      </w:pPr>
    </w:p>
    <w:p>
      <w:pPr>
        <w:ind w:firstLine="840" w:firstLineChars="3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八、中标通知</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（一）招标结果后，我方将于三个工作日内在宝安区中心血站网上发布中标公告，公告期满，如无谈判响应方质疑，由深圳市宝安区中心血站综合科签发《中标通知书》。</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（二）中标通知书发出后，若中标方放弃中标，应当承担相应的法律责任。中标通知书对采购人和中标方具有同等法律效力。</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（三）中标公告期满后，中标公司将来我站签订合同。</w:t>
      </w:r>
    </w:p>
    <w:p>
      <w:pPr>
        <w:ind w:firstLine="560" w:firstLineChars="200"/>
        <w:jc w:val="left"/>
        <w:rPr>
          <w:rFonts w:hint="eastAsia" w:ascii="仿宋" w:hAnsi="仿宋" w:eastAsia="仿宋" w:cs="仿宋"/>
          <w:color w:val="000000"/>
          <w:sz w:val="28"/>
          <w:szCs w:val="28"/>
        </w:rPr>
      </w:pPr>
    </w:p>
    <w:p>
      <w:pPr>
        <w:ind w:firstLine="560" w:firstLineChars="200"/>
        <w:jc w:val="left"/>
        <w:rPr>
          <w:rFonts w:hint="eastAsia" w:ascii="仿宋" w:hAnsi="仿宋" w:eastAsia="仿宋" w:cs="仿宋"/>
          <w:color w:val="000000"/>
          <w:sz w:val="28"/>
          <w:szCs w:val="28"/>
        </w:rPr>
      </w:pPr>
    </w:p>
    <w:p>
      <w:pPr>
        <w:ind w:firstLine="480" w:firstLineChars="200"/>
        <w:jc w:val="left"/>
        <w:rPr>
          <w:rFonts w:hint="eastAsia" w:ascii="仿宋" w:hAnsi="仿宋" w:eastAsia="仿宋" w:cs="仿宋"/>
          <w:color w:val="000000"/>
          <w:sz w:val="24"/>
          <w:szCs w:val="24"/>
        </w:rPr>
      </w:pPr>
    </w:p>
    <w:p>
      <w:pPr>
        <w:ind w:firstLine="480" w:firstLineChars="200"/>
        <w:jc w:val="left"/>
        <w:rPr>
          <w:rFonts w:hint="eastAsia" w:ascii="仿宋" w:hAnsi="仿宋" w:eastAsia="仿宋" w:cs="仿宋"/>
          <w:color w:val="000000"/>
          <w:sz w:val="24"/>
          <w:szCs w:val="24"/>
        </w:rPr>
      </w:pPr>
    </w:p>
    <w:p>
      <w:pPr>
        <w:ind w:firstLine="480" w:firstLineChars="200"/>
        <w:jc w:val="left"/>
        <w:rPr>
          <w:rFonts w:hint="eastAsia" w:ascii="仿宋" w:hAnsi="仿宋" w:eastAsia="仿宋" w:cs="仿宋"/>
          <w:color w:val="000000"/>
          <w:sz w:val="24"/>
          <w:szCs w:val="24"/>
        </w:rPr>
      </w:pPr>
    </w:p>
    <w:p>
      <w:pPr>
        <w:ind w:firstLine="480" w:firstLineChars="200"/>
        <w:jc w:val="left"/>
        <w:rPr>
          <w:rFonts w:hint="eastAsia" w:ascii="仿宋" w:hAnsi="仿宋" w:eastAsia="仿宋" w:cs="仿宋"/>
          <w:color w:val="000000"/>
          <w:sz w:val="24"/>
          <w:szCs w:val="24"/>
        </w:rPr>
      </w:pPr>
    </w:p>
    <w:p>
      <w:pPr>
        <w:ind w:firstLine="480" w:firstLineChars="200"/>
        <w:jc w:val="left"/>
        <w:rPr>
          <w:rFonts w:hint="eastAsia" w:ascii="仿宋" w:hAnsi="仿宋" w:eastAsia="仿宋" w:cs="仿宋"/>
          <w:color w:val="000000"/>
          <w:sz w:val="24"/>
          <w:szCs w:val="24"/>
        </w:rPr>
      </w:pPr>
    </w:p>
    <w:p>
      <w:pPr>
        <w:ind w:firstLine="480" w:firstLineChars="200"/>
        <w:jc w:val="left"/>
        <w:rPr>
          <w:rFonts w:hint="eastAsia" w:ascii="仿宋" w:hAnsi="仿宋" w:eastAsia="仿宋" w:cs="仿宋"/>
          <w:color w:val="000000"/>
          <w:sz w:val="24"/>
          <w:szCs w:val="24"/>
        </w:rPr>
      </w:pPr>
    </w:p>
    <w:p>
      <w:pPr>
        <w:ind w:firstLine="480" w:firstLineChars="200"/>
        <w:jc w:val="left"/>
        <w:rPr>
          <w:rFonts w:hint="eastAsia" w:ascii="仿宋" w:hAnsi="仿宋" w:eastAsia="仿宋" w:cs="仿宋"/>
          <w:color w:val="000000"/>
          <w:sz w:val="24"/>
          <w:szCs w:val="24"/>
        </w:rPr>
      </w:pPr>
    </w:p>
    <w:p>
      <w:pPr>
        <w:ind w:firstLine="480" w:firstLineChars="200"/>
        <w:jc w:val="left"/>
        <w:rPr>
          <w:rFonts w:hint="eastAsia" w:ascii="仿宋" w:hAnsi="仿宋" w:eastAsia="仿宋" w:cs="仿宋"/>
          <w:color w:val="000000"/>
          <w:sz w:val="24"/>
          <w:szCs w:val="24"/>
        </w:rPr>
      </w:pPr>
    </w:p>
    <w:p>
      <w:pPr>
        <w:ind w:firstLine="480" w:firstLineChars="200"/>
        <w:jc w:val="left"/>
        <w:rPr>
          <w:rFonts w:hint="eastAsia" w:ascii="仿宋" w:hAnsi="仿宋" w:eastAsia="仿宋" w:cs="仿宋"/>
          <w:color w:val="000000"/>
          <w:sz w:val="24"/>
          <w:szCs w:val="24"/>
        </w:rPr>
      </w:pPr>
    </w:p>
    <w:p>
      <w:pPr>
        <w:ind w:firstLine="560" w:firstLineChars="200"/>
        <w:jc w:val="left"/>
        <w:rPr>
          <w:rFonts w:hint="eastAsia" w:ascii="仿宋" w:hAnsi="仿宋" w:eastAsia="仿宋" w:cs="仿宋"/>
          <w:color w:val="000000"/>
          <w:sz w:val="28"/>
          <w:szCs w:val="28"/>
        </w:rPr>
      </w:pPr>
    </w:p>
    <w:p>
      <w:pPr>
        <w:ind w:firstLine="560" w:firstLineChars="200"/>
        <w:jc w:val="left"/>
        <w:rPr>
          <w:rFonts w:hint="eastAsia" w:ascii="仿宋" w:hAnsi="仿宋" w:eastAsia="仿宋" w:cs="仿宋"/>
          <w:color w:val="000000"/>
          <w:sz w:val="28"/>
          <w:szCs w:val="28"/>
        </w:rPr>
      </w:pPr>
    </w:p>
    <w:p>
      <w:pPr>
        <w:spacing w:line="360" w:lineRule="auto"/>
        <w:ind w:firstLine="560" w:firstLineChars="200"/>
        <w:rPr>
          <w:rFonts w:hint="eastAsia" w:ascii="仿宋" w:hAnsi="仿宋" w:eastAsia="仿宋" w:cs="仿宋"/>
          <w:sz w:val="28"/>
          <w:szCs w:val="28"/>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after="60"/>
        <w:jc w:val="left"/>
        <w:rPr>
          <w:rFonts w:ascii="宋体" w:hAnsi="宋体" w:cs="Arial"/>
          <w:b/>
          <w:color w:val="000000"/>
          <w:sz w:val="32"/>
          <w:szCs w:val="32"/>
        </w:rPr>
      </w:pPr>
      <w:r>
        <w:rPr>
          <w:rFonts w:hint="eastAsia" w:ascii="宋体" w:hAnsi="宋体" w:cs="Arial"/>
          <w:b/>
          <w:color w:val="000000"/>
          <w:sz w:val="32"/>
          <w:szCs w:val="32"/>
        </w:rPr>
        <w:t>附：投标书模板</w:t>
      </w:r>
    </w:p>
    <w:p>
      <w:pPr>
        <w:spacing w:line="360" w:lineRule="atLeast"/>
        <w:ind w:firstLine="840" w:firstLineChars="100"/>
        <w:jc w:val="left"/>
        <w:rPr>
          <w:rFonts w:hint="eastAsia" w:ascii="宋体" w:hAnsi="宋体" w:cs="宋体-18030"/>
          <w:b/>
          <w:bCs/>
          <w:color w:val="000000"/>
          <w:sz w:val="84"/>
          <w:szCs w:val="84"/>
        </w:rPr>
      </w:pPr>
      <w:r>
        <w:rPr>
          <w:rFonts w:hint="eastAsia" w:ascii="宋体" w:hAnsi="宋体"/>
          <w:b/>
          <w:bCs/>
          <w:color w:val="003368"/>
          <w:sz w:val="84"/>
          <w:szCs w:val="84"/>
        </w:rPr>
        <mc:AlternateContent>
          <mc:Choice Requires="wps">
            <w:drawing>
              <wp:anchor distT="0" distB="0" distL="114300" distR="114300" simplePos="0" relativeHeight="251658240" behindDoc="0" locked="0" layoutInCell="1" allowOverlap="1">
                <wp:simplePos x="0" y="0"/>
                <wp:positionH relativeFrom="column">
                  <wp:posOffset>5000625</wp:posOffset>
                </wp:positionH>
                <wp:positionV relativeFrom="paragraph">
                  <wp:posOffset>217170</wp:posOffset>
                </wp:positionV>
                <wp:extent cx="648970" cy="297180"/>
                <wp:effectExtent l="4445" t="4445" r="13335" b="22225"/>
                <wp:wrapNone/>
                <wp:docPr id="1" name="文本框 2"/>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b/>
                                <w:sz w:val="24"/>
                              </w:rPr>
                            </w:pPr>
                            <w:r>
                              <w:rPr>
                                <w:rFonts w:hint="eastAsia" w:ascii="宋体" w:hAnsi="宋体"/>
                                <w:b/>
                                <w:sz w:val="24"/>
                              </w:rPr>
                              <w:t>正本</w:t>
                            </w:r>
                          </w:p>
                        </w:txbxContent>
                      </wps:txbx>
                      <wps:bodyPr wrap="square" upright="1"/>
                    </wps:wsp>
                  </a:graphicData>
                </a:graphic>
              </wp:anchor>
            </w:drawing>
          </mc:Choice>
          <mc:Fallback>
            <w:pict>
              <v:shape id="文本框 2" o:spid="_x0000_s1026" o:spt="202" type="#_x0000_t202" style="position:absolute;left:0pt;margin-left:393.75pt;margin-top:17.1pt;height:23.4pt;width:51.1pt;z-index:251658240;mso-width-relative:page;mso-height-relative:page;" fillcolor="#FFFFFF" filled="t" stroked="t" coordsize="21600,21600" o:gfxdata="UEsDBAoAAAAAAIdO4kAAAAAAAAAAAAAAAAAEAAAAZHJzL1BLAwQUAAAACACHTuJAE1PII9kAAAAJ&#10;AQAADwAAAGRycy9kb3ducmV2LnhtbE2PwU7DMAyG70i8Q2QkLogl3caalaY7IIHgBgPBNWuytiJx&#10;SpJ14+0xJ7jZ8qff319vTt6xycY0BFRQzAQwi20wA3YK3l7vryWwlDUa7QJaBd82waY5P6t1ZcIR&#10;X+y0zR2jEEyVVtDnPFacp7a3XqdZGC3SbR+i15nW2HET9ZHCveNzIVbc6wHpQ69He9fb9nN78Ark&#10;8nH6SE+L5/d2tXfrfFVOD19RqcuLQtwCy/aU/2D41Sd1aMhpFw5oEnMKSlneEKpgsZwDI0DKdQls&#10;R0MhgDc1/9+g+QFQSwMEFAAAAAgAh07iQK6YHLT8AQAA9QMAAA4AAABkcnMvZTJvRG9jLnhtbK1T&#10;zY7TMBC+I/EOlu80acTutlHTlaCUCwKkhQeY2k5iyX/YbpO+ALwBJy7cea4+x47d0t1l94AQOThj&#10;z+dvZr7xLK5HrchO+CCtaeh0UlIiDLNcmq6hnz+tX8woCREMB2WNaOheBHq9fP5sMbhaVLa3igtP&#10;kMSEenAN7WN0dVEE1gsNYWKdMOhsrdcQceu7gnsYkF2roirLy2KwnjtvmQgBT1dHJ11m/rYVLH5o&#10;2yAiUQ3F3GJefV43aS2WC6g7D66X7JQG/EMWGqTBoGeqFUQgWy8fUWnJvA22jRNmdWHbVjKRa8Bq&#10;puUf1dz04ESuBcUJ7ixT+H+07P3uoyeSY+8oMaCxRYfv3w4/fh1+fiVVkmdwoUbUjUNcHF/ZMUFP&#10;5wEPU9Vj63X6Yz0E/Sj0/iyuGCNheHj5cja/Qg9DVzW/ms6y+MXdZedDfCusJsloqMfeZUlh9y5E&#10;DIjQ35AUK1gl+VoqlTe+27xWnuwA+7zOX8oRrzyAKUOGhs4vqgvMA/C5tQoimtqhAMF0Od6DG+E+&#10;cZm/p4hTYisI/TGBzJBgUGsZhc9WL4C/MZzEvUORDU4DTclowSlRAocnWRkZQaq/QWJ1ymCRqUPH&#10;TiQrjpsRaZK5sXyPXRvweWN5X7bgMebWedn1KHDuYr6MbytrdZqD9Hjv73OIu2ld3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U8gj2QAAAAkBAAAPAAAAAAAAAAEAIAAAACIAAABkcnMvZG93bnJl&#10;di54bWxQSwECFAAUAAAACACHTuJArpgctPwBAAD1AwAADgAAAAAAAAABACAAAAAoAQAAZHJzL2Uy&#10;b0RvYy54bWxQSwUGAAAAAAYABgBZAQAAlgUAAAAA&#10;">
                <v:fill on="t" focussize="0,0"/>
                <v:stroke color="#000000" joinstyle="miter"/>
                <v:imagedata o:title=""/>
                <o:lock v:ext="edit" aspectratio="f"/>
                <v:textbox>
                  <w:txbxContent>
                    <w:p>
                      <w:pPr>
                        <w:jc w:val="center"/>
                        <w:rPr>
                          <w:rFonts w:hint="eastAsia" w:ascii="宋体" w:hAnsi="宋体"/>
                          <w:b/>
                          <w:sz w:val="24"/>
                        </w:rPr>
                      </w:pPr>
                      <w:r>
                        <w:rPr>
                          <w:rFonts w:hint="eastAsia" w:ascii="宋体" w:hAnsi="宋体"/>
                          <w:b/>
                          <w:sz w:val="24"/>
                        </w:rPr>
                        <w:t>正本</w:t>
                      </w:r>
                    </w:p>
                  </w:txbxContent>
                </v:textbox>
              </v:shape>
            </w:pict>
          </mc:Fallback>
        </mc:AlternateContent>
      </w:r>
    </w:p>
    <w:p>
      <w:pPr>
        <w:spacing w:line="360" w:lineRule="atLeast"/>
        <w:ind w:firstLine="840" w:firstLineChars="100"/>
        <w:jc w:val="center"/>
        <w:rPr>
          <w:rFonts w:hint="eastAsia" w:ascii="宋体" w:hAnsi="宋体"/>
          <w:b/>
          <w:bCs/>
          <w:color w:val="000000"/>
          <w:sz w:val="84"/>
          <w:szCs w:val="84"/>
        </w:rPr>
      </w:pPr>
      <w:r>
        <w:rPr>
          <w:rFonts w:hint="eastAsia" w:ascii="宋体" w:hAnsi="宋体" w:cs="宋体-18030"/>
          <w:b/>
          <w:bCs/>
          <w:color w:val="000000"/>
          <w:sz w:val="84"/>
          <w:szCs w:val="84"/>
        </w:rPr>
        <w:t>深圳市宝安区中心血站</w:t>
      </w:r>
    </w:p>
    <w:p>
      <w:pPr>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snapToGrid w:val="0"/>
        <w:spacing w:line="480" w:lineRule="exact"/>
        <w:jc w:val="center"/>
        <w:rPr>
          <w:rFonts w:hint="eastAsia" w:ascii="黑体" w:hAnsi="宋体" w:eastAsia="黑体" w:cs="宋体"/>
          <w:b/>
          <w:bCs/>
          <w:sz w:val="30"/>
          <w:szCs w:val="30"/>
        </w:rPr>
      </w:pPr>
      <w:r>
        <w:rPr>
          <w:rFonts w:hint="eastAsia" w:ascii="黑体" w:hAnsi="宋体" w:eastAsia="黑体" w:cs="宋体"/>
          <w:b/>
          <w:bCs/>
          <w:sz w:val="30"/>
          <w:szCs w:val="30"/>
        </w:rPr>
        <w:t>（招标号：SZBAXZ20190506</w:t>
      </w:r>
      <w:r>
        <w:rPr>
          <w:rFonts w:ascii="黑体" w:hAnsi="宋体" w:eastAsia="黑体" w:cs="宋体"/>
          <w:b/>
          <w:bCs/>
          <w:sz w:val="30"/>
          <w:szCs w:val="30"/>
        </w:rPr>
        <w:t xml:space="preserve"> </w:t>
      </w:r>
      <w:r>
        <w:rPr>
          <w:rFonts w:hint="eastAsia" w:ascii="黑体" w:hAnsi="宋体" w:eastAsia="黑体" w:cs="宋体"/>
          <w:b/>
          <w:bCs/>
          <w:sz w:val="30"/>
          <w:szCs w:val="30"/>
        </w:rPr>
        <w:t>)</w:t>
      </w:r>
    </w:p>
    <w:p>
      <w:pPr>
        <w:ind w:left="1"/>
        <w:jc w:val="left"/>
        <w:rPr>
          <w:rFonts w:hint="eastAsia" w:ascii="宋体" w:hAnsi="宋体"/>
          <w:b/>
          <w:bCs/>
          <w:color w:val="000000"/>
        </w:rPr>
      </w:pPr>
    </w:p>
    <w:p>
      <w:pPr>
        <w:ind w:left="1"/>
        <w:jc w:val="left"/>
        <w:rPr>
          <w:rStyle w:val="35"/>
          <w:rFonts w:hint="eastAsia" w:eastAsia="宋体"/>
          <w:color w:val="000000"/>
          <w:kern w:val="2"/>
          <w:sz w:val="21"/>
          <w:szCs w:val="24"/>
        </w:rPr>
      </w:pPr>
    </w:p>
    <w:p>
      <w:pPr>
        <w:spacing w:line="360" w:lineRule="atLeast"/>
        <w:ind w:firstLine="966" w:firstLineChars="345"/>
        <w:jc w:val="left"/>
        <w:rPr>
          <w:rStyle w:val="35"/>
          <w:rFonts w:hint="eastAsia"/>
          <w:color w:val="000000"/>
          <w:szCs w:val="28"/>
        </w:rPr>
      </w:pPr>
    </w:p>
    <w:p>
      <w:pPr>
        <w:spacing w:line="360" w:lineRule="atLeast"/>
        <w:ind w:firstLine="966" w:firstLineChars="345"/>
        <w:jc w:val="left"/>
        <w:rPr>
          <w:rStyle w:val="35"/>
          <w:rFonts w:hint="eastAsia"/>
          <w:color w:val="000000"/>
          <w:szCs w:val="28"/>
          <w:u w:val="single"/>
        </w:rPr>
      </w:pPr>
      <w:r>
        <w:rPr>
          <w:rStyle w:val="35"/>
          <w:rFonts w:hint="eastAsia"/>
          <w:color w:val="000000"/>
          <w:szCs w:val="28"/>
        </w:rPr>
        <w:t>项目名称：</w:t>
      </w:r>
    </w:p>
    <w:p>
      <w:pPr>
        <w:spacing w:line="360" w:lineRule="atLeast"/>
        <w:ind w:firstLine="966" w:firstLineChars="345"/>
        <w:jc w:val="left"/>
        <w:rPr>
          <w:rStyle w:val="35"/>
          <w:rFonts w:hint="eastAsia"/>
          <w:color w:val="000000"/>
          <w:szCs w:val="28"/>
          <w:u w:val="single"/>
        </w:rPr>
      </w:pPr>
      <w:r>
        <w:rPr>
          <w:rStyle w:val="35"/>
          <w:rFonts w:hint="eastAsia"/>
          <w:color w:val="000000"/>
          <w:szCs w:val="28"/>
        </w:rPr>
        <w:t>投标单位：</w:t>
      </w:r>
    </w:p>
    <w:p>
      <w:pPr>
        <w:spacing w:line="360" w:lineRule="atLeast"/>
        <w:ind w:firstLine="966" w:firstLineChars="345"/>
        <w:jc w:val="left"/>
        <w:rPr>
          <w:rStyle w:val="35"/>
          <w:rFonts w:hint="eastAsia"/>
          <w:color w:val="000000"/>
          <w:szCs w:val="28"/>
        </w:rPr>
      </w:pPr>
      <w:r>
        <w:rPr>
          <w:rStyle w:val="35"/>
          <w:rFonts w:hint="eastAsia"/>
          <w:color w:val="000000"/>
          <w:szCs w:val="28"/>
        </w:rPr>
        <w:t>制造厂商：</w:t>
      </w:r>
    </w:p>
    <w:p>
      <w:pPr>
        <w:spacing w:line="360" w:lineRule="atLeast"/>
        <w:ind w:firstLine="966" w:firstLineChars="345"/>
        <w:jc w:val="left"/>
        <w:rPr>
          <w:rStyle w:val="35"/>
          <w:rFonts w:hint="eastAsia"/>
          <w:color w:val="000000"/>
          <w:szCs w:val="28"/>
        </w:rPr>
      </w:pPr>
      <w:r>
        <w:rPr>
          <w:rStyle w:val="35"/>
          <w:rFonts w:hint="eastAsia"/>
          <w:color w:val="000000"/>
          <w:szCs w:val="28"/>
        </w:rPr>
        <w:t>联系人:</w:t>
      </w:r>
    </w:p>
    <w:p>
      <w:pPr>
        <w:spacing w:line="360" w:lineRule="atLeast"/>
        <w:ind w:firstLine="966" w:firstLineChars="345"/>
        <w:jc w:val="left"/>
        <w:rPr>
          <w:rStyle w:val="35"/>
          <w:rFonts w:hint="eastAsia"/>
          <w:color w:val="000000"/>
          <w:szCs w:val="28"/>
          <w:u w:val="single"/>
        </w:rPr>
      </w:pPr>
      <w:r>
        <w:rPr>
          <w:rStyle w:val="35"/>
          <w:rFonts w:hint="eastAsia"/>
          <w:color w:val="000000"/>
          <w:szCs w:val="28"/>
        </w:rPr>
        <w:t>联系电话：</w:t>
      </w:r>
      <w:r>
        <w:rPr>
          <w:rStyle w:val="35"/>
          <w:rFonts w:hint="eastAsia"/>
          <w:color w:val="000000"/>
          <w:szCs w:val="28"/>
          <w:u w:val="single"/>
        </w:rPr>
        <w:t xml:space="preserve">                </w:t>
      </w:r>
      <w:r>
        <w:rPr>
          <w:rStyle w:val="35"/>
          <w:rFonts w:hint="eastAsia"/>
          <w:b w:val="0"/>
          <w:color w:val="000000"/>
          <w:sz w:val="18"/>
          <w:szCs w:val="18"/>
        </w:rPr>
        <w:t>（手机）</w:t>
      </w:r>
      <w:r>
        <w:rPr>
          <w:rStyle w:val="35"/>
          <w:rFonts w:hint="eastAsia"/>
          <w:color w:val="000000"/>
          <w:szCs w:val="28"/>
          <w:u w:val="single"/>
        </w:rPr>
        <w:t xml:space="preserve">            </w:t>
      </w:r>
      <w:r>
        <w:rPr>
          <w:rStyle w:val="35"/>
          <w:rFonts w:hint="eastAsia"/>
          <w:b w:val="0"/>
          <w:color w:val="000000"/>
          <w:sz w:val="18"/>
          <w:szCs w:val="18"/>
        </w:rPr>
        <w:t>（办公）</w:t>
      </w:r>
    </w:p>
    <w:p>
      <w:pPr>
        <w:spacing w:line="360" w:lineRule="atLeast"/>
        <w:ind w:firstLine="966" w:firstLineChars="345"/>
        <w:jc w:val="left"/>
        <w:rPr>
          <w:rStyle w:val="35"/>
          <w:rFonts w:hint="eastAsia"/>
          <w:color w:val="000000"/>
          <w:szCs w:val="28"/>
          <w:u w:val="single"/>
        </w:rPr>
      </w:pPr>
      <w:r>
        <w:rPr>
          <w:rStyle w:val="35"/>
          <w:rFonts w:hint="eastAsia"/>
          <w:color w:val="000000"/>
          <w:szCs w:val="28"/>
        </w:rPr>
        <w:t>地址：</w:t>
      </w:r>
    </w:p>
    <w:p>
      <w:pPr>
        <w:spacing w:line="360" w:lineRule="atLeast"/>
        <w:ind w:firstLine="966" w:firstLineChars="345"/>
        <w:jc w:val="left"/>
        <w:rPr>
          <w:rStyle w:val="35"/>
          <w:rFonts w:hint="eastAsia"/>
          <w:color w:val="000000"/>
          <w:szCs w:val="28"/>
        </w:rPr>
      </w:pPr>
      <w:r>
        <w:rPr>
          <w:rStyle w:val="35"/>
          <w:rFonts w:hint="eastAsia"/>
          <w:color w:val="000000"/>
          <w:szCs w:val="28"/>
        </w:rPr>
        <w:t>日期：</w:t>
      </w:r>
      <w:r>
        <w:rPr>
          <w:rStyle w:val="35"/>
          <w:color w:val="000000"/>
          <w:szCs w:val="28"/>
        </w:rPr>
        <w:t>201</w:t>
      </w:r>
      <w:r>
        <w:rPr>
          <w:rStyle w:val="35"/>
          <w:rFonts w:hint="eastAsia"/>
          <w:color w:val="000000"/>
          <w:szCs w:val="28"/>
        </w:rPr>
        <w:t>9</w:t>
      </w:r>
      <w:r>
        <w:rPr>
          <w:rStyle w:val="35"/>
          <w:color w:val="000000"/>
          <w:szCs w:val="28"/>
        </w:rPr>
        <w:t>年</w:t>
      </w:r>
      <w:r>
        <w:rPr>
          <w:rStyle w:val="35"/>
          <w:rFonts w:hint="eastAsia"/>
          <w:color w:val="000000"/>
          <w:szCs w:val="28"/>
          <w:u w:val="single"/>
        </w:rPr>
        <w:t xml:space="preserve">    </w:t>
      </w:r>
      <w:r>
        <w:rPr>
          <w:rStyle w:val="35"/>
          <w:color w:val="000000"/>
          <w:szCs w:val="28"/>
        </w:rPr>
        <w:t>月</w:t>
      </w:r>
      <w:r>
        <w:rPr>
          <w:rStyle w:val="35"/>
          <w:rFonts w:hint="eastAsia"/>
          <w:color w:val="000000"/>
          <w:szCs w:val="28"/>
          <w:u w:val="single"/>
        </w:rPr>
        <w:t xml:space="preserve">    </w:t>
      </w:r>
      <w:r>
        <w:rPr>
          <w:rStyle w:val="35"/>
          <w:color w:val="000000"/>
          <w:szCs w:val="28"/>
        </w:rPr>
        <w:t>日</w:t>
      </w:r>
    </w:p>
    <w:p>
      <w:pPr>
        <w:spacing w:line="360" w:lineRule="atLeast"/>
        <w:ind w:firstLine="966" w:firstLineChars="345"/>
        <w:jc w:val="left"/>
        <w:rPr>
          <w:rStyle w:val="35"/>
          <w:rFonts w:hint="eastAsia" w:eastAsia="宋体"/>
          <w:color w:val="000000"/>
          <w:szCs w:val="28"/>
        </w:rPr>
      </w:pPr>
      <w:r>
        <w:rPr>
          <w:rStyle w:val="35"/>
          <w:rFonts w:hint="eastAsia" w:eastAsia="宋体"/>
          <w:color w:val="000000"/>
          <w:szCs w:val="28"/>
        </w:rPr>
        <w:t>备注：1、资料预审时，提交正本1份</w:t>
      </w:r>
      <w:r>
        <w:rPr>
          <w:rFonts w:hint="eastAsia" w:ascii="宋体" w:hAnsi="宋体" w:cs="宋体-18030"/>
          <w:bCs/>
          <w:color w:val="FF0000"/>
          <w:sz w:val="28"/>
          <w:szCs w:val="28"/>
        </w:rPr>
        <w:t>（胶装）</w:t>
      </w:r>
      <w:r>
        <w:rPr>
          <w:rStyle w:val="35"/>
          <w:rFonts w:hint="eastAsia" w:eastAsia="宋体"/>
          <w:color w:val="000000"/>
          <w:szCs w:val="28"/>
        </w:rPr>
        <w:t xml:space="preserve">，及相应word格式电子版文件（文件夹请命名为如“ </w:t>
      </w:r>
      <w:r>
        <w:rPr>
          <w:rStyle w:val="35"/>
          <w:rFonts w:hint="eastAsia" w:eastAsia="宋体"/>
          <w:color w:val="FF0000"/>
          <w:szCs w:val="28"/>
        </w:rPr>
        <w:t>合同管理系统</w:t>
      </w:r>
      <w:r>
        <w:rPr>
          <w:rStyle w:val="35"/>
          <w:rFonts w:hint="eastAsia" w:eastAsia="宋体"/>
          <w:color w:val="000000"/>
          <w:szCs w:val="28"/>
        </w:rPr>
        <w:t xml:space="preserve"> -公司名称”）。2、招标现场提交副本4份</w:t>
      </w:r>
      <w:r>
        <w:rPr>
          <w:rFonts w:hint="eastAsia" w:ascii="宋体" w:hAnsi="宋体" w:cs="宋体-18030"/>
          <w:bCs/>
          <w:color w:val="FF0000"/>
          <w:sz w:val="28"/>
          <w:szCs w:val="28"/>
        </w:rPr>
        <w:t>（胶装）</w:t>
      </w:r>
      <w:r>
        <w:rPr>
          <w:rStyle w:val="35"/>
          <w:rFonts w:hint="eastAsia" w:eastAsia="宋体"/>
          <w:color w:val="000000"/>
          <w:szCs w:val="28"/>
        </w:rPr>
        <w:t>。</w:t>
      </w:r>
      <w:r>
        <w:rPr>
          <w:rStyle w:val="35"/>
          <w:rFonts w:hint="eastAsia" w:eastAsia="宋体"/>
          <w:color w:val="FF0000"/>
          <w:szCs w:val="28"/>
        </w:rPr>
        <w:t>3、节约</w:t>
      </w:r>
      <w:r>
        <w:rPr>
          <w:rStyle w:val="35"/>
          <w:rFonts w:eastAsia="宋体"/>
          <w:color w:val="FF0000"/>
          <w:szCs w:val="28"/>
        </w:rPr>
        <w:t>纸张，请双面</w:t>
      </w:r>
      <w:r>
        <w:rPr>
          <w:rStyle w:val="35"/>
          <w:rFonts w:hint="eastAsia" w:eastAsia="宋体"/>
          <w:color w:val="FF0000"/>
          <w:szCs w:val="28"/>
        </w:rPr>
        <w:t>打</w:t>
      </w:r>
      <w:r>
        <w:rPr>
          <w:rStyle w:val="35"/>
          <w:rFonts w:eastAsia="宋体"/>
          <w:color w:val="FF0000"/>
          <w:szCs w:val="28"/>
        </w:rPr>
        <w:t>印。</w:t>
      </w:r>
    </w:p>
    <w:p>
      <w:pPr>
        <w:spacing w:line="360" w:lineRule="atLeast"/>
        <w:ind w:firstLine="3960" w:firstLineChars="1100"/>
        <w:jc w:val="left"/>
        <w:rPr>
          <w:rStyle w:val="35"/>
          <w:rFonts w:hint="eastAsia"/>
          <w:sz w:val="36"/>
          <w:szCs w:val="36"/>
        </w:rPr>
      </w:pPr>
    </w:p>
    <w:p>
      <w:pPr>
        <w:spacing w:line="360" w:lineRule="atLeast"/>
        <w:ind w:firstLine="3960" w:firstLineChars="1100"/>
        <w:jc w:val="left"/>
        <w:rPr>
          <w:rStyle w:val="35"/>
          <w:rFonts w:hint="eastAsia"/>
          <w:sz w:val="36"/>
          <w:szCs w:val="36"/>
        </w:rPr>
      </w:pPr>
    </w:p>
    <w:p>
      <w:pPr>
        <w:spacing w:line="360" w:lineRule="atLeast"/>
        <w:ind w:firstLine="3960" w:firstLineChars="1100"/>
        <w:jc w:val="left"/>
        <w:rPr>
          <w:rStyle w:val="35"/>
          <w:rFonts w:hint="eastAsia"/>
          <w:sz w:val="36"/>
          <w:szCs w:val="36"/>
        </w:rPr>
      </w:pPr>
    </w:p>
    <w:p>
      <w:pPr>
        <w:spacing w:line="360" w:lineRule="atLeast"/>
        <w:ind w:firstLine="3960" w:firstLineChars="1100"/>
        <w:jc w:val="left"/>
        <w:rPr>
          <w:rStyle w:val="35"/>
          <w:rFonts w:hint="eastAsia"/>
          <w:sz w:val="36"/>
          <w:szCs w:val="36"/>
        </w:rPr>
      </w:pPr>
    </w:p>
    <w:p>
      <w:pPr>
        <w:spacing w:line="360" w:lineRule="atLeast"/>
        <w:ind w:firstLine="3960" w:firstLineChars="1100"/>
        <w:jc w:val="left"/>
        <w:rPr>
          <w:rStyle w:val="35"/>
          <w:rFonts w:hint="eastAsia"/>
          <w:sz w:val="36"/>
          <w:szCs w:val="36"/>
        </w:rPr>
      </w:pPr>
    </w:p>
    <w:p>
      <w:pPr>
        <w:spacing w:line="360" w:lineRule="atLeast"/>
        <w:ind w:firstLine="3960" w:firstLineChars="1100"/>
        <w:jc w:val="left"/>
        <w:rPr>
          <w:rStyle w:val="35"/>
          <w:rFonts w:hint="eastAsia"/>
          <w:sz w:val="36"/>
          <w:szCs w:val="36"/>
        </w:rPr>
      </w:pPr>
      <w:r>
        <w:rPr>
          <w:rStyle w:val="35"/>
          <w:rFonts w:hint="eastAsia"/>
          <w:sz w:val="36"/>
          <w:szCs w:val="36"/>
        </w:rPr>
        <w:t>目  录</w:t>
      </w:r>
    </w:p>
    <w:p>
      <w:pPr>
        <w:spacing w:after="60"/>
        <w:ind w:left="840" w:leftChars="200" w:hanging="420" w:hangingChars="200"/>
        <w:jc w:val="left"/>
        <w:rPr>
          <w:rFonts w:hint="eastAsia" w:ascii="仿宋" w:hAnsi="仿宋" w:eastAsia="仿宋" w:cs="仿宋"/>
          <w:sz w:val="30"/>
          <w:szCs w:val="30"/>
        </w:rPr>
      </w:pPr>
      <w:r>
        <w:rPr>
          <w:rFonts w:hint="eastAsia" w:ascii="宋体" w:hAnsi="宋体"/>
          <w:szCs w:val="21"/>
        </w:rPr>
        <w:t>1、</w:t>
      </w:r>
      <w:r>
        <w:rPr>
          <w:rFonts w:hint="eastAsia" w:ascii="仿宋" w:hAnsi="仿宋" w:eastAsia="仿宋" w:cs="仿宋"/>
          <w:sz w:val="30"/>
          <w:szCs w:val="30"/>
        </w:rPr>
        <w:t>技术规格偏离表</w:t>
      </w:r>
    </w:p>
    <w:p>
      <w:pPr>
        <w:spacing w:after="60"/>
        <w:ind w:left="1020" w:leftChars="200" w:hanging="600" w:hangingChars="200"/>
        <w:jc w:val="left"/>
        <w:rPr>
          <w:rFonts w:hint="eastAsia" w:ascii="仿宋" w:hAnsi="仿宋" w:eastAsia="仿宋" w:cs="仿宋"/>
          <w:sz w:val="30"/>
          <w:szCs w:val="30"/>
        </w:rPr>
      </w:pPr>
      <w:r>
        <w:rPr>
          <w:rFonts w:hint="eastAsia" w:ascii="仿宋" w:hAnsi="仿宋" w:eastAsia="仿宋" w:cs="仿宋"/>
          <w:sz w:val="30"/>
          <w:szCs w:val="30"/>
        </w:rPr>
        <w:t>2、投标书</w:t>
      </w:r>
    </w:p>
    <w:p>
      <w:pPr>
        <w:spacing w:after="60"/>
        <w:ind w:left="1020" w:leftChars="200" w:hanging="600" w:hangingChars="200"/>
        <w:jc w:val="left"/>
        <w:rPr>
          <w:rFonts w:hint="eastAsia" w:ascii="仿宋" w:hAnsi="仿宋" w:eastAsia="仿宋" w:cs="仿宋"/>
          <w:sz w:val="30"/>
          <w:szCs w:val="30"/>
        </w:rPr>
      </w:pPr>
      <w:r>
        <w:rPr>
          <w:rFonts w:hint="eastAsia" w:ascii="仿宋" w:hAnsi="仿宋" w:eastAsia="仿宋" w:cs="仿宋"/>
          <w:sz w:val="30"/>
          <w:szCs w:val="30"/>
        </w:rPr>
        <w:t>3、法定代表人证明书（附身份证扫描件）</w:t>
      </w:r>
    </w:p>
    <w:p>
      <w:pPr>
        <w:spacing w:after="60"/>
        <w:ind w:left="1020" w:leftChars="200" w:hanging="600" w:hangingChars="200"/>
        <w:jc w:val="left"/>
        <w:rPr>
          <w:rFonts w:hint="eastAsia" w:ascii="仿宋" w:hAnsi="仿宋" w:eastAsia="仿宋" w:cs="仿宋"/>
          <w:sz w:val="30"/>
          <w:szCs w:val="30"/>
        </w:rPr>
      </w:pPr>
      <w:r>
        <w:rPr>
          <w:rFonts w:hint="eastAsia" w:ascii="仿宋" w:hAnsi="仿宋" w:eastAsia="仿宋" w:cs="仿宋"/>
          <w:sz w:val="30"/>
          <w:szCs w:val="30"/>
        </w:rPr>
        <w:t>4、法定代表人授权书（附身份证扫描件）</w:t>
      </w:r>
    </w:p>
    <w:p>
      <w:pPr>
        <w:spacing w:after="60"/>
        <w:ind w:left="1020" w:leftChars="200" w:hanging="600" w:hangingChars="200"/>
        <w:jc w:val="left"/>
        <w:rPr>
          <w:rFonts w:hint="eastAsia" w:ascii="仿宋" w:hAnsi="仿宋" w:eastAsia="仿宋" w:cs="仿宋"/>
          <w:sz w:val="30"/>
          <w:szCs w:val="30"/>
        </w:rPr>
      </w:pPr>
      <w:r>
        <w:rPr>
          <w:rFonts w:hint="eastAsia" w:ascii="仿宋" w:hAnsi="仿宋" w:eastAsia="仿宋" w:cs="仿宋"/>
          <w:sz w:val="30"/>
          <w:szCs w:val="30"/>
        </w:rPr>
        <w:t>5、投标单位三证或三证合一</w:t>
      </w:r>
    </w:p>
    <w:p>
      <w:pPr>
        <w:spacing w:after="60"/>
        <w:ind w:left="1020" w:leftChars="200" w:hanging="600" w:hangingChars="200"/>
        <w:jc w:val="left"/>
        <w:rPr>
          <w:rFonts w:hint="eastAsia" w:ascii="仿宋" w:hAnsi="仿宋" w:eastAsia="仿宋" w:cs="仿宋"/>
          <w:sz w:val="30"/>
          <w:szCs w:val="30"/>
        </w:rPr>
      </w:pPr>
      <w:r>
        <w:rPr>
          <w:rFonts w:hint="eastAsia" w:ascii="仿宋" w:hAnsi="仿宋" w:eastAsia="仿宋" w:cs="仿宋"/>
          <w:sz w:val="30"/>
          <w:szCs w:val="30"/>
        </w:rPr>
        <w:t>6、会计中介机构委派会计人员简历、本人学历证明、本人工作经验证明、参与审计工作次（项）数证明（注：工作经验附单位或企业人事证明，参与审计工作次（项）证明附参于审计事项的具体审计项目及名单证明。）</w:t>
      </w:r>
    </w:p>
    <w:p>
      <w:pPr>
        <w:spacing w:after="60"/>
        <w:ind w:left="1020" w:leftChars="200" w:hanging="600" w:hangingChars="200"/>
        <w:jc w:val="left"/>
        <w:rPr>
          <w:rFonts w:hint="eastAsia" w:ascii="仿宋" w:hAnsi="仿宋" w:eastAsia="仿宋" w:cs="仿宋"/>
          <w:bCs/>
          <w:sz w:val="30"/>
          <w:szCs w:val="30"/>
        </w:rPr>
      </w:pPr>
      <w:r>
        <w:rPr>
          <w:rFonts w:hint="eastAsia" w:ascii="仿宋" w:hAnsi="仿宋" w:eastAsia="仿宋" w:cs="仿宋"/>
          <w:sz w:val="30"/>
          <w:szCs w:val="30"/>
        </w:rPr>
        <w:t>7、</w:t>
      </w:r>
      <w:r>
        <w:rPr>
          <w:rFonts w:hint="eastAsia" w:ascii="仿宋" w:hAnsi="仿宋" w:eastAsia="仿宋" w:cs="仿宋"/>
          <w:bCs/>
          <w:color w:val="000000"/>
          <w:sz w:val="30"/>
          <w:szCs w:val="30"/>
        </w:rPr>
        <w:t>担保书样本</w:t>
      </w:r>
    </w:p>
    <w:p>
      <w:pPr>
        <w:spacing w:after="60"/>
        <w:ind w:left="1020" w:leftChars="200" w:hanging="600" w:hangingChars="200"/>
        <w:jc w:val="left"/>
        <w:rPr>
          <w:rFonts w:hint="eastAsia" w:ascii="仿宋" w:hAnsi="仿宋" w:eastAsia="仿宋" w:cs="仿宋"/>
          <w:sz w:val="30"/>
          <w:szCs w:val="30"/>
        </w:rPr>
      </w:pPr>
      <w:r>
        <w:rPr>
          <w:rFonts w:hint="eastAsia" w:ascii="仿宋" w:hAnsi="仿宋" w:eastAsia="仿宋" w:cs="仿宋"/>
          <w:sz w:val="30"/>
          <w:szCs w:val="30"/>
        </w:rPr>
        <w:t>8、其他：投标资格证明文件，投标服务符合“招标文件”规定的证明文件，及投标人认为必要提供的其他内容。</w:t>
      </w:r>
    </w:p>
    <w:p>
      <w:pPr>
        <w:spacing w:after="60"/>
        <w:ind w:left="1020" w:leftChars="200" w:hanging="600" w:hangingChars="200"/>
        <w:jc w:val="left"/>
        <w:rPr>
          <w:rFonts w:hint="eastAsia" w:ascii="仿宋" w:hAnsi="仿宋" w:eastAsia="仿宋" w:cs="仿宋"/>
          <w:sz w:val="30"/>
          <w:szCs w:val="30"/>
        </w:rPr>
      </w:pPr>
      <w:r>
        <w:rPr>
          <w:rFonts w:hint="eastAsia" w:ascii="仿宋" w:hAnsi="仿宋" w:eastAsia="仿宋" w:cs="仿宋"/>
          <w:sz w:val="30"/>
          <w:szCs w:val="30"/>
        </w:rPr>
        <w:t>9、投标人诚信承诺函</w:t>
      </w:r>
    </w:p>
    <w:p>
      <w:pPr>
        <w:spacing w:after="60"/>
        <w:ind w:left="1020" w:leftChars="200" w:hanging="600" w:hangingChars="200"/>
        <w:jc w:val="left"/>
        <w:rPr>
          <w:rFonts w:hint="eastAsia" w:ascii="仿宋" w:hAnsi="仿宋" w:eastAsia="仿宋" w:cs="仿宋"/>
          <w:sz w:val="30"/>
          <w:szCs w:val="30"/>
        </w:rPr>
      </w:pPr>
      <w:r>
        <w:rPr>
          <w:rFonts w:hint="eastAsia" w:ascii="仿宋" w:hAnsi="仿宋" w:eastAsia="仿宋" w:cs="仿宋"/>
          <w:sz w:val="30"/>
          <w:szCs w:val="30"/>
        </w:rPr>
        <w:t>10、报价表（报价栏空白）</w:t>
      </w:r>
    </w:p>
    <w:p>
      <w:pPr>
        <w:spacing w:after="60"/>
        <w:ind w:left="420"/>
        <w:jc w:val="left"/>
        <w:rPr>
          <w:rFonts w:hint="eastAsia" w:ascii="仿宋" w:hAnsi="仿宋" w:eastAsia="仿宋" w:cs="仿宋"/>
          <w:color w:val="FF0000"/>
          <w:sz w:val="24"/>
          <w:szCs w:val="24"/>
        </w:rPr>
      </w:pPr>
      <w:r>
        <w:rPr>
          <w:rFonts w:hint="eastAsia" w:ascii="仿宋" w:hAnsi="仿宋" w:eastAsia="仿宋" w:cs="仿宋"/>
          <w:sz w:val="30"/>
          <w:szCs w:val="30"/>
        </w:rPr>
        <w:t>注：纸质投标文件请按以上《目录》顺序装订成册。</w:t>
      </w:r>
    </w:p>
    <w:p>
      <w:pPr>
        <w:spacing w:after="60"/>
        <w:ind w:firstLine="480" w:firstLineChars="200"/>
        <w:jc w:val="left"/>
        <w:rPr>
          <w:rFonts w:hint="eastAsia" w:ascii="仿宋" w:hAnsi="仿宋" w:eastAsia="仿宋" w:cs="仿宋"/>
          <w:sz w:val="24"/>
          <w:szCs w:val="24"/>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firstLine="1920" w:firstLineChars="800"/>
        <w:jc w:val="left"/>
        <w:rPr>
          <w:rFonts w:hint="eastAsia" w:ascii="宋体" w:hAnsi="宋体" w:cs="Arial"/>
          <w:b/>
          <w:color w:val="000000"/>
          <w:sz w:val="28"/>
          <w:szCs w:val="28"/>
        </w:rPr>
      </w:pPr>
      <w:r>
        <w:rPr>
          <w:rFonts w:hint="eastAsia" w:cs="Arial"/>
          <w:b/>
          <w:sz w:val="24"/>
        </w:rPr>
        <w:t>一、</w:t>
      </w:r>
      <w:r>
        <w:rPr>
          <w:rFonts w:hint="eastAsia" w:ascii="宋体" w:hAnsi="宋体" w:cs="Arial"/>
          <w:b/>
          <w:color w:val="000000"/>
          <w:sz w:val="28"/>
          <w:szCs w:val="28"/>
        </w:rPr>
        <w:t>技术规格/要求偏离表</w:t>
      </w:r>
    </w:p>
    <w:p>
      <w:pPr>
        <w:pStyle w:val="15"/>
        <w:ind w:firstLine="205" w:firstLineChars="98"/>
        <w:jc w:val="left"/>
        <w:rPr>
          <w:rFonts w:hint="eastAsia" w:ascii="Times New Roman" w:hAnsi="Times New Roman"/>
          <w:b/>
          <w:color w:val="000000"/>
        </w:rPr>
      </w:pPr>
    </w:p>
    <w:tbl>
      <w:tblPr>
        <w:tblStyle w:val="27"/>
        <w:tblW w:w="8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84"/>
        <w:gridCol w:w="2983"/>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jc w:val="left"/>
              <w:rPr>
                <w:rFonts w:hint="eastAsia"/>
                <w:b/>
                <w:color w:val="000000"/>
              </w:rPr>
            </w:pPr>
            <w:r>
              <w:rPr>
                <w:rFonts w:hint="eastAsia"/>
                <w:b/>
                <w:color w:val="000000"/>
              </w:rPr>
              <w:t>序号</w:t>
            </w:r>
          </w:p>
        </w:tc>
        <w:tc>
          <w:tcPr>
            <w:tcW w:w="1984" w:type="dxa"/>
            <w:vAlign w:val="top"/>
          </w:tcPr>
          <w:p>
            <w:pPr>
              <w:jc w:val="left"/>
              <w:rPr>
                <w:rFonts w:hint="eastAsia"/>
                <w:b/>
                <w:color w:val="000000"/>
              </w:rPr>
            </w:pPr>
            <w:r>
              <w:rPr>
                <w:rFonts w:hint="eastAsia"/>
                <w:b/>
                <w:color w:val="000000"/>
              </w:rPr>
              <w:t>招标规格/要求</w:t>
            </w:r>
          </w:p>
        </w:tc>
        <w:tc>
          <w:tcPr>
            <w:tcW w:w="2983" w:type="dxa"/>
            <w:vAlign w:val="top"/>
          </w:tcPr>
          <w:p>
            <w:pPr>
              <w:jc w:val="left"/>
              <w:rPr>
                <w:rFonts w:hint="eastAsia"/>
                <w:b/>
                <w:color w:val="000000"/>
              </w:rPr>
            </w:pPr>
            <w:r>
              <w:rPr>
                <w:rFonts w:hint="eastAsia"/>
                <w:b/>
                <w:color w:val="000000"/>
              </w:rPr>
              <w:t>投标实际参数</w:t>
            </w:r>
          </w:p>
          <w:p>
            <w:pPr>
              <w:jc w:val="left"/>
              <w:rPr>
                <w:rFonts w:hint="eastAsia"/>
                <w:b/>
                <w:color w:val="000000"/>
              </w:rPr>
            </w:pPr>
            <w:r>
              <w:rPr>
                <w:rFonts w:hint="eastAsia"/>
                <w:bCs/>
                <w:color w:val="000000"/>
              </w:rPr>
              <w:t>(投标人应按投标服务实际数据如实填写，不能照抄招标要求)</w:t>
            </w:r>
          </w:p>
        </w:tc>
        <w:tc>
          <w:tcPr>
            <w:tcW w:w="1890" w:type="dxa"/>
            <w:vAlign w:val="top"/>
          </w:tcPr>
          <w:p>
            <w:pPr>
              <w:jc w:val="left"/>
              <w:rPr>
                <w:rFonts w:hint="eastAsia"/>
                <w:b/>
                <w:color w:val="000000"/>
              </w:rPr>
            </w:pPr>
            <w:r>
              <w:rPr>
                <w:rFonts w:hint="eastAsia"/>
                <w:b/>
                <w:color w:val="000000"/>
              </w:rPr>
              <w:t>是否偏离（无偏离/正偏离/负偏离）</w:t>
            </w:r>
          </w:p>
        </w:tc>
        <w:tc>
          <w:tcPr>
            <w:tcW w:w="1157" w:type="dxa"/>
            <w:vAlign w:val="top"/>
          </w:tcPr>
          <w:p>
            <w:pPr>
              <w:jc w:val="left"/>
              <w:rPr>
                <w:rFonts w:hint="eastAsia"/>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jc w:val="left"/>
              <w:rPr>
                <w:rFonts w:hint="eastAsia"/>
                <w:color w:val="000000"/>
              </w:rPr>
            </w:pPr>
          </w:p>
        </w:tc>
        <w:tc>
          <w:tcPr>
            <w:tcW w:w="1984" w:type="dxa"/>
            <w:vAlign w:val="top"/>
          </w:tcPr>
          <w:p>
            <w:pPr>
              <w:jc w:val="left"/>
              <w:rPr>
                <w:rFonts w:hint="eastAsia"/>
                <w:color w:val="000000"/>
              </w:rPr>
            </w:pPr>
          </w:p>
        </w:tc>
        <w:tc>
          <w:tcPr>
            <w:tcW w:w="2983" w:type="dxa"/>
            <w:vAlign w:val="top"/>
          </w:tcPr>
          <w:p>
            <w:pPr>
              <w:jc w:val="left"/>
              <w:rPr>
                <w:color w:val="000000"/>
              </w:rPr>
            </w:pPr>
          </w:p>
        </w:tc>
        <w:tc>
          <w:tcPr>
            <w:tcW w:w="1890" w:type="dxa"/>
            <w:vAlign w:val="top"/>
          </w:tcPr>
          <w:p>
            <w:pPr>
              <w:jc w:val="left"/>
              <w:rPr>
                <w:color w:val="000000"/>
              </w:rPr>
            </w:pPr>
          </w:p>
        </w:tc>
        <w:tc>
          <w:tcPr>
            <w:tcW w:w="1157" w:type="dxa"/>
            <w:vAlign w:val="top"/>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jc w:val="left"/>
              <w:rPr>
                <w:rFonts w:hint="eastAsia"/>
                <w:color w:val="000000"/>
              </w:rPr>
            </w:pPr>
          </w:p>
        </w:tc>
        <w:tc>
          <w:tcPr>
            <w:tcW w:w="1984" w:type="dxa"/>
            <w:vAlign w:val="top"/>
          </w:tcPr>
          <w:p>
            <w:pPr>
              <w:jc w:val="left"/>
              <w:rPr>
                <w:rFonts w:hint="eastAsia"/>
                <w:color w:val="000000"/>
              </w:rPr>
            </w:pPr>
          </w:p>
        </w:tc>
        <w:tc>
          <w:tcPr>
            <w:tcW w:w="2983" w:type="dxa"/>
            <w:vAlign w:val="top"/>
          </w:tcPr>
          <w:p>
            <w:pPr>
              <w:jc w:val="left"/>
              <w:rPr>
                <w:color w:val="000000"/>
              </w:rPr>
            </w:pPr>
          </w:p>
        </w:tc>
        <w:tc>
          <w:tcPr>
            <w:tcW w:w="1890" w:type="dxa"/>
            <w:vAlign w:val="top"/>
          </w:tcPr>
          <w:p>
            <w:pPr>
              <w:jc w:val="left"/>
              <w:rPr>
                <w:color w:val="000000"/>
              </w:rPr>
            </w:pPr>
          </w:p>
        </w:tc>
        <w:tc>
          <w:tcPr>
            <w:tcW w:w="1157" w:type="dxa"/>
            <w:vAlign w:val="top"/>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jc w:val="left"/>
              <w:rPr>
                <w:rFonts w:hint="eastAsia"/>
                <w:color w:val="000000"/>
              </w:rPr>
            </w:pPr>
          </w:p>
        </w:tc>
        <w:tc>
          <w:tcPr>
            <w:tcW w:w="1984" w:type="dxa"/>
            <w:vAlign w:val="top"/>
          </w:tcPr>
          <w:p>
            <w:pPr>
              <w:jc w:val="left"/>
              <w:rPr>
                <w:rFonts w:hint="eastAsia"/>
                <w:color w:val="000000"/>
              </w:rPr>
            </w:pPr>
          </w:p>
        </w:tc>
        <w:tc>
          <w:tcPr>
            <w:tcW w:w="2983" w:type="dxa"/>
            <w:vAlign w:val="top"/>
          </w:tcPr>
          <w:p>
            <w:pPr>
              <w:jc w:val="left"/>
              <w:rPr>
                <w:color w:val="000000"/>
              </w:rPr>
            </w:pPr>
          </w:p>
        </w:tc>
        <w:tc>
          <w:tcPr>
            <w:tcW w:w="1890" w:type="dxa"/>
            <w:vAlign w:val="top"/>
          </w:tcPr>
          <w:p>
            <w:pPr>
              <w:jc w:val="left"/>
              <w:rPr>
                <w:color w:val="000000"/>
              </w:rPr>
            </w:pPr>
          </w:p>
        </w:tc>
        <w:tc>
          <w:tcPr>
            <w:tcW w:w="1157" w:type="dxa"/>
            <w:vAlign w:val="top"/>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jc w:val="left"/>
              <w:rPr>
                <w:rFonts w:hint="eastAsia"/>
                <w:color w:val="000000"/>
              </w:rPr>
            </w:pPr>
          </w:p>
        </w:tc>
        <w:tc>
          <w:tcPr>
            <w:tcW w:w="1984" w:type="dxa"/>
            <w:vAlign w:val="top"/>
          </w:tcPr>
          <w:p>
            <w:pPr>
              <w:jc w:val="left"/>
              <w:rPr>
                <w:rFonts w:hint="eastAsia"/>
                <w:color w:val="000000"/>
              </w:rPr>
            </w:pPr>
          </w:p>
        </w:tc>
        <w:tc>
          <w:tcPr>
            <w:tcW w:w="2983" w:type="dxa"/>
            <w:vAlign w:val="top"/>
          </w:tcPr>
          <w:p>
            <w:pPr>
              <w:jc w:val="left"/>
              <w:rPr>
                <w:color w:val="000000"/>
              </w:rPr>
            </w:pPr>
          </w:p>
        </w:tc>
        <w:tc>
          <w:tcPr>
            <w:tcW w:w="1890" w:type="dxa"/>
            <w:vAlign w:val="top"/>
          </w:tcPr>
          <w:p>
            <w:pPr>
              <w:jc w:val="left"/>
              <w:rPr>
                <w:color w:val="000000"/>
              </w:rPr>
            </w:pPr>
          </w:p>
        </w:tc>
        <w:tc>
          <w:tcPr>
            <w:tcW w:w="1157" w:type="dxa"/>
            <w:vAlign w:val="top"/>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jc w:val="left"/>
              <w:rPr>
                <w:rFonts w:hint="eastAsia"/>
                <w:color w:val="000000"/>
              </w:rPr>
            </w:pPr>
          </w:p>
        </w:tc>
        <w:tc>
          <w:tcPr>
            <w:tcW w:w="1984" w:type="dxa"/>
            <w:vAlign w:val="top"/>
          </w:tcPr>
          <w:p>
            <w:pPr>
              <w:jc w:val="left"/>
              <w:rPr>
                <w:rFonts w:hint="eastAsia"/>
                <w:color w:val="000000"/>
              </w:rPr>
            </w:pPr>
          </w:p>
        </w:tc>
        <w:tc>
          <w:tcPr>
            <w:tcW w:w="2983" w:type="dxa"/>
            <w:vAlign w:val="top"/>
          </w:tcPr>
          <w:p>
            <w:pPr>
              <w:jc w:val="left"/>
              <w:rPr>
                <w:color w:val="000000"/>
              </w:rPr>
            </w:pPr>
          </w:p>
        </w:tc>
        <w:tc>
          <w:tcPr>
            <w:tcW w:w="1890" w:type="dxa"/>
            <w:vAlign w:val="top"/>
          </w:tcPr>
          <w:p>
            <w:pPr>
              <w:jc w:val="left"/>
              <w:rPr>
                <w:color w:val="000000"/>
              </w:rPr>
            </w:pPr>
          </w:p>
        </w:tc>
        <w:tc>
          <w:tcPr>
            <w:tcW w:w="1157" w:type="dxa"/>
            <w:vAlign w:val="top"/>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jc w:val="left"/>
              <w:rPr>
                <w:rFonts w:hint="eastAsia"/>
                <w:color w:val="000000"/>
              </w:rPr>
            </w:pPr>
          </w:p>
        </w:tc>
        <w:tc>
          <w:tcPr>
            <w:tcW w:w="1984" w:type="dxa"/>
            <w:vAlign w:val="top"/>
          </w:tcPr>
          <w:p>
            <w:pPr>
              <w:jc w:val="left"/>
              <w:rPr>
                <w:rFonts w:hint="eastAsia"/>
                <w:color w:val="000000"/>
              </w:rPr>
            </w:pPr>
          </w:p>
        </w:tc>
        <w:tc>
          <w:tcPr>
            <w:tcW w:w="2983" w:type="dxa"/>
            <w:vAlign w:val="top"/>
          </w:tcPr>
          <w:p>
            <w:pPr>
              <w:jc w:val="left"/>
              <w:rPr>
                <w:color w:val="000000"/>
              </w:rPr>
            </w:pPr>
          </w:p>
        </w:tc>
        <w:tc>
          <w:tcPr>
            <w:tcW w:w="1890" w:type="dxa"/>
            <w:vAlign w:val="top"/>
          </w:tcPr>
          <w:p>
            <w:pPr>
              <w:jc w:val="left"/>
              <w:rPr>
                <w:color w:val="000000"/>
              </w:rPr>
            </w:pPr>
          </w:p>
        </w:tc>
        <w:tc>
          <w:tcPr>
            <w:tcW w:w="1157" w:type="dxa"/>
            <w:vAlign w:val="top"/>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jc w:val="left"/>
              <w:rPr>
                <w:rFonts w:hint="eastAsia"/>
                <w:color w:val="000000"/>
              </w:rPr>
            </w:pPr>
          </w:p>
        </w:tc>
        <w:tc>
          <w:tcPr>
            <w:tcW w:w="1984" w:type="dxa"/>
            <w:vAlign w:val="top"/>
          </w:tcPr>
          <w:p>
            <w:pPr>
              <w:jc w:val="left"/>
              <w:rPr>
                <w:rFonts w:hint="eastAsia"/>
                <w:color w:val="000000"/>
              </w:rPr>
            </w:pPr>
          </w:p>
        </w:tc>
        <w:tc>
          <w:tcPr>
            <w:tcW w:w="2983" w:type="dxa"/>
            <w:vAlign w:val="top"/>
          </w:tcPr>
          <w:p>
            <w:pPr>
              <w:jc w:val="left"/>
              <w:rPr>
                <w:color w:val="000000"/>
              </w:rPr>
            </w:pPr>
          </w:p>
        </w:tc>
        <w:tc>
          <w:tcPr>
            <w:tcW w:w="1890" w:type="dxa"/>
            <w:vAlign w:val="top"/>
          </w:tcPr>
          <w:p>
            <w:pPr>
              <w:jc w:val="left"/>
              <w:rPr>
                <w:color w:val="000000"/>
              </w:rPr>
            </w:pPr>
          </w:p>
        </w:tc>
        <w:tc>
          <w:tcPr>
            <w:tcW w:w="1157" w:type="dxa"/>
            <w:vAlign w:val="top"/>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jc w:val="left"/>
              <w:rPr>
                <w:rFonts w:hint="eastAsia"/>
                <w:color w:val="000000"/>
              </w:rPr>
            </w:pPr>
          </w:p>
        </w:tc>
        <w:tc>
          <w:tcPr>
            <w:tcW w:w="1984" w:type="dxa"/>
            <w:vAlign w:val="top"/>
          </w:tcPr>
          <w:p>
            <w:pPr>
              <w:jc w:val="left"/>
              <w:rPr>
                <w:rFonts w:hint="eastAsia"/>
                <w:color w:val="000000"/>
              </w:rPr>
            </w:pPr>
          </w:p>
        </w:tc>
        <w:tc>
          <w:tcPr>
            <w:tcW w:w="2983" w:type="dxa"/>
            <w:vAlign w:val="top"/>
          </w:tcPr>
          <w:p>
            <w:pPr>
              <w:jc w:val="left"/>
              <w:rPr>
                <w:color w:val="000000"/>
              </w:rPr>
            </w:pPr>
          </w:p>
        </w:tc>
        <w:tc>
          <w:tcPr>
            <w:tcW w:w="1890" w:type="dxa"/>
            <w:vAlign w:val="top"/>
          </w:tcPr>
          <w:p>
            <w:pPr>
              <w:jc w:val="left"/>
              <w:rPr>
                <w:color w:val="000000"/>
              </w:rPr>
            </w:pPr>
          </w:p>
        </w:tc>
        <w:tc>
          <w:tcPr>
            <w:tcW w:w="1157" w:type="dxa"/>
            <w:vAlign w:val="top"/>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jc w:val="left"/>
              <w:rPr>
                <w:rFonts w:hint="eastAsia"/>
                <w:color w:val="000000"/>
              </w:rPr>
            </w:pPr>
          </w:p>
        </w:tc>
        <w:tc>
          <w:tcPr>
            <w:tcW w:w="1984" w:type="dxa"/>
            <w:vAlign w:val="top"/>
          </w:tcPr>
          <w:p>
            <w:pPr>
              <w:jc w:val="left"/>
              <w:rPr>
                <w:rFonts w:hint="eastAsia"/>
                <w:color w:val="000000"/>
              </w:rPr>
            </w:pPr>
          </w:p>
        </w:tc>
        <w:tc>
          <w:tcPr>
            <w:tcW w:w="2983" w:type="dxa"/>
            <w:vAlign w:val="top"/>
          </w:tcPr>
          <w:p>
            <w:pPr>
              <w:jc w:val="left"/>
              <w:rPr>
                <w:color w:val="000000"/>
              </w:rPr>
            </w:pPr>
          </w:p>
        </w:tc>
        <w:tc>
          <w:tcPr>
            <w:tcW w:w="1890" w:type="dxa"/>
            <w:vAlign w:val="top"/>
          </w:tcPr>
          <w:p>
            <w:pPr>
              <w:jc w:val="left"/>
              <w:rPr>
                <w:color w:val="000000"/>
              </w:rPr>
            </w:pPr>
          </w:p>
        </w:tc>
        <w:tc>
          <w:tcPr>
            <w:tcW w:w="1157" w:type="dxa"/>
            <w:vAlign w:val="top"/>
          </w:tcPr>
          <w:p>
            <w:pPr>
              <w:jc w:val="left"/>
              <w:rPr>
                <w:color w:val="000000"/>
              </w:rPr>
            </w:pPr>
          </w:p>
        </w:tc>
      </w:tr>
    </w:tbl>
    <w:p>
      <w:pPr>
        <w:spacing w:after="60"/>
        <w:ind w:firstLine="210" w:firstLineChars="100"/>
        <w:jc w:val="left"/>
        <w:rPr>
          <w:rFonts w:hint="eastAsia"/>
          <w:color w:val="000000"/>
        </w:rPr>
      </w:pPr>
      <w:r>
        <w:rPr>
          <w:rFonts w:hint="eastAsia"/>
          <w:color w:val="000000"/>
        </w:rPr>
        <w:t>此表可延长</w:t>
      </w:r>
    </w:p>
    <w:p>
      <w:pPr>
        <w:jc w:val="left"/>
        <w:rPr>
          <w:rFonts w:hint="eastAsia"/>
          <w:color w:val="000000"/>
        </w:rPr>
      </w:pPr>
    </w:p>
    <w:p>
      <w:pPr>
        <w:jc w:val="left"/>
        <w:rPr>
          <w:rFonts w:hint="eastAsia"/>
          <w:color w:val="000000"/>
        </w:rPr>
      </w:pPr>
    </w:p>
    <w:p>
      <w:pPr>
        <w:jc w:val="left"/>
        <w:rPr>
          <w:rFonts w:hint="eastAsia"/>
          <w:color w:val="000000"/>
        </w:rPr>
      </w:pPr>
      <w:r>
        <w:rPr>
          <w:rFonts w:hint="eastAsia"/>
          <w:color w:val="000000"/>
        </w:rPr>
        <w:t>投标人授权代表签字：</w:t>
      </w:r>
    </w:p>
    <w:p>
      <w:pPr>
        <w:jc w:val="left"/>
        <w:rPr>
          <w:rFonts w:hint="eastAsia"/>
          <w:color w:val="000000"/>
        </w:rPr>
      </w:pPr>
      <w:r>
        <w:rPr>
          <w:rFonts w:hint="eastAsia"/>
          <w:color w:val="000000"/>
        </w:rPr>
        <w:t>（公章）</w:t>
      </w:r>
    </w:p>
    <w:p>
      <w:pPr>
        <w:jc w:val="left"/>
        <w:rPr>
          <w:rFonts w:hint="eastAsia"/>
          <w:color w:val="000000"/>
        </w:rPr>
      </w:pPr>
      <w:r>
        <w:rPr>
          <w:rFonts w:hint="eastAsia"/>
          <w:color w:val="000000"/>
        </w:rPr>
        <w:t>日期：</w:t>
      </w:r>
    </w:p>
    <w:p>
      <w:pPr>
        <w:jc w:val="left"/>
        <w:outlineLvl w:val="0"/>
        <w:rPr>
          <w:rFonts w:hint="eastAsia"/>
          <w:color w:val="000000"/>
        </w:rPr>
      </w:pPr>
      <w:r>
        <w:rPr>
          <w:rFonts w:hint="eastAsia"/>
          <w:color w:val="000000"/>
        </w:rPr>
        <w:t>职务：</w:t>
      </w: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spacing w:line="360" w:lineRule="atLeast"/>
        <w:jc w:val="left"/>
        <w:rPr>
          <w:rFonts w:hint="eastAsia" w:ascii="宋体" w:hAnsi="宋体" w:cs="Arial"/>
          <w:b/>
          <w:bCs/>
          <w:color w:val="000000"/>
          <w:sz w:val="28"/>
          <w:szCs w:val="28"/>
        </w:rPr>
      </w:pPr>
    </w:p>
    <w:p>
      <w:pPr>
        <w:spacing w:line="360" w:lineRule="atLeast"/>
        <w:jc w:val="left"/>
        <w:rPr>
          <w:rFonts w:hint="eastAsia" w:ascii="宋体" w:hAnsi="宋体" w:cs="Arial"/>
          <w:b/>
          <w:bCs/>
          <w:color w:val="000000"/>
          <w:sz w:val="28"/>
          <w:szCs w:val="28"/>
        </w:rPr>
      </w:pPr>
    </w:p>
    <w:p>
      <w:pPr>
        <w:spacing w:line="360" w:lineRule="atLeast"/>
        <w:jc w:val="left"/>
        <w:rPr>
          <w:rFonts w:hint="eastAsia" w:ascii="宋体" w:hAnsi="宋体" w:cs="Arial"/>
          <w:b/>
          <w:bCs/>
          <w:color w:val="000000"/>
          <w:sz w:val="28"/>
          <w:szCs w:val="28"/>
        </w:rPr>
      </w:pPr>
    </w:p>
    <w:p>
      <w:pPr>
        <w:spacing w:line="360" w:lineRule="atLeast"/>
        <w:jc w:val="left"/>
        <w:rPr>
          <w:rFonts w:hint="eastAsia" w:ascii="宋体" w:hAnsi="宋体" w:cs="Arial"/>
          <w:b/>
          <w:bCs/>
          <w:color w:val="000000"/>
          <w:sz w:val="28"/>
          <w:szCs w:val="28"/>
        </w:rPr>
      </w:pPr>
    </w:p>
    <w:p>
      <w:pPr>
        <w:spacing w:line="360" w:lineRule="atLeast"/>
        <w:jc w:val="left"/>
        <w:rPr>
          <w:rFonts w:hint="eastAsia" w:ascii="宋体" w:hAnsi="宋体" w:cs="Arial"/>
          <w:b/>
          <w:bCs/>
          <w:color w:val="000000"/>
          <w:sz w:val="28"/>
          <w:szCs w:val="28"/>
        </w:rPr>
      </w:pPr>
    </w:p>
    <w:p>
      <w:pPr>
        <w:spacing w:line="360" w:lineRule="atLeast"/>
        <w:jc w:val="left"/>
        <w:rPr>
          <w:rFonts w:hint="eastAsia" w:ascii="宋体" w:hAnsi="宋体" w:cs="Arial"/>
          <w:b/>
          <w:bCs/>
          <w:color w:val="000000"/>
          <w:sz w:val="28"/>
          <w:szCs w:val="28"/>
        </w:rPr>
      </w:pPr>
    </w:p>
    <w:p>
      <w:pPr>
        <w:spacing w:line="420" w:lineRule="exact"/>
        <w:jc w:val="center"/>
        <w:rPr>
          <w:rFonts w:hint="eastAsia" w:ascii="宋体" w:hAnsi="宋体"/>
          <w:b/>
          <w:color w:val="000000"/>
          <w:szCs w:val="21"/>
        </w:rPr>
      </w:pPr>
      <w:r>
        <w:rPr>
          <w:rFonts w:hint="eastAsia" w:ascii="宋体" w:hAnsi="宋体"/>
          <w:b/>
          <w:color w:val="000000"/>
          <w:szCs w:val="21"/>
        </w:rPr>
        <w:t>二、投标书</w:t>
      </w:r>
    </w:p>
    <w:p>
      <w:pPr>
        <w:spacing w:line="400" w:lineRule="exact"/>
        <w:rPr>
          <w:rFonts w:hint="eastAsia" w:ascii="宋体" w:hAnsi="宋体"/>
          <w:color w:val="000000"/>
          <w:szCs w:val="21"/>
        </w:rPr>
      </w:pPr>
      <w:r>
        <w:rPr>
          <w:rFonts w:hint="eastAsia" w:ascii="宋体" w:hAnsi="宋体"/>
          <w:color w:val="000000"/>
          <w:szCs w:val="21"/>
        </w:rPr>
        <w:t>致：深圳市宝安区中心血站</w:t>
      </w:r>
    </w:p>
    <w:p>
      <w:pPr>
        <w:spacing w:line="400" w:lineRule="exact"/>
        <w:ind w:firstLine="600"/>
        <w:rPr>
          <w:rFonts w:hint="eastAsia" w:ascii="宋体" w:hAnsi="宋体"/>
          <w:color w:val="000000"/>
          <w:szCs w:val="21"/>
        </w:rPr>
      </w:pPr>
      <w:r>
        <w:rPr>
          <w:rFonts w:hint="eastAsia" w:ascii="宋体" w:hAnsi="宋体"/>
          <w:color w:val="000000"/>
          <w:szCs w:val="21"/>
        </w:rPr>
        <w:t>根据贵方为</w:t>
      </w:r>
      <w:r>
        <w:rPr>
          <w:rFonts w:hint="eastAsia" w:ascii="宋体" w:hAnsi="宋体"/>
          <w:color w:val="000000"/>
          <w:szCs w:val="21"/>
          <w:u w:val="single"/>
        </w:rPr>
        <w:t>　　　　　　　　　</w:t>
      </w:r>
      <w:r>
        <w:rPr>
          <w:rFonts w:hint="eastAsia" w:ascii="宋体" w:hAnsi="宋体"/>
          <w:color w:val="000000"/>
          <w:szCs w:val="21"/>
        </w:rPr>
        <w:t>项目的招标公告（招标编号：</w:t>
      </w:r>
      <w:r>
        <w:rPr>
          <w:rFonts w:hint="eastAsia" w:ascii="宋体" w:hAnsi="宋体"/>
          <w:color w:val="000000"/>
          <w:szCs w:val="21"/>
          <w:u w:val="single"/>
        </w:rPr>
        <w:t>　　　　</w:t>
      </w:r>
      <w:r>
        <w:rPr>
          <w:rFonts w:hint="eastAsia" w:ascii="宋体" w:hAnsi="宋体"/>
          <w:color w:val="000000"/>
          <w:szCs w:val="21"/>
        </w:rPr>
        <w:t>），本人代表投标方</w:t>
      </w:r>
      <w:r>
        <w:rPr>
          <w:rFonts w:hint="eastAsia" w:ascii="宋体" w:hAnsi="宋体"/>
          <w:color w:val="000000"/>
          <w:szCs w:val="21"/>
          <w:u w:val="single"/>
        </w:rPr>
        <w:t xml:space="preserve">                        </w:t>
      </w:r>
      <w:r>
        <w:rPr>
          <w:rFonts w:hint="eastAsia" w:ascii="宋体" w:hAnsi="宋体"/>
          <w:color w:val="000000"/>
          <w:szCs w:val="21"/>
        </w:rPr>
        <w:t>（投标方名称），提交投标文件。</w:t>
      </w:r>
    </w:p>
    <w:p>
      <w:pPr>
        <w:spacing w:line="400" w:lineRule="exact"/>
        <w:rPr>
          <w:rFonts w:hint="eastAsia" w:ascii="宋体" w:hAnsi="宋体"/>
          <w:color w:val="000000"/>
          <w:szCs w:val="21"/>
        </w:rPr>
      </w:pPr>
      <w:r>
        <w:rPr>
          <w:rFonts w:hint="eastAsia" w:ascii="宋体" w:hAnsi="宋体"/>
          <w:color w:val="000000"/>
          <w:szCs w:val="21"/>
        </w:rPr>
        <w:t>据此函，本人宣布如下承诺：</w:t>
      </w:r>
    </w:p>
    <w:p>
      <w:pPr>
        <w:spacing w:line="400" w:lineRule="exact"/>
        <w:ind w:left="480" w:hanging="480"/>
        <w:rPr>
          <w:rFonts w:hint="eastAsia" w:ascii="宋体" w:hAnsi="宋体"/>
          <w:color w:val="000000"/>
          <w:szCs w:val="21"/>
        </w:rPr>
      </w:pPr>
      <w:r>
        <w:rPr>
          <w:rFonts w:hint="eastAsia" w:ascii="宋体" w:hAnsi="宋体"/>
          <w:color w:val="000000"/>
          <w:szCs w:val="21"/>
        </w:rPr>
        <w:t>1．所附投标报价表中规定的应提供的驻点会计服务投标总价为</w:t>
      </w:r>
      <w:r>
        <w:rPr>
          <w:rFonts w:hint="eastAsia" w:ascii="宋体" w:hAnsi="宋体"/>
          <w:color w:val="000000"/>
          <w:szCs w:val="21"/>
          <w:u w:val="single"/>
        </w:rPr>
        <w:t xml:space="preserve">    （</w:t>
      </w:r>
      <w:r>
        <w:rPr>
          <w:rFonts w:hint="eastAsia" w:ascii="宋体" w:hAnsi="宋体"/>
          <w:color w:val="000000"/>
          <w:szCs w:val="21"/>
        </w:rPr>
        <w:t>注明币种），即</w:t>
      </w:r>
      <w:r>
        <w:rPr>
          <w:rFonts w:hint="eastAsia" w:ascii="宋体" w:hAnsi="宋体"/>
          <w:color w:val="000000"/>
          <w:szCs w:val="21"/>
          <w:u w:val="single"/>
        </w:rPr>
        <w:t xml:space="preserve">       </w:t>
      </w:r>
      <w:r>
        <w:rPr>
          <w:rFonts w:hint="eastAsia" w:ascii="宋体" w:hAnsi="宋体"/>
          <w:color w:val="000000"/>
          <w:szCs w:val="21"/>
        </w:rPr>
        <w:t xml:space="preserve"> （文字表述）。</w:t>
      </w:r>
    </w:p>
    <w:p>
      <w:pPr>
        <w:spacing w:line="400" w:lineRule="exact"/>
        <w:ind w:left="480" w:hanging="480"/>
        <w:rPr>
          <w:rFonts w:hint="eastAsia" w:ascii="宋体" w:hAnsi="宋体"/>
          <w:color w:val="000000"/>
          <w:szCs w:val="21"/>
        </w:rPr>
      </w:pPr>
      <w:r>
        <w:rPr>
          <w:rFonts w:hint="eastAsia" w:ascii="宋体" w:hAnsi="宋体"/>
          <w:color w:val="000000"/>
          <w:szCs w:val="21"/>
        </w:rPr>
        <w:t>2．我方将按招标文件的规定履行合同责任和义务。</w:t>
      </w:r>
    </w:p>
    <w:p>
      <w:pPr>
        <w:spacing w:line="400" w:lineRule="exact"/>
        <w:ind w:left="480" w:hanging="480"/>
        <w:rPr>
          <w:rFonts w:hint="eastAsia" w:ascii="宋体" w:hAnsi="宋体"/>
          <w:color w:val="000000"/>
          <w:szCs w:val="21"/>
        </w:rPr>
      </w:pPr>
      <w:r>
        <w:rPr>
          <w:rFonts w:hint="eastAsia" w:ascii="宋体" w:hAnsi="宋体"/>
          <w:color w:val="000000"/>
          <w:szCs w:val="21"/>
        </w:rPr>
        <w:t>3．我方已详细审查全部招标文件，包括修改文件（如有的话）以及全部参考资料和有关附件。</w:t>
      </w:r>
    </w:p>
    <w:p>
      <w:pPr>
        <w:spacing w:line="400" w:lineRule="exact"/>
        <w:ind w:left="480" w:hanging="480"/>
        <w:rPr>
          <w:rFonts w:hint="eastAsia" w:ascii="宋体" w:hAnsi="宋体"/>
          <w:color w:val="000000"/>
          <w:szCs w:val="21"/>
        </w:rPr>
      </w:pPr>
      <w:r>
        <w:rPr>
          <w:rFonts w:hint="eastAsia" w:ascii="宋体" w:hAnsi="宋体"/>
          <w:color w:val="000000"/>
          <w:szCs w:val="21"/>
        </w:rPr>
        <w:t>4．我方的投标自投标截止之日起有效期为90日，如在此之前撤回投标，我方的投标保证金将被贵方没收。</w:t>
      </w:r>
    </w:p>
    <w:p>
      <w:pPr>
        <w:spacing w:line="400" w:lineRule="exact"/>
        <w:ind w:left="480" w:hanging="480"/>
        <w:rPr>
          <w:rFonts w:hint="eastAsia" w:ascii="宋体" w:hAnsi="宋体"/>
          <w:color w:val="000000"/>
          <w:szCs w:val="21"/>
        </w:rPr>
      </w:pPr>
      <w:r>
        <w:rPr>
          <w:rFonts w:hint="eastAsia" w:ascii="宋体" w:hAnsi="宋体"/>
          <w:color w:val="000000"/>
          <w:szCs w:val="21"/>
        </w:rPr>
        <w:t>5．我方同意提供按照贵方要求的与我方投标有关的一切数据或资料，理解贵方不一定要接受最低报价的投标。</w:t>
      </w:r>
    </w:p>
    <w:p>
      <w:pPr>
        <w:adjustRightInd w:val="0"/>
        <w:snapToGrid w:val="0"/>
        <w:spacing w:line="312" w:lineRule="auto"/>
        <w:rPr>
          <w:rFonts w:hint="eastAsia" w:ascii="宋体" w:hAnsi="宋体"/>
          <w:color w:val="000000"/>
          <w:szCs w:val="21"/>
        </w:rPr>
      </w:pPr>
      <w:r>
        <w:rPr>
          <w:rFonts w:hint="eastAsia" w:ascii="宋体" w:hAnsi="宋体"/>
          <w:color w:val="000000"/>
          <w:szCs w:val="21"/>
        </w:rPr>
        <w:t>6．我们同意招标文件之规定，遵守有关招标的各项规定。</w:t>
      </w:r>
    </w:p>
    <w:p>
      <w:pPr>
        <w:adjustRightInd w:val="0"/>
        <w:snapToGrid w:val="0"/>
        <w:spacing w:line="312" w:lineRule="auto"/>
        <w:ind w:left="420" w:hanging="420" w:hangingChars="200"/>
        <w:rPr>
          <w:rFonts w:hint="eastAsia" w:ascii="宋体" w:hAnsi="宋体"/>
          <w:color w:val="000000"/>
          <w:szCs w:val="21"/>
        </w:rPr>
      </w:pPr>
      <w:r>
        <w:rPr>
          <w:rFonts w:hint="eastAsia" w:ascii="宋体" w:hAnsi="宋体"/>
          <w:color w:val="000000"/>
          <w:szCs w:val="21"/>
        </w:rPr>
        <w:t>与本投标有关的一切正式往来通讯请寄：</w:t>
      </w:r>
    </w:p>
    <w:p>
      <w:pPr>
        <w:spacing w:line="400" w:lineRule="exact"/>
        <w:rPr>
          <w:rFonts w:hint="eastAsia"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 xml:space="preserve"> 邮编：</w:t>
      </w:r>
      <w:r>
        <w:rPr>
          <w:rFonts w:hint="eastAsia" w:ascii="宋体" w:hAnsi="宋体"/>
          <w:color w:val="000000"/>
          <w:szCs w:val="21"/>
          <w:u w:val="single"/>
        </w:rPr>
        <w:t xml:space="preserve">         </w:t>
      </w:r>
      <w:r>
        <w:rPr>
          <w:rFonts w:hint="eastAsia" w:ascii="宋体" w:hAnsi="宋体"/>
          <w:color w:val="000000"/>
          <w:szCs w:val="21"/>
        </w:rPr>
        <w:t>电话：</w:t>
      </w:r>
      <w:r>
        <w:rPr>
          <w:rFonts w:hint="eastAsia" w:ascii="宋体" w:hAnsi="宋体"/>
          <w:color w:val="000000"/>
          <w:szCs w:val="21"/>
          <w:u w:val="single"/>
        </w:rPr>
        <w:t xml:space="preserve">           </w:t>
      </w:r>
      <w:r>
        <w:rPr>
          <w:rFonts w:hint="eastAsia" w:ascii="宋体" w:hAnsi="宋体"/>
          <w:color w:val="000000"/>
          <w:szCs w:val="21"/>
        </w:rPr>
        <w:t xml:space="preserve"> 传真：</w:t>
      </w:r>
      <w:r>
        <w:rPr>
          <w:rFonts w:hint="eastAsia" w:ascii="宋体" w:hAnsi="宋体"/>
          <w:color w:val="000000"/>
          <w:szCs w:val="21"/>
          <w:u w:val="single"/>
        </w:rPr>
        <w:t xml:space="preserve">           。</w:t>
      </w:r>
    </w:p>
    <w:p>
      <w:pPr>
        <w:spacing w:line="400" w:lineRule="exact"/>
        <w:rPr>
          <w:rFonts w:hint="eastAsia" w:ascii="宋体" w:hAnsi="宋体"/>
          <w:color w:val="000000"/>
          <w:szCs w:val="21"/>
        </w:rPr>
      </w:pPr>
      <w:r>
        <w:rPr>
          <w:rFonts w:hint="eastAsia" w:ascii="宋体" w:hAnsi="宋体"/>
          <w:color w:val="000000"/>
          <w:szCs w:val="21"/>
        </w:rPr>
        <w:t xml:space="preserve">投标方法定代表人姓名、职务（印刷体）：                  </w:t>
      </w:r>
    </w:p>
    <w:p>
      <w:pPr>
        <w:spacing w:line="400" w:lineRule="exact"/>
        <w:rPr>
          <w:rFonts w:hint="eastAsia" w:ascii="宋体" w:hAnsi="宋体"/>
          <w:color w:val="000000"/>
          <w:szCs w:val="21"/>
        </w:rPr>
      </w:pPr>
      <w:r>
        <w:rPr>
          <w:rFonts w:hint="eastAsia" w:ascii="宋体" w:hAnsi="宋体"/>
          <w:color w:val="000000"/>
          <w:szCs w:val="21"/>
        </w:rPr>
        <w:t xml:space="preserve">投标方名称： </w:t>
      </w:r>
    </w:p>
    <w:p>
      <w:pPr>
        <w:spacing w:line="400" w:lineRule="exact"/>
        <w:jc w:val="left"/>
        <w:rPr>
          <w:rFonts w:hint="eastAsia" w:ascii="宋体" w:hAnsi="宋体"/>
          <w:color w:val="000000"/>
          <w:szCs w:val="21"/>
        </w:rPr>
      </w:pPr>
      <w:r>
        <w:rPr>
          <w:rFonts w:hint="eastAsia" w:ascii="宋体" w:hAnsi="宋体"/>
          <w:color w:val="000000"/>
          <w:szCs w:val="21"/>
        </w:rPr>
        <w:t>法定代表人或授权人：                                                年   月   日</w:t>
      </w:r>
    </w:p>
    <w:p>
      <w:pPr>
        <w:spacing w:line="360" w:lineRule="atLeast"/>
        <w:ind w:firstLine="945" w:firstLineChars="450"/>
        <w:jc w:val="left"/>
        <w:rPr>
          <w:rFonts w:ascii="宋体" w:hAnsi="宋体" w:cs="Arial"/>
          <w:color w:val="000000"/>
          <w:szCs w:val="21"/>
        </w:rPr>
      </w:pPr>
      <w:r>
        <w:rPr>
          <w:rFonts w:hint="eastAsia" w:ascii="宋体" w:hAnsi="宋体"/>
          <w:color w:val="000000"/>
          <w:szCs w:val="21"/>
        </w:rPr>
        <w:t xml:space="preserve">                            </w:t>
      </w: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after="60"/>
        <w:jc w:val="left"/>
        <w:rPr>
          <w:rFonts w:hint="eastAsia" w:cs="Arial"/>
          <w:b/>
          <w:color w:val="000000"/>
          <w:sz w:val="24"/>
        </w:rPr>
      </w:pPr>
    </w:p>
    <w:p>
      <w:pPr>
        <w:spacing w:after="60"/>
        <w:jc w:val="left"/>
        <w:rPr>
          <w:rFonts w:hint="eastAsia" w:cs="Arial"/>
          <w:b/>
          <w:color w:val="000000"/>
          <w:sz w:val="24"/>
        </w:rPr>
      </w:pPr>
    </w:p>
    <w:p>
      <w:pPr>
        <w:spacing w:after="60"/>
        <w:jc w:val="left"/>
        <w:rPr>
          <w:rFonts w:hint="eastAsia" w:cs="Arial"/>
          <w:b/>
          <w:color w:val="000000"/>
          <w:sz w:val="24"/>
        </w:rPr>
      </w:pPr>
    </w:p>
    <w:p>
      <w:pPr>
        <w:spacing w:after="60"/>
        <w:jc w:val="left"/>
        <w:rPr>
          <w:rFonts w:hint="eastAsia" w:cs="Arial"/>
          <w:b/>
          <w:color w:val="000000"/>
          <w:sz w:val="24"/>
        </w:rPr>
      </w:pPr>
    </w:p>
    <w:p>
      <w:pPr>
        <w:spacing w:after="60"/>
        <w:jc w:val="left"/>
        <w:rPr>
          <w:rFonts w:hint="eastAsia" w:cs="Arial"/>
          <w:b/>
          <w:color w:val="000000"/>
          <w:sz w:val="24"/>
        </w:rPr>
      </w:pPr>
    </w:p>
    <w:p>
      <w:pPr>
        <w:spacing w:after="60"/>
        <w:jc w:val="left"/>
        <w:rPr>
          <w:rFonts w:hint="eastAsia" w:cs="Arial"/>
          <w:b/>
          <w:color w:val="000000"/>
          <w:sz w:val="24"/>
        </w:rPr>
      </w:pPr>
    </w:p>
    <w:p>
      <w:pPr>
        <w:spacing w:after="60"/>
        <w:ind w:left="140"/>
        <w:jc w:val="left"/>
        <w:rPr>
          <w:rFonts w:hint="eastAsia" w:cs="Arial"/>
          <w:b/>
          <w:color w:val="000000"/>
          <w:sz w:val="28"/>
          <w:szCs w:val="28"/>
        </w:rPr>
      </w:pPr>
    </w:p>
    <w:p>
      <w:pPr>
        <w:spacing w:after="60"/>
        <w:ind w:left="140" w:firstLine="2660" w:firstLineChars="950"/>
        <w:jc w:val="left"/>
        <w:rPr>
          <w:rFonts w:hint="eastAsia" w:cs="Arial"/>
          <w:b/>
          <w:color w:val="000000"/>
          <w:sz w:val="28"/>
          <w:szCs w:val="28"/>
        </w:rPr>
      </w:pPr>
      <w:r>
        <w:rPr>
          <w:rFonts w:hint="eastAsia" w:cs="Arial"/>
          <w:b/>
          <w:color w:val="000000"/>
          <w:sz w:val="28"/>
          <w:szCs w:val="28"/>
        </w:rPr>
        <w:t>三、法定代表人证明书</w:t>
      </w:r>
    </w:p>
    <w:p>
      <w:pPr>
        <w:pStyle w:val="12"/>
        <w:spacing w:after="60" w:line="480" w:lineRule="atLeast"/>
        <w:ind w:firstLine="480"/>
        <w:jc w:val="left"/>
        <w:rPr>
          <w:rFonts w:hint="eastAsia" w:eastAsia="仿宋_GB2312"/>
          <w:color w:val="000000"/>
          <w:sz w:val="24"/>
        </w:rPr>
      </w:pPr>
    </w:p>
    <w:p>
      <w:pPr>
        <w:spacing w:after="60"/>
        <w:jc w:val="left"/>
        <w:rPr>
          <w:color w:val="000000"/>
          <w:szCs w:val="21"/>
          <w:u w:val="single"/>
        </w:rPr>
      </w:pPr>
      <w:r>
        <w:rPr>
          <w:rFonts w:hint="eastAsia"/>
          <w:color w:val="000000"/>
          <w:szCs w:val="21"/>
        </w:rPr>
        <w:t>单位名称：</w:t>
      </w:r>
    </w:p>
    <w:p>
      <w:pPr>
        <w:spacing w:after="60"/>
        <w:jc w:val="left"/>
        <w:rPr>
          <w:color w:val="000000"/>
          <w:szCs w:val="21"/>
          <w:u w:val="single"/>
        </w:rPr>
      </w:pPr>
      <w:r>
        <w:rPr>
          <w:rFonts w:hint="eastAsia"/>
          <w:color w:val="000000"/>
          <w:szCs w:val="21"/>
        </w:rPr>
        <w:t>地</w:t>
      </w:r>
      <w:r>
        <w:rPr>
          <w:color w:val="000000"/>
          <w:szCs w:val="21"/>
        </w:rPr>
        <w:t xml:space="preserve">    </w:t>
      </w:r>
      <w:r>
        <w:rPr>
          <w:rFonts w:hint="eastAsia"/>
          <w:color w:val="000000"/>
          <w:szCs w:val="21"/>
        </w:rPr>
        <w:t>址：</w:t>
      </w:r>
    </w:p>
    <w:p>
      <w:pPr>
        <w:spacing w:after="60"/>
        <w:jc w:val="left"/>
        <w:rPr>
          <w:color w:val="000000"/>
          <w:szCs w:val="21"/>
          <w:u w:val="single"/>
        </w:rPr>
      </w:pPr>
      <w:r>
        <w:rPr>
          <w:rFonts w:hint="eastAsia"/>
          <w:color w:val="000000"/>
          <w:szCs w:val="21"/>
        </w:rPr>
        <w:t>姓名：</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r>
        <w:rPr>
          <w:rFonts w:hint="eastAsia"/>
          <w:color w:val="000000"/>
          <w:szCs w:val="21"/>
        </w:rPr>
        <w:t>职务：</w:t>
      </w:r>
    </w:p>
    <w:p>
      <w:pPr>
        <w:spacing w:after="60"/>
        <w:jc w:val="left"/>
        <w:rPr>
          <w:color w:val="000000"/>
          <w:szCs w:val="21"/>
        </w:rPr>
      </w:pPr>
      <w:r>
        <w:rPr>
          <w:rFonts w:hint="eastAsia"/>
          <w:color w:val="000000"/>
          <w:szCs w:val="21"/>
        </w:rPr>
        <w:t>系</w:t>
      </w:r>
      <w:r>
        <w:rPr>
          <w:color w:val="000000"/>
          <w:szCs w:val="21"/>
          <w:u w:val="single"/>
        </w:rPr>
        <w:t xml:space="preserve">                                   </w:t>
      </w:r>
      <w:r>
        <w:rPr>
          <w:rFonts w:hint="eastAsia"/>
          <w:color w:val="000000"/>
          <w:szCs w:val="21"/>
        </w:rPr>
        <w:t>的法定代表人。为维护本项目，签署上述项目的投标文件、进行合同投标、签署合同和处理与之有关的一切事务。</w:t>
      </w:r>
    </w:p>
    <w:p>
      <w:pPr>
        <w:spacing w:after="60"/>
        <w:jc w:val="left"/>
        <w:rPr>
          <w:color w:val="000000"/>
          <w:szCs w:val="21"/>
        </w:rPr>
      </w:pPr>
      <w:r>
        <w:rPr>
          <w:rFonts w:hint="eastAsia"/>
          <w:color w:val="000000"/>
          <w:szCs w:val="21"/>
        </w:rPr>
        <w:t>特此证明</w:t>
      </w:r>
    </w:p>
    <w:p>
      <w:pPr>
        <w:spacing w:after="60"/>
        <w:jc w:val="left"/>
        <w:rPr>
          <w:color w:val="000000"/>
          <w:szCs w:val="21"/>
        </w:rPr>
      </w:pPr>
    </w:p>
    <w:p>
      <w:pPr>
        <w:spacing w:after="60"/>
        <w:jc w:val="left"/>
        <w:rPr>
          <w:color w:val="000000"/>
          <w:szCs w:val="21"/>
        </w:rPr>
      </w:pPr>
      <w:r>
        <w:rPr>
          <w:rFonts w:hint="eastAsia"/>
          <w:color w:val="000000"/>
          <w:szCs w:val="21"/>
        </w:rPr>
        <w:t>供应商：</w:t>
      </w:r>
    </w:p>
    <w:p>
      <w:pPr>
        <w:spacing w:after="60"/>
        <w:jc w:val="left"/>
        <w:rPr>
          <w:rFonts w:hint="eastAsia"/>
          <w:color w:val="000000"/>
          <w:szCs w:val="21"/>
        </w:rPr>
      </w:pPr>
      <w:r>
        <w:rPr>
          <w:rFonts w:hint="eastAsia"/>
          <w:color w:val="000000"/>
          <w:szCs w:val="21"/>
        </w:rPr>
        <w:t>日</w:t>
      </w:r>
      <w:r>
        <w:rPr>
          <w:color w:val="000000"/>
          <w:szCs w:val="21"/>
        </w:rPr>
        <w:t xml:space="preserve">  </w:t>
      </w:r>
      <w:r>
        <w:rPr>
          <w:rFonts w:hint="eastAsia"/>
          <w:color w:val="000000"/>
          <w:szCs w:val="21"/>
        </w:rPr>
        <w:t>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spacing w:after="60"/>
        <w:jc w:val="left"/>
        <w:rPr>
          <w:rFonts w:hint="eastAsia"/>
          <w:color w:val="000000"/>
          <w:szCs w:val="21"/>
        </w:rPr>
      </w:pPr>
    </w:p>
    <w:p>
      <w:pPr>
        <w:spacing w:after="60"/>
        <w:jc w:val="left"/>
        <w:rPr>
          <w:rFonts w:hint="eastAsia"/>
          <w:color w:val="000000"/>
          <w:szCs w:val="21"/>
        </w:rPr>
      </w:pPr>
    </w:p>
    <w:p>
      <w:pPr>
        <w:spacing w:after="60"/>
        <w:jc w:val="left"/>
        <w:rPr>
          <w:rFonts w:hint="eastAsia"/>
          <w:color w:val="000000"/>
          <w:szCs w:val="21"/>
        </w:rPr>
      </w:pPr>
      <w:r>
        <w:rPr>
          <w:rFonts w:hint="eastAsia"/>
          <w:color w:val="000000"/>
          <w:szCs w:val="21"/>
        </w:rPr>
        <w:t>附：</w:t>
      </w:r>
      <w:r>
        <w:rPr>
          <w:rFonts w:hint="eastAsia" w:cs="Arial"/>
          <w:color w:val="000000"/>
          <w:szCs w:val="21"/>
        </w:rPr>
        <w:t>法定代表人</w:t>
      </w:r>
      <w:r>
        <w:rPr>
          <w:rFonts w:hint="eastAsia"/>
          <w:color w:val="000000"/>
          <w:szCs w:val="21"/>
        </w:rPr>
        <w:t>身份证扫描件</w:t>
      </w:r>
    </w:p>
    <w:p>
      <w:pPr>
        <w:spacing w:after="60"/>
        <w:jc w:val="left"/>
        <w:rPr>
          <w:rFonts w:hint="eastAsia"/>
          <w:color w:val="000000"/>
          <w:szCs w:val="21"/>
        </w:rPr>
      </w:pPr>
    </w:p>
    <w:p>
      <w:pPr>
        <w:spacing w:after="60"/>
        <w:jc w:val="left"/>
        <w:rPr>
          <w:rFonts w:hint="eastAsia" w:cs="Arial"/>
          <w:b/>
          <w:color w:val="000000"/>
          <w:sz w:val="24"/>
        </w:rPr>
      </w:pPr>
    </w:p>
    <w:p>
      <w:pPr>
        <w:spacing w:after="60"/>
        <w:jc w:val="left"/>
        <w:rPr>
          <w:rFonts w:hint="eastAsia" w:cs="Arial"/>
          <w:b/>
          <w:color w:val="000000"/>
          <w:sz w:val="24"/>
        </w:rPr>
      </w:pPr>
    </w:p>
    <w:p>
      <w:pPr>
        <w:spacing w:after="60"/>
        <w:ind w:firstLine="3480" w:firstLineChars="1450"/>
        <w:jc w:val="left"/>
        <w:rPr>
          <w:rFonts w:hint="eastAsia" w:cs="Arial"/>
          <w:b/>
          <w:color w:val="000000"/>
          <w:sz w:val="28"/>
          <w:szCs w:val="28"/>
        </w:rPr>
      </w:pPr>
      <w:r>
        <w:rPr>
          <w:rFonts w:cs="Arial"/>
          <w:b/>
          <w:color w:val="000000"/>
          <w:sz w:val="24"/>
        </w:rPr>
        <w:br w:type="page"/>
      </w:r>
      <w:r>
        <w:rPr>
          <w:rFonts w:hint="eastAsia" w:cs="Arial"/>
          <w:b/>
          <w:color w:val="000000"/>
          <w:sz w:val="24"/>
        </w:rPr>
        <w:t>四、</w:t>
      </w:r>
      <w:r>
        <w:rPr>
          <w:rFonts w:hint="eastAsia" w:cs="Arial"/>
          <w:b/>
          <w:color w:val="000000"/>
          <w:sz w:val="28"/>
          <w:szCs w:val="28"/>
        </w:rPr>
        <w:t>法定代表人授权书</w:t>
      </w:r>
    </w:p>
    <w:p>
      <w:pPr>
        <w:spacing w:after="60" w:line="360" w:lineRule="auto"/>
        <w:ind w:firstLine="420" w:firstLineChars="200"/>
        <w:jc w:val="left"/>
        <w:rPr>
          <w:rFonts w:hint="eastAsia"/>
          <w:color w:val="000000"/>
          <w:szCs w:val="21"/>
        </w:rPr>
      </w:pPr>
    </w:p>
    <w:p>
      <w:pPr>
        <w:spacing w:after="60" w:line="360" w:lineRule="auto"/>
        <w:ind w:firstLine="420" w:firstLineChars="200"/>
        <w:jc w:val="left"/>
        <w:rPr>
          <w:rFonts w:hint="eastAsia"/>
          <w:color w:val="000000"/>
          <w:szCs w:val="21"/>
        </w:rPr>
      </w:pPr>
      <w:r>
        <w:rPr>
          <w:rFonts w:hint="eastAsia"/>
          <w:color w:val="000000"/>
          <w:szCs w:val="21"/>
        </w:rPr>
        <w:t>本授权委托书声明：我</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（投标人名称）的法定代表人，现授权委托</w:t>
      </w:r>
      <w:r>
        <w:rPr>
          <w:color w:val="000000"/>
          <w:szCs w:val="21"/>
          <w:u w:val="single"/>
        </w:rPr>
        <w:t xml:space="preserve">                     </w:t>
      </w:r>
      <w:r>
        <w:rPr>
          <w:rFonts w:hint="eastAsia"/>
          <w:color w:val="000000"/>
          <w:szCs w:val="21"/>
        </w:rPr>
        <w:t>（单位名称）的</w:t>
      </w:r>
      <w:r>
        <w:rPr>
          <w:color w:val="000000"/>
          <w:szCs w:val="21"/>
          <w:u w:val="single"/>
        </w:rPr>
        <w:t xml:space="preserve">            </w:t>
      </w:r>
      <w:r>
        <w:rPr>
          <w:rFonts w:hint="eastAsia"/>
          <w:color w:val="000000"/>
          <w:szCs w:val="21"/>
        </w:rPr>
        <w:t>（姓名）为我公司签署本项目已递交的投标文件的法定代表人的授权委托代理人，代理人全权代表我所签署的本项目已递交的投标文件内容我均承认。</w:t>
      </w:r>
    </w:p>
    <w:p>
      <w:pPr>
        <w:spacing w:after="60" w:line="360" w:lineRule="auto"/>
        <w:ind w:firstLine="420" w:firstLineChars="200"/>
        <w:jc w:val="left"/>
        <w:rPr>
          <w:color w:val="000000"/>
          <w:szCs w:val="21"/>
        </w:rPr>
      </w:pPr>
      <w:r>
        <w:rPr>
          <w:rFonts w:hint="eastAsia"/>
          <w:color w:val="000000"/>
          <w:szCs w:val="21"/>
        </w:rPr>
        <w:t>代理人无转委托权，特此委托。</w:t>
      </w:r>
    </w:p>
    <w:p>
      <w:pPr>
        <w:spacing w:after="60"/>
        <w:jc w:val="left"/>
        <w:rPr>
          <w:color w:val="000000"/>
          <w:szCs w:val="21"/>
        </w:rPr>
      </w:pPr>
    </w:p>
    <w:p>
      <w:pPr>
        <w:spacing w:after="60" w:line="360" w:lineRule="auto"/>
        <w:ind w:left="3360" w:leftChars="1600"/>
        <w:jc w:val="left"/>
        <w:rPr>
          <w:color w:val="000000"/>
          <w:szCs w:val="21"/>
          <w:u w:val="single"/>
        </w:rPr>
      </w:pPr>
      <w:r>
        <w:rPr>
          <w:rFonts w:hint="eastAsia"/>
          <w:color w:val="000000"/>
          <w:szCs w:val="21"/>
        </w:rPr>
        <w:t>代理人：</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p>
    <w:p>
      <w:pPr>
        <w:spacing w:after="60" w:line="360" w:lineRule="auto"/>
        <w:ind w:left="3360" w:leftChars="1600"/>
        <w:jc w:val="left"/>
        <w:rPr>
          <w:color w:val="000000"/>
          <w:szCs w:val="21"/>
        </w:rPr>
      </w:pPr>
      <w:r>
        <w:rPr>
          <w:rFonts w:hint="eastAsia"/>
          <w:color w:val="000000"/>
          <w:szCs w:val="21"/>
        </w:rPr>
        <w:t>联系电话：</w:t>
      </w:r>
      <w:r>
        <w:rPr>
          <w:color w:val="000000"/>
          <w:szCs w:val="21"/>
          <w:u w:val="single"/>
        </w:rPr>
        <w:t xml:space="preserve">            </w:t>
      </w:r>
      <w:r>
        <w:rPr>
          <w:color w:val="000000"/>
          <w:szCs w:val="21"/>
        </w:rPr>
        <w:t xml:space="preserve">  </w:t>
      </w:r>
      <w:r>
        <w:rPr>
          <w:rFonts w:hint="eastAsia"/>
          <w:color w:val="000000"/>
          <w:szCs w:val="21"/>
        </w:rPr>
        <w:t>手机：</w:t>
      </w:r>
    </w:p>
    <w:p>
      <w:pPr>
        <w:spacing w:after="60" w:line="360" w:lineRule="auto"/>
        <w:ind w:left="3360" w:leftChars="1600"/>
        <w:jc w:val="left"/>
        <w:rPr>
          <w:color w:val="000000"/>
          <w:szCs w:val="21"/>
          <w:u w:val="single"/>
        </w:rPr>
      </w:pPr>
      <w:r>
        <w:rPr>
          <w:rFonts w:hint="eastAsia"/>
          <w:color w:val="000000"/>
          <w:szCs w:val="21"/>
        </w:rPr>
        <w:t>身份证号码：</w:t>
      </w:r>
      <w:r>
        <w:rPr>
          <w:color w:val="000000"/>
          <w:szCs w:val="21"/>
          <w:u w:val="single"/>
        </w:rPr>
        <w:t xml:space="preserve">                        </w:t>
      </w:r>
      <w:r>
        <w:rPr>
          <w:rFonts w:hint="eastAsia"/>
          <w:color w:val="000000"/>
          <w:szCs w:val="21"/>
        </w:rPr>
        <w:t>职务：</w:t>
      </w:r>
    </w:p>
    <w:p>
      <w:pPr>
        <w:spacing w:after="60" w:line="360" w:lineRule="auto"/>
        <w:ind w:left="3360" w:leftChars="1600"/>
        <w:jc w:val="left"/>
        <w:rPr>
          <w:color w:val="000000"/>
          <w:szCs w:val="21"/>
        </w:rPr>
      </w:pPr>
      <w:r>
        <w:rPr>
          <w:rFonts w:hint="eastAsia"/>
          <w:color w:val="000000"/>
          <w:szCs w:val="21"/>
        </w:rPr>
        <w:t>投标人：</w:t>
      </w:r>
    </w:p>
    <w:p>
      <w:pPr>
        <w:spacing w:after="60" w:line="360" w:lineRule="auto"/>
        <w:ind w:left="3360" w:leftChars="1600"/>
        <w:jc w:val="left"/>
        <w:rPr>
          <w:color w:val="000000"/>
          <w:szCs w:val="21"/>
        </w:rPr>
      </w:pPr>
      <w:r>
        <w:rPr>
          <w:rFonts w:hint="eastAsia"/>
          <w:color w:val="000000"/>
          <w:szCs w:val="21"/>
        </w:rPr>
        <w:t>法定代表人：</w:t>
      </w:r>
    </w:p>
    <w:p>
      <w:pPr>
        <w:spacing w:after="60" w:line="360" w:lineRule="auto"/>
        <w:ind w:left="3360" w:leftChars="1600"/>
        <w:jc w:val="left"/>
        <w:rPr>
          <w:rFonts w:hint="eastAsia"/>
          <w:color w:val="000000"/>
          <w:szCs w:val="21"/>
        </w:rPr>
      </w:pPr>
      <w:r>
        <w:rPr>
          <w:rFonts w:hint="eastAsia"/>
          <w:color w:val="000000"/>
          <w:szCs w:val="21"/>
        </w:rPr>
        <w:t>授权委托日期：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rPr>
        <w:t xml:space="preserve"> </w:t>
      </w:r>
      <w:r>
        <w:rPr>
          <w:color w:val="000000"/>
          <w:szCs w:val="21"/>
          <w:u w:val="single"/>
        </w:rPr>
        <w:t xml:space="preserve">      </w:t>
      </w:r>
      <w:r>
        <w:rPr>
          <w:rFonts w:hint="eastAsia"/>
          <w:color w:val="000000"/>
          <w:szCs w:val="21"/>
        </w:rPr>
        <w:t>日</w:t>
      </w:r>
    </w:p>
    <w:p>
      <w:pPr>
        <w:spacing w:after="60" w:line="360" w:lineRule="auto"/>
        <w:ind w:left="3360" w:leftChars="1600"/>
        <w:jc w:val="left"/>
        <w:rPr>
          <w:rFonts w:hint="eastAsia"/>
          <w:color w:val="000000"/>
          <w:szCs w:val="21"/>
        </w:rPr>
      </w:pPr>
    </w:p>
    <w:p>
      <w:pPr>
        <w:spacing w:after="60"/>
        <w:jc w:val="left"/>
        <w:rPr>
          <w:rFonts w:hint="eastAsia"/>
          <w:color w:val="000000"/>
          <w:szCs w:val="21"/>
        </w:rPr>
      </w:pPr>
      <w:r>
        <w:rPr>
          <w:rFonts w:hint="eastAsia"/>
          <w:color w:val="000000"/>
          <w:szCs w:val="21"/>
        </w:rPr>
        <w:t>附：授权</w:t>
      </w:r>
      <w:r>
        <w:rPr>
          <w:rFonts w:hint="eastAsia" w:cs="Arial"/>
          <w:color w:val="000000"/>
          <w:szCs w:val="21"/>
        </w:rPr>
        <w:t>委托人</w:t>
      </w:r>
      <w:r>
        <w:rPr>
          <w:rFonts w:hint="eastAsia"/>
          <w:color w:val="000000"/>
          <w:szCs w:val="21"/>
        </w:rPr>
        <w:t>身份证扫描件</w:t>
      </w:r>
    </w:p>
    <w:p>
      <w:pPr>
        <w:spacing w:after="60" w:line="360" w:lineRule="auto"/>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firstLine="2800" w:firstLineChars="1000"/>
        <w:jc w:val="left"/>
        <w:rPr>
          <w:rFonts w:hint="eastAsia"/>
          <w:color w:val="000000"/>
          <w:szCs w:val="21"/>
        </w:rPr>
      </w:pPr>
      <w:r>
        <w:rPr>
          <w:rFonts w:hint="eastAsia" w:cs="Arial"/>
          <w:b/>
          <w:color w:val="000000"/>
          <w:sz w:val="28"/>
          <w:szCs w:val="28"/>
        </w:rPr>
        <w:t>五、投标单位三证或三证合一</w:t>
      </w: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jc w:val="left"/>
        <w:rPr>
          <w:rFonts w:hint="eastAsia"/>
          <w:color w:val="000000"/>
          <w:szCs w:val="21"/>
        </w:rPr>
      </w:pPr>
    </w:p>
    <w:p>
      <w:pPr>
        <w:spacing w:after="60" w:line="360" w:lineRule="auto"/>
        <w:jc w:val="left"/>
        <w:rPr>
          <w:rFonts w:hint="eastAsia" w:cs="Arial"/>
          <w:b/>
          <w:color w:val="000000"/>
          <w:sz w:val="28"/>
          <w:szCs w:val="28"/>
        </w:rPr>
      </w:pPr>
    </w:p>
    <w:p>
      <w:pPr>
        <w:spacing w:after="60"/>
        <w:ind w:left="1020" w:leftChars="200" w:hanging="600" w:hangingChars="200"/>
        <w:jc w:val="center"/>
        <w:rPr>
          <w:rFonts w:hint="eastAsia" w:ascii="仿宋" w:hAnsi="仿宋" w:eastAsia="仿宋" w:cs="仿宋"/>
          <w:b/>
          <w:bCs/>
          <w:sz w:val="30"/>
          <w:szCs w:val="30"/>
        </w:rPr>
      </w:pPr>
      <w:r>
        <w:rPr>
          <w:rFonts w:hint="eastAsia" w:ascii="仿宋" w:hAnsi="仿宋" w:eastAsia="仿宋" w:cs="仿宋"/>
          <w:b/>
          <w:bCs/>
          <w:color w:val="000000"/>
          <w:sz w:val="30"/>
          <w:szCs w:val="30"/>
        </w:rPr>
        <w:t>六、</w:t>
      </w:r>
      <w:r>
        <w:rPr>
          <w:rFonts w:hint="eastAsia" w:ascii="仿宋" w:hAnsi="仿宋" w:eastAsia="仿宋" w:cs="仿宋"/>
          <w:b/>
          <w:bCs/>
          <w:sz w:val="30"/>
          <w:szCs w:val="30"/>
        </w:rPr>
        <w:t>会计中介机构委派会计人员本人学历证明、本人工作经验证明、参与审计工作次（项）数证明（注：工作经验附社保证明，参与审计工作次（项）证明附参于审计事项的具体审计项目及名单证明。）</w:t>
      </w:r>
    </w:p>
    <w:p>
      <w:pPr>
        <w:spacing w:after="78" w:afterLines="25" w:line="300" w:lineRule="auto"/>
        <w:ind w:left="420" w:firstLine="1820" w:firstLineChars="650"/>
        <w:jc w:val="left"/>
        <w:rPr>
          <w:rFonts w:hint="eastAsia"/>
          <w:b/>
          <w:color w:val="000000"/>
          <w:sz w:val="28"/>
          <w:szCs w:val="28"/>
        </w:rPr>
      </w:pPr>
    </w:p>
    <w:p>
      <w:pPr>
        <w:spacing w:after="78" w:afterLines="25" w:line="300" w:lineRule="auto"/>
        <w:ind w:left="420"/>
        <w:jc w:val="left"/>
        <w:rPr>
          <w:rFonts w:hint="eastAsia" w:ascii="宋体" w:hAnsi="宋体" w:cs="Arial"/>
          <w:color w:val="000000"/>
          <w:szCs w:val="21"/>
        </w:rPr>
      </w:pPr>
    </w:p>
    <w:p>
      <w:pPr>
        <w:spacing w:after="60"/>
        <w:jc w:val="left"/>
        <w:rPr>
          <w:rFonts w:hint="eastAsia" w:cs="Arial"/>
          <w:color w:val="000000"/>
        </w:rPr>
      </w:pPr>
    </w:p>
    <w:p>
      <w:pPr>
        <w:spacing w:line="360" w:lineRule="atLeast"/>
        <w:jc w:val="left"/>
        <w:rPr>
          <w:rFonts w:hint="eastAsia" w:ascii="宋体" w:hAnsi="宋体" w:cs="Arial"/>
          <w:b/>
          <w:color w:val="000000"/>
          <w:sz w:val="28"/>
          <w:szCs w:val="28"/>
        </w:rPr>
      </w:pPr>
    </w:p>
    <w:p>
      <w:pPr>
        <w:spacing w:after="60"/>
        <w:jc w:val="left"/>
        <w:rPr>
          <w:rFonts w:hint="eastAsia"/>
          <w:b/>
          <w:color w:val="000000"/>
          <w:sz w:val="28"/>
          <w:szCs w:val="28"/>
        </w:rPr>
      </w:pPr>
    </w:p>
    <w:p>
      <w:pPr>
        <w:spacing w:after="60"/>
        <w:jc w:val="left"/>
        <w:rPr>
          <w:rFonts w:hint="eastAsia"/>
          <w:b/>
          <w:color w:val="000000"/>
          <w:sz w:val="28"/>
          <w:szCs w:val="28"/>
        </w:rPr>
      </w:pPr>
    </w:p>
    <w:p>
      <w:pPr>
        <w:spacing w:after="60"/>
        <w:jc w:val="left"/>
        <w:rPr>
          <w:rFonts w:hint="eastAsia"/>
          <w:b/>
          <w:color w:val="000000"/>
          <w:sz w:val="28"/>
          <w:szCs w:val="28"/>
        </w:rPr>
      </w:pPr>
    </w:p>
    <w:p>
      <w:pPr>
        <w:spacing w:after="60"/>
        <w:jc w:val="left"/>
        <w:rPr>
          <w:rFonts w:hint="eastAsia"/>
          <w:b/>
          <w:color w:val="000000"/>
          <w:sz w:val="28"/>
          <w:szCs w:val="28"/>
        </w:rPr>
      </w:pPr>
    </w:p>
    <w:p>
      <w:pPr>
        <w:spacing w:after="60"/>
        <w:jc w:val="left"/>
        <w:rPr>
          <w:rFonts w:hint="eastAsia"/>
          <w:b/>
          <w:color w:val="000000"/>
          <w:sz w:val="28"/>
          <w:szCs w:val="28"/>
        </w:rPr>
      </w:pPr>
    </w:p>
    <w:p>
      <w:pPr>
        <w:spacing w:after="60"/>
        <w:jc w:val="left"/>
        <w:rPr>
          <w:rFonts w:hint="eastAsia"/>
          <w:b/>
          <w:color w:val="000000"/>
          <w:sz w:val="28"/>
          <w:szCs w:val="28"/>
        </w:rPr>
      </w:pPr>
    </w:p>
    <w:p>
      <w:pPr>
        <w:spacing w:after="60"/>
        <w:jc w:val="left"/>
        <w:rPr>
          <w:rFonts w:hint="eastAsia"/>
          <w:b/>
          <w:color w:val="000000"/>
          <w:sz w:val="28"/>
          <w:szCs w:val="28"/>
        </w:rPr>
      </w:pPr>
    </w:p>
    <w:p>
      <w:pPr>
        <w:spacing w:after="60"/>
        <w:jc w:val="left"/>
        <w:rPr>
          <w:rFonts w:hint="eastAsia"/>
          <w:b/>
          <w:color w:val="000000"/>
          <w:sz w:val="28"/>
          <w:szCs w:val="28"/>
        </w:rPr>
      </w:pPr>
    </w:p>
    <w:p>
      <w:pPr>
        <w:spacing w:after="60"/>
        <w:jc w:val="left"/>
        <w:rPr>
          <w:rFonts w:hint="eastAsia"/>
          <w:b/>
          <w:color w:val="000000"/>
          <w:sz w:val="28"/>
          <w:szCs w:val="28"/>
        </w:rPr>
      </w:pPr>
    </w:p>
    <w:p>
      <w:pPr>
        <w:spacing w:after="60"/>
        <w:jc w:val="left"/>
        <w:rPr>
          <w:rFonts w:hint="eastAsia"/>
          <w:b/>
          <w:color w:val="000000"/>
          <w:sz w:val="28"/>
          <w:szCs w:val="28"/>
        </w:rPr>
      </w:pPr>
    </w:p>
    <w:p>
      <w:pPr>
        <w:spacing w:after="60"/>
        <w:jc w:val="left"/>
        <w:rPr>
          <w:rFonts w:hint="eastAsia"/>
          <w:b/>
          <w:color w:val="000000"/>
          <w:sz w:val="28"/>
          <w:szCs w:val="28"/>
        </w:rPr>
      </w:pPr>
    </w:p>
    <w:p>
      <w:pPr>
        <w:spacing w:after="60"/>
        <w:jc w:val="left"/>
        <w:rPr>
          <w:rFonts w:hint="eastAsia"/>
          <w:b/>
          <w:color w:val="000000"/>
          <w:sz w:val="28"/>
          <w:szCs w:val="28"/>
        </w:rPr>
      </w:pPr>
    </w:p>
    <w:p>
      <w:pPr>
        <w:spacing w:after="60"/>
        <w:jc w:val="left"/>
        <w:rPr>
          <w:rFonts w:hint="eastAsia"/>
          <w:b/>
          <w:color w:val="000000"/>
          <w:sz w:val="28"/>
          <w:szCs w:val="28"/>
        </w:rPr>
      </w:pPr>
    </w:p>
    <w:p>
      <w:pPr>
        <w:spacing w:after="60"/>
        <w:jc w:val="left"/>
        <w:rPr>
          <w:rFonts w:hint="eastAsia"/>
          <w:b/>
          <w:color w:val="000000"/>
          <w:sz w:val="28"/>
          <w:szCs w:val="28"/>
        </w:rPr>
      </w:pPr>
    </w:p>
    <w:p>
      <w:pPr>
        <w:spacing w:after="60"/>
        <w:jc w:val="left"/>
        <w:rPr>
          <w:rFonts w:hint="eastAsia"/>
          <w:b/>
          <w:color w:val="000000"/>
          <w:sz w:val="28"/>
          <w:szCs w:val="28"/>
        </w:rPr>
      </w:pPr>
    </w:p>
    <w:p>
      <w:pPr>
        <w:spacing w:after="60"/>
        <w:jc w:val="left"/>
        <w:rPr>
          <w:rFonts w:hint="eastAsia"/>
          <w:b/>
          <w:color w:val="000000"/>
          <w:sz w:val="28"/>
          <w:szCs w:val="28"/>
        </w:rPr>
      </w:pPr>
    </w:p>
    <w:p>
      <w:pPr>
        <w:spacing w:after="60"/>
        <w:jc w:val="left"/>
        <w:rPr>
          <w:rFonts w:hint="eastAsia"/>
          <w:b/>
          <w:color w:val="000000"/>
          <w:sz w:val="28"/>
          <w:szCs w:val="28"/>
        </w:rPr>
      </w:pPr>
    </w:p>
    <w:p>
      <w:pPr>
        <w:spacing w:after="60"/>
        <w:jc w:val="left"/>
        <w:rPr>
          <w:rFonts w:hint="eastAsia"/>
          <w:b/>
          <w:color w:val="000000"/>
          <w:sz w:val="28"/>
          <w:szCs w:val="28"/>
        </w:rPr>
      </w:pPr>
    </w:p>
    <w:p>
      <w:pPr>
        <w:pStyle w:val="33"/>
        <w:shd w:val="clear" w:color="auto" w:fill="FFFFFF"/>
        <w:spacing w:before="0" w:beforeAutospacing="0" w:after="0" w:afterAutospacing="0"/>
        <w:rPr>
          <w:rFonts w:hint="eastAsia"/>
          <w:b/>
          <w:color w:val="000000"/>
          <w:sz w:val="28"/>
          <w:szCs w:val="28"/>
        </w:rPr>
      </w:pPr>
      <w:r>
        <w:rPr>
          <w:rFonts w:hint="eastAsia"/>
          <w:b/>
          <w:color w:val="000000"/>
          <w:sz w:val="28"/>
          <w:szCs w:val="28"/>
        </w:rPr>
        <w:t>七、担保书样本（投标方需知，由中标方填写，本样式不用填写）</w:t>
      </w:r>
    </w:p>
    <w:p>
      <w:pPr>
        <w:pStyle w:val="33"/>
        <w:shd w:val="clear" w:color="auto" w:fill="FFFFFF"/>
        <w:spacing w:before="0" w:beforeAutospacing="0" w:after="0" w:afterAutospacing="0"/>
        <w:ind w:firstLine="1200" w:firstLineChars="400"/>
        <w:rPr>
          <w:rFonts w:hint="eastAsia" w:ascii="仿宋" w:hAnsi="仿宋" w:eastAsia="仿宋"/>
          <w:color w:val="000000"/>
          <w:sz w:val="30"/>
          <w:szCs w:val="30"/>
        </w:rPr>
      </w:pPr>
      <w:r>
        <w:rPr>
          <w:rFonts w:hint="eastAsia" w:ascii="仿宋" w:hAnsi="仿宋" w:eastAsia="仿宋"/>
          <w:color w:val="000000"/>
          <w:sz w:val="30"/>
          <w:szCs w:val="30"/>
          <w:u w:val="single"/>
        </w:rPr>
        <w:t xml:space="preserve">  深圳市宝安区中心血站 </w:t>
      </w:r>
      <w:r>
        <w:rPr>
          <w:rFonts w:hint="eastAsia" w:ascii="仿宋" w:hAnsi="仿宋" w:eastAsia="仿宋"/>
          <w:color w:val="000000"/>
          <w:sz w:val="30"/>
          <w:szCs w:val="30"/>
        </w:rPr>
        <w:t>（以下简称甲方），与</w:t>
      </w:r>
      <w:r>
        <w:rPr>
          <w:rFonts w:hint="eastAsia" w:ascii="仿宋" w:hAnsi="仿宋" w:eastAsia="仿宋"/>
          <w:color w:val="000000"/>
          <w:sz w:val="30"/>
          <w:szCs w:val="30"/>
          <w:u w:val="single"/>
        </w:rPr>
        <w:t>XX中标商</w:t>
      </w:r>
      <w:r>
        <w:rPr>
          <w:rFonts w:hint="eastAsia" w:ascii="仿宋" w:hAnsi="仿宋" w:eastAsia="仿宋"/>
          <w:color w:val="000000"/>
          <w:sz w:val="30"/>
          <w:szCs w:val="30"/>
        </w:rPr>
        <w:t>（以下简称乙方），就乙方所派驻的会计岗位工作，共同达成如下但保协议，以维护甲方的合法正当权益。</w:t>
      </w:r>
    </w:p>
    <w:p>
      <w:pPr>
        <w:pStyle w:val="33"/>
        <w:shd w:val="clear" w:color="auto" w:fill="FFFFFF"/>
        <w:spacing w:before="0" w:beforeAutospacing="0" w:after="0" w:afterAutospacing="0"/>
        <w:rPr>
          <w:rFonts w:hint="eastAsia" w:ascii="仿宋" w:hAnsi="仿宋" w:eastAsia="仿宋"/>
          <w:color w:val="000000"/>
          <w:sz w:val="30"/>
          <w:szCs w:val="30"/>
        </w:rPr>
      </w:pPr>
      <w:r>
        <w:rPr>
          <w:rFonts w:eastAsia="仿宋"/>
          <w:color w:val="000000"/>
          <w:sz w:val="30"/>
          <w:szCs w:val="30"/>
        </w:rPr>
        <w:t> </w:t>
      </w:r>
      <w:r>
        <w:rPr>
          <w:rFonts w:hint="eastAsia" w:ascii="仿宋" w:hAnsi="仿宋" w:eastAsia="仿宋"/>
          <w:color w:val="000000"/>
          <w:spacing w:val="42"/>
          <w:sz w:val="30"/>
          <w:szCs w:val="30"/>
        </w:rPr>
        <w:t>一、乙方应向甲方提供派驻会计人员真实的通讯地址、联系电话、家庭成员及其所在的单位的</w:t>
      </w:r>
      <w:r>
        <w:rPr>
          <w:rFonts w:hint="eastAsia" w:ascii="仿宋" w:hAnsi="仿宋" w:eastAsia="仿宋"/>
          <w:color w:val="000000"/>
          <w:sz w:val="30"/>
          <w:szCs w:val="30"/>
        </w:rPr>
        <w:t>详细情况。</w:t>
      </w:r>
    </w:p>
    <w:p>
      <w:pPr>
        <w:pStyle w:val="33"/>
        <w:shd w:val="clear" w:color="auto" w:fill="FFFFFF"/>
        <w:spacing w:before="0" w:beforeAutospacing="0" w:after="0" w:afterAutospacing="0"/>
        <w:rPr>
          <w:rFonts w:hint="eastAsia" w:ascii="仿宋" w:hAnsi="仿宋" w:eastAsia="仿宋"/>
          <w:color w:val="000000"/>
          <w:sz w:val="30"/>
          <w:szCs w:val="30"/>
        </w:rPr>
      </w:pPr>
      <w:r>
        <w:rPr>
          <w:rFonts w:eastAsia="仿宋"/>
          <w:color w:val="000000"/>
          <w:sz w:val="30"/>
          <w:szCs w:val="30"/>
        </w:rPr>
        <w:t> </w:t>
      </w:r>
      <w:r>
        <w:rPr>
          <w:rFonts w:hint="eastAsia" w:ascii="仿宋" w:hAnsi="仿宋" w:eastAsia="仿宋"/>
          <w:color w:val="000000"/>
          <w:spacing w:val="41"/>
          <w:sz w:val="30"/>
          <w:szCs w:val="30"/>
        </w:rPr>
        <w:t>二、乙方承诺采用保证方式担保。乙方应清楚甲方的有关规定，对乙方派</w:t>
      </w:r>
      <w:r>
        <w:rPr>
          <w:rFonts w:hint="eastAsia" w:ascii="仿宋" w:hAnsi="仿宋" w:eastAsia="仿宋"/>
          <w:color w:val="000000"/>
          <w:spacing w:val="42"/>
          <w:sz w:val="30"/>
          <w:szCs w:val="30"/>
        </w:rPr>
        <w:t>驻甲方会计人员</w:t>
      </w:r>
      <w:r>
        <w:rPr>
          <w:rFonts w:hint="eastAsia" w:ascii="仿宋" w:hAnsi="仿宋" w:eastAsia="仿宋"/>
          <w:color w:val="000000"/>
          <w:spacing w:val="41"/>
          <w:sz w:val="30"/>
          <w:szCs w:val="30"/>
        </w:rPr>
        <w:t>的工作</w:t>
      </w:r>
      <w:r>
        <w:rPr>
          <w:rFonts w:hint="eastAsia" w:ascii="仿宋" w:hAnsi="仿宋" w:eastAsia="仿宋"/>
          <w:color w:val="000000"/>
          <w:spacing w:val="38"/>
          <w:sz w:val="30"/>
          <w:szCs w:val="30"/>
        </w:rPr>
        <w:t>负有连带性法律责任。若乙方因</w:t>
      </w:r>
      <w:r>
        <w:rPr>
          <w:rFonts w:hint="eastAsia" w:ascii="仿宋" w:hAnsi="仿宋" w:eastAsia="仿宋"/>
          <w:color w:val="000000"/>
          <w:spacing w:val="42"/>
          <w:sz w:val="30"/>
          <w:szCs w:val="30"/>
        </w:rPr>
        <w:t>派驻会计人员</w:t>
      </w:r>
      <w:r>
        <w:rPr>
          <w:rFonts w:hint="eastAsia" w:ascii="仿宋" w:hAnsi="仿宋" w:eastAsia="仿宋"/>
          <w:color w:val="000000"/>
          <w:spacing w:val="38"/>
          <w:sz w:val="30"/>
          <w:szCs w:val="30"/>
        </w:rPr>
        <w:t>职责造成甲方财物（产）的经济损</w:t>
      </w:r>
      <w:r>
        <w:rPr>
          <w:rFonts w:hint="eastAsia" w:ascii="仿宋" w:hAnsi="仿宋" w:eastAsia="仿宋"/>
          <w:color w:val="000000"/>
          <w:sz w:val="30"/>
          <w:szCs w:val="30"/>
        </w:rPr>
        <w:t>失，则乙方应承担连带责任。</w:t>
      </w:r>
    </w:p>
    <w:p>
      <w:pPr>
        <w:pStyle w:val="33"/>
        <w:shd w:val="clear" w:color="auto" w:fill="FFFFFF"/>
        <w:spacing w:before="0" w:beforeAutospacing="0" w:after="0" w:afterAutospacing="0"/>
        <w:rPr>
          <w:rFonts w:hint="eastAsia" w:ascii="仿宋" w:hAnsi="仿宋" w:eastAsia="仿宋"/>
          <w:color w:val="000000"/>
          <w:sz w:val="30"/>
          <w:szCs w:val="30"/>
        </w:rPr>
      </w:pPr>
      <w:r>
        <w:rPr>
          <w:rFonts w:eastAsia="仿宋"/>
          <w:color w:val="000000"/>
          <w:sz w:val="30"/>
          <w:szCs w:val="30"/>
        </w:rPr>
        <w:t> </w:t>
      </w:r>
      <w:r>
        <w:rPr>
          <w:rFonts w:hint="eastAsia" w:ascii="仿宋" w:hAnsi="仿宋" w:eastAsia="仿宋"/>
          <w:color w:val="000000"/>
          <w:spacing w:val="43"/>
          <w:sz w:val="30"/>
          <w:szCs w:val="30"/>
        </w:rPr>
        <w:t>三、</w:t>
      </w:r>
      <w:r>
        <w:rPr>
          <w:rFonts w:hint="eastAsia" w:ascii="仿宋" w:hAnsi="仿宋" w:eastAsia="仿宋"/>
          <w:color w:val="000000"/>
          <w:sz w:val="30"/>
          <w:szCs w:val="30"/>
        </w:rPr>
        <w:t>乙方为派</w:t>
      </w:r>
      <w:r>
        <w:rPr>
          <w:rFonts w:hint="eastAsia" w:ascii="仿宋" w:hAnsi="仿宋" w:eastAsia="仿宋"/>
          <w:color w:val="000000"/>
          <w:spacing w:val="42"/>
          <w:sz w:val="30"/>
          <w:szCs w:val="30"/>
        </w:rPr>
        <w:t>驻会计人员</w:t>
      </w:r>
      <w:r>
        <w:rPr>
          <w:rFonts w:hint="eastAsia" w:ascii="仿宋" w:hAnsi="仿宋" w:eastAsia="仿宋"/>
          <w:color w:val="000000"/>
          <w:sz w:val="30"/>
          <w:szCs w:val="30"/>
        </w:rPr>
        <w:t>担保时间与合同时间一致。</w:t>
      </w:r>
    </w:p>
    <w:p>
      <w:pPr>
        <w:pStyle w:val="33"/>
        <w:shd w:val="clear" w:color="auto" w:fill="FFFFFF"/>
        <w:spacing w:before="0" w:beforeAutospacing="0" w:after="0" w:afterAutospacing="0"/>
        <w:rPr>
          <w:rFonts w:hint="eastAsia" w:ascii="仿宋" w:hAnsi="仿宋" w:eastAsia="仿宋"/>
          <w:color w:val="000000"/>
          <w:sz w:val="30"/>
          <w:szCs w:val="30"/>
        </w:rPr>
      </w:pPr>
      <w:r>
        <w:rPr>
          <w:rFonts w:eastAsia="仿宋"/>
          <w:color w:val="000000"/>
          <w:sz w:val="30"/>
          <w:szCs w:val="30"/>
        </w:rPr>
        <w:t> </w:t>
      </w:r>
      <w:r>
        <w:rPr>
          <w:rFonts w:hint="eastAsia" w:eastAsia="仿宋"/>
          <w:color w:val="000000"/>
          <w:sz w:val="30"/>
          <w:szCs w:val="30"/>
        </w:rPr>
        <w:t>四</w:t>
      </w:r>
      <w:r>
        <w:rPr>
          <w:rFonts w:hint="eastAsia" w:ascii="仿宋" w:hAnsi="仿宋" w:eastAsia="仿宋"/>
          <w:color w:val="000000"/>
          <w:spacing w:val="45"/>
          <w:sz w:val="30"/>
          <w:szCs w:val="30"/>
        </w:rPr>
        <w:t>、乙方因特殊原因，终止为甲方服务，须经甲方同意，乙方应做好工作移交，</w:t>
      </w:r>
      <w:r>
        <w:rPr>
          <w:rFonts w:hint="eastAsia" w:ascii="仿宋" w:hAnsi="仿宋" w:eastAsia="仿宋"/>
          <w:color w:val="000000"/>
          <w:sz w:val="30"/>
          <w:szCs w:val="30"/>
        </w:rPr>
        <w:t>待甲方审核清楚的一个月后，担保责任自然解除，并赔偿甲方按中标价30%违约金。</w:t>
      </w:r>
    </w:p>
    <w:p>
      <w:pPr>
        <w:pStyle w:val="33"/>
        <w:shd w:val="clear" w:color="auto" w:fill="FFFFFF"/>
        <w:spacing w:before="0" w:beforeAutospacing="0" w:after="0" w:afterAutospacing="0"/>
        <w:rPr>
          <w:rFonts w:hint="eastAsia" w:ascii="仿宋" w:hAnsi="仿宋" w:eastAsia="仿宋"/>
          <w:color w:val="000000"/>
          <w:spacing w:val="41"/>
          <w:sz w:val="30"/>
          <w:szCs w:val="30"/>
        </w:rPr>
      </w:pPr>
      <w:r>
        <w:rPr>
          <w:rFonts w:eastAsia="仿宋"/>
          <w:color w:val="000000"/>
          <w:sz w:val="30"/>
          <w:szCs w:val="30"/>
        </w:rPr>
        <w:t> </w:t>
      </w:r>
      <w:r>
        <w:rPr>
          <w:rFonts w:hint="eastAsia" w:ascii="仿宋" w:hAnsi="仿宋" w:eastAsia="仿宋"/>
          <w:color w:val="000000"/>
          <w:spacing w:val="41"/>
          <w:sz w:val="30"/>
          <w:szCs w:val="30"/>
        </w:rPr>
        <w:t>八、本担保书一式两份，甲方执一份。乙方执一份。</w:t>
      </w:r>
    </w:p>
    <w:p>
      <w:pPr>
        <w:pStyle w:val="33"/>
        <w:shd w:val="clear" w:color="auto" w:fill="FFFFFF"/>
        <w:spacing w:before="0" w:beforeAutospacing="0" w:after="0" w:afterAutospacing="0"/>
        <w:rPr>
          <w:rFonts w:hint="eastAsia" w:ascii="仿宋" w:hAnsi="仿宋" w:eastAsia="仿宋"/>
          <w:color w:val="000000"/>
          <w:spacing w:val="41"/>
          <w:sz w:val="30"/>
          <w:szCs w:val="30"/>
        </w:rPr>
      </w:pPr>
    </w:p>
    <w:p>
      <w:pPr>
        <w:pStyle w:val="33"/>
        <w:shd w:val="clear" w:color="auto" w:fill="FFFFFF"/>
        <w:spacing w:before="0" w:beforeAutospacing="0" w:after="0" w:afterAutospacing="0"/>
        <w:rPr>
          <w:rFonts w:hint="eastAsia" w:ascii="仿宋" w:hAnsi="仿宋" w:eastAsia="仿宋"/>
          <w:color w:val="000000"/>
          <w:spacing w:val="41"/>
          <w:sz w:val="30"/>
          <w:szCs w:val="30"/>
        </w:rPr>
      </w:pPr>
      <w:r>
        <w:rPr>
          <w:rFonts w:hint="eastAsia" w:ascii="仿宋" w:hAnsi="仿宋" w:eastAsia="仿宋"/>
          <w:color w:val="000000"/>
          <w:spacing w:val="41"/>
          <w:sz w:val="30"/>
          <w:szCs w:val="30"/>
        </w:rPr>
        <w:t xml:space="preserve">   甲方（法人代表）签字    乙方（法人代表）签字</w:t>
      </w:r>
    </w:p>
    <w:p>
      <w:pPr>
        <w:pStyle w:val="33"/>
        <w:shd w:val="clear" w:color="auto" w:fill="FFFFFF"/>
        <w:spacing w:before="0" w:beforeAutospacing="0" w:after="0" w:afterAutospacing="0"/>
        <w:rPr>
          <w:rFonts w:hint="eastAsia" w:ascii="仿宋" w:hAnsi="仿宋" w:eastAsia="仿宋"/>
          <w:color w:val="000000"/>
          <w:spacing w:val="41"/>
          <w:sz w:val="30"/>
          <w:szCs w:val="30"/>
        </w:rPr>
      </w:pPr>
      <w:r>
        <w:rPr>
          <w:rFonts w:hint="eastAsia" w:ascii="仿宋" w:hAnsi="仿宋" w:eastAsia="仿宋"/>
          <w:color w:val="000000"/>
          <w:spacing w:val="41"/>
          <w:sz w:val="30"/>
          <w:szCs w:val="30"/>
        </w:rPr>
        <w:t xml:space="preserve">    单位盖章：              担保方盖章：</w:t>
      </w:r>
    </w:p>
    <w:p>
      <w:pPr>
        <w:pStyle w:val="33"/>
        <w:shd w:val="clear" w:color="auto" w:fill="FFFFFF"/>
        <w:spacing w:before="0" w:beforeAutospacing="0" w:after="0" w:afterAutospacing="0"/>
        <w:rPr>
          <w:rFonts w:hint="eastAsia" w:ascii="仿宋" w:hAnsi="仿宋" w:eastAsia="仿宋"/>
          <w:color w:val="000000"/>
          <w:spacing w:val="41"/>
          <w:sz w:val="30"/>
          <w:szCs w:val="30"/>
        </w:rPr>
      </w:pPr>
    </w:p>
    <w:p>
      <w:pPr>
        <w:rPr>
          <w:rFonts w:hint="eastAsia" w:ascii="仿宋" w:hAnsi="仿宋" w:eastAsia="仿宋"/>
          <w:sz w:val="30"/>
          <w:szCs w:val="30"/>
        </w:rPr>
      </w:pPr>
      <w:r>
        <w:rPr>
          <w:rFonts w:hint="eastAsia" w:ascii="仿宋" w:hAnsi="仿宋" w:eastAsia="仿宋"/>
          <w:sz w:val="30"/>
          <w:szCs w:val="30"/>
        </w:rPr>
        <w:t xml:space="preserve"> </w:t>
      </w:r>
    </w:p>
    <w:p>
      <w:pPr>
        <w:spacing w:after="78" w:afterLines="25" w:line="300" w:lineRule="auto"/>
        <w:ind w:left="420" w:firstLine="2940" w:firstLineChars="1050"/>
        <w:jc w:val="left"/>
        <w:rPr>
          <w:rFonts w:hint="eastAsia"/>
          <w:b/>
          <w:color w:val="000000"/>
          <w:sz w:val="28"/>
          <w:szCs w:val="28"/>
        </w:rPr>
      </w:pPr>
    </w:p>
    <w:p>
      <w:pPr>
        <w:spacing w:after="60"/>
        <w:jc w:val="left"/>
        <w:rPr>
          <w:rFonts w:hint="eastAsia"/>
          <w:b/>
          <w:color w:val="000000"/>
          <w:sz w:val="28"/>
          <w:szCs w:val="28"/>
        </w:rPr>
      </w:pPr>
    </w:p>
    <w:p>
      <w:pPr>
        <w:spacing w:after="60"/>
        <w:jc w:val="left"/>
        <w:rPr>
          <w:rFonts w:hint="eastAsia"/>
          <w:b/>
          <w:color w:val="000000"/>
          <w:sz w:val="28"/>
          <w:szCs w:val="28"/>
        </w:rPr>
      </w:pPr>
    </w:p>
    <w:p>
      <w:pPr>
        <w:spacing w:after="60"/>
        <w:jc w:val="left"/>
        <w:rPr>
          <w:rFonts w:hint="eastAsia"/>
          <w:b/>
          <w:color w:val="000000"/>
          <w:sz w:val="28"/>
          <w:szCs w:val="28"/>
        </w:rPr>
      </w:pPr>
    </w:p>
    <w:p>
      <w:pPr>
        <w:spacing w:after="60"/>
        <w:ind w:left="1020" w:leftChars="200" w:hanging="600" w:hangingChars="200"/>
        <w:jc w:val="left"/>
        <w:rPr>
          <w:rFonts w:hint="eastAsia" w:ascii="仿宋" w:hAnsi="仿宋" w:eastAsia="仿宋" w:cs="仿宋"/>
          <w:b/>
          <w:bCs/>
          <w:sz w:val="30"/>
          <w:szCs w:val="30"/>
        </w:rPr>
      </w:pPr>
      <w:r>
        <w:rPr>
          <w:rFonts w:hint="eastAsia" w:ascii="仿宋" w:hAnsi="仿宋" w:eastAsia="仿宋" w:cs="仿宋"/>
          <w:b/>
          <w:bCs/>
          <w:sz w:val="30"/>
          <w:szCs w:val="30"/>
        </w:rPr>
        <w:t>八：其他：投标资格证明文件，投标服务符合“招标文件”规定的证明文件，及投标人认为必要提供的其他内容。</w:t>
      </w:r>
    </w:p>
    <w:p>
      <w:pPr>
        <w:spacing w:line="420" w:lineRule="exact"/>
        <w:jc w:val="left"/>
        <w:rPr>
          <w:rFonts w:hint="eastAsia"/>
          <w:b/>
          <w:color w:val="000000"/>
          <w:szCs w:val="28"/>
        </w:rPr>
      </w:pPr>
      <w:r>
        <w:rPr>
          <w:rFonts w:hint="eastAsia"/>
          <w:color w:val="000000"/>
        </w:rPr>
        <w:t>（并请提供</w:t>
      </w:r>
      <w:r>
        <w:rPr>
          <w:rFonts w:hint="eastAsia" w:ascii="宋体" w:hAnsi="宋体" w:cs="Arial"/>
          <w:color w:val="000000"/>
          <w:szCs w:val="21"/>
        </w:rPr>
        <w:t>在深圳和国内的服务单位派驻会计服务一年以上名单和相应的合同</w:t>
      </w:r>
      <w:r>
        <w:rPr>
          <w:rFonts w:hint="eastAsia"/>
          <w:color w:val="000000"/>
        </w:rPr>
        <w:t>关键页或验收报告</w:t>
      </w:r>
      <w:r>
        <w:rPr>
          <w:rFonts w:hint="eastAsia" w:ascii="宋体" w:hAnsi="宋体" w:cs="Arial"/>
          <w:color w:val="000000"/>
          <w:szCs w:val="21"/>
        </w:rPr>
        <w:t>扫描件</w:t>
      </w:r>
      <w:r>
        <w:rPr>
          <w:rFonts w:hint="eastAsia"/>
          <w:color w:val="000000"/>
        </w:rPr>
        <w:t>）</w:t>
      </w:r>
    </w:p>
    <w:p>
      <w:pPr>
        <w:spacing w:after="60"/>
        <w:jc w:val="left"/>
        <w:rPr>
          <w:rFonts w:hint="eastAsia" w:ascii="宋体" w:hAnsi="宋体" w:cs="Arial"/>
          <w:color w:val="000000"/>
          <w:szCs w:val="21"/>
        </w:rPr>
      </w:pPr>
    </w:p>
    <w:p>
      <w:pPr>
        <w:spacing w:after="60"/>
        <w:jc w:val="left"/>
        <w:rPr>
          <w:rFonts w:hint="eastAsia" w:ascii="宋体" w:hAnsi="宋体" w:cs="Arial"/>
          <w:color w:val="000000"/>
          <w:szCs w:val="21"/>
        </w:rPr>
      </w:pPr>
      <w:r>
        <w:rPr>
          <w:rFonts w:hint="eastAsia" w:ascii="宋体" w:hAnsi="宋体" w:cs="Arial"/>
          <w:color w:val="000000"/>
          <w:szCs w:val="21"/>
        </w:rPr>
        <w:t>投标人名称__________________</w:t>
      </w:r>
    </w:p>
    <w:tbl>
      <w:tblPr>
        <w:tblStyle w:val="27"/>
        <w:tblW w:w="7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253"/>
        <w:gridCol w:w="1058"/>
        <w:gridCol w:w="1275"/>
        <w:gridCol w:w="85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Align w:val="top"/>
          </w:tcPr>
          <w:p>
            <w:pPr>
              <w:spacing w:after="60"/>
              <w:jc w:val="left"/>
              <w:rPr>
                <w:rFonts w:hint="eastAsia" w:ascii="宋体" w:hAnsi="宋体"/>
                <w:color w:val="000000"/>
                <w:szCs w:val="21"/>
              </w:rPr>
            </w:pPr>
            <w:r>
              <w:rPr>
                <w:rFonts w:hint="eastAsia" w:ascii="宋体" w:hAnsi="宋体"/>
                <w:color w:val="000000"/>
                <w:szCs w:val="21"/>
              </w:rPr>
              <w:t>序号</w:t>
            </w:r>
          </w:p>
        </w:tc>
        <w:tc>
          <w:tcPr>
            <w:tcW w:w="1236" w:type="dxa"/>
            <w:vAlign w:val="top"/>
          </w:tcPr>
          <w:p>
            <w:pPr>
              <w:spacing w:after="60"/>
              <w:jc w:val="left"/>
              <w:rPr>
                <w:rFonts w:hint="eastAsia" w:ascii="宋体" w:hAnsi="宋体"/>
                <w:color w:val="000000"/>
                <w:szCs w:val="21"/>
              </w:rPr>
            </w:pPr>
            <w:r>
              <w:rPr>
                <w:rFonts w:hint="eastAsia" w:ascii="宋体" w:hAnsi="宋体"/>
                <w:color w:val="000000"/>
                <w:szCs w:val="21"/>
              </w:rPr>
              <w:t>用户单位</w:t>
            </w:r>
          </w:p>
        </w:tc>
        <w:tc>
          <w:tcPr>
            <w:tcW w:w="1253" w:type="dxa"/>
            <w:vAlign w:val="top"/>
          </w:tcPr>
          <w:p>
            <w:pPr>
              <w:spacing w:after="60"/>
              <w:jc w:val="left"/>
              <w:rPr>
                <w:rFonts w:hint="eastAsia" w:ascii="宋体" w:hAnsi="宋体"/>
                <w:color w:val="000000"/>
                <w:szCs w:val="21"/>
              </w:rPr>
            </w:pPr>
            <w:r>
              <w:rPr>
                <w:rFonts w:hint="eastAsia" w:ascii="宋体" w:hAnsi="宋体"/>
                <w:color w:val="000000"/>
                <w:szCs w:val="21"/>
              </w:rPr>
              <w:t>项目名称</w:t>
            </w:r>
          </w:p>
        </w:tc>
        <w:tc>
          <w:tcPr>
            <w:tcW w:w="1058" w:type="dxa"/>
            <w:vAlign w:val="top"/>
          </w:tcPr>
          <w:p>
            <w:pPr>
              <w:spacing w:after="60"/>
              <w:jc w:val="left"/>
              <w:rPr>
                <w:rFonts w:hint="eastAsia" w:ascii="宋体" w:hAnsi="宋体"/>
                <w:color w:val="000000"/>
                <w:szCs w:val="21"/>
              </w:rPr>
            </w:pPr>
            <w:r>
              <w:rPr>
                <w:rFonts w:hint="eastAsia" w:ascii="宋体" w:hAnsi="宋体"/>
                <w:color w:val="000000"/>
                <w:szCs w:val="21"/>
              </w:rPr>
              <w:t>时间</w:t>
            </w:r>
          </w:p>
        </w:tc>
        <w:tc>
          <w:tcPr>
            <w:tcW w:w="1275" w:type="dxa"/>
            <w:vAlign w:val="top"/>
          </w:tcPr>
          <w:p>
            <w:pPr>
              <w:spacing w:after="60"/>
              <w:jc w:val="left"/>
              <w:rPr>
                <w:rFonts w:hint="eastAsia" w:ascii="宋体" w:hAnsi="宋体"/>
                <w:color w:val="000000"/>
                <w:szCs w:val="21"/>
              </w:rPr>
            </w:pPr>
            <w:r>
              <w:rPr>
                <w:rFonts w:hint="eastAsia" w:ascii="宋体" w:hAnsi="宋体"/>
                <w:color w:val="000000"/>
                <w:szCs w:val="21"/>
              </w:rPr>
              <w:t>规模（金额）</w:t>
            </w:r>
          </w:p>
        </w:tc>
        <w:tc>
          <w:tcPr>
            <w:tcW w:w="851" w:type="dxa"/>
            <w:vAlign w:val="top"/>
          </w:tcPr>
          <w:p>
            <w:pPr>
              <w:spacing w:after="60"/>
              <w:jc w:val="left"/>
              <w:rPr>
                <w:rFonts w:hint="eastAsia" w:ascii="宋体" w:hAnsi="宋体"/>
                <w:color w:val="000000"/>
                <w:szCs w:val="21"/>
              </w:rPr>
            </w:pPr>
            <w:r>
              <w:rPr>
                <w:rFonts w:hint="eastAsia" w:ascii="宋体" w:hAnsi="宋体"/>
                <w:color w:val="000000"/>
                <w:szCs w:val="21"/>
              </w:rPr>
              <w:t>联系人</w:t>
            </w:r>
          </w:p>
        </w:tc>
        <w:tc>
          <w:tcPr>
            <w:tcW w:w="1226" w:type="dxa"/>
            <w:vAlign w:val="top"/>
          </w:tcPr>
          <w:p>
            <w:pPr>
              <w:spacing w:after="60"/>
              <w:jc w:val="left"/>
              <w:rPr>
                <w:rFonts w:hint="eastAsia" w:ascii="宋体" w:hAnsi="宋体"/>
                <w:color w:val="000000"/>
                <w:szCs w:val="21"/>
              </w:rPr>
            </w:pPr>
            <w:r>
              <w:rPr>
                <w:rFonts w:hint="eastAsia" w:ascii="宋体" w:hAnsi="宋体"/>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659" w:type="dxa"/>
            <w:vAlign w:val="top"/>
          </w:tcPr>
          <w:p>
            <w:pPr>
              <w:spacing w:after="60"/>
              <w:jc w:val="left"/>
              <w:rPr>
                <w:rFonts w:hint="eastAsia" w:ascii="宋体" w:hAnsi="宋体"/>
                <w:color w:val="000000"/>
                <w:szCs w:val="21"/>
              </w:rPr>
            </w:pPr>
          </w:p>
        </w:tc>
        <w:tc>
          <w:tcPr>
            <w:tcW w:w="1236" w:type="dxa"/>
            <w:vAlign w:val="top"/>
          </w:tcPr>
          <w:p>
            <w:pPr>
              <w:spacing w:after="60"/>
              <w:jc w:val="left"/>
              <w:rPr>
                <w:rFonts w:hint="eastAsia" w:ascii="宋体" w:hAnsi="宋体"/>
                <w:color w:val="000000"/>
                <w:szCs w:val="21"/>
              </w:rPr>
            </w:pPr>
          </w:p>
        </w:tc>
        <w:tc>
          <w:tcPr>
            <w:tcW w:w="1253" w:type="dxa"/>
            <w:vAlign w:val="top"/>
          </w:tcPr>
          <w:p>
            <w:pPr>
              <w:spacing w:after="60"/>
              <w:jc w:val="left"/>
              <w:rPr>
                <w:rFonts w:hint="eastAsia" w:ascii="宋体" w:hAnsi="宋体"/>
                <w:color w:val="000000"/>
                <w:szCs w:val="21"/>
              </w:rPr>
            </w:pPr>
          </w:p>
        </w:tc>
        <w:tc>
          <w:tcPr>
            <w:tcW w:w="1058" w:type="dxa"/>
            <w:vAlign w:val="top"/>
          </w:tcPr>
          <w:p>
            <w:pPr>
              <w:spacing w:after="60"/>
              <w:jc w:val="left"/>
              <w:rPr>
                <w:rFonts w:hint="eastAsia" w:ascii="宋体" w:hAnsi="宋体"/>
                <w:color w:val="000000"/>
                <w:szCs w:val="21"/>
              </w:rPr>
            </w:pPr>
          </w:p>
        </w:tc>
        <w:tc>
          <w:tcPr>
            <w:tcW w:w="1275" w:type="dxa"/>
            <w:vAlign w:val="top"/>
          </w:tcPr>
          <w:p>
            <w:pPr>
              <w:spacing w:after="60"/>
              <w:jc w:val="left"/>
              <w:rPr>
                <w:rFonts w:hint="eastAsia" w:ascii="宋体" w:hAnsi="宋体"/>
                <w:color w:val="000000"/>
                <w:szCs w:val="21"/>
              </w:rPr>
            </w:pPr>
          </w:p>
        </w:tc>
        <w:tc>
          <w:tcPr>
            <w:tcW w:w="851" w:type="dxa"/>
            <w:vAlign w:val="top"/>
          </w:tcPr>
          <w:p>
            <w:pPr>
              <w:spacing w:after="60"/>
              <w:jc w:val="left"/>
              <w:rPr>
                <w:rFonts w:hint="eastAsia" w:ascii="宋体" w:hAnsi="宋体"/>
                <w:color w:val="000000"/>
                <w:szCs w:val="21"/>
              </w:rPr>
            </w:pPr>
          </w:p>
        </w:tc>
        <w:tc>
          <w:tcPr>
            <w:tcW w:w="1226" w:type="dxa"/>
            <w:vAlign w:val="top"/>
          </w:tcPr>
          <w:p>
            <w:pPr>
              <w:spacing w:after="60"/>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659" w:type="dxa"/>
            <w:vAlign w:val="top"/>
          </w:tcPr>
          <w:p>
            <w:pPr>
              <w:spacing w:after="60"/>
              <w:jc w:val="left"/>
              <w:rPr>
                <w:rFonts w:hint="eastAsia" w:ascii="宋体" w:hAnsi="宋体"/>
                <w:color w:val="000000"/>
                <w:szCs w:val="21"/>
              </w:rPr>
            </w:pPr>
          </w:p>
        </w:tc>
        <w:tc>
          <w:tcPr>
            <w:tcW w:w="1236" w:type="dxa"/>
            <w:vAlign w:val="top"/>
          </w:tcPr>
          <w:p>
            <w:pPr>
              <w:spacing w:after="60"/>
              <w:jc w:val="left"/>
              <w:rPr>
                <w:rFonts w:hint="eastAsia" w:ascii="宋体" w:hAnsi="宋体"/>
                <w:color w:val="000000"/>
                <w:szCs w:val="21"/>
              </w:rPr>
            </w:pPr>
          </w:p>
        </w:tc>
        <w:tc>
          <w:tcPr>
            <w:tcW w:w="1253" w:type="dxa"/>
            <w:vAlign w:val="top"/>
          </w:tcPr>
          <w:p>
            <w:pPr>
              <w:spacing w:after="60"/>
              <w:jc w:val="left"/>
              <w:rPr>
                <w:rFonts w:hint="eastAsia" w:ascii="宋体" w:hAnsi="宋体"/>
                <w:color w:val="000000"/>
                <w:szCs w:val="21"/>
              </w:rPr>
            </w:pPr>
          </w:p>
        </w:tc>
        <w:tc>
          <w:tcPr>
            <w:tcW w:w="1058" w:type="dxa"/>
            <w:vAlign w:val="top"/>
          </w:tcPr>
          <w:p>
            <w:pPr>
              <w:spacing w:after="60"/>
              <w:jc w:val="left"/>
              <w:rPr>
                <w:rFonts w:hint="eastAsia" w:ascii="宋体" w:hAnsi="宋体"/>
                <w:color w:val="000000"/>
                <w:szCs w:val="21"/>
              </w:rPr>
            </w:pPr>
          </w:p>
        </w:tc>
        <w:tc>
          <w:tcPr>
            <w:tcW w:w="1275" w:type="dxa"/>
            <w:vAlign w:val="top"/>
          </w:tcPr>
          <w:p>
            <w:pPr>
              <w:spacing w:after="60"/>
              <w:jc w:val="left"/>
              <w:rPr>
                <w:rFonts w:hint="eastAsia" w:ascii="宋体" w:hAnsi="宋体"/>
                <w:color w:val="000000"/>
                <w:szCs w:val="21"/>
              </w:rPr>
            </w:pPr>
          </w:p>
        </w:tc>
        <w:tc>
          <w:tcPr>
            <w:tcW w:w="851" w:type="dxa"/>
            <w:vAlign w:val="top"/>
          </w:tcPr>
          <w:p>
            <w:pPr>
              <w:spacing w:after="60"/>
              <w:jc w:val="left"/>
              <w:rPr>
                <w:rFonts w:hint="eastAsia" w:ascii="宋体" w:hAnsi="宋体"/>
                <w:color w:val="000000"/>
                <w:szCs w:val="21"/>
              </w:rPr>
            </w:pPr>
          </w:p>
        </w:tc>
        <w:tc>
          <w:tcPr>
            <w:tcW w:w="1226" w:type="dxa"/>
            <w:vAlign w:val="top"/>
          </w:tcPr>
          <w:p>
            <w:pPr>
              <w:spacing w:after="60"/>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659" w:type="dxa"/>
            <w:vAlign w:val="top"/>
          </w:tcPr>
          <w:p>
            <w:pPr>
              <w:spacing w:after="60"/>
              <w:jc w:val="left"/>
              <w:rPr>
                <w:rFonts w:hint="eastAsia" w:ascii="宋体" w:hAnsi="宋体"/>
                <w:color w:val="000000"/>
                <w:szCs w:val="21"/>
              </w:rPr>
            </w:pPr>
          </w:p>
        </w:tc>
        <w:tc>
          <w:tcPr>
            <w:tcW w:w="1236" w:type="dxa"/>
            <w:vAlign w:val="top"/>
          </w:tcPr>
          <w:p>
            <w:pPr>
              <w:spacing w:after="60"/>
              <w:jc w:val="left"/>
              <w:rPr>
                <w:rFonts w:hint="eastAsia" w:ascii="宋体" w:hAnsi="宋体"/>
                <w:color w:val="000000"/>
                <w:szCs w:val="21"/>
              </w:rPr>
            </w:pPr>
          </w:p>
        </w:tc>
        <w:tc>
          <w:tcPr>
            <w:tcW w:w="1253" w:type="dxa"/>
            <w:vAlign w:val="top"/>
          </w:tcPr>
          <w:p>
            <w:pPr>
              <w:spacing w:after="60"/>
              <w:jc w:val="left"/>
              <w:rPr>
                <w:rFonts w:hint="eastAsia" w:ascii="宋体" w:hAnsi="宋体"/>
                <w:color w:val="000000"/>
                <w:szCs w:val="21"/>
              </w:rPr>
            </w:pPr>
          </w:p>
        </w:tc>
        <w:tc>
          <w:tcPr>
            <w:tcW w:w="1058" w:type="dxa"/>
            <w:vAlign w:val="top"/>
          </w:tcPr>
          <w:p>
            <w:pPr>
              <w:spacing w:after="60"/>
              <w:jc w:val="left"/>
              <w:rPr>
                <w:rFonts w:hint="eastAsia" w:ascii="宋体" w:hAnsi="宋体"/>
                <w:color w:val="000000"/>
                <w:szCs w:val="21"/>
              </w:rPr>
            </w:pPr>
          </w:p>
        </w:tc>
        <w:tc>
          <w:tcPr>
            <w:tcW w:w="1275" w:type="dxa"/>
            <w:vAlign w:val="top"/>
          </w:tcPr>
          <w:p>
            <w:pPr>
              <w:spacing w:after="60"/>
              <w:jc w:val="left"/>
              <w:rPr>
                <w:rFonts w:hint="eastAsia" w:ascii="宋体" w:hAnsi="宋体"/>
                <w:color w:val="000000"/>
                <w:szCs w:val="21"/>
              </w:rPr>
            </w:pPr>
          </w:p>
        </w:tc>
        <w:tc>
          <w:tcPr>
            <w:tcW w:w="851" w:type="dxa"/>
            <w:vAlign w:val="top"/>
          </w:tcPr>
          <w:p>
            <w:pPr>
              <w:spacing w:after="60"/>
              <w:jc w:val="left"/>
              <w:rPr>
                <w:rFonts w:hint="eastAsia" w:ascii="宋体" w:hAnsi="宋体"/>
                <w:color w:val="000000"/>
                <w:szCs w:val="21"/>
              </w:rPr>
            </w:pPr>
          </w:p>
        </w:tc>
        <w:tc>
          <w:tcPr>
            <w:tcW w:w="1226" w:type="dxa"/>
            <w:vAlign w:val="top"/>
          </w:tcPr>
          <w:p>
            <w:pPr>
              <w:spacing w:after="60"/>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659" w:type="dxa"/>
            <w:vAlign w:val="top"/>
          </w:tcPr>
          <w:p>
            <w:pPr>
              <w:spacing w:after="60"/>
              <w:jc w:val="left"/>
              <w:rPr>
                <w:rFonts w:hint="eastAsia" w:ascii="宋体" w:hAnsi="宋体"/>
                <w:color w:val="000000"/>
                <w:szCs w:val="21"/>
              </w:rPr>
            </w:pPr>
          </w:p>
        </w:tc>
        <w:tc>
          <w:tcPr>
            <w:tcW w:w="1236" w:type="dxa"/>
            <w:vAlign w:val="top"/>
          </w:tcPr>
          <w:p>
            <w:pPr>
              <w:spacing w:after="60"/>
              <w:jc w:val="left"/>
              <w:rPr>
                <w:rFonts w:hint="eastAsia" w:ascii="宋体" w:hAnsi="宋体"/>
                <w:color w:val="000000"/>
                <w:szCs w:val="21"/>
              </w:rPr>
            </w:pPr>
          </w:p>
        </w:tc>
        <w:tc>
          <w:tcPr>
            <w:tcW w:w="1253" w:type="dxa"/>
            <w:vAlign w:val="top"/>
          </w:tcPr>
          <w:p>
            <w:pPr>
              <w:spacing w:after="60"/>
              <w:jc w:val="left"/>
              <w:rPr>
                <w:rFonts w:hint="eastAsia" w:ascii="宋体" w:hAnsi="宋体"/>
                <w:color w:val="000000"/>
                <w:szCs w:val="21"/>
              </w:rPr>
            </w:pPr>
          </w:p>
        </w:tc>
        <w:tc>
          <w:tcPr>
            <w:tcW w:w="1058" w:type="dxa"/>
            <w:vAlign w:val="top"/>
          </w:tcPr>
          <w:p>
            <w:pPr>
              <w:spacing w:after="60"/>
              <w:jc w:val="left"/>
              <w:rPr>
                <w:rFonts w:hint="eastAsia" w:ascii="宋体" w:hAnsi="宋体"/>
                <w:color w:val="000000"/>
                <w:szCs w:val="21"/>
              </w:rPr>
            </w:pPr>
          </w:p>
        </w:tc>
        <w:tc>
          <w:tcPr>
            <w:tcW w:w="1275" w:type="dxa"/>
            <w:vAlign w:val="top"/>
          </w:tcPr>
          <w:p>
            <w:pPr>
              <w:spacing w:after="60"/>
              <w:jc w:val="left"/>
              <w:rPr>
                <w:rFonts w:hint="eastAsia" w:ascii="宋体" w:hAnsi="宋体"/>
                <w:color w:val="000000"/>
                <w:szCs w:val="21"/>
              </w:rPr>
            </w:pPr>
          </w:p>
        </w:tc>
        <w:tc>
          <w:tcPr>
            <w:tcW w:w="851" w:type="dxa"/>
            <w:vAlign w:val="top"/>
          </w:tcPr>
          <w:p>
            <w:pPr>
              <w:spacing w:after="60"/>
              <w:jc w:val="left"/>
              <w:rPr>
                <w:rFonts w:hint="eastAsia" w:ascii="宋体" w:hAnsi="宋体"/>
                <w:color w:val="000000"/>
                <w:szCs w:val="21"/>
              </w:rPr>
            </w:pPr>
          </w:p>
        </w:tc>
        <w:tc>
          <w:tcPr>
            <w:tcW w:w="1226" w:type="dxa"/>
            <w:vAlign w:val="top"/>
          </w:tcPr>
          <w:p>
            <w:pPr>
              <w:spacing w:after="60"/>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659" w:type="dxa"/>
            <w:vAlign w:val="top"/>
          </w:tcPr>
          <w:p>
            <w:pPr>
              <w:spacing w:after="60"/>
              <w:jc w:val="left"/>
              <w:rPr>
                <w:rFonts w:hint="eastAsia" w:ascii="宋体" w:hAnsi="宋体"/>
                <w:color w:val="000000"/>
                <w:szCs w:val="21"/>
              </w:rPr>
            </w:pPr>
          </w:p>
        </w:tc>
        <w:tc>
          <w:tcPr>
            <w:tcW w:w="1236" w:type="dxa"/>
            <w:vAlign w:val="top"/>
          </w:tcPr>
          <w:p>
            <w:pPr>
              <w:spacing w:after="60"/>
              <w:jc w:val="left"/>
              <w:rPr>
                <w:rFonts w:hint="eastAsia" w:ascii="宋体" w:hAnsi="宋体"/>
                <w:color w:val="000000"/>
                <w:szCs w:val="21"/>
              </w:rPr>
            </w:pPr>
          </w:p>
        </w:tc>
        <w:tc>
          <w:tcPr>
            <w:tcW w:w="1253" w:type="dxa"/>
            <w:vAlign w:val="top"/>
          </w:tcPr>
          <w:p>
            <w:pPr>
              <w:spacing w:after="60"/>
              <w:jc w:val="left"/>
              <w:rPr>
                <w:rFonts w:hint="eastAsia" w:ascii="宋体" w:hAnsi="宋体"/>
                <w:color w:val="000000"/>
                <w:szCs w:val="21"/>
              </w:rPr>
            </w:pPr>
          </w:p>
        </w:tc>
        <w:tc>
          <w:tcPr>
            <w:tcW w:w="1058" w:type="dxa"/>
            <w:vAlign w:val="top"/>
          </w:tcPr>
          <w:p>
            <w:pPr>
              <w:spacing w:after="60"/>
              <w:jc w:val="left"/>
              <w:rPr>
                <w:rFonts w:hint="eastAsia" w:ascii="宋体" w:hAnsi="宋体"/>
                <w:color w:val="000000"/>
                <w:szCs w:val="21"/>
              </w:rPr>
            </w:pPr>
          </w:p>
        </w:tc>
        <w:tc>
          <w:tcPr>
            <w:tcW w:w="1275" w:type="dxa"/>
            <w:vAlign w:val="top"/>
          </w:tcPr>
          <w:p>
            <w:pPr>
              <w:spacing w:after="60"/>
              <w:jc w:val="left"/>
              <w:rPr>
                <w:rFonts w:hint="eastAsia" w:ascii="宋体" w:hAnsi="宋体"/>
                <w:color w:val="000000"/>
                <w:szCs w:val="21"/>
              </w:rPr>
            </w:pPr>
          </w:p>
        </w:tc>
        <w:tc>
          <w:tcPr>
            <w:tcW w:w="851" w:type="dxa"/>
            <w:vAlign w:val="top"/>
          </w:tcPr>
          <w:p>
            <w:pPr>
              <w:spacing w:after="60"/>
              <w:jc w:val="left"/>
              <w:rPr>
                <w:rFonts w:hint="eastAsia" w:ascii="宋体" w:hAnsi="宋体"/>
                <w:color w:val="000000"/>
                <w:szCs w:val="21"/>
              </w:rPr>
            </w:pPr>
          </w:p>
        </w:tc>
        <w:tc>
          <w:tcPr>
            <w:tcW w:w="1226" w:type="dxa"/>
            <w:vAlign w:val="top"/>
          </w:tcPr>
          <w:p>
            <w:pPr>
              <w:spacing w:after="60"/>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659" w:type="dxa"/>
            <w:vAlign w:val="top"/>
          </w:tcPr>
          <w:p>
            <w:pPr>
              <w:spacing w:after="60"/>
              <w:jc w:val="left"/>
              <w:rPr>
                <w:rFonts w:hint="eastAsia" w:ascii="宋体" w:hAnsi="宋体"/>
                <w:color w:val="000000"/>
                <w:szCs w:val="21"/>
              </w:rPr>
            </w:pPr>
          </w:p>
        </w:tc>
        <w:tc>
          <w:tcPr>
            <w:tcW w:w="1236" w:type="dxa"/>
            <w:vAlign w:val="top"/>
          </w:tcPr>
          <w:p>
            <w:pPr>
              <w:spacing w:after="60"/>
              <w:jc w:val="left"/>
              <w:rPr>
                <w:rFonts w:hint="eastAsia" w:ascii="宋体" w:hAnsi="宋体"/>
                <w:color w:val="000000"/>
                <w:szCs w:val="21"/>
              </w:rPr>
            </w:pPr>
          </w:p>
        </w:tc>
        <w:tc>
          <w:tcPr>
            <w:tcW w:w="1253" w:type="dxa"/>
            <w:vAlign w:val="top"/>
          </w:tcPr>
          <w:p>
            <w:pPr>
              <w:spacing w:after="60"/>
              <w:jc w:val="left"/>
              <w:rPr>
                <w:rFonts w:hint="eastAsia" w:ascii="宋体" w:hAnsi="宋体"/>
                <w:color w:val="000000"/>
                <w:szCs w:val="21"/>
              </w:rPr>
            </w:pPr>
          </w:p>
        </w:tc>
        <w:tc>
          <w:tcPr>
            <w:tcW w:w="1058" w:type="dxa"/>
            <w:vAlign w:val="top"/>
          </w:tcPr>
          <w:p>
            <w:pPr>
              <w:spacing w:after="60"/>
              <w:jc w:val="left"/>
              <w:rPr>
                <w:rFonts w:hint="eastAsia" w:ascii="宋体" w:hAnsi="宋体"/>
                <w:color w:val="000000"/>
                <w:szCs w:val="21"/>
              </w:rPr>
            </w:pPr>
          </w:p>
        </w:tc>
        <w:tc>
          <w:tcPr>
            <w:tcW w:w="1275" w:type="dxa"/>
            <w:vAlign w:val="top"/>
          </w:tcPr>
          <w:p>
            <w:pPr>
              <w:spacing w:after="60"/>
              <w:jc w:val="left"/>
              <w:rPr>
                <w:rFonts w:hint="eastAsia" w:ascii="宋体" w:hAnsi="宋体"/>
                <w:color w:val="000000"/>
                <w:szCs w:val="21"/>
              </w:rPr>
            </w:pPr>
          </w:p>
        </w:tc>
        <w:tc>
          <w:tcPr>
            <w:tcW w:w="851" w:type="dxa"/>
            <w:vAlign w:val="top"/>
          </w:tcPr>
          <w:p>
            <w:pPr>
              <w:spacing w:after="60"/>
              <w:jc w:val="left"/>
              <w:rPr>
                <w:rFonts w:hint="eastAsia" w:ascii="宋体" w:hAnsi="宋体"/>
                <w:color w:val="000000"/>
                <w:szCs w:val="21"/>
              </w:rPr>
            </w:pPr>
          </w:p>
        </w:tc>
        <w:tc>
          <w:tcPr>
            <w:tcW w:w="1226" w:type="dxa"/>
            <w:vAlign w:val="top"/>
          </w:tcPr>
          <w:p>
            <w:pPr>
              <w:spacing w:after="60"/>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659" w:type="dxa"/>
            <w:vAlign w:val="top"/>
          </w:tcPr>
          <w:p>
            <w:pPr>
              <w:spacing w:after="60"/>
              <w:jc w:val="left"/>
              <w:rPr>
                <w:rFonts w:hint="eastAsia" w:ascii="宋体" w:hAnsi="宋体"/>
                <w:color w:val="000000"/>
                <w:szCs w:val="21"/>
              </w:rPr>
            </w:pPr>
          </w:p>
        </w:tc>
        <w:tc>
          <w:tcPr>
            <w:tcW w:w="1236" w:type="dxa"/>
            <w:vAlign w:val="top"/>
          </w:tcPr>
          <w:p>
            <w:pPr>
              <w:spacing w:after="60"/>
              <w:jc w:val="left"/>
              <w:rPr>
                <w:rFonts w:hint="eastAsia" w:ascii="宋体" w:hAnsi="宋体"/>
                <w:color w:val="000000"/>
                <w:szCs w:val="21"/>
              </w:rPr>
            </w:pPr>
          </w:p>
        </w:tc>
        <w:tc>
          <w:tcPr>
            <w:tcW w:w="1253" w:type="dxa"/>
            <w:vAlign w:val="top"/>
          </w:tcPr>
          <w:p>
            <w:pPr>
              <w:spacing w:after="60"/>
              <w:jc w:val="left"/>
              <w:rPr>
                <w:rFonts w:hint="eastAsia" w:ascii="宋体" w:hAnsi="宋体"/>
                <w:color w:val="000000"/>
                <w:szCs w:val="21"/>
              </w:rPr>
            </w:pPr>
          </w:p>
        </w:tc>
        <w:tc>
          <w:tcPr>
            <w:tcW w:w="1058" w:type="dxa"/>
            <w:vAlign w:val="top"/>
          </w:tcPr>
          <w:p>
            <w:pPr>
              <w:spacing w:after="60"/>
              <w:jc w:val="left"/>
              <w:rPr>
                <w:rFonts w:hint="eastAsia" w:ascii="宋体" w:hAnsi="宋体"/>
                <w:color w:val="000000"/>
                <w:szCs w:val="21"/>
              </w:rPr>
            </w:pPr>
          </w:p>
        </w:tc>
        <w:tc>
          <w:tcPr>
            <w:tcW w:w="1275" w:type="dxa"/>
            <w:vAlign w:val="top"/>
          </w:tcPr>
          <w:p>
            <w:pPr>
              <w:spacing w:after="60"/>
              <w:jc w:val="left"/>
              <w:rPr>
                <w:rFonts w:hint="eastAsia" w:ascii="宋体" w:hAnsi="宋体"/>
                <w:color w:val="000000"/>
                <w:szCs w:val="21"/>
              </w:rPr>
            </w:pPr>
          </w:p>
        </w:tc>
        <w:tc>
          <w:tcPr>
            <w:tcW w:w="851" w:type="dxa"/>
            <w:vAlign w:val="top"/>
          </w:tcPr>
          <w:p>
            <w:pPr>
              <w:spacing w:after="60"/>
              <w:jc w:val="left"/>
              <w:rPr>
                <w:rFonts w:hint="eastAsia" w:ascii="宋体" w:hAnsi="宋体"/>
                <w:color w:val="000000"/>
                <w:szCs w:val="21"/>
              </w:rPr>
            </w:pPr>
          </w:p>
        </w:tc>
        <w:tc>
          <w:tcPr>
            <w:tcW w:w="1226" w:type="dxa"/>
            <w:vAlign w:val="top"/>
          </w:tcPr>
          <w:p>
            <w:pPr>
              <w:spacing w:after="60"/>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659" w:type="dxa"/>
            <w:vAlign w:val="top"/>
          </w:tcPr>
          <w:p>
            <w:pPr>
              <w:spacing w:after="60"/>
              <w:jc w:val="left"/>
              <w:rPr>
                <w:rFonts w:hint="eastAsia" w:ascii="宋体" w:hAnsi="宋体"/>
                <w:color w:val="000000"/>
                <w:szCs w:val="21"/>
              </w:rPr>
            </w:pPr>
          </w:p>
        </w:tc>
        <w:tc>
          <w:tcPr>
            <w:tcW w:w="1236" w:type="dxa"/>
            <w:vAlign w:val="top"/>
          </w:tcPr>
          <w:p>
            <w:pPr>
              <w:spacing w:after="60"/>
              <w:jc w:val="left"/>
              <w:rPr>
                <w:rFonts w:hint="eastAsia" w:ascii="宋体" w:hAnsi="宋体"/>
                <w:color w:val="000000"/>
                <w:szCs w:val="21"/>
              </w:rPr>
            </w:pPr>
          </w:p>
        </w:tc>
        <w:tc>
          <w:tcPr>
            <w:tcW w:w="1253" w:type="dxa"/>
            <w:vAlign w:val="top"/>
          </w:tcPr>
          <w:p>
            <w:pPr>
              <w:spacing w:after="60"/>
              <w:jc w:val="left"/>
              <w:rPr>
                <w:rFonts w:hint="eastAsia" w:ascii="宋体" w:hAnsi="宋体"/>
                <w:color w:val="000000"/>
                <w:szCs w:val="21"/>
              </w:rPr>
            </w:pPr>
          </w:p>
        </w:tc>
        <w:tc>
          <w:tcPr>
            <w:tcW w:w="1058" w:type="dxa"/>
            <w:vAlign w:val="top"/>
          </w:tcPr>
          <w:p>
            <w:pPr>
              <w:spacing w:after="60"/>
              <w:jc w:val="left"/>
              <w:rPr>
                <w:rFonts w:hint="eastAsia" w:ascii="宋体" w:hAnsi="宋体"/>
                <w:color w:val="000000"/>
                <w:szCs w:val="21"/>
              </w:rPr>
            </w:pPr>
          </w:p>
        </w:tc>
        <w:tc>
          <w:tcPr>
            <w:tcW w:w="1275" w:type="dxa"/>
            <w:vAlign w:val="top"/>
          </w:tcPr>
          <w:p>
            <w:pPr>
              <w:spacing w:after="60"/>
              <w:jc w:val="left"/>
              <w:rPr>
                <w:rFonts w:hint="eastAsia" w:ascii="宋体" w:hAnsi="宋体"/>
                <w:color w:val="000000"/>
                <w:szCs w:val="21"/>
              </w:rPr>
            </w:pPr>
          </w:p>
        </w:tc>
        <w:tc>
          <w:tcPr>
            <w:tcW w:w="851" w:type="dxa"/>
            <w:vAlign w:val="top"/>
          </w:tcPr>
          <w:p>
            <w:pPr>
              <w:spacing w:after="60"/>
              <w:jc w:val="left"/>
              <w:rPr>
                <w:rFonts w:hint="eastAsia" w:ascii="宋体" w:hAnsi="宋体"/>
                <w:color w:val="000000"/>
                <w:szCs w:val="21"/>
              </w:rPr>
            </w:pPr>
          </w:p>
        </w:tc>
        <w:tc>
          <w:tcPr>
            <w:tcW w:w="1226" w:type="dxa"/>
            <w:vAlign w:val="top"/>
          </w:tcPr>
          <w:p>
            <w:pPr>
              <w:spacing w:after="60"/>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659" w:type="dxa"/>
            <w:vAlign w:val="top"/>
          </w:tcPr>
          <w:p>
            <w:pPr>
              <w:spacing w:after="60"/>
              <w:jc w:val="left"/>
              <w:rPr>
                <w:rFonts w:hint="eastAsia" w:ascii="宋体" w:hAnsi="宋体"/>
                <w:color w:val="000000"/>
                <w:szCs w:val="21"/>
              </w:rPr>
            </w:pPr>
          </w:p>
        </w:tc>
        <w:tc>
          <w:tcPr>
            <w:tcW w:w="1236" w:type="dxa"/>
            <w:vAlign w:val="top"/>
          </w:tcPr>
          <w:p>
            <w:pPr>
              <w:spacing w:after="60"/>
              <w:jc w:val="left"/>
              <w:rPr>
                <w:rFonts w:hint="eastAsia" w:ascii="宋体" w:hAnsi="宋体"/>
                <w:color w:val="000000"/>
                <w:szCs w:val="21"/>
              </w:rPr>
            </w:pPr>
          </w:p>
        </w:tc>
        <w:tc>
          <w:tcPr>
            <w:tcW w:w="1253" w:type="dxa"/>
            <w:vAlign w:val="top"/>
          </w:tcPr>
          <w:p>
            <w:pPr>
              <w:spacing w:after="60"/>
              <w:jc w:val="left"/>
              <w:rPr>
                <w:rFonts w:hint="eastAsia" w:ascii="宋体" w:hAnsi="宋体"/>
                <w:color w:val="000000"/>
                <w:szCs w:val="21"/>
              </w:rPr>
            </w:pPr>
          </w:p>
        </w:tc>
        <w:tc>
          <w:tcPr>
            <w:tcW w:w="1058" w:type="dxa"/>
            <w:vAlign w:val="top"/>
          </w:tcPr>
          <w:p>
            <w:pPr>
              <w:spacing w:after="60"/>
              <w:jc w:val="left"/>
              <w:rPr>
                <w:rFonts w:hint="eastAsia" w:ascii="宋体" w:hAnsi="宋体"/>
                <w:color w:val="000000"/>
                <w:szCs w:val="21"/>
              </w:rPr>
            </w:pPr>
          </w:p>
        </w:tc>
        <w:tc>
          <w:tcPr>
            <w:tcW w:w="1275" w:type="dxa"/>
            <w:vAlign w:val="top"/>
          </w:tcPr>
          <w:p>
            <w:pPr>
              <w:spacing w:after="60"/>
              <w:jc w:val="left"/>
              <w:rPr>
                <w:rFonts w:hint="eastAsia" w:ascii="宋体" w:hAnsi="宋体"/>
                <w:color w:val="000000"/>
                <w:szCs w:val="21"/>
              </w:rPr>
            </w:pPr>
          </w:p>
        </w:tc>
        <w:tc>
          <w:tcPr>
            <w:tcW w:w="851" w:type="dxa"/>
            <w:vAlign w:val="top"/>
          </w:tcPr>
          <w:p>
            <w:pPr>
              <w:spacing w:after="60"/>
              <w:jc w:val="left"/>
              <w:rPr>
                <w:rFonts w:hint="eastAsia" w:ascii="宋体" w:hAnsi="宋体"/>
                <w:color w:val="000000"/>
                <w:szCs w:val="21"/>
              </w:rPr>
            </w:pPr>
          </w:p>
        </w:tc>
        <w:tc>
          <w:tcPr>
            <w:tcW w:w="1226" w:type="dxa"/>
            <w:vAlign w:val="top"/>
          </w:tcPr>
          <w:p>
            <w:pPr>
              <w:spacing w:after="60"/>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659" w:type="dxa"/>
            <w:vAlign w:val="top"/>
          </w:tcPr>
          <w:p>
            <w:pPr>
              <w:spacing w:after="60"/>
              <w:jc w:val="left"/>
              <w:rPr>
                <w:rFonts w:hint="eastAsia" w:ascii="宋体" w:hAnsi="宋体"/>
                <w:color w:val="000000"/>
                <w:szCs w:val="21"/>
              </w:rPr>
            </w:pPr>
          </w:p>
        </w:tc>
        <w:tc>
          <w:tcPr>
            <w:tcW w:w="1236" w:type="dxa"/>
            <w:vAlign w:val="top"/>
          </w:tcPr>
          <w:p>
            <w:pPr>
              <w:spacing w:after="60"/>
              <w:jc w:val="left"/>
              <w:rPr>
                <w:rFonts w:hint="eastAsia" w:ascii="宋体" w:hAnsi="宋体"/>
                <w:color w:val="000000"/>
                <w:szCs w:val="21"/>
              </w:rPr>
            </w:pPr>
          </w:p>
        </w:tc>
        <w:tc>
          <w:tcPr>
            <w:tcW w:w="1253" w:type="dxa"/>
            <w:vAlign w:val="top"/>
          </w:tcPr>
          <w:p>
            <w:pPr>
              <w:spacing w:after="60"/>
              <w:jc w:val="left"/>
              <w:rPr>
                <w:rFonts w:hint="eastAsia" w:ascii="宋体" w:hAnsi="宋体"/>
                <w:color w:val="000000"/>
                <w:szCs w:val="21"/>
              </w:rPr>
            </w:pPr>
          </w:p>
        </w:tc>
        <w:tc>
          <w:tcPr>
            <w:tcW w:w="1058" w:type="dxa"/>
            <w:vAlign w:val="top"/>
          </w:tcPr>
          <w:p>
            <w:pPr>
              <w:spacing w:after="60"/>
              <w:jc w:val="left"/>
              <w:rPr>
                <w:rFonts w:hint="eastAsia" w:ascii="宋体" w:hAnsi="宋体"/>
                <w:color w:val="000000"/>
                <w:szCs w:val="21"/>
              </w:rPr>
            </w:pPr>
          </w:p>
        </w:tc>
        <w:tc>
          <w:tcPr>
            <w:tcW w:w="1275" w:type="dxa"/>
            <w:vAlign w:val="top"/>
          </w:tcPr>
          <w:p>
            <w:pPr>
              <w:spacing w:after="60"/>
              <w:jc w:val="left"/>
              <w:rPr>
                <w:rFonts w:hint="eastAsia" w:ascii="宋体" w:hAnsi="宋体"/>
                <w:color w:val="000000"/>
                <w:szCs w:val="21"/>
              </w:rPr>
            </w:pPr>
          </w:p>
        </w:tc>
        <w:tc>
          <w:tcPr>
            <w:tcW w:w="851" w:type="dxa"/>
            <w:vAlign w:val="top"/>
          </w:tcPr>
          <w:p>
            <w:pPr>
              <w:spacing w:after="60"/>
              <w:jc w:val="left"/>
              <w:rPr>
                <w:rFonts w:hint="eastAsia" w:ascii="宋体" w:hAnsi="宋体"/>
                <w:color w:val="000000"/>
                <w:szCs w:val="21"/>
              </w:rPr>
            </w:pPr>
          </w:p>
        </w:tc>
        <w:tc>
          <w:tcPr>
            <w:tcW w:w="1226" w:type="dxa"/>
            <w:vAlign w:val="top"/>
          </w:tcPr>
          <w:p>
            <w:pPr>
              <w:spacing w:after="60"/>
              <w:jc w:val="left"/>
              <w:rPr>
                <w:rFonts w:hint="eastAsia" w:ascii="宋体" w:hAnsi="宋体"/>
                <w:color w:val="000000"/>
                <w:szCs w:val="21"/>
              </w:rPr>
            </w:pPr>
          </w:p>
        </w:tc>
      </w:tr>
    </w:tbl>
    <w:p>
      <w:pPr>
        <w:spacing w:after="60"/>
        <w:jc w:val="left"/>
        <w:rPr>
          <w:rFonts w:hint="eastAsia"/>
          <w:color w:val="000000"/>
        </w:rPr>
      </w:pPr>
      <w:r>
        <w:rPr>
          <w:rFonts w:hint="eastAsia"/>
          <w:color w:val="000000"/>
        </w:rPr>
        <w:t>此表可延长</w:t>
      </w:r>
    </w:p>
    <w:p>
      <w:pPr>
        <w:spacing w:after="60"/>
        <w:jc w:val="left"/>
        <w:rPr>
          <w:rFonts w:hint="eastAsia" w:cs="Arial"/>
          <w:color w:val="000000"/>
        </w:rPr>
      </w:pPr>
    </w:p>
    <w:p>
      <w:pPr>
        <w:spacing w:after="60"/>
        <w:jc w:val="left"/>
        <w:rPr>
          <w:rFonts w:hint="eastAsia" w:cs="Arial"/>
          <w:color w:val="000000"/>
        </w:rPr>
      </w:pPr>
    </w:p>
    <w:p>
      <w:pPr>
        <w:spacing w:after="60"/>
        <w:jc w:val="left"/>
        <w:rPr>
          <w:rFonts w:hint="eastAsia" w:cs="Arial"/>
          <w:color w:val="000000"/>
        </w:rPr>
      </w:pPr>
      <w:r>
        <w:rPr>
          <w:rFonts w:hint="eastAsia" w:cs="Arial"/>
          <w:color w:val="000000"/>
        </w:rPr>
        <w:t>投标人代表________________________</w:t>
      </w:r>
    </w:p>
    <w:p>
      <w:pPr>
        <w:spacing w:after="60"/>
        <w:jc w:val="left"/>
        <w:rPr>
          <w:rFonts w:hint="eastAsia" w:cs="Arial"/>
          <w:color w:val="000000"/>
        </w:rPr>
      </w:pPr>
    </w:p>
    <w:p>
      <w:pPr>
        <w:spacing w:after="60"/>
        <w:jc w:val="left"/>
        <w:rPr>
          <w:rFonts w:hint="eastAsia" w:cs="Arial"/>
          <w:color w:val="000000"/>
        </w:rPr>
      </w:pPr>
      <w:r>
        <w:rPr>
          <w:rFonts w:hint="eastAsia" w:cs="Arial"/>
          <w:color w:val="000000"/>
        </w:rPr>
        <w:t>投标单位________________________</w:t>
      </w:r>
    </w:p>
    <w:p>
      <w:pPr>
        <w:spacing w:after="60"/>
        <w:ind w:firstLine="210" w:firstLineChars="100"/>
        <w:jc w:val="left"/>
        <w:rPr>
          <w:rFonts w:hint="eastAsia" w:cs="Arial"/>
          <w:color w:val="000000"/>
        </w:rPr>
      </w:pPr>
      <w:r>
        <w:rPr>
          <w:rFonts w:hint="eastAsia" w:cs="Arial"/>
          <w:color w:val="000000"/>
        </w:rPr>
        <w:t>年  月  日</w:t>
      </w:r>
    </w:p>
    <w:p>
      <w:pPr>
        <w:spacing w:after="60"/>
        <w:jc w:val="left"/>
        <w:rPr>
          <w:rFonts w:hint="eastAsia" w:cs="Arial"/>
          <w:color w:val="000000"/>
        </w:rPr>
      </w:pPr>
      <w:r>
        <w:rPr>
          <w:rFonts w:hint="eastAsia" w:cs="Arial"/>
          <w:color w:val="000000"/>
        </w:rPr>
        <w:t>注：必须提供合同关键页复印件加盖公章，原件备查。</w:t>
      </w:r>
    </w:p>
    <w:p>
      <w:pPr>
        <w:spacing w:after="60"/>
        <w:ind w:firstLine="560" w:firstLineChars="200"/>
        <w:jc w:val="left"/>
        <w:rPr>
          <w:rFonts w:hint="eastAsia" w:ascii="宋体" w:hAnsi="宋体"/>
          <w:b/>
          <w:color w:val="000000"/>
          <w:sz w:val="28"/>
          <w:szCs w:val="28"/>
        </w:rPr>
      </w:pPr>
    </w:p>
    <w:p>
      <w:pPr>
        <w:spacing w:after="60"/>
        <w:ind w:firstLine="560" w:firstLineChars="200"/>
        <w:jc w:val="left"/>
        <w:rPr>
          <w:rFonts w:hint="eastAsia" w:ascii="宋体" w:hAnsi="宋体"/>
          <w:b/>
          <w:color w:val="000000"/>
          <w:sz w:val="28"/>
          <w:szCs w:val="28"/>
        </w:rPr>
      </w:pPr>
    </w:p>
    <w:p>
      <w:pPr>
        <w:spacing w:after="60"/>
        <w:ind w:firstLine="560" w:firstLineChars="200"/>
        <w:jc w:val="left"/>
        <w:rPr>
          <w:rFonts w:hint="eastAsia" w:ascii="宋体" w:hAnsi="宋体"/>
          <w:b/>
          <w:color w:val="000000"/>
          <w:sz w:val="28"/>
          <w:szCs w:val="28"/>
        </w:rPr>
      </w:pPr>
    </w:p>
    <w:p>
      <w:pPr>
        <w:spacing w:after="60"/>
        <w:jc w:val="left"/>
        <w:rPr>
          <w:rFonts w:hint="eastAsia" w:ascii="宋体" w:hAnsi="宋体" w:cs="宋体-18030"/>
          <w:bCs/>
          <w:color w:val="000000"/>
          <w:sz w:val="28"/>
          <w:szCs w:val="28"/>
        </w:rPr>
      </w:pPr>
    </w:p>
    <w:p>
      <w:pPr>
        <w:spacing w:after="60"/>
        <w:ind w:firstLine="1400" w:firstLineChars="500"/>
        <w:jc w:val="left"/>
        <w:rPr>
          <w:rFonts w:hint="eastAsia" w:cs="Arial"/>
          <w:b/>
          <w:color w:val="000000"/>
          <w:sz w:val="28"/>
          <w:szCs w:val="28"/>
        </w:rPr>
      </w:pPr>
    </w:p>
    <w:p>
      <w:pPr>
        <w:spacing w:after="60"/>
        <w:ind w:firstLine="1400" w:firstLineChars="500"/>
        <w:jc w:val="left"/>
        <w:rPr>
          <w:rFonts w:hint="eastAsia" w:cs="Arial"/>
          <w:b/>
          <w:color w:val="000000"/>
          <w:sz w:val="28"/>
          <w:szCs w:val="28"/>
        </w:rPr>
      </w:pPr>
    </w:p>
    <w:p>
      <w:pPr>
        <w:spacing w:after="60"/>
        <w:ind w:firstLine="1400" w:firstLineChars="500"/>
        <w:jc w:val="left"/>
        <w:rPr>
          <w:rFonts w:hint="eastAsia" w:cs="Arial"/>
          <w:b/>
          <w:color w:val="000000"/>
          <w:sz w:val="28"/>
          <w:szCs w:val="28"/>
        </w:rPr>
      </w:pPr>
    </w:p>
    <w:p>
      <w:pPr>
        <w:spacing w:after="60"/>
        <w:ind w:firstLine="1400" w:firstLineChars="500"/>
        <w:jc w:val="left"/>
        <w:rPr>
          <w:rFonts w:hint="eastAsia" w:cs="Arial"/>
          <w:b/>
          <w:color w:val="000000"/>
          <w:sz w:val="28"/>
          <w:szCs w:val="28"/>
        </w:rPr>
      </w:pPr>
    </w:p>
    <w:p>
      <w:pPr>
        <w:spacing w:after="60"/>
        <w:ind w:firstLine="1400" w:firstLineChars="500"/>
        <w:jc w:val="left"/>
        <w:rPr>
          <w:rFonts w:hint="eastAsia" w:cs="Arial"/>
          <w:b/>
          <w:color w:val="000000"/>
          <w:sz w:val="28"/>
          <w:szCs w:val="28"/>
        </w:rPr>
      </w:pPr>
    </w:p>
    <w:p>
      <w:pPr>
        <w:spacing w:after="60"/>
        <w:jc w:val="left"/>
        <w:rPr>
          <w:rFonts w:hint="eastAsia" w:cs="Arial"/>
          <w:b/>
          <w:sz w:val="28"/>
          <w:szCs w:val="28"/>
        </w:rPr>
      </w:pPr>
    </w:p>
    <w:p>
      <w:pPr>
        <w:spacing w:after="60"/>
        <w:ind w:firstLine="2800" w:firstLineChars="1000"/>
        <w:jc w:val="left"/>
        <w:rPr>
          <w:rFonts w:hint="eastAsia" w:cs="Arial"/>
          <w:b/>
          <w:sz w:val="28"/>
          <w:szCs w:val="28"/>
        </w:rPr>
      </w:pPr>
      <w:r>
        <w:rPr>
          <w:rFonts w:hint="eastAsia" w:cs="Arial"/>
          <w:b/>
          <w:sz w:val="28"/>
          <w:szCs w:val="28"/>
        </w:rPr>
        <w:t>九、投标人诚信承诺函</w:t>
      </w:r>
    </w:p>
    <w:p>
      <w:pPr>
        <w:jc w:val="left"/>
        <w:rPr>
          <w:sz w:val="24"/>
        </w:rPr>
      </w:pPr>
    </w:p>
    <w:p>
      <w:pPr>
        <w:jc w:val="left"/>
        <w:rPr>
          <w:rFonts w:hint="eastAsia" w:ascii="仿宋" w:hAnsi="仿宋" w:eastAsia="仿宋" w:cs="仿宋"/>
          <w:sz w:val="24"/>
          <w:szCs w:val="24"/>
        </w:rPr>
      </w:pPr>
      <w:r>
        <w:rPr>
          <w:rFonts w:hint="eastAsia" w:ascii="仿宋" w:hAnsi="仿宋" w:eastAsia="仿宋" w:cs="仿宋"/>
          <w:sz w:val="24"/>
          <w:szCs w:val="24"/>
        </w:rPr>
        <w:t>致：深圳市宝安区中心血站:</w:t>
      </w:r>
    </w:p>
    <w:p>
      <w:pPr>
        <w:jc w:val="left"/>
        <w:rPr>
          <w:sz w:val="24"/>
        </w:rPr>
      </w:pPr>
    </w:p>
    <w:p>
      <w:pPr>
        <w:ind w:firstLine="540"/>
        <w:jc w:val="left"/>
        <w:rPr>
          <w:sz w:val="24"/>
        </w:rPr>
      </w:pPr>
      <w:r>
        <w:rPr>
          <w:rFonts w:hint="eastAsia"/>
          <w:sz w:val="24"/>
        </w:rPr>
        <w:t>我公司承诺，在政府采购中无下列行为：</w:t>
      </w:r>
    </w:p>
    <w:p>
      <w:pPr>
        <w:ind w:firstLine="540"/>
        <w:jc w:val="left"/>
        <w:rPr>
          <w:sz w:val="24"/>
        </w:rPr>
      </w:pPr>
      <w:r>
        <w:rPr>
          <w:rFonts w:hint="eastAsia"/>
          <w:sz w:val="24"/>
        </w:rPr>
        <w:t>（一）被纪检监察部门立案调查，违法违规事实成立的；</w:t>
      </w:r>
    </w:p>
    <w:p>
      <w:pPr>
        <w:ind w:firstLine="540"/>
        <w:jc w:val="left"/>
        <w:rPr>
          <w:sz w:val="24"/>
        </w:rPr>
      </w:pPr>
      <w:r>
        <w:rPr>
          <w:rFonts w:hint="eastAsia"/>
          <w:sz w:val="24"/>
        </w:rPr>
        <w:t>（二）未按规定签订、履行采购合同，造成严重后果的；</w:t>
      </w:r>
    </w:p>
    <w:p>
      <w:pPr>
        <w:ind w:firstLine="540"/>
        <w:jc w:val="left"/>
        <w:rPr>
          <w:sz w:val="24"/>
        </w:rPr>
      </w:pPr>
      <w:r>
        <w:rPr>
          <w:rFonts w:hint="eastAsia"/>
          <w:sz w:val="24"/>
        </w:rPr>
        <w:t>（三）隐瞒真实情况，提供虚假资料的；</w:t>
      </w:r>
    </w:p>
    <w:p>
      <w:pPr>
        <w:ind w:firstLine="540"/>
        <w:jc w:val="left"/>
        <w:rPr>
          <w:sz w:val="24"/>
        </w:rPr>
      </w:pPr>
      <w:r>
        <w:rPr>
          <w:rFonts w:hint="eastAsia"/>
          <w:sz w:val="24"/>
        </w:rPr>
        <w:t>（四）以非法手段排斥其他供应商参与竞争的；</w:t>
      </w:r>
    </w:p>
    <w:p>
      <w:pPr>
        <w:ind w:firstLine="540"/>
        <w:jc w:val="left"/>
        <w:rPr>
          <w:sz w:val="24"/>
        </w:rPr>
      </w:pPr>
      <w:r>
        <w:rPr>
          <w:rFonts w:hint="eastAsia"/>
          <w:sz w:val="24"/>
        </w:rPr>
        <w:t>（五）与其他采购参加人串通投标的；</w:t>
      </w:r>
    </w:p>
    <w:p>
      <w:pPr>
        <w:ind w:firstLine="540"/>
        <w:jc w:val="left"/>
        <w:rPr>
          <w:sz w:val="24"/>
        </w:rPr>
      </w:pPr>
      <w:r>
        <w:rPr>
          <w:rFonts w:hint="eastAsia"/>
          <w:sz w:val="24"/>
        </w:rPr>
        <w:t>（六）在采购活动中应当回避而未回避的；</w:t>
      </w:r>
    </w:p>
    <w:p>
      <w:pPr>
        <w:ind w:firstLine="540"/>
        <w:jc w:val="left"/>
        <w:rPr>
          <w:sz w:val="24"/>
        </w:rPr>
      </w:pPr>
      <w:r>
        <w:rPr>
          <w:rFonts w:hint="eastAsia"/>
          <w:sz w:val="24"/>
        </w:rPr>
        <w:t>（七）恶意投诉的；</w:t>
      </w:r>
    </w:p>
    <w:p>
      <w:pPr>
        <w:ind w:firstLine="540"/>
        <w:jc w:val="left"/>
        <w:rPr>
          <w:sz w:val="24"/>
        </w:rPr>
      </w:pPr>
      <w:r>
        <w:rPr>
          <w:rFonts w:hint="eastAsia"/>
          <w:sz w:val="24"/>
        </w:rPr>
        <w:t>（八）向采购项目相关人行贿或者提供其他不当利益的；</w:t>
      </w:r>
    </w:p>
    <w:p>
      <w:pPr>
        <w:ind w:firstLine="540"/>
        <w:jc w:val="left"/>
        <w:rPr>
          <w:sz w:val="24"/>
        </w:rPr>
      </w:pPr>
      <w:r>
        <w:rPr>
          <w:rFonts w:hint="eastAsia"/>
          <w:sz w:val="24"/>
        </w:rPr>
        <w:t>（九）阻碍、抗拒主管部门监督检查的；</w:t>
      </w:r>
    </w:p>
    <w:p>
      <w:pPr>
        <w:ind w:firstLine="540"/>
        <w:jc w:val="left"/>
        <w:rPr>
          <w:sz w:val="24"/>
        </w:rPr>
      </w:pPr>
      <w:r>
        <w:rPr>
          <w:rFonts w:hint="eastAsia"/>
          <w:sz w:val="24"/>
        </w:rPr>
        <w:t>（十）履约检查不及格或评价为差的；</w:t>
      </w:r>
    </w:p>
    <w:p>
      <w:pPr>
        <w:ind w:firstLine="540"/>
        <w:jc w:val="left"/>
        <w:rPr>
          <w:sz w:val="24"/>
        </w:rPr>
      </w:pPr>
      <w:r>
        <w:rPr>
          <w:rFonts w:hint="eastAsia"/>
          <w:sz w:val="24"/>
        </w:rPr>
        <w:t>（十一）主管部门认为的其他情形。</w:t>
      </w:r>
    </w:p>
    <w:p>
      <w:pPr>
        <w:ind w:firstLine="645"/>
        <w:jc w:val="left"/>
        <w:rPr>
          <w:sz w:val="24"/>
        </w:rPr>
      </w:pPr>
    </w:p>
    <w:p>
      <w:pPr>
        <w:ind w:firstLine="645"/>
        <w:jc w:val="left"/>
        <w:rPr>
          <w:sz w:val="24"/>
        </w:rPr>
      </w:pPr>
    </w:p>
    <w:p>
      <w:pPr>
        <w:ind w:firstLine="645"/>
        <w:jc w:val="left"/>
        <w:rPr>
          <w:sz w:val="24"/>
        </w:rPr>
      </w:pPr>
    </w:p>
    <w:p>
      <w:pPr>
        <w:ind w:firstLine="645"/>
        <w:jc w:val="left"/>
        <w:rPr>
          <w:sz w:val="24"/>
        </w:rPr>
      </w:pPr>
    </w:p>
    <w:p>
      <w:pPr>
        <w:ind w:firstLine="645"/>
        <w:jc w:val="left"/>
        <w:rPr>
          <w:sz w:val="24"/>
        </w:rPr>
      </w:pPr>
    </w:p>
    <w:p>
      <w:pPr>
        <w:ind w:firstLine="4960" w:firstLineChars="2067"/>
        <w:jc w:val="left"/>
        <w:rPr>
          <w:sz w:val="24"/>
        </w:rPr>
      </w:pPr>
      <w:r>
        <w:rPr>
          <w:rFonts w:hint="eastAsia"/>
          <w:sz w:val="24"/>
        </w:rPr>
        <w:t>公司名称</w:t>
      </w:r>
      <w:r>
        <w:rPr>
          <w:rFonts w:hint="eastAsia"/>
        </w:rPr>
        <w:t>（</w:t>
      </w:r>
      <w:r>
        <w:rPr>
          <w:rFonts w:hint="eastAsia"/>
          <w:b/>
        </w:rPr>
        <w:t>加盖单位公章）</w:t>
      </w:r>
      <w:r>
        <w:rPr>
          <w:rFonts w:hint="eastAsia"/>
          <w:sz w:val="24"/>
        </w:rPr>
        <w:t>：</w:t>
      </w:r>
    </w:p>
    <w:p>
      <w:pPr>
        <w:ind w:firstLine="645"/>
        <w:jc w:val="left"/>
        <w:rPr>
          <w:sz w:val="24"/>
        </w:rPr>
      </w:pPr>
    </w:p>
    <w:p>
      <w:pPr>
        <w:ind w:firstLine="5460" w:firstLineChars="2600"/>
        <w:jc w:val="left"/>
        <w:rPr>
          <w:b/>
          <w:bCs/>
          <w:sz w:val="32"/>
          <w:szCs w:val="32"/>
        </w:rPr>
      </w:pPr>
      <w:r>
        <w:rPr>
          <w:rFonts w:hint="eastAsia"/>
          <w:b/>
        </w:rPr>
        <w:t>年</w:t>
      </w:r>
      <w:r>
        <w:rPr>
          <w:b/>
        </w:rPr>
        <w:t xml:space="preserve">     </w:t>
      </w:r>
      <w:r>
        <w:rPr>
          <w:rFonts w:hint="eastAsia"/>
          <w:b/>
        </w:rPr>
        <w:t>月</w:t>
      </w:r>
      <w:r>
        <w:rPr>
          <w:b/>
        </w:rPr>
        <w:t xml:space="preserve">     </w:t>
      </w:r>
      <w:r>
        <w:rPr>
          <w:rFonts w:hint="eastAsia"/>
          <w:b/>
        </w:rPr>
        <w:t>日</w:t>
      </w:r>
    </w:p>
    <w:p>
      <w:pPr>
        <w:jc w:val="left"/>
        <w:rPr>
          <w:rFonts w:hint="eastAsia" w:ascii="宋体" w:hAnsi="宋体" w:cs="宋体-18030"/>
          <w:bCs/>
          <w:color w:val="0070C0"/>
          <w:sz w:val="28"/>
          <w:szCs w:val="28"/>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jc w:val="left"/>
        <w:rPr>
          <w:rFonts w:hint="eastAsia" w:ascii="仿宋" w:hAnsi="仿宋" w:eastAsia="仿宋" w:cs="仿宋"/>
          <w:sz w:val="30"/>
          <w:szCs w:val="30"/>
        </w:rPr>
      </w:pPr>
      <w:r>
        <w:rPr>
          <w:rFonts w:hint="eastAsia" w:ascii="仿宋" w:hAnsi="仿宋" w:eastAsia="仿宋" w:cs="仿宋"/>
          <w:sz w:val="30"/>
          <w:szCs w:val="30"/>
        </w:rPr>
        <w:t>十、报价表（报价栏空白）</w:t>
      </w:r>
    </w:p>
    <w:tbl>
      <w:tblPr>
        <w:tblStyle w:val="2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Align w:val="top"/>
          </w:tcPr>
          <w:p>
            <w:pPr>
              <w:widowControl w:val="0"/>
              <w:spacing w:after="60"/>
              <w:jc w:val="center"/>
              <w:rPr>
                <w:rFonts w:hint="eastAsia" w:ascii="仿宋" w:hAnsi="仿宋" w:eastAsia="仿宋" w:cs="仿宋"/>
                <w:sz w:val="30"/>
                <w:szCs w:val="30"/>
              </w:rPr>
            </w:pPr>
            <w:r>
              <w:rPr>
                <w:rFonts w:hint="eastAsia" w:ascii="仿宋" w:hAnsi="仿宋" w:eastAsia="仿宋" w:cs="仿宋"/>
                <w:sz w:val="30"/>
                <w:szCs w:val="30"/>
              </w:rPr>
              <w:t>会计中介机构公司</w:t>
            </w:r>
          </w:p>
        </w:tc>
        <w:tc>
          <w:tcPr>
            <w:tcW w:w="3285" w:type="dxa"/>
            <w:vAlign w:val="top"/>
          </w:tcPr>
          <w:p>
            <w:pPr>
              <w:widowControl w:val="0"/>
              <w:spacing w:after="60"/>
              <w:ind w:firstLine="1200" w:firstLineChars="400"/>
              <w:jc w:val="center"/>
              <w:rPr>
                <w:rFonts w:hint="eastAsia" w:ascii="仿宋" w:hAnsi="仿宋" w:eastAsia="仿宋" w:cs="仿宋"/>
                <w:sz w:val="30"/>
                <w:szCs w:val="30"/>
              </w:rPr>
            </w:pPr>
            <w:r>
              <w:rPr>
                <w:rFonts w:hint="eastAsia" w:ascii="仿宋" w:hAnsi="仿宋" w:eastAsia="仿宋" w:cs="仿宋"/>
                <w:sz w:val="30"/>
                <w:szCs w:val="30"/>
              </w:rPr>
              <w:t>报价金额</w:t>
            </w:r>
          </w:p>
        </w:tc>
        <w:tc>
          <w:tcPr>
            <w:tcW w:w="3285" w:type="dxa"/>
            <w:vAlign w:val="top"/>
          </w:tcPr>
          <w:p>
            <w:pPr>
              <w:widowControl w:val="0"/>
              <w:spacing w:after="60"/>
              <w:jc w:val="center"/>
              <w:rPr>
                <w:rFonts w:hint="eastAsia" w:ascii="仿宋" w:hAnsi="仿宋" w:eastAsia="仿宋" w:cs="仿宋"/>
                <w:sz w:val="30"/>
                <w:szCs w:val="30"/>
              </w:rPr>
            </w:pPr>
            <w:r>
              <w:rPr>
                <w:rFonts w:hint="eastAsia" w:ascii="仿宋" w:hAnsi="仿宋" w:eastAsia="仿宋" w:cs="仿宋"/>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Align w:val="top"/>
          </w:tcPr>
          <w:p>
            <w:pPr>
              <w:widowControl w:val="0"/>
              <w:spacing w:after="60"/>
              <w:jc w:val="left"/>
              <w:rPr>
                <w:rFonts w:hint="eastAsia" w:ascii="仿宋" w:hAnsi="仿宋" w:eastAsia="仿宋" w:cs="仿宋"/>
                <w:sz w:val="30"/>
                <w:szCs w:val="30"/>
              </w:rPr>
            </w:pPr>
          </w:p>
        </w:tc>
        <w:tc>
          <w:tcPr>
            <w:tcW w:w="3285" w:type="dxa"/>
            <w:vAlign w:val="top"/>
          </w:tcPr>
          <w:p>
            <w:pPr>
              <w:widowControl w:val="0"/>
              <w:spacing w:after="60"/>
              <w:jc w:val="left"/>
              <w:rPr>
                <w:rFonts w:hint="eastAsia" w:ascii="仿宋" w:hAnsi="仿宋" w:eastAsia="仿宋" w:cs="仿宋"/>
                <w:sz w:val="30"/>
                <w:szCs w:val="30"/>
              </w:rPr>
            </w:pPr>
          </w:p>
        </w:tc>
        <w:tc>
          <w:tcPr>
            <w:tcW w:w="3285" w:type="dxa"/>
            <w:vAlign w:val="top"/>
          </w:tcPr>
          <w:p>
            <w:pPr>
              <w:widowControl w:val="0"/>
              <w:spacing w:after="60"/>
              <w:jc w:val="left"/>
              <w:rPr>
                <w:rFonts w:hint="eastAsia" w:ascii="仿宋" w:hAnsi="仿宋" w:eastAsia="仿宋" w:cs="仿宋"/>
                <w:sz w:val="30"/>
                <w:szCs w:val="30"/>
              </w:rPr>
            </w:pPr>
          </w:p>
        </w:tc>
      </w:tr>
    </w:tbl>
    <w:p>
      <w:pPr>
        <w:spacing w:after="60"/>
        <w:ind w:left="420"/>
        <w:jc w:val="left"/>
        <w:rPr>
          <w:rFonts w:hint="eastAsia" w:ascii="仿宋" w:hAnsi="仿宋" w:eastAsia="仿宋" w:cs="仿宋"/>
          <w:sz w:val="30"/>
          <w:szCs w:val="30"/>
        </w:rPr>
      </w:pPr>
    </w:p>
    <w:p>
      <w:pPr>
        <w:spacing w:after="78" w:afterLines="25" w:line="300" w:lineRule="auto"/>
        <w:ind w:left="420"/>
        <w:jc w:val="left"/>
        <w:rPr>
          <w:rFonts w:hint="eastAsia" w:cs="Arial"/>
          <w:b/>
          <w:color w:val="000000"/>
          <w:sz w:val="24"/>
        </w:rPr>
      </w:pPr>
    </w:p>
    <w:sectPr>
      <w:pgSz w:w="11906" w:h="16838"/>
      <w:pgMar w:top="567" w:right="1134" w:bottom="340"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472713"/>
    <w:multiLevelType w:val="singleLevel"/>
    <w:tmpl w:val="BF472713"/>
    <w:lvl w:ilvl="0" w:tentative="0">
      <w:start w:val="2"/>
      <w:numFmt w:val="chineseCounting"/>
      <w:suff w:val="nothing"/>
      <w:lvlText w:val="%1、"/>
      <w:lvlJc w:val="left"/>
      <w:rPr>
        <w:rFonts w:hint="eastAsia"/>
      </w:rPr>
    </w:lvl>
  </w:abstractNum>
  <w:abstractNum w:abstractNumId="1">
    <w:nsid w:val="FB9D299A"/>
    <w:multiLevelType w:val="singleLevel"/>
    <w:tmpl w:val="FB9D299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63"/>
    <w:rsid w:val="008D7C63"/>
    <w:rsid w:val="00954613"/>
    <w:rsid w:val="00BC227C"/>
    <w:rsid w:val="00E87251"/>
    <w:rsid w:val="02FC472A"/>
    <w:rsid w:val="05BC48FF"/>
    <w:rsid w:val="07CF523A"/>
    <w:rsid w:val="08DB08E5"/>
    <w:rsid w:val="0A445EC5"/>
    <w:rsid w:val="0ABE5314"/>
    <w:rsid w:val="0C7A0DB5"/>
    <w:rsid w:val="0E890C9C"/>
    <w:rsid w:val="123A2FBB"/>
    <w:rsid w:val="12CB5551"/>
    <w:rsid w:val="13280811"/>
    <w:rsid w:val="14C562E4"/>
    <w:rsid w:val="177E4C06"/>
    <w:rsid w:val="18860C02"/>
    <w:rsid w:val="204D78F4"/>
    <w:rsid w:val="205B6C39"/>
    <w:rsid w:val="220A0B3C"/>
    <w:rsid w:val="230A2DEA"/>
    <w:rsid w:val="251E2E64"/>
    <w:rsid w:val="2762624C"/>
    <w:rsid w:val="27795135"/>
    <w:rsid w:val="29EC6383"/>
    <w:rsid w:val="2A6A756A"/>
    <w:rsid w:val="2BFB6C93"/>
    <w:rsid w:val="2E033BD8"/>
    <w:rsid w:val="33FC7BC7"/>
    <w:rsid w:val="36171DCD"/>
    <w:rsid w:val="366C33B8"/>
    <w:rsid w:val="372E5E84"/>
    <w:rsid w:val="3A843589"/>
    <w:rsid w:val="3D886D62"/>
    <w:rsid w:val="46DD2EB1"/>
    <w:rsid w:val="48237B03"/>
    <w:rsid w:val="4A0F42CC"/>
    <w:rsid w:val="4CA84698"/>
    <w:rsid w:val="4DBE1D7E"/>
    <w:rsid w:val="4E0A7495"/>
    <w:rsid w:val="4E2F69F4"/>
    <w:rsid w:val="51F15B8B"/>
    <w:rsid w:val="525D55DD"/>
    <w:rsid w:val="543A3F8D"/>
    <w:rsid w:val="57157D53"/>
    <w:rsid w:val="57404B9B"/>
    <w:rsid w:val="599D101B"/>
    <w:rsid w:val="5BCC1BA2"/>
    <w:rsid w:val="5D0A0D81"/>
    <w:rsid w:val="5E61501D"/>
    <w:rsid w:val="5FF2014C"/>
    <w:rsid w:val="61E272DB"/>
    <w:rsid w:val="68C66697"/>
    <w:rsid w:val="69282FC5"/>
    <w:rsid w:val="6A4203C7"/>
    <w:rsid w:val="6B692FCA"/>
    <w:rsid w:val="6C48560F"/>
    <w:rsid w:val="6EDC29D8"/>
    <w:rsid w:val="72C24B4D"/>
    <w:rsid w:val="79B10C3F"/>
    <w:rsid w:val="79C259F3"/>
    <w:rsid w:val="7D0F64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ordWrap w:val="0"/>
      <w:jc w:val="both"/>
    </w:pPr>
    <w:rPr>
      <w:sz w:val="21"/>
      <w:lang w:val="en-US" w:eastAsia="zh-CN" w:bidi="ar-SA"/>
    </w:rPr>
  </w:style>
  <w:style w:type="paragraph" w:styleId="2">
    <w:name w:val="heading 1"/>
    <w:next w:val="1"/>
    <w:qFormat/>
    <w:uiPriority w:val="0"/>
    <w:pPr>
      <w:wordWrap w:val="0"/>
      <w:spacing w:after="160"/>
      <w:jc w:val="both"/>
      <w:outlineLvl w:val="0"/>
    </w:pPr>
    <w:rPr>
      <w:sz w:val="28"/>
      <w:lang w:val="en-US" w:eastAsia="zh-CN" w:bidi="ar-SA"/>
    </w:rPr>
  </w:style>
  <w:style w:type="paragraph" w:styleId="3">
    <w:name w:val="heading 2"/>
    <w:next w:val="1"/>
    <w:qFormat/>
    <w:uiPriority w:val="0"/>
    <w:pPr>
      <w:wordWrap w:val="0"/>
      <w:spacing w:after="160"/>
      <w:jc w:val="both"/>
      <w:outlineLvl w:val="1"/>
    </w:pPr>
    <w:rPr>
      <w:sz w:val="21"/>
      <w:lang w:val="en-US" w:eastAsia="zh-CN" w:bidi="ar-SA"/>
    </w:rPr>
  </w:style>
  <w:style w:type="paragraph" w:styleId="4">
    <w:name w:val="heading 3"/>
    <w:next w:val="1"/>
    <w:qFormat/>
    <w:uiPriority w:val="0"/>
    <w:pPr>
      <w:wordWrap w:val="0"/>
      <w:spacing w:after="160"/>
      <w:ind w:left="1400" w:hanging="400"/>
      <w:jc w:val="both"/>
      <w:outlineLvl w:val="2"/>
    </w:pPr>
    <w:rPr>
      <w:sz w:val="21"/>
      <w:lang w:val="en-US" w:eastAsia="zh-CN" w:bidi="ar-SA"/>
    </w:rPr>
  </w:style>
  <w:style w:type="paragraph" w:styleId="5">
    <w:name w:val="heading 4"/>
    <w:next w:val="1"/>
    <w:qFormat/>
    <w:uiPriority w:val="0"/>
    <w:pPr>
      <w:wordWrap w:val="0"/>
      <w:spacing w:after="160"/>
      <w:ind w:left="1600" w:hanging="400"/>
      <w:jc w:val="both"/>
      <w:outlineLvl w:val="3"/>
    </w:pPr>
    <w:rPr>
      <w:b/>
      <w:sz w:val="21"/>
      <w:lang w:val="en-US" w:eastAsia="zh-CN" w:bidi="ar-SA"/>
    </w:rPr>
  </w:style>
  <w:style w:type="paragraph" w:styleId="6">
    <w:name w:val="heading 5"/>
    <w:next w:val="1"/>
    <w:qFormat/>
    <w:uiPriority w:val="0"/>
    <w:pPr>
      <w:wordWrap w:val="0"/>
      <w:spacing w:after="160"/>
      <w:ind w:left="1800" w:hanging="400"/>
      <w:jc w:val="both"/>
      <w:outlineLvl w:val="4"/>
    </w:pPr>
    <w:rPr>
      <w:sz w:val="21"/>
      <w:lang w:val="en-US" w:eastAsia="zh-CN" w:bidi="ar-SA"/>
    </w:rPr>
  </w:style>
  <w:style w:type="paragraph" w:styleId="7">
    <w:name w:val="heading 6"/>
    <w:next w:val="1"/>
    <w:qFormat/>
    <w:uiPriority w:val="0"/>
    <w:pPr>
      <w:wordWrap w:val="0"/>
      <w:spacing w:after="160"/>
      <w:ind w:left="2000" w:hanging="400"/>
      <w:jc w:val="both"/>
      <w:outlineLvl w:val="5"/>
    </w:pPr>
    <w:rPr>
      <w:b/>
      <w:sz w:val="21"/>
      <w:lang w:val="en-US" w:eastAsia="zh-CN" w:bidi="ar-SA"/>
    </w:rPr>
  </w:style>
  <w:style w:type="paragraph" w:styleId="8">
    <w:name w:val="heading 7"/>
    <w:next w:val="1"/>
    <w:qFormat/>
    <w:uiPriority w:val="0"/>
    <w:pPr>
      <w:wordWrap w:val="0"/>
      <w:spacing w:after="160"/>
      <w:ind w:left="2200" w:hanging="400"/>
      <w:jc w:val="both"/>
      <w:outlineLvl w:val="6"/>
    </w:pPr>
    <w:rPr>
      <w:sz w:val="21"/>
      <w:lang w:val="en-US" w:eastAsia="zh-CN" w:bidi="ar-SA"/>
    </w:rPr>
  </w:style>
  <w:style w:type="paragraph" w:styleId="9">
    <w:name w:val="heading 8"/>
    <w:next w:val="1"/>
    <w:qFormat/>
    <w:uiPriority w:val="0"/>
    <w:pPr>
      <w:wordWrap w:val="0"/>
      <w:spacing w:after="160"/>
      <w:ind w:left="2400" w:hanging="400"/>
      <w:jc w:val="both"/>
      <w:outlineLvl w:val="7"/>
    </w:pPr>
    <w:rPr>
      <w:sz w:val="21"/>
      <w:lang w:val="en-US" w:eastAsia="zh-CN" w:bidi="ar-SA"/>
    </w:rPr>
  </w:style>
  <w:style w:type="paragraph" w:styleId="10">
    <w:name w:val="heading 9"/>
    <w:next w:val="1"/>
    <w:qFormat/>
    <w:uiPriority w:val="0"/>
    <w:pPr>
      <w:wordWrap w:val="0"/>
      <w:spacing w:after="160"/>
      <w:ind w:left="2600" w:hanging="400"/>
      <w:jc w:val="both"/>
      <w:outlineLvl w:val="8"/>
    </w:pPr>
    <w:rPr>
      <w:sz w:val="21"/>
      <w:lang w:val="en-US" w:eastAsia="zh-CN" w:bidi="ar-SA"/>
    </w:rPr>
  </w:style>
  <w:style w:type="character" w:default="1" w:styleId="24">
    <w:name w:val="Default Paragraph Font"/>
    <w:semiHidden/>
    <w:uiPriority w:val="0"/>
  </w:style>
  <w:style w:type="table" w:default="1" w:styleId="27">
    <w:name w:val="Normal Table"/>
    <w:semiHidden/>
    <w:uiPriority w:val="0"/>
    <w:tblPr>
      <w:tblStyle w:val="27"/>
      <w:tblLayout w:type="fixed"/>
      <w:tblCellMar>
        <w:top w:w="0" w:type="dxa"/>
        <w:left w:w="108" w:type="dxa"/>
        <w:bottom w:w="0" w:type="dxa"/>
        <w:right w:w="108" w:type="dxa"/>
      </w:tblCellMar>
    </w:tblPr>
  </w:style>
  <w:style w:type="paragraph" w:styleId="11">
    <w:name w:val="toc 7"/>
    <w:next w:val="1"/>
    <w:uiPriority w:val="0"/>
    <w:pPr>
      <w:wordWrap w:val="0"/>
      <w:ind w:left="2125"/>
      <w:jc w:val="both"/>
    </w:pPr>
    <w:rPr>
      <w:sz w:val="21"/>
      <w:lang w:val="en-US" w:eastAsia="zh-CN" w:bidi="ar-SA"/>
    </w:rPr>
  </w:style>
  <w:style w:type="paragraph" w:styleId="12">
    <w:name w:val="Normal Indent"/>
    <w:basedOn w:val="1"/>
    <w:next w:val="1"/>
    <w:uiPriority w:val="0"/>
    <w:pPr>
      <w:wordWrap w:val="0"/>
      <w:spacing w:before="0" w:line="240" w:lineRule="auto"/>
      <w:ind w:left="3400"/>
      <w:jc w:val="both"/>
    </w:pPr>
    <w:rPr>
      <w:sz w:val="21"/>
    </w:rPr>
  </w:style>
  <w:style w:type="paragraph" w:styleId="13">
    <w:name w:val="toc 5"/>
    <w:next w:val="1"/>
    <w:uiPriority w:val="0"/>
    <w:pPr>
      <w:wordWrap w:val="0"/>
      <w:ind w:left="1275"/>
      <w:jc w:val="both"/>
    </w:pPr>
    <w:rPr>
      <w:sz w:val="21"/>
      <w:lang w:val="en-US" w:eastAsia="zh-CN" w:bidi="ar-SA"/>
    </w:rPr>
  </w:style>
  <w:style w:type="paragraph" w:styleId="14">
    <w:name w:val="toc 3"/>
    <w:next w:val="1"/>
    <w:uiPriority w:val="0"/>
    <w:pPr>
      <w:wordWrap w:val="0"/>
      <w:ind w:left="425"/>
      <w:jc w:val="both"/>
    </w:pPr>
    <w:rPr>
      <w:sz w:val="21"/>
      <w:lang w:val="en-US" w:eastAsia="zh-CN" w:bidi="ar-SA"/>
    </w:rPr>
  </w:style>
  <w:style w:type="paragraph" w:styleId="15">
    <w:name w:val="Plain Text"/>
    <w:basedOn w:val="1"/>
    <w:qFormat/>
    <w:uiPriority w:val="0"/>
    <w:rPr>
      <w:rFonts w:ascii="宋体" w:hAnsi="Courier New" w:cs="宋体"/>
      <w:szCs w:val="21"/>
    </w:rPr>
  </w:style>
  <w:style w:type="paragraph" w:styleId="16">
    <w:name w:val="toc 8"/>
    <w:next w:val="1"/>
    <w:uiPriority w:val="0"/>
    <w:pPr>
      <w:wordWrap w:val="0"/>
      <w:ind w:left="2550"/>
      <w:jc w:val="both"/>
    </w:pPr>
    <w:rPr>
      <w:sz w:val="21"/>
      <w:lang w:val="en-US" w:eastAsia="zh-CN" w:bidi="ar-SA"/>
    </w:rPr>
  </w:style>
  <w:style w:type="paragraph" w:styleId="17">
    <w:name w:val="Balloon Text"/>
    <w:basedOn w:val="1"/>
    <w:link w:val="43"/>
    <w:uiPriority w:val="0"/>
    <w:rPr>
      <w:sz w:val="18"/>
      <w:szCs w:val="18"/>
    </w:rPr>
  </w:style>
  <w:style w:type="paragraph" w:styleId="18">
    <w:name w:val="toc 4"/>
    <w:next w:val="1"/>
    <w:uiPriority w:val="0"/>
    <w:pPr>
      <w:wordWrap w:val="0"/>
      <w:ind w:left="850"/>
      <w:jc w:val="both"/>
    </w:pPr>
    <w:rPr>
      <w:sz w:val="21"/>
      <w:lang w:val="en-US" w:eastAsia="zh-CN" w:bidi="ar-SA"/>
    </w:rPr>
  </w:style>
  <w:style w:type="paragraph" w:styleId="19">
    <w:name w:val="Subtitle"/>
    <w:next w:val="1"/>
    <w:qFormat/>
    <w:uiPriority w:val="0"/>
    <w:pPr>
      <w:wordWrap w:val="0"/>
      <w:spacing w:after="60"/>
      <w:jc w:val="center"/>
    </w:pPr>
    <w:rPr>
      <w:sz w:val="24"/>
      <w:lang w:val="en-US" w:eastAsia="zh-CN" w:bidi="ar-SA"/>
    </w:rPr>
  </w:style>
  <w:style w:type="paragraph" w:styleId="20">
    <w:name w:val="toc 6"/>
    <w:next w:val="1"/>
    <w:uiPriority w:val="0"/>
    <w:pPr>
      <w:wordWrap w:val="0"/>
      <w:ind w:left="1700"/>
      <w:jc w:val="both"/>
    </w:pPr>
    <w:rPr>
      <w:sz w:val="21"/>
      <w:lang w:val="en-US" w:eastAsia="zh-CN" w:bidi="ar-SA"/>
    </w:rPr>
  </w:style>
  <w:style w:type="paragraph" w:styleId="21">
    <w:name w:val="toc 2"/>
    <w:next w:val="1"/>
    <w:uiPriority w:val="0"/>
    <w:pPr>
      <w:wordWrap w:val="0"/>
      <w:jc w:val="both"/>
    </w:pPr>
    <w:rPr>
      <w:sz w:val="21"/>
      <w:lang w:val="en-US" w:eastAsia="zh-CN" w:bidi="ar-SA"/>
    </w:rPr>
  </w:style>
  <w:style w:type="paragraph" w:styleId="22">
    <w:name w:val="toc 9"/>
    <w:next w:val="1"/>
    <w:uiPriority w:val="0"/>
    <w:pPr>
      <w:wordWrap w:val="0"/>
      <w:ind w:left="2975"/>
      <w:jc w:val="both"/>
    </w:pPr>
    <w:rPr>
      <w:sz w:val="21"/>
      <w:lang w:val="en-US" w:eastAsia="zh-CN" w:bidi="ar-SA"/>
    </w:rPr>
  </w:style>
  <w:style w:type="paragraph" w:styleId="23">
    <w:name w:val="Normal (Web)"/>
    <w:basedOn w:val="1"/>
    <w:uiPriority w:val="0"/>
    <w:pPr>
      <w:spacing w:before="100" w:beforeAutospacing="1" w:after="100" w:afterAutospacing="1"/>
      <w:ind w:left="0" w:right="0"/>
      <w:jc w:val="left"/>
    </w:pPr>
    <w:rPr>
      <w:kern w:val="0"/>
      <w:sz w:val="24"/>
      <w:lang w:val="en-US" w:eastAsia="zh-CN" w:bidi="ar"/>
    </w:rPr>
  </w:style>
  <w:style w:type="character" w:styleId="25">
    <w:name w:val="Strong"/>
    <w:qFormat/>
    <w:uiPriority w:val="0"/>
    <w:rPr>
      <w:b/>
      <w:sz w:val="21"/>
    </w:rPr>
  </w:style>
  <w:style w:type="character" w:styleId="26">
    <w:name w:val="Emphasis"/>
    <w:qFormat/>
    <w:uiPriority w:val="0"/>
    <w:rPr>
      <w:i/>
      <w:sz w:val="21"/>
    </w:rPr>
  </w:style>
  <w:style w:type="table" w:styleId="28">
    <w:name w:val="Table Grid"/>
    <w:basedOn w:val="27"/>
    <w:uiPriority w:val="0"/>
    <w:pPr>
      <w:widowControl w:val="0"/>
      <w:jc w:val="both"/>
    </w:pPr>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29">
    <w:name w:val=""/>
    <w:next w:val="1"/>
    <w:qFormat/>
    <w:uiPriority w:val="0"/>
    <w:pPr>
      <w:wordWrap w:val="0"/>
    </w:pPr>
    <w:rPr>
      <w:sz w:val="32"/>
      <w:lang w:val="en-US" w:eastAsia="zh-CN" w:bidi="ar-SA"/>
    </w:rPr>
  </w:style>
  <w:style w:type="paragraph" w:styleId="30">
    <w:name w:val="List Paragraph"/>
    <w:next w:val="1"/>
    <w:qFormat/>
    <w:uiPriority w:val="0"/>
    <w:pPr>
      <w:wordWrap w:val="0"/>
      <w:ind w:left="850"/>
      <w:jc w:val="both"/>
    </w:pPr>
    <w:rPr>
      <w:sz w:val="21"/>
      <w:lang w:val="en-US" w:eastAsia="zh-CN" w:bidi="ar-SA"/>
    </w:rPr>
  </w:style>
  <w:style w:type="paragraph" w:styleId="31">
    <w:name w:val="Quote"/>
    <w:next w:val="1"/>
    <w:qFormat/>
    <w:uiPriority w:val="0"/>
    <w:pPr>
      <w:wordWrap w:val="0"/>
      <w:spacing w:before="200" w:after="160"/>
      <w:ind w:left="864" w:right="864"/>
      <w:jc w:val="center"/>
    </w:pPr>
    <w:rPr>
      <w:i/>
      <w:sz w:val="21"/>
      <w:lang w:val="en-US" w:eastAsia="zh-CN" w:bidi="ar-SA"/>
    </w:rPr>
  </w:style>
  <w:style w:type="paragraph" w:styleId="32">
    <w:name w:val="Intense Quote"/>
    <w:next w:val="1"/>
    <w:qFormat/>
    <w:uiPriority w:val="0"/>
    <w:pPr>
      <w:wordWrap w:val="0"/>
      <w:spacing w:before="360" w:after="360"/>
      <w:ind w:left="950" w:right="950"/>
      <w:jc w:val="center"/>
    </w:pPr>
    <w:rPr>
      <w:i/>
      <w:sz w:val="21"/>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34">
    <w:name w:val=""/>
    <w:qFormat/>
    <w:uiPriority w:val="0"/>
    <w:rPr>
      <w:i/>
      <w:color w:val="auto"/>
      <w:sz w:val="21"/>
    </w:rPr>
  </w:style>
  <w:style w:type="character" w:customStyle="1" w:styleId="35">
    <w:name w:val="标题 1 Char"/>
    <w:qFormat/>
    <w:uiPriority w:val="0"/>
    <w:rPr>
      <w:rFonts w:ascii="宋体" w:hAnsi="宋体" w:eastAsia="黑体"/>
      <w:b/>
      <w:bCs/>
      <w:kern w:val="44"/>
      <w:sz w:val="28"/>
      <w:szCs w:val="44"/>
      <w:lang w:val="en-US" w:eastAsia="zh-CN" w:bidi="ar-SA"/>
    </w:rPr>
  </w:style>
  <w:style w:type="character" w:customStyle="1" w:styleId="36">
    <w:name w:val="displayarti"/>
    <w:basedOn w:val="24"/>
    <w:uiPriority w:val="0"/>
    <w:rPr>
      <w:color w:val="FFFFFF"/>
      <w:shd w:val="clear" w:color="auto" w:fill="A00000"/>
    </w:rPr>
  </w:style>
  <w:style w:type="character" w:customStyle="1" w:styleId="37">
    <w:name w:val="gpa"/>
    <w:basedOn w:val="24"/>
    <w:uiPriority w:val="0"/>
    <w:rPr>
      <w:rFonts w:ascii="Arial" w:hAnsi="Arial" w:cs="Arial"/>
      <w:sz w:val="15"/>
      <w:szCs w:val="15"/>
    </w:rPr>
  </w:style>
  <w:style w:type="character" w:styleId="38">
    <w:name w:val=""/>
    <w:qFormat/>
    <w:uiPriority w:val="0"/>
    <w:rPr>
      <w:i/>
      <w:color w:val="auto"/>
      <w:sz w:val="21"/>
    </w:rPr>
  </w:style>
  <w:style w:type="character" w:styleId="39">
    <w:name w:val=""/>
    <w:qFormat/>
    <w:uiPriority w:val="0"/>
    <w:rPr>
      <w:b/>
      <w:i/>
      <w:sz w:val="21"/>
    </w:rPr>
  </w:style>
  <w:style w:type="character" w:styleId="40">
    <w:name w:val=""/>
    <w:qFormat/>
    <w:uiPriority w:val="0"/>
    <w:rPr>
      <w:b/>
      <w:color w:val="auto"/>
      <w:sz w:val="21"/>
    </w:rPr>
  </w:style>
  <w:style w:type="character" w:customStyle="1" w:styleId="41">
    <w:name w:val="selected"/>
    <w:basedOn w:val="24"/>
    <w:uiPriority w:val="0"/>
    <w:rPr>
      <w:shd w:val="clear" w:color="auto" w:fill="B00006"/>
    </w:rPr>
  </w:style>
  <w:style w:type="character" w:styleId="42">
    <w:name w:val=""/>
    <w:qFormat/>
    <w:uiPriority w:val="0"/>
    <w:rPr>
      <w:color w:val="auto"/>
      <w:sz w:val="21"/>
    </w:rPr>
  </w:style>
  <w:style w:type="character" w:customStyle="1" w:styleId="43">
    <w:name w:val="批注框文本 Char"/>
    <w:basedOn w:val="24"/>
    <w:link w:val="17"/>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17</Pages>
  <Words>884</Words>
  <Characters>5045</Characters>
  <Lines>42</Lines>
  <Paragraphs>11</Paragraphs>
  <TotalTime>0</TotalTime>
  <ScaleCrop>false</ScaleCrop>
  <LinksUpToDate>false</LinksUpToDate>
  <CharactersWithSpaces>5918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2018-03-01T09:01:00Z</dcterms:created>
  <dc:creator>chuwi</dc:creator>
  <cp:lastModifiedBy>lsz</cp:lastModifiedBy>
  <cp:lastPrinted>2019-05-06T08:39:00Z</cp:lastPrinted>
  <dcterms:modified xsi:type="dcterms:W3CDTF">2019-05-06T10:17:38Z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