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788BD5C" w14:textId="60F50BFC" w:rsidR="00763FF8" w:rsidRDefault="00763FF8" w:rsidP="00763FF8">
      <w:pPr>
        <w:pStyle w:val="1"/>
        <w:widowControl/>
        <w:spacing w:before="0" w:beforeAutospacing="0" w:after="0" w:afterAutospacing="0" w:line="440" w:lineRule="exact"/>
        <w:jc w:val="center"/>
        <w:rPr>
          <w:rFonts w:hint="default"/>
          <w:color w:val="000000"/>
          <w:sz w:val="32"/>
          <w:szCs w:val="32"/>
        </w:rPr>
      </w:pPr>
      <w:bookmarkStart w:id="0" w:name="_Hlk167786644"/>
      <w:r>
        <w:rPr>
          <w:color w:val="000000"/>
          <w:sz w:val="32"/>
          <w:szCs w:val="32"/>
        </w:rPr>
        <w:t>深圳市宝安纯中医治疗医院</w:t>
      </w:r>
      <w:bookmarkStart w:id="1" w:name="OLE_LINK9"/>
      <w:bookmarkEnd w:id="0"/>
      <w:r>
        <w:rPr>
          <w:color w:val="000000"/>
          <w:sz w:val="32"/>
          <w:szCs w:val="32"/>
        </w:rPr>
        <w:t>运维安全审计系统</w:t>
      </w:r>
      <w:bookmarkEnd w:id="1"/>
      <w:r>
        <w:rPr>
          <w:color w:val="000000"/>
          <w:sz w:val="32"/>
          <w:szCs w:val="32"/>
        </w:rPr>
        <w:t>采购项目</w:t>
      </w:r>
    </w:p>
    <w:p w14:paraId="63D55B52" w14:textId="77777777" w:rsidR="00763FF8" w:rsidRDefault="00763FF8" w:rsidP="00763FF8">
      <w:pPr>
        <w:pStyle w:val="1"/>
        <w:widowControl/>
        <w:spacing w:before="0" w:beforeAutospacing="0" w:after="0" w:afterAutospacing="0" w:line="440" w:lineRule="exact"/>
        <w:jc w:val="center"/>
        <w:rPr>
          <w:rFonts w:hint="default"/>
          <w:color w:val="000000"/>
          <w:sz w:val="32"/>
          <w:szCs w:val="32"/>
        </w:rPr>
      </w:pPr>
      <w:r>
        <w:rPr>
          <w:color w:val="000000"/>
          <w:sz w:val="32"/>
          <w:szCs w:val="32"/>
        </w:rPr>
        <w:t>询价函</w:t>
      </w:r>
    </w:p>
    <w:p w14:paraId="0B1D3E05" w14:textId="77777777" w:rsidR="00763FF8" w:rsidRDefault="00763FF8" w:rsidP="00763FF8">
      <w:pPr>
        <w:spacing w:line="360" w:lineRule="auto"/>
        <w:ind w:firstLineChars="200" w:firstLine="560"/>
        <w:rPr>
          <w:rFonts w:ascii="Times New Roman" w:hAnsi="Times New Roman"/>
          <w:sz w:val="28"/>
          <w:szCs w:val="28"/>
          <w:lang w:bidi="ar"/>
        </w:rPr>
      </w:pPr>
    </w:p>
    <w:p w14:paraId="7BE10880" w14:textId="1531D225" w:rsidR="00763FF8" w:rsidRDefault="00763FF8" w:rsidP="00763FF8">
      <w:pPr>
        <w:spacing w:line="360" w:lineRule="auto"/>
        <w:ind w:firstLineChars="200" w:firstLine="560"/>
        <w:rPr>
          <w:rFonts w:ascii="Times New Roman" w:hAnsi="Times New Roman"/>
          <w:sz w:val="28"/>
          <w:szCs w:val="28"/>
          <w:lang w:bidi="ar"/>
        </w:rPr>
      </w:pPr>
      <w:r w:rsidRPr="008D694C">
        <w:rPr>
          <w:rFonts w:ascii="Times New Roman" w:hAnsi="Times New Roman" w:hint="eastAsia"/>
          <w:sz w:val="28"/>
          <w:szCs w:val="28"/>
          <w:lang w:bidi="ar"/>
        </w:rPr>
        <w:t>我院拟通过公开招标方式确定我院</w:t>
      </w:r>
      <w:r w:rsidRPr="00763FF8">
        <w:rPr>
          <w:rFonts w:ascii="Times New Roman" w:hAnsi="Times New Roman"/>
          <w:sz w:val="28"/>
          <w:szCs w:val="28"/>
          <w:lang w:bidi="ar"/>
        </w:rPr>
        <w:t>运维安全审计系统</w:t>
      </w:r>
      <w:r>
        <w:rPr>
          <w:rFonts w:ascii="Times New Roman" w:hAnsi="Times New Roman" w:hint="eastAsia"/>
          <w:sz w:val="28"/>
          <w:szCs w:val="28"/>
          <w:lang w:bidi="ar"/>
        </w:rPr>
        <w:t>供应商</w:t>
      </w:r>
      <w:r w:rsidRPr="008D694C">
        <w:rPr>
          <w:rFonts w:ascii="Times New Roman" w:hAnsi="Times New Roman" w:hint="eastAsia"/>
          <w:sz w:val="28"/>
          <w:szCs w:val="28"/>
          <w:lang w:bidi="ar"/>
        </w:rPr>
        <w:t>。现就采购需求发布标前询价公示，具体需求详见下</w:t>
      </w:r>
      <w:r>
        <w:rPr>
          <w:rFonts w:ascii="Times New Roman" w:hAnsi="Times New Roman" w:hint="eastAsia"/>
          <w:sz w:val="28"/>
          <w:szCs w:val="28"/>
          <w:lang w:bidi="ar"/>
        </w:rPr>
        <w:t>文</w:t>
      </w:r>
      <w:r w:rsidRPr="008D694C">
        <w:rPr>
          <w:rFonts w:ascii="Times New Roman" w:hAnsi="Times New Roman" w:hint="eastAsia"/>
          <w:sz w:val="28"/>
          <w:szCs w:val="28"/>
          <w:lang w:bidi="ar"/>
        </w:rPr>
        <w:t>及附件</w:t>
      </w:r>
      <w:r>
        <w:rPr>
          <w:rFonts w:ascii="Times New Roman" w:hAnsi="Times New Roman" w:hint="eastAsia"/>
          <w:sz w:val="28"/>
          <w:szCs w:val="28"/>
          <w:lang w:bidi="ar"/>
        </w:rPr>
        <w:t>。</w:t>
      </w:r>
    </w:p>
    <w:p w14:paraId="031009AB" w14:textId="77777777" w:rsidR="00763FF8" w:rsidRPr="008D694C" w:rsidRDefault="00763FF8" w:rsidP="00763FF8">
      <w:pPr>
        <w:spacing w:line="360" w:lineRule="auto"/>
        <w:ind w:firstLineChars="200" w:firstLine="420"/>
        <w:rPr>
          <w:rFonts w:ascii="Times New Roman" w:hAnsi="Times New Roman"/>
          <w:lang w:bidi="ar"/>
        </w:rPr>
      </w:pPr>
      <w:r w:rsidRPr="008D694C">
        <w:rPr>
          <w:rFonts w:ascii="Times New Roman" w:hAnsi="Times New Roman" w:hint="eastAsia"/>
          <w:lang w:bidi="ar"/>
        </w:rPr>
        <w:t>注：本次为标前公示，不是正式招标，请供应商自行辨别。</w:t>
      </w:r>
    </w:p>
    <w:tbl>
      <w:tblPr>
        <w:tblW w:w="11445" w:type="dxa"/>
        <w:shd w:val="clear" w:color="auto" w:fill="FFFFFF"/>
        <w:tblCellMar>
          <w:left w:w="0" w:type="dxa"/>
          <w:right w:w="0" w:type="dxa"/>
        </w:tblCellMar>
        <w:tblLook w:val="04A0" w:firstRow="1" w:lastRow="0" w:firstColumn="1" w:lastColumn="0" w:noHBand="0" w:noVBand="1"/>
      </w:tblPr>
      <w:tblGrid>
        <w:gridCol w:w="2160"/>
        <w:gridCol w:w="9285"/>
      </w:tblGrid>
      <w:tr w:rsidR="00763FF8" w14:paraId="4DFE4ABA" w14:textId="77777777" w:rsidTr="00B96F5F">
        <w:tc>
          <w:tcPr>
            <w:tcW w:w="2160" w:type="dxa"/>
            <w:tcBorders>
              <w:top w:val="nil"/>
              <w:left w:val="nil"/>
              <w:bottom w:val="nil"/>
              <w:right w:val="nil"/>
            </w:tcBorders>
            <w:shd w:val="clear" w:color="auto" w:fill="FFFFFF"/>
            <w:tcMar>
              <w:top w:w="75" w:type="dxa"/>
              <w:left w:w="150" w:type="dxa"/>
              <w:bottom w:w="75" w:type="dxa"/>
              <w:right w:w="150" w:type="dxa"/>
            </w:tcMar>
            <w:vAlign w:val="center"/>
            <w:hideMark/>
          </w:tcPr>
          <w:p w14:paraId="194F9FA5" w14:textId="77777777" w:rsidR="00763FF8" w:rsidRDefault="00763FF8" w:rsidP="00B96F5F">
            <w:pPr>
              <w:wordWrap w:val="0"/>
              <w:rPr>
                <w:rFonts w:ascii="微软雅黑" w:eastAsia="微软雅黑" w:hAnsi="微软雅黑"/>
                <w:color w:val="000000"/>
                <w:sz w:val="18"/>
                <w:szCs w:val="18"/>
              </w:rPr>
            </w:pPr>
          </w:p>
        </w:tc>
        <w:tc>
          <w:tcPr>
            <w:tcW w:w="9285" w:type="dxa"/>
            <w:tcBorders>
              <w:top w:val="nil"/>
              <w:left w:val="nil"/>
              <w:bottom w:val="nil"/>
              <w:right w:val="nil"/>
            </w:tcBorders>
            <w:shd w:val="clear" w:color="auto" w:fill="FFFFFF"/>
            <w:tcMar>
              <w:top w:w="75" w:type="dxa"/>
              <w:left w:w="150" w:type="dxa"/>
              <w:bottom w:w="75" w:type="dxa"/>
              <w:right w:w="150" w:type="dxa"/>
            </w:tcMar>
            <w:vAlign w:val="center"/>
            <w:hideMark/>
          </w:tcPr>
          <w:p w14:paraId="1EAC2B1A" w14:textId="77777777" w:rsidR="00763FF8" w:rsidRDefault="00763FF8" w:rsidP="00B96F5F">
            <w:pPr>
              <w:wordWrap w:val="0"/>
              <w:rPr>
                <w:rFonts w:ascii="微软雅黑" w:eastAsia="微软雅黑" w:hAnsi="微软雅黑"/>
                <w:color w:val="000000"/>
                <w:sz w:val="18"/>
                <w:szCs w:val="18"/>
              </w:rPr>
            </w:pPr>
          </w:p>
        </w:tc>
      </w:tr>
    </w:tbl>
    <w:p w14:paraId="2F85A9F2" w14:textId="67C05F1A" w:rsidR="00763FF8" w:rsidRPr="00895B40" w:rsidRDefault="00763FF8" w:rsidP="00763FF8">
      <w:pPr>
        <w:spacing w:line="360" w:lineRule="auto"/>
        <w:ind w:firstLineChars="200" w:firstLine="562"/>
        <w:rPr>
          <w:rFonts w:ascii="Times New Roman" w:hAnsi="Times New Roman"/>
          <w:sz w:val="28"/>
          <w:szCs w:val="28"/>
          <w:lang w:bidi="ar"/>
        </w:rPr>
      </w:pPr>
      <w:r w:rsidRPr="00564CCF">
        <w:rPr>
          <w:rFonts w:ascii="Times New Roman" w:hAnsi="Times New Roman" w:hint="eastAsia"/>
          <w:b/>
          <w:bCs/>
          <w:sz w:val="28"/>
          <w:szCs w:val="28"/>
          <w:lang w:bidi="ar"/>
        </w:rPr>
        <w:t>项目名称：</w:t>
      </w:r>
      <w:r w:rsidRPr="00895B40">
        <w:rPr>
          <w:rFonts w:ascii="Times New Roman" w:hAnsi="Times New Roman"/>
          <w:sz w:val="28"/>
          <w:szCs w:val="28"/>
          <w:lang w:bidi="ar"/>
        </w:rPr>
        <w:t>深圳市宝安纯中医治疗医院</w:t>
      </w:r>
      <w:r w:rsidRPr="00763FF8">
        <w:rPr>
          <w:rFonts w:ascii="Times New Roman" w:hAnsi="Times New Roman"/>
          <w:sz w:val="28"/>
          <w:szCs w:val="28"/>
          <w:lang w:bidi="ar"/>
        </w:rPr>
        <w:t>运维安全审计系统</w:t>
      </w:r>
      <w:r w:rsidRPr="00763FF8">
        <w:rPr>
          <w:rFonts w:ascii="Times New Roman" w:hAnsi="Times New Roman" w:hint="eastAsia"/>
          <w:sz w:val="28"/>
          <w:szCs w:val="28"/>
          <w:lang w:bidi="ar"/>
        </w:rPr>
        <w:t>采购</w:t>
      </w:r>
      <w:r w:rsidRPr="00895B40">
        <w:rPr>
          <w:rFonts w:ascii="Times New Roman" w:hAnsi="Times New Roman"/>
          <w:sz w:val="28"/>
          <w:szCs w:val="28"/>
          <w:lang w:bidi="ar"/>
        </w:rPr>
        <w:t>项目</w:t>
      </w:r>
    </w:p>
    <w:p w14:paraId="35D583BA" w14:textId="77777777" w:rsidR="00763FF8" w:rsidRPr="00895B40" w:rsidRDefault="00763FF8" w:rsidP="00763FF8">
      <w:pPr>
        <w:spacing w:line="360" w:lineRule="auto"/>
        <w:ind w:firstLineChars="200" w:firstLine="562"/>
        <w:rPr>
          <w:rFonts w:ascii="Times New Roman" w:hAnsi="Times New Roman"/>
          <w:sz w:val="28"/>
          <w:szCs w:val="28"/>
          <w:lang w:bidi="ar"/>
        </w:rPr>
      </w:pPr>
      <w:r w:rsidRPr="00564CCF">
        <w:rPr>
          <w:rFonts w:ascii="Times New Roman" w:hAnsi="Times New Roman" w:hint="eastAsia"/>
          <w:b/>
          <w:bCs/>
          <w:sz w:val="28"/>
          <w:szCs w:val="28"/>
          <w:lang w:bidi="ar"/>
        </w:rPr>
        <w:t>项目编号：</w:t>
      </w:r>
      <w:r w:rsidRPr="00895B40">
        <w:rPr>
          <w:rFonts w:ascii="Times New Roman" w:hAnsi="Times New Roman" w:hint="eastAsia"/>
          <w:sz w:val="28"/>
          <w:szCs w:val="28"/>
          <w:lang w:bidi="ar"/>
        </w:rPr>
        <w:t>无</w:t>
      </w:r>
    </w:p>
    <w:p w14:paraId="289313FD" w14:textId="77777777" w:rsidR="00763FF8" w:rsidRDefault="00763FF8" w:rsidP="00763FF8">
      <w:pPr>
        <w:spacing w:line="360" w:lineRule="auto"/>
        <w:ind w:firstLineChars="200" w:firstLine="562"/>
        <w:rPr>
          <w:rFonts w:ascii="Times New Roman" w:hAnsi="Times New Roman"/>
          <w:b/>
          <w:bCs/>
          <w:sz w:val="28"/>
          <w:szCs w:val="28"/>
          <w:lang w:bidi="ar"/>
        </w:rPr>
      </w:pPr>
      <w:bookmarkStart w:id="2" w:name="OLE_LINK8"/>
      <w:r w:rsidRPr="00564CCF">
        <w:rPr>
          <w:rFonts w:ascii="Times New Roman" w:hAnsi="Times New Roman" w:hint="eastAsia"/>
          <w:b/>
          <w:bCs/>
          <w:sz w:val="28"/>
          <w:szCs w:val="28"/>
          <w:lang w:bidi="ar"/>
        </w:rPr>
        <w:t>项目</w:t>
      </w:r>
      <w:r>
        <w:rPr>
          <w:rFonts w:ascii="Times New Roman" w:hAnsi="Times New Roman" w:hint="eastAsia"/>
          <w:b/>
          <w:bCs/>
          <w:sz w:val="28"/>
          <w:szCs w:val="28"/>
          <w:lang w:bidi="ar"/>
        </w:rPr>
        <w:t>内容</w:t>
      </w:r>
      <w:r w:rsidRPr="00564CCF">
        <w:rPr>
          <w:rFonts w:ascii="Times New Roman" w:hAnsi="Times New Roman" w:hint="eastAsia"/>
          <w:b/>
          <w:bCs/>
          <w:sz w:val="28"/>
          <w:szCs w:val="28"/>
          <w:lang w:bidi="a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124"/>
        <w:gridCol w:w="1559"/>
        <w:gridCol w:w="1134"/>
        <w:gridCol w:w="1134"/>
      </w:tblGrid>
      <w:tr w:rsidR="00763FF8" w14:paraId="02BC496F" w14:textId="77777777" w:rsidTr="00763FF8">
        <w:trPr>
          <w:jc w:val="center"/>
        </w:trPr>
        <w:tc>
          <w:tcPr>
            <w:tcW w:w="704" w:type="dxa"/>
            <w:tcBorders>
              <w:top w:val="single" w:sz="4" w:space="0" w:color="auto"/>
              <w:left w:val="single" w:sz="4" w:space="0" w:color="auto"/>
              <w:bottom w:val="single" w:sz="4" w:space="0" w:color="auto"/>
              <w:right w:val="single" w:sz="4" w:space="0" w:color="auto"/>
              <w:tl2br w:val="nil"/>
              <w:tr2bl w:val="nil"/>
            </w:tcBorders>
            <w:vAlign w:val="center"/>
          </w:tcPr>
          <w:bookmarkEnd w:id="2"/>
          <w:p w14:paraId="2D5E8A6A" w14:textId="77777777" w:rsidR="00763FF8" w:rsidRDefault="00763FF8" w:rsidP="00B96F5F">
            <w:pPr>
              <w:spacing w:line="360" w:lineRule="auto"/>
              <w:jc w:val="center"/>
              <w:rPr>
                <w:rFonts w:ascii="宋体" w:hAnsi="宋体" w:cs="宋体"/>
                <w:b/>
                <w:sz w:val="24"/>
                <w:szCs w:val="32"/>
              </w:rPr>
            </w:pPr>
            <w:r>
              <w:rPr>
                <w:rFonts w:ascii="宋体" w:hAnsi="宋体" w:cs="宋体" w:hint="eastAsia"/>
                <w:b/>
                <w:sz w:val="24"/>
                <w:szCs w:val="32"/>
              </w:rPr>
              <w:t>序号</w:t>
            </w:r>
          </w:p>
        </w:tc>
        <w:tc>
          <w:tcPr>
            <w:tcW w:w="3124" w:type="dxa"/>
            <w:tcBorders>
              <w:top w:val="single" w:sz="4" w:space="0" w:color="auto"/>
              <w:left w:val="single" w:sz="4" w:space="0" w:color="auto"/>
              <w:bottom w:val="single" w:sz="4" w:space="0" w:color="auto"/>
              <w:right w:val="single" w:sz="4" w:space="0" w:color="auto"/>
              <w:tl2br w:val="nil"/>
              <w:tr2bl w:val="nil"/>
            </w:tcBorders>
            <w:vAlign w:val="center"/>
          </w:tcPr>
          <w:p w14:paraId="1EF0DD86" w14:textId="77777777" w:rsidR="00763FF8" w:rsidRDefault="00763FF8" w:rsidP="00B96F5F">
            <w:pPr>
              <w:spacing w:line="360" w:lineRule="auto"/>
              <w:jc w:val="center"/>
              <w:rPr>
                <w:rFonts w:ascii="宋体" w:hAnsi="宋体" w:cs="宋体"/>
                <w:b/>
                <w:sz w:val="24"/>
                <w:szCs w:val="32"/>
              </w:rPr>
            </w:pPr>
            <w:r>
              <w:rPr>
                <w:rFonts w:ascii="宋体" w:hAnsi="宋体" w:cs="宋体" w:hint="eastAsia"/>
                <w:b/>
                <w:sz w:val="24"/>
                <w:szCs w:val="32"/>
              </w:rPr>
              <w:t>项目名称</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196F2F6E" w14:textId="77777777" w:rsidR="00763FF8" w:rsidRDefault="00763FF8" w:rsidP="00B96F5F">
            <w:pPr>
              <w:spacing w:line="360" w:lineRule="auto"/>
              <w:jc w:val="center"/>
              <w:rPr>
                <w:rFonts w:ascii="宋体" w:hAnsi="宋体" w:cs="宋体"/>
                <w:b/>
                <w:sz w:val="24"/>
                <w:szCs w:val="32"/>
              </w:rPr>
            </w:pPr>
            <w:r>
              <w:rPr>
                <w:rFonts w:ascii="宋体" w:hAnsi="宋体" w:cs="宋体" w:hint="eastAsia"/>
                <w:b/>
                <w:sz w:val="24"/>
                <w:szCs w:val="32"/>
              </w:rPr>
              <w:t>建设内容</w:t>
            </w:r>
          </w:p>
        </w:tc>
        <w:tc>
          <w:tcPr>
            <w:tcW w:w="1134" w:type="dxa"/>
            <w:tcBorders>
              <w:top w:val="single" w:sz="4" w:space="0" w:color="auto"/>
              <w:left w:val="single" w:sz="4" w:space="0" w:color="auto"/>
              <w:bottom w:val="single" w:sz="4" w:space="0" w:color="auto"/>
              <w:right w:val="single" w:sz="4" w:space="0" w:color="auto"/>
              <w:tl2br w:val="nil"/>
              <w:tr2bl w:val="nil"/>
            </w:tcBorders>
            <w:vAlign w:val="center"/>
          </w:tcPr>
          <w:p w14:paraId="597B48F4" w14:textId="47FA721F" w:rsidR="00763FF8" w:rsidRDefault="00763FF8" w:rsidP="00B96F5F">
            <w:pPr>
              <w:spacing w:line="360" w:lineRule="auto"/>
              <w:jc w:val="center"/>
              <w:rPr>
                <w:rFonts w:ascii="宋体" w:hAnsi="宋体" w:cs="宋体"/>
                <w:b/>
                <w:sz w:val="24"/>
                <w:szCs w:val="32"/>
              </w:rPr>
            </w:pPr>
            <w:r>
              <w:rPr>
                <w:rFonts w:ascii="宋体" w:hAnsi="宋体" w:cs="宋体" w:hint="eastAsia"/>
                <w:b/>
                <w:sz w:val="24"/>
                <w:szCs w:val="32"/>
              </w:rPr>
              <w:t>数量</w:t>
            </w:r>
          </w:p>
        </w:tc>
        <w:tc>
          <w:tcPr>
            <w:tcW w:w="1134" w:type="dxa"/>
            <w:tcBorders>
              <w:top w:val="single" w:sz="4" w:space="0" w:color="auto"/>
              <w:left w:val="single" w:sz="4" w:space="0" w:color="auto"/>
              <w:bottom w:val="single" w:sz="4" w:space="0" w:color="auto"/>
              <w:right w:val="single" w:sz="4" w:space="0" w:color="auto"/>
              <w:tl2br w:val="nil"/>
              <w:tr2bl w:val="nil"/>
            </w:tcBorders>
            <w:vAlign w:val="center"/>
          </w:tcPr>
          <w:p w14:paraId="69AAA91B" w14:textId="005F7017" w:rsidR="00763FF8" w:rsidRDefault="00763FF8" w:rsidP="00B96F5F">
            <w:pPr>
              <w:spacing w:line="360" w:lineRule="auto"/>
              <w:jc w:val="center"/>
              <w:rPr>
                <w:rFonts w:ascii="宋体" w:hAnsi="宋体" w:cs="宋体"/>
                <w:b/>
                <w:sz w:val="24"/>
                <w:szCs w:val="32"/>
              </w:rPr>
            </w:pPr>
            <w:r>
              <w:rPr>
                <w:rFonts w:ascii="宋体" w:hAnsi="宋体" w:cs="宋体" w:hint="eastAsia"/>
                <w:b/>
                <w:sz w:val="24"/>
                <w:szCs w:val="32"/>
              </w:rPr>
              <w:t>单位</w:t>
            </w:r>
          </w:p>
        </w:tc>
      </w:tr>
      <w:tr w:rsidR="00763FF8" w14:paraId="0952F7CD" w14:textId="77777777" w:rsidTr="00763FF8">
        <w:trPr>
          <w:jc w:val="center"/>
        </w:trPr>
        <w:tc>
          <w:tcPr>
            <w:tcW w:w="704" w:type="dxa"/>
            <w:tcBorders>
              <w:top w:val="single" w:sz="4" w:space="0" w:color="auto"/>
              <w:left w:val="single" w:sz="4" w:space="0" w:color="auto"/>
              <w:right w:val="single" w:sz="4" w:space="0" w:color="auto"/>
              <w:tl2br w:val="nil"/>
              <w:tr2bl w:val="nil"/>
            </w:tcBorders>
            <w:vAlign w:val="center"/>
          </w:tcPr>
          <w:p w14:paraId="0C59CD3E" w14:textId="77777777" w:rsidR="00763FF8" w:rsidRDefault="00763FF8" w:rsidP="00B96F5F">
            <w:pPr>
              <w:spacing w:line="360" w:lineRule="auto"/>
              <w:jc w:val="center"/>
              <w:rPr>
                <w:rFonts w:ascii="仿宋" w:eastAsia="仿宋" w:hAnsi="仿宋" w:cs="仿宋"/>
                <w:sz w:val="22"/>
                <w:szCs w:val="28"/>
              </w:rPr>
            </w:pPr>
            <w:r>
              <w:rPr>
                <w:rFonts w:ascii="仿宋" w:eastAsia="仿宋" w:hAnsi="仿宋" w:cs="仿宋" w:hint="eastAsia"/>
                <w:sz w:val="22"/>
                <w:szCs w:val="28"/>
              </w:rPr>
              <w:t>1</w:t>
            </w:r>
          </w:p>
        </w:tc>
        <w:tc>
          <w:tcPr>
            <w:tcW w:w="3124" w:type="dxa"/>
            <w:tcBorders>
              <w:top w:val="single" w:sz="4" w:space="0" w:color="auto"/>
              <w:left w:val="single" w:sz="4" w:space="0" w:color="auto"/>
              <w:right w:val="single" w:sz="4" w:space="0" w:color="auto"/>
              <w:tl2br w:val="nil"/>
              <w:tr2bl w:val="nil"/>
            </w:tcBorders>
            <w:vAlign w:val="center"/>
          </w:tcPr>
          <w:p w14:paraId="6C23738D" w14:textId="77777777" w:rsidR="00763FF8" w:rsidRDefault="00763FF8" w:rsidP="00B96F5F">
            <w:pPr>
              <w:jc w:val="left"/>
              <w:rPr>
                <w:rFonts w:ascii="仿宋" w:eastAsia="仿宋" w:hAnsi="仿宋" w:cs="仿宋"/>
                <w:sz w:val="22"/>
                <w:szCs w:val="22"/>
              </w:rPr>
            </w:pPr>
            <w:r>
              <w:rPr>
                <w:rFonts w:ascii="仿宋" w:eastAsia="仿宋" w:hAnsi="仿宋" w:cs="仿宋" w:hint="eastAsia"/>
                <w:sz w:val="22"/>
                <w:szCs w:val="22"/>
              </w:rPr>
              <w:t>深圳市宝安纯中医治疗医院运维安全审计系统采购项目</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2714E99E" w14:textId="77777777" w:rsidR="00763FF8" w:rsidRDefault="00763FF8" w:rsidP="00B96F5F">
            <w:pPr>
              <w:jc w:val="center"/>
              <w:rPr>
                <w:rFonts w:ascii="仿宋" w:eastAsia="仿宋" w:hAnsi="仿宋" w:cs="仿宋"/>
                <w:sz w:val="22"/>
                <w:szCs w:val="22"/>
              </w:rPr>
            </w:pPr>
            <w:r>
              <w:rPr>
                <w:rFonts w:ascii="仿宋" w:eastAsia="仿宋" w:hAnsi="仿宋" w:cs="仿宋" w:hint="eastAsia"/>
                <w:sz w:val="22"/>
                <w:szCs w:val="22"/>
              </w:rPr>
              <w:t>运维安全审计系统</w:t>
            </w:r>
          </w:p>
        </w:tc>
        <w:tc>
          <w:tcPr>
            <w:tcW w:w="1134" w:type="dxa"/>
            <w:tcBorders>
              <w:top w:val="single" w:sz="4" w:space="0" w:color="auto"/>
              <w:left w:val="single" w:sz="4" w:space="0" w:color="auto"/>
              <w:bottom w:val="single" w:sz="4" w:space="0" w:color="auto"/>
              <w:right w:val="single" w:sz="4" w:space="0" w:color="auto"/>
              <w:tl2br w:val="nil"/>
              <w:tr2bl w:val="nil"/>
            </w:tcBorders>
            <w:vAlign w:val="center"/>
          </w:tcPr>
          <w:p w14:paraId="68531143" w14:textId="6DF8FBE8" w:rsidR="00763FF8" w:rsidRDefault="00763FF8" w:rsidP="00B96F5F">
            <w:pPr>
              <w:spacing w:line="360" w:lineRule="auto"/>
              <w:jc w:val="center"/>
              <w:rPr>
                <w:rFonts w:ascii="仿宋" w:eastAsia="仿宋" w:hAnsi="仿宋" w:cs="仿宋"/>
                <w:sz w:val="22"/>
                <w:szCs w:val="28"/>
              </w:rPr>
            </w:pPr>
            <w:r>
              <w:rPr>
                <w:rFonts w:ascii="仿宋" w:eastAsia="仿宋" w:hAnsi="仿宋" w:cs="仿宋" w:hint="eastAsia"/>
                <w:sz w:val="22"/>
                <w:szCs w:val="28"/>
              </w:rPr>
              <w:t>1</w:t>
            </w:r>
          </w:p>
        </w:tc>
        <w:tc>
          <w:tcPr>
            <w:tcW w:w="1134" w:type="dxa"/>
            <w:tcBorders>
              <w:top w:val="single" w:sz="4" w:space="0" w:color="auto"/>
              <w:left w:val="single" w:sz="4" w:space="0" w:color="auto"/>
              <w:bottom w:val="single" w:sz="4" w:space="0" w:color="auto"/>
              <w:right w:val="single" w:sz="4" w:space="0" w:color="auto"/>
              <w:tl2br w:val="nil"/>
              <w:tr2bl w:val="nil"/>
            </w:tcBorders>
            <w:vAlign w:val="center"/>
          </w:tcPr>
          <w:p w14:paraId="55CA2063" w14:textId="3810C15C" w:rsidR="00763FF8" w:rsidRDefault="00763FF8" w:rsidP="00B96F5F">
            <w:pPr>
              <w:spacing w:line="360" w:lineRule="auto"/>
              <w:jc w:val="center"/>
              <w:rPr>
                <w:rFonts w:ascii="仿宋" w:eastAsia="仿宋" w:hAnsi="仿宋" w:cs="仿宋"/>
                <w:sz w:val="22"/>
                <w:szCs w:val="28"/>
              </w:rPr>
            </w:pPr>
            <w:r>
              <w:rPr>
                <w:rFonts w:ascii="仿宋" w:eastAsia="仿宋" w:hAnsi="仿宋" w:cs="仿宋" w:hint="eastAsia"/>
                <w:sz w:val="22"/>
                <w:szCs w:val="28"/>
              </w:rPr>
              <w:t>套</w:t>
            </w:r>
          </w:p>
        </w:tc>
      </w:tr>
    </w:tbl>
    <w:p w14:paraId="1AC7924F" w14:textId="77777777" w:rsidR="00763FF8" w:rsidRDefault="00763FF8" w:rsidP="00763FF8">
      <w:pPr>
        <w:spacing w:line="360" w:lineRule="auto"/>
        <w:ind w:firstLineChars="200" w:firstLine="562"/>
        <w:rPr>
          <w:rFonts w:ascii="Times New Roman" w:hAnsi="Times New Roman"/>
          <w:b/>
          <w:bCs/>
          <w:sz w:val="28"/>
          <w:szCs w:val="28"/>
          <w:lang w:bidi="ar"/>
        </w:rPr>
      </w:pPr>
    </w:p>
    <w:p w14:paraId="75449991" w14:textId="77777777" w:rsidR="00763FF8" w:rsidRPr="00564CCF" w:rsidRDefault="00763FF8" w:rsidP="00763FF8">
      <w:pPr>
        <w:spacing w:line="360" w:lineRule="auto"/>
        <w:ind w:firstLineChars="200" w:firstLine="562"/>
        <w:rPr>
          <w:rFonts w:ascii="Times New Roman" w:hAnsi="Times New Roman"/>
          <w:b/>
          <w:bCs/>
          <w:sz w:val="28"/>
          <w:szCs w:val="28"/>
          <w:lang w:bidi="ar"/>
        </w:rPr>
      </w:pPr>
      <w:r w:rsidRPr="00564CCF">
        <w:rPr>
          <w:rFonts w:ascii="Times New Roman" w:hAnsi="Times New Roman" w:hint="eastAsia"/>
          <w:b/>
          <w:bCs/>
          <w:sz w:val="28"/>
          <w:szCs w:val="28"/>
          <w:lang w:bidi="ar"/>
        </w:rPr>
        <w:t>报价要求：</w:t>
      </w:r>
    </w:p>
    <w:p w14:paraId="63C45635" w14:textId="77777777" w:rsidR="00763FF8" w:rsidRDefault="00763FF8" w:rsidP="00763FF8">
      <w:pPr>
        <w:spacing w:line="360" w:lineRule="auto"/>
        <w:ind w:firstLineChars="200" w:firstLine="560"/>
        <w:rPr>
          <w:rFonts w:ascii="Times New Roman" w:hAnsi="Times New Roman"/>
          <w:sz w:val="28"/>
          <w:szCs w:val="28"/>
          <w:lang w:bidi="ar"/>
        </w:rPr>
      </w:pPr>
      <w:r w:rsidRPr="005D14D3">
        <w:rPr>
          <w:rFonts w:ascii="Times New Roman" w:hAnsi="Times New Roman" w:hint="eastAsia"/>
          <w:sz w:val="28"/>
          <w:szCs w:val="28"/>
          <w:lang w:bidi="ar"/>
        </w:rPr>
        <w:t>1.</w:t>
      </w:r>
      <w:r w:rsidRPr="005D14D3">
        <w:rPr>
          <w:rFonts w:ascii="Times New Roman" w:hAnsi="Times New Roman" w:hint="eastAsia"/>
          <w:sz w:val="28"/>
          <w:szCs w:val="28"/>
          <w:lang w:bidi="ar"/>
        </w:rPr>
        <w:t>报价人合法有效的营业执照加盖公章扫描件；</w:t>
      </w:r>
      <w:r w:rsidRPr="005D14D3">
        <w:rPr>
          <w:rFonts w:ascii="Times New Roman" w:hAnsi="Times New Roman" w:hint="eastAsia"/>
          <w:sz w:val="28"/>
          <w:szCs w:val="28"/>
          <w:lang w:bidi="ar"/>
        </w:rPr>
        <w:br/>
        <w:t>    2.</w:t>
      </w:r>
      <w:r w:rsidRPr="005D14D3">
        <w:rPr>
          <w:rFonts w:ascii="Times New Roman" w:hAnsi="Times New Roman" w:hint="eastAsia"/>
          <w:sz w:val="28"/>
          <w:szCs w:val="28"/>
          <w:lang w:bidi="ar"/>
        </w:rPr>
        <w:t>报价人法定代表人身份证加盖公章扫描件；</w:t>
      </w:r>
      <w:r w:rsidRPr="005D14D3">
        <w:rPr>
          <w:rFonts w:ascii="Times New Roman" w:hAnsi="Times New Roman" w:hint="eastAsia"/>
          <w:sz w:val="28"/>
          <w:szCs w:val="28"/>
          <w:lang w:bidi="ar"/>
        </w:rPr>
        <w:br/>
        <w:t>    3.</w:t>
      </w:r>
      <w:r w:rsidRPr="005D14D3">
        <w:rPr>
          <w:rFonts w:ascii="Times New Roman" w:hAnsi="Times New Roman" w:hint="eastAsia"/>
          <w:sz w:val="28"/>
          <w:szCs w:val="28"/>
          <w:lang w:bidi="ar"/>
        </w:rPr>
        <w:t>价格依据材料</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t>其他医院中标通知书</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t>合同或发票复印件</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t>同类业绩项目表，宝安区内、深圳市内优先，如无法提供宝安区内或深圳市内资料需说明原因</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br/>
        <w:t>    4.</w:t>
      </w:r>
      <w:r w:rsidRPr="005D14D3">
        <w:rPr>
          <w:rFonts w:ascii="Times New Roman" w:hAnsi="Times New Roman" w:hint="eastAsia"/>
          <w:sz w:val="28"/>
          <w:szCs w:val="28"/>
          <w:lang w:bidi="ar"/>
        </w:rPr>
        <w:t>报价单</w:t>
      </w:r>
      <w:r w:rsidRPr="005D14D3">
        <w:rPr>
          <w:rFonts w:ascii="Times New Roman" w:hAnsi="Times New Roman" w:hint="eastAsia"/>
          <w:sz w:val="28"/>
          <w:szCs w:val="28"/>
          <w:lang w:bidi="ar"/>
        </w:rPr>
        <w:t>word</w:t>
      </w:r>
      <w:r w:rsidRPr="005D14D3">
        <w:rPr>
          <w:rFonts w:ascii="Times New Roman" w:hAnsi="Times New Roman" w:hint="eastAsia"/>
          <w:sz w:val="28"/>
          <w:szCs w:val="28"/>
          <w:lang w:bidi="ar"/>
        </w:rPr>
        <w:t>版及盖章扫描版</w:t>
      </w:r>
      <w:r w:rsidRPr="005D14D3">
        <w:rPr>
          <w:rFonts w:ascii="Times New Roman" w:hAnsi="Times New Roman" w:hint="eastAsia"/>
          <w:sz w:val="28"/>
          <w:szCs w:val="28"/>
          <w:lang w:bidi="ar"/>
        </w:rPr>
        <w:t>(</w:t>
      </w:r>
      <w:r w:rsidRPr="005D14D3">
        <w:rPr>
          <w:rFonts w:ascii="Times New Roman" w:hAnsi="Times New Roman" w:hint="eastAsia"/>
          <w:sz w:val="28"/>
          <w:szCs w:val="28"/>
          <w:lang w:bidi="ar"/>
        </w:rPr>
        <w:t>参照附件文件格式补充报价公司、联系人、联系方式</w:t>
      </w:r>
      <w:r>
        <w:rPr>
          <w:rFonts w:ascii="Times New Roman" w:hAnsi="Times New Roman" w:hint="eastAsia"/>
          <w:sz w:val="28"/>
          <w:szCs w:val="28"/>
          <w:lang w:bidi="ar"/>
        </w:rPr>
        <w:t>)</w:t>
      </w:r>
    </w:p>
    <w:p w14:paraId="7E2C2184" w14:textId="77777777" w:rsidR="00763FF8" w:rsidRPr="00564CCF" w:rsidRDefault="00763FF8" w:rsidP="00763FF8">
      <w:pPr>
        <w:spacing w:line="360" w:lineRule="auto"/>
        <w:ind w:firstLineChars="200" w:firstLine="562"/>
        <w:rPr>
          <w:rFonts w:ascii="Times New Roman" w:hAnsi="Times New Roman"/>
          <w:b/>
          <w:bCs/>
          <w:sz w:val="28"/>
          <w:szCs w:val="28"/>
          <w:lang w:bidi="ar"/>
        </w:rPr>
      </w:pPr>
      <w:r w:rsidRPr="00564CCF">
        <w:rPr>
          <w:rFonts w:ascii="Times New Roman" w:hAnsi="Times New Roman" w:hint="eastAsia"/>
          <w:b/>
          <w:bCs/>
          <w:sz w:val="28"/>
          <w:szCs w:val="28"/>
          <w:lang w:bidi="ar"/>
        </w:rPr>
        <w:t>报价时间：</w:t>
      </w:r>
    </w:p>
    <w:p w14:paraId="7E0EC53A" w14:textId="77777777" w:rsidR="00763FF8" w:rsidRDefault="00763FF8" w:rsidP="00763FF8">
      <w:pPr>
        <w:spacing w:line="360" w:lineRule="auto"/>
        <w:ind w:firstLineChars="200" w:firstLine="560"/>
        <w:rPr>
          <w:rFonts w:ascii="Times New Roman" w:hAnsi="Times New Roman"/>
          <w:sz w:val="28"/>
          <w:szCs w:val="28"/>
          <w:lang w:bidi="ar"/>
        </w:rPr>
      </w:pPr>
      <w:r w:rsidRPr="005D14D3">
        <w:rPr>
          <w:rFonts w:ascii="Times New Roman" w:hAnsi="Times New Roman" w:hint="eastAsia"/>
          <w:sz w:val="28"/>
          <w:szCs w:val="28"/>
          <w:lang w:bidi="ar"/>
        </w:rPr>
        <w:t>1.</w:t>
      </w:r>
      <w:r w:rsidRPr="005D14D3">
        <w:rPr>
          <w:rFonts w:ascii="Times New Roman" w:hAnsi="Times New Roman" w:hint="eastAsia"/>
          <w:sz w:val="28"/>
          <w:szCs w:val="28"/>
          <w:lang w:bidi="ar"/>
        </w:rPr>
        <w:t>电子文件请发送至电子邮箱：</w:t>
      </w:r>
      <w:r>
        <w:rPr>
          <w:rFonts w:ascii="Times New Roman" w:hAnsi="Times New Roman" w:hint="eastAsia"/>
          <w:sz w:val="28"/>
          <w:szCs w:val="28"/>
          <w:lang w:bidi="ar"/>
        </w:rPr>
        <w:t>baczyxxb@baoan.gov.cn</w:t>
      </w:r>
      <w:r w:rsidRPr="005D14D3">
        <w:rPr>
          <w:rFonts w:ascii="Times New Roman" w:hAnsi="Times New Roman" w:hint="eastAsia"/>
          <w:sz w:val="28"/>
          <w:szCs w:val="28"/>
          <w:lang w:bidi="ar"/>
        </w:rPr>
        <w:t>邮箱</w:t>
      </w:r>
    </w:p>
    <w:p w14:paraId="17B14114" w14:textId="5B34880F" w:rsidR="00763FF8" w:rsidRPr="005D14D3" w:rsidRDefault="00763FF8" w:rsidP="00763FF8">
      <w:pPr>
        <w:spacing w:line="360" w:lineRule="auto"/>
        <w:ind w:firstLineChars="200" w:firstLine="560"/>
        <w:rPr>
          <w:rFonts w:ascii="Times New Roman" w:hAnsi="Times New Roman"/>
          <w:sz w:val="28"/>
          <w:szCs w:val="28"/>
          <w:lang w:bidi="ar"/>
        </w:rPr>
      </w:pPr>
      <w:r w:rsidRPr="005D14D3">
        <w:rPr>
          <w:rFonts w:ascii="Times New Roman" w:hAnsi="Times New Roman" w:hint="eastAsia"/>
          <w:sz w:val="28"/>
          <w:szCs w:val="28"/>
          <w:lang w:bidi="ar"/>
        </w:rPr>
        <w:lastRenderedPageBreak/>
        <w:t>2.</w:t>
      </w:r>
      <w:r w:rsidRPr="005D14D3">
        <w:rPr>
          <w:rFonts w:ascii="Times New Roman" w:hAnsi="Times New Roman" w:hint="eastAsia"/>
          <w:sz w:val="28"/>
          <w:szCs w:val="28"/>
          <w:lang w:bidi="ar"/>
        </w:rPr>
        <w:t>报价截止时间：</w:t>
      </w:r>
      <w:r w:rsidRPr="005D14D3">
        <w:rPr>
          <w:rFonts w:ascii="Times New Roman" w:hAnsi="Times New Roman" w:hint="eastAsia"/>
          <w:sz w:val="28"/>
          <w:szCs w:val="28"/>
          <w:lang w:bidi="ar"/>
        </w:rPr>
        <w:t>2026</w:t>
      </w:r>
      <w:r w:rsidRPr="005D14D3">
        <w:rPr>
          <w:rFonts w:ascii="Times New Roman" w:hAnsi="Times New Roman" w:hint="eastAsia"/>
          <w:sz w:val="28"/>
          <w:szCs w:val="28"/>
          <w:lang w:bidi="ar"/>
        </w:rPr>
        <w:t>年</w:t>
      </w:r>
      <w:r>
        <w:rPr>
          <w:rFonts w:ascii="Times New Roman" w:hAnsi="Times New Roman" w:hint="eastAsia"/>
          <w:sz w:val="28"/>
          <w:szCs w:val="28"/>
          <w:lang w:bidi="ar"/>
        </w:rPr>
        <w:t>11</w:t>
      </w:r>
      <w:r w:rsidRPr="005D14D3">
        <w:rPr>
          <w:rFonts w:ascii="Times New Roman" w:hAnsi="Times New Roman" w:hint="eastAsia"/>
          <w:sz w:val="28"/>
          <w:szCs w:val="28"/>
          <w:lang w:bidi="ar"/>
        </w:rPr>
        <w:t>月</w:t>
      </w:r>
      <w:r w:rsidR="00DC0A88">
        <w:rPr>
          <w:rFonts w:ascii="Times New Roman" w:hAnsi="Times New Roman" w:hint="eastAsia"/>
          <w:sz w:val="28"/>
          <w:szCs w:val="28"/>
          <w:lang w:bidi="ar"/>
        </w:rPr>
        <w:t>4</w:t>
      </w:r>
      <w:r w:rsidRPr="005D14D3">
        <w:rPr>
          <w:rFonts w:ascii="Times New Roman" w:hAnsi="Times New Roman" w:hint="eastAsia"/>
          <w:sz w:val="28"/>
          <w:szCs w:val="28"/>
          <w:lang w:bidi="ar"/>
        </w:rPr>
        <w:t>日</w:t>
      </w:r>
      <w:r w:rsidRPr="005D14D3">
        <w:rPr>
          <w:rFonts w:ascii="Times New Roman" w:hAnsi="Times New Roman" w:hint="eastAsia"/>
          <w:sz w:val="28"/>
          <w:szCs w:val="28"/>
          <w:lang w:bidi="ar"/>
        </w:rPr>
        <w:t>17</w:t>
      </w:r>
      <w:r>
        <w:rPr>
          <w:rFonts w:ascii="Times New Roman" w:hAnsi="Times New Roman"/>
          <w:sz w:val="28"/>
          <w:szCs w:val="28"/>
          <w:lang w:bidi="ar"/>
        </w:rPr>
        <w:t>:</w:t>
      </w:r>
      <w:r>
        <w:rPr>
          <w:rFonts w:ascii="Times New Roman" w:hAnsi="Times New Roman" w:hint="eastAsia"/>
          <w:sz w:val="28"/>
          <w:szCs w:val="28"/>
          <w:lang w:bidi="ar"/>
        </w:rPr>
        <w:t>3</w:t>
      </w:r>
      <w:r w:rsidRPr="005D14D3">
        <w:rPr>
          <w:rFonts w:ascii="Times New Roman" w:hAnsi="Times New Roman" w:hint="eastAsia"/>
          <w:sz w:val="28"/>
          <w:szCs w:val="28"/>
          <w:lang w:bidi="ar"/>
        </w:rPr>
        <w:t>0</w:t>
      </w:r>
    </w:p>
    <w:p w14:paraId="061A4B40" w14:textId="77777777" w:rsidR="00763FF8" w:rsidRPr="000C6703" w:rsidRDefault="00763FF8" w:rsidP="00763FF8">
      <w:pPr>
        <w:spacing w:line="360" w:lineRule="auto"/>
        <w:ind w:firstLineChars="200" w:firstLine="560"/>
        <w:rPr>
          <w:rFonts w:ascii="Times New Roman" w:hAnsi="Times New Roman"/>
          <w:sz w:val="28"/>
          <w:szCs w:val="28"/>
          <w:lang w:bidi="ar"/>
        </w:rPr>
      </w:pPr>
      <w:r w:rsidRPr="000C6703">
        <w:rPr>
          <w:rFonts w:ascii="Times New Roman" w:hAnsi="Times New Roman" w:hint="eastAsia"/>
          <w:sz w:val="28"/>
          <w:szCs w:val="28"/>
          <w:lang w:bidi="ar"/>
        </w:rPr>
        <w:t>采购人及地址：深圳市宝安纯中医治疗医院</w:t>
      </w:r>
    </w:p>
    <w:p w14:paraId="39C58575" w14:textId="77777777" w:rsidR="00763FF8" w:rsidRPr="000C6703" w:rsidRDefault="00763FF8" w:rsidP="00763FF8">
      <w:pPr>
        <w:spacing w:line="360" w:lineRule="auto"/>
        <w:ind w:firstLineChars="200" w:firstLine="560"/>
        <w:rPr>
          <w:rFonts w:ascii="Times New Roman" w:hAnsi="Times New Roman"/>
          <w:sz w:val="28"/>
          <w:szCs w:val="28"/>
          <w:lang w:bidi="ar"/>
        </w:rPr>
      </w:pPr>
      <w:r w:rsidRPr="000C6703">
        <w:rPr>
          <w:rFonts w:ascii="Times New Roman" w:hAnsi="Times New Roman" w:hint="eastAsia"/>
          <w:sz w:val="28"/>
          <w:szCs w:val="28"/>
          <w:lang w:bidi="ar"/>
        </w:rPr>
        <w:t xml:space="preserve">              </w:t>
      </w:r>
      <w:r w:rsidRPr="000C6703">
        <w:rPr>
          <w:rFonts w:ascii="Times New Roman" w:hAnsi="Times New Roman" w:hint="eastAsia"/>
          <w:sz w:val="28"/>
          <w:szCs w:val="28"/>
          <w:lang w:bidi="ar"/>
        </w:rPr>
        <w:t>深圳市宝安区西乡街道来安路</w:t>
      </w:r>
      <w:r w:rsidRPr="000C6703">
        <w:rPr>
          <w:rFonts w:ascii="Times New Roman" w:hAnsi="Times New Roman" w:hint="eastAsia"/>
          <w:sz w:val="28"/>
          <w:szCs w:val="28"/>
          <w:lang w:bidi="ar"/>
        </w:rPr>
        <w:t>99</w:t>
      </w:r>
      <w:r w:rsidRPr="000C6703">
        <w:rPr>
          <w:rFonts w:ascii="Times New Roman" w:hAnsi="Times New Roman" w:hint="eastAsia"/>
          <w:sz w:val="28"/>
          <w:szCs w:val="28"/>
          <w:lang w:bidi="ar"/>
        </w:rPr>
        <w:t>号</w:t>
      </w:r>
    </w:p>
    <w:p w14:paraId="699D9D9D" w14:textId="77777777" w:rsidR="00763FF8" w:rsidRDefault="00763FF8" w:rsidP="00763FF8">
      <w:pPr>
        <w:spacing w:line="360" w:lineRule="auto"/>
        <w:ind w:firstLineChars="200" w:firstLine="560"/>
        <w:rPr>
          <w:rFonts w:ascii="Times New Roman" w:hAnsi="Times New Roman"/>
          <w:sz w:val="28"/>
          <w:szCs w:val="28"/>
          <w:lang w:bidi="ar"/>
        </w:rPr>
      </w:pPr>
      <w:r w:rsidRPr="000C6703">
        <w:rPr>
          <w:rFonts w:ascii="Times New Roman" w:hAnsi="Times New Roman" w:hint="eastAsia"/>
          <w:sz w:val="28"/>
          <w:szCs w:val="28"/>
          <w:lang w:bidi="ar"/>
        </w:rPr>
        <w:t>现场答疑会：不组织</w:t>
      </w:r>
    </w:p>
    <w:p w14:paraId="5EB46E25" w14:textId="77777777" w:rsidR="00763FF8" w:rsidRDefault="00763FF8" w:rsidP="00763FF8">
      <w:pPr>
        <w:spacing w:line="360" w:lineRule="auto"/>
        <w:ind w:firstLineChars="200" w:firstLine="560"/>
        <w:rPr>
          <w:rFonts w:ascii="Times New Roman" w:hAnsi="Times New Roman"/>
          <w:sz w:val="28"/>
          <w:szCs w:val="28"/>
          <w:lang w:bidi="ar"/>
        </w:rPr>
      </w:pPr>
      <w:r>
        <w:rPr>
          <w:rFonts w:ascii="Times New Roman" w:hAnsi="Times New Roman" w:hint="eastAsia"/>
          <w:sz w:val="28"/>
          <w:szCs w:val="28"/>
          <w:lang w:bidi="ar"/>
        </w:rPr>
        <w:t>采购联系人及电话：洪工</w:t>
      </w:r>
      <w:r>
        <w:rPr>
          <w:rFonts w:ascii="Times New Roman" w:hAnsi="Times New Roman" w:hint="eastAsia"/>
          <w:sz w:val="28"/>
          <w:szCs w:val="28"/>
          <w:lang w:bidi="ar"/>
        </w:rPr>
        <w:t>13760169824</w:t>
      </w:r>
    </w:p>
    <w:p w14:paraId="4AF260AD" w14:textId="77777777" w:rsidR="00763FF8" w:rsidRPr="000C6703" w:rsidRDefault="00763FF8" w:rsidP="00763FF8">
      <w:pPr>
        <w:spacing w:line="360" w:lineRule="auto"/>
        <w:ind w:firstLineChars="200" w:firstLine="560"/>
        <w:rPr>
          <w:rFonts w:ascii="Times New Roman" w:hAnsi="Times New Roman"/>
          <w:sz w:val="28"/>
          <w:szCs w:val="28"/>
          <w:lang w:bidi="ar"/>
        </w:rPr>
      </w:pPr>
    </w:p>
    <w:p w14:paraId="4F73A184" w14:textId="77777777" w:rsidR="00763FF8" w:rsidRPr="005D14D3" w:rsidRDefault="00763FF8" w:rsidP="00763FF8">
      <w:pPr>
        <w:pStyle w:val="ab"/>
        <w:widowControl/>
        <w:shd w:val="clear" w:color="auto" w:fill="FFFFFF"/>
        <w:spacing w:before="0" w:beforeAutospacing="0" w:after="0" w:afterAutospacing="0" w:line="360" w:lineRule="auto"/>
        <w:jc w:val="right"/>
        <w:rPr>
          <w:rFonts w:ascii="宋体" w:hAnsi="宋体" w:cs="宋体"/>
          <w:color w:val="000000"/>
          <w:sz w:val="28"/>
          <w:szCs w:val="28"/>
        </w:rPr>
      </w:pPr>
      <w:r w:rsidRPr="005D14D3">
        <w:rPr>
          <w:rFonts w:ascii="宋体" w:hAnsi="宋体" w:cs="宋体" w:hint="eastAsia"/>
          <w:color w:val="000000"/>
          <w:sz w:val="28"/>
          <w:szCs w:val="28"/>
          <w:shd w:val="clear" w:color="auto" w:fill="FFFFFF"/>
        </w:rPr>
        <w:t>深圳市宝安纯中医治疗医院</w:t>
      </w:r>
    </w:p>
    <w:p w14:paraId="22082889" w14:textId="0B88F332" w:rsidR="00763FF8" w:rsidRPr="005D14D3" w:rsidRDefault="00763FF8" w:rsidP="00763FF8">
      <w:pPr>
        <w:pStyle w:val="ab"/>
        <w:widowControl/>
        <w:shd w:val="clear" w:color="auto" w:fill="FFFFFF"/>
        <w:wordWrap w:val="0"/>
        <w:spacing w:before="0" w:beforeAutospacing="0" w:after="0" w:afterAutospacing="0" w:line="360" w:lineRule="auto"/>
        <w:jc w:val="right"/>
        <w:rPr>
          <w:rFonts w:ascii="宋体" w:hAnsi="宋体" w:cs="宋体"/>
          <w:color w:val="000000"/>
          <w:sz w:val="28"/>
          <w:szCs w:val="28"/>
        </w:rPr>
      </w:pPr>
      <w:r w:rsidRPr="005D14D3">
        <w:rPr>
          <w:rFonts w:ascii="宋体" w:hAnsi="宋体" w:cs="宋体" w:hint="eastAsia"/>
          <w:color w:val="000000"/>
          <w:sz w:val="28"/>
          <w:szCs w:val="28"/>
          <w:shd w:val="clear" w:color="auto" w:fill="FFFFFF"/>
        </w:rPr>
        <w:t>202</w:t>
      </w:r>
      <w:r>
        <w:rPr>
          <w:rFonts w:ascii="宋体" w:hAnsi="宋体" w:cs="宋体" w:hint="eastAsia"/>
          <w:color w:val="000000"/>
          <w:sz w:val="28"/>
          <w:szCs w:val="28"/>
          <w:shd w:val="clear" w:color="auto" w:fill="FFFFFF"/>
        </w:rPr>
        <w:t>6</w:t>
      </w:r>
      <w:r w:rsidRPr="005D14D3">
        <w:rPr>
          <w:rFonts w:ascii="宋体" w:hAnsi="宋体" w:cs="宋体" w:hint="eastAsia"/>
          <w:color w:val="000000"/>
          <w:sz w:val="28"/>
          <w:szCs w:val="28"/>
          <w:shd w:val="clear" w:color="auto" w:fill="FFFFFF"/>
        </w:rPr>
        <w:t>年</w:t>
      </w:r>
      <w:r>
        <w:rPr>
          <w:rFonts w:ascii="宋体" w:hAnsi="宋体" w:cs="宋体" w:hint="eastAsia"/>
          <w:color w:val="000000"/>
          <w:sz w:val="28"/>
          <w:szCs w:val="28"/>
          <w:shd w:val="clear" w:color="auto" w:fill="FFFFFF"/>
        </w:rPr>
        <w:t>10</w:t>
      </w:r>
      <w:r w:rsidRPr="005D14D3">
        <w:rPr>
          <w:rFonts w:ascii="宋体" w:hAnsi="宋体" w:cs="宋体" w:hint="eastAsia"/>
          <w:color w:val="000000"/>
          <w:sz w:val="28"/>
          <w:szCs w:val="28"/>
          <w:shd w:val="clear" w:color="auto" w:fill="FFFFFF"/>
        </w:rPr>
        <w:t>月</w:t>
      </w:r>
      <w:r>
        <w:rPr>
          <w:rFonts w:ascii="宋体" w:hAnsi="宋体" w:cs="宋体" w:hint="eastAsia"/>
          <w:color w:val="000000"/>
          <w:sz w:val="28"/>
          <w:szCs w:val="28"/>
          <w:shd w:val="clear" w:color="auto" w:fill="FFFFFF"/>
        </w:rPr>
        <w:t>2</w:t>
      </w:r>
      <w:r w:rsidR="00DC0A88">
        <w:rPr>
          <w:rFonts w:ascii="宋体" w:hAnsi="宋体" w:cs="宋体" w:hint="eastAsia"/>
          <w:color w:val="000000"/>
          <w:sz w:val="28"/>
          <w:szCs w:val="28"/>
          <w:shd w:val="clear" w:color="auto" w:fill="FFFFFF"/>
        </w:rPr>
        <w:t>9</w:t>
      </w:r>
      <w:r w:rsidRPr="005D14D3">
        <w:rPr>
          <w:rFonts w:ascii="宋体" w:hAnsi="宋体" w:cs="宋体" w:hint="eastAsia"/>
          <w:color w:val="000000"/>
          <w:sz w:val="28"/>
          <w:szCs w:val="28"/>
          <w:shd w:val="clear" w:color="auto" w:fill="FFFFFF"/>
        </w:rPr>
        <w:t>日</w:t>
      </w:r>
      <w:r>
        <w:rPr>
          <w:rFonts w:ascii="宋体" w:hAnsi="宋体" w:cs="宋体" w:hint="eastAsia"/>
          <w:color w:val="000000"/>
          <w:sz w:val="28"/>
          <w:szCs w:val="28"/>
          <w:shd w:val="clear" w:color="auto" w:fill="FFFFFF"/>
        </w:rPr>
        <w:t xml:space="preserve">    </w:t>
      </w:r>
    </w:p>
    <w:p w14:paraId="2E07D29B" w14:textId="77777777" w:rsidR="00763FF8" w:rsidRDefault="00763FF8" w:rsidP="00763FF8">
      <w:pPr>
        <w:rPr>
          <w:color w:val="000000"/>
        </w:rPr>
      </w:pPr>
    </w:p>
    <w:p w14:paraId="7D275F0B" w14:textId="77777777" w:rsidR="00763FF8" w:rsidRDefault="00763FF8" w:rsidP="00763FF8">
      <w:pPr>
        <w:rPr>
          <w:color w:val="000000"/>
        </w:rPr>
      </w:pPr>
    </w:p>
    <w:p w14:paraId="6A7627EC" w14:textId="77777777" w:rsidR="00763FF8" w:rsidRDefault="00763FF8" w:rsidP="00763FF8">
      <w:pPr>
        <w:rPr>
          <w:color w:val="000000"/>
        </w:rPr>
      </w:pPr>
    </w:p>
    <w:p w14:paraId="534290AC" w14:textId="51E67D8C" w:rsidR="00763FF8" w:rsidRDefault="00763FF8">
      <w:pPr>
        <w:widowControl/>
        <w:jc w:val="left"/>
        <w:rPr>
          <w:rFonts w:ascii="宋体" w:hAnsi="宋体" w:cs="宋体"/>
          <w:sz w:val="28"/>
        </w:rPr>
      </w:pPr>
    </w:p>
    <w:p w14:paraId="76C77463" w14:textId="4F5C4612" w:rsidR="00763FF8" w:rsidRDefault="00763FF8">
      <w:pPr>
        <w:widowControl/>
        <w:jc w:val="left"/>
        <w:rPr>
          <w:rFonts w:ascii="宋体" w:hAnsi="宋体" w:cs="宋体"/>
          <w:sz w:val="28"/>
        </w:rPr>
      </w:pPr>
      <w:r>
        <w:rPr>
          <w:rFonts w:ascii="宋体" w:hAnsi="宋体" w:cs="宋体"/>
          <w:sz w:val="28"/>
        </w:rPr>
        <w:br w:type="page"/>
      </w:r>
    </w:p>
    <w:p w14:paraId="3BB505AE" w14:textId="77777777" w:rsidR="009037A1" w:rsidRDefault="00000000">
      <w:pPr>
        <w:rPr>
          <w:rFonts w:ascii="宋体" w:hAnsi="宋体" w:cs="宋体"/>
          <w:sz w:val="28"/>
        </w:rPr>
      </w:pPr>
      <w:r>
        <w:rPr>
          <w:rFonts w:ascii="宋体" w:hAnsi="宋体" w:cs="宋体" w:hint="eastAsia"/>
          <w:color w:val="000000"/>
          <w:sz w:val="24"/>
        </w:rPr>
        <w:lastRenderedPageBreak/>
        <w:t>报价文件格式：</w:t>
      </w:r>
    </w:p>
    <w:p w14:paraId="2AA7ACF8" w14:textId="77777777" w:rsidR="009037A1" w:rsidRDefault="009037A1">
      <w:pPr>
        <w:jc w:val="center"/>
        <w:rPr>
          <w:rFonts w:ascii="宋体" w:hAnsi="宋体" w:cs="宋体"/>
          <w:sz w:val="28"/>
        </w:rPr>
      </w:pPr>
    </w:p>
    <w:p w14:paraId="7DA367E1" w14:textId="77777777" w:rsidR="009037A1" w:rsidRDefault="009037A1">
      <w:pPr>
        <w:jc w:val="center"/>
        <w:rPr>
          <w:rFonts w:ascii="宋体" w:hAnsi="宋体" w:cs="宋体"/>
          <w:sz w:val="28"/>
        </w:rPr>
      </w:pPr>
    </w:p>
    <w:p w14:paraId="00D50F04" w14:textId="77777777" w:rsidR="009037A1" w:rsidRDefault="009037A1">
      <w:pPr>
        <w:jc w:val="center"/>
        <w:rPr>
          <w:rFonts w:ascii="宋体" w:hAnsi="宋体" w:cs="宋体"/>
          <w:sz w:val="28"/>
        </w:rPr>
      </w:pPr>
    </w:p>
    <w:p w14:paraId="08ADABB4" w14:textId="115A8605" w:rsidR="009037A1" w:rsidRDefault="00000000">
      <w:pPr>
        <w:spacing w:line="700" w:lineRule="exact"/>
        <w:jc w:val="center"/>
        <w:rPr>
          <w:rFonts w:ascii="黑体" w:eastAsia="黑体" w:hAnsi="宋体" w:cs="黑体"/>
          <w:b/>
          <w:sz w:val="40"/>
          <w:szCs w:val="36"/>
        </w:rPr>
      </w:pPr>
      <w:r>
        <w:rPr>
          <w:rFonts w:ascii="黑体" w:eastAsia="黑体" w:hAnsi="宋体" w:cs="黑体" w:hint="eastAsia"/>
          <w:b/>
          <w:sz w:val="40"/>
          <w:szCs w:val="36"/>
        </w:rPr>
        <w:t>深圳市宝安纯中医治疗医院</w:t>
      </w:r>
      <w:bookmarkStart w:id="3" w:name="OLE_LINK6"/>
      <w:r w:rsidR="00763FF8">
        <w:rPr>
          <w:rFonts w:ascii="黑体" w:eastAsia="黑体" w:hAnsi="宋体" w:cs="黑体" w:hint="eastAsia"/>
          <w:b/>
          <w:sz w:val="40"/>
          <w:szCs w:val="36"/>
        </w:rPr>
        <w:t>运维安全审计系统</w:t>
      </w:r>
      <w:r>
        <w:rPr>
          <w:rFonts w:ascii="黑体" w:eastAsia="黑体" w:hAnsi="宋体" w:cs="黑体" w:hint="eastAsia"/>
          <w:b/>
          <w:sz w:val="40"/>
          <w:szCs w:val="36"/>
        </w:rPr>
        <w:t>建设项目</w:t>
      </w:r>
      <w:bookmarkEnd w:id="3"/>
    </w:p>
    <w:p w14:paraId="09A0C20E" w14:textId="77777777" w:rsidR="009037A1" w:rsidRDefault="00000000">
      <w:pPr>
        <w:spacing w:line="700" w:lineRule="exact"/>
        <w:jc w:val="center"/>
        <w:rPr>
          <w:rFonts w:ascii="黑体" w:eastAsia="黑体" w:hAnsi="宋体" w:cs="黑体"/>
          <w:b/>
          <w:sz w:val="48"/>
          <w:szCs w:val="44"/>
        </w:rPr>
      </w:pPr>
      <w:r>
        <w:rPr>
          <w:rFonts w:ascii="黑体" w:eastAsia="黑体" w:hAnsi="宋体" w:cs="黑体" w:hint="eastAsia"/>
          <w:b/>
          <w:sz w:val="48"/>
          <w:szCs w:val="44"/>
        </w:rPr>
        <w:t>报</w:t>
      </w:r>
    </w:p>
    <w:p w14:paraId="774151C3" w14:textId="77777777" w:rsidR="009037A1" w:rsidRDefault="00000000">
      <w:pPr>
        <w:spacing w:line="700" w:lineRule="exact"/>
        <w:jc w:val="center"/>
        <w:rPr>
          <w:rFonts w:ascii="黑体" w:eastAsia="黑体" w:hAnsi="宋体" w:cs="黑体"/>
          <w:b/>
          <w:sz w:val="48"/>
          <w:szCs w:val="44"/>
        </w:rPr>
      </w:pPr>
      <w:r>
        <w:rPr>
          <w:rFonts w:ascii="黑体" w:eastAsia="黑体" w:hAnsi="宋体" w:cs="黑体" w:hint="eastAsia"/>
          <w:b/>
          <w:sz w:val="48"/>
          <w:szCs w:val="44"/>
        </w:rPr>
        <w:t>价</w:t>
      </w:r>
    </w:p>
    <w:p w14:paraId="1FEA90A7" w14:textId="77777777" w:rsidR="009037A1" w:rsidRDefault="00000000">
      <w:pPr>
        <w:spacing w:line="700" w:lineRule="exact"/>
        <w:jc w:val="center"/>
        <w:rPr>
          <w:rFonts w:ascii="黑体" w:eastAsia="黑体" w:hAnsi="宋体" w:cs="黑体"/>
          <w:b/>
          <w:sz w:val="48"/>
          <w:szCs w:val="44"/>
        </w:rPr>
      </w:pPr>
      <w:r>
        <w:rPr>
          <w:rFonts w:ascii="黑体" w:eastAsia="黑体" w:hAnsi="宋体" w:cs="黑体" w:hint="eastAsia"/>
          <w:b/>
          <w:sz w:val="48"/>
          <w:szCs w:val="44"/>
        </w:rPr>
        <w:t>文</w:t>
      </w:r>
    </w:p>
    <w:p w14:paraId="04BC1AA2" w14:textId="77777777" w:rsidR="009037A1" w:rsidRDefault="00000000">
      <w:pPr>
        <w:spacing w:line="700" w:lineRule="exact"/>
        <w:jc w:val="center"/>
        <w:rPr>
          <w:rFonts w:ascii="黑体" w:eastAsia="黑体" w:hAnsi="宋体" w:cs="黑体"/>
          <w:b/>
          <w:sz w:val="48"/>
          <w:szCs w:val="44"/>
        </w:rPr>
      </w:pPr>
      <w:r>
        <w:rPr>
          <w:rFonts w:ascii="黑体" w:eastAsia="黑体" w:hAnsi="宋体" w:cs="黑体" w:hint="eastAsia"/>
          <w:b/>
          <w:sz w:val="48"/>
          <w:szCs w:val="44"/>
        </w:rPr>
        <w:t>件</w:t>
      </w:r>
    </w:p>
    <w:p w14:paraId="3F5662A9" w14:textId="77777777" w:rsidR="009037A1" w:rsidRDefault="009037A1">
      <w:pPr>
        <w:spacing w:line="700" w:lineRule="exact"/>
        <w:jc w:val="center"/>
        <w:rPr>
          <w:rFonts w:ascii="黑体" w:eastAsia="黑体" w:hAnsi="宋体" w:cs="黑体"/>
          <w:b/>
          <w:sz w:val="48"/>
          <w:szCs w:val="44"/>
        </w:rPr>
      </w:pPr>
    </w:p>
    <w:p w14:paraId="7013D4DE" w14:textId="77777777" w:rsidR="009037A1" w:rsidRDefault="009037A1">
      <w:pPr>
        <w:spacing w:line="700" w:lineRule="exact"/>
        <w:jc w:val="center"/>
        <w:rPr>
          <w:rFonts w:ascii="黑体" w:eastAsia="黑体" w:hAnsi="宋体" w:cs="黑体"/>
          <w:b/>
          <w:sz w:val="48"/>
          <w:szCs w:val="44"/>
        </w:rPr>
      </w:pPr>
    </w:p>
    <w:p w14:paraId="43DA42EE" w14:textId="77777777" w:rsidR="009037A1" w:rsidRDefault="009037A1">
      <w:pPr>
        <w:spacing w:line="700" w:lineRule="exact"/>
        <w:jc w:val="center"/>
        <w:rPr>
          <w:rFonts w:ascii="黑体" w:eastAsia="黑体" w:hAnsi="宋体" w:cs="黑体"/>
          <w:b/>
          <w:sz w:val="48"/>
          <w:szCs w:val="44"/>
        </w:rPr>
      </w:pPr>
    </w:p>
    <w:p w14:paraId="27468F16" w14:textId="77777777" w:rsidR="009037A1" w:rsidRDefault="009037A1">
      <w:pPr>
        <w:spacing w:line="700" w:lineRule="exact"/>
        <w:jc w:val="center"/>
        <w:rPr>
          <w:rFonts w:ascii="黑体" w:eastAsia="黑体" w:hAnsi="宋体" w:cs="黑体"/>
          <w:b/>
          <w:sz w:val="48"/>
          <w:szCs w:val="44"/>
        </w:rPr>
      </w:pPr>
    </w:p>
    <w:p w14:paraId="58EC04AD" w14:textId="77777777" w:rsidR="009037A1" w:rsidRDefault="009037A1">
      <w:pPr>
        <w:spacing w:line="700" w:lineRule="exact"/>
        <w:jc w:val="center"/>
        <w:rPr>
          <w:rFonts w:ascii="黑体" w:eastAsia="黑体" w:hAnsi="宋体" w:cs="黑体"/>
          <w:b/>
          <w:sz w:val="48"/>
          <w:szCs w:val="44"/>
        </w:rPr>
      </w:pPr>
    </w:p>
    <w:p w14:paraId="717C37D6" w14:textId="77777777" w:rsidR="009037A1" w:rsidRDefault="009037A1">
      <w:pPr>
        <w:spacing w:line="700" w:lineRule="exact"/>
        <w:jc w:val="center"/>
        <w:rPr>
          <w:rFonts w:ascii="黑体" w:eastAsia="黑体" w:hAnsi="宋体" w:cs="黑体"/>
          <w:b/>
          <w:sz w:val="48"/>
          <w:szCs w:val="44"/>
        </w:rPr>
      </w:pPr>
    </w:p>
    <w:p w14:paraId="45770886" w14:textId="77777777" w:rsidR="009037A1" w:rsidRDefault="00000000">
      <w:pPr>
        <w:spacing w:line="360" w:lineRule="auto"/>
        <w:ind w:firstLineChars="600" w:firstLine="1687"/>
        <w:jc w:val="left"/>
        <w:rPr>
          <w:rFonts w:ascii="黑体" w:eastAsia="黑体" w:hAnsi="宋体" w:cs="黑体"/>
          <w:b/>
          <w:sz w:val="28"/>
        </w:rPr>
      </w:pPr>
      <w:r>
        <w:rPr>
          <w:rFonts w:ascii="黑体" w:eastAsia="黑体" w:hAnsi="宋体" w:cs="黑体" w:hint="eastAsia"/>
          <w:b/>
          <w:sz w:val="28"/>
        </w:rPr>
        <w:t>报价公司：            公司</w:t>
      </w:r>
      <w:r>
        <w:rPr>
          <w:rFonts w:ascii="黑体" w:eastAsia="黑体" w:hAnsi="宋体" w:cs="黑体"/>
          <w:b/>
          <w:sz w:val="28"/>
        </w:rPr>
        <w:t xml:space="preserve"> </w:t>
      </w:r>
    </w:p>
    <w:p w14:paraId="028ED938" w14:textId="77777777" w:rsidR="009037A1" w:rsidRDefault="00000000">
      <w:pPr>
        <w:spacing w:line="360" w:lineRule="auto"/>
        <w:ind w:firstLineChars="600" w:firstLine="1687"/>
        <w:jc w:val="left"/>
        <w:rPr>
          <w:rFonts w:ascii="黑体" w:eastAsia="黑体" w:hAnsi="宋体" w:cs="黑体"/>
          <w:b/>
          <w:sz w:val="28"/>
        </w:rPr>
      </w:pPr>
      <w:r>
        <w:rPr>
          <w:rFonts w:ascii="黑体" w:eastAsia="黑体" w:hAnsi="宋体" w:cs="黑体" w:hint="eastAsia"/>
          <w:b/>
          <w:sz w:val="28"/>
        </w:rPr>
        <w:t>报价日期：2026年  月  日</w:t>
      </w:r>
    </w:p>
    <w:p w14:paraId="3D2FF955" w14:textId="77777777" w:rsidR="009037A1" w:rsidRDefault="009037A1">
      <w:pPr>
        <w:spacing w:line="360" w:lineRule="auto"/>
        <w:ind w:firstLineChars="600" w:firstLine="1687"/>
        <w:jc w:val="left"/>
        <w:rPr>
          <w:rFonts w:ascii="黑体" w:eastAsia="黑体" w:hAnsi="宋体" w:cs="黑体"/>
          <w:b/>
          <w:sz w:val="28"/>
        </w:rPr>
        <w:sectPr w:rsidR="009037A1">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3" w:header="851" w:footer="992" w:gutter="0"/>
          <w:cols w:space="720"/>
          <w:docGrid w:type="lines" w:linePitch="312"/>
        </w:sectPr>
      </w:pPr>
    </w:p>
    <w:p w14:paraId="747D105D" w14:textId="77777777" w:rsidR="009037A1" w:rsidRDefault="00000000">
      <w:pPr>
        <w:pStyle w:val="1"/>
        <w:widowControl/>
        <w:numPr>
          <w:ilvl w:val="0"/>
          <w:numId w:val="1"/>
        </w:numPr>
        <w:rPr>
          <w:rFonts w:hint="default"/>
        </w:rPr>
      </w:pPr>
      <w:r>
        <w:rPr>
          <w:rFonts w:ascii="Calibri" w:hAnsi="Calibri"/>
        </w:rPr>
        <w:lastRenderedPageBreak/>
        <w:t>报价表</w:t>
      </w:r>
    </w:p>
    <w:p w14:paraId="7CE9B27F" w14:textId="77777777" w:rsidR="009037A1" w:rsidRDefault="00000000">
      <w:pPr>
        <w:spacing w:beforeLines="50" w:before="156" w:line="360" w:lineRule="auto"/>
        <w:rPr>
          <w:rFonts w:ascii="宋体" w:hAnsi="宋体" w:cs="宋体"/>
          <w:b/>
          <w:sz w:val="24"/>
          <w:szCs w:val="32"/>
        </w:rPr>
      </w:pPr>
      <w:r>
        <w:rPr>
          <w:rFonts w:ascii="宋体" w:hAnsi="宋体" w:cs="宋体" w:hint="eastAsia"/>
          <w:b/>
          <w:sz w:val="24"/>
          <w:szCs w:val="32"/>
        </w:rPr>
        <w:t>致：深圳市宝安纯中医治疗医院</w:t>
      </w:r>
    </w:p>
    <w:p w14:paraId="2C71B5F0" w14:textId="3431D9BE" w:rsidR="009037A1" w:rsidRDefault="00000000">
      <w:pPr>
        <w:ind w:firstLineChars="200" w:firstLine="480"/>
        <w:jc w:val="left"/>
        <w:rPr>
          <w:rFonts w:ascii="仿宋" w:eastAsia="仿宋" w:hAnsi="仿宋"/>
          <w:sz w:val="24"/>
        </w:rPr>
      </w:pPr>
      <w:r>
        <w:rPr>
          <w:rFonts w:ascii="仿宋" w:eastAsia="仿宋" w:hAnsi="仿宋" w:hint="eastAsia"/>
          <w:sz w:val="24"/>
        </w:rPr>
        <w:t>针对深圳市宝安纯中医治疗医院</w:t>
      </w:r>
      <w:r w:rsidR="00763FF8">
        <w:rPr>
          <w:rFonts w:ascii="仿宋" w:eastAsia="仿宋" w:hAnsi="仿宋" w:cs="仿宋" w:hint="eastAsia"/>
          <w:sz w:val="24"/>
        </w:rPr>
        <w:t>运维安全审计系统</w:t>
      </w:r>
      <w:r>
        <w:rPr>
          <w:rFonts w:ascii="仿宋" w:eastAsia="仿宋" w:hAnsi="仿宋" w:hint="eastAsia"/>
          <w:sz w:val="24"/>
        </w:rPr>
        <w:t>建设项目，报价及取费依据如下：</w:t>
      </w:r>
    </w:p>
    <w:p w14:paraId="215D7F26" w14:textId="77777777" w:rsidR="009037A1" w:rsidRDefault="00000000">
      <w:pPr>
        <w:spacing w:line="360" w:lineRule="auto"/>
        <w:ind w:firstLineChars="200" w:firstLine="482"/>
        <w:rPr>
          <w:rFonts w:ascii="宋体" w:hAnsi="宋体" w:cs="宋体"/>
          <w:b/>
          <w:sz w:val="24"/>
          <w:szCs w:val="32"/>
        </w:rPr>
      </w:pPr>
      <w:r>
        <w:rPr>
          <w:rFonts w:ascii="宋体" w:hAnsi="宋体" w:cs="宋体" w:hint="eastAsia"/>
          <w:b/>
          <w:sz w:val="24"/>
          <w:szCs w:val="32"/>
        </w:rPr>
        <w:t>1、报价单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703"/>
        <w:gridCol w:w="1726"/>
        <w:gridCol w:w="1534"/>
        <w:gridCol w:w="1271"/>
        <w:gridCol w:w="1357"/>
      </w:tblGrid>
      <w:tr w:rsidR="009037A1" w14:paraId="35BF185C" w14:textId="77777777">
        <w:trPr>
          <w:jc w:val="center"/>
        </w:trPr>
        <w:tc>
          <w:tcPr>
            <w:tcW w:w="702" w:type="dxa"/>
            <w:tcBorders>
              <w:top w:val="single" w:sz="4" w:space="0" w:color="auto"/>
              <w:left w:val="single" w:sz="4" w:space="0" w:color="auto"/>
              <w:bottom w:val="single" w:sz="4" w:space="0" w:color="auto"/>
              <w:right w:val="single" w:sz="4" w:space="0" w:color="auto"/>
              <w:tl2br w:val="nil"/>
              <w:tr2bl w:val="nil"/>
            </w:tcBorders>
            <w:vAlign w:val="center"/>
          </w:tcPr>
          <w:p w14:paraId="1AE388CF" w14:textId="77777777" w:rsidR="009037A1" w:rsidRDefault="00000000">
            <w:pPr>
              <w:spacing w:line="360" w:lineRule="auto"/>
              <w:jc w:val="center"/>
              <w:rPr>
                <w:rFonts w:ascii="宋体" w:hAnsi="宋体" w:cs="宋体"/>
                <w:b/>
                <w:sz w:val="24"/>
                <w:szCs w:val="32"/>
              </w:rPr>
            </w:pPr>
            <w:bookmarkStart w:id="4" w:name="OLE_LINK10"/>
            <w:bookmarkStart w:id="5" w:name="OLE_LINK16"/>
            <w:r>
              <w:rPr>
                <w:rFonts w:ascii="宋体" w:hAnsi="宋体" w:cs="宋体" w:hint="eastAsia"/>
                <w:b/>
                <w:sz w:val="24"/>
                <w:szCs w:val="32"/>
              </w:rPr>
              <w:t>序号</w:t>
            </w:r>
          </w:p>
        </w:tc>
        <w:tc>
          <w:tcPr>
            <w:tcW w:w="1703" w:type="dxa"/>
            <w:tcBorders>
              <w:top w:val="single" w:sz="4" w:space="0" w:color="auto"/>
              <w:left w:val="single" w:sz="4" w:space="0" w:color="auto"/>
              <w:bottom w:val="single" w:sz="4" w:space="0" w:color="auto"/>
              <w:right w:val="single" w:sz="4" w:space="0" w:color="auto"/>
              <w:tl2br w:val="nil"/>
              <w:tr2bl w:val="nil"/>
            </w:tcBorders>
            <w:vAlign w:val="center"/>
          </w:tcPr>
          <w:p w14:paraId="260422ED" w14:textId="77777777" w:rsidR="009037A1" w:rsidRDefault="00000000">
            <w:pPr>
              <w:spacing w:line="360" w:lineRule="auto"/>
              <w:jc w:val="center"/>
              <w:rPr>
                <w:rFonts w:ascii="宋体" w:hAnsi="宋体" w:cs="宋体"/>
                <w:b/>
                <w:sz w:val="24"/>
                <w:szCs w:val="32"/>
              </w:rPr>
            </w:pPr>
            <w:r>
              <w:rPr>
                <w:rFonts w:ascii="宋体" w:hAnsi="宋体" w:cs="宋体" w:hint="eastAsia"/>
                <w:b/>
                <w:sz w:val="24"/>
                <w:szCs w:val="32"/>
              </w:rPr>
              <w:t>项目名称</w:t>
            </w:r>
          </w:p>
        </w:tc>
        <w:tc>
          <w:tcPr>
            <w:tcW w:w="1726" w:type="dxa"/>
            <w:tcBorders>
              <w:top w:val="single" w:sz="4" w:space="0" w:color="auto"/>
              <w:left w:val="single" w:sz="4" w:space="0" w:color="auto"/>
              <w:bottom w:val="single" w:sz="4" w:space="0" w:color="auto"/>
              <w:right w:val="single" w:sz="4" w:space="0" w:color="auto"/>
              <w:tl2br w:val="nil"/>
              <w:tr2bl w:val="nil"/>
            </w:tcBorders>
            <w:vAlign w:val="center"/>
          </w:tcPr>
          <w:p w14:paraId="07BC9AA5" w14:textId="77777777" w:rsidR="009037A1" w:rsidRDefault="00000000">
            <w:pPr>
              <w:spacing w:line="360" w:lineRule="auto"/>
              <w:jc w:val="center"/>
              <w:rPr>
                <w:rFonts w:ascii="宋体" w:hAnsi="宋体" w:cs="宋体"/>
                <w:b/>
                <w:sz w:val="24"/>
                <w:szCs w:val="32"/>
              </w:rPr>
            </w:pPr>
            <w:r>
              <w:rPr>
                <w:rFonts w:ascii="宋体" w:hAnsi="宋体" w:cs="宋体" w:hint="eastAsia"/>
                <w:b/>
                <w:sz w:val="24"/>
                <w:szCs w:val="32"/>
              </w:rPr>
              <w:t>建设内容</w:t>
            </w:r>
          </w:p>
        </w:tc>
        <w:tc>
          <w:tcPr>
            <w:tcW w:w="1534" w:type="dxa"/>
            <w:tcBorders>
              <w:top w:val="single" w:sz="4" w:space="0" w:color="auto"/>
              <w:left w:val="single" w:sz="4" w:space="0" w:color="auto"/>
              <w:bottom w:val="single" w:sz="4" w:space="0" w:color="auto"/>
              <w:right w:val="single" w:sz="4" w:space="0" w:color="auto"/>
              <w:tl2br w:val="nil"/>
              <w:tr2bl w:val="nil"/>
            </w:tcBorders>
            <w:vAlign w:val="center"/>
          </w:tcPr>
          <w:p w14:paraId="6985566C" w14:textId="77777777" w:rsidR="009037A1" w:rsidRDefault="00000000">
            <w:pPr>
              <w:spacing w:line="360" w:lineRule="auto"/>
              <w:jc w:val="center"/>
              <w:rPr>
                <w:rFonts w:ascii="宋体" w:hAnsi="宋体" w:cs="宋体"/>
                <w:b/>
                <w:sz w:val="24"/>
                <w:szCs w:val="32"/>
              </w:rPr>
            </w:pPr>
            <w:bookmarkStart w:id="6" w:name="OLE_LINK11"/>
            <w:r>
              <w:rPr>
                <w:rFonts w:ascii="宋体" w:hAnsi="宋体" w:cs="宋体" w:hint="eastAsia"/>
                <w:b/>
                <w:sz w:val="24"/>
                <w:szCs w:val="32"/>
              </w:rPr>
              <w:t>品牌型号</w:t>
            </w:r>
            <w:bookmarkEnd w:id="6"/>
          </w:p>
        </w:tc>
        <w:tc>
          <w:tcPr>
            <w:tcW w:w="1271" w:type="dxa"/>
            <w:tcBorders>
              <w:top w:val="single" w:sz="4" w:space="0" w:color="auto"/>
              <w:left w:val="single" w:sz="4" w:space="0" w:color="auto"/>
              <w:bottom w:val="single" w:sz="4" w:space="0" w:color="auto"/>
              <w:right w:val="single" w:sz="4" w:space="0" w:color="auto"/>
              <w:tl2br w:val="nil"/>
              <w:tr2bl w:val="nil"/>
            </w:tcBorders>
            <w:vAlign w:val="center"/>
          </w:tcPr>
          <w:p w14:paraId="3B516D10" w14:textId="77777777" w:rsidR="009037A1" w:rsidRDefault="00000000">
            <w:pPr>
              <w:spacing w:line="360" w:lineRule="auto"/>
              <w:jc w:val="center"/>
              <w:rPr>
                <w:rFonts w:ascii="宋体" w:hAnsi="宋体" w:cs="宋体"/>
                <w:b/>
                <w:sz w:val="24"/>
                <w:szCs w:val="32"/>
              </w:rPr>
            </w:pPr>
            <w:r>
              <w:rPr>
                <w:rFonts w:ascii="宋体" w:hAnsi="宋体" w:cs="宋体" w:hint="eastAsia"/>
                <w:b/>
                <w:sz w:val="24"/>
                <w:szCs w:val="32"/>
              </w:rPr>
              <w:t>项目报价（元）</w:t>
            </w:r>
          </w:p>
        </w:tc>
        <w:tc>
          <w:tcPr>
            <w:tcW w:w="1357" w:type="dxa"/>
            <w:tcBorders>
              <w:top w:val="single" w:sz="4" w:space="0" w:color="auto"/>
              <w:left w:val="single" w:sz="4" w:space="0" w:color="auto"/>
              <w:bottom w:val="single" w:sz="4" w:space="0" w:color="auto"/>
              <w:right w:val="single" w:sz="4" w:space="0" w:color="auto"/>
              <w:tl2br w:val="nil"/>
              <w:tr2bl w:val="nil"/>
            </w:tcBorders>
            <w:vAlign w:val="center"/>
          </w:tcPr>
          <w:p w14:paraId="3DD1D402" w14:textId="77777777" w:rsidR="009037A1" w:rsidRDefault="00000000">
            <w:pPr>
              <w:spacing w:line="360" w:lineRule="auto"/>
              <w:jc w:val="center"/>
              <w:rPr>
                <w:rFonts w:ascii="宋体" w:hAnsi="宋体" w:cs="宋体"/>
                <w:b/>
                <w:sz w:val="24"/>
                <w:szCs w:val="32"/>
              </w:rPr>
            </w:pPr>
            <w:r>
              <w:rPr>
                <w:rFonts w:ascii="宋体" w:hAnsi="宋体" w:cs="宋体" w:hint="eastAsia"/>
                <w:b/>
                <w:sz w:val="24"/>
                <w:szCs w:val="32"/>
              </w:rPr>
              <w:t>备注</w:t>
            </w:r>
          </w:p>
        </w:tc>
      </w:tr>
      <w:tr w:rsidR="009037A1" w14:paraId="6C2EC881" w14:textId="77777777">
        <w:trPr>
          <w:jc w:val="center"/>
        </w:trPr>
        <w:tc>
          <w:tcPr>
            <w:tcW w:w="702" w:type="dxa"/>
            <w:tcBorders>
              <w:top w:val="single" w:sz="4" w:space="0" w:color="auto"/>
              <w:left w:val="single" w:sz="4" w:space="0" w:color="auto"/>
              <w:right w:val="single" w:sz="4" w:space="0" w:color="auto"/>
              <w:tl2br w:val="nil"/>
              <w:tr2bl w:val="nil"/>
            </w:tcBorders>
            <w:vAlign w:val="center"/>
          </w:tcPr>
          <w:p w14:paraId="7F164DC5" w14:textId="77777777" w:rsidR="009037A1" w:rsidRDefault="00000000">
            <w:pPr>
              <w:spacing w:line="360" w:lineRule="auto"/>
              <w:jc w:val="center"/>
              <w:rPr>
                <w:rFonts w:ascii="仿宋" w:eastAsia="仿宋" w:hAnsi="仿宋" w:cs="仿宋"/>
                <w:sz w:val="22"/>
                <w:szCs w:val="28"/>
              </w:rPr>
            </w:pPr>
            <w:r>
              <w:rPr>
                <w:rFonts w:ascii="仿宋" w:eastAsia="仿宋" w:hAnsi="仿宋" w:cs="仿宋" w:hint="eastAsia"/>
                <w:sz w:val="22"/>
                <w:szCs w:val="28"/>
              </w:rPr>
              <w:t>1</w:t>
            </w:r>
          </w:p>
        </w:tc>
        <w:tc>
          <w:tcPr>
            <w:tcW w:w="1703" w:type="dxa"/>
            <w:tcBorders>
              <w:top w:val="single" w:sz="4" w:space="0" w:color="auto"/>
              <w:left w:val="single" w:sz="4" w:space="0" w:color="auto"/>
              <w:right w:val="single" w:sz="4" w:space="0" w:color="auto"/>
              <w:tl2br w:val="nil"/>
              <w:tr2bl w:val="nil"/>
            </w:tcBorders>
            <w:vAlign w:val="center"/>
          </w:tcPr>
          <w:p w14:paraId="15B2824B" w14:textId="7B5A9FEA" w:rsidR="009037A1" w:rsidRDefault="00000000">
            <w:pPr>
              <w:jc w:val="left"/>
              <w:rPr>
                <w:rFonts w:ascii="仿宋" w:eastAsia="仿宋" w:hAnsi="仿宋" w:cs="仿宋"/>
                <w:sz w:val="22"/>
                <w:szCs w:val="22"/>
              </w:rPr>
            </w:pPr>
            <w:r>
              <w:rPr>
                <w:rFonts w:ascii="仿宋" w:eastAsia="仿宋" w:hAnsi="仿宋" w:cs="仿宋" w:hint="eastAsia"/>
                <w:sz w:val="22"/>
                <w:szCs w:val="22"/>
              </w:rPr>
              <w:t>深圳市宝安纯中医治疗医院</w:t>
            </w:r>
            <w:bookmarkStart w:id="7" w:name="OLE_LINK1"/>
            <w:r w:rsidR="00763FF8">
              <w:rPr>
                <w:rFonts w:ascii="仿宋" w:eastAsia="仿宋" w:hAnsi="仿宋" w:cs="仿宋" w:hint="eastAsia"/>
                <w:sz w:val="22"/>
                <w:szCs w:val="22"/>
              </w:rPr>
              <w:t>运维安全审计系统采购</w:t>
            </w:r>
            <w:r>
              <w:rPr>
                <w:rFonts w:ascii="仿宋" w:eastAsia="仿宋" w:hAnsi="仿宋" w:cs="仿宋" w:hint="eastAsia"/>
                <w:sz w:val="22"/>
                <w:szCs w:val="22"/>
              </w:rPr>
              <w:t>项目</w:t>
            </w:r>
            <w:bookmarkEnd w:id="7"/>
          </w:p>
        </w:tc>
        <w:tc>
          <w:tcPr>
            <w:tcW w:w="1726" w:type="dxa"/>
            <w:tcBorders>
              <w:top w:val="single" w:sz="4" w:space="0" w:color="auto"/>
              <w:left w:val="single" w:sz="4" w:space="0" w:color="auto"/>
              <w:bottom w:val="single" w:sz="4" w:space="0" w:color="auto"/>
              <w:right w:val="single" w:sz="4" w:space="0" w:color="auto"/>
              <w:tl2br w:val="nil"/>
              <w:tr2bl w:val="nil"/>
            </w:tcBorders>
            <w:vAlign w:val="center"/>
          </w:tcPr>
          <w:p w14:paraId="7C3D374E" w14:textId="713D7112" w:rsidR="009037A1" w:rsidRDefault="00763FF8">
            <w:pPr>
              <w:jc w:val="center"/>
              <w:rPr>
                <w:rFonts w:ascii="仿宋" w:eastAsia="仿宋" w:hAnsi="仿宋" w:cs="仿宋"/>
                <w:sz w:val="22"/>
                <w:szCs w:val="22"/>
              </w:rPr>
            </w:pPr>
            <w:r>
              <w:rPr>
                <w:rFonts w:ascii="仿宋" w:eastAsia="仿宋" w:hAnsi="仿宋" w:cs="仿宋" w:hint="eastAsia"/>
                <w:sz w:val="22"/>
                <w:szCs w:val="22"/>
              </w:rPr>
              <w:t>运维安全审计系统</w:t>
            </w:r>
          </w:p>
        </w:tc>
        <w:tc>
          <w:tcPr>
            <w:tcW w:w="1534" w:type="dxa"/>
            <w:tcBorders>
              <w:top w:val="single" w:sz="4" w:space="0" w:color="auto"/>
              <w:left w:val="single" w:sz="4" w:space="0" w:color="auto"/>
              <w:bottom w:val="single" w:sz="4" w:space="0" w:color="auto"/>
              <w:right w:val="single" w:sz="4" w:space="0" w:color="auto"/>
              <w:tl2br w:val="nil"/>
              <w:tr2bl w:val="nil"/>
            </w:tcBorders>
            <w:vAlign w:val="center"/>
          </w:tcPr>
          <w:p w14:paraId="537FB727" w14:textId="77777777" w:rsidR="009037A1" w:rsidRDefault="009037A1">
            <w:pPr>
              <w:spacing w:line="360" w:lineRule="auto"/>
              <w:jc w:val="center"/>
              <w:rPr>
                <w:rFonts w:ascii="仿宋" w:eastAsia="仿宋" w:hAnsi="仿宋" w:cs="仿宋"/>
                <w:sz w:val="22"/>
                <w:szCs w:val="28"/>
              </w:rPr>
            </w:pPr>
          </w:p>
        </w:tc>
        <w:tc>
          <w:tcPr>
            <w:tcW w:w="1271" w:type="dxa"/>
            <w:tcBorders>
              <w:top w:val="single" w:sz="4" w:space="0" w:color="auto"/>
              <w:left w:val="single" w:sz="4" w:space="0" w:color="auto"/>
              <w:bottom w:val="single" w:sz="4" w:space="0" w:color="auto"/>
              <w:right w:val="single" w:sz="4" w:space="0" w:color="auto"/>
              <w:tl2br w:val="nil"/>
              <w:tr2bl w:val="nil"/>
            </w:tcBorders>
            <w:vAlign w:val="center"/>
          </w:tcPr>
          <w:p w14:paraId="65A22AE8" w14:textId="77777777" w:rsidR="009037A1" w:rsidRDefault="009037A1">
            <w:pPr>
              <w:spacing w:line="360" w:lineRule="auto"/>
              <w:jc w:val="center"/>
              <w:rPr>
                <w:rFonts w:ascii="仿宋" w:eastAsia="仿宋" w:hAnsi="仿宋" w:cs="仿宋"/>
                <w:sz w:val="22"/>
                <w:szCs w:val="28"/>
              </w:rPr>
            </w:pPr>
          </w:p>
        </w:tc>
        <w:tc>
          <w:tcPr>
            <w:tcW w:w="1357" w:type="dxa"/>
            <w:tcBorders>
              <w:top w:val="single" w:sz="4" w:space="0" w:color="auto"/>
              <w:left w:val="single" w:sz="4" w:space="0" w:color="auto"/>
              <w:bottom w:val="single" w:sz="4" w:space="0" w:color="auto"/>
              <w:right w:val="single" w:sz="4" w:space="0" w:color="auto"/>
              <w:tl2br w:val="nil"/>
              <w:tr2bl w:val="nil"/>
            </w:tcBorders>
            <w:vAlign w:val="center"/>
          </w:tcPr>
          <w:p w14:paraId="1954FB06" w14:textId="77777777" w:rsidR="009037A1" w:rsidRDefault="009037A1">
            <w:pPr>
              <w:spacing w:line="360" w:lineRule="auto"/>
              <w:jc w:val="center"/>
              <w:rPr>
                <w:rFonts w:ascii="仿宋" w:eastAsia="仿宋" w:hAnsi="仿宋" w:cs="仿宋"/>
                <w:sz w:val="22"/>
                <w:szCs w:val="28"/>
              </w:rPr>
            </w:pPr>
          </w:p>
        </w:tc>
      </w:tr>
      <w:bookmarkEnd w:id="4"/>
      <w:tr w:rsidR="009037A1" w14:paraId="61000944" w14:textId="77777777">
        <w:trPr>
          <w:jc w:val="center"/>
        </w:trPr>
        <w:tc>
          <w:tcPr>
            <w:tcW w:w="5665" w:type="dxa"/>
            <w:gridSpan w:val="4"/>
            <w:tcBorders>
              <w:left w:val="single" w:sz="4" w:space="0" w:color="auto"/>
              <w:bottom w:val="single" w:sz="4" w:space="0" w:color="auto"/>
              <w:right w:val="single" w:sz="4" w:space="0" w:color="auto"/>
              <w:tl2br w:val="nil"/>
              <w:tr2bl w:val="nil"/>
            </w:tcBorders>
            <w:vAlign w:val="center"/>
          </w:tcPr>
          <w:p w14:paraId="59CEE6F6" w14:textId="77777777" w:rsidR="009037A1" w:rsidRDefault="00000000">
            <w:pPr>
              <w:spacing w:line="360" w:lineRule="auto"/>
              <w:jc w:val="center"/>
              <w:rPr>
                <w:rFonts w:ascii="宋体" w:hAnsi="宋体" w:cs="宋体"/>
                <w:sz w:val="24"/>
                <w:szCs w:val="32"/>
              </w:rPr>
            </w:pPr>
            <w:r>
              <w:rPr>
                <w:rFonts w:ascii="宋体" w:hAnsi="宋体" w:cs="宋体" w:hint="eastAsia"/>
                <w:sz w:val="24"/>
                <w:szCs w:val="32"/>
              </w:rPr>
              <w:t>总价</w:t>
            </w:r>
          </w:p>
        </w:tc>
        <w:tc>
          <w:tcPr>
            <w:tcW w:w="1271" w:type="dxa"/>
            <w:tcBorders>
              <w:top w:val="single" w:sz="4" w:space="0" w:color="auto"/>
              <w:left w:val="single" w:sz="4" w:space="0" w:color="auto"/>
              <w:bottom w:val="single" w:sz="4" w:space="0" w:color="auto"/>
              <w:right w:val="single" w:sz="4" w:space="0" w:color="auto"/>
              <w:tl2br w:val="nil"/>
              <w:tr2bl w:val="nil"/>
            </w:tcBorders>
            <w:vAlign w:val="center"/>
          </w:tcPr>
          <w:p w14:paraId="717F4CFF" w14:textId="77777777" w:rsidR="009037A1" w:rsidRDefault="009037A1">
            <w:pPr>
              <w:spacing w:line="360" w:lineRule="auto"/>
              <w:jc w:val="center"/>
              <w:rPr>
                <w:rFonts w:ascii="宋体" w:hAnsi="宋体" w:cs="宋体"/>
                <w:sz w:val="24"/>
                <w:szCs w:val="32"/>
              </w:rPr>
            </w:pPr>
          </w:p>
        </w:tc>
        <w:tc>
          <w:tcPr>
            <w:tcW w:w="1357" w:type="dxa"/>
            <w:tcBorders>
              <w:top w:val="single" w:sz="4" w:space="0" w:color="auto"/>
              <w:left w:val="single" w:sz="4" w:space="0" w:color="auto"/>
              <w:bottom w:val="single" w:sz="4" w:space="0" w:color="auto"/>
              <w:right w:val="single" w:sz="4" w:space="0" w:color="auto"/>
              <w:tl2br w:val="nil"/>
              <w:tr2bl w:val="nil"/>
            </w:tcBorders>
            <w:vAlign w:val="center"/>
          </w:tcPr>
          <w:p w14:paraId="3BB9C67A" w14:textId="77777777" w:rsidR="009037A1" w:rsidRDefault="009037A1">
            <w:pPr>
              <w:spacing w:line="360" w:lineRule="auto"/>
              <w:jc w:val="center"/>
              <w:rPr>
                <w:rFonts w:ascii="宋体" w:hAnsi="宋体" w:cs="宋体"/>
                <w:sz w:val="24"/>
                <w:szCs w:val="32"/>
              </w:rPr>
            </w:pPr>
          </w:p>
        </w:tc>
      </w:tr>
    </w:tbl>
    <w:bookmarkEnd w:id="5"/>
    <w:p w14:paraId="59705277" w14:textId="77777777" w:rsidR="009037A1" w:rsidRDefault="00000000">
      <w:pPr>
        <w:spacing w:line="360" w:lineRule="auto"/>
        <w:ind w:firstLineChars="200" w:firstLine="482"/>
        <w:rPr>
          <w:rFonts w:ascii="宋体" w:hAnsi="宋体" w:cs="宋体"/>
          <w:b/>
          <w:sz w:val="24"/>
          <w:szCs w:val="32"/>
        </w:rPr>
      </w:pPr>
      <w:r>
        <w:rPr>
          <w:rFonts w:ascii="宋体" w:hAnsi="宋体" w:cs="宋体" w:hint="eastAsia"/>
          <w:b/>
          <w:sz w:val="24"/>
          <w:szCs w:val="32"/>
        </w:rPr>
        <w:t xml:space="preserve">  2、建设内容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4928"/>
        <w:gridCol w:w="819"/>
        <w:gridCol w:w="989"/>
      </w:tblGrid>
      <w:tr w:rsidR="009037A1" w14:paraId="07CDDE0B" w14:textId="77777777">
        <w:trPr>
          <w:trHeight w:val="285"/>
        </w:trPr>
        <w:tc>
          <w:tcPr>
            <w:tcW w:w="939" w:type="pct"/>
            <w:vAlign w:val="center"/>
          </w:tcPr>
          <w:p w14:paraId="45187420" w14:textId="77777777" w:rsidR="009037A1" w:rsidRDefault="00000000">
            <w:pPr>
              <w:rPr>
                <w:rFonts w:ascii="仿宋" w:eastAsia="仿宋" w:hAnsi="仿宋"/>
                <w:b/>
                <w:bCs/>
                <w:sz w:val="24"/>
              </w:rPr>
            </w:pPr>
            <w:r>
              <w:rPr>
                <w:rFonts w:ascii="仿宋" w:eastAsia="仿宋" w:hAnsi="仿宋" w:hint="eastAsia"/>
                <w:b/>
                <w:bCs/>
                <w:sz w:val="24"/>
              </w:rPr>
              <w:t>功能需求</w:t>
            </w:r>
          </w:p>
        </w:tc>
        <w:tc>
          <w:tcPr>
            <w:tcW w:w="2971" w:type="pct"/>
            <w:vAlign w:val="center"/>
          </w:tcPr>
          <w:p w14:paraId="562BC1BF" w14:textId="77777777" w:rsidR="009037A1" w:rsidRDefault="00000000">
            <w:pPr>
              <w:jc w:val="center"/>
              <w:rPr>
                <w:rFonts w:ascii="仿宋" w:eastAsia="仿宋" w:hAnsi="仿宋"/>
                <w:b/>
                <w:bCs/>
                <w:sz w:val="24"/>
              </w:rPr>
            </w:pPr>
            <w:r>
              <w:rPr>
                <w:rFonts w:ascii="仿宋" w:eastAsia="仿宋" w:hAnsi="仿宋" w:hint="eastAsia"/>
                <w:b/>
                <w:bCs/>
                <w:sz w:val="24"/>
              </w:rPr>
              <w:t>需求明细</w:t>
            </w:r>
          </w:p>
        </w:tc>
        <w:tc>
          <w:tcPr>
            <w:tcW w:w="494" w:type="pct"/>
            <w:shd w:val="clear" w:color="000000" w:fill="FFFFFF"/>
            <w:vAlign w:val="center"/>
          </w:tcPr>
          <w:p w14:paraId="67B49939" w14:textId="77777777" w:rsidR="009037A1" w:rsidRDefault="00000000">
            <w:pPr>
              <w:jc w:val="center"/>
              <w:rPr>
                <w:rFonts w:ascii="仿宋" w:eastAsia="仿宋" w:hAnsi="仿宋"/>
                <w:b/>
                <w:bCs/>
                <w:sz w:val="24"/>
              </w:rPr>
            </w:pPr>
            <w:r>
              <w:rPr>
                <w:rFonts w:ascii="仿宋" w:eastAsia="仿宋" w:hAnsi="仿宋" w:hint="eastAsia"/>
                <w:b/>
                <w:bCs/>
                <w:sz w:val="24"/>
              </w:rPr>
              <w:t>数量</w:t>
            </w:r>
          </w:p>
        </w:tc>
        <w:tc>
          <w:tcPr>
            <w:tcW w:w="595" w:type="pct"/>
            <w:shd w:val="clear" w:color="000000" w:fill="FFFFFF"/>
            <w:vAlign w:val="center"/>
          </w:tcPr>
          <w:p w14:paraId="1666FB92" w14:textId="77777777" w:rsidR="009037A1" w:rsidRDefault="00000000">
            <w:pPr>
              <w:jc w:val="center"/>
              <w:rPr>
                <w:rFonts w:ascii="仿宋" w:eastAsia="仿宋" w:hAnsi="仿宋"/>
                <w:b/>
                <w:bCs/>
                <w:sz w:val="24"/>
              </w:rPr>
            </w:pPr>
            <w:r>
              <w:rPr>
                <w:rFonts w:ascii="仿宋" w:eastAsia="仿宋" w:hAnsi="仿宋" w:hint="eastAsia"/>
                <w:b/>
                <w:bCs/>
                <w:sz w:val="24"/>
              </w:rPr>
              <w:t>单位</w:t>
            </w:r>
          </w:p>
        </w:tc>
      </w:tr>
      <w:tr w:rsidR="009037A1" w14:paraId="2AE58298" w14:textId="77777777">
        <w:trPr>
          <w:trHeight w:val="90"/>
        </w:trPr>
        <w:tc>
          <w:tcPr>
            <w:tcW w:w="939" w:type="pct"/>
            <w:vAlign w:val="center"/>
          </w:tcPr>
          <w:p w14:paraId="7FCC02D7" w14:textId="77777777" w:rsidR="009037A1" w:rsidRDefault="00000000">
            <w:pPr>
              <w:jc w:val="center"/>
              <w:rPr>
                <w:rFonts w:ascii="仿宋" w:eastAsia="仿宋" w:hAnsi="仿宋" w:cs="仿宋"/>
                <w:sz w:val="24"/>
              </w:rPr>
            </w:pPr>
            <w:r>
              <w:rPr>
                <w:rFonts w:ascii="仿宋" w:eastAsia="仿宋" w:hAnsi="仿宋" w:cs="仿宋" w:hint="eastAsia"/>
                <w:sz w:val="22"/>
                <w:szCs w:val="22"/>
              </w:rPr>
              <w:t>运维审计管理</w:t>
            </w:r>
            <w:r>
              <w:rPr>
                <w:rFonts w:ascii="仿宋" w:eastAsia="仿宋" w:hAnsi="仿宋" w:cs="仿宋" w:hint="eastAsia"/>
                <w:sz w:val="24"/>
              </w:rPr>
              <w:t>系统基础平台</w:t>
            </w:r>
          </w:p>
        </w:tc>
        <w:tc>
          <w:tcPr>
            <w:tcW w:w="2971" w:type="pct"/>
            <w:vMerge w:val="restart"/>
            <w:vAlign w:val="center"/>
          </w:tcPr>
          <w:p w14:paraId="5095F0CF" w14:textId="77777777" w:rsidR="009037A1" w:rsidRPr="00763FF8" w:rsidRDefault="00000000">
            <w:pPr>
              <w:tabs>
                <w:tab w:val="left" w:pos="3091"/>
              </w:tabs>
              <w:jc w:val="left"/>
              <w:rPr>
                <w:rFonts w:ascii="仿宋" w:eastAsia="仿宋" w:hAnsi="仿宋" w:cs="仿宋"/>
                <w:sz w:val="22"/>
                <w:szCs w:val="22"/>
              </w:rPr>
            </w:pPr>
            <w:r>
              <w:rPr>
                <w:rFonts w:ascii="仿宋" w:eastAsia="仿宋" w:hAnsi="仿宋" w:cs="仿宋" w:hint="eastAsia"/>
                <w:sz w:val="22"/>
                <w:szCs w:val="22"/>
              </w:rPr>
              <w:t>运维审计管理</w:t>
            </w:r>
            <w:r>
              <w:rPr>
                <w:rFonts w:ascii="仿宋" w:eastAsia="仿宋" w:hAnsi="仿宋" w:cs="仿宋" w:hint="eastAsia"/>
                <w:sz w:val="24"/>
              </w:rPr>
              <w:t>系</w:t>
            </w:r>
            <w:r w:rsidRPr="00763FF8">
              <w:rPr>
                <w:rFonts w:ascii="仿宋" w:eastAsia="仿宋" w:hAnsi="仿宋" w:cs="仿宋" w:hint="eastAsia"/>
                <w:sz w:val="22"/>
                <w:szCs w:val="22"/>
              </w:rPr>
              <w:t>统，采用B/S架构，通过构建企业级密码保险箱、一站式密码管理平台、统一运维入口、DevOps应用身份管理等功能，实现对企业特权账号的自动化安全管理能力。</w:t>
            </w:r>
          </w:p>
          <w:p w14:paraId="23441509" w14:textId="77777777" w:rsidR="009037A1" w:rsidRPr="00763FF8" w:rsidRDefault="00000000">
            <w:pPr>
              <w:tabs>
                <w:tab w:val="left" w:pos="3091"/>
              </w:tabs>
              <w:jc w:val="left"/>
              <w:rPr>
                <w:rFonts w:ascii="仿宋" w:eastAsia="仿宋" w:hAnsi="仿宋" w:cs="仿宋"/>
                <w:sz w:val="22"/>
                <w:szCs w:val="22"/>
              </w:rPr>
            </w:pPr>
            <w:r w:rsidRPr="00763FF8">
              <w:rPr>
                <w:rFonts w:ascii="仿宋" w:eastAsia="仿宋" w:hAnsi="仿宋" w:cs="仿宋" w:hint="eastAsia"/>
                <w:sz w:val="22"/>
                <w:szCs w:val="22"/>
              </w:rPr>
              <w:t>*支持高效、快速满足账号密码合规要求，账号发现、密码合规、回收纳管、分发赋权、操作审计、回收删除等功能；</w:t>
            </w:r>
          </w:p>
          <w:p w14:paraId="05E7B9F6" w14:textId="77777777" w:rsidR="009037A1" w:rsidRPr="00763FF8" w:rsidRDefault="00000000">
            <w:pPr>
              <w:tabs>
                <w:tab w:val="left" w:pos="3091"/>
              </w:tabs>
              <w:jc w:val="left"/>
              <w:rPr>
                <w:rFonts w:ascii="仿宋" w:eastAsia="仿宋" w:hAnsi="仿宋" w:cs="仿宋"/>
                <w:sz w:val="22"/>
                <w:szCs w:val="22"/>
              </w:rPr>
            </w:pPr>
            <w:r w:rsidRPr="00763FF8">
              <w:rPr>
                <w:rFonts w:ascii="仿宋" w:eastAsia="仿宋" w:hAnsi="仿宋" w:cs="仿宋" w:hint="eastAsia"/>
                <w:sz w:val="22"/>
                <w:szCs w:val="22"/>
              </w:rPr>
              <w:t>*支持快速发现各类资产上的账号，进行账号风险分析：</w:t>
            </w:r>
          </w:p>
          <w:p w14:paraId="25D5D4FB" w14:textId="77777777" w:rsidR="009037A1" w:rsidRPr="00763FF8" w:rsidRDefault="00000000">
            <w:pPr>
              <w:tabs>
                <w:tab w:val="left" w:pos="3091"/>
              </w:tabs>
              <w:jc w:val="left"/>
              <w:rPr>
                <w:rFonts w:ascii="仿宋" w:eastAsia="仿宋" w:hAnsi="仿宋" w:cs="仿宋"/>
                <w:sz w:val="22"/>
                <w:szCs w:val="22"/>
              </w:rPr>
            </w:pPr>
            <w:r w:rsidRPr="00763FF8">
              <w:rPr>
                <w:rFonts w:ascii="仿宋" w:eastAsia="仿宋" w:hAnsi="仿宋" w:cs="仿宋" w:hint="eastAsia"/>
                <w:sz w:val="22"/>
                <w:szCs w:val="22"/>
              </w:rPr>
              <w:t>僵尸账号、幽灵账号、不合规、弱密码、提权账号等；</w:t>
            </w:r>
          </w:p>
          <w:p w14:paraId="17586705" w14:textId="77777777" w:rsidR="009037A1" w:rsidRPr="00763FF8" w:rsidRDefault="00000000">
            <w:pPr>
              <w:tabs>
                <w:tab w:val="left" w:pos="3091"/>
              </w:tabs>
              <w:jc w:val="left"/>
              <w:rPr>
                <w:rFonts w:ascii="仿宋" w:eastAsia="仿宋" w:hAnsi="仿宋" w:cs="仿宋"/>
                <w:sz w:val="22"/>
                <w:szCs w:val="22"/>
              </w:rPr>
            </w:pPr>
            <w:r w:rsidRPr="00763FF8">
              <w:rPr>
                <w:rFonts w:ascii="仿宋" w:eastAsia="仿宋" w:hAnsi="仿宋" w:cs="仿宋" w:hint="eastAsia"/>
                <w:sz w:val="22"/>
                <w:szCs w:val="22"/>
              </w:rPr>
              <w:t>*支持100%密码自动修改，兼容超过100种不同类型资产；100%密码自动代填；</w:t>
            </w:r>
          </w:p>
          <w:p w14:paraId="3574E962" w14:textId="77777777" w:rsidR="009037A1" w:rsidRPr="00763FF8" w:rsidRDefault="00000000">
            <w:pPr>
              <w:tabs>
                <w:tab w:val="left" w:pos="3091"/>
              </w:tabs>
              <w:jc w:val="left"/>
              <w:rPr>
                <w:rFonts w:ascii="仿宋" w:eastAsia="仿宋" w:hAnsi="仿宋" w:cs="仿宋"/>
                <w:sz w:val="22"/>
                <w:szCs w:val="22"/>
              </w:rPr>
            </w:pPr>
            <w:r w:rsidRPr="00763FF8">
              <w:rPr>
                <w:rFonts w:ascii="仿宋" w:eastAsia="仿宋" w:hAnsi="仿宋" w:cs="仿宋" w:hint="eastAsia"/>
                <w:sz w:val="22"/>
                <w:szCs w:val="22"/>
              </w:rPr>
              <w:t>*兼容超过180种不同运维工具。实现对命令行、剪切板、复制粘贴、数据库命令的审计和管控。</w:t>
            </w:r>
          </w:p>
          <w:p w14:paraId="285EAC95" w14:textId="27AE5B68" w:rsidR="009037A1" w:rsidRPr="00763FF8" w:rsidRDefault="00000000">
            <w:pPr>
              <w:tabs>
                <w:tab w:val="left" w:pos="3091"/>
              </w:tabs>
              <w:jc w:val="left"/>
              <w:rPr>
                <w:rFonts w:ascii="仿宋" w:eastAsia="仿宋" w:hAnsi="仿宋" w:cs="仿宋"/>
                <w:sz w:val="22"/>
                <w:szCs w:val="22"/>
              </w:rPr>
            </w:pPr>
            <w:r w:rsidRPr="00763FF8">
              <w:rPr>
                <w:rFonts w:ascii="仿宋" w:eastAsia="仿宋" w:hAnsi="仿宋" w:cs="仿宋" w:hint="eastAsia"/>
                <w:sz w:val="22"/>
                <w:szCs w:val="22"/>
              </w:rPr>
              <w:t>*特权访问管理整体套件，通过模块化、docker容器化、自动编排的交付形式，实现不同客户的各类部署需求，均支持全功能使用，包括访问和获取密码。</w:t>
            </w:r>
          </w:p>
        </w:tc>
        <w:tc>
          <w:tcPr>
            <w:tcW w:w="494" w:type="pct"/>
            <w:shd w:val="clear" w:color="000000" w:fill="FFFFFF"/>
            <w:vAlign w:val="center"/>
          </w:tcPr>
          <w:p w14:paraId="530F8913" w14:textId="77777777" w:rsidR="009037A1" w:rsidRDefault="00000000">
            <w:pPr>
              <w:jc w:val="center"/>
              <w:rPr>
                <w:rFonts w:ascii="仿宋" w:eastAsia="仿宋" w:hAnsi="仿宋" w:cs="仿宋"/>
                <w:sz w:val="24"/>
              </w:rPr>
            </w:pPr>
            <w:r>
              <w:rPr>
                <w:rFonts w:ascii="仿宋" w:eastAsia="仿宋" w:hAnsi="仿宋" w:cs="仿宋" w:hint="eastAsia"/>
                <w:sz w:val="24"/>
              </w:rPr>
              <w:t>1</w:t>
            </w:r>
          </w:p>
        </w:tc>
        <w:tc>
          <w:tcPr>
            <w:tcW w:w="595" w:type="pct"/>
            <w:shd w:val="clear" w:color="000000" w:fill="FFFFFF"/>
            <w:vAlign w:val="center"/>
          </w:tcPr>
          <w:p w14:paraId="160A798B" w14:textId="77777777" w:rsidR="009037A1" w:rsidRDefault="00000000">
            <w:pPr>
              <w:jc w:val="center"/>
              <w:rPr>
                <w:rFonts w:ascii="仿宋" w:eastAsia="仿宋" w:hAnsi="仿宋" w:cs="仿宋"/>
                <w:sz w:val="24"/>
              </w:rPr>
            </w:pPr>
            <w:r>
              <w:rPr>
                <w:rFonts w:ascii="仿宋" w:eastAsia="仿宋" w:hAnsi="仿宋" w:cs="仿宋" w:hint="eastAsia"/>
                <w:sz w:val="24"/>
              </w:rPr>
              <w:t>个</w:t>
            </w:r>
          </w:p>
        </w:tc>
      </w:tr>
      <w:tr w:rsidR="009037A1" w14:paraId="7BCB1D81" w14:textId="77777777">
        <w:trPr>
          <w:trHeight w:val="720"/>
        </w:trPr>
        <w:tc>
          <w:tcPr>
            <w:tcW w:w="939" w:type="pct"/>
            <w:vAlign w:val="center"/>
          </w:tcPr>
          <w:p w14:paraId="41CFC46E" w14:textId="77777777" w:rsidR="009037A1" w:rsidRDefault="00000000">
            <w:pPr>
              <w:jc w:val="center"/>
              <w:rPr>
                <w:rFonts w:ascii="仿宋" w:eastAsia="仿宋" w:hAnsi="仿宋" w:cs="仿宋"/>
                <w:sz w:val="24"/>
              </w:rPr>
            </w:pPr>
            <w:r>
              <w:rPr>
                <w:rFonts w:ascii="仿宋" w:eastAsia="仿宋" w:hAnsi="仿宋" w:cs="仿宋" w:hint="eastAsia"/>
                <w:sz w:val="24"/>
              </w:rPr>
              <w:t>支持纳管对象的授权许可</w:t>
            </w:r>
          </w:p>
        </w:tc>
        <w:tc>
          <w:tcPr>
            <w:tcW w:w="2971" w:type="pct"/>
            <w:vMerge/>
            <w:vAlign w:val="center"/>
          </w:tcPr>
          <w:p w14:paraId="5AAF872D" w14:textId="77777777" w:rsidR="009037A1" w:rsidRDefault="009037A1">
            <w:pPr>
              <w:rPr>
                <w:rFonts w:ascii="仿宋" w:eastAsia="仿宋" w:hAnsi="仿宋" w:cs="仿宋"/>
                <w:sz w:val="24"/>
              </w:rPr>
            </w:pPr>
          </w:p>
        </w:tc>
        <w:tc>
          <w:tcPr>
            <w:tcW w:w="494" w:type="pct"/>
            <w:shd w:val="clear" w:color="000000" w:fill="FFFFFF"/>
            <w:vAlign w:val="center"/>
          </w:tcPr>
          <w:p w14:paraId="1AE1B3AC" w14:textId="006364C4" w:rsidR="000E686C" w:rsidRDefault="000E686C" w:rsidP="000E686C">
            <w:pPr>
              <w:jc w:val="center"/>
              <w:rPr>
                <w:rFonts w:ascii="仿宋" w:eastAsia="仿宋" w:hAnsi="仿宋" w:cs="仿宋"/>
                <w:sz w:val="24"/>
              </w:rPr>
            </w:pPr>
            <w:r>
              <w:rPr>
                <w:rFonts w:ascii="仿宋" w:eastAsia="仿宋" w:hAnsi="仿宋" w:cs="仿宋" w:hint="eastAsia"/>
                <w:sz w:val="24"/>
              </w:rPr>
              <w:t>≥400</w:t>
            </w:r>
          </w:p>
        </w:tc>
        <w:tc>
          <w:tcPr>
            <w:tcW w:w="595" w:type="pct"/>
            <w:shd w:val="clear" w:color="000000" w:fill="FFFFFF"/>
            <w:vAlign w:val="center"/>
          </w:tcPr>
          <w:p w14:paraId="5FB69DA8" w14:textId="77777777" w:rsidR="009037A1" w:rsidRDefault="00000000">
            <w:pPr>
              <w:jc w:val="center"/>
              <w:rPr>
                <w:rFonts w:ascii="仿宋" w:eastAsia="仿宋" w:hAnsi="仿宋" w:cs="仿宋"/>
                <w:sz w:val="24"/>
              </w:rPr>
            </w:pPr>
            <w:r>
              <w:rPr>
                <w:rFonts w:ascii="仿宋" w:eastAsia="仿宋" w:hAnsi="仿宋" w:cs="仿宋" w:hint="eastAsia"/>
                <w:sz w:val="24"/>
              </w:rPr>
              <w:t>点</w:t>
            </w:r>
          </w:p>
        </w:tc>
      </w:tr>
      <w:tr w:rsidR="009037A1" w14:paraId="0B6BEE11" w14:textId="77777777">
        <w:trPr>
          <w:trHeight w:val="416"/>
        </w:trPr>
        <w:tc>
          <w:tcPr>
            <w:tcW w:w="5000" w:type="pct"/>
            <w:gridSpan w:val="4"/>
            <w:vAlign w:val="center"/>
          </w:tcPr>
          <w:p w14:paraId="3A37D826" w14:textId="77777777" w:rsidR="009037A1" w:rsidRDefault="00000000">
            <w:pPr>
              <w:rPr>
                <w:rFonts w:ascii="仿宋" w:eastAsia="仿宋" w:hAnsi="仿宋"/>
                <w:sz w:val="24"/>
              </w:rPr>
            </w:pPr>
            <w:r>
              <w:rPr>
                <w:rFonts w:ascii="仿宋" w:eastAsia="仿宋" w:hAnsi="仿宋" w:hint="eastAsia"/>
                <w:sz w:val="24"/>
              </w:rPr>
              <w:t>备注：维保期：</w:t>
            </w:r>
            <w:r>
              <w:rPr>
                <w:rFonts w:ascii="仿宋" w:eastAsia="仿宋" w:hAnsi="仿宋" w:hint="eastAsia"/>
                <w:sz w:val="24"/>
                <w:u w:val="single"/>
              </w:rPr>
              <w:t xml:space="preserve">   </w:t>
            </w:r>
            <w:r>
              <w:rPr>
                <w:rFonts w:ascii="仿宋" w:eastAsia="仿宋" w:hAnsi="仿宋" w:hint="eastAsia"/>
                <w:sz w:val="24"/>
              </w:rPr>
              <w:t>年</w:t>
            </w:r>
            <w:r>
              <w:rPr>
                <w:rFonts w:ascii="仿宋" w:eastAsia="仿宋" w:hAnsi="仿宋" w:hint="eastAsia"/>
                <w:sz w:val="24"/>
                <w:highlight w:val="yellow"/>
              </w:rPr>
              <w:t>（由报价单位填写，要求软硬件免费维保期≥3年）</w:t>
            </w:r>
          </w:p>
        </w:tc>
      </w:tr>
    </w:tbl>
    <w:p w14:paraId="4698C7DC" w14:textId="77777777" w:rsidR="009037A1" w:rsidRDefault="009037A1">
      <w:pPr>
        <w:spacing w:line="360" w:lineRule="auto"/>
        <w:rPr>
          <w:rFonts w:ascii="宋体" w:hAnsi="宋体" w:cs="宋体"/>
          <w:sz w:val="24"/>
          <w:szCs w:val="32"/>
        </w:rPr>
      </w:pPr>
    </w:p>
    <w:p w14:paraId="6E3819E9" w14:textId="77777777" w:rsidR="009037A1" w:rsidRDefault="00000000">
      <w:pPr>
        <w:widowControl/>
        <w:jc w:val="left"/>
        <w:rPr>
          <w:rFonts w:ascii="宋体" w:hAnsi="宋体" w:cs="宋体"/>
          <w:sz w:val="24"/>
          <w:szCs w:val="32"/>
        </w:rPr>
      </w:pPr>
      <w:r>
        <w:rPr>
          <w:rFonts w:ascii="宋体" w:hAnsi="宋体" w:cs="宋体" w:hint="eastAsia"/>
          <w:sz w:val="24"/>
          <w:szCs w:val="32"/>
        </w:rPr>
        <w:br w:type="page"/>
      </w:r>
    </w:p>
    <w:p w14:paraId="7946FB6C" w14:textId="77777777" w:rsidR="009037A1" w:rsidRDefault="00000000">
      <w:pPr>
        <w:spacing w:line="360" w:lineRule="auto"/>
        <w:ind w:firstLineChars="200" w:firstLine="482"/>
        <w:rPr>
          <w:rFonts w:ascii="宋体" w:hAnsi="宋体" w:cs="宋体"/>
          <w:b/>
          <w:sz w:val="24"/>
          <w:szCs w:val="32"/>
        </w:rPr>
      </w:pPr>
      <w:r>
        <w:rPr>
          <w:rFonts w:ascii="宋体" w:hAnsi="宋体" w:cs="宋体" w:hint="eastAsia"/>
          <w:b/>
          <w:sz w:val="24"/>
          <w:szCs w:val="32"/>
        </w:rPr>
        <w:lastRenderedPageBreak/>
        <w:t>3、具体参数及要求</w:t>
      </w:r>
    </w:p>
    <w:tbl>
      <w:tblPr>
        <w:tblW w:w="8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941"/>
      </w:tblGrid>
      <w:tr w:rsidR="00471BE0" w:rsidRPr="000E686C" w14:paraId="75B926BE" w14:textId="77777777">
        <w:trPr>
          <w:trHeight w:val="90"/>
        </w:trPr>
        <w:tc>
          <w:tcPr>
            <w:tcW w:w="1413" w:type="dxa"/>
            <w:vMerge w:val="restart"/>
            <w:vAlign w:val="center"/>
          </w:tcPr>
          <w:p w14:paraId="33286123" w14:textId="538B0CED" w:rsidR="00471BE0" w:rsidRPr="000E686C" w:rsidRDefault="00471BE0" w:rsidP="00471BE0">
            <w:pPr>
              <w:widowControl/>
              <w:jc w:val="center"/>
              <w:rPr>
                <w:rFonts w:ascii="仿宋" w:eastAsia="仿宋" w:hAnsi="仿宋" w:cs="仿宋"/>
                <w:color w:val="000000"/>
                <w:kern w:val="0"/>
                <w:sz w:val="18"/>
                <w:szCs w:val="22"/>
              </w:rPr>
            </w:pPr>
            <w:r>
              <w:rPr>
                <w:rFonts w:ascii="仿宋" w:eastAsia="仿宋" w:hAnsi="仿宋" w:cs="仿宋" w:hint="eastAsia"/>
                <w:color w:val="000000"/>
                <w:kern w:val="0"/>
                <w:sz w:val="18"/>
                <w:szCs w:val="22"/>
              </w:rPr>
              <w:t>平台管理</w:t>
            </w:r>
          </w:p>
        </w:tc>
        <w:tc>
          <w:tcPr>
            <w:tcW w:w="6941" w:type="dxa"/>
            <w:vAlign w:val="center"/>
          </w:tcPr>
          <w:p w14:paraId="2F233BC8" w14:textId="2076AE6B" w:rsidR="00471BE0" w:rsidRPr="000E686C" w:rsidRDefault="00471BE0" w:rsidP="00471BE0">
            <w:pPr>
              <w:widowControl/>
              <w:numPr>
                <w:ilvl w:val="0"/>
                <w:numId w:val="2"/>
              </w:numPr>
              <w:jc w:val="left"/>
              <w:rPr>
                <w:rFonts w:ascii="仿宋" w:eastAsia="仿宋" w:hAnsi="仿宋" w:cs="仿宋"/>
                <w:color w:val="000000"/>
                <w:kern w:val="0"/>
                <w:sz w:val="18"/>
                <w:szCs w:val="22"/>
              </w:rPr>
            </w:pPr>
            <w:r w:rsidRPr="000E686C">
              <w:rPr>
                <w:rFonts w:ascii="仿宋" w:eastAsia="仿宋" w:hAnsi="仿宋" w:cs="仿宋"/>
                <w:color w:val="000000"/>
                <w:kern w:val="0"/>
                <w:sz w:val="18"/>
                <w:szCs w:val="22"/>
              </w:rPr>
              <w:t>支持</w:t>
            </w:r>
            <w:r w:rsidR="00763FF8">
              <w:rPr>
                <w:rFonts w:ascii="仿宋" w:eastAsia="仿宋" w:hAnsi="仿宋" w:cs="仿宋" w:hint="eastAsia"/>
                <w:color w:val="000000"/>
                <w:kern w:val="0"/>
                <w:sz w:val="18"/>
                <w:szCs w:val="22"/>
              </w:rPr>
              <w:t>软硬件部署，</w:t>
            </w:r>
            <w:r w:rsidRPr="000E686C">
              <w:rPr>
                <w:rFonts w:ascii="仿宋" w:eastAsia="仿宋" w:hAnsi="仿宋" w:cs="仿宋" w:hint="eastAsia"/>
                <w:color w:val="000000"/>
                <w:kern w:val="0"/>
                <w:sz w:val="18"/>
                <w:szCs w:val="22"/>
              </w:rPr>
              <w:t>支持银河麒麟</w:t>
            </w:r>
            <w:r>
              <w:rPr>
                <w:rFonts w:ascii="仿宋" w:eastAsia="仿宋" w:hAnsi="仿宋" w:cs="仿宋" w:hint="eastAsia"/>
                <w:color w:val="000000"/>
                <w:kern w:val="0"/>
                <w:sz w:val="18"/>
                <w:szCs w:val="22"/>
              </w:rPr>
              <w:t>、统信、欧拉等各类国产操作系统</w:t>
            </w:r>
            <w:r w:rsidRPr="000E686C">
              <w:rPr>
                <w:rFonts w:ascii="仿宋" w:eastAsia="仿宋" w:hAnsi="仿宋" w:cs="仿宋" w:hint="eastAsia"/>
                <w:color w:val="000000"/>
                <w:kern w:val="0"/>
                <w:sz w:val="18"/>
                <w:szCs w:val="22"/>
              </w:rPr>
              <w:t>、各类公有云、各类私有云环境</w:t>
            </w:r>
            <w:r w:rsidR="00763FF8">
              <w:rPr>
                <w:rFonts w:ascii="仿宋" w:eastAsia="仿宋" w:hAnsi="仿宋" w:cs="仿宋" w:hint="eastAsia"/>
                <w:color w:val="000000"/>
                <w:kern w:val="0"/>
                <w:sz w:val="18"/>
                <w:szCs w:val="22"/>
              </w:rPr>
              <w:t>。</w:t>
            </w:r>
          </w:p>
        </w:tc>
      </w:tr>
      <w:tr w:rsidR="00471BE0" w:rsidRPr="000E686C" w14:paraId="343AC291" w14:textId="77777777">
        <w:trPr>
          <w:trHeight w:val="90"/>
        </w:trPr>
        <w:tc>
          <w:tcPr>
            <w:tcW w:w="1413" w:type="dxa"/>
            <w:vMerge/>
            <w:vAlign w:val="center"/>
          </w:tcPr>
          <w:p w14:paraId="5B1044FA" w14:textId="77777777" w:rsidR="00471BE0" w:rsidRPr="000E686C" w:rsidRDefault="00471BE0" w:rsidP="00471BE0">
            <w:pPr>
              <w:widowControl/>
              <w:jc w:val="center"/>
              <w:rPr>
                <w:rFonts w:ascii="仿宋" w:eastAsia="仿宋" w:hAnsi="仿宋" w:cs="仿宋"/>
                <w:color w:val="000000"/>
                <w:kern w:val="0"/>
                <w:sz w:val="18"/>
                <w:szCs w:val="22"/>
              </w:rPr>
            </w:pPr>
          </w:p>
        </w:tc>
        <w:tc>
          <w:tcPr>
            <w:tcW w:w="6941" w:type="dxa"/>
            <w:vAlign w:val="center"/>
          </w:tcPr>
          <w:p w14:paraId="1A3311B3" w14:textId="460177BB" w:rsidR="00471BE0" w:rsidRPr="000E686C" w:rsidRDefault="00471BE0" w:rsidP="00471BE0">
            <w:pPr>
              <w:widowControl/>
              <w:numPr>
                <w:ilvl w:val="0"/>
                <w:numId w:val="2"/>
              </w:numPr>
              <w:jc w:val="left"/>
              <w:rPr>
                <w:rFonts w:ascii="仿宋" w:eastAsia="仿宋" w:hAnsi="仿宋" w:cs="仿宋"/>
                <w:color w:val="000000"/>
                <w:kern w:val="0"/>
                <w:sz w:val="18"/>
                <w:szCs w:val="22"/>
              </w:rPr>
            </w:pPr>
            <w:r w:rsidRPr="000E686C">
              <w:rPr>
                <w:rFonts w:ascii="仿宋" w:eastAsia="仿宋" w:hAnsi="仿宋" w:cs="仿宋" w:hint="eastAsia"/>
                <w:color w:val="000000"/>
                <w:kern w:val="0"/>
                <w:sz w:val="18"/>
                <w:szCs w:val="22"/>
              </w:rPr>
              <w:t>支持本地密码、AD/LDAP、手机令牌、OAuth2、自定义认证（适配短信认证、内部CAS服务、内部IAM等），MAC 地址认证</w:t>
            </w:r>
            <w:r w:rsidRPr="000E686C">
              <w:rPr>
                <w:rFonts w:ascii="仿宋" w:eastAsia="仿宋" w:hAnsi="仿宋" w:cs="仿宋"/>
                <w:color w:val="000000"/>
                <w:kern w:val="0"/>
                <w:sz w:val="18"/>
                <w:szCs w:val="22"/>
              </w:rPr>
              <w:t>。支持自定义规则将AD用户自动映射到系统，管理员无需手动添加AD用户</w:t>
            </w:r>
          </w:p>
        </w:tc>
      </w:tr>
      <w:tr w:rsidR="00471BE0" w:rsidRPr="000E686C" w14:paraId="4DCD7DE0" w14:textId="77777777">
        <w:trPr>
          <w:trHeight w:val="90"/>
        </w:trPr>
        <w:tc>
          <w:tcPr>
            <w:tcW w:w="1413" w:type="dxa"/>
            <w:vMerge/>
            <w:vAlign w:val="center"/>
          </w:tcPr>
          <w:p w14:paraId="4D46F38A" w14:textId="77777777" w:rsidR="00471BE0" w:rsidRPr="000E686C" w:rsidRDefault="00471BE0" w:rsidP="00471BE0">
            <w:pPr>
              <w:widowControl/>
              <w:jc w:val="center"/>
              <w:rPr>
                <w:rFonts w:ascii="仿宋" w:eastAsia="仿宋" w:hAnsi="仿宋" w:cs="仿宋"/>
                <w:color w:val="000000"/>
                <w:kern w:val="0"/>
                <w:sz w:val="18"/>
                <w:szCs w:val="22"/>
              </w:rPr>
            </w:pPr>
          </w:p>
        </w:tc>
        <w:tc>
          <w:tcPr>
            <w:tcW w:w="6941" w:type="dxa"/>
            <w:vAlign w:val="center"/>
          </w:tcPr>
          <w:p w14:paraId="35F9DE2F" w14:textId="5FA27944" w:rsidR="00471BE0" w:rsidRPr="000E686C" w:rsidRDefault="00471BE0" w:rsidP="00471BE0">
            <w:pPr>
              <w:widowControl/>
              <w:numPr>
                <w:ilvl w:val="0"/>
                <w:numId w:val="2"/>
              </w:numPr>
              <w:jc w:val="left"/>
              <w:rPr>
                <w:rFonts w:ascii="仿宋" w:eastAsia="仿宋" w:hAnsi="仿宋" w:cs="仿宋"/>
                <w:color w:val="000000"/>
                <w:kern w:val="0"/>
                <w:sz w:val="18"/>
                <w:szCs w:val="22"/>
              </w:rPr>
            </w:pPr>
            <w:r w:rsidRPr="00043C4A">
              <w:rPr>
                <w:rFonts w:ascii="仿宋" w:eastAsia="仿宋" w:hAnsi="仿宋" w:cs="仿宋" w:hint="eastAsia"/>
                <w:color w:val="000000"/>
                <w:kern w:val="0"/>
                <w:sz w:val="18"/>
                <w:szCs w:val="22"/>
              </w:rPr>
              <w:t>使用国密算法对存储的密码加密保密</w:t>
            </w:r>
            <w:r>
              <w:rPr>
                <w:rFonts w:ascii="仿宋" w:eastAsia="仿宋" w:hAnsi="仿宋" w:cs="仿宋" w:hint="eastAsia"/>
                <w:color w:val="000000"/>
                <w:kern w:val="0"/>
                <w:sz w:val="18"/>
                <w:szCs w:val="22"/>
              </w:rPr>
              <w:t>，支持密码独立存储，</w:t>
            </w:r>
          </w:p>
        </w:tc>
      </w:tr>
      <w:tr w:rsidR="00471BE0" w:rsidRPr="000E686C" w14:paraId="09E01C2F" w14:textId="77777777">
        <w:trPr>
          <w:trHeight w:val="90"/>
        </w:trPr>
        <w:tc>
          <w:tcPr>
            <w:tcW w:w="1413" w:type="dxa"/>
            <w:vMerge/>
            <w:vAlign w:val="center"/>
          </w:tcPr>
          <w:p w14:paraId="04FE2F89" w14:textId="77777777" w:rsidR="00471BE0" w:rsidRPr="000E686C" w:rsidRDefault="00471BE0">
            <w:pPr>
              <w:widowControl/>
              <w:jc w:val="center"/>
              <w:rPr>
                <w:rFonts w:ascii="仿宋" w:eastAsia="仿宋" w:hAnsi="仿宋" w:cs="仿宋"/>
                <w:color w:val="000000"/>
                <w:kern w:val="0"/>
                <w:sz w:val="18"/>
                <w:szCs w:val="22"/>
              </w:rPr>
            </w:pPr>
          </w:p>
        </w:tc>
        <w:tc>
          <w:tcPr>
            <w:tcW w:w="6941" w:type="dxa"/>
            <w:vAlign w:val="center"/>
          </w:tcPr>
          <w:p w14:paraId="26724C26" w14:textId="0F94B3A1" w:rsidR="00471BE0" w:rsidRPr="000E686C" w:rsidRDefault="00471BE0">
            <w:pPr>
              <w:widowControl/>
              <w:numPr>
                <w:ilvl w:val="0"/>
                <w:numId w:val="2"/>
              </w:numPr>
              <w:jc w:val="left"/>
              <w:rPr>
                <w:rFonts w:ascii="仿宋" w:eastAsia="仿宋" w:hAnsi="仿宋" w:cs="仿宋"/>
                <w:color w:val="000000"/>
                <w:kern w:val="0"/>
                <w:sz w:val="18"/>
                <w:szCs w:val="22"/>
              </w:rPr>
            </w:pPr>
            <w:r>
              <w:rPr>
                <w:rFonts w:ascii="仿宋" w:eastAsia="仿宋" w:hAnsi="仿宋" w:cs="仿宋" w:hint="eastAsia"/>
                <w:color w:val="000000"/>
                <w:kern w:val="0"/>
                <w:sz w:val="18"/>
                <w:szCs w:val="22"/>
              </w:rPr>
              <w:t>支持备份和容灾机制，密码和系统备份支持备份到指定服务器站点，</w:t>
            </w:r>
            <w:r w:rsidRPr="00471BE0">
              <w:rPr>
                <w:rFonts w:ascii="仿宋" w:eastAsia="仿宋" w:hAnsi="仿宋" w:cs="仿宋" w:hint="eastAsia"/>
                <w:color w:val="000000"/>
                <w:kern w:val="0"/>
                <w:sz w:val="18"/>
                <w:szCs w:val="22"/>
              </w:rPr>
              <w:t>当主机宕机时系统可以自动将服务切换到备机上继续运行</w:t>
            </w:r>
            <w:r>
              <w:rPr>
                <w:rFonts w:ascii="仿宋" w:eastAsia="仿宋" w:hAnsi="仿宋" w:cs="仿宋" w:hint="eastAsia"/>
                <w:color w:val="000000"/>
                <w:kern w:val="0"/>
                <w:sz w:val="18"/>
                <w:szCs w:val="22"/>
              </w:rPr>
              <w:t>。</w:t>
            </w:r>
          </w:p>
        </w:tc>
      </w:tr>
      <w:tr w:rsidR="009037A1" w:rsidRPr="000E686C" w14:paraId="18F47BAF" w14:textId="77777777">
        <w:trPr>
          <w:trHeight w:val="705"/>
        </w:trPr>
        <w:tc>
          <w:tcPr>
            <w:tcW w:w="1413" w:type="dxa"/>
            <w:vMerge w:val="restart"/>
            <w:vAlign w:val="center"/>
          </w:tcPr>
          <w:p w14:paraId="5F62DB2E" w14:textId="77777777" w:rsidR="009037A1" w:rsidRPr="000E686C" w:rsidRDefault="00000000" w:rsidP="00F25A9F">
            <w:pPr>
              <w:widowControl/>
              <w:jc w:val="center"/>
              <w:rPr>
                <w:rFonts w:ascii="仿宋" w:eastAsia="仿宋" w:hAnsi="仿宋" w:cs="仿宋"/>
                <w:color w:val="000000"/>
                <w:kern w:val="0"/>
                <w:sz w:val="18"/>
                <w:szCs w:val="22"/>
              </w:rPr>
            </w:pPr>
            <w:r w:rsidRPr="000E686C">
              <w:rPr>
                <w:rFonts w:ascii="仿宋" w:eastAsia="仿宋" w:hAnsi="仿宋" w:cs="仿宋" w:hint="eastAsia"/>
                <w:color w:val="000000"/>
                <w:kern w:val="0"/>
                <w:sz w:val="18"/>
                <w:szCs w:val="22"/>
              </w:rPr>
              <w:t>账号管理</w:t>
            </w:r>
          </w:p>
        </w:tc>
        <w:tc>
          <w:tcPr>
            <w:tcW w:w="6941" w:type="dxa"/>
            <w:vAlign w:val="center"/>
          </w:tcPr>
          <w:p w14:paraId="28B73EE4" w14:textId="68EBCD3A" w:rsidR="009037A1" w:rsidRPr="000E686C" w:rsidRDefault="00000000">
            <w:pPr>
              <w:widowControl/>
              <w:jc w:val="left"/>
              <w:rPr>
                <w:rFonts w:ascii="仿宋" w:eastAsia="仿宋" w:hAnsi="仿宋" w:cs="仿宋"/>
                <w:color w:val="EE0000"/>
                <w:kern w:val="0"/>
                <w:sz w:val="18"/>
                <w:szCs w:val="22"/>
              </w:rPr>
            </w:pPr>
            <w:r w:rsidRPr="000E686C">
              <w:rPr>
                <w:rFonts w:ascii="仿宋" w:eastAsia="仿宋" w:hAnsi="仿宋" w:cs="仿宋"/>
                <w:color w:val="EE0000"/>
                <w:kern w:val="0"/>
                <w:sz w:val="18"/>
                <w:szCs w:val="22"/>
              </w:rPr>
              <w:t>*1</w:t>
            </w:r>
            <w:r w:rsidR="000E686C" w:rsidRPr="000E686C">
              <w:rPr>
                <w:rFonts w:ascii="仿宋" w:eastAsia="仿宋" w:hAnsi="仿宋" w:cs="仿宋"/>
                <w:color w:val="EE0000"/>
                <w:kern w:val="0"/>
                <w:sz w:val="18"/>
                <w:szCs w:val="22"/>
              </w:rPr>
              <w:t>.</w:t>
            </w:r>
            <w:r w:rsidRPr="000E686C">
              <w:rPr>
                <w:rFonts w:ascii="仿宋" w:eastAsia="仿宋" w:hAnsi="仿宋" w:cs="仿宋"/>
                <w:color w:val="EE0000"/>
                <w:kern w:val="0"/>
                <w:sz w:val="18"/>
                <w:szCs w:val="22"/>
              </w:rPr>
              <w:t>支持无Agent的方式接入C/S及B/S架构下的各类资产，内置可自定义插件化框架，可扩展适配操作系统、数据库、安全设备、网络设备、K8S等资产的身份认证与密码托管；同时兼容SSH（密钥）、Telnet、HTTP、VNC等多种访问协议，并支持后续按需扩展新协议。</w:t>
            </w:r>
            <w:r w:rsidR="000E686C" w:rsidRPr="000E686C">
              <w:rPr>
                <w:rFonts w:ascii="仿宋" w:eastAsia="仿宋" w:hAnsi="仿宋" w:cs="仿宋" w:hint="eastAsia"/>
                <w:color w:val="EE0000"/>
                <w:kern w:val="0"/>
                <w:sz w:val="18"/>
                <w:szCs w:val="22"/>
              </w:rPr>
              <w:t>（需提供相关专利认证或功能证明截图）</w:t>
            </w:r>
          </w:p>
        </w:tc>
      </w:tr>
      <w:tr w:rsidR="009037A1" w:rsidRPr="000E686C" w14:paraId="68FEEF5F" w14:textId="77777777">
        <w:trPr>
          <w:trHeight w:val="429"/>
        </w:trPr>
        <w:tc>
          <w:tcPr>
            <w:tcW w:w="1413" w:type="dxa"/>
            <w:vMerge/>
            <w:vAlign w:val="center"/>
          </w:tcPr>
          <w:p w14:paraId="7639ADA8"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1A9BE077" w14:textId="40662E23" w:rsidR="009037A1" w:rsidRPr="000E686C" w:rsidRDefault="00000000">
            <w:pPr>
              <w:widowControl/>
              <w:jc w:val="left"/>
              <w:rPr>
                <w:rFonts w:ascii="仿宋" w:eastAsia="仿宋" w:hAnsi="仿宋" w:cs="仿宋"/>
                <w:color w:val="000000"/>
                <w:kern w:val="0"/>
                <w:sz w:val="18"/>
                <w:szCs w:val="22"/>
              </w:rPr>
            </w:pPr>
            <w:r w:rsidRPr="000E686C">
              <w:rPr>
                <w:rFonts w:ascii="仿宋" w:eastAsia="仿宋" w:hAnsi="仿宋" w:cs="仿宋"/>
                <w:color w:val="EE0000"/>
                <w:kern w:val="0"/>
                <w:sz w:val="18"/>
                <w:szCs w:val="22"/>
              </w:rPr>
              <w:t>*</w:t>
            </w:r>
            <w:r w:rsidRPr="000E686C">
              <w:rPr>
                <w:rFonts w:ascii="仿宋" w:eastAsia="仿宋" w:hAnsi="仿宋" w:cs="仿宋"/>
                <w:color w:val="FF0000"/>
                <w:kern w:val="0"/>
                <w:sz w:val="18"/>
                <w:szCs w:val="22"/>
              </w:rPr>
              <w:t>2</w:t>
            </w:r>
            <w:r w:rsidR="000E686C" w:rsidRPr="000E686C">
              <w:rPr>
                <w:rFonts w:ascii="仿宋" w:eastAsia="仿宋" w:hAnsi="仿宋" w:cs="仿宋"/>
                <w:color w:val="FF0000"/>
                <w:kern w:val="0"/>
                <w:sz w:val="18"/>
                <w:szCs w:val="22"/>
              </w:rPr>
              <w:t>.</w:t>
            </w:r>
            <w:r w:rsidRPr="000E686C">
              <w:rPr>
                <w:rFonts w:ascii="仿宋" w:eastAsia="仿宋" w:hAnsi="仿宋" w:cs="仿宋"/>
                <w:color w:val="FF0000"/>
                <w:kern w:val="0"/>
                <w:sz w:val="18"/>
                <w:szCs w:val="22"/>
              </w:rPr>
              <w:t>支持提供API接口供应用程序动态获取密码，替代源码中硬编码的静态密码，并支持定期自动修改；支持基于源IP地址、程序执行目录、执行用户及程序Hash值等多因子验证方式；针对JDBC数据源连接池，支持密码动态获取能力，无需修改应用系统源代码，也无需在被管理应用服务器上部署任何代理程序即可实现；API接口须支持客户端自主选择AES256或SM4加密算法，确保返回的密码数据在传输通道内全程加密。</w:t>
            </w:r>
            <w:bookmarkStart w:id="8" w:name="OLE_LINK5"/>
            <w:r w:rsidR="000E686C" w:rsidRPr="000E686C">
              <w:rPr>
                <w:rFonts w:ascii="仿宋" w:eastAsia="仿宋" w:hAnsi="仿宋" w:cs="仿宋" w:hint="eastAsia"/>
                <w:color w:val="FF0000"/>
                <w:kern w:val="0"/>
                <w:sz w:val="18"/>
                <w:szCs w:val="22"/>
              </w:rPr>
              <w:t>（需提供相关专利认证或功能证明截图）</w:t>
            </w:r>
            <w:bookmarkEnd w:id="8"/>
          </w:p>
        </w:tc>
      </w:tr>
      <w:tr w:rsidR="009037A1" w:rsidRPr="000E686C" w14:paraId="1F1BFD63" w14:textId="77777777">
        <w:trPr>
          <w:trHeight w:val="987"/>
        </w:trPr>
        <w:tc>
          <w:tcPr>
            <w:tcW w:w="1413" w:type="dxa"/>
            <w:vMerge/>
            <w:vAlign w:val="center"/>
          </w:tcPr>
          <w:p w14:paraId="17320DEB"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77AC112E" w14:textId="069CCD4F" w:rsidR="009037A1" w:rsidRPr="000E686C" w:rsidRDefault="00000000">
            <w:pPr>
              <w:widowControl/>
              <w:jc w:val="left"/>
              <w:rPr>
                <w:rFonts w:ascii="仿宋" w:eastAsia="仿宋" w:hAnsi="仿宋" w:cs="仿宋"/>
                <w:color w:val="EE0000"/>
                <w:kern w:val="0"/>
                <w:sz w:val="18"/>
                <w:szCs w:val="22"/>
              </w:rPr>
            </w:pPr>
            <w:r w:rsidRPr="000E686C">
              <w:rPr>
                <w:rFonts w:ascii="仿宋" w:eastAsia="仿宋" w:hAnsi="仿宋" w:cs="仿宋"/>
                <w:color w:val="EE0000"/>
                <w:kern w:val="0"/>
                <w:sz w:val="18"/>
                <w:szCs w:val="22"/>
              </w:rPr>
              <w:t>*3</w:t>
            </w:r>
            <w:r w:rsidR="000E686C" w:rsidRPr="000E686C">
              <w:rPr>
                <w:rFonts w:ascii="仿宋" w:eastAsia="仿宋" w:hAnsi="仿宋" w:cs="仿宋"/>
                <w:color w:val="EE0000"/>
                <w:kern w:val="0"/>
                <w:sz w:val="18"/>
                <w:szCs w:val="22"/>
              </w:rPr>
              <w:t>.</w:t>
            </w:r>
            <w:r w:rsidRPr="000E686C">
              <w:rPr>
                <w:rFonts w:ascii="仿宋" w:eastAsia="仿宋" w:hAnsi="仿宋" w:cs="仿宋" w:hint="eastAsia"/>
                <w:color w:val="EE0000"/>
                <w:kern w:val="0"/>
                <w:sz w:val="18"/>
                <w:szCs w:val="22"/>
              </w:rPr>
              <w:t>支持将修改后的密码推送到Windows/Linux配置文件（INI， TEXT， XML），Windows Credential Manager，Windows 磁盘共享；支持将修改后的密码推送到数据库某个表中数据条目的字段中</w:t>
            </w:r>
            <w:r w:rsidR="000E686C" w:rsidRPr="000E686C">
              <w:rPr>
                <w:rFonts w:ascii="仿宋" w:eastAsia="仿宋" w:hAnsi="仿宋" w:cs="仿宋" w:hint="eastAsia"/>
                <w:color w:val="EE0000"/>
                <w:kern w:val="0"/>
                <w:sz w:val="18"/>
                <w:szCs w:val="22"/>
              </w:rPr>
              <w:t>。</w:t>
            </w:r>
            <w:bookmarkStart w:id="9" w:name="OLE_LINK7"/>
            <w:r w:rsidR="000E686C" w:rsidRPr="000E686C">
              <w:rPr>
                <w:rFonts w:ascii="仿宋" w:eastAsia="仿宋" w:hAnsi="仿宋" w:cs="仿宋" w:hint="eastAsia"/>
                <w:color w:val="FF0000"/>
                <w:kern w:val="0"/>
                <w:sz w:val="18"/>
                <w:szCs w:val="22"/>
              </w:rPr>
              <w:t>（需提供相关专利认证或功能证明截图）</w:t>
            </w:r>
            <w:bookmarkEnd w:id="9"/>
          </w:p>
        </w:tc>
      </w:tr>
      <w:tr w:rsidR="009037A1" w:rsidRPr="000E686C" w14:paraId="022EF782" w14:textId="77777777">
        <w:trPr>
          <w:trHeight w:val="447"/>
        </w:trPr>
        <w:tc>
          <w:tcPr>
            <w:tcW w:w="1413" w:type="dxa"/>
            <w:vMerge/>
            <w:vAlign w:val="center"/>
          </w:tcPr>
          <w:p w14:paraId="0FD47331" w14:textId="77777777" w:rsidR="009037A1" w:rsidRPr="000E686C" w:rsidRDefault="009037A1">
            <w:pPr>
              <w:widowControl/>
              <w:jc w:val="left"/>
              <w:rPr>
                <w:rFonts w:ascii="仿宋" w:eastAsia="仿宋" w:hAnsi="仿宋" w:cs="仿宋"/>
                <w:color w:val="000000"/>
                <w:kern w:val="0"/>
                <w:sz w:val="18"/>
                <w:szCs w:val="22"/>
              </w:rPr>
            </w:pPr>
          </w:p>
        </w:tc>
        <w:tc>
          <w:tcPr>
            <w:tcW w:w="6941" w:type="dxa"/>
            <w:shd w:val="clear" w:color="000000" w:fill="auto"/>
            <w:vAlign w:val="center"/>
          </w:tcPr>
          <w:p w14:paraId="6453E96D" w14:textId="77777777" w:rsidR="009037A1" w:rsidRPr="000E686C" w:rsidRDefault="00000000">
            <w:pPr>
              <w:widowControl/>
              <w:numPr>
                <w:ilvl w:val="0"/>
                <w:numId w:val="2"/>
              </w:numPr>
              <w:jc w:val="left"/>
              <w:rPr>
                <w:rFonts w:ascii="仿宋" w:eastAsia="仿宋" w:hAnsi="仿宋" w:cs="仿宋"/>
                <w:color w:val="000000"/>
                <w:kern w:val="0"/>
                <w:sz w:val="18"/>
                <w:szCs w:val="22"/>
              </w:rPr>
            </w:pPr>
            <w:r w:rsidRPr="000E686C">
              <w:rPr>
                <w:rFonts w:ascii="仿宋" w:eastAsia="仿宋" w:hAnsi="仿宋" w:cs="仿宋"/>
                <w:color w:val="000000"/>
                <w:kern w:val="0"/>
                <w:sz w:val="18"/>
                <w:szCs w:val="22"/>
              </w:rPr>
              <w:t>支持灵活的密码策略配置，包括密码长度、字符组合复杂度及排除特殊字符等规则；具备密码一致性校验能力，当保存密码与实际资产密码不符时自动告警，并提供手工触发及自动调度两种密码重置方式；密码验证和修改操作可限制在用户自定义的时间窗口内执行；同时支持一次性密码有效期机制，密码在生效使用达到设定周期后自动失效，需强制更新。</w:t>
            </w:r>
          </w:p>
        </w:tc>
      </w:tr>
      <w:tr w:rsidR="009037A1" w:rsidRPr="000E686C" w14:paraId="56E197AF" w14:textId="77777777">
        <w:trPr>
          <w:trHeight w:val="666"/>
        </w:trPr>
        <w:tc>
          <w:tcPr>
            <w:tcW w:w="1413" w:type="dxa"/>
            <w:vMerge/>
            <w:vAlign w:val="center"/>
          </w:tcPr>
          <w:p w14:paraId="5ED9E1D5"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67B99DA4" w14:textId="77777777" w:rsidR="009037A1" w:rsidRPr="000E686C" w:rsidRDefault="00000000">
            <w:pPr>
              <w:widowControl/>
              <w:numPr>
                <w:ilvl w:val="0"/>
                <w:numId w:val="2"/>
              </w:numPr>
              <w:jc w:val="left"/>
              <w:rPr>
                <w:rFonts w:ascii="仿宋" w:eastAsia="仿宋" w:hAnsi="仿宋" w:cs="仿宋"/>
                <w:color w:val="000000"/>
                <w:kern w:val="0"/>
                <w:sz w:val="18"/>
                <w:szCs w:val="22"/>
              </w:rPr>
            </w:pPr>
            <w:r w:rsidRPr="000E686C">
              <w:rPr>
                <w:rFonts w:ascii="仿宋" w:eastAsia="仿宋" w:hAnsi="仿宋" w:cs="仿宋"/>
                <w:color w:val="000000"/>
                <w:kern w:val="0"/>
                <w:sz w:val="18"/>
                <w:szCs w:val="22"/>
              </w:rPr>
              <w:t>支持对Windows、Linux、Oracle、MySQL、SQLServer、PostgreSQL、MongoDB等资产自动发现账号；并对发现账号进行风险分析，包括长期未改密账号、僵尸账号、幽灵账号、不合规账号、异常账号及弱密码账号的识别与标记</w:t>
            </w:r>
          </w:p>
        </w:tc>
      </w:tr>
      <w:tr w:rsidR="009037A1" w:rsidRPr="000E686C" w14:paraId="03A43DB9" w14:textId="77777777">
        <w:trPr>
          <w:trHeight w:val="777"/>
        </w:trPr>
        <w:tc>
          <w:tcPr>
            <w:tcW w:w="1413" w:type="dxa"/>
            <w:vMerge w:val="restart"/>
            <w:vAlign w:val="center"/>
          </w:tcPr>
          <w:p w14:paraId="2784FF20" w14:textId="77777777" w:rsidR="009037A1" w:rsidRPr="000E686C" w:rsidRDefault="00000000" w:rsidP="00043C4A">
            <w:pPr>
              <w:widowControl/>
              <w:jc w:val="center"/>
              <w:rPr>
                <w:rFonts w:ascii="仿宋" w:eastAsia="仿宋" w:hAnsi="仿宋" w:cs="仿宋"/>
                <w:color w:val="000000"/>
                <w:kern w:val="0"/>
                <w:sz w:val="18"/>
                <w:szCs w:val="22"/>
              </w:rPr>
            </w:pPr>
            <w:r w:rsidRPr="000E686C">
              <w:rPr>
                <w:rFonts w:ascii="仿宋" w:eastAsia="仿宋" w:hAnsi="仿宋" w:cs="仿宋"/>
                <w:color w:val="000000"/>
                <w:kern w:val="0"/>
                <w:sz w:val="18"/>
                <w:szCs w:val="22"/>
              </w:rPr>
              <w:t>访问使用</w:t>
            </w:r>
          </w:p>
        </w:tc>
        <w:tc>
          <w:tcPr>
            <w:tcW w:w="6941" w:type="dxa"/>
            <w:vAlign w:val="center"/>
          </w:tcPr>
          <w:p w14:paraId="343C2D57" w14:textId="77777777" w:rsidR="009037A1" w:rsidRPr="000E686C" w:rsidRDefault="00000000">
            <w:pPr>
              <w:widowControl/>
              <w:numPr>
                <w:ilvl w:val="0"/>
                <w:numId w:val="3"/>
              </w:numPr>
              <w:jc w:val="left"/>
              <w:rPr>
                <w:rFonts w:ascii="仿宋" w:eastAsia="仿宋" w:hAnsi="仿宋" w:cs="仿宋"/>
                <w:color w:val="000000"/>
                <w:kern w:val="0"/>
                <w:sz w:val="18"/>
                <w:szCs w:val="22"/>
              </w:rPr>
            </w:pPr>
            <w:r w:rsidRPr="000E686C">
              <w:rPr>
                <w:rFonts w:ascii="仿宋" w:eastAsia="仿宋" w:hAnsi="仿宋" w:cs="仿宋" w:hint="eastAsia"/>
                <w:kern w:val="0"/>
                <w:sz w:val="18"/>
                <w:szCs w:val="22"/>
              </w:rPr>
              <w:t>支持反向代理服务。密码管理和单点登录组件均可通过反向代理服务器进入不同网段提供服务，用户不需要和隔离网络有任何通信。</w:t>
            </w:r>
          </w:p>
        </w:tc>
      </w:tr>
      <w:tr w:rsidR="009037A1" w:rsidRPr="000E686C" w14:paraId="19A2CD47" w14:textId="77777777">
        <w:trPr>
          <w:trHeight w:val="777"/>
        </w:trPr>
        <w:tc>
          <w:tcPr>
            <w:tcW w:w="1413" w:type="dxa"/>
            <w:vMerge/>
            <w:vAlign w:val="center"/>
          </w:tcPr>
          <w:p w14:paraId="4EE090E3"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18233487" w14:textId="5E089E4B" w:rsidR="009037A1" w:rsidRPr="000E686C" w:rsidRDefault="00000000">
            <w:pPr>
              <w:widowControl/>
              <w:jc w:val="left"/>
              <w:rPr>
                <w:rFonts w:ascii="仿宋" w:eastAsia="仿宋" w:hAnsi="仿宋" w:cs="仿宋"/>
                <w:color w:val="000000"/>
                <w:kern w:val="0"/>
                <w:sz w:val="18"/>
                <w:szCs w:val="22"/>
              </w:rPr>
            </w:pPr>
            <w:r w:rsidRPr="000E686C">
              <w:rPr>
                <w:rFonts w:ascii="仿宋" w:eastAsia="仿宋" w:hAnsi="仿宋" w:cs="仿宋"/>
                <w:color w:val="000000"/>
                <w:kern w:val="0"/>
                <w:sz w:val="18"/>
                <w:szCs w:val="22"/>
              </w:rPr>
              <w:t>2</w:t>
            </w:r>
            <w:r w:rsidR="000E686C" w:rsidRPr="000E686C">
              <w:rPr>
                <w:rFonts w:ascii="仿宋" w:eastAsia="仿宋" w:hAnsi="仿宋" w:cs="仿宋" w:hint="eastAsia"/>
                <w:color w:val="000000"/>
                <w:kern w:val="0"/>
                <w:sz w:val="18"/>
                <w:szCs w:val="22"/>
              </w:rPr>
              <w:t>.</w:t>
            </w:r>
            <w:r w:rsidRPr="000E686C">
              <w:rPr>
                <w:rFonts w:ascii="仿宋" w:eastAsia="仿宋" w:hAnsi="仿宋" w:cs="仿宋" w:hint="eastAsia"/>
                <w:color w:val="000000"/>
                <w:kern w:val="0"/>
                <w:sz w:val="18"/>
                <w:szCs w:val="22"/>
              </w:rPr>
              <w:t>支持基于HTML5的SSH和RDP访问，並且支持批量发送命令。支持树形目录展现，並且可以添加我的收藏和分组。可一次性打开多个会话窗口，或在单一HTML、MSTSC窗口内打开多个连接工具窗口</w:t>
            </w:r>
          </w:p>
        </w:tc>
      </w:tr>
      <w:tr w:rsidR="009037A1" w:rsidRPr="000E686C" w14:paraId="4C1ACC73" w14:textId="77777777">
        <w:trPr>
          <w:trHeight w:val="777"/>
        </w:trPr>
        <w:tc>
          <w:tcPr>
            <w:tcW w:w="1413" w:type="dxa"/>
            <w:vMerge/>
            <w:vAlign w:val="center"/>
          </w:tcPr>
          <w:p w14:paraId="15A9D30B"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63945201" w14:textId="1F6315FA" w:rsidR="009037A1" w:rsidRPr="000E686C" w:rsidRDefault="00000000">
            <w:pPr>
              <w:widowControl/>
              <w:jc w:val="left"/>
              <w:rPr>
                <w:rFonts w:ascii="仿宋" w:eastAsia="仿宋" w:hAnsi="仿宋" w:cs="仿宋"/>
                <w:color w:val="EE0000"/>
                <w:kern w:val="0"/>
                <w:sz w:val="18"/>
                <w:szCs w:val="22"/>
              </w:rPr>
            </w:pPr>
            <w:r w:rsidRPr="000E686C">
              <w:rPr>
                <w:rFonts w:ascii="仿宋" w:eastAsia="仿宋" w:hAnsi="仿宋" w:cs="仿宋"/>
                <w:color w:val="EE0000"/>
                <w:kern w:val="0"/>
                <w:sz w:val="18"/>
                <w:szCs w:val="22"/>
              </w:rPr>
              <w:t>* 3</w:t>
            </w:r>
            <w:r w:rsidR="000E686C" w:rsidRPr="000E686C">
              <w:rPr>
                <w:rFonts w:ascii="仿宋" w:eastAsia="仿宋" w:hAnsi="仿宋" w:cs="仿宋"/>
                <w:color w:val="EE0000"/>
                <w:kern w:val="0"/>
                <w:sz w:val="18"/>
                <w:szCs w:val="22"/>
              </w:rPr>
              <w:t>.</w:t>
            </w:r>
            <w:r w:rsidRPr="000E686C">
              <w:rPr>
                <w:rFonts w:ascii="仿宋" w:eastAsia="仿宋" w:hAnsi="仿宋" w:cs="仿宋"/>
                <w:color w:val="EE0000"/>
                <w:kern w:val="0"/>
                <w:sz w:val="18"/>
                <w:szCs w:val="22"/>
              </w:rPr>
              <w:t>支持</w:t>
            </w:r>
            <w:r w:rsidRPr="000E686C">
              <w:rPr>
                <w:rFonts w:ascii="仿宋" w:eastAsia="仿宋" w:hAnsi="仿宋" w:cs="仿宋" w:hint="eastAsia"/>
                <w:color w:val="EE0000"/>
                <w:kern w:val="0"/>
                <w:sz w:val="18"/>
                <w:szCs w:val="22"/>
              </w:rPr>
              <w:t>HTML5方式（非应用发布形式）访问数据库管理工具，支持Oracle, SQLServer, MySQL, PostgreSQL</w:t>
            </w:r>
            <w:r w:rsidRPr="000E686C">
              <w:rPr>
                <w:rFonts w:ascii="仿宋" w:eastAsia="仿宋" w:hAnsi="仿宋" w:cs="仿宋"/>
                <w:color w:val="EE0000"/>
                <w:kern w:val="0"/>
                <w:sz w:val="18"/>
                <w:szCs w:val="22"/>
              </w:rPr>
              <w:t>（关系型数据库）</w:t>
            </w:r>
            <w:r w:rsidRPr="000E686C">
              <w:rPr>
                <w:rFonts w:ascii="仿宋" w:eastAsia="仿宋" w:hAnsi="仿宋" w:cs="仿宋" w:hint="eastAsia"/>
                <w:color w:val="EE0000"/>
                <w:kern w:val="0"/>
                <w:sz w:val="18"/>
                <w:szCs w:val="22"/>
              </w:rPr>
              <w:t>，可控制SQL命令权限，支持对SQL数据脱敏。</w:t>
            </w:r>
            <w:r w:rsidR="000E686C" w:rsidRPr="000E686C">
              <w:rPr>
                <w:rFonts w:ascii="仿宋" w:eastAsia="仿宋" w:hAnsi="仿宋" w:cs="仿宋" w:hint="eastAsia"/>
                <w:color w:val="FF0000"/>
                <w:kern w:val="0"/>
                <w:sz w:val="18"/>
                <w:szCs w:val="22"/>
              </w:rPr>
              <w:t>（需提供相关专利认证或功能证明截图）</w:t>
            </w:r>
          </w:p>
        </w:tc>
      </w:tr>
      <w:tr w:rsidR="009037A1" w:rsidRPr="000E686C" w14:paraId="1DFB2E57" w14:textId="77777777">
        <w:trPr>
          <w:trHeight w:val="777"/>
        </w:trPr>
        <w:tc>
          <w:tcPr>
            <w:tcW w:w="1413" w:type="dxa"/>
            <w:vMerge/>
            <w:vAlign w:val="center"/>
          </w:tcPr>
          <w:p w14:paraId="3B223AAF"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10E78C39" w14:textId="75AFC2D7" w:rsidR="009037A1" w:rsidRPr="000E686C" w:rsidRDefault="00000000">
            <w:pPr>
              <w:widowControl/>
              <w:jc w:val="left"/>
              <w:rPr>
                <w:rFonts w:ascii="仿宋" w:eastAsia="仿宋" w:hAnsi="仿宋" w:cs="仿宋"/>
                <w:color w:val="EE0000"/>
                <w:kern w:val="0"/>
                <w:sz w:val="18"/>
                <w:szCs w:val="22"/>
              </w:rPr>
            </w:pPr>
            <w:r w:rsidRPr="000E686C">
              <w:rPr>
                <w:rFonts w:ascii="仿宋" w:eastAsia="仿宋" w:hAnsi="仿宋" w:cs="仿宋"/>
                <w:color w:val="EE0000"/>
                <w:kern w:val="0"/>
                <w:sz w:val="18"/>
                <w:szCs w:val="22"/>
              </w:rPr>
              <w:t xml:space="preserve">* </w:t>
            </w:r>
            <w:r w:rsidR="000E686C" w:rsidRPr="000E686C">
              <w:rPr>
                <w:rFonts w:ascii="仿宋" w:eastAsia="仿宋" w:hAnsi="仿宋" w:cs="仿宋" w:hint="eastAsia"/>
                <w:color w:val="EE0000"/>
                <w:kern w:val="0"/>
                <w:sz w:val="18"/>
                <w:szCs w:val="22"/>
              </w:rPr>
              <w:t>4.</w:t>
            </w:r>
            <w:r w:rsidRPr="000E686C">
              <w:rPr>
                <w:rFonts w:ascii="仿宋" w:eastAsia="仿宋" w:hAnsi="仿宋" w:cs="仿宋"/>
                <w:color w:val="EE0000"/>
                <w:kern w:val="0"/>
                <w:sz w:val="18"/>
                <w:szCs w:val="22"/>
              </w:rPr>
              <w:t>支持MSTSC、Xshell、SecureCRT、WinSCP等主流客户端工具，通过HTTPS加密隧道对目标资产进行访问；服务端仅对外开放单一端口，不开放其他端口</w:t>
            </w:r>
            <w:r w:rsidR="000E686C" w:rsidRPr="000E686C">
              <w:rPr>
                <w:rFonts w:ascii="仿宋" w:eastAsia="仿宋" w:hAnsi="仿宋" w:cs="仿宋" w:hint="eastAsia"/>
                <w:color w:val="EE0000"/>
                <w:kern w:val="0"/>
                <w:sz w:val="18"/>
                <w:szCs w:val="22"/>
              </w:rPr>
              <w:t>。</w:t>
            </w:r>
            <w:r w:rsidR="000E686C" w:rsidRPr="000E686C">
              <w:rPr>
                <w:rFonts w:ascii="仿宋" w:eastAsia="仿宋" w:hAnsi="仿宋" w:cs="仿宋" w:hint="eastAsia"/>
                <w:color w:val="FF0000"/>
                <w:kern w:val="0"/>
                <w:sz w:val="18"/>
                <w:szCs w:val="22"/>
              </w:rPr>
              <w:t>（需提供相关专利认证或功能证明截图）</w:t>
            </w:r>
          </w:p>
        </w:tc>
      </w:tr>
      <w:tr w:rsidR="009037A1" w:rsidRPr="000E686C" w14:paraId="5E3FE654" w14:textId="77777777">
        <w:trPr>
          <w:trHeight w:val="685"/>
        </w:trPr>
        <w:tc>
          <w:tcPr>
            <w:tcW w:w="1413" w:type="dxa"/>
            <w:vMerge/>
            <w:vAlign w:val="center"/>
          </w:tcPr>
          <w:p w14:paraId="482D8BF5"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5876BD10" w14:textId="015A7A0A" w:rsidR="009037A1" w:rsidRPr="000E686C" w:rsidRDefault="00000000">
            <w:pPr>
              <w:widowControl/>
              <w:jc w:val="left"/>
              <w:rPr>
                <w:rFonts w:ascii="仿宋" w:eastAsia="仿宋" w:hAnsi="仿宋" w:cs="仿宋"/>
                <w:color w:val="EE0000"/>
                <w:kern w:val="0"/>
                <w:sz w:val="18"/>
                <w:szCs w:val="22"/>
              </w:rPr>
            </w:pPr>
            <w:r w:rsidRPr="000E686C">
              <w:rPr>
                <w:rFonts w:ascii="仿宋" w:eastAsia="仿宋" w:hAnsi="仿宋" w:cs="仿宋"/>
                <w:color w:val="EE0000"/>
                <w:kern w:val="0"/>
                <w:sz w:val="18"/>
                <w:szCs w:val="22"/>
              </w:rPr>
              <w:t>* 5</w:t>
            </w:r>
            <w:r w:rsidR="000E686C" w:rsidRPr="000E686C">
              <w:rPr>
                <w:rFonts w:ascii="仿宋" w:eastAsia="仿宋" w:hAnsi="仿宋" w:cs="仿宋"/>
                <w:color w:val="EE0000"/>
                <w:kern w:val="0"/>
                <w:sz w:val="18"/>
                <w:szCs w:val="22"/>
              </w:rPr>
              <w:t>.</w:t>
            </w:r>
            <w:r w:rsidRPr="000E686C">
              <w:rPr>
                <w:rFonts w:ascii="仿宋" w:eastAsia="仿宋" w:hAnsi="仿宋" w:cs="仿宋"/>
                <w:color w:val="EE0000"/>
                <w:kern w:val="0"/>
                <w:sz w:val="18"/>
                <w:szCs w:val="22"/>
              </w:rPr>
              <w:t>支持SSH字符菜单，提供资产筛选与查找功能，支持用户通过数字编号快速选择目标资产进行连接；服务端对外仅开放单一通信端口，不得开放其他端口。</w:t>
            </w:r>
            <w:r w:rsidR="000E686C" w:rsidRPr="000E686C">
              <w:rPr>
                <w:rFonts w:ascii="仿宋" w:eastAsia="仿宋" w:hAnsi="仿宋" w:cs="仿宋" w:hint="eastAsia"/>
                <w:color w:val="FF0000"/>
                <w:kern w:val="0"/>
                <w:sz w:val="18"/>
                <w:szCs w:val="22"/>
              </w:rPr>
              <w:t>（需提供相关专利认证或功能证明截图）</w:t>
            </w:r>
          </w:p>
        </w:tc>
      </w:tr>
      <w:tr w:rsidR="009037A1" w:rsidRPr="000E686C" w14:paraId="4A968893" w14:textId="77777777">
        <w:trPr>
          <w:trHeight w:val="685"/>
        </w:trPr>
        <w:tc>
          <w:tcPr>
            <w:tcW w:w="1413" w:type="dxa"/>
            <w:vMerge/>
            <w:vAlign w:val="center"/>
          </w:tcPr>
          <w:p w14:paraId="54740459"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01D7B063" w14:textId="7C64012D" w:rsidR="009037A1" w:rsidRPr="000E686C" w:rsidRDefault="00000000">
            <w:pPr>
              <w:widowControl/>
              <w:jc w:val="left"/>
              <w:rPr>
                <w:rFonts w:ascii="仿宋" w:eastAsia="仿宋" w:hAnsi="仿宋" w:cs="仿宋"/>
                <w:color w:val="000000"/>
                <w:kern w:val="0"/>
                <w:sz w:val="18"/>
                <w:szCs w:val="22"/>
              </w:rPr>
            </w:pPr>
            <w:r w:rsidRPr="000E686C">
              <w:rPr>
                <w:rFonts w:ascii="仿宋" w:eastAsia="仿宋" w:hAnsi="仿宋" w:cs="仿宋"/>
                <w:color w:val="000000"/>
                <w:kern w:val="0"/>
                <w:sz w:val="18"/>
                <w:szCs w:val="22"/>
              </w:rPr>
              <w:t>6</w:t>
            </w:r>
            <w:r w:rsidR="000E686C" w:rsidRPr="000E686C">
              <w:rPr>
                <w:rFonts w:ascii="仿宋" w:eastAsia="仿宋" w:hAnsi="仿宋" w:cs="仿宋"/>
                <w:color w:val="000000"/>
                <w:kern w:val="0"/>
                <w:sz w:val="18"/>
                <w:szCs w:val="22"/>
              </w:rPr>
              <w:t>.</w:t>
            </w:r>
            <w:r w:rsidR="004B42F6" w:rsidRPr="004B42F6">
              <w:rPr>
                <w:rFonts w:ascii="仿宋" w:eastAsia="仿宋" w:hAnsi="仿宋" w:cs="仿宋" w:hint="eastAsia"/>
                <w:color w:val="000000"/>
                <w:kern w:val="0"/>
                <w:sz w:val="18"/>
                <w:szCs w:val="22"/>
              </w:rPr>
              <w:t>具备运维显示水印功能，可在运维SSH、RDP、TELNET、VNC、应用发布资源时，在运维界面显示水印；（需提供功能截图证明，并加盖公章）</w:t>
            </w:r>
          </w:p>
        </w:tc>
      </w:tr>
      <w:tr w:rsidR="009037A1" w:rsidRPr="000E686C" w14:paraId="5BCAA410" w14:textId="77777777">
        <w:trPr>
          <w:trHeight w:val="810"/>
        </w:trPr>
        <w:tc>
          <w:tcPr>
            <w:tcW w:w="1413" w:type="dxa"/>
            <w:vMerge/>
            <w:vAlign w:val="center"/>
          </w:tcPr>
          <w:p w14:paraId="0C025B9B" w14:textId="77777777" w:rsidR="009037A1" w:rsidRPr="000E686C" w:rsidRDefault="009037A1">
            <w:pPr>
              <w:widowControl/>
              <w:jc w:val="center"/>
              <w:rPr>
                <w:rFonts w:ascii="仿宋" w:eastAsia="仿宋" w:hAnsi="仿宋" w:cs="仿宋"/>
                <w:color w:val="000000"/>
                <w:kern w:val="0"/>
                <w:sz w:val="18"/>
                <w:szCs w:val="22"/>
              </w:rPr>
            </w:pPr>
          </w:p>
        </w:tc>
        <w:tc>
          <w:tcPr>
            <w:tcW w:w="6941" w:type="dxa"/>
            <w:vAlign w:val="center"/>
          </w:tcPr>
          <w:p w14:paraId="5180F883" w14:textId="77777777" w:rsidR="009037A1" w:rsidRPr="000E686C" w:rsidRDefault="00000000">
            <w:pPr>
              <w:widowControl/>
              <w:jc w:val="left"/>
              <w:rPr>
                <w:rFonts w:ascii="仿宋" w:eastAsia="仿宋" w:hAnsi="仿宋" w:cs="仿宋"/>
                <w:color w:val="EE0000"/>
                <w:kern w:val="0"/>
                <w:sz w:val="18"/>
                <w:szCs w:val="22"/>
              </w:rPr>
            </w:pPr>
            <w:r w:rsidRPr="000E686C">
              <w:rPr>
                <w:rFonts w:ascii="仿宋" w:eastAsia="仿宋" w:hAnsi="仿宋" w:cs="仿宋"/>
                <w:kern w:val="0"/>
                <w:sz w:val="18"/>
                <w:szCs w:val="22"/>
              </w:rPr>
              <w:t>7.支持通过Zmodem协议可以通过本地 Xshell，SecureCRT 工具进行文件传输。</w:t>
            </w:r>
          </w:p>
        </w:tc>
      </w:tr>
      <w:tr w:rsidR="009037A1" w:rsidRPr="000E686C" w14:paraId="6C2799C3" w14:textId="77777777">
        <w:trPr>
          <w:trHeight w:val="455"/>
        </w:trPr>
        <w:tc>
          <w:tcPr>
            <w:tcW w:w="1413" w:type="dxa"/>
            <w:vMerge w:val="restart"/>
            <w:vAlign w:val="center"/>
          </w:tcPr>
          <w:p w14:paraId="0804D7ED" w14:textId="77777777" w:rsidR="009037A1" w:rsidRPr="000E686C" w:rsidRDefault="00000000">
            <w:pPr>
              <w:widowControl/>
              <w:jc w:val="center"/>
              <w:rPr>
                <w:rFonts w:ascii="仿宋" w:eastAsia="仿宋" w:hAnsi="仿宋" w:cs="仿宋"/>
                <w:color w:val="000000"/>
                <w:kern w:val="0"/>
                <w:sz w:val="18"/>
                <w:szCs w:val="22"/>
              </w:rPr>
            </w:pPr>
            <w:r w:rsidRPr="000E686C">
              <w:rPr>
                <w:rFonts w:ascii="仿宋" w:eastAsia="仿宋" w:hAnsi="仿宋" w:cs="仿宋" w:hint="eastAsia"/>
                <w:color w:val="000000"/>
                <w:kern w:val="0"/>
                <w:sz w:val="18"/>
                <w:szCs w:val="22"/>
              </w:rPr>
              <w:t>审计</w:t>
            </w:r>
            <w:r w:rsidRPr="000E686C">
              <w:rPr>
                <w:rFonts w:ascii="仿宋" w:eastAsia="仿宋" w:hAnsi="仿宋" w:cs="仿宋"/>
                <w:color w:val="000000"/>
                <w:kern w:val="0"/>
                <w:sz w:val="18"/>
                <w:szCs w:val="22"/>
              </w:rPr>
              <w:t>与授权</w:t>
            </w:r>
          </w:p>
        </w:tc>
        <w:tc>
          <w:tcPr>
            <w:tcW w:w="6941" w:type="dxa"/>
            <w:vAlign w:val="center"/>
          </w:tcPr>
          <w:p w14:paraId="3CDC57F8" w14:textId="77777777" w:rsidR="009037A1" w:rsidRPr="000E686C" w:rsidRDefault="00000000">
            <w:pPr>
              <w:widowControl/>
              <w:numPr>
                <w:ilvl w:val="0"/>
                <w:numId w:val="5"/>
              </w:numPr>
              <w:jc w:val="left"/>
              <w:rPr>
                <w:rFonts w:ascii="仿宋" w:eastAsia="仿宋" w:hAnsi="仿宋" w:cs="仿宋"/>
                <w:color w:val="000000"/>
                <w:kern w:val="0"/>
                <w:sz w:val="18"/>
                <w:szCs w:val="22"/>
              </w:rPr>
            </w:pPr>
            <w:r w:rsidRPr="000E686C">
              <w:rPr>
                <w:rFonts w:ascii="仿宋" w:eastAsia="仿宋" w:hAnsi="仿宋" w:cs="仿宋"/>
                <w:color w:val="000000"/>
                <w:kern w:val="0"/>
                <w:sz w:val="18"/>
                <w:szCs w:val="22"/>
              </w:rPr>
              <w:t>支持</w:t>
            </w:r>
            <w:r w:rsidRPr="000E686C">
              <w:rPr>
                <w:rFonts w:ascii="仿宋" w:eastAsia="仿宋" w:hAnsi="仿宋" w:cs="仿宋" w:hint="eastAsia"/>
                <w:color w:val="000000"/>
                <w:kern w:val="0"/>
                <w:sz w:val="18"/>
                <w:szCs w:val="22"/>
              </w:rPr>
              <w:t>全面的审计日志查询能力：账号活动审计维度须覆盖账号新增、修改、删除、登录使用等全生命周期事件；系统活动审计维度须覆盖系统配置修改、用户增删改、账号权限授予与回收等操作；所有审计日志应支持按时间、操作类型等多维度检索。此外，账号密码管理各功能插件的详细运行日志，须支持通过Web管理页面一键下载，以便运维人员进行问题定位与故障排查。</w:t>
            </w:r>
          </w:p>
        </w:tc>
      </w:tr>
      <w:tr w:rsidR="009037A1" w:rsidRPr="000E686C" w14:paraId="368C5026" w14:textId="77777777">
        <w:trPr>
          <w:trHeight w:val="447"/>
        </w:trPr>
        <w:tc>
          <w:tcPr>
            <w:tcW w:w="1413" w:type="dxa"/>
            <w:vMerge/>
            <w:vAlign w:val="center"/>
          </w:tcPr>
          <w:p w14:paraId="4642B16B"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079D3F26" w14:textId="77777777" w:rsidR="009037A1" w:rsidRPr="000E686C" w:rsidRDefault="00000000">
            <w:pPr>
              <w:widowControl/>
              <w:numPr>
                <w:ilvl w:val="0"/>
                <w:numId w:val="5"/>
              </w:numPr>
              <w:jc w:val="left"/>
              <w:rPr>
                <w:rFonts w:ascii="仿宋" w:eastAsia="仿宋" w:hAnsi="仿宋" w:cs="仿宋"/>
                <w:color w:val="000000"/>
                <w:kern w:val="0"/>
                <w:sz w:val="18"/>
                <w:szCs w:val="22"/>
              </w:rPr>
            </w:pPr>
            <w:r w:rsidRPr="000E686C">
              <w:rPr>
                <w:rFonts w:ascii="仿宋" w:eastAsia="仿宋" w:hAnsi="仿宋" w:cs="仿宋" w:hint="eastAsia"/>
                <w:color w:val="000000"/>
                <w:kern w:val="0"/>
                <w:sz w:val="18"/>
                <w:szCs w:val="22"/>
              </w:rPr>
              <w:t>提供多维度操作审计能力：支持对Windows操作系统、SSH会话以及各类C/S、B/S应用进行视频级回放审计；针对SSH协议会话，须额外提供命令行操作记录审计；同时，对文件上传下载、剪贴板复制粘贴等数据交换行为均须生成详细的审计日志，确保操作行为可追溯。</w:t>
            </w:r>
          </w:p>
        </w:tc>
      </w:tr>
      <w:tr w:rsidR="009037A1" w:rsidRPr="000E686C" w14:paraId="4D07CA4C" w14:textId="77777777">
        <w:trPr>
          <w:trHeight w:val="447"/>
        </w:trPr>
        <w:tc>
          <w:tcPr>
            <w:tcW w:w="1413" w:type="dxa"/>
            <w:vMerge/>
            <w:vAlign w:val="center"/>
          </w:tcPr>
          <w:p w14:paraId="3FEB9640"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4BEFE3ED" w14:textId="77777777" w:rsidR="009037A1" w:rsidRPr="000E686C" w:rsidRDefault="00000000">
            <w:pPr>
              <w:widowControl/>
              <w:numPr>
                <w:ilvl w:val="0"/>
                <w:numId w:val="5"/>
              </w:numPr>
              <w:jc w:val="left"/>
              <w:rPr>
                <w:rFonts w:ascii="仿宋" w:eastAsia="仿宋" w:hAnsi="仿宋" w:cs="仿宋"/>
                <w:color w:val="000000"/>
                <w:kern w:val="0"/>
                <w:sz w:val="18"/>
                <w:szCs w:val="22"/>
              </w:rPr>
            </w:pPr>
            <w:r w:rsidRPr="000E686C">
              <w:rPr>
                <w:rFonts w:ascii="仿宋" w:eastAsia="仿宋" w:hAnsi="仿宋" w:cs="仿宋"/>
                <w:color w:val="000000"/>
                <w:kern w:val="0"/>
                <w:sz w:val="18"/>
                <w:szCs w:val="22"/>
              </w:rPr>
              <w:t>支持</w:t>
            </w:r>
            <w:r w:rsidRPr="000E686C">
              <w:rPr>
                <w:rFonts w:ascii="仿宋" w:eastAsia="仿宋" w:hAnsi="仿宋" w:cs="仿宋" w:hint="eastAsia"/>
                <w:color w:val="000000"/>
                <w:kern w:val="0"/>
                <w:sz w:val="18"/>
                <w:szCs w:val="22"/>
              </w:rPr>
              <w:t>配置邮件通知规则，在用户使用托管账号、账号改密失败、账号禁用等情况下发送邮件通知给对应负责人员</w:t>
            </w:r>
          </w:p>
        </w:tc>
      </w:tr>
      <w:tr w:rsidR="009037A1" w:rsidRPr="000E686C" w14:paraId="632B677E" w14:textId="77777777">
        <w:trPr>
          <w:trHeight w:val="447"/>
        </w:trPr>
        <w:tc>
          <w:tcPr>
            <w:tcW w:w="1413" w:type="dxa"/>
            <w:vMerge/>
            <w:vAlign w:val="center"/>
          </w:tcPr>
          <w:p w14:paraId="3EE89F39"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7D3130D5" w14:textId="77777777" w:rsidR="009037A1" w:rsidRPr="000E686C" w:rsidRDefault="00000000">
            <w:pPr>
              <w:widowControl/>
              <w:numPr>
                <w:ilvl w:val="0"/>
                <w:numId w:val="5"/>
              </w:numPr>
              <w:jc w:val="left"/>
              <w:rPr>
                <w:rFonts w:ascii="仿宋" w:eastAsia="仿宋" w:hAnsi="仿宋" w:cs="仿宋"/>
                <w:color w:val="000000"/>
                <w:kern w:val="0"/>
                <w:sz w:val="18"/>
                <w:szCs w:val="22"/>
              </w:rPr>
            </w:pPr>
            <w:r w:rsidRPr="000E686C">
              <w:rPr>
                <w:rFonts w:ascii="仿宋" w:eastAsia="仿宋" w:hAnsi="仿宋" w:cs="仿宋"/>
                <w:color w:val="000000"/>
                <w:kern w:val="0"/>
                <w:sz w:val="18"/>
                <w:szCs w:val="22"/>
              </w:rPr>
              <w:t>支持</w:t>
            </w:r>
            <w:r w:rsidRPr="000E686C">
              <w:rPr>
                <w:rFonts w:ascii="仿宋" w:eastAsia="仿宋" w:hAnsi="仿宋" w:cs="仿宋" w:hint="eastAsia"/>
                <w:color w:val="000000"/>
                <w:kern w:val="0"/>
                <w:sz w:val="18"/>
                <w:szCs w:val="22"/>
              </w:rPr>
              <w:t>运维显示水印功能，可在运维SSH、RDP、TELNET、VNC、应用发布资源时，在运维界面显示水印；（需提供功能截图证明</w:t>
            </w:r>
            <w:r w:rsidRPr="000E686C">
              <w:rPr>
                <w:rFonts w:ascii="仿宋" w:eastAsia="仿宋" w:hAnsi="仿宋" w:cs="仿宋"/>
                <w:color w:val="000000"/>
                <w:kern w:val="0"/>
                <w:sz w:val="18"/>
                <w:szCs w:val="22"/>
              </w:rPr>
              <w:t>）</w:t>
            </w:r>
            <w:r w:rsidRPr="000E686C">
              <w:rPr>
                <w:rFonts w:ascii="仿宋" w:eastAsia="仿宋" w:hAnsi="仿宋" w:cs="仿宋" w:hint="eastAsia"/>
                <w:color w:val="000000"/>
                <w:kern w:val="0"/>
                <w:sz w:val="18"/>
                <w:szCs w:val="22"/>
              </w:rPr>
              <w:t>。</w:t>
            </w:r>
          </w:p>
        </w:tc>
      </w:tr>
      <w:tr w:rsidR="009037A1" w:rsidRPr="000E686C" w14:paraId="06541189" w14:textId="77777777">
        <w:trPr>
          <w:trHeight w:val="447"/>
        </w:trPr>
        <w:tc>
          <w:tcPr>
            <w:tcW w:w="1413" w:type="dxa"/>
            <w:vMerge/>
            <w:vAlign w:val="center"/>
          </w:tcPr>
          <w:p w14:paraId="132E4064"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7068FA37" w14:textId="77777777" w:rsidR="009037A1" w:rsidRPr="000E686C" w:rsidRDefault="00000000">
            <w:pPr>
              <w:widowControl/>
              <w:numPr>
                <w:ilvl w:val="0"/>
                <w:numId w:val="5"/>
              </w:numPr>
              <w:jc w:val="left"/>
              <w:rPr>
                <w:rFonts w:ascii="仿宋" w:eastAsia="仿宋" w:hAnsi="仿宋" w:cs="仿宋"/>
                <w:color w:val="000000"/>
                <w:kern w:val="0"/>
                <w:sz w:val="18"/>
                <w:szCs w:val="22"/>
              </w:rPr>
            </w:pPr>
            <w:r w:rsidRPr="000E686C">
              <w:rPr>
                <w:rFonts w:ascii="仿宋" w:eastAsia="仿宋" w:hAnsi="仿宋" w:cs="仿宋" w:hint="eastAsia"/>
                <w:color w:val="000000"/>
                <w:kern w:val="0"/>
                <w:sz w:val="18"/>
                <w:szCs w:val="22"/>
              </w:rPr>
              <w:t>支持基于源IP的访问控制策略，仅受信IP范围内用户可触发策略生效；每条策略均可独立配置生效时间窗口及有效期，超出时间范围自动失效；</w:t>
            </w:r>
          </w:p>
        </w:tc>
      </w:tr>
      <w:tr w:rsidR="009037A1" w:rsidRPr="000E686C" w14:paraId="56D7520F" w14:textId="77777777">
        <w:trPr>
          <w:trHeight w:val="447"/>
        </w:trPr>
        <w:tc>
          <w:tcPr>
            <w:tcW w:w="1413" w:type="dxa"/>
            <w:vMerge/>
            <w:vAlign w:val="center"/>
          </w:tcPr>
          <w:p w14:paraId="62316A7E"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1CCF46AE" w14:textId="77777777" w:rsidR="009037A1" w:rsidRPr="000E686C" w:rsidRDefault="00000000">
            <w:pPr>
              <w:widowControl/>
              <w:numPr>
                <w:ilvl w:val="0"/>
                <w:numId w:val="5"/>
              </w:numPr>
              <w:jc w:val="left"/>
              <w:rPr>
                <w:rFonts w:ascii="仿宋" w:eastAsia="仿宋" w:hAnsi="仿宋" w:cs="仿宋"/>
                <w:color w:val="000000"/>
                <w:kern w:val="0"/>
                <w:sz w:val="18"/>
                <w:szCs w:val="22"/>
              </w:rPr>
            </w:pPr>
            <w:r w:rsidRPr="000E686C">
              <w:rPr>
                <w:rFonts w:ascii="仿宋" w:eastAsia="仿宋" w:hAnsi="仿宋" w:cs="仿宋" w:hint="eastAsia"/>
                <w:color w:val="000000"/>
                <w:kern w:val="0"/>
                <w:sz w:val="18"/>
                <w:szCs w:val="22"/>
              </w:rPr>
              <w:t>支持按用户、用户组维度对资产和账号进行授权，并可精细化控制文件传输及剪贴板的上下行行为</w:t>
            </w:r>
          </w:p>
        </w:tc>
      </w:tr>
      <w:tr w:rsidR="009037A1" w:rsidRPr="000E686C" w14:paraId="63759285" w14:textId="77777777">
        <w:trPr>
          <w:trHeight w:val="447"/>
        </w:trPr>
        <w:tc>
          <w:tcPr>
            <w:tcW w:w="1413" w:type="dxa"/>
            <w:vMerge/>
            <w:vAlign w:val="center"/>
          </w:tcPr>
          <w:p w14:paraId="1D73E2EB"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01D50035" w14:textId="77777777" w:rsidR="009037A1" w:rsidRPr="000E686C" w:rsidRDefault="00000000">
            <w:pPr>
              <w:widowControl/>
              <w:numPr>
                <w:ilvl w:val="0"/>
                <w:numId w:val="5"/>
              </w:numPr>
              <w:jc w:val="left"/>
              <w:rPr>
                <w:rFonts w:ascii="仿宋" w:eastAsia="仿宋" w:hAnsi="仿宋" w:cs="仿宋"/>
                <w:color w:val="000000"/>
                <w:kern w:val="0"/>
                <w:sz w:val="18"/>
                <w:szCs w:val="22"/>
              </w:rPr>
            </w:pPr>
            <w:r w:rsidRPr="000E686C">
              <w:rPr>
                <w:rFonts w:ascii="仿宋" w:eastAsia="仿宋" w:hAnsi="仿宋" w:cs="仿宋" w:hint="eastAsia"/>
                <w:color w:val="000000"/>
                <w:kern w:val="0"/>
                <w:sz w:val="18"/>
                <w:szCs w:val="22"/>
              </w:rPr>
              <w:t>支持与外部工单系统对接，实现工单驱动的权限联动。</w:t>
            </w:r>
          </w:p>
        </w:tc>
      </w:tr>
      <w:tr w:rsidR="009037A1" w:rsidRPr="000E686C" w14:paraId="1C4EE248" w14:textId="77777777">
        <w:trPr>
          <w:trHeight w:val="510"/>
        </w:trPr>
        <w:tc>
          <w:tcPr>
            <w:tcW w:w="1413" w:type="dxa"/>
            <w:vMerge/>
            <w:vAlign w:val="center"/>
          </w:tcPr>
          <w:p w14:paraId="3082EB09" w14:textId="77777777" w:rsidR="009037A1" w:rsidRPr="000E686C" w:rsidRDefault="009037A1">
            <w:pPr>
              <w:widowControl/>
              <w:jc w:val="left"/>
              <w:rPr>
                <w:rFonts w:ascii="仿宋" w:eastAsia="仿宋" w:hAnsi="仿宋" w:cs="仿宋"/>
                <w:color w:val="000000"/>
                <w:kern w:val="0"/>
                <w:sz w:val="18"/>
                <w:szCs w:val="22"/>
              </w:rPr>
            </w:pPr>
          </w:p>
        </w:tc>
        <w:tc>
          <w:tcPr>
            <w:tcW w:w="6941" w:type="dxa"/>
            <w:vAlign w:val="center"/>
          </w:tcPr>
          <w:p w14:paraId="297F8646" w14:textId="77777777" w:rsidR="009037A1" w:rsidRPr="000E686C" w:rsidRDefault="00000000">
            <w:pPr>
              <w:widowControl/>
              <w:numPr>
                <w:ilvl w:val="0"/>
                <w:numId w:val="5"/>
              </w:numPr>
              <w:jc w:val="left"/>
              <w:rPr>
                <w:rFonts w:ascii="仿宋" w:eastAsia="仿宋" w:hAnsi="仿宋" w:cs="仿宋"/>
                <w:color w:val="000000"/>
                <w:kern w:val="0"/>
                <w:sz w:val="18"/>
                <w:szCs w:val="22"/>
              </w:rPr>
            </w:pPr>
            <w:r w:rsidRPr="000E686C">
              <w:rPr>
                <w:rFonts w:ascii="仿宋" w:eastAsia="仿宋" w:hAnsi="仿宋" w:cs="仿宋"/>
                <w:color w:val="000000"/>
                <w:kern w:val="0"/>
                <w:sz w:val="18"/>
                <w:szCs w:val="22"/>
              </w:rPr>
              <w:t>支持外发syslog，与SIEM系统集成。支持选定部分活动代码进行导出和通知</w:t>
            </w:r>
          </w:p>
        </w:tc>
      </w:tr>
      <w:tr w:rsidR="009037A1" w:rsidRPr="000E686C" w14:paraId="2F7EEF42" w14:textId="77777777">
        <w:trPr>
          <w:trHeight w:val="553"/>
        </w:trPr>
        <w:tc>
          <w:tcPr>
            <w:tcW w:w="1413" w:type="dxa"/>
            <w:vMerge w:val="restart"/>
            <w:vAlign w:val="center"/>
          </w:tcPr>
          <w:p w14:paraId="194B9623" w14:textId="15A09473" w:rsidR="009037A1" w:rsidRPr="000E686C" w:rsidRDefault="000E686C" w:rsidP="000E686C">
            <w:pPr>
              <w:widowControl/>
              <w:jc w:val="center"/>
              <w:rPr>
                <w:rFonts w:ascii="仿宋" w:eastAsia="仿宋" w:hAnsi="仿宋" w:cs="仿宋"/>
                <w:color w:val="000000"/>
                <w:kern w:val="0"/>
                <w:sz w:val="18"/>
                <w:szCs w:val="22"/>
              </w:rPr>
            </w:pPr>
            <w:r>
              <w:rPr>
                <w:rFonts w:ascii="仿宋" w:eastAsia="仿宋" w:hAnsi="仿宋" w:cs="仿宋" w:hint="eastAsia"/>
                <w:color w:val="000000"/>
                <w:kern w:val="0"/>
                <w:sz w:val="18"/>
                <w:szCs w:val="22"/>
              </w:rPr>
              <w:t>其他</w:t>
            </w:r>
          </w:p>
        </w:tc>
        <w:tc>
          <w:tcPr>
            <w:tcW w:w="6941" w:type="dxa"/>
            <w:vAlign w:val="center"/>
          </w:tcPr>
          <w:p w14:paraId="03CB761D" w14:textId="7677D447" w:rsidR="009037A1" w:rsidRPr="000E686C" w:rsidRDefault="00000000">
            <w:pPr>
              <w:widowControl/>
              <w:jc w:val="left"/>
              <w:rPr>
                <w:rFonts w:ascii="仿宋" w:eastAsia="仿宋" w:hAnsi="仿宋" w:cs="仿宋"/>
                <w:color w:val="000000"/>
                <w:kern w:val="0"/>
                <w:sz w:val="18"/>
                <w:szCs w:val="22"/>
              </w:rPr>
            </w:pPr>
            <w:r w:rsidRPr="000E686C">
              <w:rPr>
                <w:rFonts w:ascii="仿宋" w:eastAsia="仿宋" w:hAnsi="仿宋" w:cs="仿宋" w:hint="eastAsia"/>
                <w:color w:val="000000"/>
                <w:kern w:val="0"/>
                <w:sz w:val="18"/>
                <w:szCs w:val="22"/>
              </w:rPr>
              <w:t>1.</w:t>
            </w:r>
            <w:r w:rsidR="000E686C">
              <w:rPr>
                <w:rFonts w:ascii="仿宋" w:eastAsia="仿宋" w:hAnsi="仿宋" w:cs="仿宋" w:hint="eastAsia"/>
                <w:color w:val="000000"/>
                <w:kern w:val="0"/>
                <w:sz w:val="18"/>
                <w:szCs w:val="22"/>
              </w:rPr>
              <w:t>维保期内（≥3 年）每年提供不少于 1 次免费复训，针对系统升级、新功能上线提供专项培训，确保人员技能同步更新。</w:t>
            </w:r>
          </w:p>
        </w:tc>
      </w:tr>
      <w:tr w:rsidR="009037A1" w14:paraId="55D113DA" w14:textId="77777777">
        <w:trPr>
          <w:trHeight w:val="568"/>
        </w:trPr>
        <w:tc>
          <w:tcPr>
            <w:tcW w:w="1413" w:type="dxa"/>
            <w:vMerge/>
            <w:vAlign w:val="center"/>
          </w:tcPr>
          <w:p w14:paraId="33AD7DB6" w14:textId="77777777" w:rsidR="009037A1" w:rsidRDefault="009037A1">
            <w:pPr>
              <w:widowControl/>
              <w:jc w:val="left"/>
              <w:rPr>
                <w:rFonts w:ascii="仿宋" w:eastAsia="仿宋" w:hAnsi="仿宋" w:cs="仿宋"/>
                <w:color w:val="000000"/>
                <w:kern w:val="0"/>
                <w:sz w:val="18"/>
                <w:szCs w:val="22"/>
              </w:rPr>
            </w:pPr>
          </w:p>
        </w:tc>
        <w:tc>
          <w:tcPr>
            <w:tcW w:w="6941" w:type="dxa"/>
            <w:vAlign w:val="center"/>
          </w:tcPr>
          <w:p w14:paraId="21BC7494" w14:textId="59DB90A5" w:rsidR="009037A1" w:rsidRDefault="00043C4A">
            <w:pPr>
              <w:widowControl/>
              <w:jc w:val="left"/>
              <w:rPr>
                <w:rFonts w:ascii="仿宋" w:eastAsia="仿宋" w:hAnsi="仿宋" w:cs="仿宋"/>
                <w:color w:val="000000"/>
                <w:kern w:val="0"/>
                <w:sz w:val="18"/>
                <w:szCs w:val="22"/>
              </w:rPr>
            </w:pPr>
            <w:r>
              <w:rPr>
                <w:rFonts w:ascii="仿宋" w:eastAsia="仿宋" w:hAnsi="仿宋" w:cs="仿宋" w:hint="eastAsia"/>
                <w:color w:val="000000"/>
                <w:kern w:val="0"/>
                <w:sz w:val="18"/>
                <w:szCs w:val="22"/>
              </w:rPr>
              <w:t>2.维保期内系统支持定制化，可根据用户需求进行功能升级。</w:t>
            </w:r>
          </w:p>
        </w:tc>
      </w:tr>
    </w:tbl>
    <w:p w14:paraId="6C599544" w14:textId="3FB8F505" w:rsidR="009037A1" w:rsidRDefault="009037A1">
      <w:pPr>
        <w:spacing w:line="360" w:lineRule="auto"/>
        <w:rPr>
          <w:rFonts w:ascii="宋体" w:hAnsi="宋体" w:cs="宋体"/>
          <w:sz w:val="24"/>
          <w:szCs w:val="32"/>
        </w:rPr>
      </w:pPr>
    </w:p>
    <w:p w14:paraId="2AF8F259" w14:textId="77777777" w:rsidR="00763FF8" w:rsidRDefault="00763FF8">
      <w:pPr>
        <w:spacing w:line="360" w:lineRule="auto"/>
        <w:rPr>
          <w:rFonts w:ascii="宋体" w:hAnsi="宋体" w:cs="宋体"/>
          <w:sz w:val="24"/>
          <w:szCs w:val="32"/>
        </w:rPr>
      </w:pPr>
    </w:p>
    <w:p w14:paraId="688DC1BE" w14:textId="77777777" w:rsidR="00763FF8" w:rsidRDefault="00763FF8" w:rsidP="00763FF8">
      <w:pPr>
        <w:spacing w:line="360" w:lineRule="auto"/>
        <w:ind w:firstLineChars="1400" w:firstLine="3360"/>
        <w:jc w:val="right"/>
        <w:rPr>
          <w:rFonts w:ascii="宋体" w:hAnsi="宋体" w:cs="宋体"/>
          <w:sz w:val="24"/>
          <w:szCs w:val="32"/>
        </w:rPr>
      </w:pPr>
      <w:r>
        <w:rPr>
          <w:rFonts w:ascii="宋体" w:hAnsi="宋体" w:cs="宋体" w:hint="eastAsia"/>
          <w:sz w:val="24"/>
          <w:szCs w:val="32"/>
        </w:rPr>
        <w:t>联系人：</w:t>
      </w:r>
    </w:p>
    <w:p w14:paraId="214E897D" w14:textId="77777777" w:rsidR="00763FF8" w:rsidRDefault="00763FF8" w:rsidP="00763FF8">
      <w:pPr>
        <w:spacing w:line="360" w:lineRule="auto"/>
        <w:ind w:firstLineChars="1400" w:firstLine="3360"/>
        <w:jc w:val="right"/>
        <w:rPr>
          <w:rFonts w:ascii="宋体" w:hAnsi="宋体" w:cs="宋体"/>
          <w:sz w:val="24"/>
          <w:szCs w:val="32"/>
        </w:rPr>
      </w:pPr>
      <w:r>
        <w:rPr>
          <w:rFonts w:ascii="宋体" w:hAnsi="宋体" w:cs="宋体" w:hint="eastAsia"/>
          <w:sz w:val="24"/>
          <w:szCs w:val="32"/>
        </w:rPr>
        <w:t>联系电话：</w:t>
      </w:r>
    </w:p>
    <w:p w14:paraId="5CFD56BA" w14:textId="77777777" w:rsidR="00763FF8" w:rsidRDefault="00763FF8" w:rsidP="00763FF8">
      <w:pPr>
        <w:spacing w:line="360" w:lineRule="auto"/>
        <w:ind w:firstLineChars="1400" w:firstLine="3360"/>
        <w:jc w:val="right"/>
        <w:rPr>
          <w:rFonts w:ascii="宋体" w:hAnsi="宋体" w:cs="宋体"/>
          <w:sz w:val="24"/>
          <w:szCs w:val="32"/>
        </w:rPr>
      </w:pPr>
      <w:r>
        <w:rPr>
          <w:rFonts w:ascii="宋体" w:hAnsi="宋体" w:cs="宋体" w:hint="eastAsia"/>
          <w:sz w:val="24"/>
          <w:szCs w:val="32"/>
        </w:rPr>
        <w:t>公司名称：</w:t>
      </w:r>
    </w:p>
    <w:p w14:paraId="7DF500FF" w14:textId="77777777" w:rsidR="00763FF8" w:rsidRDefault="00763FF8" w:rsidP="00763FF8">
      <w:pPr>
        <w:spacing w:line="360" w:lineRule="auto"/>
        <w:ind w:firstLineChars="1400" w:firstLine="3360"/>
        <w:jc w:val="right"/>
        <w:rPr>
          <w:rFonts w:ascii="宋体" w:hAnsi="宋体" w:cs="宋体"/>
          <w:sz w:val="24"/>
          <w:szCs w:val="32"/>
        </w:rPr>
      </w:pPr>
      <w:r>
        <w:rPr>
          <w:rFonts w:ascii="宋体" w:hAnsi="宋体" w:cs="宋体" w:hint="eastAsia"/>
          <w:sz w:val="24"/>
          <w:szCs w:val="32"/>
        </w:rPr>
        <w:t>报价日期：</w:t>
      </w:r>
    </w:p>
    <w:p w14:paraId="43C04E29" w14:textId="77777777" w:rsidR="009037A1" w:rsidRDefault="009037A1">
      <w:pPr>
        <w:spacing w:line="360" w:lineRule="auto"/>
        <w:rPr>
          <w:rFonts w:ascii="宋体" w:hAnsi="宋体" w:cs="宋体"/>
          <w:sz w:val="24"/>
          <w:szCs w:val="32"/>
        </w:rPr>
      </w:pPr>
    </w:p>
    <w:p w14:paraId="4383497F" w14:textId="705E9D99" w:rsidR="00763FF8" w:rsidRDefault="00763FF8">
      <w:pPr>
        <w:widowControl/>
        <w:jc w:val="left"/>
        <w:rPr>
          <w:rFonts w:ascii="宋体" w:hAnsi="宋体" w:cs="宋体"/>
          <w:sz w:val="24"/>
          <w:szCs w:val="32"/>
        </w:rPr>
      </w:pPr>
      <w:r>
        <w:rPr>
          <w:rFonts w:ascii="宋体" w:hAnsi="宋体" w:cs="宋体"/>
          <w:sz w:val="24"/>
          <w:szCs w:val="32"/>
        </w:rPr>
        <w:br w:type="page"/>
      </w:r>
    </w:p>
    <w:p w14:paraId="204AF0AF" w14:textId="77777777" w:rsidR="00763FF8" w:rsidRDefault="00763FF8" w:rsidP="00763FF8">
      <w:pPr>
        <w:pStyle w:val="1"/>
        <w:widowControl/>
        <w:numPr>
          <w:ilvl w:val="0"/>
          <w:numId w:val="1"/>
        </w:numPr>
        <w:rPr>
          <w:rFonts w:hint="default"/>
        </w:rPr>
      </w:pPr>
      <w:r>
        <w:rPr>
          <w:rFonts w:ascii="Calibri" w:hAnsi="Calibri"/>
        </w:rPr>
        <w:lastRenderedPageBreak/>
        <w:t>公司信息</w:t>
      </w:r>
    </w:p>
    <w:p w14:paraId="76002165" w14:textId="77777777" w:rsidR="00763FF8" w:rsidRDefault="00763FF8" w:rsidP="00763FF8">
      <w:pPr>
        <w:pStyle w:val="2"/>
        <w:widowControl/>
        <w:numPr>
          <w:ilvl w:val="1"/>
          <w:numId w:val="0"/>
        </w:numPr>
      </w:pPr>
      <w:r>
        <w:rPr>
          <w:rFonts w:cs="黑体" w:hint="eastAsia"/>
        </w:rPr>
        <w:t>营业执照</w:t>
      </w:r>
    </w:p>
    <w:p w14:paraId="7E0E05E4" w14:textId="77777777" w:rsidR="00763FF8" w:rsidRDefault="00763FF8" w:rsidP="00763FF8"/>
    <w:p w14:paraId="7B04F2BC" w14:textId="77777777" w:rsidR="00763FF8" w:rsidRDefault="00763FF8" w:rsidP="00763FF8"/>
    <w:p w14:paraId="07E120B1" w14:textId="77777777" w:rsidR="00763FF8" w:rsidRDefault="00763FF8" w:rsidP="00763FF8"/>
    <w:p w14:paraId="62AFECA8" w14:textId="77777777" w:rsidR="00763FF8" w:rsidRDefault="00763FF8" w:rsidP="00763FF8"/>
    <w:p w14:paraId="1216D861" w14:textId="77777777" w:rsidR="00763FF8" w:rsidRDefault="00763FF8" w:rsidP="00763FF8"/>
    <w:p w14:paraId="1177B192" w14:textId="77777777" w:rsidR="00763FF8" w:rsidRDefault="00763FF8" w:rsidP="00763FF8"/>
    <w:p w14:paraId="37E3E796" w14:textId="77777777" w:rsidR="00763FF8" w:rsidRDefault="00763FF8" w:rsidP="00763FF8"/>
    <w:p w14:paraId="3D382C26" w14:textId="77777777" w:rsidR="00763FF8" w:rsidRDefault="00763FF8" w:rsidP="00763FF8"/>
    <w:p w14:paraId="2F0292A9" w14:textId="77777777" w:rsidR="00763FF8" w:rsidRDefault="00763FF8" w:rsidP="00763FF8"/>
    <w:p w14:paraId="10C1239B" w14:textId="77777777" w:rsidR="00763FF8" w:rsidRDefault="00763FF8" w:rsidP="00763FF8"/>
    <w:p w14:paraId="5C7FAC5A" w14:textId="77777777" w:rsidR="00763FF8" w:rsidRDefault="00763FF8" w:rsidP="00763FF8"/>
    <w:p w14:paraId="2903D7A2" w14:textId="77777777" w:rsidR="00763FF8" w:rsidRDefault="00763FF8" w:rsidP="00763FF8"/>
    <w:p w14:paraId="13741AA6" w14:textId="77777777" w:rsidR="00763FF8" w:rsidRDefault="00763FF8" w:rsidP="00763FF8"/>
    <w:p w14:paraId="682F2001" w14:textId="77777777" w:rsidR="00763FF8" w:rsidRDefault="00763FF8" w:rsidP="00763FF8"/>
    <w:p w14:paraId="72EBAE10" w14:textId="77777777" w:rsidR="00763FF8" w:rsidRDefault="00763FF8" w:rsidP="00763FF8"/>
    <w:p w14:paraId="568184A3" w14:textId="77777777" w:rsidR="00763FF8" w:rsidRDefault="00763FF8" w:rsidP="00763FF8"/>
    <w:p w14:paraId="41CA3F8D" w14:textId="77777777" w:rsidR="00763FF8" w:rsidRDefault="00763FF8" w:rsidP="00763FF8"/>
    <w:p w14:paraId="06F4D201" w14:textId="77777777" w:rsidR="00763FF8" w:rsidRDefault="00763FF8" w:rsidP="00763FF8"/>
    <w:p w14:paraId="7929124D" w14:textId="77777777" w:rsidR="00763FF8" w:rsidRDefault="00763FF8" w:rsidP="00763FF8"/>
    <w:p w14:paraId="37B01F0A" w14:textId="77777777" w:rsidR="00763FF8" w:rsidRDefault="00763FF8" w:rsidP="00763FF8"/>
    <w:p w14:paraId="7AA3A144" w14:textId="77777777" w:rsidR="00763FF8" w:rsidRDefault="00763FF8" w:rsidP="00763FF8"/>
    <w:p w14:paraId="726E9759" w14:textId="77777777" w:rsidR="00763FF8" w:rsidRDefault="00763FF8" w:rsidP="00763FF8"/>
    <w:p w14:paraId="17B13608" w14:textId="77777777" w:rsidR="00763FF8" w:rsidRDefault="00763FF8" w:rsidP="00763FF8"/>
    <w:p w14:paraId="04729EC3" w14:textId="77777777" w:rsidR="00763FF8" w:rsidRDefault="00763FF8" w:rsidP="00763FF8"/>
    <w:p w14:paraId="3C4147C0" w14:textId="77777777" w:rsidR="00763FF8" w:rsidRDefault="00763FF8" w:rsidP="00763FF8"/>
    <w:p w14:paraId="2F6A7155" w14:textId="77777777" w:rsidR="00763FF8" w:rsidRDefault="00763FF8" w:rsidP="00763FF8"/>
    <w:p w14:paraId="218AA8E4" w14:textId="77777777" w:rsidR="00763FF8" w:rsidRDefault="00763FF8" w:rsidP="00763FF8"/>
    <w:p w14:paraId="5F7DF297" w14:textId="77777777" w:rsidR="00763FF8" w:rsidRDefault="00763FF8" w:rsidP="00763FF8"/>
    <w:p w14:paraId="7DD07ACB" w14:textId="77777777" w:rsidR="00763FF8" w:rsidRDefault="00763FF8" w:rsidP="00763FF8"/>
    <w:p w14:paraId="4203CC2F" w14:textId="77777777" w:rsidR="00763FF8" w:rsidRDefault="00763FF8" w:rsidP="00763FF8"/>
    <w:p w14:paraId="26BD0C74" w14:textId="77777777" w:rsidR="00763FF8" w:rsidRDefault="00763FF8" w:rsidP="00763FF8"/>
    <w:p w14:paraId="3D938EC4" w14:textId="77777777" w:rsidR="00763FF8" w:rsidRDefault="00763FF8" w:rsidP="00763FF8"/>
    <w:p w14:paraId="60D8B9C3" w14:textId="77777777" w:rsidR="00763FF8" w:rsidRDefault="00763FF8" w:rsidP="00763FF8"/>
    <w:p w14:paraId="755B4F65" w14:textId="77777777" w:rsidR="00763FF8" w:rsidRDefault="00763FF8" w:rsidP="00763FF8"/>
    <w:p w14:paraId="4B01C290" w14:textId="77777777" w:rsidR="00763FF8" w:rsidRDefault="00763FF8" w:rsidP="00763FF8"/>
    <w:p w14:paraId="1D91E54F" w14:textId="77777777" w:rsidR="00763FF8" w:rsidRDefault="00763FF8" w:rsidP="00763FF8"/>
    <w:p w14:paraId="0116B6C2" w14:textId="77777777" w:rsidR="00763FF8" w:rsidRDefault="00763FF8" w:rsidP="00763FF8"/>
    <w:p w14:paraId="5F6DE6A6" w14:textId="77777777" w:rsidR="00763FF8" w:rsidRDefault="00763FF8" w:rsidP="00763FF8">
      <w:pPr>
        <w:pStyle w:val="1"/>
        <w:widowControl/>
        <w:numPr>
          <w:ilvl w:val="0"/>
          <w:numId w:val="1"/>
        </w:numPr>
        <w:rPr>
          <w:rFonts w:hint="default"/>
        </w:rPr>
      </w:pPr>
      <w:r>
        <w:lastRenderedPageBreak/>
        <w:t>合同关键页</w:t>
      </w:r>
    </w:p>
    <w:p w14:paraId="163654A9" w14:textId="77777777" w:rsidR="00763FF8" w:rsidRDefault="00763FF8" w:rsidP="00763FF8"/>
    <w:p w14:paraId="3D5A9AFB" w14:textId="77777777" w:rsidR="00763FF8" w:rsidRDefault="00763FF8" w:rsidP="00763FF8">
      <w:pPr>
        <w:ind w:firstLineChars="200" w:firstLine="420"/>
        <w:rPr>
          <w:rFonts w:eastAsia="微软雅黑"/>
        </w:rPr>
      </w:pPr>
      <w:r>
        <w:rPr>
          <w:rFonts w:hint="eastAsia"/>
          <w:szCs w:val="32"/>
          <w:lang w:bidi="ar"/>
        </w:rPr>
        <w:t>1</w:t>
      </w:r>
      <w:r>
        <w:rPr>
          <w:rFonts w:hint="eastAsia"/>
          <w:szCs w:val="32"/>
          <w:lang w:bidi="ar"/>
        </w:rPr>
        <w:t>份公司已签订数据分级分类服务项目项目合同关键页（合同的封面页、金额页及盖章页）</w:t>
      </w:r>
    </w:p>
    <w:p w14:paraId="78D0FAD4" w14:textId="77777777" w:rsidR="009037A1" w:rsidRPr="00763FF8" w:rsidRDefault="009037A1">
      <w:pPr>
        <w:spacing w:line="360" w:lineRule="auto"/>
        <w:rPr>
          <w:rFonts w:ascii="宋体" w:hAnsi="宋体" w:cs="宋体"/>
          <w:sz w:val="24"/>
          <w:szCs w:val="32"/>
        </w:rPr>
      </w:pPr>
    </w:p>
    <w:p w14:paraId="3ADF9BEF" w14:textId="6AE8AFE4" w:rsidR="009037A1" w:rsidRPr="00763FF8" w:rsidRDefault="009037A1" w:rsidP="00763FF8">
      <w:pPr>
        <w:ind w:right="105"/>
        <w:jc w:val="right"/>
      </w:pPr>
    </w:p>
    <w:sectPr w:rsidR="009037A1" w:rsidRPr="00763FF8">
      <w:pgSz w:w="11906" w:h="16838"/>
      <w:pgMar w:top="1440" w:right="1800" w:bottom="1440" w:left="1803"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0C7EE" w14:textId="77777777" w:rsidR="0096507D" w:rsidRDefault="0096507D">
      <w:r>
        <w:separator/>
      </w:r>
    </w:p>
  </w:endnote>
  <w:endnote w:type="continuationSeparator" w:id="0">
    <w:p w14:paraId="77FEB91E" w14:textId="77777777" w:rsidR="0096507D" w:rsidRDefault="00965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altName w:val="Microsoft YaHei"/>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8675" w14:textId="77777777" w:rsidR="009037A1" w:rsidRDefault="009037A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8C18" w14:textId="77777777" w:rsidR="009037A1" w:rsidRDefault="009037A1">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94C4" w14:textId="77777777" w:rsidR="009037A1" w:rsidRDefault="009037A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48BC9" w14:textId="77777777" w:rsidR="0096507D" w:rsidRDefault="0096507D">
      <w:r>
        <w:separator/>
      </w:r>
    </w:p>
  </w:footnote>
  <w:footnote w:type="continuationSeparator" w:id="0">
    <w:p w14:paraId="639BB5CB" w14:textId="77777777" w:rsidR="0096507D" w:rsidRDefault="00965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30C1" w14:textId="77777777" w:rsidR="009037A1" w:rsidRDefault="009037A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EB6DB" w14:textId="77777777" w:rsidR="009037A1" w:rsidRDefault="009037A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B1AC" w14:textId="77777777" w:rsidR="009037A1" w:rsidRDefault="009037A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DDD639"/>
    <w:multiLevelType w:val="singleLevel"/>
    <w:tmpl w:val="ADDDD639"/>
    <w:lvl w:ilvl="0">
      <w:start w:val="1"/>
      <w:numFmt w:val="decimal"/>
      <w:suff w:val="space"/>
      <w:lvlText w:val="%1."/>
      <w:lvlJc w:val="left"/>
    </w:lvl>
  </w:abstractNum>
  <w:abstractNum w:abstractNumId="1" w15:restartNumberingAfterBreak="0">
    <w:nsid w:val="E3963EE8"/>
    <w:multiLevelType w:val="singleLevel"/>
    <w:tmpl w:val="E3963EE8"/>
    <w:lvl w:ilvl="0">
      <w:start w:val="1"/>
      <w:numFmt w:val="decimal"/>
      <w:suff w:val="space"/>
      <w:lvlText w:val="%1."/>
      <w:lvlJc w:val="left"/>
    </w:lvl>
  </w:abstractNum>
  <w:abstractNum w:abstractNumId="2" w15:restartNumberingAfterBreak="0">
    <w:nsid w:val="E5F20F89"/>
    <w:multiLevelType w:val="multilevel"/>
    <w:tmpl w:val="E5F20F89"/>
    <w:lvl w:ilvl="0">
      <w:start w:val="1"/>
      <w:numFmt w:val="chineseCounting"/>
      <w:suff w:val="nothing"/>
      <w:lvlText w:val="%1、"/>
      <w:lvlJc w:val="left"/>
      <w:pPr>
        <w:tabs>
          <w:tab w:val="left" w:pos="0"/>
        </w:tabs>
        <w:ind w:left="0" w:firstLine="0"/>
      </w:pPr>
      <w:rPr>
        <w:rFonts w:hint="default"/>
        <w:u w:val="none"/>
      </w:rPr>
    </w:lvl>
    <w:lvl w:ilvl="1">
      <w:start w:val="1"/>
      <w:numFmt w:val="decimal"/>
      <w:pStyle w:val="2"/>
      <w:isLgl/>
      <w:lvlText w:val="%1.%2."/>
      <w:lvlJc w:val="left"/>
      <w:pPr>
        <w:tabs>
          <w:tab w:val="left" w:pos="0"/>
        </w:tabs>
        <w:ind w:left="575" w:hanging="575"/>
      </w:pPr>
      <w:rPr>
        <w:rFonts w:hint="default"/>
        <w:u w:val="none"/>
      </w:rPr>
    </w:lvl>
    <w:lvl w:ilvl="2">
      <w:start w:val="1"/>
      <w:numFmt w:val="decimal"/>
      <w:isLgl/>
      <w:lvlText w:val="%1.%2.%3."/>
      <w:lvlJc w:val="left"/>
      <w:pPr>
        <w:tabs>
          <w:tab w:val="left" w:pos="0"/>
        </w:tabs>
        <w:ind w:left="720" w:hanging="720"/>
      </w:pPr>
      <w:rPr>
        <w:rFonts w:hint="default"/>
        <w:u w:val="none"/>
      </w:rPr>
    </w:lvl>
    <w:lvl w:ilvl="3">
      <w:start w:val="1"/>
      <w:numFmt w:val="decimal"/>
      <w:isLgl/>
      <w:lvlText w:val="%1.%2.%3.%4."/>
      <w:lvlJc w:val="left"/>
      <w:pPr>
        <w:tabs>
          <w:tab w:val="left" w:pos="0"/>
        </w:tabs>
        <w:ind w:left="864" w:hanging="864"/>
      </w:pPr>
      <w:rPr>
        <w:rFonts w:hint="default"/>
        <w:u w:val="none"/>
      </w:rPr>
    </w:lvl>
    <w:lvl w:ilvl="4">
      <w:start w:val="1"/>
      <w:numFmt w:val="decimal"/>
      <w:isLgl/>
      <w:lvlText w:val="%1.%2.%3.%4.%5."/>
      <w:lvlJc w:val="left"/>
      <w:pPr>
        <w:tabs>
          <w:tab w:val="left" w:pos="0"/>
        </w:tabs>
        <w:ind w:left="1008" w:hanging="1008"/>
      </w:pPr>
      <w:rPr>
        <w:rFonts w:hint="default"/>
        <w:u w:val="none"/>
      </w:rPr>
    </w:lvl>
    <w:lvl w:ilvl="5">
      <w:start w:val="1"/>
      <w:numFmt w:val="decimal"/>
      <w:isLgl/>
      <w:lvlText w:val="%1.%2.%3.%4.%5.%6."/>
      <w:lvlJc w:val="left"/>
      <w:pPr>
        <w:tabs>
          <w:tab w:val="left" w:pos="0"/>
        </w:tabs>
        <w:ind w:left="1151" w:hanging="1151"/>
      </w:pPr>
      <w:rPr>
        <w:rFonts w:hint="default"/>
        <w:u w:val="none"/>
      </w:rPr>
    </w:lvl>
    <w:lvl w:ilvl="6">
      <w:start w:val="1"/>
      <w:numFmt w:val="decimal"/>
      <w:isLgl/>
      <w:lvlText w:val="%1.%2.%3.%4.%5.%6.%7."/>
      <w:lvlJc w:val="left"/>
      <w:pPr>
        <w:tabs>
          <w:tab w:val="left" w:pos="0"/>
        </w:tabs>
        <w:ind w:left="1296" w:hanging="1296"/>
      </w:pPr>
      <w:rPr>
        <w:rFonts w:hint="default"/>
        <w:u w:val="none"/>
      </w:rPr>
    </w:lvl>
    <w:lvl w:ilvl="7">
      <w:start w:val="1"/>
      <w:numFmt w:val="decimal"/>
      <w:isLgl/>
      <w:lvlText w:val="%1.%2.%3.%4.%5.%6.%7.%8."/>
      <w:lvlJc w:val="left"/>
      <w:pPr>
        <w:tabs>
          <w:tab w:val="left" w:pos="0"/>
        </w:tabs>
        <w:ind w:left="1440" w:hanging="1440"/>
      </w:pPr>
      <w:rPr>
        <w:rFonts w:hint="default"/>
        <w:u w:val="none"/>
      </w:rPr>
    </w:lvl>
    <w:lvl w:ilvl="8">
      <w:start w:val="1"/>
      <w:numFmt w:val="decimal"/>
      <w:isLgl/>
      <w:lvlText w:val="%1.%2.%3.%4.%5.%6.%7.%8.%9."/>
      <w:lvlJc w:val="left"/>
      <w:pPr>
        <w:tabs>
          <w:tab w:val="left" w:pos="0"/>
        </w:tabs>
        <w:ind w:left="1583" w:hanging="1583"/>
      </w:pPr>
      <w:rPr>
        <w:rFonts w:hint="default"/>
        <w:u w:val="none"/>
      </w:rPr>
    </w:lvl>
  </w:abstractNum>
  <w:abstractNum w:abstractNumId="3" w15:restartNumberingAfterBreak="0">
    <w:nsid w:val="E7FC0598"/>
    <w:multiLevelType w:val="singleLevel"/>
    <w:tmpl w:val="E7FC0598"/>
    <w:lvl w:ilvl="0">
      <w:start w:val="1"/>
      <w:numFmt w:val="decimal"/>
      <w:suff w:val="space"/>
      <w:lvlText w:val="%1."/>
      <w:lvlJc w:val="left"/>
    </w:lvl>
  </w:abstractNum>
  <w:abstractNum w:abstractNumId="4" w15:restartNumberingAfterBreak="0">
    <w:nsid w:val="63F3E78A"/>
    <w:multiLevelType w:val="singleLevel"/>
    <w:tmpl w:val="63F3E78A"/>
    <w:lvl w:ilvl="0">
      <w:start w:val="4"/>
      <w:numFmt w:val="decimal"/>
      <w:suff w:val="space"/>
      <w:lvlText w:val="%1."/>
      <w:lvlJc w:val="left"/>
    </w:lvl>
  </w:abstractNum>
  <w:num w:numId="1" w16cid:durableId="69543826">
    <w:abstractNumId w:val="2"/>
  </w:num>
  <w:num w:numId="2" w16cid:durableId="1767461076">
    <w:abstractNumId w:val="0"/>
  </w:num>
  <w:num w:numId="3" w16cid:durableId="454059477">
    <w:abstractNumId w:val="3"/>
  </w:num>
  <w:num w:numId="4" w16cid:durableId="1844542403">
    <w:abstractNumId w:val="4"/>
  </w:num>
  <w:num w:numId="5" w16cid:durableId="553203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hideSpellingErrors/>
  <w:hideGrammaticalErrors/>
  <w:defaultTabStop w:val="420"/>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M2NGE2MjE0YzMxM2IxOTNjNzkxMzY1YmVhOTdjODMifQ=="/>
  </w:docVars>
  <w:rsids>
    <w:rsidRoot w:val="00172A27"/>
    <w:rsid w:val="00037FBD"/>
    <w:rsid w:val="00043C4A"/>
    <w:rsid w:val="000751C8"/>
    <w:rsid w:val="00087BFA"/>
    <w:rsid w:val="000A22FA"/>
    <w:rsid w:val="000C308B"/>
    <w:rsid w:val="000C3F26"/>
    <w:rsid w:val="000E686C"/>
    <w:rsid w:val="00146205"/>
    <w:rsid w:val="001578F7"/>
    <w:rsid w:val="00165E15"/>
    <w:rsid w:val="00172A27"/>
    <w:rsid w:val="00172C4B"/>
    <w:rsid w:val="00194AFB"/>
    <w:rsid w:val="001B3441"/>
    <w:rsid w:val="00236E70"/>
    <w:rsid w:val="00267FF3"/>
    <w:rsid w:val="00282E20"/>
    <w:rsid w:val="002A2650"/>
    <w:rsid w:val="002D114A"/>
    <w:rsid w:val="003772C3"/>
    <w:rsid w:val="0039536D"/>
    <w:rsid w:val="003E6D87"/>
    <w:rsid w:val="00410D5A"/>
    <w:rsid w:val="004262C9"/>
    <w:rsid w:val="00434C26"/>
    <w:rsid w:val="00452BFF"/>
    <w:rsid w:val="00471BE0"/>
    <w:rsid w:val="0049439C"/>
    <w:rsid w:val="004B42F6"/>
    <w:rsid w:val="00562729"/>
    <w:rsid w:val="00605F5D"/>
    <w:rsid w:val="00616097"/>
    <w:rsid w:val="0062398A"/>
    <w:rsid w:val="006570D4"/>
    <w:rsid w:val="00680B8E"/>
    <w:rsid w:val="006B53B9"/>
    <w:rsid w:val="006D1171"/>
    <w:rsid w:val="006D7585"/>
    <w:rsid w:val="006F1029"/>
    <w:rsid w:val="00703144"/>
    <w:rsid w:val="00713C23"/>
    <w:rsid w:val="00763FF8"/>
    <w:rsid w:val="00831878"/>
    <w:rsid w:val="00847416"/>
    <w:rsid w:val="008743F6"/>
    <w:rsid w:val="008A5A21"/>
    <w:rsid w:val="008B3BD2"/>
    <w:rsid w:val="008E0418"/>
    <w:rsid w:val="008F55FD"/>
    <w:rsid w:val="009037A1"/>
    <w:rsid w:val="0095711B"/>
    <w:rsid w:val="0096507D"/>
    <w:rsid w:val="00971524"/>
    <w:rsid w:val="0098325A"/>
    <w:rsid w:val="009B6E28"/>
    <w:rsid w:val="009C258A"/>
    <w:rsid w:val="00A03EF1"/>
    <w:rsid w:val="00A46F4B"/>
    <w:rsid w:val="00A656A6"/>
    <w:rsid w:val="00A75211"/>
    <w:rsid w:val="00AB2935"/>
    <w:rsid w:val="00AC6AF9"/>
    <w:rsid w:val="00AD7564"/>
    <w:rsid w:val="00AE76B0"/>
    <w:rsid w:val="00B31CE7"/>
    <w:rsid w:val="00B465EB"/>
    <w:rsid w:val="00BB6E37"/>
    <w:rsid w:val="00BC400E"/>
    <w:rsid w:val="00C52C91"/>
    <w:rsid w:val="00C541A2"/>
    <w:rsid w:val="00CB50C5"/>
    <w:rsid w:val="00D51C28"/>
    <w:rsid w:val="00DC0A88"/>
    <w:rsid w:val="00DC58DC"/>
    <w:rsid w:val="00DC7415"/>
    <w:rsid w:val="00E321A0"/>
    <w:rsid w:val="00E9087B"/>
    <w:rsid w:val="00F01943"/>
    <w:rsid w:val="00F03221"/>
    <w:rsid w:val="00F1248F"/>
    <w:rsid w:val="00F16AC4"/>
    <w:rsid w:val="00F17756"/>
    <w:rsid w:val="00F25A9F"/>
    <w:rsid w:val="00F316F7"/>
    <w:rsid w:val="00FE488B"/>
    <w:rsid w:val="00FF670A"/>
    <w:rsid w:val="13F72FC7"/>
    <w:rsid w:val="1EAC7F70"/>
    <w:rsid w:val="25021151"/>
    <w:rsid w:val="2A20145D"/>
    <w:rsid w:val="2C5252C2"/>
    <w:rsid w:val="365F40C1"/>
    <w:rsid w:val="3DAE6A32"/>
    <w:rsid w:val="40503FB4"/>
    <w:rsid w:val="412B7AB1"/>
    <w:rsid w:val="49AB1508"/>
    <w:rsid w:val="5825082B"/>
    <w:rsid w:val="5A413DFF"/>
    <w:rsid w:val="5C716C3C"/>
    <w:rsid w:val="7AED33E2"/>
    <w:rsid w:val="7BB87930"/>
    <w:rsid w:val="DBDBDF0F"/>
    <w:rsid w:val="F8D8C3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360C40"/>
  <w15:docId w15:val="{A05F8965-F021-1645-B2F1-39F329EA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nhideWhenUsed="1" w:qFormat="1"/>
    <w:lsdException w:name="heading 1" w:unhideWhenUsed="1" w:qFormat="1"/>
    <w:lsdException w:name="heading 2" w:unhideWhenUsed="1" w:qFormat="1"/>
    <w:lsdException w:name="heading 3" w:uiPriority="9"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unhideWhenUsed="1"/>
    <w:lsdException w:name="toc 2" w:uiPriority="39" w:unhideWhenUsed="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footnote text" w:qFormat="1"/>
    <w:lsdException w:name="annotation text" w:qFormat="1"/>
    <w:lsdException w:name="header" w:uiPriority="99" w:qFormat="1"/>
    <w:lsdException w:name="footer" w:uiPriority="99" w:unhideWhenUsed="1" w:qFormat="1"/>
    <w:lsdException w:name="index heading" w:qFormat="1"/>
    <w:lsdException w:name="caption" w:qFormat="1"/>
    <w:lsdException w:name="table of figures" w:qFormat="1"/>
    <w:lsdException w:name="envelope address" w:qFormat="1"/>
    <w:lsdException w:name="envelope return" w:qFormat="1"/>
    <w:lsdException w:name="footnote reference" w:qFormat="1"/>
    <w:lsdException w:name="annotation reference" w:qFormat="1"/>
    <w:lsdException w:name="line number" w:qFormat="1"/>
    <w:lsdException w:name="page number" w:qFormat="1"/>
    <w:lsdException w:name="endnote reference" w:qFormat="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lsdException w:name="Body Text" w:unhideWhenUsed="1"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unhideWhenUsed="1" w:qFormat="1"/>
    <w:lsdException w:name="FollowedHyperlink" w:qFormat="1"/>
    <w:lsdException w:name="Strong" w:unhideWhenUsed="1"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unhideWhenUsed="1"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qFormat="1"/>
    <w:lsdException w:name="Table Grid" w:qFormat="1"/>
    <w:lsdException w:name="Table Theme" w:semiHidden="1" w:unhideWhenUsed="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nhideWhenUsed/>
    <w:qFormat/>
    <w:pPr>
      <w:widowControl w:val="0"/>
      <w:jc w:val="both"/>
    </w:pPr>
    <w:rPr>
      <w:rFonts w:ascii="Calibri" w:hAnsi="Calibri"/>
      <w:kern w:val="2"/>
      <w:sz w:val="21"/>
      <w:szCs w:val="24"/>
    </w:rPr>
  </w:style>
  <w:style w:type="paragraph" w:styleId="1">
    <w:name w:val="heading 1"/>
    <w:basedOn w:val="a"/>
    <w:next w:val="a"/>
    <w:link w:val="10"/>
    <w:unhideWhenUsed/>
    <w:qFormat/>
    <w:pPr>
      <w:spacing w:before="100" w:beforeAutospacing="1" w:after="100" w:afterAutospacing="1"/>
      <w:jc w:val="left"/>
      <w:outlineLvl w:val="0"/>
    </w:pPr>
    <w:rPr>
      <w:rFonts w:ascii="宋体" w:hAnsi="宋体" w:hint="eastAsia"/>
      <w:b/>
      <w:kern w:val="44"/>
      <w:sz w:val="48"/>
      <w:szCs w:val="48"/>
    </w:rPr>
  </w:style>
  <w:style w:type="paragraph" w:styleId="2">
    <w:name w:val="heading 2"/>
    <w:basedOn w:val="a"/>
    <w:next w:val="a"/>
    <w:link w:val="20"/>
    <w:unhideWhenUsed/>
    <w:qFormat/>
    <w:pPr>
      <w:keepNext/>
      <w:keepLines/>
      <w:numPr>
        <w:ilvl w:val="1"/>
        <w:numId w:val="1"/>
      </w:numPr>
      <w:spacing w:before="260" w:after="260" w:line="412" w:lineRule="auto"/>
      <w:outlineLvl w:val="1"/>
    </w:pPr>
    <w:rPr>
      <w:rFonts w:ascii="Arial" w:eastAsia="黑体" w:hAnsi="Arial"/>
      <w:b/>
      <w:sz w:val="32"/>
    </w:rPr>
  </w:style>
  <w:style w:type="paragraph" w:styleId="3">
    <w:name w:val="heading 3"/>
    <w:basedOn w:val="a"/>
    <w:next w:val="a"/>
    <w:link w:val="30"/>
    <w:uiPriority w:val="9"/>
    <w:unhideWhenUsed/>
    <w:qFormat/>
    <w:pPr>
      <w:keepNext/>
      <w:keepLines/>
      <w:spacing w:before="260" w:after="260" w:line="413" w:lineRule="auto"/>
      <w:outlineLvl w:val="2"/>
    </w:pPr>
    <w:rPr>
      <w:b/>
      <w:sz w:val="32"/>
    </w:rPr>
  </w:style>
  <w:style w:type="paragraph" w:styleId="4">
    <w:name w:val="heading 4"/>
    <w:basedOn w:val="a"/>
    <w:next w:val="a"/>
    <w:link w:val="40"/>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link w:val="50"/>
    <w:unhideWhenUsed/>
    <w:qFormat/>
    <w:pPr>
      <w:keepNext/>
      <w:keepLines/>
      <w:spacing w:before="280" w:after="290" w:line="372" w:lineRule="auto"/>
      <w:outlineLvl w:val="4"/>
    </w:pPr>
    <w:rPr>
      <w:b/>
      <w:sz w:val="28"/>
    </w:rPr>
  </w:style>
  <w:style w:type="paragraph" w:styleId="6">
    <w:name w:val="heading 6"/>
    <w:basedOn w:val="a"/>
    <w:next w:val="a"/>
    <w:link w:val="60"/>
    <w:unhideWhenUsed/>
    <w:qFormat/>
    <w:pPr>
      <w:keepNext/>
      <w:keepLines/>
      <w:spacing w:before="240" w:after="64" w:line="317" w:lineRule="auto"/>
      <w:outlineLvl w:val="5"/>
    </w:pPr>
    <w:rPr>
      <w:rFonts w:ascii="Arial" w:eastAsia="黑体" w:hAnsi="Arial"/>
      <w:b/>
      <w:sz w:val="24"/>
    </w:rPr>
  </w:style>
  <w:style w:type="paragraph" w:styleId="7">
    <w:name w:val="heading 7"/>
    <w:basedOn w:val="a"/>
    <w:next w:val="a"/>
    <w:link w:val="70"/>
    <w:unhideWhenUsed/>
    <w:qFormat/>
    <w:pPr>
      <w:keepNext/>
      <w:keepLines/>
      <w:spacing w:before="240" w:after="64" w:line="317" w:lineRule="auto"/>
      <w:outlineLvl w:val="6"/>
    </w:pPr>
    <w:rPr>
      <w:b/>
      <w:sz w:val="24"/>
    </w:rPr>
  </w:style>
  <w:style w:type="paragraph" w:styleId="8">
    <w:name w:val="heading 8"/>
    <w:basedOn w:val="a"/>
    <w:next w:val="a"/>
    <w:link w:val="80"/>
    <w:unhideWhenUsed/>
    <w:qFormat/>
    <w:pPr>
      <w:keepNext/>
      <w:keepLines/>
      <w:spacing w:before="240" w:after="64" w:line="317" w:lineRule="auto"/>
      <w:outlineLvl w:val="7"/>
    </w:pPr>
    <w:rPr>
      <w:rFonts w:ascii="Arial" w:eastAsia="黑体" w:hAnsi="Arial"/>
      <w:sz w:val="24"/>
    </w:rPr>
  </w:style>
  <w:style w:type="paragraph" w:styleId="9">
    <w:name w:val="heading 9"/>
    <w:basedOn w:val="a"/>
    <w:next w:val="a"/>
    <w:link w:val="90"/>
    <w:unhideWhenUsed/>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qFormat/>
    <w:pPr>
      <w:spacing w:after="120"/>
    </w:pPr>
    <w:rPr>
      <w:rFonts w:ascii="Times New Roman" w:hAnsi="Times New Roman"/>
    </w:rPr>
  </w:style>
  <w:style w:type="character" w:styleId="a5">
    <w:name w:val="FollowedHyperlink"/>
    <w:basedOn w:val="a0"/>
    <w:qFormat/>
    <w:rPr>
      <w:color w:val="800080" w:themeColor="followedHyperlink"/>
      <w:u w:val="single"/>
    </w:rPr>
  </w:style>
  <w:style w:type="paragraph" w:styleId="a6">
    <w:name w:val="footer"/>
    <w:basedOn w:val="a"/>
    <w:link w:val="a7"/>
    <w:uiPriority w:val="99"/>
    <w:unhideWhenUsed/>
    <w:qFormat/>
    <w:pPr>
      <w:tabs>
        <w:tab w:val="center" w:pos="4153"/>
        <w:tab w:val="right" w:pos="8306"/>
      </w:tabs>
      <w:snapToGrid w:val="0"/>
      <w:jc w:val="left"/>
    </w:pPr>
    <w:rPr>
      <w:sz w:val="18"/>
    </w:rPr>
  </w:style>
  <w:style w:type="paragraph" w:styleId="a8">
    <w:name w:val="header"/>
    <w:basedOn w:val="a"/>
    <w:link w:val="a9"/>
    <w:uiPriority w:val="99"/>
    <w:qFormat/>
    <w:pPr>
      <w:pBdr>
        <w:bottom w:val="single" w:sz="6" w:space="1" w:color="auto"/>
      </w:pBdr>
      <w:tabs>
        <w:tab w:val="center" w:pos="4153"/>
        <w:tab w:val="right" w:pos="8306"/>
      </w:tabs>
      <w:snapToGrid w:val="0"/>
      <w:jc w:val="center"/>
    </w:pPr>
    <w:rPr>
      <w:sz w:val="18"/>
      <w:szCs w:val="18"/>
    </w:rPr>
  </w:style>
  <w:style w:type="character" w:styleId="aa">
    <w:name w:val="Hyperlink"/>
    <w:basedOn w:val="a0"/>
    <w:uiPriority w:val="99"/>
    <w:unhideWhenUsed/>
    <w:qFormat/>
    <w:rPr>
      <w:color w:val="0000FF" w:themeColor="hyperlink"/>
      <w:u w:val="single"/>
    </w:rPr>
  </w:style>
  <w:style w:type="paragraph" w:styleId="ab">
    <w:name w:val="Normal (Web)"/>
    <w:basedOn w:val="a"/>
    <w:uiPriority w:val="99"/>
    <w:unhideWhenUsed/>
    <w:qFormat/>
    <w:pPr>
      <w:spacing w:before="100" w:beforeAutospacing="1" w:after="100" w:afterAutospacing="1"/>
      <w:jc w:val="left"/>
    </w:pPr>
    <w:rPr>
      <w:kern w:val="0"/>
      <w:sz w:val="24"/>
    </w:rPr>
  </w:style>
  <w:style w:type="paragraph" w:styleId="ac">
    <w:name w:val="Normal Indent"/>
    <w:basedOn w:val="a"/>
    <w:link w:val="ad"/>
    <w:uiPriority w:val="99"/>
    <w:qFormat/>
    <w:rPr>
      <w:rFonts w:asciiTheme="minorHAnsi" w:eastAsiaTheme="minorEastAsia" w:hAnsiTheme="minorHAnsi" w:cstheme="minorBidi"/>
      <w:szCs w:val="22"/>
    </w:rPr>
  </w:style>
  <w:style w:type="character" w:styleId="ae">
    <w:name w:val="Strong"/>
    <w:basedOn w:val="a0"/>
    <w:unhideWhenUsed/>
    <w:qFormat/>
    <w:rPr>
      <w:rFonts w:hint="default"/>
      <w:b/>
      <w:sz w:val="24"/>
      <w:szCs w:val="24"/>
    </w:rPr>
  </w:style>
  <w:style w:type="paragraph" w:styleId="TOC1">
    <w:name w:val="toc 1"/>
    <w:basedOn w:val="a"/>
    <w:next w:val="a"/>
    <w:uiPriority w:val="39"/>
    <w:unhideWhenUsed/>
    <w:rPr>
      <w:rFonts w:asciiTheme="minorHAnsi" w:eastAsiaTheme="minorEastAsia" w:hAnsiTheme="minorHAnsi" w:cstheme="minorBidi"/>
      <w:szCs w:val="22"/>
    </w:rPr>
  </w:style>
  <w:style w:type="paragraph" w:styleId="TOC2">
    <w:name w:val="toc 2"/>
    <w:basedOn w:val="a"/>
    <w:next w:val="a"/>
    <w:uiPriority w:val="39"/>
    <w:unhideWhenUsed/>
    <w:pPr>
      <w:ind w:leftChars="200" w:left="420"/>
    </w:pPr>
    <w:rPr>
      <w:rFonts w:asciiTheme="minorHAnsi" w:eastAsiaTheme="minorEastAsia" w:hAnsiTheme="minorHAnsi" w:cstheme="minorBidi"/>
      <w:szCs w:val="22"/>
    </w:rPr>
  </w:style>
  <w:style w:type="character" w:customStyle="1" w:styleId="a4">
    <w:name w:val="正文文本 字符"/>
    <w:basedOn w:val="a0"/>
    <w:link w:val="a3"/>
    <w:unhideWhenUsed/>
    <w:qFormat/>
    <w:rPr>
      <w:rFonts w:hint="default"/>
      <w:kern w:val="2"/>
      <w:sz w:val="21"/>
      <w:szCs w:val="24"/>
    </w:rPr>
  </w:style>
  <w:style w:type="character" w:customStyle="1" w:styleId="20">
    <w:name w:val="标题 2 字符"/>
    <w:basedOn w:val="a0"/>
    <w:link w:val="2"/>
    <w:unhideWhenUsed/>
    <w:qFormat/>
    <w:rPr>
      <w:rFonts w:ascii="Arial" w:eastAsia="黑体" w:hAnsi="Arial" w:cs="Times New Roman" w:hint="default"/>
      <w:b/>
      <w:kern w:val="2"/>
      <w:sz w:val="32"/>
      <w:szCs w:val="24"/>
    </w:rPr>
  </w:style>
  <w:style w:type="character" w:customStyle="1" w:styleId="70">
    <w:name w:val="标题 7 字符"/>
    <w:basedOn w:val="a0"/>
    <w:link w:val="7"/>
    <w:unhideWhenUsed/>
    <w:qFormat/>
    <w:rPr>
      <w:rFonts w:ascii="Calibri" w:eastAsia="宋体" w:hAnsi="Calibri" w:cs="Times New Roman" w:hint="default"/>
      <w:b/>
      <w:kern w:val="2"/>
      <w:sz w:val="24"/>
      <w:szCs w:val="24"/>
    </w:rPr>
  </w:style>
  <w:style w:type="character" w:customStyle="1" w:styleId="30">
    <w:name w:val="标题 3 字符"/>
    <w:basedOn w:val="a0"/>
    <w:link w:val="3"/>
    <w:uiPriority w:val="9"/>
    <w:unhideWhenUsed/>
    <w:qFormat/>
    <w:rPr>
      <w:rFonts w:ascii="Calibri" w:eastAsia="宋体" w:hAnsi="Calibri" w:cs="Times New Roman" w:hint="default"/>
      <w:b/>
      <w:kern w:val="2"/>
      <w:sz w:val="32"/>
      <w:szCs w:val="24"/>
    </w:rPr>
  </w:style>
  <w:style w:type="character" w:customStyle="1" w:styleId="50">
    <w:name w:val="标题 5 字符"/>
    <w:basedOn w:val="a0"/>
    <w:link w:val="5"/>
    <w:unhideWhenUsed/>
    <w:qFormat/>
    <w:rPr>
      <w:rFonts w:ascii="Calibri" w:eastAsia="宋体" w:hAnsi="Calibri" w:cs="Times New Roman" w:hint="default"/>
      <w:b/>
      <w:kern w:val="2"/>
      <w:sz w:val="28"/>
      <w:szCs w:val="24"/>
    </w:rPr>
  </w:style>
  <w:style w:type="character" w:customStyle="1" w:styleId="60">
    <w:name w:val="标题 6 字符"/>
    <w:basedOn w:val="a0"/>
    <w:link w:val="6"/>
    <w:unhideWhenUsed/>
    <w:qFormat/>
    <w:rPr>
      <w:rFonts w:ascii="Arial" w:eastAsia="黑体" w:hAnsi="Arial" w:cs="Times New Roman" w:hint="default"/>
      <w:b/>
      <w:kern w:val="2"/>
      <w:sz w:val="24"/>
      <w:szCs w:val="24"/>
    </w:rPr>
  </w:style>
  <w:style w:type="character" w:customStyle="1" w:styleId="10">
    <w:name w:val="标题 1 字符"/>
    <w:basedOn w:val="a0"/>
    <w:link w:val="1"/>
    <w:unhideWhenUsed/>
    <w:qFormat/>
    <w:rPr>
      <w:rFonts w:ascii="Calibri" w:eastAsia="宋体" w:hAnsi="Calibri" w:cs="Times New Roman" w:hint="default"/>
      <w:b/>
      <w:kern w:val="44"/>
      <w:sz w:val="44"/>
      <w:szCs w:val="24"/>
    </w:rPr>
  </w:style>
  <w:style w:type="character" w:customStyle="1" w:styleId="40">
    <w:name w:val="标题 4 字符"/>
    <w:basedOn w:val="a0"/>
    <w:link w:val="4"/>
    <w:unhideWhenUsed/>
    <w:qFormat/>
    <w:rPr>
      <w:rFonts w:ascii="Arial" w:eastAsia="黑体" w:hAnsi="Arial" w:cs="Times New Roman" w:hint="default"/>
      <w:b/>
      <w:kern w:val="2"/>
      <w:sz w:val="28"/>
      <w:szCs w:val="24"/>
    </w:rPr>
  </w:style>
  <w:style w:type="character" w:customStyle="1" w:styleId="80">
    <w:name w:val="标题 8 字符"/>
    <w:basedOn w:val="a0"/>
    <w:link w:val="8"/>
    <w:unhideWhenUsed/>
    <w:qFormat/>
    <w:rPr>
      <w:rFonts w:ascii="Arial" w:eastAsia="黑体" w:hAnsi="Arial" w:cs="Times New Roman" w:hint="default"/>
      <w:kern w:val="2"/>
      <w:sz w:val="24"/>
      <w:szCs w:val="24"/>
    </w:rPr>
  </w:style>
  <w:style w:type="character" w:customStyle="1" w:styleId="a7">
    <w:name w:val="页脚 字符"/>
    <w:basedOn w:val="a0"/>
    <w:link w:val="a6"/>
    <w:uiPriority w:val="99"/>
    <w:unhideWhenUsed/>
    <w:qFormat/>
    <w:rPr>
      <w:rFonts w:ascii="Calibri" w:eastAsia="宋体" w:hAnsi="Calibri" w:cs="Times New Roman" w:hint="default"/>
      <w:kern w:val="2"/>
      <w:sz w:val="18"/>
      <w:szCs w:val="24"/>
    </w:rPr>
  </w:style>
  <w:style w:type="character" w:customStyle="1" w:styleId="90">
    <w:name w:val="标题 9 字符"/>
    <w:basedOn w:val="a0"/>
    <w:link w:val="9"/>
    <w:unhideWhenUsed/>
    <w:qFormat/>
    <w:rPr>
      <w:rFonts w:ascii="Arial" w:eastAsia="黑体" w:hAnsi="Arial" w:cs="Times New Roman" w:hint="default"/>
      <w:kern w:val="2"/>
      <w:sz w:val="21"/>
      <w:szCs w:val="24"/>
    </w:rPr>
  </w:style>
  <w:style w:type="character" w:customStyle="1" w:styleId="a9">
    <w:name w:val="页眉 字符"/>
    <w:basedOn w:val="a0"/>
    <w:link w:val="a8"/>
    <w:uiPriority w:val="99"/>
    <w:qFormat/>
    <w:rPr>
      <w:rFonts w:ascii="Calibri" w:hAnsi="Calibri"/>
      <w:kern w:val="2"/>
      <w:sz w:val="18"/>
      <w:szCs w:val="18"/>
    </w:rPr>
  </w:style>
  <w:style w:type="character" w:customStyle="1" w:styleId="ad">
    <w:name w:val="正文缩进 字符"/>
    <w:link w:val="ac"/>
    <w:uiPriority w:val="99"/>
    <w:qFormat/>
    <w:rPr>
      <w:rFonts w:asciiTheme="minorHAnsi" w:eastAsiaTheme="minorEastAsia" w:hAnsiTheme="minorHAnsi" w:cstheme="minorBidi"/>
      <w:kern w:val="2"/>
      <w:sz w:val="21"/>
      <w:szCs w:val="22"/>
    </w:rPr>
  </w:style>
  <w:style w:type="paragraph" w:styleId="af">
    <w:name w:val="List Paragraph"/>
    <w:basedOn w:val="a"/>
    <w:uiPriority w:val="34"/>
    <w:qFormat/>
    <w:pPr>
      <w:widowControl/>
      <w:ind w:left="720"/>
      <w:contextualSpacing/>
      <w:jc w:val="left"/>
    </w:pPr>
    <w:rPr>
      <w:rFonts w:asciiTheme="minorHAnsi" w:eastAsiaTheme="minorEastAsia" w:hAnsiTheme="minorHAnsi" w:cs="Calibri"/>
      <w:kern w:val="0"/>
      <w:sz w:val="24"/>
    </w:rPr>
  </w:style>
  <w:style w:type="character" w:customStyle="1" w:styleId="Char">
    <w:name w:val="表格 Char"/>
    <w:link w:val="af0"/>
    <w:qFormat/>
    <w:rPr>
      <w:rFonts w:ascii="宋体" w:hAnsi="宋体"/>
      <w:color w:val="000000"/>
      <w:szCs w:val="24"/>
    </w:rPr>
  </w:style>
  <w:style w:type="paragraph" w:customStyle="1" w:styleId="af0">
    <w:name w:val="表格"/>
    <w:basedOn w:val="a"/>
    <w:link w:val="Char"/>
    <w:qFormat/>
    <w:pPr>
      <w:widowControl/>
      <w:overflowPunct w:val="0"/>
      <w:autoSpaceDE w:val="0"/>
      <w:autoSpaceDN w:val="0"/>
      <w:adjustRightInd w:val="0"/>
      <w:jc w:val="center"/>
      <w:textAlignment w:val="baseline"/>
    </w:pPr>
    <w:rPr>
      <w:rFonts w:ascii="宋体" w:hAnsi="宋体"/>
      <w:color w:val="000000"/>
      <w:kern w:val="0"/>
      <w:sz w:val="20"/>
    </w:rPr>
  </w:style>
  <w:style w:type="paragraph" w:customStyle="1" w:styleId="TOC10">
    <w:name w:val="TOC 标题1"/>
    <w:basedOn w:val="1"/>
    <w:next w:val="a"/>
    <w:uiPriority w:val="39"/>
    <w:unhideWhenUsed/>
    <w:qFormat/>
    <w:pPr>
      <w:keepNext/>
      <w:keepLines/>
      <w:widowControl/>
      <w:spacing w:before="240" w:beforeAutospacing="0" w:after="0" w:afterAutospacing="0" w:line="259" w:lineRule="auto"/>
      <w:outlineLvl w:val="9"/>
    </w:pPr>
    <w:rPr>
      <w:rFonts w:asciiTheme="majorHAnsi" w:eastAsiaTheme="majorEastAsia" w:hAnsiTheme="majorHAnsi" w:cstheme="majorBidi" w:hint="default"/>
      <w:b w:val="0"/>
      <w:color w:val="365F91" w:themeColor="accent1" w:themeShade="BF"/>
      <w:kern w:val="0"/>
      <w:sz w:val="32"/>
      <w:szCs w:val="32"/>
    </w:rPr>
  </w:style>
  <w:style w:type="table" w:styleId="af1">
    <w:name w:val="Table Grid"/>
    <w:basedOn w:val="a1"/>
    <w:qFormat/>
    <w:rsid w:val="00763F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560</Words>
  <Characters>3192</Characters>
  <Application>Microsoft Office Word</Application>
  <DocSecurity>0</DocSecurity>
  <Lines>26</Lines>
  <Paragraphs>7</Paragraphs>
  <ScaleCrop>false</ScaleCrop>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TAAN ZAAK</cp:lastModifiedBy>
  <cp:revision>3</cp:revision>
  <dcterms:created xsi:type="dcterms:W3CDTF">2026-10-27T09:03:00Z</dcterms:created>
  <dcterms:modified xsi:type="dcterms:W3CDTF">2026-10-29T03:17:00Z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1033-5.5.0.7954</vt:lpwstr>
  </property>
  <property fmtid="{D5CDD505-2E9C-101B-9397-08002B2CF9AE}" pid="3" name="ICV">
    <vt:lpwstr>C8469D136B7C03AED9899F6A2EEA3F6F_43</vt:lpwstr>
  </property>
</Properties>
</file>