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2</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r>
        <w:rPr>
          <w:rFonts w:hint="eastAsia" w:ascii="Times New Roman" w:hAnsi="Times New Roman" w:cs="Times New Roman"/>
          <w:kern w:val="0"/>
          <w:sz w:val="24"/>
          <w:szCs w:val="24"/>
          <w:lang w:val="en-US" w:eastAsia="zh-CN"/>
        </w:rPr>
        <w:t>健身器材一批</w:t>
      </w:r>
    </w:p>
    <w:tbl>
      <w:tblPr>
        <w:tblStyle w:val="10"/>
        <w:tblW w:w="9726" w:type="dxa"/>
        <w:tblInd w:w="108" w:type="dxa"/>
        <w:tblLayout w:type="fixed"/>
        <w:tblCellMar>
          <w:top w:w="0" w:type="dxa"/>
          <w:left w:w="108" w:type="dxa"/>
          <w:bottom w:w="0" w:type="dxa"/>
          <w:right w:w="108" w:type="dxa"/>
        </w:tblCellMar>
      </w:tblPr>
      <w:tblGrid>
        <w:gridCol w:w="709"/>
        <w:gridCol w:w="2212"/>
        <w:gridCol w:w="780"/>
        <w:gridCol w:w="780"/>
        <w:gridCol w:w="1926"/>
        <w:gridCol w:w="1768"/>
        <w:gridCol w:w="1551"/>
      </w:tblGrid>
      <w:tr w14:paraId="2A81067A">
        <w:tblPrEx>
          <w:tblCellMar>
            <w:top w:w="0" w:type="dxa"/>
            <w:left w:w="108" w:type="dxa"/>
            <w:bottom w:w="0" w:type="dxa"/>
            <w:right w:w="108" w:type="dxa"/>
          </w:tblCellMar>
        </w:tblPrEx>
        <w:trPr>
          <w:trHeight w:val="50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6FCB8C6">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序号</w:t>
            </w:r>
          </w:p>
        </w:tc>
        <w:tc>
          <w:tcPr>
            <w:tcW w:w="2212" w:type="dxa"/>
            <w:tcBorders>
              <w:top w:val="single" w:color="000000" w:sz="4" w:space="0"/>
              <w:left w:val="single" w:color="000000" w:sz="4" w:space="0"/>
              <w:bottom w:val="single" w:color="000000" w:sz="4" w:space="0"/>
              <w:right w:val="single" w:color="000000" w:sz="4" w:space="0"/>
            </w:tcBorders>
            <w:vAlign w:val="center"/>
          </w:tcPr>
          <w:p w14:paraId="10878A26">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lang w:val="en-US" w:eastAsia="zh-CN"/>
              </w:rPr>
              <w:t>货物</w:t>
            </w:r>
            <w:r>
              <w:rPr>
                <w:rFonts w:hint="eastAsia" w:ascii="Times New Roman" w:hAnsi="Times New Roman"/>
                <w:kern w:val="0"/>
                <w:sz w:val="24"/>
                <w:szCs w:val="24"/>
              </w:rPr>
              <w:t>名称</w:t>
            </w:r>
          </w:p>
        </w:tc>
        <w:tc>
          <w:tcPr>
            <w:tcW w:w="780" w:type="dxa"/>
            <w:tcBorders>
              <w:top w:val="single" w:color="000000" w:sz="4" w:space="0"/>
              <w:left w:val="single" w:color="000000" w:sz="4" w:space="0"/>
              <w:bottom w:val="single" w:color="000000" w:sz="4" w:space="0"/>
              <w:right w:val="single" w:color="auto" w:sz="4" w:space="0"/>
            </w:tcBorders>
            <w:vAlign w:val="center"/>
          </w:tcPr>
          <w:p w14:paraId="020A059E">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数量</w:t>
            </w:r>
          </w:p>
        </w:tc>
        <w:tc>
          <w:tcPr>
            <w:tcW w:w="780" w:type="dxa"/>
            <w:tcBorders>
              <w:top w:val="single" w:color="000000" w:sz="4" w:space="0"/>
              <w:left w:val="single" w:color="000000" w:sz="4" w:space="0"/>
              <w:bottom w:val="single" w:color="000000" w:sz="4" w:space="0"/>
              <w:right w:val="single" w:color="auto" w:sz="4" w:space="0"/>
            </w:tcBorders>
            <w:vAlign w:val="center"/>
          </w:tcPr>
          <w:p w14:paraId="7E2BAA0E">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单位</w:t>
            </w:r>
          </w:p>
        </w:tc>
        <w:tc>
          <w:tcPr>
            <w:tcW w:w="1926" w:type="dxa"/>
            <w:tcBorders>
              <w:top w:val="single" w:color="000000" w:sz="4" w:space="0"/>
              <w:left w:val="single" w:color="auto" w:sz="4" w:space="0"/>
              <w:bottom w:val="single" w:color="000000" w:sz="4" w:space="0"/>
              <w:right w:val="single" w:color="000000" w:sz="4" w:space="0"/>
            </w:tcBorders>
            <w:shd w:val="clear" w:color="auto" w:fill="auto"/>
            <w:vAlign w:val="center"/>
          </w:tcPr>
          <w:p w14:paraId="4FB93A87">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最高单价（元）</w:t>
            </w:r>
          </w:p>
        </w:tc>
        <w:tc>
          <w:tcPr>
            <w:tcW w:w="1768" w:type="dxa"/>
            <w:tcBorders>
              <w:top w:val="single" w:color="000000" w:sz="4" w:space="0"/>
              <w:left w:val="single" w:color="000000" w:sz="4" w:space="0"/>
              <w:bottom w:val="single" w:color="000000" w:sz="4" w:space="0"/>
              <w:right w:val="single" w:color="auto" w:sz="4" w:space="0"/>
            </w:tcBorders>
            <w:vAlign w:val="center"/>
          </w:tcPr>
          <w:p w14:paraId="0FB829E0">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cs="Times New Roman"/>
                <w:kern w:val="0"/>
                <w:sz w:val="24"/>
                <w:szCs w:val="24"/>
                <w:lang w:val="en-US" w:eastAsia="zh-CN"/>
              </w:rPr>
              <w:t>合计（元）</w:t>
            </w:r>
          </w:p>
        </w:tc>
        <w:tc>
          <w:tcPr>
            <w:tcW w:w="1551" w:type="dxa"/>
            <w:tcBorders>
              <w:top w:val="single" w:color="000000" w:sz="4" w:space="0"/>
              <w:left w:val="single" w:color="000000" w:sz="4" w:space="0"/>
              <w:bottom w:val="single" w:color="000000" w:sz="4" w:space="0"/>
              <w:right w:val="single" w:color="000000" w:sz="4" w:space="0"/>
            </w:tcBorders>
            <w:vAlign w:val="center"/>
          </w:tcPr>
          <w:p w14:paraId="0A0FFE3B">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备注</w:t>
            </w:r>
          </w:p>
        </w:tc>
      </w:tr>
      <w:tr w14:paraId="1F6327FD">
        <w:tblPrEx>
          <w:tblCellMar>
            <w:top w:w="0" w:type="dxa"/>
            <w:left w:w="108" w:type="dxa"/>
            <w:bottom w:w="0" w:type="dxa"/>
            <w:right w:w="108" w:type="dxa"/>
          </w:tblCellMar>
        </w:tblPrEx>
        <w:trPr>
          <w:trHeight w:val="505" w:hRule="atLeast"/>
        </w:trPr>
        <w:tc>
          <w:tcPr>
            <w:tcW w:w="709" w:type="dxa"/>
            <w:vMerge w:val="restart"/>
            <w:tcBorders>
              <w:top w:val="single" w:color="000000" w:sz="4" w:space="0"/>
              <w:left w:val="single" w:color="000000" w:sz="4" w:space="0"/>
              <w:right w:val="single" w:color="000000" w:sz="4" w:space="0"/>
            </w:tcBorders>
            <w:vAlign w:val="center"/>
          </w:tcPr>
          <w:p w14:paraId="2807950A">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1</w:t>
            </w:r>
          </w:p>
        </w:tc>
        <w:tc>
          <w:tcPr>
            <w:tcW w:w="2212" w:type="dxa"/>
            <w:tcBorders>
              <w:top w:val="single" w:color="000000" w:sz="4" w:space="0"/>
              <w:left w:val="single" w:color="000000" w:sz="4" w:space="0"/>
              <w:bottom w:val="single" w:color="000000" w:sz="4" w:space="0"/>
              <w:right w:val="single" w:color="000000" w:sz="4" w:space="0"/>
            </w:tcBorders>
            <w:vAlign w:val="center"/>
          </w:tcPr>
          <w:p w14:paraId="3432D4E7">
            <w:pPr>
              <w:widowControl/>
              <w:spacing w:line="276" w:lineRule="auto"/>
              <w:jc w:val="center"/>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 xml:space="preserve">商用跑步机 </w:t>
            </w:r>
          </w:p>
        </w:tc>
        <w:tc>
          <w:tcPr>
            <w:tcW w:w="780" w:type="dxa"/>
            <w:tcBorders>
              <w:top w:val="single" w:color="000000" w:sz="4" w:space="0"/>
              <w:left w:val="single" w:color="000000" w:sz="4" w:space="0"/>
              <w:bottom w:val="single" w:color="000000" w:sz="4" w:space="0"/>
              <w:right w:val="single" w:color="auto" w:sz="4" w:space="0"/>
            </w:tcBorders>
            <w:vAlign w:val="center"/>
          </w:tcPr>
          <w:p w14:paraId="7C3D2CF5">
            <w:pPr>
              <w:widowControl/>
              <w:spacing w:line="276"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780" w:type="dxa"/>
            <w:tcBorders>
              <w:top w:val="single" w:color="000000" w:sz="4" w:space="0"/>
              <w:left w:val="single" w:color="000000" w:sz="4" w:space="0"/>
              <w:bottom w:val="single" w:color="000000" w:sz="4" w:space="0"/>
              <w:right w:val="single" w:color="auto" w:sz="4" w:space="0"/>
            </w:tcBorders>
            <w:vAlign w:val="center"/>
          </w:tcPr>
          <w:p w14:paraId="5DB5F312">
            <w:pPr>
              <w:widowControl/>
              <w:spacing w:line="276" w:lineRule="auto"/>
              <w:jc w:val="center"/>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台</w:t>
            </w:r>
          </w:p>
        </w:tc>
        <w:tc>
          <w:tcPr>
            <w:tcW w:w="1926" w:type="dxa"/>
            <w:tcBorders>
              <w:top w:val="single" w:color="000000" w:sz="4" w:space="0"/>
              <w:left w:val="single" w:color="auto" w:sz="4" w:space="0"/>
              <w:bottom w:val="single" w:color="000000" w:sz="4" w:space="0"/>
              <w:right w:val="single" w:color="000000" w:sz="4" w:space="0"/>
            </w:tcBorders>
            <w:vAlign w:val="center"/>
          </w:tcPr>
          <w:p w14:paraId="71DF52E7">
            <w:pPr>
              <w:widowControl/>
              <w:spacing w:line="276"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20000.00</w:t>
            </w:r>
          </w:p>
        </w:tc>
        <w:tc>
          <w:tcPr>
            <w:tcW w:w="1768" w:type="dxa"/>
            <w:vMerge w:val="restart"/>
            <w:tcBorders>
              <w:top w:val="single" w:color="000000" w:sz="4" w:space="0"/>
              <w:left w:val="single" w:color="000000" w:sz="4" w:space="0"/>
              <w:right w:val="single" w:color="auto" w:sz="4" w:space="0"/>
            </w:tcBorders>
            <w:vAlign w:val="center"/>
          </w:tcPr>
          <w:p w14:paraId="1CF1BDFD">
            <w:pPr>
              <w:jc w:val="center"/>
              <w:rPr>
                <w:rFonts w:hint="default" w:asciiTheme="minorEastAsia" w:hAnsiTheme="minorEastAsia" w:eastAsiaTheme="minorEastAsia" w:cstheme="minorEastAsia"/>
                <w:b w:val="0"/>
                <w:bCs/>
                <w:sz w:val="24"/>
                <w:szCs w:val="24"/>
                <w:lang w:val="en-US" w:eastAsia="zh-CN"/>
              </w:rPr>
            </w:pPr>
            <w:r>
              <w:rPr>
                <w:rFonts w:hint="eastAsia" w:ascii="宋体" w:hAnsi="宋体" w:eastAsia="宋体" w:cs="宋体"/>
                <w:b w:val="0"/>
                <w:bCs w:val="0"/>
                <w:sz w:val="24"/>
                <w:szCs w:val="24"/>
                <w:lang w:val="en-US" w:eastAsia="zh-CN"/>
              </w:rPr>
              <w:t>90000</w:t>
            </w:r>
            <w:bookmarkStart w:id="0" w:name="_GoBack"/>
            <w:bookmarkEnd w:id="0"/>
            <w:r>
              <w:rPr>
                <w:rFonts w:hint="eastAsia" w:ascii="宋体" w:hAnsi="宋体" w:eastAsia="宋体" w:cs="宋体"/>
                <w:b w:val="0"/>
                <w:bCs/>
                <w:sz w:val="24"/>
                <w:szCs w:val="24"/>
                <w:lang w:val="en-US" w:eastAsia="zh-CN"/>
              </w:rPr>
              <w:t>.00</w:t>
            </w:r>
          </w:p>
        </w:tc>
        <w:tc>
          <w:tcPr>
            <w:tcW w:w="1551" w:type="dxa"/>
            <w:vMerge w:val="restart"/>
            <w:tcBorders>
              <w:top w:val="single" w:color="000000" w:sz="4" w:space="0"/>
              <w:left w:val="single" w:color="000000" w:sz="4" w:space="0"/>
              <w:right w:val="single" w:color="000000" w:sz="4" w:space="0"/>
            </w:tcBorders>
            <w:vAlign w:val="center"/>
          </w:tcPr>
          <w:p w14:paraId="0DF64088">
            <w:pPr>
              <w:spacing w:line="276" w:lineRule="auto"/>
              <w:jc w:val="center"/>
              <w:rPr>
                <w:rFonts w:ascii="Times New Roman" w:hAnsi="Times New Roman"/>
                <w:kern w:val="0"/>
                <w:sz w:val="24"/>
                <w:szCs w:val="24"/>
              </w:rPr>
            </w:pPr>
            <w:r>
              <w:rPr>
                <w:rFonts w:hint="eastAsia" w:ascii="Times New Roman" w:hAnsi="Times New Roman"/>
                <w:kern w:val="0"/>
                <w:sz w:val="24"/>
                <w:szCs w:val="24"/>
              </w:rPr>
              <w:t>打包、国产</w:t>
            </w:r>
          </w:p>
        </w:tc>
      </w:tr>
      <w:tr w14:paraId="6D0F3441">
        <w:tblPrEx>
          <w:tblCellMar>
            <w:top w:w="0" w:type="dxa"/>
            <w:left w:w="108" w:type="dxa"/>
            <w:bottom w:w="0" w:type="dxa"/>
            <w:right w:w="108" w:type="dxa"/>
          </w:tblCellMar>
        </w:tblPrEx>
        <w:trPr>
          <w:trHeight w:val="505" w:hRule="atLeast"/>
        </w:trPr>
        <w:tc>
          <w:tcPr>
            <w:tcW w:w="709" w:type="dxa"/>
            <w:vMerge w:val="continue"/>
            <w:tcBorders>
              <w:left w:val="single" w:color="000000" w:sz="4" w:space="0"/>
              <w:right w:val="single" w:color="000000" w:sz="4" w:space="0"/>
            </w:tcBorders>
            <w:vAlign w:val="center"/>
          </w:tcPr>
          <w:p w14:paraId="11EEA7FF">
            <w:pPr>
              <w:widowControl/>
              <w:spacing w:line="276" w:lineRule="auto"/>
              <w:jc w:val="center"/>
              <w:rPr>
                <w:rFonts w:ascii="Times New Roman" w:hAnsi="Times New Roman"/>
                <w:kern w:val="0"/>
                <w:sz w:val="24"/>
                <w:szCs w:val="24"/>
              </w:rPr>
            </w:pPr>
          </w:p>
        </w:tc>
        <w:tc>
          <w:tcPr>
            <w:tcW w:w="2212" w:type="dxa"/>
            <w:tcBorders>
              <w:top w:val="single" w:color="000000" w:sz="4" w:space="0"/>
              <w:left w:val="single" w:color="000000" w:sz="4" w:space="0"/>
              <w:bottom w:val="single" w:color="000000" w:sz="4" w:space="0"/>
              <w:right w:val="single" w:color="000000" w:sz="4" w:space="0"/>
            </w:tcBorders>
            <w:vAlign w:val="center"/>
          </w:tcPr>
          <w:p w14:paraId="655517E7">
            <w:pPr>
              <w:widowControl/>
              <w:spacing w:line="276" w:lineRule="auto"/>
              <w:jc w:val="center"/>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商用椭圆机</w:t>
            </w:r>
          </w:p>
        </w:tc>
        <w:tc>
          <w:tcPr>
            <w:tcW w:w="780" w:type="dxa"/>
            <w:tcBorders>
              <w:top w:val="single" w:color="000000" w:sz="4" w:space="0"/>
              <w:left w:val="single" w:color="000000" w:sz="4" w:space="0"/>
              <w:bottom w:val="single" w:color="000000" w:sz="4" w:space="0"/>
              <w:right w:val="single" w:color="auto" w:sz="4" w:space="0"/>
            </w:tcBorders>
            <w:vAlign w:val="center"/>
          </w:tcPr>
          <w:p w14:paraId="34CFE84A">
            <w:pPr>
              <w:widowControl/>
              <w:spacing w:line="276"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780" w:type="dxa"/>
            <w:tcBorders>
              <w:top w:val="single" w:color="000000" w:sz="4" w:space="0"/>
              <w:left w:val="single" w:color="000000" w:sz="4" w:space="0"/>
              <w:bottom w:val="single" w:color="000000" w:sz="4" w:space="0"/>
              <w:right w:val="single" w:color="auto" w:sz="4" w:space="0"/>
            </w:tcBorders>
            <w:vAlign w:val="center"/>
          </w:tcPr>
          <w:p w14:paraId="4AF1FF6A">
            <w:pPr>
              <w:widowControl/>
              <w:spacing w:line="276" w:lineRule="auto"/>
              <w:jc w:val="center"/>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台</w:t>
            </w:r>
          </w:p>
        </w:tc>
        <w:tc>
          <w:tcPr>
            <w:tcW w:w="1926" w:type="dxa"/>
            <w:tcBorders>
              <w:top w:val="single" w:color="000000" w:sz="4" w:space="0"/>
              <w:left w:val="single" w:color="auto" w:sz="4" w:space="0"/>
              <w:bottom w:val="single" w:color="000000" w:sz="4" w:space="0"/>
              <w:right w:val="single" w:color="000000" w:sz="4" w:space="0"/>
            </w:tcBorders>
            <w:vAlign w:val="center"/>
          </w:tcPr>
          <w:p w14:paraId="75CE2EBB">
            <w:pPr>
              <w:widowControl/>
              <w:spacing w:line="276"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25000.00</w:t>
            </w:r>
          </w:p>
        </w:tc>
        <w:tc>
          <w:tcPr>
            <w:tcW w:w="1768" w:type="dxa"/>
            <w:vMerge w:val="continue"/>
            <w:tcBorders>
              <w:left w:val="single" w:color="000000" w:sz="4" w:space="0"/>
              <w:right w:val="single" w:color="auto" w:sz="4" w:space="0"/>
            </w:tcBorders>
            <w:vAlign w:val="center"/>
          </w:tcPr>
          <w:p w14:paraId="65C87376">
            <w:pPr>
              <w:keepNext w:val="0"/>
              <w:keepLines w:val="0"/>
              <w:widowControl/>
              <w:suppressLineNumbers w:val="0"/>
              <w:jc w:val="center"/>
              <w:textAlignment w:val="center"/>
              <w:rPr>
                <w:rFonts w:hint="default" w:ascii="Times New Roman" w:hAnsi="Times New Roman"/>
                <w:kern w:val="0"/>
                <w:sz w:val="24"/>
                <w:szCs w:val="24"/>
                <w:lang w:val="en-US"/>
              </w:rPr>
            </w:pPr>
          </w:p>
        </w:tc>
        <w:tc>
          <w:tcPr>
            <w:tcW w:w="1551" w:type="dxa"/>
            <w:vMerge w:val="continue"/>
            <w:tcBorders>
              <w:left w:val="single" w:color="000000" w:sz="4" w:space="0"/>
              <w:right w:val="single" w:color="000000" w:sz="4" w:space="0"/>
            </w:tcBorders>
            <w:vAlign w:val="center"/>
          </w:tcPr>
          <w:p w14:paraId="4EC5D551">
            <w:pPr>
              <w:widowControl/>
              <w:spacing w:line="276" w:lineRule="auto"/>
              <w:jc w:val="center"/>
              <w:rPr>
                <w:rFonts w:ascii="Times New Roman" w:hAnsi="Times New Roman"/>
                <w:kern w:val="0"/>
                <w:sz w:val="24"/>
                <w:szCs w:val="24"/>
              </w:rPr>
            </w:pPr>
          </w:p>
        </w:tc>
      </w:tr>
      <w:tr w14:paraId="77E19DCA">
        <w:tblPrEx>
          <w:tblCellMar>
            <w:top w:w="0" w:type="dxa"/>
            <w:left w:w="108" w:type="dxa"/>
            <w:bottom w:w="0" w:type="dxa"/>
            <w:right w:w="108" w:type="dxa"/>
          </w:tblCellMar>
        </w:tblPrEx>
        <w:trPr>
          <w:trHeight w:val="505" w:hRule="atLeast"/>
        </w:trPr>
        <w:tc>
          <w:tcPr>
            <w:tcW w:w="709" w:type="dxa"/>
            <w:vMerge w:val="continue"/>
            <w:tcBorders>
              <w:left w:val="single" w:color="000000" w:sz="4" w:space="0"/>
              <w:right w:val="single" w:color="000000" w:sz="4" w:space="0"/>
            </w:tcBorders>
            <w:vAlign w:val="center"/>
          </w:tcPr>
          <w:p w14:paraId="2C3D4550">
            <w:pPr>
              <w:widowControl/>
              <w:spacing w:line="276" w:lineRule="auto"/>
              <w:jc w:val="center"/>
              <w:rPr>
                <w:rFonts w:ascii="Times New Roman" w:hAnsi="Times New Roman"/>
                <w:kern w:val="0"/>
                <w:sz w:val="24"/>
                <w:szCs w:val="24"/>
              </w:rPr>
            </w:pPr>
          </w:p>
        </w:tc>
        <w:tc>
          <w:tcPr>
            <w:tcW w:w="2212" w:type="dxa"/>
            <w:tcBorders>
              <w:top w:val="single" w:color="000000" w:sz="4" w:space="0"/>
              <w:left w:val="single" w:color="000000" w:sz="4" w:space="0"/>
              <w:bottom w:val="single" w:color="000000" w:sz="4" w:space="0"/>
              <w:right w:val="single" w:color="000000" w:sz="4" w:space="0"/>
            </w:tcBorders>
            <w:vAlign w:val="center"/>
          </w:tcPr>
          <w:p w14:paraId="06FDC7B8">
            <w:pPr>
              <w:widowControl/>
              <w:spacing w:line="276" w:lineRule="auto"/>
              <w:jc w:val="center"/>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史密斯小飞鸟框架多功能训练器</w:t>
            </w:r>
          </w:p>
        </w:tc>
        <w:tc>
          <w:tcPr>
            <w:tcW w:w="780" w:type="dxa"/>
            <w:tcBorders>
              <w:top w:val="single" w:color="000000" w:sz="4" w:space="0"/>
              <w:left w:val="single" w:color="000000" w:sz="4" w:space="0"/>
              <w:bottom w:val="single" w:color="000000" w:sz="4" w:space="0"/>
              <w:right w:val="single" w:color="auto" w:sz="4" w:space="0"/>
            </w:tcBorders>
            <w:vAlign w:val="center"/>
          </w:tcPr>
          <w:p w14:paraId="6B397196">
            <w:pPr>
              <w:widowControl/>
              <w:spacing w:line="276"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780" w:type="dxa"/>
            <w:tcBorders>
              <w:top w:val="single" w:color="000000" w:sz="4" w:space="0"/>
              <w:left w:val="single" w:color="000000" w:sz="4" w:space="0"/>
              <w:bottom w:val="single" w:color="000000" w:sz="4" w:space="0"/>
              <w:right w:val="single" w:color="auto" w:sz="4" w:space="0"/>
            </w:tcBorders>
            <w:vAlign w:val="center"/>
          </w:tcPr>
          <w:p w14:paraId="01C41EE3">
            <w:pPr>
              <w:widowControl/>
              <w:spacing w:line="276" w:lineRule="auto"/>
              <w:jc w:val="center"/>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台</w:t>
            </w:r>
          </w:p>
        </w:tc>
        <w:tc>
          <w:tcPr>
            <w:tcW w:w="1926" w:type="dxa"/>
            <w:tcBorders>
              <w:top w:val="single" w:color="000000" w:sz="4" w:space="0"/>
              <w:left w:val="single" w:color="auto" w:sz="4" w:space="0"/>
              <w:bottom w:val="single" w:color="000000" w:sz="4" w:space="0"/>
              <w:right w:val="single" w:color="000000" w:sz="4" w:space="0"/>
            </w:tcBorders>
            <w:vAlign w:val="center"/>
          </w:tcPr>
          <w:p w14:paraId="7EA1DCBD">
            <w:pPr>
              <w:widowControl/>
              <w:spacing w:line="276"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40000.00</w:t>
            </w:r>
          </w:p>
        </w:tc>
        <w:tc>
          <w:tcPr>
            <w:tcW w:w="1768" w:type="dxa"/>
            <w:vMerge w:val="continue"/>
            <w:tcBorders>
              <w:left w:val="single" w:color="000000" w:sz="4" w:space="0"/>
              <w:right w:val="single" w:color="auto" w:sz="4" w:space="0"/>
            </w:tcBorders>
            <w:vAlign w:val="center"/>
          </w:tcPr>
          <w:p w14:paraId="73F4FC41">
            <w:pPr>
              <w:keepNext w:val="0"/>
              <w:keepLines w:val="0"/>
              <w:widowControl/>
              <w:suppressLineNumbers w:val="0"/>
              <w:jc w:val="center"/>
              <w:textAlignment w:val="center"/>
              <w:rPr>
                <w:rFonts w:hint="eastAsia" w:ascii="Times New Roman" w:hAnsi="Times New Roman"/>
                <w:kern w:val="0"/>
                <w:sz w:val="24"/>
                <w:szCs w:val="24"/>
                <w:lang w:val="en-US" w:eastAsia="zh-CN"/>
              </w:rPr>
            </w:pPr>
          </w:p>
        </w:tc>
        <w:tc>
          <w:tcPr>
            <w:tcW w:w="1551" w:type="dxa"/>
            <w:vMerge w:val="continue"/>
            <w:tcBorders>
              <w:left w:val="single" w:color="000000" w:sz="4" w:space="0"/>
              <w:right w:val="single" w:color="000000" w:sz="4" w:space="0"/>
            </w:tcBorders>
            <w:vAlign w:val="center"/>
          </w:tcPr>
          <w:p w14:paraId="245B335E">
            <w:pPr>
              <w:widowControl/>
              <w:spacing w:line="276" w:lineRule="auto"/>
              <w:jc w:val="center"/>
              <w:rPr>
                <w:rFonts w:ascii="Times New Roman" w:hAnsi="Times New Roman"/>
                <w:kern w:val="0"/>
                <w:sz w:val="24"/>
                <w:szCs w:val="24"/>
              </w:rPr>
            </w:pPr>
          </w:p>
        </w:tc>
      </w:tr>
      <w:tr w14:paraId="103E463D">
        <w:tblPrEx>
          <w:tblCellMar>
            <w:top w:w="0" w:type="dxa"/>
            <w:left w:w="108" w:type="dxa"/>
            <w:bottom w:w="0" w:type="dxa"/>
            <w:right w:w="108" w:type="dxa"/>
          </w:tblCellMar>
        </w:tblPrEx>
        <w:trPr>
          <w:trHeight w:val="505" w:hRule="atLeast"/>
        </w:trPr>
        <w:tc>
          <w:tcPr>
            <w:tcW w:w="709" w:type="dxa"/>
            <w:vMerge w:val="continue"/>
            <w:tcBorders>
              <w:left w:val="single" w:color="000000" w:sz="4" w:space="0"/>
              <w:bottom w:val="single" w:color="auto" w:sz="4" w:space="0"/>
              <w:right w:val="single" w:color="000000" w:sz="4" w:space="0"/>
            </w:tcBorders>
            <w:vAlign w:val="center"/>
          </w:tcPr>
          <w:p w14:paraId="160A6F1D">
            <w:pPr>
              <w:widowControl/>
              <w:spacing w:line="276" w:lineRule="auto"/>
              <w:jc w:val="center"/>
              <w:rPr>
                <w:rFonts w:ascii="Times New Roman" w:hAnsi="Times New Roman"/>
                <w:kern w:val="0"/>
                <w:sz w:val="24"/>
                <w:szCs w:val="24"/>
              </w:rPr>
            </w:pPr>
          </w:p>
        </w:tc>
        <w:tc>
          <w:tcPr>
            <w:tcW w:w="2212" w:type="dxa"/>
            <w:tcBorders>
              <w:top w:val="single" w:color="000000" w:sz="4" w:space="0"/>
              <w:left w:val="single" w:color="000000" w:sz="4" w:space="0"/>
              <w:bottom w:val="single" w:color="auto" w:sz="4" w:space="0"/>
              <w:right w:val="single" w:color="000000" w:sz="4" w:space="0"/>
            </w:tcBorders>
            <w:vAlign w:val="center"/>
          </w:tcPr>
          <w:p w14:paraId="7EDE8D84">
            <w:pPr>
              <w:widowControl/>
              <w:spacing w:line="276" w:lineRule="auto"/>
              <w:jc w:val="center"/>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哑铃（包括哑铃架）</w:t>
            </w:r>
          </w:p>
        </w:tc>
        <w:tc>
          <w:tcPr>
            <w:tcW w:w="780" w:type="dxa"/>
            <w:tcBorders>
              <w:top w:val="single" w:color="000000" w:sz="4" w:space="0"/>
              <w:left w:val="single" w:color="000000" w:sz="4" w:space="0"/>
              <w:bottom w:val="single" w:color="000000" w:sz="4" w:space="0"/>
              <w:right w:val="single" w:color="auto" w:sz="4" w:space="0"/>
            </w:tcBorders>
            <w:vAlign w:val="center"/>
          </w:tcPr>
          <w:p w14:paraId="6CDF40D6">
            <w:pPr>
              <w:widowControl/>
              <w:spacing w:line="276"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780" w:type="dxa"/>
            <w:tcBorders>
              <w:top w:val="single" w:color="000000" w:sz="4" w:space="0"/>
              <w:left w:val="single" w:color="000000" w:sz="4" w:space="0"/>
              <w:bottom w:val="single" w:color="000000" w:sz="4" w:space="0"/>
              <w:right w:val="single" w:color="auto" w:sz="4" w:space="0"/>
            </w:tcBorders>
            <w:vAlign w:val="center"/>
          </w:tcPr>
          <w:p w14:paraId="36B281E9">
            <w:pPr>
              <w:widowControl/>
              <w:spacing w:line="276" w:lineRule="auto"/>
              <w:jc w:val="center"/>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套</w:t>
            </w:r>
          </w:p>
        </w:tc>
        <w:tc>
          <w:tcPr>
            <w:tcW w:w="1926" w:type="dxa"/>
            <w:tcBorders>
              <w:top w:val="single" w:color="000000" w:sz="4" w:space="0"/>
              <w:left w:val="single" w:color="auto" w:sz="4" w:space="0"/>
              <w:bottom w:val="single" w:color="000000" w:sz="4" w:space="0"/>
              <w:right w:val="single" w:color="000000" w:sz="4" w:space="0"/>
            </w:tcBorders>
            <w:vAlign w:val="center"/>
          </w:tcPr>
          <w:p w14:paraId="5DD7B994">
            <w:pPr>
              <w:widowControl/>
              <w:spacing w:line="276"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5000.00</w:t>
            </w:r>
          </w:p>
        </w:tc>
        <w:tc>
          <w:tcPr>
            <w:tcW w:w="1768" w:type="dxa"/>
            <w:vMerge w:val="continue"/>
            <w:tcBorders>
              <w:left w:val="single" w:color="000000" w:sz="4" w:space="0"/>
              <w:bottom w:val="single" w:color="000000" w:sz="4" w:space="0"/>
              <w:right w:val="single" w:color="auto" w:sz="4" w:space="0"/>
            </w:tcBorders>
            <w:vAlign w:val="center"/>
          </w:tcPr>
          <w:p w14:paraId="0BB07CA6">
            <w:pPr>
              <w:keepNext w:val="0"/>
              <w:keepLines w:val="0"/>
              <w:widowControl/>
              <w:suppressLineNumbers w:val="0"/>
              <w:jc w:val="center"/>
              <w:textAlignment w:val="center"/>
              <w:rPr>
                <w:rFonts w:hint="eastAsia" w:ascii="Times New Roman" w:hAnsi="Times New Roman"/>
                <w:kern w:val="0"/>
                <w:sz w:val="24"/>
                <w:szCs w:val="24"/>
                <w:lang w:val="en-US" w:eastAsia="zh-CN"/>
              </w:rPr>
            </w:pPr>
          </w:p>
        </w:tc>
        <w:tc>
          <w:tcPr>
            <w:tcW w:w="1551" w:type="dxa"/>
            <w:vMerge w:val="continue"/>
            <w:tcBorders>
              <w:left w:val="single" w:color="000000" w:sz="4" w:space="0"/>
              <w:bottom w:val="single" w:color="auto" w:sz="4" w:space="0"/>
              <w:right w:val="single" w:color="000000" w:sz="4" w:space="0"/>
            </w:tcBorders>
            <w:vAlign w:val="center"/>
          </w:tcPr>
          <w:p w14:paraId="1198F0C7">
            <w:pPr>
              <w:widowControl/>
              <w:spacing w:line="276" w:lineRule="auto"/>
              <w:jc w:val="center"/>
              <w:rPr>
                <w:rFonts w:ascii="Times New Roman" w:hAnsi="Times New Roman"/>
                <w:kern w:val="0"/>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20</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22</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四</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13</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2FA4182"/>
    <w:rsid w:val="05C300C9"/>
    <w:rsid w:val="069A2F2A"/>
    <w:rsid w:val="08B55215"/>
    <w:rsid w:val="09F06D11"/>
    <w:rsid w:val="0B266CF5"/>
    <w:rsid w:val="0B786831"/>
    <w:rsid w:val="0CDA1CF6"/>
    <w:rsid w:val="0EED5342"/>
    <w:rsid w:val="0FF657A6"/>
    <w:rsid w:val="13234267"/>
    <w:rsid w:val="13EF1601"/>
    <w:rsid w:val="16554305"/>
    <w:rsid w:val="170D7895"/>
    <w:rsid w:val="19DA3AE1"/>
    <w:rsid w:val="1E683A44"/>
    <w:rsid w:val="1F821C6D"/>
    <w:rsid w:val="1FDB7534"/>
    <w:rsid w:val="217C5AED"/>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76722E"/>
    <w:rsid w:val="4DF36798"/>
    <w:rsid w:val="4FEA76E2"/>
    <w:rsid w:val="510500B3"/>
    <w:rsid w:val="51F515B8"/>
    <w:rsid w:val="51FE3FB3"/>
    <w:rsid w:val="53DC2107"/>
    <w:rsid w:val="53E37289"/>
    <w:rsid w:val="55A67B4E"/>
    <w:rsid w:val="57FA213C"/>
    <w:rsid w:val="584F31A7"/>
    <w:rsid w:val="59194BFB"/>
    <w:rsid w:val="596B665E"/>
    <w:rsid w:val="5A9E6F82"/>
    <w:rsid w:val="5D7531C5"/>
    <w:rsid w:val="60826F7B"/>
    <w:rsid w:val="61F62246"/>
    <w:rsid w:val="649413DE"/>
    <w:rsid w:val="65C74A4E"/>
    <w:rsid w:val="664D6E37"/>
    <w:rsid w:val="67521811"/>
    <w:rsid w:val="683A55EE"/>
    <w:rsid w:val="6AAF78B9"/>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795</Words>
  <Characters>913</Characters>
  <Lines>6</Lines>
  <Paragraphs>1</Paragraphs>
  <TotalTime>0</TotalTime>
  <ScaleCrop>false</ScaleCrop>
  <LinksUpToDate>false</LinksUpToDate>
  <CharactersWithSpaces>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2026-10-12T08:13:15Z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