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A18DB" w:rsidRDefault="001A18DB" w:rsidP="001A18DB">
      <w:pPr>
        <w:pStyle w:val="1"/>
        <w:spacing w:line="560" w:lineRule="exact"/>
        <w:jc w:val="both"/>
        <w:rPr>
          <w:rFonts w:ascii="仿宋" w:eastAsia="仿宋" w:hAnsi="仿宋" w:cs="仿宋"/>
          <w:sz w:val="40"/>
          <w:szCs w:val="40"/>
        </w:rPr>
      </w:pPr>
      <w:bookmarkStart w:id="0" w:name="_Toc28059"/>
      <w:r>
        <w:rPr>
          <w:rFonts w:ascii="仿宋" w:eastAsia="仿宋" w:hAnsi="仿宋" w:cs="仿宋"/>
          <w:sz w:val="40"/>
          <w:szCs w:val="40"/>
        </w:rPr>
        <w:t>附件</w:t>
      </w:r>
      <w:r>
        <w:rPr>
          <w:rFonts w:ascii="仿宋" w:eastAsia="仿宋" w:hAnsi="仿宋" w:cs="仿宋" w:hint="eastAsia"/>
          <w:sz w:val="40"/>
          <w:szCs w:val="40"/>
        </w:rPr>
        <w:t>1</w:t>
      </w:r>
      <w:r>
        <w:rPr>
          <w:rFonts w:ascii="仿宋" w:eastAsia="仿宋" w:hAnsi="仿宋" w:cs="仿宋"/>
          <w:sz w:val="40"/>
          <w:szCs w:val="40"/>
        </w:rPr>
        <w:t>：</w:t>
      </w:r>
    </w:p>
    <w:p w:rsidR="001A18DB" w:rsidRDefault="001A18DB" w:rsidP="001A18DB">
      <w:pPr>
        <w:pStyle w:val="1"/>
        <w:spacing w:line="560" w:lineRule="exact"/>
        <w:ind w:firstLineChars="800" w:firstLine="3213"/>
        <w:jc w:val="both"/>
        <w:rPr>
          <w:rFonts w:ascii="仿宋" w:eastAsia="仿宋" w:hAnsi="仿宋" w:cs="仿宋"/>
          <w:sz w:val="40"/>
          <w:szCs w:val="40"/>
          <w:lang w:val="en-US"/>
        </w:rPr>
      </w:pPr>
      <w:r>
        <w:rPr>
          <w:rFonts w:ascii="仿宋" w:eastAsia="仿宋" w:hAnsi="仿宋" w:cs="仿宋" w:hint="eastAsia"/>
          <w:sz w:val="40"/>
          <w:szCs w:val="40"/>
          <w:lang w:val="en-US"/>
        </w:rPr>
        <w:t xml:space="preserve"> 项目服务要求</w:t>
      </w:r>
      <w:bookmarkEnd w:id="0"/>
    </w:p>
    <w:p w:rsidR="001A18DB" w:rsidRDefault="001A18DB" w:rsidP="001A18DB">
      <w:pPr>
        <w:pStyle w:val="Default1"/>
      </w:pPr>
    </w:p>
    <w:p w:rsidR="001A18DB" w:rsidRDefault="001A18DB" w:rsidP="001A18DB">
      <w:pPr>
        <w:pStyle w:val="a6"/>
        <w:ind w:firstLineChars="0" w:firstLine="0"/>
        <w:rPr>
          <w:rFonts w:ascii="宋体" w:eastAsia="宋体" w:hAnsi="宋体" w:cs="宋体"/>
          <w:b/>
          <w:bCs/>
          <w:color w:val="FF0000"/>
          <w:sz w:val="24"/>
        </w:rPr>
      </w:pPr>
      <w:r>
        <w:rPr>
          <w:rFonts w:ascii="宋体" w:eastAsia="宋体" w:hAnsi="宋体" w:cs="宋体" w:hint="eastAsia"/>
          <w:b/>
          <w:bCs/>
          <w:color w:val="FF0000"/>
          <w:sz w:val="24"/>
        </w:rPr>
        <w:t>特别提醒：为确保询价结果具备可参考性，以下内容为本项目的服务要求。请各供应商参与报价前确保能够达到以下要求：</w:t>
      </w:r>
    </w:p>
    <w:p w:rsidR="001A18DB" w:rsidRDefault="001A18DB" w:rsidP="001A18DB">
      <w:pPr>
        <w:pStyle w:val="a6"/>
        <w:ind w:firstLineChars="0" w:firstLine="0"/>
        <w:rPr>
          <w:rFonts w:ascii="宋体" w:eastAsia="宋体" w:hAnsi="宋体" w:cs="宋体"/>
          <w:b/>
          <w:bCs/>
          <w:szCs w:val="32"/>
        </w:rPr>
      </w:pPr>
    </w:p>
    <w:p w:rsidR="001A18DB" w:rsidRDefault="001A18DB" w:rsidP="001A18DB">
      <w:pPr>
        <w:keepNext/>
        <w:keepLines/>
        <w:spacing w:before="280" w:after="290" w:line="377" w:lineRule="auto"/>
        <w:jc w:val="center"/>
        <w:outlineLvl w:val="1"/>
        <w:rPr>
          <w:rFonts w:ascii="宋体" w:eastAsia="宋体" w:hAnsi="宋体" w:cs="宋体"/>
          <w:b/>
          <w:bCs/>
          <w:szCs w:val="32"/>
        </w:rPr>
      </w:pPr>
      <w:r>
        <w:rPr>
          <w:rFonts w:ascii="宋体" w:eastAsia="宋体" w:hAnsi="宋体" w:cs="宋体" w:hint="eastAsia"/>
          <w:b/>
          <w:bCs/>
          <w:szCs w:val="32"/>
        </w:rPr>
        <w:t>一、基本情况</w:t>
      </w:r>
    </w:p>
    <w:p w:rsidR="001A18DB" w:rsidRDefault="001A18DB" w:rsidP="001A18DB">
      <w:pPr>
        <w:ind w:firstLineChars="200" w:firstLine="480"/>
        <w:rPr>
          <w:rFonts w:ascii="宋体" w:eastAsia="宋体" w:hAnsi="宋体" w:cs="宋体"/>
          <w:kern w:val="0"/>
          <w:sz w:val="24"/>
        </w:rPr>
      </w:pPr>
      <w:r>
        <w:rPr>
          <w:rFonts w:ascii="宋体" w:eastAsia="宋体" w:hAnsi="宋体" w:cs="宋体" w:hint="eastAsia"/>
          <w:kern w:val="0"/>
          <w:sz w:val="24"/>
        </w:rPr>
        <w:t>一、污水处理站整体运维管理服务：</w:t>
      </w:r>
    </w:p>
    <w:p w:rsidR="001A18DB" w:rsidRDefault="001A18DB" w:rsidP="001A18DB">
      <w:pPr>
        <w:pStyle w:val="a7"/>
        <w:numPr>
          <w:ilvl w:val="0"/>
          <w:numId w:val="1"/>
        </w:numPr>
        <w:ind w:firstLineChars="0"/>
        <w:rPr>
          <w:rFonts w:ascii="宋体" w:eastAsia="宋体" w:hAnsi="宋体" w:cs="宋体"/>
          <w:kern w:val="0"/>
          <w:sz w:val="24"/>
        </w:rPr>
      </w:pPr>
      <w:r w:rsidRPr="00B97916">
        <w:rPr>
          <w:rFonts w:ascii="宋体" w:eastAsia="宋体" w:hAnsi="宋体" w:cs="宋体" w:hint="eastAsia"/>
          <w:kern w:val="0"/>
          <w:sz w:val="24"/>
        </w:rPr>
        <w:t>包含院本部的污水处理站所有设施、设备（含除臭设备</w:t>
      </w:r>
      <w:r>
        <w:rPr>
          <w:rFonts w:ascii="宋体" w:eastAsia="宋体" w:hAnsi="宋体" w:cs="宋体" w:hint="eastAsia"/>
          <w:kern w:val="0"/>
          <w:sz w:val="24"/>
        </w:rPr>
        <w:t>运维，在线监测系统运维）、管道的运营管理和维护保养，负责污泥</w:t>
      </w:r>
      <w:r w:rsidRPr="00B97916">
        <w:rPr>
          <w:rFonts w:ascii="宋体" w:eastAsia="宋体" w:hAnsi="宋体" w:cs="宋体" w:hint="eastAsia"/>
          <w:kern w:val="0"/>
          <w:sz w:val="24"/>
        </w:rPr>
        <w:t>压榨清理外运，日常水质检测费、废水及废气监测费用，保证污水处理站正常、稳定运行，排放废水达到</w:t>
      </w:r>
      <w:r w:rsidRPr="005F4819">
        <w:rPr>
          <w:rFonts w:ascii="宋体" w:eastAsia="宋体" w:hAnsi="宋体" w:cs="宋体"/>
          <w:kern w:val="0"/>
          <w:sz w:val="24"/>
        </w:rPr>
        <w:t>GB18466-2005《医疗机构水污染物排放标准》的表2 综合医疗机构和其他医疗机构水污染物排放限值(日均值)的预处理标准</w:t>
      </w:r>
      <w:r w:rsidRPr="00B97916">
        <w:rPr>
          <w:rFonts w:ascii="宋体" w:eastAsia="宋体" w:hAnsi="宋体" w:cs="宋体" w:hint="eastAsia"/>
          <w:kern w:val="0"/>
          <w:sz w:val="24"/>
        </w:rPr>
        <w:t>。处理系统按照1400m3/d的处理能力进行设计，污水处理主体工艺采用“调节池+混凝沉淀+接触消毒”工艺。污泥处理工艺采用“板框压滤机”脱水处理工艺。消毒方式：目前配有1.5kg/h次氯酸钠发生器一套，漂水加药装置一套。</w:t>
      </w:r>
      <w:r w:rsidRPr="00B97916">
        <w:rPr>
          <w:rFonts w:ascii="宋体" w:eastAsia="宋体" w:hAnsi="宋体" w:cs="宋体"/>
          <w:kern w:val="0"/>
          <w:sz w:val="24"/>
        </w:rPr>
        <w:t>废气除臭处理设施采用“生物除臭法”工艺。</w:t>
      </w:r>
    </w:p>
    <w:p w:rsidR="001A18DB" w:rsidRPr="005F4819" w:rsidRDefault="001A18DB" w:rsidP="001A18DB">
      <w:pPr>
        <w:pStyle w:val="a7"/>
        <w:numPr>
          <w:ilvl w:val="0"/>
          <w:numId w:val="1"/>
        </w:numPr>
        <w:spacing w:beforeLines="50" w:before="156" w:afterLines="50" w:after="156" w:line="360" w:lineRule="auto"/>
        <w:ind w:firstLineChars="0"/>
        <w:rPr>
          <w:rFonts w:ascii="宋体" w:eastAsia="宋体" w:hAnsi="宋体" w:cs="宋体"/>
          <w:kern w:val="0"/>
          <w:sz w:val="24"/>
        </w:rPr>
      </w:pPr>
      <w:r w:rsidRPr="005F4819">
        <w:rPr>
          <w:rFonts w:ascii="宋体" w:eastAsia="宋体" w:hAnsi="宋体" w:cs="宋体" w:hint="eastAsia"/>
          <w:kern w:val="0"/>
          <w:sz w:val="24"/>
        </w:rPr>
        <w:t>污水处理站拟在现有基础上进行优化升级，建设增加生化处理设施，及其运营管理服务。新建的生化处理设施由运维单位承担建设费用。</w:t>
      </w:r>
    </w:p>
    <w:p w:rsidR="001A18DB" w:rsidRPr="005F4819" w:rsidRDefault="001A18DB" w:rsidP="001A18DB">
      <w:pPr>
        <w:pStyle w:val="a7"/>
        <w:numPr>
          <w:ilvl w:val="0"/>
          <w:numId w:val="1"/>
        </w:numPr>
        <w:ind w:firstLineChars="0"/>
        <w:rPr>
          <w:rFonts w:ascii="宋体" w:eastAsia="宋体" w:hAnsi="宋体" w:cs="宋体"/>
          <w:kern w:val="0"/>
          <w:sz w:val="24"/>
        </w:rPr>
      </w:pPr>
      <w:r w:rsidRPr="00D9076F">
        <w:rPr>
          <w:rFonts w:ascii="宋体" w:eastAsia="宋体" w:hAnsi="宋体" w:cs="宋体" w:hint="eastAsia"/>
          <w:kern w:val="0"/>
          <w:sz w:val="24"/>
        </w:rPr>
        <w:t>下属</w:t>
      </w:r>
      <w:r w:rsidRPr="00D9076F">
        <w:rPr>
          <w:rFonts w:ascii="宋体" w:eastAsia="宋体" w:hAnsi="宋体" w:cs="宋体"/>
          <w:color w:val="000000" w:themeColor="text1"/>
          <w:kern w:val="0"/>
          <w:sz w:val="24"/>
        </w:rPr>
        <w:t>6</w:t>
      </w:r>
      <w:r w:rsidRPr="00D9076F">
        <w:rPr>
          <w:rFonts w:ascii="宋体" w:eastAsia="宋体" w:hAnsi="宋体" w:cs="宋体" w:hint="eastAsia"/>
          <w:color w:val="000000" w:themeColor="text1"/>
          <w:kern w:val="0"/>
          <w:sz w:val="24"/>
        </w:rPr>
        <w:t>家</w:t>
      </w:r>
      <w:r w:rsidRPr="00D9076F">
        <w:rPr>
          <w:rFonts w:ascii="宋体" w:eastAsia="宋体" w:hAnsi="宋体" w:cs="宋体" w:hint="eastAsia"/>
          <w:kern w:val="0"/>
          <w:sz w:val="24"/>
        </w:rPr>
        <w:t>社康的污水处理工作，保证排放的废水达到规定的排放标准的要求</w:t>
      </w:r>
    </w:p>
    <w:p w:rsidR="001A18DB" w:rsidRPr="005F4819" w:rsidRDefault="001A18DB" w:rsidP="001A18DB">
      <w:pPr>
        <w:ind w:firstLineChars="200" w:firstLine="480"/>
        <w:rPr>
          <w:rFonts w:ascii="宋体" w:eastAsia="宋体" w:hAnsi="宋体" w:cs="宋体"/>
          <w:kern w:val="0"/>
          <w:sz w:val="24"/>
        </w:rPr>
      </w:pPr>
      <w:r>
        <w:rPr>
          <w:rFonts w:ascii="宋体" w:eastAsia="宋体" w:hAnsi="宋体" w:cs="宋体"/>
          <w:kern w:val="0"/>
          <w:sz w:val="24"/>
        </w:rPr>
        <w:t>二、</w:t>
      </w:r>
      <w:r w:rsidRPr="005F4819">
        <w:rPr>
          <w:rFonts w:ascii="宋体" w:eastAsia="宋体" w:hAnsi="宋体" w:cs="宋体" w:hint="eastAsia"/>
          <w:kern w:val="0"/>
          <w:sz w:val="24"/>
        </w:rPr>
        <w:t>污水处理量：</w:t>
      </w:r>
    </w:p>
    <w:p w:rsidR="001A18DB" w:rsidRPr="005F4819" w:rsidRDefault="001A18DB" w:rsidP="001A18DB">
      <w:pPr>
        <w:ind w:firstLineChars="200" w:firstLine="480"/>
        <w:rPr>
          <w:rFonts w:ascii="宋体" w:eastAsia="宋体" w:hAnsi="宋体" w:cs="宋体"/>
          <w:kern w:val="0"/>
          <w:sz w:val="24"/>
        </w:rPr>
      </w:pPr>
      <w:r w:rsidRPr="005F4819">
        <w:rPr>
          <w:rFonts w:ascii="宋体" w:eastAsia="宋体" w:hAnsi="宋体" w:cs="宋体" w:hint="eastAsia"/>
          <w:kern w:val="0"/>
          <w:sz w:val="24"/>
        </w:rPr>
        <w:t>院本部服务期限内预计平均处理水量为</w:t>
      </w:r>
      <w:r w:rsidRPr="005F4819">
        <w:rPr>
          <w:rFonts w:ascii="宋体" w:eastAsia="宋体" w:hAnsi="宋体" w:cs="宋体"/>
          <w:kern w:val="0"/>
          <w:sz w:val="24"/>
        </w:rPr>
        <w:t>669</w:t>
      </w:r>
      <w:r w:rsidRPr="005F4819">
        <w:rPr>
          <w:rFonts w:ascii="宋体" w:eastAsia="宋体" w:hAnsi="宋体" w:cs="宋体" w:hint="eastAsia"/>
          <w:kern w:val="0"/>
          <w:sz w:val="24"/>
        </w:rPr>
        <w:t>m3/d</w:t>
      </w:r>
      <w:r w:rsidRPr="005F4819">
        <w:rPr>
          <w:rFonts w:ascii="宋体" w:eastAsia="宋体" w:hAnsi="宋体" w:cs="宋体"/>
          <w:kern w:val="0"/>
          <w:sz w:val="24"/>
        </w:rPr>
        <w:t>（</w:t>
      </w:r>
      <w:r w:rsidRPr="005F4819">
        <w:rPr>
          <w:rFonts w:ascii="宋体" w:eastAsia="宋体" w:hAnsi="宋体" w:cs="宋体" w:hint="eastAsia"/>
          <w:kern w:val="0"/>
          <w:sz w:val="24"/>
        </w:rPr>
        <w:t>环评水量，实际水量以</w:t>
      </w:r>
      <w:r w:rsidRPr="005F4819">
        <w:rPr>
          <w:rFonts w:ascii="宋体" w:eastAsia="宋体" w:hAnsi="宋体" w:cs="宋体"/>
          <w:kern w:val="0"/>
          <w:sz w:val="24"/>
        </w:rPr>
        <w:t>进</w:t>
      </w:r>
      <w:r w:rsidRPr="005F4819">
        <w:rPr>
          <w:rFonts w:ascii="宋体" w:eastAsia="宋体" w:hAnsi="宋体" w:cs="宋体"/>
          <w:kern w:val="0"/>
          <w:sz w:val="24"/>
        </w:rPr>
        <w:lastRenderedPageBreak/>
        <w:t>入污水处理站的污水为准），</w:t>
      </w:r>
      <w:r w:rsidRPr="005F4819">
        <w:rPr>
          <w:rFonts w:ascii="宋体" w:eastAsia="宋体" w:hAnsi="宋体" w:cs="宋体" w:hint="eastAsia"/>
          <w:kern w:val="0"/>
          <w:sz w:val="24"/>
        </w:rPr>
        <w:t>全天候24小时运行，污水处理站设计处理能力1400m3/d，目前实际处理水量不超过900m3/d运行水量。运营方须处理所有进入污水处理站的废水，并确保达标排放，严禁未经处理或处理不达标的污水外排。</w:t>
      </w:r>
    </w:p>
    <w:p w:rsidR="001A18DB" w:rsidRDefault="001A18DB" w:rsidP="001A18DB">
      <w:pPr>
        <w:pStyle w:val="a0"/>
        <w:ind w:firstLineChars="200" w:firstLine="480"/>
        <w:rPr>
          <w:rFonts w:ascii="宋体" w:eastAsia="宋体" w:hAnsi="宋体" w:cs="宋体"/>
          <w:kern w:val="0"/>
          <w:sz w:val="24"/>
        </w:rPr>
      </w:pPr>
      <w:r w:rsidRPr="005F4819">
        <w:rPr>
          <w:rFonts w:ascii="宋体" w:eastAsia="宋体" w:hAnsi="宋体" w:cs="宋体" w:hint="eastAsia"/>
          <w:kern w:val="0"/>
          <w:sz w:val="24"/>
        </w:rPr>
        <w:t>三、</w:t>
      </w:r>
      <w:r w:rsidRPr="00D9076F">
        <w:rPr>
          <w:rFonts w:ascii="宋体" w:eastAsia="宋体" w:hAnsi="宋体" w:cs="宋体" w:hint="eastAsia"/>
          <w:kern w:val="0"/>
          <w:sz w:val="24"/>
        </w:rPr>
        <w:t>污水处理工艺：</w:t>
      </w:r>
    </w:p>
    <w:p w:rsidR="001A18DB" w:rsidRDefault="001A18DB" w:rsidP="001A18DB">
      <w:pPr>
        <w:ind w:left="480"/>
        <w:rPr>
          <w:rFonts w:ascii="宋体" w:eastAsia="宋体" w:hAnsi="宋体" w:cs="宋体"/>
          <w:kern w:val="0"/>
          <w:sz w:val="24"/>
        </w:rPr>
      </w:pPr>
      <w:r>
        <w:rPr>
          <w:rFonts w:hint="eastAsia"/>
          <w:noProof/>
        </w:rPr>
        <w:drawing>
          <wp:anchor distT="0" distB="0" distL="114300" distR="114300" simplePos="0" relativeHeight="251659264" behindDoc="0" locked="0" layoutInCell="1" allowOverlap="1" wp14:anchorId="00A84578" wp14:editId="527DAA44">
            <wp:simplePos x="0" y="0"/>
            <wp:positionH relativeFrom="margin">
              <wp:posOffset>332105</wp:posOffset>
            </wp:positionH>
            <wp:positionV relativeFrom="paragraph">
              <wp:posOffset>577850</wp:posOffset>
            </wp:positionV>
            <wp:extent cx="4847590" cy="1269365"/>
            <wp:effectExtent l="0" t="0" r="0" b="6985"/>
            <wp:wrapSquare wrapText="bothSides"/>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spect="1"/>
                    </pic:cNvPicPr>
                  </pic:nvPicPr>
                  <pic:blipFill>
                    <a:blip r:embed="rId7">
                      <a:extLst>
                        <a:ext uri="{28A0092B-C50C-407E-A947-70E740481C1C}">
                          <a14:useLocalDpi xmlns:a14="http://schemas.microsoft.com/office/drawing/2010/main" val="0"/>
                        </a:ext>
                      </a:extLst>
                    </a:blip>
                    <a:stretch>
                      <a:fillRect/>
                    </a:stretch>
                  </pic:blipFill>
                  <pic:spPr>
                    <a:xfrm>
                      <a:off x="0" y="0"/>
                      <a:ext cx="4847590" cy="1269365"/>
                    </a:xfrm>
                    <a:prstGeom prst="rect">
                      <a:avLst/>
                    </a:prstGeom>
                  </pic:spPr>
                </pic:pic>
              </a:graphicData>
            </a:graphic>
            <wp14:sizeRelH relativeFrom="margin">
              <wp14:pctWidth>0</wp14:pctWidth>
            </wp14:sizeRelH>
            <wp14:sizeRelV relativeFrom="margin">
              <wp14:pctHeight>0</wp14:pctHeight>
            </wp14:sizeRelV>
          </wp:anchor>
        </w:drawing>
      </w:r>
      <w:r>
        <w:rPr>
          <w:rFonts w:ascii="宋体" w:eastAsia="宋体" w:hAnsi="宋体" w:cs="宋体" w:hint="eastAsia"/>
          <w:kern w:val="0"/>
          <w:sz w:val="24"/>
        </w:rPr>
        <w:t>1</w:t>
      </w:r>
      <w:r>
        <w:rPr>
          <w:rFonts w:ascii="宋体" w:eastAsia="宋体" w:hAnsi="宋体" w:cs="宋体"/>
          <w:kern w:val="0"/>
          <w:sz w:val="24"/>
        </w:rPr>
        <w:t>.</w:t>
      </w:r>
      <w:r w:rsidRPr="00D9076F">
        <w:rPr>
          <w:rFonts w:ascii="宋体" w:eastAsia="宋体" w:hAnsi="宋体" w:cs="宋体" w:hint="eastAsia"/>
          <w:kern w:val="0"/>
          <w:sz w:val="24"/>
        </w:rPr>
        <w:t>院本部污水站具体工艺流程框图如下：</w:t>
      </w:r>
    </w:p>
    <w:p w:rsidR="001A18DB" w:rsidRDefault="001A18DB" w:rsidP="001A18DB">
      <w:pPr>
        <w:pStyle w:val="a0"/>
        <w:ind w:firstLineChars="200" w:firstLine="480"/>
        <w:rPr>
          <w:rFonts w:ascii="宋体" w:eastAsia="宋体" w:hAnsi="宋体" w:cs="宋体"/>
          <w:kern w:val="0"/>
          <w:sz w:val="24"/>
        </w:rPr>
      </w:pPr>
      <w:r w:rsidRPr="00D9076F">
        <w:rPr>
          <w:rFonts w:ascii="宋体" w:eastAsia="宋体" w:hAnsi="宋体" w:cs="宋体" w:hint="eastAsia"/>
          <w:kern w:val="0"/>
          <w:sz w:val="24"/>
        </w:rPr>
        <w:t>2</w:t>
      </w:r>
      <w:r w:rsidRPr="00D9076F">
        <w:rPr>
          <w:rFonts w:ascii="宋体" w:eastAsia="宋体" w:hAnsi="宋体" w:cs="宋体"/>
          <w:kern w:val="0"/>
          <w:sz w:val="24"/>
        </w:rPr>
        <w:t>.</w:t>
      </w:r>
      <w:r w:rsidRPr="00D9076F">
        <w:rPr>
          <w:rFonts w:ascii="宋体" w:eastAsia="宋体" w:hAnsi="宋体" w:cs="宋体" w:hint="eastAsia"/>
          <w:kern w:val="0"/>
          <w:sz w:val="24"/>
        </w:rPr>
        <w:t xml:space="preserve"> </w:t>
      </w:r>
      <w:r>
        <w:rPr>
          <w:rFonts w:ascii="宋体" w:eastAsia="宋体" w:hAnsi="宋体" w:cs="宋体" w:hint="eastAsia"/>
          <w:kern w:val="0"/>
          <w:sz w:val="24"/>
        </w:rPr>
        <w:t>拟</w:t>
      </w:r>
      <w:r w:rsidRPr="00D9076F">
        <w:rPr>
          <w:rFonts w:ascii="宋体" w:eastAsia="宋体" w:hAnsi="宋体" w:cs="宋体" w:hint="eastAsia"/>
          <w:kern w:val="0"/>
          <w:sz w:val="24"/>
        </w:rPr>
        <w:t>新增建设生化处理设施，自调节池切换进入生化处理设施，出水返回反应池</w:t>
      </w:r>
      <w:r w:rsidRPr="005F4819">
        <w:rPr>
          <w:rFonts w:ascii="宋体" w:eastAsia="宋体" w:hAnsi="宋体" w:cs="宋体" w:hint="eastAsia"/>
          <w:kern w:val="0"/>
          <w:sz w:val="24"/>
        </w:rPr>
        <w:t>进行后续沉淀、消毒处理。</w:t>
      </w:r>
    </w:p>
    <w:p w:rsidR="001A18DB" w:rsidRPr="005F4819" w:rsidRDefault="001A18DB" w:rsidP="001A18DB">
      <w:pPr>
        <w:pStyle w:val="a0"/>
        <w:ind w:firstLineChars="200" w:firstLine="480"/>
        <w:rPr>
          <w:rFonts w:ascii="宋体" w:eastAsia="宋体" w:hAnsi="宋体" w:cs="宋体"/>
          <w:kern w:val="0"/>
          <w:sz w:val="24"/>
        </w:rPr>
      </w:pPr>
      <w:r w:rsidRPr="00BA61C6">
        <w:rPr>
          <w:rFonts w:ascii="宋体" w:eastAsia="宋体" w:hAnsi="宋体" w:cs="宋体"/>
          <w:kern w:val="0"/>
          <w:sz w:val="24"/>
        </w:rPr>
        <w:t>工艺：在反应池及沉淀池的上部，设置钢制框架，设9根400×400H钢主柱，上部架设主横梁，整体设为框架。框架外形尺寸：13150×6500，框架距离调节池面 2m。框架上方</w:t>
      </w:r>
      <w:r w:rsidRPr="00BA61C6">
        <w:rPr>
          <w:rFonts w:ascii="宋体" w:eastAsia="宋体" w:hAnsi="宋体" w:cs="宋体" w:hint="eastAsia"/>
          <w:kern w:val="0"/>
          <w:sz w:val="24"/>
        </w:rPr>
        <w:t>增加</w:t>
      </w:r>
      <w:r w:rsidRPr="00BA61C6">
        <w:rPr>
          <w:rFonts w:ascii="宋体" w:eastAsia="宋体" w:hAnsi="宋体" w:cs="宋体"/>
          <w:kern w:val="0"/>
          <w:sz w:val="24"/>
        </w:rPr>
        <w:t>生化处理设</w:t>
      </w:r>
      <w:r w:rsidRPr="00BA61C6">
        <w:rPr>
          <w:rFonts w:ascii="宋体" w:eastAsia="宋体" w:hAnsi="宋体" w:cs="宋体" w:hint="eastAsia"/>
          <w:kern w:val="0"/>
          <w:sz w:val="24"/>
        </w:rPr>
        <w:t>施</w:t>
      </w:r>
      <w:r w:rsidRPr="00BA61C6">
        <w:rPr>
          <w:rFonts w:ascii="宋体" w:eastAsia="宋体" w:hAnsi="宋体" w:cs="宋体"/>
          <w:kern w:val="0"/>
          <w:sz w:val="24"/>
        </w:rPr>
        <w:t>(主体减少污泥设备)。按照满负荷进行计算，池内正在处理的水质量约200T，设备及钢制框架质量约50T。</w:t>
      </w:r>
    </w:p>
    <w:p w:rsidR="001A18DB" w:rsidRDefault="001A18DB" w:rsidP="001A18DB">
      <w:pPr>
        <w:pStyle w:val="a0"/>
        <w:ind w:firstLineChars="200" w:firstLine="480"/>
        <w:rPr>
          <w:rFonts w:ascii="宋体" w:eastAsia="宋体" w:hAnsi="宋体" w:cs="宋体"/>
          <w:kern w:val="0"/>
          <w:sz w:val="24"/>
        </w:rPr>
      </w:pPr>
      <w:r w:rsidRPr="00D9076F">
        <w:rPr>
          <w:rFonts w:ascii="宋体" w:eastAsia="宋体" w:hAnsi="宋体" w:cs="宋体" w:hint="eastAsia"/>
          <w:kern w:val="0"/>
          <w:sz w:val="24"/>
        </w:rPr>
        <w:t>3</w:t>
      </w:r>
      <w:r w:rsidRPr="00D9076F">
        <w:rPr>
          <w:rFonts w:ascii="宋体" w:eastAsia="宋体" w:hAnsi="宋体" w:cs="宋体"/>
          <w:kern w:val="0"/>
          <w:sz w:val="24"/>
        </w:rPr>
        <w:t>.</w:t>
      </w:r>
      <w:r w:rsidRPr="00D9076F">
        <w:rPr>
          <w:rFonts w:ascii="宋体" w:eastAsia="宋体" w:hAnsi="宋体" w:cs="宋体" w:hint="eastAsia"/>
          <w:kern w:val="0"/>
          <w:sz w:val="24"/>
        </w:rPr>
        <w:t xml:space="preserve"> 6家社康中心污水处理设备采用简单的一级处理加消毒工艺。</w:t>
      </w:r>
    </w:p>
    <w:p w:rsidR="001A18DB" w:rsidRPr="00D9076F" w:rsidRDefault="001A18DB" w:rsidP="001A18DB">
      <w:pPr>
        <w:pStyle w:val="a0"/>
        <w:ind w:firstLineChars="200" w:firstLine="480"/>
        <w:rPr>
          <w:rFonts w:ascii="宋体" w:eastAsia="宋体" w:hAnsi="宋体" w:cs="宋体"/>
          <w:kern w:val="0"/>
          <w:sz w:val="24"/>
        </w:rPr>
      </w:pPr>
    </w:p>
    <w:p w:rsidR="001A18DB" w:rsidRDefault="001A18DB" w:rsidP="001A18DB">
      <w:pPr>
        <w:keepNext/>
        <w:keepLines/>
        <w:spacing w:before="280" w:after="290" w:line="377" w:lineRule="auto"/>
        <w:jc w:val="center"/>
        <w:outlineLvl w:val="1"/>
        <w:rPr>
          <w:rFonts w:ascii="宋体" w:eastAsia="宋体" w:hAnsi="宋体" w:cs="宋体"/>
          <w:b/>
          <w:bCs/>
          <w:szCs w:val="32"/>
        </w:rPr>
      </w:pPr>
      <w:r>
        <w:rPr>
          <w:rFonts w:ascii="宋体" w:eastAsia="宋体" w:hAnsi="宋体" w:cs="宋体" w:hint="eastAsia"/>
          <w:b/>
          <w:bCs/>
          <w:szCs w:val="32"/>
        </w:rPr>
        <w:t>二、项目服务要求</w:t>
      </w:r>
    </w:p>
    <w:p w:rsidR="001A18DB" w:rsidRDefault="001A18DB" w:rsidP="001A18DB">
      <w:pPr>
        <w:ind w:firstLineChars="200" w:firstLine="480"/>
        <w:rPr>
          <w:rFonts w:ascii="宋体" w:eastAsia="宋体" w:hAnsi="宋体" w:cs="宋体"/>
          <w:kern w:val="0"/>
          <w:sz w:val="24"/>
        </w:rPr>
      </w:pPr>
      <w:r>
        <w:rPr>
          <w:rFonts w:ascii="宋体" w:eastAsia="宋体" w:hAnsi="宋体" w:cs="宋体" w:hint="eastAsia"/>
          <w:kern w:val="0"/>
          <w:sz w:val="24"/>
        </w:rPr>
        <w:t>1、该项目为长期服务类项目。服务期限为三年，合同一年一签，根据履约情况考核续签。</w:t>
      </w:r>
      <w:r w:rsidRPr="00A045B2">
        <w:rPr>
          <w:rFonts w:ascii="宋体" w:eastAsia="宋体" w:hAnsi="宋体" w:cs="宋体" w:hint="eastAsia"/>
          <w:kern w:val="0"/>
          <w:sz w:val="24"/>
        </w:rPr>
        <w:t>本项目预算上限不超过1</w:t>
      </w:r>
      <w:r w:rsidRPr="00A045B2">
        <w:rPr>
          <w:rFonts w:ascii="宋体" w:eastAsia="宋体" w:hAnsi="宋体" w:cs="宋体"/>
          <w:kern w:val="0"/>
          <w:sz w:val="24"/>
        </w:rPr>
        <w:t>35万元人民币。</w:t>
      </w:r>
    </w:p>
    <w:p w:rsidR="001A18DB" w:rsidRPr="00D9076F" w:rsidRDefault="001A18DB" w:rsidP="001A18DB">
      <w:pPr>
        <w:spacing w:line="360" w:lineRule="auto"/>
        <w:ind w:firstLineChars="200" w:firstLine="480"/>
        <w:rPr>
          <w:rFonts w:ascii="宋体" w:eastAsia="宋体" w:hAnsi="宋体" w:cs="宋体"/>
          <w:kern w:val="0"/>
          <w:sz w:val="24"/>
        </w:rPr>
      </w:pPr>
      <w:r w:rsidRPr="00D9076F">
        <w:rPr>
          <w:rFonts w:ascii="宋体" w:eastAsia="宋体" w:hAnsi="宋体" w:cs="宋体" w:hint="eastAsia"/>
          <w:kern w:val="0"/>
          <w:sz w:val="24"/>
        </w:rPr>
        <w:t>2、污水处理站整体运维管理服务：包含院本部的污水处理站所有设施、设备（含除臭设备运维，在线监测系统运维），</w:t>
      </w:r>
      <w:r w:rsidRPr="00D9076F">
        <w:rPr>
          <w:rFonts w:ascii="宋体" w:eastAsia="宋体" w:hAnsi="宋体" w:cs="宋体"/>
          <w:kern w:val="0"/>
          <w:sz w:val="24"/>
        </w:rPr>
        <w:t>自调节池到排放槽之间的所有设施、设备、管道、药剂投加等设备日常运行保养和维护等均包括在本项目招标范围内。</w:t>
      </w:r>
      <w:r w:rsidRPr="00D9076F">
        <w:rPr>
          <w:rFonts w:ascii="宋体" w:eastAsia="宋体" w:hAnsi="宋体" w:cs="宋体"/>
          <w:kern w:val="0"/>
          <w:sz w:val="24"/>
        </w:rPr>
        <w:lastRenderedPageBreak/>
        <w:t>对污水处理站进行全面管理、运行、控制、观察、记录、水质报验、污泥压滤脱水清理等有关的各项工作；对废水系统建(构)筑物进行清洁工作；对废水处理系统设备及仪器仪表等设施(含在线监测系统)进行维护、保养、维修工作；废气除臭处理设施的运维等，以达到环保主管部门、卫生、疾控部门要求的排放标准及合同中的各项规定。</w:t>
      </w:r>
    </w:p>
    <w:p w:rsidR="001A18DB" w:rsidRPr="00D9076F" w:rsidRDefault="001A18DB" w:rsidP="001A18DB">
      <w:pPr>
        <w:pStyle w:val="a0"/>
        <w:ind w:firstLineChars="200" w:firstLine="480"/>
        <w:rPr>
          <w:rFonts w:ascii="宋体" w:eastAsia="宋体" w:hAnsi="宋体" w:cs="宋体"/>
          <w:kern w:val="0"/>
          <w:sz w:val="24"/>
        </w:rPr>
      </w:pPr>
      <w:r>
        <w:rPr>
          <w:rFonts w:ascii="宋体" w:eastAsia="宋体" w:hAnsi="宋体" w:cs="宋体" w:hint="eastAsia"/>
          <w:kern w:val="0"/>
          <w:sz w:val="24"/>
        </w:rPr>
        <w:t>3、</w:t>
      </w:r>
      <w:r w:rsidRPr="00D9076F">
        <w:rPr>
          <w:rFonts w:ascii="宋体" w:eastAsia="宋体" w:hAnsi="宋体" w:cs="宋体" w:hint="eastAsia"/>
          <w:kern w:val="0"/>
          <w:sz w:val="24"/>
        </w:rPr>
        <w:t>在现有污水处理站的基础上进行优化升级，新增建设生化处理设施，并负责其运行管理服务。</w:t>
      </w:r>
    </w:p>
    <w:p w:rsidR="001A18DB" w:rsidRPr="00D9076F" w:rsidRDefault="001A18DB" w:rsidP="001A18DB">
      <w:pPr>
        <w:pStyle w:val="a0"/>
        <w:ind w:firstLineChars="200" w:firstLine="480"/>
        <w:rPr>
          <w:rFonts w:ascii="宋体" w:eastAsia="宋体" w:hAnsi="宋体" w:cs="宋体"/>
          <w:kern w:val="0"/>
          <w:sz w:val="24"/>
        </w:rPr>
      </w:pPr>
      <w:r w:rsidRPr="00D9076F">
        <w:rPr>
          <w:rFonts w:ascii="宋体" w:eastAsia="宋体" w:hAnsi="宋体" w:cs="宋体" w:hint="eastAsia"/>
          <w:kern w:val="0"/>
          <w:sz w:val="24"/>
        </w:rPr>
        <w:t>4、下属</w:t>
      </w:r>
      <w:r w:rsidRPr="00D9076F">
        <w:rPr>
          <w:rFonts w:ascii="宋体" w:eastAsia="宋体" w:hAnsi="宋体" w:cs="宋体"/>
          <w:kern w:val="0"/>
          <w:sz w:val="24"/>
        </w:rPr>
        <w:t>6</w:t>
      </w:r>
      <w:r w:rsidRPr="00D9076F">
        <w:rPr>
          <w:rFonts w:ascii="宋体" w:eastAsia="宋体" w:hAnsi="宋体" w:cs="宋体" w:hint="eastAsia"/>
          <w:kern w:val="0"/>
          <w:sz w:val="24"/>
        </w:rPr>
        <w:t>家社康的污水处理工作，保证排放的废水达到规定的排放标准的要求。</w:t>
      </w:r>
    </w:p>
    <w:p w:rsidR="001A18DB" w:rsidRDefault="001A18DB" w:rsidP="001A18DB">
      <w:pPr>
        <w:ind w:firstLineChars="200" w:firstLine="480"/>
        <w:rPr>
          <w:rFonts w:ascii="宋体" w:eastAsia="宋体" w:hAnsi="宋体" w:cs="宋体"/>
          <w:kern w:val="0"/>
          <w:sz w:val="24"/>
        </w:rPr>
      </w:pPr>
      <w:r>
        <w:rPr>
          <w:rFonts w:ascii="宋体" w:eastAsia="宋体" w:hAnsi="宋体" w:cs="宋体"/>
          <w:kern w:val="0"/>
          <w:sz w:val="24"/>
        </w:rPr>
        <w:t>5</w:t>
      </w:r>
      <w:r>
        <w:rPr>
          <w:rFonts w:ascii="宋体" w:eastAsia="宋体" w:hAnsi="宋体" w:cs="宋体" w:hint="eastAsia"/>
          <w:kern w:val="0"/>
          <w:sz w:val="24"/>
        </w:rPr>
        <w:t>、院本部服务期限内预计平均处理水量为</w:t>
      </w:r>
      <w:r>
        <w:rPr>
          <w:rFonts w:ascii="宋体" w:eastAsia="宋体" w:hAnsi="宋体" w:cs="宋体"/>
          <w:kern w:val="0"/>
          <w:sz w:val="24"/>
        </w:rPr>
        <w:t>669</w:t>
      </w:r>
      <w:r>
        <w:rPr>
          <w:rFonts w:ascii="宋体" w:eastAsia="宋体" w:hAnsi="宋体" w:cs="宋体" w:hint="eastAsia"/>
          <w:kern w:val="0"/>
          <w:sz w:val="24"/>
        </w:rPr>
        <w:t>m3/d</w:t>
      </w:r>
      <w:r w:rsidRPr="00067BC4">
        <w:rPr>
          <w:rFonts w:ascii="宋体" w:eastAsia="宋体" w:hAnsi="宋体" w:cs="宋体"/>
          <w:kern w:val="0"/>
          <w:sz w:val="24"/>
        </w:rPr>
        <w:t>（按实际进入污水处理站的污水为准）</w:t>
      </w:r>
      <w:r>
        <w:rPr>
          <w:rFonts w:ascii="宋体" w:eastAsia="宋体" w:hAnsi="宋体" w:cs="宋体"/>
          <w:kern w:val="0"/>
          <w:sz w:val="24"/>
        </w:rPr>
        <w:t>，</w:t>
      </w:r>
      <w:r>
        <w:rPr>
          <w:rFonts w:ascii="宋体" w:eastAsia="宋体" w:hAnsi="宋体" w:cs="宋体" w:hint="eastAsia"/>
          <w:kern w:val="0"/>
          <w:sz w:val="24"/>
        </w:rPr>
        <w:t>全天候24小时运行，运营方须处理所有进入污水处理站的废水，并确保达标排放，严禁未经处理或处理不达标的污水外排。处理后水质标准：根据排污许可证的要求，出水需要达到《医疗机构水污染物排放标准》GB18466-2005表2预处理标准；</w:t>
      </w:r>
      <w:r w:rsidRPr="00DC0576">
        <w:rPr>
          <w:rFonts w:ascii="宋体" w:eastAsia="宋体" w:hAnsi="宋体" w:cs="宋体" w:hint="eastAsia"/>
          <w:kern w:val="0"/>
          <w:sz w:val="24"/>
        </w:rPr>
        <w:t>废气排放标准：污水处理站废气经处理后，周边大气污染物浓度满足</w:t>
      </w:r>
      <w:r>
        <w:rPr>
          <w:rFonts w:ascii="宋体" w:eastAsia="宋体" w:hAnsi="宋体" w:cs="宋体" w:hint="eastAsia"/>
          <w:kern w:val="0"/>
          <w:sz w:val="24"/>
        </w:rPr>
        <w:t xml:space="preserve"> </w:t>
      </w:r>
      <w:r w:rsidRPr="00DC0576">
        <w:rPr>
          <w:rFonts w:ascii="宋体" w:eastAsia="宋体" w:hAnsi="宋体" w:cs="宋体" w:hint="eastAsia"/>
          <w:kern w:val="0"/>
          <w:sz w:val="24"/>
        </w:rPr>
        <w:t>《医疗机构水污染物排放标准》（GB 18466-2005）要求。噪声控制标准：污水处理站厂界噪声满足《工业企业厂界环境噪声排放标准》（GB 12348-2008）中2类标准要求。</w:t>
      </w:r>
      <w:r w:rsidRPr="00C21E69">
        <w:rPr>
          <w:rFonts w:ascii="宋体" w:eastAsia="宋体" w:hAnsi="宋体" w:cs="宋体" w:hint="eastAsia"/>
          <w:kern w:val="0"/>
          <w:sz w:val="24"/>
        </w:rPr>
        <w:t>因运营方原因导致超标排放、环保处罚、投诉或舆情，由运营方承担全部责任及费用</w:t>
      </w:r>
      <w:r>
        <w:rPr>
          <w:rFonts w:ascii="宋体" w:eastAsia="宋体" w:hAnsi="宋体" w:cs="宋体" w:hint="eastAsia"/>
          <w:kern w:val="0"/>
          <w:sz w:val="24"/>
        </w:rPr>
        <w:t>。</w:t>
      </w:r>
    </w:p>
    <w:p w:rsidR="001A18DB" w:rsidRDefault="001A18DB" w:rsidP="001A18DB">
      <w:pPr>
        <w:ind w:firstLineChars="200" w:firstLine="480"/>
        <w:rPr>
          <w:rFonts w:ascii="宋体" w:eastAsia="宋体" w:hAnsi="宋体" w:cs="宋体"/>
          <w:kern w:val="0"/>
          <w:sz w:val="24"/>
        </w:rPr>
      </w:pPr>
      <w:r>
        <w:rPr>
          <w:rFonts w:ascii="宋体" w:eastAsia="宋体" w:hAnsi="宋体" w:cs="宋体"/>
          <w:kern w:val="0"/>
          <w:sz w:val="24"/>
        </w:rPr>
        <w:t>6</w:t>
      </w:r>
      <w:r>
        <w:rPr>
          <w:rFonts w:ascii="宋体" w:eastAsia="宋体" w:hAnsi="宋体" w:cs="宋体" w:hint="eastAsia"/>
          <w:kern w:val="0"/>
          <w:sz w:val="24"/>
        </w:rPr>
        <w:t>、本项目实行总价包干，报价包括运营单位负责污水处理站运行管理所产生的人工工资成本、药剂费、维保耗材的费用、日常设备零配件、易损件、易耗品的更换和全部人工及管理费、增值税、1000元以下维修材料费、维修设备及检测仪器等设备使用费、管理标识制作费、办公用品等、本项目环保平台申报对接咨询服务费用、污泥处置费、委托有资质第三方监测废水废气检测费、社康巡查产生的相关费用、运营单位管理费、税费(增值税专票)及其它与本项目相关的费用。</w:t>
      </w:r>
    </w:p>
    <w:p w:rsidR="001A18DB" w:rsidRDefault="001A18DB" w:rsidP="001A18DB">
      <w:pPr>
        <w:ind w:firstLineChars="200" w:firstLine="480"/>
        <w:rPr>
          <w:rFonts w:ascii="宋体" w:eastAsia="宋体" w:hAnsi="宋体" w:cs="宋体"/>
          <w:kern w:val="0"/>
          <w:sz w:val="24"/>
        </w:rPr>
      </w:pPr>
      <w:r>
        <w:rPr>
          <w:rFonts w:ascii="宋体" w:eastAsia="宋体" w:hAnsi="宋体" w:cs="宋体"/>
          <w:kern w:val="0"/>
          <w:sz w:val="24"/>
        </w:rPr>
        <w:lastRenderedPageBreak/>
        <w:t>7</w:t>
      </w:r>
      <w:r>
        <w:rPr>
          <w:rFonts w:ascii="宋体" w:eastAsia="宋体" w:hAnsi="宋体" w:cs="宋体" w:hint="eastAsia"/>
          <w:kern w:val="0"/>
          <w:sz w:val="24"/>
        </w:rPr>
        <w:t>、水电费由院方负责。</w:t>
      </w:r>
    </w:p>
    <w:p w:rsidR="001A18DB" w:rsidRDefault="001A18DB" w:rsidP="001A18DB">
      <w:pPr>
        <w:ind w:firstLineChars="200" w:firstLine="480"/>
        <w:rPr>
          <w:rFonts w:ascii="宋体" w:eastAsia="宋体" w:hAnsi="宋体" w:cs="宋体"/>
          <w:kern w:val="0"/>
          <w:sz w:val="24"/>
        </w:rPr>
      </w:pPr>
      <w:r>
        <w:rPr>
          <w:rFonts w:ascii="宋体" w:eastAsia="宋体" w:hAnsi="宋体" w:cs="宋体"/>
          <w:kern w:val="0"/>
          <w:sz w:val="24"/>
        </w:rPr>
        <w:t>8</w:t>
      </w:r>
      <w:r>
        <w:rPr>
          <w:rFonts w:ascii="宋体" w:eastAsia="宋体" w:hAnsi="宋体" w:cs="宋体" w:hint="eastAsia"/>
          <w:kern w:val="0"/>
          <w:sz w:val="24"/>
        </w:rPr>
        <w:t>、处理在运营过程中产生的污泥和在线监测产生的废液，污泥定期压榨清理，废液妥善保管，污泥和废液都必须委托有相应危废/</w:t>
      </w:r>
      <w:r>
        <w:rPr>
          <w:rFonts w:ascii="宋体" w:eastAsia="宋体" w:hAnsi="宋体" w:cs="宋体"/>
          <w:kern w:val="0"/>
          <w:sz w:val="24"/>
        </w:rPr>
        <w:t>一般固废</w:t>
      </w:r>
      <w:r>
        <w:rPr>
          <w:rFonts w:ascii="宋体" w:eastAsia="宋体" w:hAnsi="宋体" w:cs="宋体" w:hint="eastAsia"/>
          <w:kern w:val="0"/>
          <w:sz w:val="24"/>
        </w:rPr>
        <w:t>处置资质的环保单位外运合规处置，建立污泥、废液台帐和清运记录，供院方留档，不得随意倾倒、偷排。</w:t>
      </w:r>
    </w:p>
    <w:p w:rsidR="001A18DB" w:rsidRDefault="001A18DB" w:rsidP="001A18DB">
      <w:pPr>
        <w:ind w:firstLineChars="200" w:firstLine="480"/>
        <w:rPr>
          <w:rFonts w:ascii="宋体" w:eastAsia="宋体" w:hAnsi="宋体" w:cs="宋体"/>
          <w:kern w:val="0"/>
          <w:sz w:val="24"/>
        </w:rPr>
      </w:pPr>
      <w:r>
        <w:rPr>
          <w:rFonts w:ascii="宋体" w:eastAsia="宋体" w:hAnsi="宋体" w:cs="宋体"/>
          <w:kern w:val="0"/>
          <w:sz w:val="24"/>
        </w:rPr>
        <w:t>9</w:t>
      </w:r>
      <w:r>
        <w:rPr>
          <w:rFonts w:ascii="宋体" w:eastAsia="宋体" w:hAnsi="宋体" w:cs="宋体" w:hint="eastAsia"/>
          <w:kern w:val="0"/>
          <w:sz w:val="24"/>
        </w:rPr>
        <w:t>、对废水系统建(构)筑物进行清洁工作；对废水处理系统设备及仪器仪表等设施(含在线监测系统)进行维护、保养、维修工作；废气除臭处理设施的运维，包括活性炭更换等。</w:t>
      </w:r>
    </w:p>
    <w:p w:rsidR="001A18DB" w:rsidRDefault="001A18DB" w:rsidP="001A18DB">
      <w:pPr>
        <w:ind w:firstLineChars="200" w:firstLine="480"/>
        <w:rPr>
          <w:rFonts w:ascii="宋体" w:eastAsia="宋体" w:hAnsi="宋体" w:cs="宋体"/>
          <w:kern w:val="0"/>
          <w:sz w:val="24"/>
        </w:rPr>
      </w:pPr>
      <w:r>
        <w:rPr>
          <w:rFonts w:ascii="宋体" w:eastAsia="宋体" w:hAnsi="宋体" w:cs="宋体"/>
          <w:kern w:val="0"/>
          <w:sz w:val="24"/>
        </w:rPr>
        <w:t>10</w:t>
      </w:r>
      <w:r>
        <w:rPr>
          <w:rFonts w:ascii="宋体" w:eastAsia="宋体" w:hAnsi="宋体" w:cs="宋体" w:hint="eastAsia"/>
          <w:kern w:val="0"/>
          <w:sz w:val="24"/>
        </w:rPr>
        <w:t>、</w:t>
      </w:r>
      <w:r w:rsidRPr="00810C4B">
        <w:rPr>
          <w:rFonts w:ascii="宋体" w:eastAsia="宋体" w:hAnsi="宋体" w:cs="宋体"/>
          <w:kern w:val="0"/>
          <w:sz w:val="24"/>
        </w:rPr>
        <w:t>在线监测设备运维：负责</w:t>
      </w:r>
      <w:r>
        <w:rPr>
          <w:rFonts w:ascii="宋体" w:eastAsia="宋体" w:hAnsi="宋体" w:cs="宋体" w:hint="eastAsia"/>
          <w:kern w:val="0"/>
          <w:sz w:val="24"/>
        </w:rPr>
        <w:t>已安装的监测因子（PH、COD、余氯、SS、流量）</w:t>
      </w:r>
      <w:r w:rsidRPr="00810C4B">
        <w:rPr>
          <w:rFonts w:ascii="宋体" w:eastAsia="宋体" w:hAnsi="宋体" w:cs="宋体"/>
          <w:kern w:val="0"/>
          <w:sz w:val="24"/>
        </w:rPr>
        <w:t>日常运营、维保</w:t>
      </w:r>
      <w:r>
        <w:rPr>
          <w:rFonts w:ascii="宋体" w:eastAsia="宋体" w:hAnsi="宋体" w:cs="宋体"/>
          <w:kern w:val="0"/>
          <w:sz w:val="24"/>
        </w:rPr>
        <w:t>、定期比对</w:t>
      </w:r>
      <w:r w:rsidRPr="00810C4B">
        <w:rPr>
          <w:rFonts w:ascii="宋体" w:eastAsia="宋体" w:hAnsi="宋体" w:cs="宋体"/>
          <w:kern w:val="0"/>
          <w:sz w:val="24"/>
        </w:rPr>
        <w:t>及故障</w:t>
      </w:r>
      <w:r>
        <w:rPr>
          <w:rFonts w:ascii="宋体" w:eastAsia="宋体" w:hAnsi="宋体" w:cs="宋体" w:hint="eastAsia"/>
          <w:kern w:val="0"/>
          <w:sz w:val="24"/>
        </w:rPr>
        <w:t>/</w:t>
      </w:r>
      <w:r w:rsidRPr="00810C4B">
        <w:rPr>
          <w:rFonts w:ascii="宋体" w:eastAsia="宋体" w:hAnsi="宋体" w:cs="宋体"/>
          <w:kern w:val="0"/>
          <w:sz w:val="24"/>
        </w:rPr>
        <w:t>异常报告提交，保障平台数据正常。</w:t>
      </w:r>
      <w:r w:rsidRPr="00C21E69">
        <w:rPr>
          <w:rFonts w:ascii="宋体" w:eastAsia="宋体" w:hAnsi="宋体" w:cs="宋体" w:hint="eastAsia"/>
          <w:kern w:val="0"/>
          <w:sz w:val="24"/>
        </w:rPr>
        <w:t>数据上传率≥95%，缺失或异常须在 24 小时内修复并书面说明原因。每季度完成后提供由具备资质的第三方出具的在线监测比对报告（依据 HJ 355-2019 等现行规范）。</w:t>
      </w:r>
    </w:p>
    <w:p w:rsidR="001A18DB" w:rsidRDefault="001A18DB" w:rsidP="001A18DB">
      <w:pPr>
        <w:ind w:firstLineChars="200" w:firstLine="480"/>
        <w:rPr>
          <w:rFonts w:ascii="宋体" w:eastAsia="宋体" w:hAnsi="宋体" w:cs="宋体"/>
          <w:kern w:val="0"/>
          <w:sz w:val="24"/>
        </w:rPr>
      </w:pPr>
      <w:r>
        <w:rPr>
          <w:rFonts w:ascii="宋体" w:eastAsia="宋体" w:hAnsi="宋体" w:cs="宋体"/>
          <w:kern w:val="0"/>
          <w:sz w:val="24"/>
        </w:rPr>
        <w:t>11</w:t>
      </w:r>
      <w:r>
        <w:rPr>
          <w:rFonts w:ascii="宋体" w:eastAsia="宋体" w:hAnsi="宋体" w:cs="宋体" w:hint="eastAsia"/>
          <w:kern w:val="0"/>
          <w:sz w:val="24"/>
        </w:rPr>
        <w:t>、水质检测：</w:t>
      </w:r>
      <w:r w:rsidRPr="00C21E69">
        <w:rPr>
          <w:rFonts w:ascii="宋体" w:eastAsia="宋体" w:hAnsi="宋体" w:cs="宋体" w:hint="eastAsia"/>
          <w:kern w:val="0"/>
          <w:sz w:val="24"/>
        </w:rPr>
        <w:t>运营方按</w:t>
      </w:r>
      <w:r>
        <w:rPr>
          <w:rFonts w:ascii="宋体" w:eastAsia="宋体" w:hAnsi="宋体" w:cs="宋体" w:hint="eastAsia"/>
          <w:kern w:val="0"/>
          <w:sz w:val="24"/>
        </w:rPr>
        <w:t>污水站</w:t>
      </w:r>
      <w:r w:rsidRPr="00C21E69">
        <w:rPr>
          <w:rFonts w:ascii="宋体" w:eastAsia="宋体" w:hAnsi="宋体" w:cs="宋体" w:hint="eastAsia"/>
          <w:kern w:val="0"/>
          <w:sz w:val="24"/>
        </w:rPr>
        <w:t>排污许可证要求的检测频率，委托具备资质的第三方检测机构进行废水及废气检测，</w:t>
      </w:r>
      <w:r w:rsidRPr="008510E5">
        <w:rPr>
          <w:rFonts w:ascii="宋体" w:eastAsia="宋体" w:hAnsi="宋体" w:cs="宋体"/>
          <w:kern w:val="0"/>
          <w:sz w:val="24"/>
        </w:rPr>
        <w:t>保证水质及废气检测合格。</w:t>
      </w:r>
      <w:r>
        <w:rPr>
          <w:rFonts w:ascii="宋体" w:eastAsia="宋体" w:hAnsi="宋体" w:cs="宋体" w:hint="eastAsia"/>
          <w:kern w:val="0"/>
          <w:sz w:val="24"/>
        </w:rPr>
        <w:t>污水站</w:t>
      </w:r>
      <w:r w:rsidRPr="00C21E69">
        <w:rPr>
          <w:rFonts w:ascii="宋体" w:eastAsia="宋体" w:hAnsi="宋体" w:cs="宋体" w:hint="eastAsia"/>
          <w:kern w:val="0"/>
          <w:sz w:val="24"/>
        </w:rPr>
        <w:t>日常每日不少于</w:t>
      </w:r>
      <w:r w:rsidRPr="00C21E69">
        <w:rPr>
          <w:rFonts w:ascii="宋体" w:eastAsia="宋体" w:hAnsi="宋体" w:cs="宋体"/>
          <w:kern w:val="0"/>
          <w:sz w:val="24"/>
        </w:rPr>
        <w:t xml:space="preserve"> 4 </w:t>
      </w:r>
      <w:r w:rsidRPr="00C21E69">
        <w:rPr>
          <w:rFonts w:ascii="宋体" w:eastAsia="宋体" w:hAnsi="宋体" w:cs="宋体" w:hint="eastAsia"/>
          <w:kern w:val="0"/>
          <w:sz w:val="24"/>
        </w:rPr>
        <w:t>次的手工检测（</w:t>
      </w:r>
      <w:r w:rsidRPr="00C21E69">
        <w:rPr>
          <w:rFonts w:ascii="宋体" w:eastAsia="宋体" w:hAnsi="宋体" w:cs="宋体"/>
          <w:kern w:val="0"/>
          <w:sz w:val="24"/>
        </w:rPr>
        <w:t>pH</w:t>
      </w:r>
      <w:r w:rsidRPr="00C21E69">
        <w:rPr>
          <w:rFonts w:ascii="宋体" w:eastAsia="宋体" w:hAnsi="宋体" w:cs="宋体" w:hint="eastAsia"/>
          <w:kern w:val="0"/>
          <w:sz w:val="24"/>
        </w:rPr>
        <w:t>、余氯等）由运营方自行完成并留存记录，相关人工及耗材含在总价中</w:t>
      </w:r>
      <w:r>
        <w:rPr>
          <w:rFonts w:ascii="宋体" w:eastAsia="宋体" w:hAnsi="宋体" w:cs="宋体" w:hint="eastAsia"/>
          <w:kern w:val="0"/>
          <w:sz w:val="24"/>
        </w:rPr>
        <w:t>。</w:t>
      </w:r>
    </w:p>
    <w:p w:rsidR="001A18DB" w:rsidRDefault="001A18DB" w:rsidP="001A18DB">
      <w:pPr>
        <w:ind w:firstLineChars="200" w:firstLine="480"/>
        <w:rPr>
          <w:rFonts w:ascii="宋体" w:eastAsia="宋体" w:hAnsi="宋体" w:cs="宋体"/>
          <w:kern w:val="0"/>
          <w:sz w:val="24"/>
        </w:rPr>
      </w:pPr>
      <w:r>
        <w:rPr>
          <w:rFonts w:ascii="宋体" w:eastAsia="宋体" w:hAnsi="宋体" w:cs="宋体"/>
          <w:kern w:val="0"/>
          <w:sz w:val="24"/>
        </w:rPr>
        <w:t>12</w:t>
      </w:r>
      <w:r>
        <w:rPr>
          <w:rFonts w:ascii="宋体" w:eastAsia="宋体" w:hAnsi="宋体" w:cs="宋体" w:hint="eastAsia"/>
          <w:kern w:val="0"/>
          <w:sz w:val="24"/>
        </w:rPr>
        <w:t>、含化粪池、应急水池的运维管理，如疫情期间化粪池需增加预消毒处理，应无条件配合。</w:t>
      </w:r>
    </w:p>
    <w:p w:rsidR="001A18DB" w:rsidRDefault="001A18DB" w:rsidP="001A18DB">
      <w:pPr>
        <w:ind w:firstLineChars="200" w:firstLine="480"/>
        <w:rPr>
          <w:rFonts w:ascii="宋体" w:eastAsia="宋体" w:hAnsi="宋体" w:cs="宋体"/>
          <w:kern w:val="0"/>
          <w:sz w:val="24"/>
        </w:rPr>
      </w:pPr>
      <w:r>
        <w:rPr>
          <w:rFonts w:ascii="宋体" w:eastAsia="宋体" w:hAnsi="宋体" w:cs="宋体"/>
          <w:kern w:val="0"/>
          <w:sz w:val="24"/>
        </w:rPr>
        <w:t>13、污水站</w:t>
      </w:r>
      <w:r>
        <w:rPr>
          <w:rFonts w:ascii="宋体" w:eastAsia="宋体" w:hAnsi="宋体" w:cs="宋体" w:hint="eastAsia"/>
          <w:kern w:val="0"/>
          <w:sz w:val="24"/>
        </w:rPr>
        <w:t>运行时间为24小时运营，为了保证污水处理站正常运行，应安排</w:t>
      </w:r>
      <w:r w:rsidRPr="003B3E43">
        <w:rPr>
          <w:rFonts w:ascii="宋体" w:eastAsia="宋体" w:hAnsi="宋体" w:cs="宋体" w:hint="eastAsia"/>
          <w:kern w:val="0"/>
          <w:sz w:val="24"/>
        </w:rPr>
        <w:t>四名</w:t>
      </w:r>
      <w:r w:rsidRPr="00033F22">
        <w:rPr>
          <w:rFonts w:ascii="宋体" w:eastAsia="宋体" w:hAnsi="宋体" w:cs="宋体"/>
          <w:kern w:val="0"/>
          <w:sz w:val="24"/>
        </w:rPr>
        <w:t>持有</w:t>
      </w:r>
      <w:r>
        <w:rPr>
          <w:rFonts w:ascii="宋体" w:eastAsia="宋体" w:hAnsi="宋体" w:cs="宋体"/>
          <w:kern w:val="0"/>
          <w:sz w:val="24"/>
        </w:rPr>
        <w:t>效</w:t>
      </w:r>
      <w:r w:rsidRPr="00033F22">
        <w:rPr>
          <w:rFonts w:ascii="宋体" w:eastAsia="宋体" w:hAnsi="宋体" w:cs="宋体"/>
          <w:kern w:val="0"/>
          <w:sz w:val="24"/>
        </w:rPr>
        <w:t>环保设施运行人员培训合格证书</w:t>
      </w:r>
      <w:r>
        <w:rPr>
          <w:rFonts w:ascii="宋体" w:eastAsia="宋体" w:hAnsi="宋体" w:cs="宋体"/>
          <w:kern w:val="0"/>
          <w:sz w:val="24"/>
        </w:rPr>
        <w:t>（</w:t>
      </w:r>
      <w:r w:rsidRPr="00033F22">
        <w:rPr>
          <w:rFonts w:ascii="宋体" w:eastAsia="宋体" w:hAnsi="宋体" w:cs="宋体"/>
          <w:kern w:val="0"/>
          <w:sz w:val="24"/>
        </w:rPr>
        <w:t>或污水处理职业技能等级证</w:t>
      </w:r>
      <w:r>
        <w:rPr>
          <w:rFonts w:ascii="宋体" w:eastAsia="宋体" w:hAnsi="宋体" w:cs="宋体"/>
          <w:kern w:val="0"/>
          <w:sz w:val="24"/>
        </w:rPr>
        <w:t>）</w:t>
      </w:r>
      <w:r>
        <w:rPr>
          <w:rFonts w:ascii="宋体" w:eastAsia="宋体" w:hAnsi="宋体" w:cs="宋体" w:hint="eastAsia"/>
          <w:kern w:val="0"/>
          <w:sz w:val="24"/>
        </w:rPr>
        <w:t>的污水处理工负责现场运营工作，保证2</w:t>
      </w:r>
      <w:r>
        <w:rPr>
          <w:rFonts w:ascii="宋体" w:eastAsia="宋体" w:hAnsi="宋体" w:cs="宋体"/>
          <w:kern w:val="0"/>
          <w:sz w:val="24"/>
        </w:rPr>
        <w:t>4小时在岗</w:t>
      </w:r>
      <w:r>
        <w:rPr>
          <w:rFonts w:ascii="宋体" w:eastAsia="宋体" w:hAnsi="宋体" w:cs="宋体" w:hint="eastAsia"/>
          <w:kern w:val="0"/>
          <w:sz w:val="24"/>
        </w:rPr>
        <w:t>。</w:t>
      </w:r>
    </w:p>
    <w:p w:rsidR="001A18DB" w:rsidRDefault="001A18DB" w:rsidP="001A18DB">
      <w:pPr>
        <w:ind w:firstLineChars="200" w:firstLine="480"/>
        <w:rPr>
          <w:rFonts w:ascii="宋体" w:eastAsia="宋体" w:hAnsi="宋体" w:cs="宋体"/>
          <w:kern w:val="0"/>
          <w:sz w:val="24"/>
        </w:rPr>
      </w:pPr>
      <w:r w:rsidRPr="005F00BA">
        <w:rPr>
          <w:rFonts w:ascii="宋体" w:eastAsia="宋体" w:hAnsi="宋体" w:cs="宋体" w:hint="eastAsia"/>
          <w:kern w:val="0"/>
          <w:sz w:val="24"/>
        </w:rPr>
        <w:t>1</w:t>
      </w:r>
      <w:r>
        <w:rPr>
          <w:rFonts w:ascii="宋体" w:eastAsia="宋体" w:hAnsi="宋体" w:cs="宋体"/>
          <w:kern w:val="0"/>
          <w:sz w:val="24"/>
        </w:rPr>
        <w:t>4</w:t>
      </w:r>
      <w:r w:rsidRPr="005F00BA">
        <w:rPr>
          <w:rFonts w:ascii="宋体" w:eastAsia="宋体" w:hAnsi="宋体" w:cs="宋体"/>
          <w:kern w:val="0"/>
          <w:sz w:val="24"/>
        </w:rPr>
        <w:t>、下属</w:t>
      </w:r>
      <w:r w:rsidRPr="005F00BA">
        <w:rPr>
          <w:rFonts w:ascii="宋体" w:eastAsia="宋体" w:hAnsi="宋体" w:cs="宋体" w:hint="eastAsia"/>
          <w:kern w:val="0"/>
          <w:sz w:val="24"/>
        </w:rPr>
        <w:t>6家社康（官田、羊台苑、应人石天宝、龙腾、海谷、罗租）</w:t>
      </w:r>
      <w:r w:rsidRPr="005F00BA">
        <w:rPr>
          <w:rFonts w:ascii="宋体" w:eastAsia="宋体" w:hAnsi="宋体" w:cs="宋体"/>
          <w:kern w:val="0"/>
          <w:sz w:val="24"/>
        </w:rPr>
        <w:t>：须确保每周到场巡查设备不少于2</w:t>
      </w:r>
      <w:r>
        <w:rPr>
          <w:rFonts w:ascii="宋体" w:eastAsia="宋体" w:hAnsi="宋体" w:cs="宋体"/>
          <w:kern w:val="0"/>
          <w:sz w:val="24"/>
        </w:rPr>
        <w:t>次，巡查内容包括设备运行状态、药剂投加</w:t>
      </w:r>
      <w:r w:rsidRPr="005F00BA">
        <w:rPr>
          <w:rFonts w:ascii="宋体" w:eastAsia="宋体" w:hAnsi="宋体" w:cs="宋体"/>
          <w:kern w:val="0"/>
          <w:sz w:val="24"/>
        </w:rPr>
        <w:t>、出</w:t>
      </w:r>
      <w:r w:rsidRPr="005F00BA">
        <w:rPr>
          <w:rFonts w:ascii="宋体" w:eastAsia="宋体" w:hAnsi="宋体" w:cs="宋体"/>
          <w:kern w:val="0"/>
          <w:sz w:val="24"/>
        </w:rPr>
        <w:lastRenderedPageBreak/>
        <w:t>水水质等，并做好巡检记录</w:t>
      </w:r>
      <w:r>
        <w:rPr>
          <w:rFonts w:ascii="宋体" w:eastAsia="宋体" w:hAnsi="宋体" w:cs="宋体"/>
          <w:kern w:val="0"/>
          <w:sz w:val="24"/>
        </w:rPr>
        <w:t>（费用含在总价）</w:t>
      </w:r>
      <w:r w:rsidRPr="005F00BA">
        <w:rPr>
          <w:rFonts w:ascii="宋体" w:eastAsia="宋体" w:hAnsi="宋体" w:cs="宋体"/>
          <w:kern w:val="0"/>
          <w:sz w:val="24"/>
        </w:rPr>
        <w:t>。运营方须为下属各社康中心至少每季度出具一份具有法律效力的污水处理水质检测报告，并对报告数据负责。</w:t>
      </w:r>
      <w:r w:rsidRPr="00C21E69">
        <w:rPr>
          <w:rFonts w:ascii="宋体" w:eastAsia="宋体" w:hAnsi="宋体" w:cs="宋体" w:hint="eastAsia"/>
          <w:kern w:val="0"/>
          <w:sz w:val="24"/>
        </w:rPr>
        <w:t>社康不配置在线监测系统，以手工巡查 + 定期第三方检测为主</w:t>
      </w:r>
      <w:r>
        <w:rPr>
          <w:rFonts w:ascii="宋体" w:eastAsia="宋体" w:hAnsi="宋体" w:cs="宋体" w:hint="eastAsia"/>
          <w:kern w:val="0"/>
          <w:sz w:val="24"/>
        </w:rPr>
        <w:t>。</w:t>
      </w:r>
    </w:p>
    <w:p w:rsidR="001A18DB" w:rsidRDefault="001A18DB" w:rsidP="001A18DB">
      <w:pPr>
        <w:pStyle w:val="a0"/>
        <w:ind w:firstLineChars="200" w:firstLine="480"/>
        <w:jc w:val="left"/>
        <w:rPr>
          <w:rFonts w:hAnsi="宋体" w:cs="宋体"/>
          <w:kern w:val="0"/>
          <w:sz w:val="24"/>
        </w:rPr>
      </w:pPr>
      <w:r w:rsidRPr="00505CDD">
        <w:rPr>
          <w:rFonts w:ascii="宋体" w:eastAsia="宋体" w:hAnsi="宋体" w:cs="宋体" w:hint="eastAsia"/>
          <w:kern w:val="0"/>
          <w:sz w:val="24"/>
        </w:rPr>
        <w:t>1</w:t>
      </w:r>
      <w:r w:rsidRPr="00505CDD">
        <w:rPr>
          <w:rFonts w:ascii="宋体" w:eastAsia="宋体" w:hAnsi="宋体" w:cs="宋体"/>
          <w:kern w:val="0"/>
          <w:sz w:val="24"/>
        </w:rPr>
        <w:t>5、动静态档案系统建立和维护，包括管理制度、交接班制度、完善的项目组织结构图、 操作手册、零配件出入库登记表及使用记录、各项数据检测记录表、运行台帐、药剂储运台帐、药剂使用记录、现场检测数据记录、设备设施维修记录人员、培训记录等污水站日常工作的记录，年终汇总归档全年污水处理记录及相关报告，以备检查。有限空间作业记录等按照环保部门的要求来执行，建立完善安全生产制度和事故紧急应急预案机制，防止安全事故发生；</w:t>
      </w:r>
      <w:r>
        <w:rPr>
          <w:rFonts w:hAnsi="宋体" w:cs="宋体" w:hint="eastAsia"/>
          <w:kern w:val="0"/>
          <w:sz w:val="24"/>
        </w:rPr>
        <w:t xml:space="preserve"> </w:t>
      </w:r>
      <w:r>
        <w:rPr>
          <w:rFonts w:hAnsi="宋体" w:cs="宋体"/>
          <w:kern w:val="0"/>
          <w:sz w:val="24"/>
        </w:rPr>
        <w:t xml:space="preserve">          </w:t>
      </w:r>
    </w:p>
    <w:p w:rsidR="001A18DB" w:rsidRDefault="001A18DB" w:rsidP="001A18DB">
      <w:pPr>
        <w:pStyle w:val="a0"/>
        <w:ind w:firstLineChars="200" w:firstLine="480"/>
        <w:jc w:val="left"/>
        <w:rPr>
          <w:rFonts w:hAnsi="宋体" w:cs="宋体"/>
          <w:kern w:val="0"/>
          <w:sz w:val="24"/>
        </w:rPr>
      </w:pPr>
      <w:r w:rsidRPr="00505CDD">
        <w:rPr>
          <w:rFonts w:ascii="宋体" w:eastAsia="宋体" w:hAnsi="宋体" w:cs="宋体"/>
          <w:kern w:val="0"/>
          <w:sz w:val="24"/>
        </w:rPr>
        <w:t>16、环保部门对接的咨询服务，包括项目的运行记录申报、环保数据资料申报、环保监管稽查协助服务，全国排污许可证管理信息平台等环保平台数据申报、变更、管理；配合招标人、卫生部门及相关其他部门的常规检测和问询。对接所有监督职能部门检查，填报所有与污水处理站相关的信息平台。</w:t>
      </w:r>
    </w:p>
    <w:p w:rsidR="001A18DB" w:rsidRPr="00505CDD" w:rsidRDefault="001A18DB" w:rsidP="001A18DB">
      <w:pPr>
        <w:pStyle w:val="a0"/>
        <w:ind w:firstLineChars="200" w:firstLine="480"/>
        <w:jc w:val="left"/>
        <w:rPr>
          <w:rFonts w:hAnsi="宋体" w:cs="宋体"/>
          <w:kern w:val="0"/>
          <w:sz w:val="24"/>
        </w:rPr>
      </w:pPr>
      <w:r>
        <w:rPr>
          <w:rFonts w:hAnsi="宋体" w:cs="宋体" w:hint="eastAsia"/>
          <w:kern w:val="0"/>
          <w:sz w:val="24"/>
        </w:rPr>
        <w:t>1</w:t>
      </w:r>
      <w:r>
        <w:rPr>
          <w:rFonts w:hAnsi="宋体" w:cs="宋体"/>
          <w:kern w:val="0"/>
          <w:sz w:val="24"/>
        </w:rPr>
        <w:t>7</w:t>
      </w:r>
      <w:r>
        <w:rPr>
          <w:rFonts w:hAnsi="宋体" w:cs="宋体"/>
          <w:kern w:val="0"/>
          <w:sz w:val="24"/>
        </w:rPr>
        <w:t>、</w:t>
      </w:r>
      <w:r w:rsidRPr="003B3E43">
        <w:rPr>
          <w:rFonts w:ascii="宋体" w:eastAsia="宋体" w:hAnsi="宋体" w:cs="宋体"/>
          <w:kern w:val="0"/>
          <w:sz w:val="24"/>
        </w:rPr>
        <w:t>应急处理：</w:t>
      </w:r>
      <w:r w:rsidRPr="00505CDD">
        <w:rPr>
          <w:rFonts w:ascii="宋体" w:eastAsia="宋体" w:hAnsi="宋体" w:cs="宋体"/>
          <w:kern w:val="0"/>
          <w:sz w:val="24"/>
        </w:rPr>
        <w:t>每年至少组织一次环保应急演练、环保培训等环保部门要求的环保教育工作。</w:t>
      </w:r>
      <w:r w:rsidRPr="003B3E43">
        <w:rPr>
          <w:rFonts w:ascii="宋体" w:eastAsia="宋体" w:hAnsi="宋体" w:cs="宋体"/>
          <w:kern w:val="0"/>
          <w:sz w:val="24"/>
        </w:rPr>
        <w:t>负责处理各种有关环保应急事件</w:t>
      </w:r>
      <w:r>
        <w:rPr>
          <w:rFonts w:ascii="宋体" w:eastAsia="宋体" w:hAnsi="宋体" w:cs="宋体"/>
          <w:kern w:val="0"/>
          <w:sz w:val="24"/>
        </w:rPr>
        <w:t>，接到通知后</w:t>
      </w:r>
      <w:r>
        <w:rPr>
          <w:rFonts w:ascii="宋体" w:eastAsia="宋体" w:hAnsi="宋体" w:cs="宋体" w:hint="eastAsia"/>
          <w:kern w:val="0"/>
          <w:sz w:val="24"/>
        </w:rPr>
        <w:t>2小时内到场处置并书面报告</w:t>
      </w:r>
      <w:r w:rsidRPr="003B3E43">
        <w:rPr>
          <w:rFonts w:ascii="宋体" w:eastAsia="宋体" w:hAnsi="宋体" w:cs="宋体"/>
          <w:kern w:val="0"/>
          <w:sz w:val="24"/>
        </w:rPr>
        <w:t>。</w:t>
      </w:r>
    </w:p>
    <w:p w:rsidR="001A18DB" w:rsidRPr="00505CDD" w:rsidRDefault="001A18DB" w:rsidP="001A18DB">
      <w:pPr>
        <w:spacing w:line="360" w:lineRule="auto"/>
        <w:ind w:firstLineChars="200" w:firstLine="480"/>
        <w:rPr>
          <w:rFonts w:ascii="宋体" w:eastAsia="宋体" w:hAnsi="宋体" w:cs="宋体"/>
          <w:kern w:val="0"/>
          <w:sz w:val="24"/>
        </w:rPr>
      </w:pPr>
      <w:r>
        <w:rPr>
          <w:rFonts w:ascii="宋体" w:eastAsia="宋体" w:hAnsi="宋体" w:cs="宋体" w:hint="eastAsia"/>
          <w:kern w:val="0"/>
          <w:sz w:val="24"/>
        </w:rPr>
        <w:t>1</w:t>
      </w:r>
      <w:r>
        <w:rPr>
          <w:rFonts w:ascii="宋体" w:eastAsia="宋体" w:hAnsi="宋体" w:cs="宋体"/>
          <w:kern w:val="0"/>
          <w:sz w:val="24"/>
        </w:rPr>
        <w:t>8、</w:t>
      </w:r>
      <w:r w:rsidRPr="00505CDD">
        <w:rPr>
          <w:rFonts w:ascii="宋体" w:eastAsia="宋体" w:hAnsi="宋体" w:cs="宋体"/>
          <w:kern w:val="0"/>
          <w:sz w:val="24"/>
        </w:rPr>
        <w:t>废水废气自行监测频次要求</w:t>
      </w:r>
      <w:r w:rsidRPr="00505CDD">
        <w:rPr>
          <w:rFonts w:ascii="宋体" w:eastAsia="宋体" w:hAnsi="宋体" w:cs="宋体" w:hint="eastAsia"/>
          <w:kern w:val="0"/>
          <w:sz w:val="24"/>
        </w:rPr>
        <w:t>需要按照本项目</w:t>
      </w:r>
      <w:r w:rsidRPr="00505CDD">
        <w:rPr>
          <w:rFonts w:ascii="宋体" w:eastAsia="宋体" w:hAnsi="宋体" w:cs="宋体"/>
          <w:kern w:val="0"/>
          <w:sz w:val="24"/>
        </w:rPr>
        <w:t>排污许可证</w:t>
      </w:r>
      <w:r w:rsidRPr="00505CDD">
        <w:rPr>
          <w:rFonts w:ascii="宋体" w:eastAsia="宋体" w:hAnsi="宋体" w:cs="宋体" w:hint="eastAsia"/>
          <w:kern w:val="0"/>
          <w:sz w:val="24"/>
        </w:rPr>
        <w:t>规定的指标和频次，委托具有资质的第三方监测机构出具合格的监测报告</w:t>
      </w:r>
      <w:r w:rsidRPr="00505CDD">
        <w:rPr>
          <w:rFonts w:ascii="宋体" w:eastAsia="宋体" w:hAnsi="宋体" w:cs="宋体"/>
          <w:kern w:val="0"/>
          <w:sz w:val="24"/>
        </w:rPr>
        <w:t>：</w:t>
      </w:r>
    </w:p>
    <w:p w:rsidR="001A18DB" w:rsidRPr="00505CDD" w:rsidRDefault="001A18DB" w:rsidP="001A18DB">
      <w:pPr>
        <w:spacing w:line="360" w:lineRule="auto"/>
        <w:ind w:firstLineChars="200" w:firstLine="480"/>
        <w:rPr>
          <w:rFonts w:ascii="宋体" w:eastAsia="宋体" w:hAnsi="宋体" w:cs="宋体"/>
          <w:kern w:val="0"/>
          <w:sz w:val="24"/>
        </w:rPr>
      </w:pPr>
      <w:r w:rsidRPr="00505CDD">
        <w:rPr>
          <w:rFonts w:ascii="宋体" w:eastAsia="宋体" w:hAnsi="宋体" w:cs="宋体"/>
          <w:kern w:val="0"/>
          <w:sz w:val="24"/>
        </w:rPr>
        <w:t>1</w:t>
      </w:r>
      <w:r>
        <w:rPr>
          <w:rFonts w:ascii="宋体" w:eastAsia="宋体" w:hAnsi="宋体" w:cs="宋体"/>
          <w:kern w:val="0"/>
          <w:sz w:val="24"/>
        </w:rPr>
        <w:t>9</w:t>
      </w:r>
      <w:r w:rsidRPr="00505CDD">
        <w:rPr>
          <w:rFonts w:ascii="宋体" w:eastAsia="宋体" w:hAnsi="宋体" w:cs="宋体"/>
          <w:kern w:val="0"/>
          <w:sz w:val="24"/>
        </w:rPr>
        <w:t>、根据环保管理部门和安全管理部门的化学品管理要求，负责妥善存放污水处理药剂， 履行安全生产与消防责任；规范化学药品的购买及保管，确保化学药品的安全保管与使用。</w:t>
      </w:r>
    </w:p>
    <w:p w:rsidR="001A18DB" w:rsidRPr="00505CDD" w:rsidRDefault="001A18DB" w:rsidP="001A18DB">
      <w:pPr>
        <w:spacing w:line="360" w:lineRule="auto"/>
        <w:ind w:firstLineChars="200" w:firstLine="480"/>
        <w:rPr>
          <w:rFonts w:ascii="宋体" w:eastAsia="宋体" w:hAnsi="宋体" w:cs="宋体"/>
          <w:kern w:val="0"/>
          <w:sz w:val="24"/>
        </w:rPr>
      </w:pPr>
      <w:r>
        <w:rPr>
          <w:rFonts w:ascii="宋体" w:eastAsia="宋体" w:hAnsi="宋体" w:cs="宋体"/>
          <w:kern w:val="0"/>
          <w:sz w:val="24"/>
        </w:rPr>
        <w:t>20</w:t>
      </w:r>
      <w:r w:rsidRPr="00505CDD">
        <w:rPr>
          <w:rFonts w:ascii="宋体" w:eastAsia="宋体" w:hAnsi="宋体" w:cs="宋体"/>
          <w:kern w:val="0"/>
          <w:sz w:val="24"/>
        </w:rPr>
        <w:t>、进行新污水处理站的设备的维修维护及填平补齐工作，在现有设备不能满足要求时， 及时提交整改方案，不满足需求的新污水处理站现有设备的替换、更新费用≤1000元的由</w:t>
      </w:r>
      <w:r w:rsidRPr="00505CDD">
        <w:rPr>
          <w:rFonts w:ascii="宋体" w:eastAsia="宋体" w:hAnsi="宋体" w:cs="宋体" w:hint="eastAsia"/>
          <w:kern w:val="0"/>
          <w:sz w:val="24"/>
        </w:rPr>
        <w:t>运营方</w:t>
      </w:r>
      <w:r w:rsidRPr="00505CDD">
        <w:rPr>
          <w:rFonts w:ascii="宋体" w:eastAsia="宋体" w:hAnsi="宋体" w:cs="宋体"/>
          <w:kern w:val="0"/>
          <w:sz w:val="24"/>
        </w:rPr>
        <w:t>负责，及时发现并解决故障，保证检修合格率100%，保障设备完好率100%。维修费用小于或等于1000元的非耗材类维修配件（单件）由</w:t>
      </w:r>
      <w:r w:rsidRPr="00505CDD">
        <w:rPr>
          <w:rFonts w:ascii="宋体" w:eastAsia="宋体" w:hAnsi="宋体" w:cs="宋体" w:hint="eastAsia"/>
          <w:kern w:val="0"/>
          <w:sz w:val="24"/>
        </w:rPr>
        <w:t>运营方</w:t>
      </w:r>
      <w:r w:rsidRPr="00505CDD">
        <w:rPr>
          <w:rFonts w:ascii="宋体" w:eastAsia="宋体" w:hAnsi="宋体" w:cs="宋体"/>
          <w:kern w:val="0"/>
          <w:sz w:val="24"/>
        </w:rPr>
        <w:t>负责，维修费用大于1000元（不含本数）的维修配件（单件）由</w:t>
      </w:r>
      <w:r w:rsidRPr="00505CDD">
        <w:rPr>
          <w:rFonts w:ascii="宋体" w:eastAsia="宋体" w:hAnsi="宋体" w:cs="宋体" w:hint="eastAsia"/>
          <w:kern w:val="0"/>
          <w:sz w:val="24"/>
        </w:rPr>
        <w:t>运营</w:t>
      </w:r>
      <w:r w:rsidRPr="00505CDD">
        <w:rPr>
          <w:rFonts w:ascii="宋体" w:eastAsia="宋体" w:hAnsi="宋体" w:cs="宋体" w:hint="eastAsia"/>
          <w:kern w:val="0"/>
          <w:sz w:val="24"/>
        </w:rPr>
        <w:lastRenderedPageBreak/>
        <w:t>方</w:t>
      </w:r>
      <w:r w:rsidRPr="00505CDD">
        <w:rPr>
          <w:rFonts w:ascii="宋体" w:eastAsia="宋体" w:hAnsi="宋体" w:cs="宋体"/>
          <w:kern w:val="0"/>
          <w:sz w:val="24"/>
        </w:rPr>
        <w:t>提交报告经采购人审核同意后由采购人负责。</w:t>
      </w:r>
    </w:p>
    <w:p w:rsidR="001A18DB" w:rsidRPr="00CD624C" w:rsidRDefault="001A18DB" w:rsidP="001A18DB">
      <w:pPr>
        <w:ind w:firstLineChars="200" w:firstLine="480"/>
        <w:rPr>
          <w:rFonts w:ascii="宋体" w:eastAsia="宋体" w:hAnsi="宋体" w:cs="宋体"/>
          <w:kern w:val="0"/>
          <w:sz w:val="24"/>
        </w:rPr>
      </w:pPr>
      <w:r>
        <w:rPr>
          <w:rFonts w:ascii="宋体" w:eastAsia="宋体" w:hAnsi="宋体" w:cs="宋体"/>
          <w:kern w:val="0"/>
          <w:sz w:val="24"/>
        </w:rPr>
        <w:t>21</w:t>
      </w:r>
      <w:r w:rsidRPr="00CD624C">
        <w:rPr>
          <w:rFonts w:ascii="宋体" w:eastAsia="宋体" w:hAnsi="宋体" w:cs="宋体"/>
          <w:kern w:val="0"/>
          <w:sz w:val="24"/>
        </w:rPr>
        <w:t>、</w:t>
      </w:r>
      <w:r>
        <w:rPr>
          <w:rFonts w:ascii="宋体" w:eastAsia="宋体" w:hAnsi="宋体" w:cs="宋体"/>
          <w:kern w:val="0"/>
          <w:sz w:val="24"/>
        </w:rPr>
        <w:t>污水站</w:t>
      </w:r>
      <w:r w:rsidRPr="00CD624C">
        <w:rPr>
          <w:rFonts w:ascii="宋体" w:eastAsia="宋体" w:hAnsi="宋体" w:cs="宋体"/>
          <w:kern w:val="0"/>
          <w:sz w:val="24"/>
        </w:rPr>
        <w:t>排污许可证自行监测</w:t>
      </w:r>
      <w:r>
        <w:rPr>
          <w:rFonts w:ascii="宋体" w:eastAsia="宋体" w:hAnsi="宋体" w:cs="宋体"/>
          <w:kern w:val="0"/>
          <w:sz w:val="24"/>
        </w:rPr>
        <w:t>频次</w:t>
      </w:r>
      <w:r w:rsidRPr="00CD624C">
        <w:rPr>
          <w:rFonts w:ascii="宋体" w:eastAsia="宋体" w:hAnsi="宋体" w:cs="宋体"/>
          <w:kern w:val="0"/>
          <w:sz w:val="24"/>
        </w:rPr>
        <w:t>要求：</w:t>
      </w:r>
    </w:p>
    <w:p w:rsidR="001A18DB" w:rsidRPr="00CD624C" w:rsidRDefault="001A18DB" w:rsidP="001A18DB">
      <w:pPr>
        <w:pStyle w:val="a0"/>
      </w:pPr>
      <w:r>
        <w:rPr>
          <w:noProof/>
        </w:rPr>
        <w:drawing>
          <wp:anchor distT="0" distB="0" distL="114300" distR="114300" simplePos="0" relativeHeight="251660288" behindDoc="0" locked="0" layoutInCell="1" allowOverlap="1">
            <wp:simplePos x="0" y="0"/>
            <wp:positionH relativeFrom="column">
              <wp:posOffset>78320</wp:posOffset>
            </wp:positionH>
            <wp:positionV relativeFrom="paragraph">
              <wp:posOffset>9573</wp:posOffset>
            </wp:positionV>
            <wp:extent cx="4049395" cy="2737485"/>
            <wp:effectExtent l="0" t="0" r="8255" b="5715"/>
            <wp:wrapNone/>
            <wp:docPr id="6" name="图片 6" descr="微信图片_20260702165134_530_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微信图片_20260702165134_530_5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049395" cy="2737485"/>
                    </a:xfrm>
                    <a:prstGeom prst="rect">
                      <a:avLst/>
                    </a:prstGeom>
                    <a:noFill/>
                  </pic:spPr>
                </pic:pic>
              </a:graphicData>
            </a:graphic>
            <wp14:sizeRelH relativeFrom="page">
              <wp14:pctWidth>0</wp14:pctWidth>
            </wp14:sizeRelH>
            <wp14:sizeRelV relativeFrom="page">
              <wp14:pctHeight>0</wp14:pctHeight>
            </wp14:sizeRelV>
          </wp:anchor>
        </w:drawing>
      </w:r>
    </w:p>
    <w:p w:rsidR="001A18DB" w:rsidRDefault="001A18DB" w:rsidP="001A18DB">
      <w:pPr>
        <w:pStyle w:val="a0"/>
      </w:pPr>
    </w:p>
    <w:p w:rsidR="001A18DB" w:rsidRDefault="001A18DB" w:rsidP="001A18DB">
      <w:pPr>
        <w:pStyle w:val="a0"/>
      </w:pPr>
    </w:p>
    <w:p w:rsidR="001A18DB" w:rsidRDefault="001A18DB" w:rsidP="001A18DB">
      <w:pPr>
        <w:pStyle w:val="a0"/>
      </w:pPr>
    </w:p>
    <w:p w:rsidR="001A18DB" w:rsidRDefault="001A18DB" w:rsidP="001A18DB">
      <w:pPr>
        <w:pStyle w:val="a0"/>
      </w:pPr>
    </w:p>
    <w:p w:rsidR="001A18DB" w:rsidRDefault="001A18DB" w:rsidP="001A18DB">
      <w:pPr>
        <w:pStyle w:val="a0"/>
      </w:pPr>
    </w:p>
    <w:p w:rsidR="001A18DB" w:rsidRDefault="001A18DB" w:rsidP="001A18DB">
      <w:pPr>
        <w:pStyle w:val="a0"/>
      </w:pPr>
    </w:p>
    <w:p w:rsidR="001A18DB" w:rsidRDefault="001A18DB" w:rsidP="001A18DB">
      <w:pPr>
        <w:pStyle w:val="a0"/>
      </w:pPr>
      <w:r>
        <w:rPr>
          <w:noProof/>
        </w:rPr>
        <w:drawing>
          <wp:anchor distT="0" distB="0" distL="114300" distR="114300" simplePos="0" relativeHeight="251661312" behindDoc="0" locked="0" layoutInCell="1" allowOverlap="1">
            <wp:simplePos x="0" y="0"/>
            <wp:positionH relativeFrom="column">
              <wp:posOffset>177608</wp:posOffset>
            </wp:positionH>
            <wp:positionV relativeFrom="paragraph">
              <wp:posOffset>11143</wp:posOffset>
            </wp:positionV>
            <wp:extent cx="4109085" cy="2801620"/>
            <wp:effectExtent l="0" t="0" r="5715" b="0"/>
            <wp:wrapNone/>
            <wp:docPr id="5" name="图片 5" descr="微信图片_20260702165134_531_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微信图片_20260702165134_531_5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109085" cy="2801620"/>
                    </a:xfrm>
                    <a:prstGeom prst="rect">
                      <a:avLst/>
                    </a:prstGeom>
                    <a:noFill/>
                  </pic:spPr>
                </pic:pic>
              </a:graphicData>
            </a:graphic>
            <wp14:sizeRelH relativeFrom="page">
              <wp14:pctWidth>0</wp14:pctWidth>
            </wp14:sizeRelH>
            <wp14:sizeRelV relativeFrom="page">
              <wp14:pctHeight>0</wp14:pctHeight>
            </wp14:sizeRelV>
          </wp:anchor>
        </w:drawing>
      </w:r>
    </w:p>
    <w:p w:rsidR="001A18DB" w:rsidRDefault="001A18DB" w:rsidP="001A18DB">
      <w:pPr>
        <w:pStyle w:val="a0"/>
      </w:pPr>
    </w:p>
    <w:p w:rsidR="001A18DB" w:rsidRDefault="001A18DB" w:rsidP="001A18DB">
      <w:pPr>
        <w:pStyle w:val="a0"/>
      </w:pPr>
    </w:p>
    <w:p w:rsidR="001A18DB" w:rsidRDefault="001A18DB" w:rsidP="001A18DB">
      <w:pPr>
        <w:pStyle w:val="a0"/>
      </w:pPr>
    </w:p>
    <w:p w:rsidR="001A18DB" w:rsidRDefault="001A18DB" w:rsidP="001A18DB">
      <w:pPr>
        <w:pStyle w:val="a0"/>
      </w:pPr>
    </w:p>
    <w:p w:rsidR="001A18DB" w:rsidRPr="00945B33" w:rsidRDefault="001A18DB" w:rsidP="001A18DB">
      <w:pPr>
        <w:pStyle w:val="a0"/>
      </w:pPr>
    </w:p>
    <w:p w:rsidR="001A18DB" w:rsidRDefault="001A18DB" w:rsidP="001A18DB">
      <w:pPr>
        <w:pStyle w:val="a0"/>
      </w:pPr>
    </w:p>
    <w:p w:rsidR="001A18DB" w:rsidRDefault="001A18DB" w:rsidP="001A18DB">
      <w:pPr>
        <w:pStyle w:val="a0"/>
      </w:pPr>
      <w:r>
        <w:rPr>
          <w:noProof/>
        </w:rPr>
        <w:drawing>
          <wp:anchor distT="0" distB="0" distL="114300" distR="114300" simplePos="0" relativeHeight="251662336" behindDoc="0" locked="0" layoutInCell="1" allowOverlap="1">
            <wp:simplePos x="0" y="0"/>
            <wp:positionH relativeFrom="column">
              <wp:posOffset>164585</wp:posOffset>
            </wp:positionH>
            <wp:positionV relativeFrom="paragraph">
              <wp:posOffset>7979</wp:posOffset>
            </wp:positionV>
            <wp:extent cx="3984625" cy="2640965"/>
            <wp:effectExtent l="0" t="0" r="0" b="6985"/>
            <wp:wrapNone/>
            <wp:docPr id="4" name="图片 4" descr="微信图片_20260702165135_532_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微信图片_20260702165135_532_5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984625" cy="2640965"/>
                    </a:xfrm>
                    <a:prstGeom prst="rect">
                      <a:avLst/>
                    </a:prstGeom>
                    <a:noFill/>
                  </pic:spPr>
                </pic:pic>
              </a:graphicData>
            </a:graphic>
            <wp14:sizeRelH relativeFrom="page">
              <wp14:pctWidth>0</wp14:pctWidth>
            </wp14:sizeRelH>
            <wp14:sizeRelV relativeFrom="page">
              <wp14:pctHeight>0</wp14:pctHeight>
            </wp14:sizeRelV>
          </wp:anchor>
        </w:drawing>
      </w:r>
    </w:p>
    <w:p w:rsidR="001A18DB" w:rsidRDefault="001A18DB" w:rsidP="001A18DB">
      <w:pPr>
        <w:pStyle w:val="a0"/>
      </w:pPr>
    </w:p>
    <w:p w:rsidR="001A18DB" w:rsidRDefault="001A18DB" w:rsidP="001A18DB">
      <w:pPr>
        <w:pStyle w:val="a0"/>
      </w:pPr>
    </w:p>
    <w:p w:rsidR="001A18DB" w:rsidRDefault="001A18DB" w:rsidP="001A18DB">
      <w:pPr>
        <w:pStyle w:val="a0"/>
      </w:pPr>
    </w:p>
    <w:p w:rsidR="001A18DB" w:rsidRDefault="001A18DB" w:rsidP="001A18DB">
      <w:pPr>
        <w:pStyle w:val="a0"/>
      </w:pPr>
    </w:p>
    <w:p w:rsidR="001A18DB" w:rsidRDefault="001A18DB" w:rsidP="001A18DB">
      <w:pPr>
        <w:pStyle w:val="a0"/>
      </w:pPr>
      <w:r>
        <w:rPr>
          <w:noProof/>
        </w:rPr>
        <w:lastRenderedPageBreak/>
        <w:drawing>
          <wp:anchor distT="0" distB="0" distL="114300" distR="114300" simplePos="0" relativeHeight="251663360" behindDoc="0" locked="0" layoutInCell="1" allowOverlap="1">
            <wp:simplePos x="0" y="0"/>
            <wp:positionH relativeFrom="margin">
              <wp:posOffset>155276</wp:posOffset>
            </wp:positionH>
            <wp:positionV relativeFrom="paragraph">
              <wp:posOffset>19828</wp:posOffset>
            </wp:positionV>
            <wp:extent cx="4238625" cy="3153410"/>
            <wp:effectExtent l="0" t="0" r="9525" b="8890"/>
            <wp:wrapNone/>
            <wp:docPr id="3" name="图片 3" descr="微信图片_20260702165135_533_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微信图片_20260702165135_533_5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238625" cy="3153410"/>
                    </a:xfrm>
                    <a:prstGeom prst="rect">
                      <a:avLst/>
                    </a:prstGeom>
                    <a:noFill/>
                  </pic:spPr>
                </pic:pic>
              </a:graphicData>
            </a:graphic>
            <wp14:sizeRelH relativeFrom="page">
              <wp14:pctWidth>0</wp14:pctWidth>
            </wp14:sizeRelH>
            <wp14:sizeRelV relativeFrom="page">
              <wp14:pctHeight>0</wp14:pctHeight>
            </wp14:sizeRelV>
          </wp:anchor>
        </w:drawing>
      </w:r>
    </w:p>
    <w:p w:rsidR="001A18DB" w:rsidRDefault="001A18DB" w:rsidP="001A18DB">
      <w:pPr>
        <w:pStyle w:val="a0"/>
      </w:pPr>
    </w:p>
    <w:p w:rsidR="001A18DB" w:rsidRDefault="001A18DB" w:rsidP="001A18DB">
      <w:pPr>
        <w:pStyle w:val="a0"/>
      </w:pPr>
    </w:p>
    <w:p w:rsidR="001A18DB" w:rsidRDefault="001A18DB" w:rsidP="001A18DB">
      <w:pPr>
        <w:pStyle w:val="a0"/>
      </w:pPr>
    </w:p>
    <w:p w:rsidR="001A18DB" w:rsidRDefault="001A18DB" w:rsidP="001A18DB">
      <w:pPr>
        <w:pStyle w:val="a0"/>
      </w:pPr>
    </w:p>
    <w:p w:rsidR="001A18DB" w:rsidRDefault="001A18DB" w:rsidP="001A18DB">
      <w:pPr>
        <w:pStyle w:val="a0"/>
      </w:pPr>
    </w:p>
    <w:p w:rsidR="001A18DB" w:rsidRDefault="001A18DB" w:rsidP="001A18DB">
      <w:pPr>
        <w:pStyle w:val="a0"/>
      </w:pPr>
    </w:p>
    <w:p w:rsidR="001A18DB" w:rsidRDefault="001A18DB" w:rsidP="001A18DB">
      <w:pPr>
        <w:pStyle w:val="a0"/>
      </w:pPr>
      <w:bookmarkStart w:id="1" w:name="_GoBack"/>
      <w:r>
        <w:rPr>
          <w:noProof/>
        </w:rPr>
        <w:drawing>
          <wp:anchor distT="0" distB="0" distL="114300" distR="114300" simplePos="0" relativeHeight="251664384" behindDoc="0" locked="0" layoutInCell="1" allowOverlap="1">
            <wp:simplePos x="0" y="0"/>
            <wp:positionH relativeFrom="margin">
              <wp:posOffset>138023</wp:posOffset>
            </wp:positionH>
            <wp:positionV relativeFrom="paragraph">
              <wp:posOffset>337496</wp:posOffset>
            </wp:positionV>
            <wp:extent cx="4178300" cy="2599690"/>
            <wp:effectExtent l="0" t="0" r="0" b="0"/>
            <wp:wrapNone/>
            <wp:docPr id="2" name="图片 2" descr="微信图片_20260702165135_534_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微信图片_20260702165135_534_5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178300" cy="2599690"/>
                    </a:xfrm>
                    <a:prstGeom prst="rect">
                      <a:avLst/>
                    </a:prstGeom>
                    <a:noFill/>
                  </pic:spPr>
                </pic:pic>
              </a:graphicData>
            </a:graphic>
            <wp14:sizeRelH relativeFrom="page">
              <wp14:pctWidth>0</wp14:pctWidth>
            </wp14:sizeRelH>
            <wp14:sizeRelV relativeFrom="page">
              <wp14:pctHeight>0</wp14:pctHeight>
            </wp14:sizeRelV>
          </wp:anchor>
        </w:drawing>
      </w:r>
      <w:bookmarkEnd w:id="1"/>
    </w:p>
    <w:p w:rsidR="001A18DB" w:rsidRDefault="001A18DB" w:rsidP="001A18DB">
      <w:pPr>
        <w:pStyle w:val="a0"/>
      </w:pPr>
    </w:p>
    <w:p w:rsidR="001A18DB" w:rsidRDefault="001A18DB" w:rsidP="001A18DB">
      <w:pPr>
        <w:pStyle w:val="a0"/>
      </w:pPr>
    </w:p>
    <w:p w:rsidR="001A18DB" w:rsidRDefault="001A18DB" w:rsidP="001A18DB">
      <w:pPr>
        <w:pStyle w:val="a0"/>
      </w:pPr>
    </w:p>
    <w:p w:rsidR="001A18DB" w:rsidRDefault="001A18DB" w:rsidP="001A18DB">
      <w:pPr>
        <w:pStyle w:val="a0"/>
      </w:pPr>
    </w:p>
    <w:p w:rsidR="001A18DB" w:rsidRDefault="001A18DB" w:rsidP="001A18DB">
      <w:pPr>
        <w:pStyle w:val="a0"/>
      </w:pPr>
    </w:p>
    <w:p w:rsidR="001A18DB" w:rsidRDefault="001A18DB" w:rsidP="001A18DB">
      <w:pPr>
        <w:pStyle w:val="a0"/>
      </w:pPr>
    </w:p>
    <w:p w:rsidR="001A18DB" w:rsidRDefault="001A18DB" w:rsidP="001A18DB">
      <w:pPr>
        <w:pStyle w:val="a0"/>
      </w:pPr>
    </w:p>
    <w:p w:rsidR="001A18DB" w:rsidRDefault="001A18DB" w:rsidP="001A18DB">
      <w:pPr>
        <w:pStyle w:val="a0"/>
      </w:pPr>
    </w:p>
    <w:p w:rsidR="001A18DB" w:rsidRDefault="001A18DB" w:rsidP="001A18DB">
      <w:pPr>
        <w:pStyle w:val="a0"/>
      </w:pPr>
    </w:p>
    <w:p w:rsidR="007C3D9C" w:rsidRPr="001A18DB" w:rsidRDefault="007C3D9C">
      <w:pPr>
        <w:rPr>
          <w:rFonts w:hint="eastAsia"/>
        </w:rPr>
      </w:pPr>
    </w:p>
    <w:sectPr w:rsidR="007C3D9C" w:rsidRPr="001A18DB">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07390" w:rsidRDefault="00607390" w:rsidP="001A18DB">
      <w:pPr>
        <w:spacing w:line="240" w:lineRule="auto"/>
      </w:pPr>
      <w:r>
        <w:separator/>
      </w:r>
    </w:p>
  </w:endnote>
  <w:endnote w:type="continuationSeparator" w:id="0">
    <w:p w:rsidR="00607390" w:rsidRDefault="00607390" w:rsidP="001A18D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_GB2312">
    <w:altName w:val="仿宋"/>
    <w:charset w:val="86"/>
    <w:family w:val="auto"/>
    <w:pitch w:val="default"/>
    <w:sig w:usb0="00000001" w:usb1="080E0000" w:usb2="00000000" w:usb3="00000000" w:csb0="00040000"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07390" w:rsidRDefault="00607390" w:rsidP="001A18DB">
      <w:pPr>
        <w:spacing w:line="240" w:lineRule="auto"/>
      </w:pPr>
      <w:r>
        <w:separator/>
      </w:r>
    </w:p>
  </w:footnote>
  <w:footnote w:type="continuationSeparator" w:id="0">
    <w:p w:rsidR="00607390" w:rsidRDefault="00607390" w:rsidP="001A18DB">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594C5B"/>
    <w:multiLevelType w:val="hybridMultilevel"/>
    <w:tmpl w:val="81AACCA4"/>
    <w:lvl w:ilvl="0" w:tplc="27BA5CAA">
      <w:start w:val="1"/>
      <w:numFmt w:val="decimal"/>
      <w:lvlText w:val="%1、"/>
      <w:lvlJc w:val="left"/>
      <w:pPr>
        <w:ind w:left="840" w:hanging="360"/>
      </w:pPr>
      <w:rPr>
        <w:rFonts w:hint="default"/>
      </w:rPr>
    </w:lvl>
    <w:lvl w:ilvl="1" w:tplc="04090019" w:tentative="1">
      <w:start w:val="1"/>
      <w:numFmt w:val="lowerLetter"/>
      <w:lvlText w:val="%2)"/>
      <w:lvlJc w:val="left"/>
      <w:pPr>
        <w:ind w:left="1320" w:hanging="420"/>
      </w:pPr>
    </w:lvl>
    <w:lvl w:ilvl="2" w:tplc="0409001B">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0E32"/>
    <w:rsid w:val="001A18DB"/>
    <w:rsid w:val="00607390"/>
    <w:rsid w:val="007C3D9C"/>
    <w:rsid w:val="00A50E3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E3B46B69-2973-492E-97DD-508D9C9538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a0"/>
    <w:qFormat/>
    <w:rsid w:val="001A18DB"/>
    <w:pPr>
      <w:widowControl w:val="0"/>
      <w:spacing w:line="560" w:lineRule="exact"/>
      <w:jc w:val="both"/>
    </w:pPr>
    <w:rPr>
      <w:rFonts w:ascii="Times New Roman" w:eastAsia="仿宋_GB2312" w:hAnsi="Times New Roman"/>
      <w:sz w:val="32"/>
      <w:szCs w:val="24"/>
    </w:rPr>
  </w:style>
  <w:style w:type="paragraph" w:styleId="1">
    <w:name w:val="heading 1"/>
    <w:basedOn w:val="a"/>
    <w:next w:val="a"/>
    <w:link w:val="1Char"/>
    <w:qFormat/>
    <w:rsid w:val="001A18DB"/>
    <w:pPr>
      <w:keepNext/>
      <w:keepLines/>
      <w:spacing w:line="360" w:lineRule="auto"/>
      <w:jc w:val="center"/>
      <w:outlineLvl w:val="0"/>
    </w:pPr>
    <w:rPr>
      <w:b/>
      <w:bCs/>
      <w:kern w:val="44"/>
      <w:sz w:val="44"/>
      <w:szCs w:val="44"/>
      <w:lang w:val="zh-CN"/>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
    <w:link w:val="Char"/>
    <w:uiPriority w:val="99"/>
    <w:unhideWhenUsed/>
    <w:rsid w:val="001A18DB"/>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1"/>
    <w:link w:val="a4"/>
    <w:uiPriority w:val="99"/>
    <w:rsid w:val="001A18DB"/>
    <w:rPr>
      <w:sz w:val="18"/>
      <w:szCs w:val="18"/>
    </w:rPr>
  </w:style>
  <w:style w:type="paragraph" w:styleId="a5">
    <w:name w:val="footer"/>
    <w:basedOn w:val="a"/>
    <w:link w:val="Char0"/>
    <w:uiPriority w:val="99"/>
    <w:unhideWhenUsed/>
    <w:rsid w:val="001A18DB"/>
    <w:pPr>
      <w:tabs>
        <w:tab w:val="center" w:pos="4153"/>
        <w:tab w:val="right" w:pos="8306"/>
      </w:tabs>
      <w:snapToGrid w:val="0"/>
      <w:jc w:val="left"/>
    </w:pPr>
    <w:rPr>
      <w:sz w:val="18"/>
      <w:szCs w:val="18"/>
    </w:rPr>
  </w:style>
  <w:style w:type="character" w:customStyle="1" w:styleId="Char0">
    <w:name w:val="页脚 Char"/>
    <w:basedOn w:val="a1"/>
    <w:link w:val="a5"/>
    <w:uiPriority w:val="99"/>
    <w:rsid w:val="001A18DB"/>
    <w:rPr>
      <w:sz w:val="18"/>
      <w:szCs w:val="18"/>
    </w:rPr>
  </w:style>
  <w:style w:type="character" w:customStyle="1" w:styleId="1Char">
    <w:name w:val="标题 1 Char"/>
    <w:basedOn w:val="a1"/>
    <w:link w:val="1"/>
    <w:rsid w:val="001A18DB"/>
    <w:rPr>
      <w:rFonts w:ascii="Times New Roman" w:eastAsia="仿宋_GB2312" w:hAnsi="Times New Roman"/>
      <w:b/>
      <w:bCs/>
      <w:kern w:val="44"/>
      <w:sz w:val="44"/>
      <w:szCs w:val="44"/>
      <w:lang w:val="zh-CN"/>
    </w:rPr>
  </w:style>
  <w:style w:type="paragraph" w:styleId="a0">
    <w:name w:val="Body Text"/>
    <w:basedOn w:val="a"/>
    <w:link w:val="Char1"/>
    <w:unhideWhenUsed/>
    <w:qFormat/>
    <w:rsid w:val="001A18DB"/>
    <w:pPr>
      <w:spacing w:after="120"/>
    </w:pPr>
  </w:style>
  <w:style w:type="character" w:customStyle="1" w:styleId="Char1">
    <w:name w:val="正文文本 Char"/>
    <w:basedOn w:val="a1"/>
    <w:link w:val="a0"/>
    <w:rsid w:val="001A18DB"/>
    <w:rPr>
      <w:rFonts w:ascii="Times New Roman" w:eastAsia="仿宋_GB2312" w:hAnsi="Times New Roman"/>
      <w:sz w:val="32"/>
      <w:szCs w:val="24"/>
    </w:rPr>
  </w:style>
  <w:style w:type="paragraph" w:styleId="a6">
    <w:name w:val="Body Text First Indent"/>
    <w:basedOn w:val="a0"/>
    <w:link w:val="Char2"/>
    <w:uiPriority w:val="99"/>
    <w:qFormat/>
    <w:rsid w:val="001A18DB"/>
    <w:pPr>
      <w:ind w:firstLineChars="100" w:firstLine="420"/>
    </w:pPr>
  </w:style>
  <w:style w:type="character" w:customStyle="1" w:styleId="Char2">
    <w:name w:val="正文首行缩进 Char"/>
    <w:basedOn w:val="Char1"/>
    <w:link w:val="a6"/>
    <w:uiPriority w:val="99"/>
    <w:rsid w:val="001A18DB"/>
    <w:rPr>
      <w:rFonts w:ascii="Times New Roman" w:eastAsia="仿宋_GB2312" w:hAnsi="Times New Roman"/>
      <w:sz w:val="32"/>
      <w:szCs w:val="24"/>
    </w:rPr>
  </w:style>
  <w:style w:type="paragraph" w:customStyle="1" w:styleId="Default1">
    <w:name w:val="Default1"/>
    <w:qFormat/>
    <w:rsid w:val="001A18DB"/>
    <w:pPr>
      <w:widowControl w:val="0"/>
      <w:autoSpaceDE w:val="0"/>
      <w:autoSpaceDN w:val="0"/>
      <w:adjustRightInd w:val="0"/>
    </w:pPr>
    <w:rPr>
      <w:rFonts w:ascii="宋体" w:eastAsia="仿宋_GB2312" w:hAnsi="Times New Roman" w:cs="宋体"/>
      <w:color w:val="000000"/>
      <w:kern w:val="0"/>
      <w:sz w:val="24"/>
      <w:szCs w:val="24"/>
    </w:rPr>
  </w:style>
  <w:style w:type="paragraph" w:styleId="a7">
    <w:name w:val="List Paragraph"/>
    <w:basedOn w:val="a"/>
    <w:uiPriority w:val="34"/>
    <w:qFormat/>
    <w:rsid w:val="001A18DB"/>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516</Words>
  <Characters>2944</Characters>
  <Application>Microsoft Office Word</Application>
  <DocSecurity>0</DocSecurity>
  <Lines>24</Lines>
  <Paragraphs>6</Paragraphs>
  <ScaleCrop>false</ScaleCrop>
  <Company/>
  <LinksUpToDate>false</LinksUpToDate>
  <CharactersWithSpaces>3454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2026-09-30T02:48:00Z</dcterms:created>
  <dcterms:modified xsi:type="dcterms:W3CDTF">2026-09-30T02:50:00Z</dcterms:modified>
</cp:coreProperties>
</file>