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contextualSpacing/>
        <w:jc w:val="center"/>
        <w:rPr>
          <w:rFonts w:hint="eastAsia" w:ascii="宋体" w:hAnsi="宋体" w:cs="宋体-18030"/>
          <w:b/>
          <w:bCs/>
          <w:color w:val="000000"/>
          <w:sz w:val="30"/>
          <w:szCs w:val="30"/>
        </w:rPr>
      </w:pPr>
      <w:r>
        <w:rPr>
          <w:rFonts w:ascii="宋体" w:hAnsi="宋体" w:cs="宋体-18030"/>
          <w:b/>
          <w:bCs/>
          <w:color w:val="000000"/>
          <w:sz w:val="30"/>
          <w:szCs w:val="30"/>
        </w:rPr>
        <w:t>深圳市宝安区人民医院</w:t>
      </w:r>
    </w:p>
    <w:p>
      <w:pPr>
        <w:widowControl/>
        <w:snapToGrid w:val="0"/>
        <w:contextualSpacing/>
        <w:jc w:val="center"/>
        <w:rPr>
          <w:rFonts w:hint="eastAsia" w:ascii="宋体" w:hAnsi="宋体" w:cs="宋体-18030"/>
          <w:b/>
          <w:bCs/>
          <w:color w:val="000000"/>
          <w:sz w:val="30"/>
          <w:szCs w:val="30"/>
        </w:rPr>
      </w:pPr>
      <w:r>
        <w:rPr>
          <w:rFonts w:ascii="宋体" w:hAnsi="宋体" w:cs="宋体-18030"/>
          <w:b/>
          <w:bCs/>
          <w:color w:val="000000"/>
          <w:sz w:val="30"/>
          <w:szCs w:val="30"/>
        </w:rPr>
        <w:t>202</w:t>
      </w:r>
      <w:r>
        <w:rPr>
          <w:rFonts w:hint="eastAsia" w:ascii="宋体" w:hAnsi="宋体" w:cs="宋体-18030"/>
          <w:b/>
          <w:bCs/>
          <w:color w:val="000000"/>
          <w:sz w:val="30"/>
          <w:szCs w:val="30"/>
        </w:rPr>
        <w:t>6</w:t>
      </w:r>
      <w:r>
        <w:rPr>
          <w:rFonts w:ascii="宋体" w:hAnsi="宋体" w:cs="宋体-18030"/>
          <w:b/>
          <w:bCs/>
          <w:color w:val="000000"/>
          <w:sz w:val="30"/>
          <w:szCs w:val="30"/>
        </w:rPr>
        <w:t>年第</w:t>
      </w:r>
      <w:r>
        <w:rPr>
          <w:rFonts w:hint="eastAsia" w:ascii="宋体" w:hAnsi="宋体" w:cs="宋体-18030"/>
          <w:b/>
          <w:bCs/>
          <w:color w:val="000000"/>
          <w:sz w:val="30"/>
          <w:szCs w:val="30"/>
          <w:lang w:val="en-US" w:eastAsia="zh-CN"/>
        </w:rPr>
        <w:t>56</w:t>
      </w:r>
      <w:r>
        <w:rPr>
          <w:rFonts w:ascii="宋体" w:hAnsi="宋体" w:cs="宋体-18030"/>
          <w:b/>
          <w:bCs/>
          <w:color w:val="000000"/>
          <w:sz w:val="30"/>
          <w:szCs w:val="30"/>
        </w:rPr>
        <w:t>期</w:t>
      </w:r>
      <w:r>
        <w:rPr>
          <w:rFonts w:hint="eastAsia" w:ascii="宋体" w:hAnsi="宋体" w:cs="宋体-18030"/>
          <w:b/>
          <w:bCs/>
          <w:color w:val="000000"/>
          <w:sz w:val="30"/>
          <w:szCs w:val="30"/>
        </w:rPr>
        <w:t>AI智能语音技术服务</w:t>
      </w:r>
      <w:r>
        <w:rPr>
          <w:rFonts w:ascii="宋体" w:hAnsi="宋体" w:cs="宋体-18030"/>
          <w:b/>
          <w:bCs/>
          <w:color w:val="000000"/>
          <w:sz w:val="30"/>
          <w:szCs w:val="30"/>
        </w:rPr>
        <w:t>采购公告</w:t>
      </w:r>
    </w:p>
    <w:p>
      <w:pPr>
        <w:pStyle w:val="10"/>
        <w:snapToGrid w:val="0"/>
        <w:spacing w:line="240" w:lineRule="auto"/>
        <w:ind w:left="982" w:hanging="562"/>
        <w:contextualSpacing/>
        <w:jc w:val="center"/>
        <w:rPr>
          <w:rFonts w:hint="default" w:ascii="宋体" w:hAnsi="宋体" w:eastAsia="宋体"/>
          <w:sz w:val="28"/>
          <w:szCs w:val="28"/>
          <w:lang w:val="en-US" w:eastAsia="zh-CN"/>
        </w:rPr>
      </w:pPr>
      <w:r>
        <w:rPr>
          <w:rFonts w:hint="eastAsia" w:ascii="宋体" w:hAnsi="宋体" w:eastAsia="宋体"/>
          <w:b/>
          <w:bCs/>
          <w:sz w:val="28"/>
          <w:szCs w:val="28"/>
        </w:rPr>
        <w:t>采购编号:BYZBCG2026-</w:t>
      </w:r>
      <w:r>
        <w:rPr>
          <w:rFonts w:hint="eastAsia" w:ascii="宋体" w:hAnsi="宋体" w:eastAsia="宋体"/>
          <w:b/>
          <w:bCs/>
          <w:sz w:val="28"/>
          <w:szCs w:val="28"/>
          <w:lang w:val="en-US" w:eastAsia="zh-CN"/>
        </w:rPr>
        <w:t>56</w:t>
      </w:r>
    </w:p>
    <w:p>
      <w:pPr>
        <w:widowControl/>
        <w:ind w:left="-283" w:leftChars="-135" w:right="-456" w:rightChars="-217" w:firstLine="424" w:firstLineChars="202"/>
        <w:jc w:val="left"/>
        <w:rPr>
          <w:rFonts w:hint="eastAsia" w:ascii="宋体" w:hAnsi="宋体" w:cs="Arial"/>
          <w:color w:val="000000"/>
          <w:kern w:val="0"/>
          <w:szCs w:val="21"/>
        </w:rPr>
      </w:pPr>
      <w:r>
        <w:rPr>
          <w:rFonts w:hint="eastAsia" w:ascii="宋体" w:hAnsi="宋体" w:cs="Arial"/>
          <w:color w:val="000000"/>
          <w:kern w:val="0"/>
          <w:szCs w:val="21"/>
        </w:rPr>
        <w:t>根据国家及省市有关政策和规定，依照公开、公平、公正的原则，深圳市宝安区人民医院拟对以下项目进行公开征集采购，</w:t>
      </w:r>
      <w:r>
        <w:rPr>
          <w:rFonts w:ascii="宋体" w:hAnsi="宋体" w:cs="宋体-18030"/>
          <w:bCs/>
          <w:color w:val="000000"/>
          <w:szCs w:val="21"/>
        </w:rPr>
        <w:t>特邀请合格供应商前来进行参与投标</w:t>
      </w:r>
      <w:r>
        <w:rPr>
          <w:rFonts w:hint="eastAsia" w:ascii="宋体" w:hAnsi="宋体" w:cs="宋体-18030"/>
          <w:bCs/>
          <w:color w:val="000000"/>
          <w:szCs w:val="21"/>
        </w:rPr>
        <w:t>｡公告如下</w:t>
      </w:r>
      <w:r>
        <w:rPr>
          <w:rFonts w:ascii="宋体" w:hAnsi="宋体" w:cs="宋体-18030"/>
          <w:bCs/>
          <w:color w:val="000000"/>
          <w:szCs w:val="21"/>
        </w:rPr>
        <w:t>:</w:t>
      </w:r>
      <w:r>
        <w:rPr>
          <w:rFonts w:hint="eastAsia" w:ascii="宋体" w:hAnsi="宋体" w:cs="Arial"/>
          <w:color w:val="000000"/>
          <w:kern w:val="0"/>
          <w:szCs w:val="21"/>
        </w:rPr>
        <w:t xml:space="preserve"> </w:t>
      </w:r>
    </w:p>
    <w:p>
      <w:pPr>
        <w:widowControl/>
        <w:shd w:val="clear" w:color="auto" w:fill="FFFFFF"/>
        <w:snapToGrid w:val="0"/>
        <w:ind w:firstLine="282" w:firstLineChars="134"/>
        <w:contextualSpacing/>
        <w:jc w:val="left"/>
        <w:rPr>
          <w:rFonts w:hint="eastAsia" w:ascii="宋体" w:hAnsi="宋体" w:cs="宋体-18030"/>
          <w:b/>
          <w:bCs/>
          <w:color w:val="000000"/>
          <w:szCs w:val="21"/>
        </w:rPr>
      </w:pPr>
      <w:r>
        <w:rPr>
          <w:rFonts w:ascii="宋体" w:hAnsi="宋体" w:cs="宋体-18030"/>
          <w:b/>
          <w:bCs/>
          <w:color w:val="000000"/>
          <w:szCs w:val="21"/>
        </w:rPr>
        <w:t>一</w:t>
      </w:r>
      <w:r>
        <w:rPr>
          <w:rFonts w:hint="eastAsia" w:ascii="宋体" w:hAnsi="宋体" w:cs="宋体-18030"/>
          <w:b/>
          <w:bCs/>
          <w:color w:val="000000"/>
          <w:szCs w:val="21"/>
        </w:rPr>
        <w:t>､采购项目的名称及数量</w:t>
      </w:r>
      <w:r>
        <w:rPr>
          <w:rFonts w:ascii="宋体" w:hAnsi="宋体" w:cs="宋体-18030"/>
          <w:b/>
          <w:bCs/>
          <w:color w:val="000000"/>
          <w:szCs w:val="21"/>
        </w:rPr>
        <w:t>:</w:t>
      </w:r>
    </w:p>
    <w:tbl>
      <w:tblPr>
        <w:tblStyle w:val="19"/>
        <w:tblW w:w="9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2694"/>
        <w:gridCol w:w="25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7" w:type="dxa"/>
            <w:vAlign w:val="center"/>
          </w:tcPr>
          <w:p>
            <w:pPr>
              <w:widowControl/>
              <w:snapToGrid w:val="0"/>
              <w:ind w:leftChars="-312" w:right="-617" w:rightChars="-294" w:hanging="655" w:hangingChars="312"/>
              <w:contextualSpacing/>
              <w:jc w:val="center"/>
              <w:rPr>
                <w:rFonts w:hint="eastAsia" w:ascii="宋体" w:hAnsi="宋体" w:cs="宋体-18030"/>
                <w:b/>
                <w:bCs/>
                <w:color w:val="000000"/>
                <w:szCs w:val="21"/>
              </w:rPr>
            </w:pPr>
            <w:r>
              <w:rPr>
                <w:rFonts w:ascii="宋体" w:hAnsi="宋体" w:cs="宋体-18030"/>
                <w:bCs/>
                <w:color w:val="000000"/>
                <w:szCs w:val="21"/>
              </w:rPr>
              <w:t>项目名称</w:t>
            </w:r>
          </w:p>
        </w:tc>
        <w:tc>
          <w:tcPr>
            <w:tcW w:w="2694" w:type="dxa"/>
            <w:vAlign w:val="center"/>
          </w:tcPr>
          <w:p>
            <w:pPr>
              <w:widowControl/>
              <w:snapToGrid w:val="0"/>
              <w:ind w:leftChars="-204" w:right="-617" w:rightChars="-294" w:hanging="428" w:hangingChars="204"/>
              <w:contextualSpacing/>
              <w:jc w:val="center"/>
              <w:rPr>
                <w:rFonts w:hint="eastAsia" w:ascii="宋体" w:hAnsi="宋体" w:cs="宋体-18030"/>
                <w:b/>
                <w:bCs/>
                <w:color w:val="000000"/>
                <w:szCs w:val="21"/>
              </w:rPr>
            </w:pPr>
            <w:r>
              <w:rPr>
                <w:rFonts w:ascii="宋体" w:hAnsi="宋体" w:cs="宋体-18030"/>
                <w:bCs/>
                <w:color w:val="000000"/>
                <w:szCs w:val="21"/>
              </w:rPr>
              <w:t>使用科室</w:t>
            </w:r>
          </w:p>
        </w:tc>
        <w:tc>
          <w:tcPr>
            <w:tcW w:w="2599" w:type="dxa"/>
            <w:vAlign w:val="center"/>
          </w:tcPr>
          <w:p>
            <w:pPr>
              <w:widowControl/>
              <w:snapToGrid w:val="0"/>
              <w:ind w:right="-617" w:rightChars="-294" w:firstLine="1050" w:firstLineChars="500"/>
              <w:contextualSpacing/>
              <w:rPr>
                <w:rFonts w:hint="eastAsia" w:ascii="宋体" w:hAnsi="宋体" w:cs="宋体-18030"/>
                <w:b/>
                <w:bCs/>
                <w:color w:val="000000"/>
                <w:szCs w:val="21"/>
              </w:rPr>
            </w:pPr>
            <w:r>
              <w:rPr>
                <w:rFonts w:ascii="宋体" w:hAnsi="宋体" w:cs="宋体-18030"/>
                <w:bCs/>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077" w:type="dxa"/>
            <w:vAlign w:val="center"/>
          </w:tcPr>
          <w:p>
            <w:pPr>
              <w:widowControl/>
              <w:snapToGrid w:val="0"/>
              <w:ind w:leftChars="-287" w:right="-617" w:rightChars="-294" w:hanging="602" w:hangingChars="287"/>
              <w:contextualSpacing/>
              <w:jc w:val="center"/>
              <w:rPr>
                <w:rFonts w:hint="eastAsia" w:ascii="宋体" w:hAnsi="宋体" w:cs="宋体-18030"/>
                <w:color w:val="000000"/>
                <w:szCs w:val="21"/>
              </w:rPr>
            </w:pPr>
            <w:r>
              <w:rPr>
                <w:rFonts w:hint="eastAsia" w:ascii="宋体" w:hAnsi="宋体" w:cs="宋体-18030"/>
                <w:color w:val="000000"/>
                <w:szCs w:val="21"/>
              </w:rPr>
              <w:t>AI智能语音技术服务</w:t>
            </w:r>
          </w:p>
        </w:tc>
        <w:tc>
          <w:tcPr>
            <w:tcW w:w="2694" w:type="dxa"/>
            <w:vAlign w:val="center"/>
          </w:tcPr>
          <w:p>
            <w:pPr>
              <w:widowControl/>
              <w:snapToGrid w:val="0"/>
              <w:ind w:left="-533" w:leftChars="-254" w:right="-617" w:rightChars="-294" w:firstLine="210" w:firstLineChars="100"/>
              <w:contextualSpacing/>
              <w:jc w:val="center"/>
              <w:rPr>
                <w:rFonts w:hint="eastAsia" w:ascii="宋体" w:hAnsi="宋体" w:cs="宋体-18030"/>
                <w:color w:val="000000"/>
                <w:szCs w:val="21"/>
              </w:rPr>
            </w:pPr>
            <w:r>
              <w:rPr>
                <w:rFonts w:hint="eastAsia" w:ascii="宋体" w:hAnsi="宋体" w:cs="宋体-18030"/>
                <w:color w:val="000000"/>
                <w:szCs w:val="21"/>
              </w:rPr>
              <w:t>社管中心</w:t>
            </w:r>
          </w:p>
        </w:tc>
        <w:tc>
          <w:tcPr>
            <w:tcW w:w="2599" w:type="dxa"/>
            <w:vAlign w:val="center"/>
          </w:tcPr>
          <w:p>
            <w:pPr>
              <w:widowControl/>
              <w:snapToGrid w:val="0"/>
              <w:ind w:right="-617" w:rightChars="-294" w:firstLine="210" w:firstLineChars="100"/>
              <w:contextualSpacing/>
              <w:rPr>
                <w:rFonts w:hint="eastAsia" w:ascii="宋体" w:hAnsi="宋体" w:cs="宋体-18030"/>
                <w:color w:val="000000"/>
                <w:szCs w:val="21"/>
              </w:rPr>
            </w:pPr>
            <w:r>
              <w:rPr>
                <w:rFonts w:hint="eastAsia" w:ascii="宋体" w:hAnsi="宋体" w:cs="宋体-18030"/>
                <w:bCs/>
                <w:szCs w:val="21"/>
              </w:rPr>
              <w:t>详见《用户需求书》</w:t>
            </w:r>
          </w:p>
        </w:tc>
      </w:tr>
    </w:tbl>
    <w:p>
      <w:pPr>
        <w:widowControl/>
        <w:snapToGrid w:val="0"/>
        <w:ind w:left="-283" w:leftChars="-135" w:right="-617" w:rightChars="-294" w:firstLine="426" w:firstLineChars="202"/>
        <w:contextualSpacing/>
        <w:jc w:val="left"/>
        <w:rPr>
          <w:rFonts w:hint="eastAsia" w:ascii="宋体" w:hAnsi="宋体"/>
          <w:b/>
          <w:szCs w:val="21"/>
        </w:rPr>
      </w:pPr>
      <w:r>
        <w:rPr>
          <w:rFonts w:hint="eastAsia" w:ascii="宋体" w:hAnsi="宋体" w:cs="宋体-18030"/>
          <w:b/>
          <w:bCs/>
          <w:color w:val="000000"/>
          <w:szCs w:val="21"/>
        </w:rPr>
        <w:t>二､</w:t>
      </w:r>
      <w:r>
        <w:rPr>
          <w:rFonts w:hint="eastAsia" w:ascii="宋体" w:hAnsi="宋体"/>
          <w:b/>
          <w:szCs w:val="21"/>
        </w:rPr>
        <w:t>投标人资格要求：</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1. 投标人须是在中华人民共和国境内注册，具有独立法人资格或是具有独立承担民事责任的能力的其它组织（提供营业执照或事业单位法人证或其他证明材料复印件加盖公章，原件备查）；总公司或者分公司只允许一家投标，只接受直接授权，不接受逐级授权，不允许同时参与本项目投标，以分公司名义参与投标的，须提供总公司出具的愿为其参与本项目投标的行为以及履约等行为承担民事责任的加盖总公司公章的授权函，以及提供总、分公司的营业执照扫描件。</w:t>
      </w:r>
    </w:p>
    <w:p>
      <w:pPr>
        <w:pStyle w:val="47"/>
        <w:spacing w:before="0" w:after="0" w:line="240" w:lineRule="auto"/>
        <w:ind w:left="-283" w:leftChars="-135" w:right="-313" w:rightChars="-149" w:firstLine="350" w:firstLineChars="167"/>
        <w:contextualSpacing/>
        <w:rPr>
          <w:rFonts w:hint="eastAsia" w:ascii="宋体" w:hAnsi="宋体"/>
          <w:sz w:val="21"/>
          <w:szCs w:val="21"/>
        </w:rPr>
      </w:pPr>
      <w:r>
        <w:rPr>
          <w:rFonts w:hint="eastAsia" w:ascii="宋体" w:hAnsi="宋体"/>
          <w:sz w:val="21"/>
          <w:szCs w:val="21"/>
        </w:rPr>
        <w:t>2. 满足《中华人民共和国政府采购法》第二十二条第一款所列条件（在《投标履约承诺函》中作出声明）。</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3. 参与本项目投标前三年内，在经营活动中没有重大违法记录。（由供应商在《投标履约承诺函》中作出声明）。</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4. 参与本项目采购活动时不存在被有关部门禁止参与政府采购活动且在有效期内的情况。（由供应商在《投标履约承诺函》中作出声明）。</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5. 不存在《深圳市财政局政府采购供应商信用信息管理办法》（深财规〔2023〕3 号）列明的严重违法失信行为，未被列入失信被执行人、重大税收违法案件当事人名单、政府采购严重违法失信行为记录名单（在《投标履约承诺函》中作出声明。注：“信用中国”、“中国政府采购网”以及“深圳市政府采购监管网”为信息查询渠道，相关信息以开标当日的查询结果为准，信用信息查询记录作为项目档案材料一并保存）。</w:t>
      </w:r>
    </w:p>
    <w:p>
      <w:pPr>
        <w:pStyle w:val="47"/>
        <w:spacing w:before="0" w:after="0" w:line="240" w:lineRule="auto"/>
        <w:ind w:firstLine="140" w:firstLineChars="67"/>
        <w:contextualSpacing/>
        <w:rPr>
          <w:rFonts w:hint="eastAsia" w:ascii="宋体" w:hAnsi="宋体"/>
          <w:sz w:val="21"/>
          <w:szCs w:val="21"/>
        </w:rPr>
      </w:pPr>
      <w:r>
        <w:rPr>
          <w:rFonts w:hint="eastAsia" w:ascii="宋体" w:hAnsi="宋体"/>
          <w:sz w:val="21"/>
          <w:szCs w:val="21"/>
        </w:rPr>
        <w:t>6. 本项目不接受联合体投标，不允许分包、转包。</w:t>
      </w:r>
    </w:p>
    <w:p>
      <w:pPr>
        <w:pStyle w:val="47"/>
        <w:spacing w:before="0" w:after="0" w:line="240" w:lineRule="auto"/>
        <w:ind w:left="-283" w:leftChars="-135" w:right="-313" w:rightChars="-149" w:firstLine="424" w:firstLineChars="202"/>
        <w:contextualSpacing/>
        <w:rPr>
          <w:rFonts w:hint="eastAsia" w:ascii="宋体" w:hAnsi="宋体"/>
          <w:sz w:val="21"/>
          <w:szCs w:val="21"/>
        </w:rPr>
      </w:pPr>
      <w:r>
        <w:rPr>
          <w:rFonts w:hint="eastAsia" w:ascii="宋体" w:hAnsi="宋体"/>
          <w:sz w:val="21"/>
          <w:szCs w:val="21"/>
        </w:rPr>
        <w:t>7. 本项目不接受同一个名称（含不同分店），或同一法定代表人，或同一负责人，或存在直接控股、管理关系的2个（含）以上的投标人同时参加招标采购活动。</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8. 为采购项目提供整体设计、规范编制或者项目管理、监理、检测等服务的供应商，不得参加该采购项目的其他采购活动（在《投标履约承诺函》中作出声明）。</w:t>
      </w:r>
    </w:p>
    <w:p>
      <w:pPr>
        <w:ind w:left="-283" w:leftChars="-135" w:right="-166" w:rightChars="-79" w:firstLine="493" w:firstLineChars="234"/>
        <w:rPr>
          <w:rFonts w:hint="eastAsia" w:ascii="微软雅黑" w:hAnsi="微软雅黑" w:eastAsia="微软雅黑" w:cs="微软雅黑"/>
          <w:bCs/>
          <w:color w:val="000000"/>
          <w:szCs w:val="21"/>
        </w:rPr>
      </w:pPr>
      <w:r>
        <w:rPr>
          <w:rFonts w:hint="eastAsia" w:ascii="宋体" w:hAnsi="宋体" w:cs="宋体-18030"/>
          <w:b/>
          <w:bCs/>
          <w:color w:val="000000"/>
          <w:szCs w:val="21"/>
        </w:rPr>
        <w:t>三､</w:t>
      </w:r>
      <w:r>
        <w:rPr>
          <w:rFonts w:ascii="宋体" w:hAnsi="宋体" w:cs="宋体"/>
          <w:b/>
          <w:color w:val="000000"/>
          <w:kern w:val="0"/>
          <w:szCs w:val="21"/>
        </w:rPr>
        <w:t>报名时间和地点</w:t>
      </w:r>
      <w:r>
        <w:rPr>
          <w:rFonts w:ascii="宋体" w:hAnsi="宋体" w:cs="Arial"/>
          <w:b/>
          <w:color w:val="000000"/>
          <w:kern w:val="0"/>
          <w:szCs w:val="21"/>
        </w:rPr>
        <w:t>:</w:t>
      </w:r>
      <w:r>
        <w:rPr>
          <w:rFonts w:hint="eastAsia" w:ascii="宋体" w:hAnsi="宋体"/>
        </w:rPr>
        <w:t xml:space="preserve"> 2026年</w:t>
      </w:r>
      <w:r>
        <w:rPr>
          <w:rFonts w:hint="eastAsia" w:ascii="宋体" w:hAnsi="宋体"/>
          <w:lang w:val="en-US" w:eastAsia="zh-CN"/>
        </w:rPr>
        <w:t>9</w:t>
      </w:r>
      <w:r>
        <w:rPr>
          <w:rFonts w:hint="eastAsia" w:ascii="宋体" w:hAnsi="宋体"/>
        </w:rPr>
        <w:t>月</w:t>
      </w:r>
      <w:r>
        <w:rPr>
          <w:rFonts w:hint="eastAsia" w:ascii="宋体" w:hAnsi="宋体"/>
          <w:lang w:val="en-US" w:eastAsia="zh-CN"/>
        </w:rPr>
        <w:t>11</w:t>
      </w:r>
      <w:r>
        <w:rPr>
          <w:rFonts w:hint="eastAsia" w:ascii="宋体" w:hAnsi="宋体"/>
        </w:rPr>
        <w:t>日至2026年</w:t>
      </w:r>
      <w:r>
        <w:rPr>
          <w:rFonts w:hint="eastAsia" w:ascii="宋体" w:hAnsi="宋体"/>
          <w:lang w:val="en-US" w:eastAsia="zh-CN"/>
        </w:rPr>
        <w:t>9</w:t>
      </w:r>
      <w:r>
        <w:rPr>
          <w:rFonts w:hint="eastAsia" w:ascii="宋体" w:hAnsi="宋体"/>
        </w:rPr>
        <w:t>月</w:t>
      </w:r>
      <w:r>
        <w:rPr>
          <w:rFonts w:hint="eastAsia" w:ascii="宋体" w:hAnsi="宋体"/>
          <w:lang w:val="en-US" w:eastAsia="zh-CN"/>
        </w:rPr>
        <w:t>21</w:t>
      </w:r>
      <w:bookmarkStart w:id="19" w:name="_GoBack"/>
      <w:bookmarkEnd w:id="19"/>
      <w:r>
        <w:rPr>
          <w:rFonts w:hint="eastAsia" w:ascii="宋体" w:hAnsi="宋体"/>
        </w:rPr>
        <w:t>日16:00前,</w:t>
      </w:r>
      <w:r>
        <w:rPr>
          <w:rFonts w:hint="eastAsia" w:ascii="宋体" w:hAnsi="宋体"/>
          <w:bCs/>
        </w:rPr>
        <w:t>1.法定代表人或被授权人携纸质版《投标人报名文件》到宝安区人民医院立体停车场出口对面老宝中宿舍A栋201室招标办审核;2.现场审核通过后，投标人需立即发送：（1）报名文件PDF（加盖公章版）（2）报名文件封面(Word格式)至招标办邮箱,逾期送达或资料缺项者恕不接受</w:t>
      </w:r>
      <w:r>
        <w:rPr>
          <w:rFonts w:hint="eastAsia" w:ascii="微软雅黑" w:hAnsi="微软雅黑" w:eastAsia="微软雅黑" w:cs="微软雅黑"/>
          <w:bCs/>
        </w:rPr>
        <w:t>｡</w:t>
      </w:r>
    </w:p>
    <w:p>
      <w:pPr>
        <w:ind w:left="-283" w:leftChars="-135" w:right="-166" w:rightChars="-79" w:firstLine="282" w:firstLineChars="134"/>
        <w:rPr>
          <w:rFonts w:hint="eastAsia" w:ascii="宋体" w:hAnsi="宋体" w:cs="Arial"/>
          <w:color w:val="000000"/>
          <w:kern w:val="0"/>
          <w:szCs w:val="21"/>
        </w:rPr>
      </w:pPr>
      <w:r>
        <w:rPr>
          <w:rFonts w:ascii="宋体" w:hAnsi="宋体" w:cs="Arial"/>
          <w:b/>
          <w:color w:val="000000"/>
          <w:kern w:val="0"/>
          <w:szCs w:val="21"/>
        </w:rPr>
        <w:t xml:space="preserve"> </w:t>
      </w:r>
      <w:r>
        <w:rPr>
          <w:rFonts w:hint="eastAsia" w:ascii="宋体" w:hAnsi="宋体" w:cs="宋体-18030"/>
          <w:b/>
          <w:bCs/>
          <w:color w:val="000000"/>
          <w:szCs w:val="21"/>
        </w:rPr>
        <w:t>四､</w:t>
      </w:r>
      <w:r>
        <w:rPr>
          <w:rFonts w:ascii="宋体" w:hAnsi="宋体" w:cs="宋体"/>
          <w:b/>
          <w:color w:val="000000"/>
          <w:kern w:val="0"/>
          <w:szCs w:val="21"/>
        </w:rPr>
        <w:t>投标书要求</w:t>
      </w:r>
      <w:r>
        <w:rPr>
          <w:rFonts w:ascii="宋体" w:hAnsi="宋体" w:cs="Arial"/>
          <w:b/>
          <w:color w:val="000000"/>
          <w:kern w:val="0"/>
          <w:szCs w:val="21"/>
        </w:rPr>
        <w:t>:</w:t>
      </w:r>
      <w:r>
        <w:rPr>
          <w:rFonts w:ascii="宋体" w:hAnsi="宋体" w:cs="Arial"/>
          <w:color w:val="000000"/>
          <w:kern w:val="0"/>
          <w:szCs w:val="21"/>
        </w:rPr>
        <w:t>具体请下载以下 “</w:t>
      </w:r>
      <w:r>
        <w:rPr>
          <w:rFonts w:hint="eastAsia" w:ascii="宋体" w:hAnsi="宋体" w:cs="Arial"/>
          <w:color w:val="000000"/>
          <w:kern w:val="0"/>
          <w:szCs w:val="21"/>
        </w:rPr>
        <w:t>采购公告</w:t>
      </w:r>
      <w:r>
        <w:rPr>
          <w:rFonts w:ascii="宋体" w:hAnsi="宋体" w:cs="Arial"/>
          <w:color w:val="000000"/>
          <w:kern w:val="0"/>
          <w:szCs w:val="21"/>
        </w:rPr>
        <w:t>”,严格按《投标书模板》准备相应资料</w:t>
      </w:r>
      <w:r>
        <w:rPr>
          <w:rFonts w:hint="eastAsia" w:ascii="微软雅黑" w:hAnsi="微软雅黑" w:eastAsia="微软雅黑" w:cs="微软雅黑"/>
          <w:color w:val="000000"/>
          <w:kern w:val="0"/>
          <w:szCs w:val="21"/>
        </w:rPr>
        <w:t>｡</w:t>
      </w:r>
    </w:p>
    <w:p>
      <w:pPr>
        <w:widowControl/>
        <w:snapToGrid w:val="0"/>
        <w:ind w:left="-283" w:leftChars="-135" w:right="-283" w:rightChars="-135" w:firstLine="426" w:firstLineChars="202"/>
        <w:contextualSpacing/>
        <w:jc w:val="left"/>
        <w:rPr>
          <w:rFonts w:hint="eastAsia" w:ascii="宋体" w:hAnsi="宋体" w:cs="Arial"/>
          <w:color w:val="000000"/>
          <w:kern w:val="0"/>
          <w:szCs w:val="21"/>
        </w:rPr>
      </w:pPr>
      <w:r>
        <w:rPr>
          <w:rFonts w:hint="eastAsia" w:ascii="宋体" w:hAnsi="宋体" w:cs="宋体-18030"/>
          <w:b/>
          <w:bCs/>
          <w:color w:val="000000"/>
          <w:szCs w:val="21"/>
        </w:rPr>
        <w:t>五､</w:t>
      </w:r>
      <w:r>
        <w:rPr>
          <w:rFonts w:hint="eastAsia" w:ascii="宋体" w:hAnsi="宋体" w:cs="宋体"/>
          <w:b/>
          <w:color w:val="000000"/>
          <w:kern w:val="0"/>
          <w:szCs w:val="21"/>
        </w:rPr>
        <w:t>开标</w:t>
      </w:r>
      <w:r>
        <w:rPr>
          <w:rFonts w:ascii="宋体" w:hAnsi="宋体" w:cs="宋体"/>
          <w:b/>
          <w:color w:val="000000"/>
          <w:kern w:val="0"/>
          <w:szCs w:val="21"/>
        </w:rPr>
        <w:t>时间和地点</w:t>
      </w:r>
      <w:r>
        <w:rPr>
          <w:rFonts w:ascii="宋体" w:hAnsi="宋体" w:cs="Arial"/>
          <w:b/>
          <w:color w:val="000000"/>
          <w:kern w:val="0"/>
          <w:szCs w:val="21"/>
        </w:rPr>
        <w:t>:</w:t>
      </w:r>
      <w:r>
        <w:rPr>
          <w:rFonts w:ascii="宋体" w:hAnsi="宋体" w:cs="Arial"/>
          <w:color w:val="000000"/>
          <w:kern w:val="0"/>
          <w:szCs w:val="21"/>
        </w:rPr>
        <w:t xml:space="preserve"> 待定</w:t>
      </w:r>
      <w:r>
        <w:rPr>
          <w:rFonts w:hint="eastAsia" w:ascii="宋体" w:hAnsi="宋体" w:cs="Arial"/>
          <w:color w:val="000000"/>
          <w:kern w:val="0"/>
          <w:szCs w:val="21"/>
        </w:rPr>
        <w:t>，自行</w:t>
      </w:r>
      <w:r>
        <w:rPr>
          <w:rFonts w:ascii="宋体" w:hAnsi="宋体" w:cs="Arial"/>
          <w:color w:val="000000"/>
          <w:kern w:val="0"/>
          <w:szCs w:val="21"/>
        </w:rPr>
        <w:t>关注</w:t>
      </w:r>
      <w:r>
        <w:rPr>
          <w:rFonts w:ascii="宋体" w:hAnsi="宋体" w:cs="Arial"/>
          <w:color w:val="FF0000"/>
          <w:kern w:val="0"/>
          <w:szCs w:val="21"/>
        </w:rPr>
        <w:t>深圳市宝安区人民医院官网-通知公告-招标公告</w:t>
      </w:r>
      <w:r>
        <w:rPr>
          <w:rFonts w:hint="eastAsia" w:ascii="宋体" w:hAnsi="宋体" w:cs="Arial"/>
          <w:color w:val="FF0000"/>
          <w:kern w:val="0"/>
          <w:szCs w:val="21"/>
        </w:rPr>
        <w:t>（开标通知）</w:t>
      </w:r>
      <w:r>
        <w:rPr>
          <w:rFonts w:hint="eastAsia" w:ascii="微软雅黑" w:hAnsi="微软雅黑" w:eastAsia="微软雅黑" w:cs="微软雅黑"/>
          <w:color w:val="000000"/>
          <w:kern w:val="0"/>
          <w:szCs w:val="21"/>
        </w:rPr>
        <w:t>｡</w:t>
      </w:r>
      <w:r>
        <w:rPr>
          <w:rFonts w:ascii="宋体" w:hAnsi="宋体" w:cs="宋体"/>
          <w:color w:val="000000"/>
          <w:kern w:val="0"/>
          <w:szCs w:val="21"/>
        </w:rPr>
        <w:t>参加谈判时</w:t>
      </w:r>
      <w:r>
        <w:rPr>
          <w:rFonts w:ascii="宋体" w:hAnsi="宋体" w:cs="Arial"/>
          <w:color w:val="000000"/>
          <w:kern w:val="0"/>
          <w:szCs w:val="21"/>
        </w:rPr>
        <w:t>,供应商须提供</w:t>
      </w:r>
      <w:r>
        <w:rPr>
          <w:rFonts w:hint="eastAsia" w:cs="Arial"/>
          <w:kern w:val="0"/>
          <w:szCs w:val="21"/>
        </w:rPr>
        <w:t>6份密封投标书（2正4副胶装成册)</w:t>
      </w:r>
      <w:r>
        <w:rPr>
          <w:rFonts w:hint="eastAsia" w:ascii="微软雅黑" w:hAnsi="微软雅黑" w:eastAsia="微软雅黑" w:cs="微软雅黑"/>
          <w:kern w:val="0"/>
          <w:szCs w:val="21"/>
        </w:rPr>
        <w:t>､</w:t>
      </w:r>
      <w:r>
        <w:rPr>
          <w:rFonts w:hint="eastAsia" w:ascii="宋体" w:hAnsi="宋体" w:cs="Arial"/>
          <w:kern w:val="0"/>
          <w:szCs w:val="21"/>
        </w:rPr>
        <w:t>1份密封报</w:t>
      </w:r>
      <w:r>
        <w:rPr>
          <w:rFonts w:hint="eastAsia" w:cs="Arial"/>
          <w:kern w:val="0"/>
          <w:szCs w:val="21"/>
        </w:rPr>
        <w:t>价单、投标文件PDF版</w:t>
      </w:r>
      <w:r>
        <w:rPr>
          <w:rFonts w:ascii="宋体" w:hAnsi="宋体" w:cs="Arial"/>
          <w:color w:val="000000"/>
          <w:kern w:val="0"/>
          <w:szCs w:val="21"/>
        </w:rPr>
        <w:t>和样品演示</w:t>
      </w:r>
      <w:r>
        <w:rPr>
          <w:rFonts w:hint="eastAsia" w:ascii="微软雅黑" w:hAnsi="微软雅黑" w:eastAsia="微软雅黑" w:cs="微软雅黑"/>
          <w:color w:val="000000"/>
          <w:kern w:val="0"/>
          <w:szCs w:val="21"/>
        </w:rPr>
        <w:t>｡</w:t>
      </w:r>
      <w:r>
        <w:rPr>
          <w:rFonts w:ascii="宋体" w:hAnsi="宋体" w:cs="宋体"/>
          <w:color w:val="000000"/>
          <w:kern w:val="0"/>
          <w:szCs w:val="21"/>
        </w:rPr>
        <w:t>报价单须注明品名</w:t>
      </w:r>
      <w:r>
        <w:rPr>
          <w:rFonts w:hint="eastAsia" w:ascii="微软雅黑" w:hAnsi="微软雅黑" w:eastAsia="微软雅黑" w:cs="微软雅黑"/>
          <w:color w:val="000000"/>
          <w:kern w:val="0"/>
          <w:szCs w:val="21"/>
        </w:rPr>
        <w:t>､</w:t>
      </w:r>
      <w:r>
        <w:rPr>
          <w:rFonts w:ascii="宋体" w:hAnsi="宋体" w:cs="宋体"/>
          <w:color w:val="000000"/>
          <w:kern w:val="0"/>
          <w:szCs w:val="21"/>
        </w:rPr>
        <w:t>品牌</w:t>
      </w:r>
      <w:r>
        <w:rPr>
          <w:rFonts w:hint="eastAsia" w:ascii="微软雅黑" w:hAnsi="微软雅黑" w:eastAsia="微软雅黑" w:cs="微软雅黑"/>
          <w:color w:val="000000"/>
          <w:kern w:val="0"/>
          <w:szCs w:val="21"/>
        </w:rPr>
        <w:t>､</w:t>
      </w:r>
      <w:r>
        <w:rPr>
          <w:rFonts w:ascii="宋体" w:hAnsi="宋体" w:cs="宋体"/>
          <w:color w:val="000000"/>
          <w:kern w:val="0"/>
          <w:szCs w:val="21"/>
        </w:rPr>
        <w:t>规格</w:t>
      </w:r>
      <w:r>
        <w:rPr>
          <w:rFonts w:hint="eastAsia" w:ascii="微软雅黑" w:hAnsi="微软雅黑" w:eastAsia="微软雅黑" w:cs="微软雅黑"/>
          <w:color w:val="000000"/>
          <w:kern w:val="0"/>
          <w:szCs w:val="21"/>
        </w:rPr>
        <w:t>､</w:t>
      </w:r>
      <w:r>
        <w:rPr>
          <w:rFonts w:ascii="宋体" w:hAnsi="宋体" w:cs="宋体"/>
          <w:color w:val="000000"/>
          <w:kern w:val="0"/>
          <w:szCs w:val="21"/>
        </w:rPr>
        <w:t>单位</w:t>
      </w:r>
      <w:r>
        <w:rPr>
          <w:rFonts w:hint="eastAsia" w:ascii="微软雅黑" w:hAnsi="微软雅黑" w:eastAsia="微软雅黑" w:cs="微软雅黑"/>
          <w:color w:val="000000"/>
          <w:kern w:val="0"/>
          <w:szCs w:val="21"/>
        </w:rPr>
        <w:t>､</w:t>
      </w:r>
      <w:r>
        <w:rPr>
          <w:rFonts w:ascii="宋体" w:hAnsi="宋体" w:cs="宋体"/>
          <w:color w:val="000000"/>
          <w:kern w:val="0"/>
          <w:szCs w:val="21"/>
        </w:rPr>
        <w:t>报价等详细项目</w:t>
      </w:r>
      <w:r>
        <w:rPr>
          <w:rFonts w:hint="eastAsia" w:ascii="微软雅黑" w:hAnsi="微软雅黑" w:eastAsia="微软雅黑" w:cs="微软雅黑"/>
          <w:color w:val="000000"/>
          <w:kern w:val="0"/>
          <w:szCs w:val="21"/>
        </w:rPr>
        <w:t>｡</w:t>
      </w:r>
    </w:p>
    <w:p>
      <w:pPr>
        <w:widowControl/>
        <w:ind w:firstLine="141" w:firstLineChars="67"/>
        <w:jc w:val="left"/>
        <w:rPr>
          <w:rFonts w:hint="eastAsia" w:ascii="微软雅黑" w:hAnsi="微软雅黑" w:eastAsia="微软雅黑" w:cs="微软雅黑"/>
          <w:color w:val="000000"/>
          <w:kern w:val="0"/>
          <w:szCs w:val="21"/>
        </w:rPr>
      </w:pPr>
      <w:r>
        <w:rPr>
          <w:rFonts w:hint="eastAsia" w:ascii="宋体" w:hAnsi="宋体" w:cs="宋体-18030"/>
          <w:b/>
          <w:bCs/>
          <w:color w:val="000000"/>
          <w:szCs w:val="21"/>
        </w:rPr>
        <w:t>六､</w:t>
      </w:r>
      <w:r>
        <w:rPr>
          <w:rFonts w:ascii="宋体" w:hAnsi="宋体" w:cs="宋体"/>
          <w:b/>
          <w:color w:val="000000"/>
          <w:kern w:val="0"/>
          <w:szCs w:val="21"/>
        </w:rPr>
        <w:t>联系电话</w:t>
      </w:r>
      <w:r>
        <w:rPr>
          <w:rFonts w:ascii="宋体" w:hAnsi="宋体" w:cs="Arial"/>
          <w:b/>
          <w:color w:val="000000"/>
          <w:kern w:val="0"/>
          <w:szCs w:val="21"/>
        </w:rPr>
        <w:t>:</w:t>
      </w:r>
      <w:r>
        <w:rPr>
          <w:rFonts w:ascii="宋体" w:hAnsi="宋体" w:cs="Arial"/>
          <w:color w:val="000000"/>
          <w:kern w:val="0"/>
          <w:szCs w:val="21"/>
        </w:rPr>
        <w:t xml:space="preserve"> 0755-23051511(</w:t>
      </w:r>
      <w:r>
        <w:rPr>
          <w:rFonts w:hint="eastAsia" w:ascii="宋体" w:hAnsi="宋体" w:cs="Arial"/>
          <w:color w:val="000000"/>
          <w:kern w:val="0"/>
          <w:szCs w:val="21"/>
        </w:rPr>
        <w:t>万老师、魏</w:t>
      </w:r>
      <w:r>
        <w:rPr>
          <w:rFonts w:ascii="宋体" w:hAnsi="宋体" w:cs="Arial"/>
          <w:color w:val="000000"/>
          <w:kern w:val="0"/>
          <w:szCs w:val="21"/>
        </w:rPr>
        <w:t>老师)</w:t>
      </w:r>
      <w:r>
        <w:rPr>
          <w:rFonts w:hint="eastAsia" w:ascii="微软雅黑" w:hAnsi="微软雅黑" w:eastAsia="微软雅黑" w:cs="微软雅黑"/>
          <w:color w:val="000000"/>
          <w:kern w:val="0"/>
          <w:szCs w:val="21"/>
        </w:rPr>
        <w:t>｡</w:t>
      </w:r>
    </w:p>
    <w:p>
      <w:pPr>
        <w:pStyle w:val="10"/>
        <w:ind w:left="103" w:leftChars="18" w:hanging="65" w:hangingChars="31"/>
        <w:rPr>
          <w:rFonts w:hint="eastAsia" w:ascii="宋体" w:hAnsi="宋体" w:eastAsia="宋体"/>
          <w:sz w:val="21"/>
          <w:szCs w:val="21"/>
        </w:rPr>
      </w:pPr>
      <w:r>
        <w:rPr>
          <w:rFonts w:hint="eastAsia" w:ascii="宋体" w:hAnsi="宋体" w:eastAsia="宋体"/>
          <w:sz w:val="21"/>
          <w:szCs w:val="21"/>
        </w:rPr>
        <w:t xml:space="preserve"> </w:t>
      </w:r>
      <w:r>
        <w:rPr>
          <w:rFonts w:hint="eastAsia" w:ascii="宋体" w:hAnsi="宋体" w:eastAsia="宋体" w:cs="Arial"/>
          <w:b/>
          <w:bCs/>
          <w:color w:val="000000"/>
          <w:sz w:val="21"/>
          <w:szCs w:val="21"/>
        </w:rPr>
        <w:t>七、采购部门（</w:t>
      </w:r>
      <w:r>
        <w:rPr>
          <w:rFonts w:hint="eastAsia" w:ascii="宋体" w:hAnsi="宋体" w:eastAsia="宋体" w:cs="Arial"/>
          <w:b/>
          <w:bCs/>
          <w:color w:val="000000"/>
          <w:sz w:val="21"/>
          <w:szCs w:val="21"/>
          <w:lang w:val="en-US" w:eastAsia="zh-CN"/>
        </w:rPr>
        <w:t>信息中心</w:t>
      </w:r>
      <w:r>
        <w:rPr>
          <w:rFonts w:hint="eastAsia" w:ascii="宋体" w:hAnsi="宋体" w:eastAsia="宋体" w:cs="Arial"/>
          <w:b/>
          <w:bCs/>
          <w:color w:val="000000"/>
          <w:sz w:val="21"/>
          <w:szCs w:val="21"/>
        </w:rPr>
        <w:t>）联系电话：</w:t>
      </w:r>
      <w:r>
        <w:rPr>
          <w:rFonts w:hint="eastAsia" w:ascii="宋体" w:hAnsi="宋体" w:eastAsia="宋体" w:cs="Arial"/>
          <w:color w:val="000000"/>
          <w:sz w:val="21"/>
          <w:szCs w:val="21"/>
        </w:rPr>
        <w:t>0755-27788311转</w:t>
      </w:r>
      <w:r>
        <w:rPr>
          <w:rFonts w:hint="eastAsia" w:ascii="宋体" w:hAnsi="宋体" w:eastAsia="宋体" w:cs="Arial"/>
          <w:color w:val="000000"/>
          <w:sz w:val="21"/>
          <w:szCs w:val="21"/>
          <w:lang w:val="en-US" w:eastAsia="zh-CN"/>
        </w:rPr>
        <w:t>3344</w:t>
      </w:r>
      <w:r>
        <w:rPr>
          <w:rFonts w:hint="eastAsia" w:ascii="宋体" w:hAnsi="宋体" w:eastAsia="宋体" w:cs="Arial"/>
          <w:color w:val="000000"/>
          <w:sz w:val="21"/>
          <w:szCs w:val="21"/>
        </w:rPr>
        <w:t>（</w:t>
      </w:r>
      <w:r>
        <w:rPr>
          <w:rFonts w:hint="eastAsia" w:ascii="宋体" w:hAnsi="宋体" w:eastAsia="宋体" w:cs="Arial"/>
          <w:color w:val="000000"/>
          <w:sz w:val="21"/>
          <w:szCs w:val="21"/>
          <w:lang w:val="en-US" w:eastAsia="zh-CN"/>
        </w:rPr>
        <w:t>郑</w:t>
      </w:r>
      <w:r>
        <w:rPr>
          <w:rFonts w:hint="eastAsia" w:ascii="宋体" w:hAnsi="宋体" w:eastAsia="宋体" w:cs="Arial"/>
          <w:color w:val="000000"/>
          <w:sz w:val="21"/>
          <w:szCs w:val="21"/>
        </w:rPr>
        <w:t>老师）</w:t>
      </w:r>
    </w:p>
    <w:p>
      <w:pPr>
        <w:widowControl/>
        <w:ind w:right="-309" w:rightChars="-147"/>
        <w:jc w:val="left"/>
        <w:rPr>
          <w:rFonts w:hint="eastAsia" w:ascii="宋体" w:hAnsi="宋体" w:cs="宋体-18030"/>
          <w:bCs/>
          <w:color w:val="000000"/>
          <w:szCs w:val="21"/>
        </w:rPr>
      </w:pPr>
    </w:p>
    <w:p>
      <w:pPr>
        <w:widowControl/>
        <w:snapToGrid w:val="0"/>
        <w:ind w:right="-166" w:rightChars="-79"/>
        <w:contextualSpacing/>
        <w:jc w:val="right"/>
        <w:rPr>
          <w:rFonts w:hint="eastAsia" w:ascii="宋体" w:hAnsi="宋体" w:cs="宋体-18030"/>
          <w:bCs/>
          <w:color w:val="000000"/>
          <w:szCs w:val="21"/>
        </w:rPr>
      </w:pPr>
      <w:r>
        <w:rPr>
          <w:rFonts w:ascii="宋体" w:hAnsi="宋体" w:cs="宋体-18030"/>
          <w:bCs/>
          <w:color w:val="000000"/>
          <w:szCs w:val="21"/>
        </w:rPr>
        <w:t xml:space="preserve">深圳市宝安区人民医院 </w:t>
      </w:r>
    </w:p>
    <w:p>
      <w:pPr>
        <w:widowControl/>
        <w:shd w:val="clear" w:color="auto" w:fill="FFFFFF"/>
        <w:snapToGrid w:val="0"/>
        <w:ind w:firstLine="5670" w:firstLineChars="2700"/>
        <w:contextualSpacing/>
        <w:jc w:val="right"/>
        <w:rPr>
          <w:rFonts w:hint="eastAsia" w:ascii="宋体" w:hAnsi="宋体" w:cs="宋体-18030"/>
          <w:bCs/>
          <w:szCs w:val="21"/>
        </w:rPr>
      </w:pPr>
      <w:r>
        <w:rPr>
          <w:rFonts w:ascii="宋体" w:hAnsi="宋体" w:cs="宋体-18030"/>
          <w:bCs/>
          <w:szCs w:val="21"/>
        </w:rPr>
        <w:t xml:space="preserve"> 202</w:t>
      </w:r>
      <w:r>
        <w:rPr>
          <w:rFonts w:hint="eastAsia" w:ascii="宋体" w:hAnsi="宋体" w:cs="宋体-18030"/>
          <w:bCs/>
          <w:szCs w:val="21"/>
        </w:rPr>
        <w:t>6</w:t>
      </w:r>
      <w:r>
        <w:rPr>
          <w:rFonts w:ascii="宋体" w:hAnsi="宋体" w:cs="宋体-18030"/>
          <w:bCs/>
          <w:szCs w:val="21"/>
        </w:rPr>
        <w:t>年</w:t>
      </w:r>
      <w:r>
        <w:rPr>
          <w:rFonts w:hint="eastAsia" w:ascii="宋体" w:hAnsi="宋体" w:cs="宋体-18030"/>
          <w:bCs/>
          <w:szCs w:val="21"/>
          <w:lang w:val="en-US" w:eastAsia="zh-CN"/>
        </w:rPr>
        <w:t>9</w:t>
      </w:r>
      <w:r>
        <w:rPr>
          <w:rFonts w:ascii="宋体" w:hAnsi="宋体" w:cs="宋体-18030"/>
          <w:bCs/>
          <w:szCs w:val="21"/>
        </w:rPr>
        <w:t>月</w:t>
      </w:r>
      <w:r>
        <w:rPr>
          <w:rFonts w:hint="eastAsia" w:ascii="宋体" w:hAnsi="宋体" w:cs="宋体-18030"/>
          <w:bCs/>
          <w:szCs w:val="21"/>
          <w:lang w:val="en-US" w:eastAsia="zh-CN"/>
        </w:rPr>
        <w:t>11</w:t>
      </w:r>
      <w:r>
        <w:rPr>
          <w:rFonts w:ascii="宋体" w:hAnsi="宋体" w:cs="宋体-18030"/>
          <w:bCs/>
          <w:szCs w:val="21"/>
        </w:rPr>
        <w:t>日</w:t>
      </w:r>
      <w:r>
        <w:rPr>
          <w:rFonts w:ascii="宋体" w:hAnsi="宋体" w:cs="宋体-18030"/>
          <w:bCs/>
          <w:szCs w:val="21"/>
        </w:rPr>
        <w:br w:type="page"/>
      </w:r>
    </w:p>
    <w:p>
      <w:pPr>
        <w:widowControl/>
        <w:spacing w:line="400" w:lineRule="exact"/>
        <w:ind w:right="-567" w:rightChars="-270" w:firstLine="3238" w:firstLineChars="896"/>
        <w:jc w:val="left"/>
        <w:rPr>
          <w:rFonts w:hint="eastAsia" w:ascii="宋体" w:hAnsi="宋体" w:cs="Arial"/>
          <w:color w:val="000000"/>
          <w:kern w:val="0"/>
          <w:szCs w:val="21"/>
        </w:rPr>
      </w:pPr>
      <w:r>
        <w:rPr>
          <w:rFonts w:ascii="宋体" w:hAnsi="宋体" w:cs="Arial"/>
          <w:b/>
          <w:bCs/>
          <w:color w:val="993300"/>
          <w:kern w:val="0"/>
          <w:sz w:val="36"/>
          <w:szCs w:val="36"/>
        </w:rPr>
        <w:t>谈判须知</w:t>
      </w:r>
    </w:p>
    <w:p>
      <w:pPr>
        <w:widowControl/>
        <w:jc w:val="left"/>
        <w:rPr>
          <w:rFonts w:hint="eastAsia" w:ascii="宋体" w:hAnsi="宋体" w:cs="Arial"/>
          <w:color w:val="000000"/>
          <w:kern w:val="0"/>
          <w:szCs w:val="21"/>
        </w:rPr>
      </w:pPr>
      <w:r>
        <w:rPr>
          <w:rFonts w:hint="eastAsia" w:ascii="宋体" w:hAnsi="宋体" w:cs="Arial"/>
          <w:color w:val="000000"/>
          <w:kern w:val="0"/>
          <w:szCs w:val="21"/>
        </w:rPr>
        <w:t>1. 投标文件要求：</w:t>
      </w:r>
    </w:p>
    <w:p>
      <w:pPr>
        <w:widowControl/>
        <w:jc w:val="left"/>
        <w:rPr>
          <w:rFonts w:hint="eastAsia" w:ascii="宋体" w:hAnsi="宋体" w:cs="Arial"/>
          <w:color w:val="000000"/>
          <w:kern w:val="0"/>
          <w:szCs w:val="21"/>
        </w:rPr>
      </w:pPr>
      <w:r>
        <w:rPr>
          <w:rFonts w:hint="eastAsia" w:ascii="宋体" w:hAnsi="宋体" w:cs="Arial"/>
          <w:color w:val="000000"/>
          <w:kern w:val="0"/>
          <w:szCs w:val="21"/>
        </w:rPr>
        <w:t>1.1.谈判时投标人应提供6份投标书(2正4副)，每份投标书须清楚地标明“正本”或“副本”字样，正本与副本必须一致；若正本与副本不一致，以正本为准，</w:t>
      </w:r>
      <w:r>
        <w:rPr>
          <w:rFonts w:hint="eastAsia" w:ascii="宋体" w:hAnsi="宋体"/>
          <w:snapToGrid w:val="0"/>
          <w:kern w:val="0"/>
        </w:rPr>
        <w:t>投标文件须密封，密封处加盖单位公章。</w:t>
      </w:r>
    </w:p>
    <w:p>
      <w:pPr>
        <w:widowControl/>
        <w:jc w:val="left"/>
        <w:rPr>
          <w:rFonts w:hint="eastAsia" w:ascii="宋体" w:hAnsi="宋体" w:cs="Arial"/>
          <w:kern w:val="0"/>
          <w:szCs w:val="21"/>
        </w:rPr>
      </w:pPr>
      <w:r>
        <w:rPr>
          <w:rFonts w:hint="eastAsia" w:ascii="宋体" w:hAnsi="宋体" w:cs="Arial"/>
          <w:kern w:val="0"/>
          <w:szCs w:val="21"/>
        </w:rPr>
        <w:t>1.2. 投标人必须按照《投标文件模板》准备证明材料，投标书加盖公司公章及骑缝章，</w:t>
      </w:r>
      <w:r>
        <w:rPr>
          <w:rFonts w:hint="eastAsia" w:ascii="宋体" w:hAnsi="宋体" w:cs="宋体-18030"/>
          <w:bCs/>
          <w:kern w:val="0"/>
          <w:szCs w:val="21"/>
        </w:rPr>
        <w:t>法人代表授权书须有法人代表签名或盖章。</w:t>
      </w:r>
    </w:p>
    <w:p>
      <w:pPr>
        <w:widowControl/>
        <w:jc w:val="left"/>
        <w:rPr>
          <w:rFonts w:hint="eastAsia" w:ascii="宋体" w:hAnsi="宋体"/>
          <w:snapToGrid w:val="0"/>
        </w:rPr>
      </w:pPr>
      <w:r>
        <w:rPr>
          <w:rFonts w:hint="eastAsia" w:ascii="宋体" w:hAnsi="宋体" w:cs="Arial"/>
          <w:kern w:val="0"/>
          <w:szCs w:val="21"/>
        </w:rPr>
        <w:t>2. 招标项目数量为预估数量，投标人必须报总价的同时报单价（按报价单要求报单价），作为货物数量增减时的不变价，最终数量按通过采购人验收实际发生量结算，结算价格按中标单价结算。</w:t>
      </w:r>
    </w:p>
    <w:p>
      <w:pPr>
        <w:widowControl/>
        <w:jc w:val="left"/>
      </w:pPr>
      <w:r>
        <w:rPr>
          <w:rFonts w:hint="eastAsia" w:ascii="宋体" w:hAnsi="宋体" w:cs="Arial"/>
          <w:kern w:val="0"/>
          <w:szCs w:val="21"/>
        </w:rPr>
        <w:t>3. 投标人提供的证明文件材料必须是真实的，凡提供货物发票需在国家税务总局全国增值税发票查验平台验证打印。若经核实有虚假证明文件则作废标处理，本院将拒付该中标产品所使用费用款项，并将投标人列入黑名单，2年内禁止其参加本院招标采购活动。</w:t>
      </w:r>
    </w:p>
    <w:p>
      <w:pPr>
        <w:widowControl/>
        <w:jc w:val="left"/>
        <w:rPr>
          <w:rFonts w:hint="eastAsia" w:ascii="宋体" w:hAnsi="宋体" w:cs="Arial"/>
          <w:kern w:val="0"/>
          <w:szCs w:val="21"/>
        </w:rPr>
      </w:pPr>
      <w:r>
        <w:rPr>
          <w:rFonts w:hint="eastAsia" w:ascii="宋体" w:hAnsi="宋体" w:cs="Arial"/>
          <w:kern w:val="0"/>
          <w:szCs w:val="21"/>
        </w:rPr>
        <w:t>4. 投标方须承诺本次投标项目报价低于本院历史采购价，在广东省内三甲医院同期的最低价。若有违以上承诺，医院将对其进行以下处罚:①投标无效；②终止合同；③对已使用（已用在病人身上）的该项产品拒付相关费用。④如因价格过高原因而导致医院受到相关经济和行政处罚，本院将追究投标方相应责任。</w:t>
      </w:r>
    </w:p>
    <w:p>
      <w:pPr>
        <w:widowControl/>
        <w:jc w:val="left"/>
        <w:rPr>
          <w:rFonts w:hint="eastAsia" w:ascii="宋体" w:hAnsi="宋体" w:cs="Arial"/>
          <w:kern w:val="0"/>
          <w:szCs w:val="21"/>
        </w:rPr>
      </w:pPr>
      <w:r>
        <w:rPr>
          <w:rFonts w:hint="eastAsia" w:ascii="宋体" w:hAnsi="宋体"/>
          <w:szCs w:val="21"/>
        </w:rPr>
        <w:t>5. 非单一来源采购标项须三家或三家以上投标单位，</w:t>
      </w:r>
      <w:r>
        <w:rPr>
          <w:rFonts w:hint="eastAsia" w:ascii="宋体" w:hAnsi="宋体" w:cs="Arial"/>
          <w:kern w:val="0"/>
          <w:szCs w:val="21"/>
        </w:rPr>
        <w:t>投标公司的价格高于本院拟定的产品预算价（最高限价）为废标。投标人必须在其投标文件中根据产品特点提供产品使用培训等技术服务的详细内容，技术服务的价格计入投标总价。</w:t>
      </w:r>
    </w:p>
    <w:p>
      <w:pPr>
        <w:widowControl/>
        <w:jc w:val="left"/>
        <w:rPr>
          <w:rFonts w:hint="eastAsia" w:ascii="宋体" w:hAnsi="宋体" w:cs="Arial"/>
          <w:kern w:val="0"/>
          <w:szCs w:val="21"/>
        </w:rPr>
      </w:pPr>
      <w:r>
        <w:rPr>
          <w:rFonts w:hint="eastAsia" w:ascii="宋体" w:hAnsi="宋体" w:cs="Arial"/>
          <w:kern w:val="0"/>
          <w:szCs w:val="21"/>
        </w:rPr>
        <w:t>6. 投标人须免费提供产品使用过程中所需的一切专用辅助工具，配备所响应招标文件中要求的硬件和软件，并保证采购方能正常使用，不需要另外增加其他附件和其他费用。</w:t>
      </w:r>
    </w:p>
    <w:p>
      <w:pPr>
        <w:widowControl/>
        <w:jc w:val="left"/>
        <w:rPr>
          <w:rFonts w:hint="eastAsia" w:ascii="宋体" w:hAnsi="宋体" w:cs="Arial"/>
          <w:kern w:val="0"/>
          <w:szCs w:val="21"/>
        </w:rPr>
      </w:pPr>
      <w:r>
        <w:rPr>
          <w:rFonts w:hint="eastAsia" w:ascii="宋体" w:hAnsi="宋体" w:cs="Arial"/>
          <w:kern w:val="0"/>
          <w:szCs w:val="21"/>
        </w:rPr>
        <w:t>7. 投标报价应为含税实际供货价，包括设备验收合格前所发生的保险、运输（到指定场地）、检验、安装就位以及调试等一切费用。</w:t>
      </w:r>
    </w:p>
    <w:p>
      <w:pPr>
        <w:widowControl/>
        <w:jc w:val="left"/>
        <w:rPr>
          <w:rFonts w:hint="eastAsia" w:ascii="宋体" w:hAnsi="宋体" w:cs="Arial"/>
          <w:kern w:val="0"/>
          <w:szCs w:val="21"/>
        </w:rPr>
      </w:pPr>
      <w:r>
        <w:rPr>
          <w:rFonts w:hint="eastAsia" w:ascii="宋体" w:hAnsi="宋体" w:cs="Arial"/>
          <w:kern w:val="0"/>
          <w:szCs w:val="21"/>
        </w:rPr>
        <w:t>8. 投标费用：不论投标的结果如何，投标人必须自行承担与参加投标有关的所有费用。</w:t>
      </w:r>
    </w:p>
    <w:p>
      <w:pPr>
        <w:widowControl/>
        <w:jc w:val="left"/>
        <w:rPr>
          <w:rFonts w:hint="eastAsia" w:ascii="宋体" w:hAnsi="宋体" w:cs="Arial"/>
          <w:kern w:val="0"/>
          <w:szCs w:val="21"/>
        </w:rPr>
      </w:pPr>
      <w:r>
        <w:rPr>
          <w:rFonts w:hint="eastAsia" w:ascii="宋体" w:hAnsi="宋体" w:cs="Arial"/>
          <w:kern w:val="0"/>
          <w:szCs w:val="21"/>
        </w:rPr>
        <w:t>9. 投标人必须接受：需方的采购谈判方法；需方不向落标方解释落标原因，不一定以最低价中标、不退还谈判响应文件。</w:t>
      </w:r>
    </w:p>
    <w:p>
      <w:pPr>
        <w:widowControl/>
        <w:jc w:val="left"/>
        <w:rPr>
          <w:rFonts w:hint="eastAsia" w:ascii="宋体" w:hAnsi="宋体" w:cs="Arial"/>
          <w:kern w:val="0"/>
          <w:szCs w:val="21"/>
        </w:rPr>
      </w:pPr>
      <w:r>
        <w:rPr>
          <w:rFonts w:hint="eastAsia" w:ascii="宋体" w:hAnsi="宋体" w:cs="Arial"/>
          <w:kern w:val="0"/>
          <w:szCs w:val="21"/>
        </w:rPr>
        <w:t>10. 本项目不允许挂靠和分包、转包，不接受联合体投标。除采购人事先书面同意外，中标单位不得将自己应履行的全部或部分合同义务转让给他人。</w:t>
      </w:r>
    </w:p>
    <w:p>
      <w:pPr>
        <w:widowControl/>
        <w:jc w:val="left"/>
        <w:rPr>
          <w:rFonts w:hint="eastAsia" w:ascii="宋体" w:hAnsi="宋体" w:cs="Arial"/>
          <w:kern w:val="0"/>
          <w:szCs w:val="21"/>
        </w:rPr>
      </w:pPr>
      <w:r>
        <w:rPr>
          <w:rFonts w:hint="eastAsia" w:ascii="宋体" w:hAnsi="宋体" w:cs="Arial"/>
          <w:kern w:val="0"/>
          <w:szCs w:val="21"/>
        </w:rPr>
        <w:t>11. 如果产品的质量和规格与合同不符，或在质量保证期内证实其产品是有缺陷的，包括潜在缺陷或使用不符合要求的材料，采购人报请当地质监、药监等有关部门进行检查后，有权凭质检证书向中标单位提出索赔，采购人发出索赔通知后20天内，如果中标单位未作答复，上述索赔将被视为已被中标单位接受。</w:t>
      </w:r>
    </w:p>
    <w:p>
      <w:pPr>
        <w:widowControl/>
        <w:jc w:val="left"/>
        <w:rPr>
          <w:rFonts w:hint="eastAsia" w:ascii="宋体" w:hAnsi="宋体" w:cs="Arial"/>
          <w:color w:val="000000"/>
          <w:kern w:val="0"/>
          <w:szCs w:val="21"/>
        </w:rPr>
      </w:pPr>
      <w:r>
        <w:rPr>
          <w:rFonts w:hint="eastAsia" w:ascii="宋体" w:hAnsi="宋体" w:cs="Arial"/>
          <w:kern w:val="0"/>
          <w:szCs w:val="21"/>
        </w:rPr>
        <w:t>12. 经深圳市宝安区人民医院评审委员会确认预中标单位并经公示3天, 由招标办通知领取中标/成交结果通知书，凭结果通知书到深圳市宝安区人民医院采购归口管理部门商谈签订合同事宜。</w:t>
      </w:r>
    </w:p>
    <w:p>
      <w:pPr>
        <w:widowControl/>
        <w:jc w:val="left"/>
        <w:rPr>
          <w:rFonts w:hint="eastAsia" w:ascii="宋体" w:hAnsi="宋体" w:cs="Arial"/>
          <w:color w:val="0070C0"/>
          <w:kern w:val="0"/>
          <w:szCs w:val="21"/>
        </w:rPr>
      </w:pPr>
    </w:p>
    <w:p>
      <w:pPr>
        <w:pStyle w:val="11"/>
      </w:pPr>
    </w:p>
    <w:p>
      <w:pPr>
        <w:rPr>
          <w:rFonts w:hint="eastAsia" w:ascii="宋体" w:hAnsi="宋体" w:cs="Arial"/>
          <w:b/>
          <w:bCs/>
          <w:color w:val="993300"/>
          <w:kern w:val="0"/>
          <w:sz w:val="36"/>
          <w:szCs w:val="36"/>
        </w:rPr>
      </w:pPr>
      <w:r>
        <w:rPr>
          <w:rFonts w:ascii="宋体" w:hAnsi="宋体" w:cs="Arial"/>
          <w:b/>
          <w:bCs/>
          <w:color w:val="993300"/>
          <w:kern w:val="0"/>
          <w:sz w:val="36"/>
          <w:szCs w:val="36"/>
        </w:rPr>
        <w:br w:type="page"/>
      </w:r>
    </w:p>
    <w:p>
      <w:pPr>
        <w:widowControl/>
        <w:spacing w:line="400" w:lineRule="exact"/>
        <w:jc w:val="center"/>
        <w:rPr>
          <w:rFonts w:hint="eastAsia" w:ascii="宋体" w:hAnsi="宋体" w:cs="Arial"/>
          <w:b/>
          <w:bCs/>
          <w:color w:val="993300"/>
          <w:kern w:val="0"/>
          <w:sz w:val="36"/>
          <w:szCs w:val="36"/>
        </w:rPr>
      </w:pPr>
      <w:r>
        <w:rPr>
          <w:rFonts w:ascii="宋体" w:hAnsi="宋体" w:cs="Arial"/>
          <w:b/>
          <w:bCs/>
          <w:color w:val="993300"/>
          <w:kern w:val="0"/>
          <w:sz w:val="36"/>
          <w:szCs w:val="36"/>
        </w:rPr>
        <w:t>谈判方法和程序</w:t>
      </w:r>
    </w:p>
    <w:p>
      <w:pPr>
        <w:widowControl/>
        <w:snapToGrid w:val="0"/>
        <w:contextualSpacing/>
        <w:jc w:val="left"/>
        <w:rPr>
          <w:rFonts w:hint="eastAsia" w:ascii="宋体" w:hAnsi="宋体" w:cs="Arial"/>
          <w:b/>
          <w:bCs/>
          <w:color w:val="000000"/>
          <w:kern w:val="0"/>
          <w:szCs w:val="21"/>
        </w:rPr>
      </w:pPr>
      <w:r>
        <w:rPr>
          <w:rFonts w:ascii="宋体" w:hAnsi="宋体" w:cs="Arial"/>
          <w:b/>
          <w:bCs/>
          <w:color w:val="000000"/>
          <w:kern w:val="0"/>
          <w:szCs w:val="21"/>
        </w:rPr>
        <w:t>一</w:t>
      </w:r>
      <w:r>
        <w:rPr>
          <w:rFonts w:hint="eastAsia" w:ascii="宋体" w:hAnsi="宋体" w:cs="Arial"/>
          <w:b/>
          <w:bCs/>
          <w:color w:val="000000"/>
          <w:kern w:val="0"/>
          <w:szCs w:val="21"/>
        </w:rPr>
        <w:t>､评审谈判响应文件</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cs="Arial"/>
          <w:color w:val="000000"/>
          <w:kern w:val="0"/>
          <w:szCs w:val="21"/>
        </w:rPr>
        <w:t>､评标工作由医院</w:t>
      </w:r>
      <w:r>
        <w:rPr>
          <w:rFonts w:ascii="宋体" w:hAnsi="宋体" w:cs="Arial"/>
          <w:color w:val="000000"/>
          <w:kern w:val="0"/>
          <w:szCs w:val="21"/>
        </w:rPr>
        <w:t>专门组织的评标委员会进行资格性和符合性评审</w:t>
      </w:r>
      <w:r>
        <w:rPr>
          <w:rFonts w:hint="eastAsia" w:ascii="宋体" w:hAnsi="宋体" w:cs="Arial"/>
          <w:color w:val="000000"/>
          <w:kern w:val="0"/>
          <w:szCs w:val="21"/>
        </w:rPr>
        <w:t>｡</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2</w:t>
      </w:r>
      <w:r>
        <w:rPr>
          <w:rFonts w:hint="eastAsia" w:ascii="宋体" w:hAnsi="宋体" w:cs="Arial"/>
          <w:color w:val="000000"/>
          <w:kern w:val="0"/>
          <w:szCs w:val="21"/>
        </w:rPr>
        <w:t>､在初审阶段</w:t>
      </w:r>
      <w:r>
        <w:rPr>
          <w:rFonts w:ascii="宋体" w:hAnsi="宋体" w:cs="Arial"/>
          <w:color w:val="000000"/>
          <w:kern w:val="0"/>
          <w:szCs w:val="21"/>
        </w:rPr>
        <w:t>,属于下列情况的投标书将不能进入复审阶段:</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(1)投标书法定代表人或其授权代表签字</w:t>
      </w:r>
      <w:r>
        <w:rPr>
          <w:rFonts w:hint="eastAsia" w:ascii="宋体" w:hAnsi="宋体" w:cs="Arial"/>
          <w:color w:val="000000"/>
          <w:kern w:val="0"/>
          <w:szCs w:val="21"/>
        </w:rPr>
        <w:t>､盖章模糊无法辨认的</w:t>
      </w:r>
      <w:r>
        <w:rPr>
          <w:rFonts w:ascii="宋体" w:hAnsi="宋体" w:cs="Arial"/>
          <w:color w:val="000000"/>
          <w:kern w:val="0"/>
          <w:szCs w:val="21"/>
        </w:rPr>
        <w:t>;</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(2)所提供文件资料存在故意隐瞒或提供不实内容的;</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(3)</w:t>
      </w:r>
      <w:r>
        <w:rPr>
          <w:rFonts w:ascii="宋体" w:hAnsi="宋体" w:cs="宋体-18030"/>
          <w:color w:val="000000"/>
          <w:kern w:val="0"/>
          <w:szCs w:val="21"/>
        </w:rPr>
        <w:t>提供资质材料不完整的</w:t>
      </w:r>
      <w:r>
        <w:rPr>
          <w:rFonts w:hint="eastAsia" w:ascii="宋体" w:hAnsi="宋体" w:cs="Arial"/>
          <w:color w:val="000000"/>
          <w:kern w:val="0"/>
          <w:szCs w:val="21"/>
        </w:rPr>
        <w:t>｡</w:t>
      </w:r>
      <w:bookmarkStart w:id="0" w:name="_Toc182848999"/>
    </w:p>
    <w:p>
      <w:pPr>
        <w:widowControl/>
        <w:snapToGrid w:val="0"/>
        <w:contextualSpacing/>
        <w:jc w:val="left"/>
        <w:rPr>
          <w:rFonts w:hint="eastAsia" w:ascii="宋体" w:hAnsi="宋体" w:cs="Arial"/>
          <w:b/>
          <w:bCs/>
          <w:color w:val="000000"/>
          <w:kern w:val="0"/>
          <w:szCs w:val="21"/>
        </w:rPr>
      </w:pPr>
      <w:r>
        <w:rPr>
          <w:rFonts w:ascii="宋体" w:hAnsi="宋体" w:cs="Arial"/>
          <w:b/>
          <w:bCs/>
          <w:color w:val="000000"/>
          <w:kern w:val="0"/>
          <w:szCs w:val="21"/>
        </w:rPr>
        <w:t>二</w:t>
      </w:r>
      <w:r>
        <w:rPr>
          <w:rFonts w:hint="eastAsia" w:ascii="宋体" w:hAnsi="宋体" w:cs="Arial"/>
          <w:b/>
          <w:bCs/>
          <w:color w:val="000000"/>
          <w:kern w:val="0"/>
          <w:szCs w:val="21"/>
        </w:rPr>
        <w:t>､谈判小组</w:t>
      </w:r>
      <w:bookmarkEnd w:id="0"/>
      <w:bookmarkStart w:id="1" w:name="_Toc182849000"/>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cs="Arial"/>
          <w:color w:val="000000"/>
          <w:kern w:val="0"/>
          <w:szCs w:val="21"/>
        </w:rPr>
        <w:t>､</w:t>
      </w:r>
      <w:r>
        <w:rPr>
          <w:rFonts w:ascii="宋体" w:hAnsi="宋体" w:cs="Arial"/>
          <w:color w:val="000000"/>
          <w:kern w:val="0"/>
          <w:szCs w:val="21"/>
        </w:rPr>
        <w:t>谈判小组依法由5人(含)以上奇数的人员组成</w:t>
      </w:r>
      <w:r>
        <w:rPr>
          <w:rFonts w:hint="eastAsia" w:ascii="宋体" w:hAnsi="宋体" w:cs="Arial"/>
          <w:color w:val="000000"/>
          <w:kern w:val="0"/>
          <w:szCs w:val="21"/>
        </w:rPr>
        <w:t>｡</w:t>
      </w:r>
      <w:bookmarkEnd w:id="1"/>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2</w:t>
      </w:r>
      <w:r>
        <w:rPr>
          <w:rFonts w:hint="eastAsia" w:ascii="宋体" w:hAnsi="宋体" w:cs="Arial"/>
          <w:color w:val="000000"/>
          <w:kern w:val="0"/>
          <w:szCs w:val="21"/>
        </w:rPr>
        <w:t>､</w:t>
      </w:r>
      <w:r>
        <w:rPr>
          <w:rFonts w:ascii="宋体" w:hAnsi="宋体" w:cs="Arial"/>
          <w:color w:val="000000"/>
          <w:kern w:val="0"/>
          <w:szCs w:val="21"/>
        </w:rPr>
        <w:t>谈判期间,谈判响应方全权代表必须在场,负责解答有关事宜</w:t>
      </w:r>
      <w:r>
        <w:rPr>
          <w:rFonts w:hint="eastAsia" w:ascii="宋体" w:hAnsi="宋体" w:cs="Arial"/>
          <w:color w:val="000000"/>
          <w:kern w:val="0"/>
          <w:szCs w:val="21"/>
        </w:rPr>
        <w:t>｡</w:t>
      </w:r>
    </w:p>
    <w:p>
      <w:pPr>
        <w:widowControl/>
        <w:snapToGrid w:val="0"/>
        <w:contextualSpacing/>
        <w:jc w:val="left"/>
        <w:rPr>
          <w:rFonts w:hint="eastAsia" w:ascii="宋体" w:hAnsi="宋体" w:cs="Arial"/>
          <w:b/>
          <w:bCs/>
          <w:color w:val="000000"/>
          <w:kern w:val="0"/>
          <w:szCs w:val="21"/>
        </w:rPr>
      </w:pPr>
      <w:r>
        <w:rPr>
          <w:rFonts w:ascii="宋体" w:hAnsi="宋体" w:cs="Arial"/>
          <w:b/>
          <w:bCs/>
          <w:color w:val="000000"/>
          <w:kern w:val="0"/>
          <w:szCs w:val="21"/>
        </w:rPr>
        <w:t>三</w:t>
      </w:r>
      <w:r>
        <w:rPr>
          <w:rFonts w:hint="eastAsia" w:ascii="宋体" w:hAnsi="宋体" w:cs="Arial"/>
          <w:b/>
          <w:bCs/>
          <w:color w:val="000000"/>
          <w:kern w:val="0"/>
          <w:szCs w:val="21"/>
        </w:rPr>
        <w:t>､采购评审原则与方法</w:t>
      </w:r>
    </w:p>
    <w:p>
      <w:pPr>
        <w:widowControl/>
        <w:snapToGrid w:val="0"/>
        <w:ind w:left="-69" w:leftChars="-33" w:right="-25" w:rightChars="-12" w:firstLine="352" w:firstLineChars="168"/>
        <w:contextualSpacing/>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cs="Arial"/>
          <w:color w:val="000000"/>
          <w:kern w:val="0"/>
          <w:szCs w:val="21"/>
        </w:rPr>
        <w:t>､将采用综合评分法</w:t>
      </w:r>
      <w:r>
        <w:rPr>
          <w:rFonts w:ascii="宋体" w:hAnsi="宋体" w:cs="Arial"/>
          <w:color w:val="000000"/>
          <w:kern w:val="0"/>
          <w:szCs w:val="21"/>
        </w:rPr>
        <w:t>,即按照招标文件中规定的因素包括价格</w:t>
      </w:r>
      <w:r>
        <w:rPr>
          <w:rFonts w:hint="eastAsia" w:ascii="宋体" w:hAnsi="宋体" w:cs="Arial"/>
          <w:color w:val="000000"/>
          <w:kern w:val="0"/>
          <w:szCs w:val="21"/>
        </w:rPr>
        <w:t>､技术､财务状况､信誉､业绩､服务等进行谈判后</w:t>
      </w:r>
      <w:r>
        <w:rPr>
          <w:rFonts w:ascii="宋体" w:hAnsi="宋体" w:cs="Arial"/>
          <w:color w:val="000000"/>
          <w:kern w:val="0"/>
          <w:szCs w:val="21"/>
        </w:rPr>
        <w:t>,进行最后确认和报价,以最后得分最高的投标人作为中标候选供应商</w:t>
      </w:r>
      <w:r>
        <w:rPr>
          <w:rFonts w:hint="eastAsia" w:ascii="宋体" w:hAnsi="宋体" w:cs="Arial"/>
          <w:color w:val="000000"/>
          <w:kern w:val="0"/>
          <w:szCs w:val="21"/>
        </w:rPr>
        <w:t>｡</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2</w:t>
      </w:r>
      <w:r>
        <w:rPr>
          <w:rFonts w:hint="eastAsia" w:ascii="宋体" w:hAnsi="宋体" w:cs="Arial"/>
          <w:color w:val="000000"/>
          <w:kern w:val="0"/>
          <w:szCs w:val="21"/>
        </w:rPr>
        <w:t>､在采购过程中</w:t>
      </w:r>
      <w:r>
        <w:rPr>
          <w:rFonts w:ascii="宋体" w:hAnsi="宋体" w:cs="Arial"/>
          <w:color w:val="000000"/>
          <w:kern w:val="0"/>
          <w:szCs w:val="21"/>
        </w:rPr>
        <w:t>,出现下列情形之一的,应予废标:</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(1)出现影响采购公正的违法</w:t>
      </w:r>
      <w:r>
        <w:rPr>
          <w:rFonts w:hint="eastAsia" w:ascii="宋体" w:hAnsi="宋体" w:cs="Arial"/>
          <w:color w:val="000000"/>
          <w:kern w:val="0"/>
          <w:szCs w:val="21"/>
        </w:rPr>
        <w:t>､违规行为的</w:t>
      </w:r>
      <w:r>
        <w:rPr>
          <w:rFonts w:ascii="宋体" w:hAnsi="宋体" w:cs="Arial"/>
          <w:color w:val="000000"/>
          <w:kern w:val="0"/>
          <w:szCs w:val="21"/>
        </w:rPr>
        <w:t>;</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(2)供应商的报价均超过预算金额,不能支付的;</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(3)因重大变故,采购任务取消的;</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(4)其他经评审小组一致认定应予废标情形的</w:t>
      </w:r>
      <w:r>
        <w:rPr>
          <w:rFonts w:hint="eastAsia" w:ascii="宋体" w:hAnsi="宋体" w:cs="Arial"/>
          <w:color w:val="000000"/>
          <w:kern w:val="0"/>
          <w:szCs w:val="21"/>
        </w:rPr>
        <w:t>｡</w:t>
      </w:r>
    </w:p>
    <w:p>
      <w:pPr>
        <w:widowControl/>
        <w:snapToGrid w:val="0"/>
        <w:ind w:left="-143" w:leftChars="-68" w:right="-25" w:rightChars="-12" w:firstLine="420" w:firstLineChars="200"/>
        <w:contextualSpacing/>
        <w:jc w:val="left"/>
        <w:rPr>
          <w:rFonts w:hint="eastAsia" w:ascii="宋体" w:hAnsi="宋体" w:cs="Arial"/>
          <w:color w:val="000000"/>
          <w:kern w:val="0"/>
          <w:szCs w:val="21"/>
        </w:rPr>
      </w:pPr>
      <w:r>
        <w:rPr>
          <w:rFonts w:ascii="宋体" w:hAnsi="宋体" w:cs="Arial"/>
          <w:color w:val="000000"/>
          <w:kern w:val="0"/>
          <w:szCs w:val="21"/>
        </w:rPr>
        <w:t>3</w:t>
      </w:r>
      <w:r>
        <w:rPr>
          <w:rFonts w:hint="eastAsia" w:ascii="宋体" w:hAnsi="宋体" w:cs="Arial"/>
          <w:color w:val="000000"/>
          <w:kern w:val="0"/>
          <w:szCs w:val="21"/>
        </w:rPr>
        <w:t>､在采购过程中</w:t>
      </w:r>
      <w:r>
        <w:rPr>
          <w:rFonts w:ascii="宋体" w:hAnsi="宋体" w:cs="Arial"/>
          <w:color w:val="000000"/>
          <w:kern w:val="0"/>
          <w:szCs w:val="21"/>
        </w:rPr>
        <w:t>,投标人投标报价明显超过市场平均价格,评审小组经评审后一致认定报价不合理的,可以认定其报价无效</w:t>
      </w:r>
      <w:r>
        <w:rPr>
          <w:rFonts w:hint="eastAsia" w:ascii="宋体" w:hAnsi="宋体" w:cs="Arial"/>
          <w:color w:val="000000"/>
          <w:kern w:val="0"/>
          <w:szCs w:val="21"/>
        </w:rPr>
        <w:t>｡</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4</w:t>
      </w:r>
      <w:r>
        <w:rPr>
          <w:rFonts w:hint="eastAsia" w:ascii="宋体" w:hAnsi="宋体" w:cs="Arial"/>
          <w:color w:val="000000"/>
          <w:kern w:val="0"/>
          <w:szCs w:val="21"/>
        </w:rPr>
        <w:t>､需方不向落标方解释落标原因</w:t>
      </w:r>
      <w:r>
        <w:rPr>
          <w:rFonts w:ascii="宋体" w:hAnsi="宋体" w:cs="Arial"/>
          <w:color w:val="000000"/>
          <w:kern w:val="0"/>
          <w:szCs w:val="21"/>
        </w:rPr>
        <w:t>,不一定以最低价中标</w:t>
      </w:r>
      <w:r>
        <w:rPr>
          <w:rFonts w:hint="eastAsia" w:ascii="宋体" w:hAnsi="宋体" w:cs="Arial"/>
          <w:color w:val="000000"/>
          <w:kern w:val="0"/>
          <w:szCs w:val="21"/>
        </w:rPr>
        <w:t>､不退还谈判响应文件｡</w:t>
      </w:r>
    </w:p>
    <w:p>
      <w:pPr>
        <w:widowControl/>
        <w:snapToGrid w:val="0"/>
        <w:ind w:left="565" w:hanging="565" w:hangingChars="268"/>
        <w:contextualSpacing/>
        <w:jc w:val="left"/>
        <w:rPr>
          <w:rFonts w:hint="eastAsia" w:ascii="宋体" w:hAnsi="宋体" w:cs="Arial"/>
          <w:b/>
          <w:bCs/>
          <w:color w:val="000000"/>
          <w:kern w:val="0"/>
          <w:szCs w:val="21"/>
        </w:rPr>
      </w:pPr>
      <w:r>
        <w:rPr>
          <w:rFonts w:ascii="宋体" w:hAnsi="宋体" w:cs="Arial"/>
          <w:b/>
          <w:bCs/>
          <w:color w:val="000000"/>
          <w:kern w:val="0"/>
          <w:szCs w:val="21"/>
        </w:rPr>
        <w:t>四</w:t>
      </w:r>
      <w:r>
        <w:rPr>
          <w:rFonts w:hint="eastAsia" w:ascii="宋体" w:hAnsi="宋体" w:cs="Arial"/>
          <w:b/>
          <w:bCs/>
          <w:color w:val="000000"/>
          <w:kern w:val="0"/>
          <w:szCs w:val="21"/>
        </w:rPr>
        <w:t>､谈判程序</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cs="Arial"/>
          <w:color w:val="000000"/>
          <w:kern w:val="0"/>
          <w:szCs w:val="21"/>
        </w:rPr>
        <w:t>､</w:t>
      </w:r>
      <w:r>
        <w:rPr>
          <w:rFonts w:ascii="宋体" w:hAnsi="宋体" w:cs="Arial"/>
          <w:color w:val="000000"/>
          <w:kern w:val="0"/>
          <w:szCs w:val="21"/>
        </w:rPr>
        <w:t>评审小组审核采购响应文件</w:t>
      </w:r>
      <w:r>
        <w:rPr>
          <w:rFonts w:hint="eastAsia" w:ascii="宋体" w:hAnsi="宋体" w:cs="Arial"/>
          <w:color w:val="000000"/>
          <w:kern w:val="0"/>
          <w:szCs w:val="21"/>
        </w:rPr>
        <w:t>｡评审小组按照资格性和符合性进行审核响应文件｡</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2</w:t>
      </w:r>
      <w:r>
        <w:rPr>
          <w:rFonts w:hint="eastAsia" w:ascii="宋体" w:hAnsi="宋体" w:cs="Arial"/>
          <w:color w:val="000000"/>
          <w:kern w:val="0"/>
          <w:szCs w:val="21"/>
        </w:rPr>
        <w:t>､</w:t>
      </w:r>
      <w:r>
        <w:rPr>
          <w:rFonts w:ascii="宋体" w:hAnsi="宋体" w:cs="Arial"/>
          <w:color w:val="000000"/>
          <w:kern w:val="0"/>
          <w:szCs w:val="21"/>
        </w:rPr>
        <w:t>评审小组汇总并讨论审核情况,确定采购响应方是否符合采购资格</w:t>
      </w:r>
      <w:r>
        <w:rPr>
          <w:rFonts w:hint="eastAsia" w:ascii="宋体" w:hAnsi="宋体" w:cs="Arial"/>
          <w:color w:val="000000"/>
          <w:kern w:val="0"/>
          <w:szCs w:val="21"/>
        </w:rPr>
        <w:t>｡</w:t>
      </w:r>
    </w:p>
    <w:p>
      <w:pPr>
        <w:widowControl/>
        <w:snapToGrid w:val="0"/>
        <w:ind w:left="422" w:leftChars="136" w:hanging="136" w:hangingChars="65"/>
        <w:contextualSpacing/>
        <w:jc w:val="left"/>
        <w:rPr>
          <w:rFonts w:hint="eastAsia" w:ascii="宋体" w:hAnsi="宋体" w:cs="Arial"/>
          <w:color w:val="000000"/>
          <w:kern w:val="0"/>
          <w:szCs w:val="21"/>
        </w:rPr>
      </w:pPr>
      <w:r>
        <w:rPr>
          <w:rFonts w:ascii="宋体" w:hAnsi="宋体" w:cs="Arial"/>
          <w:color w:val="000000"/>
          <w:kern w:val="0"/>
          <w:szCs w:val="21"/>
        </w:rPr>
        <w:t>3</w:t>
      </w:r>
      <w:r>
        <w:rPr>
          <w:rFonts w:hint="eastAsia" w:ascii="宋体" w:hAnsi="宋体" w:cs="Arial"/>
          <w:color w:val="000000"/>
          <w:kern w:val="0"/>
          <w:szCs w:val="21"/>
        </w:rPr>
        <w:t>､</w:t>
      </w:r>
      <w:r>
        <w:rPr>
          <w:rFonts w:ascii="宋体" w:hAnsi="宋体" w:cs="Arial"/>
          <w:color w:val="000000"/>
          <w:kern w:val="0"/>
          <w:szCs w:val="21"/>
        </w:rPr>
        <w:t>按标项与各采购响应方进行谈判和评审</w:t>
      </w:r>
      <w:r>
        <w:rPr>
          <w:rFonts w:hint="eastAsia" w:ascii="宋体" w:hAnsi="宋体" w:cs="Arial"/>
          <w:color w:val="000000"/>
          <w:kern w:val="0"/>
          <w:szCs w:val="21"/>
        </w:rPr>
        <w:t>｡</w:t>
      </w:r>
    </w:p>
    <w:p>
      <w:pPr>
        <w:widowControl/>
        <w:snapToGrid w:val="0"/>
        <w:ind w:firstLine="283" w:firstLineChars="135"/>
        <w:contextualSpacing/>
        <w:jc w:val="left"/>
        <w:rPr>
          <w:rFonts w:hint="eastAsia" w:ascii="宋体" w:hAnsi="宋体" w:cs="Arial"/>
          <w:kern w:val="0"/>
          <w:szCs w:val="21"/>
        </w:rPr>
      </w:pPr>
      <w:r>
        <w:rPr>
          <w:rFonts w:ascii="宋体" w:hAnsi="宋体" w:cs="Arial"/>
          <w:color w:val="993300"/>
          <w:kern w:val="0"/>
          <w:szCs w:val="21"/>
        </w:rPr>
        <w:t>(</w:t>
      </w:r>
      <w:r>
        <w:rPr>
          <w:rFonts w:ascii="宋体" w:hAnsi="宋体" w:cs="Arial"/>
          <w:kern w:val="0"/>
          <w:szCs w:val="21"/>
        </w:rPr>
        <w:t>1)必要时由谈判响应方介绍公司的基本情况</w:t>
      </w:r>
      <w:r>
        <w:rPr>
          <w:rFonts w:hint="eastAsia" w:ascii="宋体" w:hAnsi="宋体" w:cs="Arial"/>
          <w:kern w:val="0"/>
          <w:szCs w:val="21"/>
        </w:rPr>
        <w:t>､产品的性质､用途､销售及价格｡</w:t>
      </w:r>
    </w:p>
    <w:p>
      <w:pPr>
        <w:widowControl/>
        <w:snapToGrid w:val="0"/>
        <w:ind w:firstLine="283" w:firstLineChars="135"/>
        <w:contextualSpacing/>
        <w:jc w:val="left"/>
        <w:rPr>
          <w:rFonts w:hint="eastAsia" w:ascii="宋体" w:hAnsi="宋体" w:cs="Arial"/>
          <w:kern w:val="0"/>
          <w:szCs w:val="21"/>
        </w:rPr>
      </w:pPr>
      <w:r>
        <w:rPr>
          <w:rFonts w:ascii="宋体" w:hAnsi="宋体" w:cs="Arial"/>
          <w:kern w:val="0"/>
          <w:szCs w:val="21"/>
        </w:rPr>
        <w:t>(2)谈判小组就讨论和汇总的情况与谈判响应方展开谈判</w:t>
      </w:r>
      <w:r>
        <w:rPr>
          <w:rFonts w:hint="eastAsia" w:ascii="宋体" w:hAnsi="宋体" w:cs="Arial"/>
          <w:kern w:val="0"/>
          <w:szCs w:val="21"/>
        </w:rPr>
        <w:t>｡</w:t>
      </w:r>
    </w:p>
    <w:p>
      <w:pPr>
        <w:widowControl/>
        <w:snapToGrid w:val="0"/>
        <w:ind w:left="-283" w:leftChars="-135" w:right="-166" w:rightChars="-79" w:firstLine="424" w:firstLineChars="202"/>
        <w:contextualSpacing/>
        <w:jc w:val="left"/>
        <w:rPr>
          <w:rFonts w:hint="eastAsia" w:ascii="宋体" w:hAnsi="宋体" w:cs="Arial"/>
          <w:color w:val="000000"/>
          <w:kern w:val="0"/>
          <w:szCs w:val="21"/>
        </w:rPr>
      </w:pPr>
      <w:r>
        <w:rPr>
          <w:rFonts w:hint="eastAsia" w:ascii="宋体" w:hAnsi="宋体" w:cs="Arial"/>
          <w:color w:val="000000"/>
          <w:kern w:val="0"/>
          <w:szCs w:val="21"/>
        </w:rPr>
        <w:t>(3)各谈判响应方在本标项全部谈判结束后按规定时间内进行修改报价</w:t>
      </w:r>
      <w:r>
        <w:rPr>
          <w:rFonts w:hint="eastAsia" w:ascii="微软雅黑" w:hAnsi="微软雅黑" w:eastAsia="微软雅黑" w:cs="微软雅黑"/>
          <w:color w:val="000000"/>
          <w:kern w:val="0"/>
          <w:szCs w:val="21"/>
        </w:rPr>
        <w:t>｡</w:t>
      </w:r>
    </w:p>
    <w:p>
      <w:pPr>
        <w:widowControl/>
        <w:snapToGrid w:val="0"/>
        <w:ind w:left="-283" w:leftChars="-135" w:right="-166" w:rightChars="-79" w:firstLine="424" w:firstLineChars="202"/>
        <w:contextualSpacing/>
        <w:jc w:val="left"/>
        <w:rPr>
          <w:rFonts w:ascii="宋体" w:hAnsi="宋体" w:cs="Arial"/>
          <w:color w:val="000000"/>
          <w:kern w:val="0"/>
          <w:szCs w:val="21"/>
        </w:rPr>
      </w:pPr>
      <w:r>
        <w:rPr>
          <w:rFonts w:ascii="宋体" w:hAnsi="宋体" w:cs="Arial"/>
          <w:color w:val="000000"/>
          <w:kern w:val="0"/>
          <w:szCs w:val="21"/>
        </w:rPr>
        <w:t>4</w:t>
      </w:r>
      <w:r>
        <w:rPr>
          <w:rFonts w:hint="eastAsia" w:ascii="宋体" w:hAnsi="宋体" w:cs="Arial"/>
          <w:color w:val="000000"/>
          <w:kern w:val="0"/>
          <w:szCs w:val="21"/>
        </w:rPr>
        <w:t>､</w:t>
      </w:r>
      <w:r>
        <w:rPr>
          <w:rFonts w:ascii="宋体" w:hAnsi="宋体" w:cs="Arial"/>
          <w:color w:val="000000"/>
          <w:kern w:val="0"/>
          <w:szCs w:val="21"/>
        </w:rPr>
        <w:t>谈判小组</w:t>
      </w:r>
    </w:p>
    <w:p>
      <w:pPr>
        <w:widowControl/>
        <w:snapToGrid w:val="0"/>
        <w:ind w:left="-283" w:leftChars="-135" w:right="-166" w:rightChars="-79" w:firstLine="424" w:firstLineChars="202"/>
        <w:contextualSpacing/>
        <w:jc w:val="left"/>
        <w:rPr>
          <w:rFonts w:hint="eastAsia" w:ascii="宋体" w:hAnsi="宋体"/>
          <w:color w:val="000000"/>
          <w:szCs w:val="21"/>
        </w:rPr>
      </w:pPr>
      <w:r>
        <w:rPr>
          <w:rFonts w:ascii="宋体" w:hAnsi="宋体" w:cs="Arial"/>
          <w:color w:val="000000"/>
          <w:kern w:val="0"/>
          <w:szCs w:val="21"/>
        </w:rPr>
        <w:t>对谈判的情况进行综合评分(总分100分)</w:t>
      </w:r>
      <w:r>
        <w:rPr>
          <w:rFonts w:hint="eastAsia" w:ascii="宋体" w:hAnsi="宋体" w:cs="Arial"/>
          <w:color w:val="000000"/>
          <w:kern w:val="0"/>
          <w:szCs w:val="21"/>
        </w:rPr>
        <w:t>｡</w:t>
      </w:r>
      <w:r>
        <w:rPr>
          <w:rFonts w:ascii="宋体" w:hAnsi="宋体"/>
          <w:color w:val="000000"/>
          <w:szCs w:val="21"/>
        </w:rPr>
        <w:t>技术商务分与报价评审分相加总分最高者为预中标单位</w:t>
      </w:r>
      <w:r>
        <w:rPr>
          <w:rFonts w:hint="eastAsia" w:ascii="宋体" w:hAnsi="宋体"/>
          <w:color w:val="000000"/>
          <w:szCs w:val="21"/>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901"/>
        <w:gridCol w:w="1306"/>
        <w:gridCol w:w="980"/>
        <w:gridCol w:w="5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23" w:type="dxa"/>
            <w:gridSpan w:val="5"/>
            <w:vAlign w:val="center"/>
          </w:tcPr>
          <w:p>
            <w:pPr>
              <w:jc w:val="center"/>
              <w:rPr>
                <w:rFonts w:ascii="宋体" w:hAnsi="宋体"/>
                <w:b/>
                <w:bCs/>
                <w:sz w:val="24"/>
                <w:szCs w:val="24"/>
              </w:rPr>
            </w:pPr>
            <w:r>
              <w:rPr>
                <w:rFonts w:hint="eastAsia" w:ascii="宋体" w:hAnsi="宋体"/>
                <w:b/>
                <w:bCs/>
                <w:sz w:val="24"/>
                <w:szCs w:val="24"/>
              </w:rPr>
              <w:t>一、技术部分（5</w:t>
            </w:r>
            <w:r>
              <w:rPr>
                <w:rFonts w:ascii="宋体" w:hAnsi="宋体"/>
                <w:b/>
                <w:bCs/>
                <w:sz w:val="24"/>
                <w:szCs w:val="24"/>
              </w:rPr>
              <w:t>2</w:t>
            </w:r>
            <w:r>
              <w:rPr>
                <w:rFonts w:hint="eastAsia" w:ascii="宋体" w:hAnsi="宋体"/>
                <w:b/>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b/>
                <w:bCs/>
                <w:szCs w:val="21"/>
              </w:rPr>
            </w:pPr>
            <w:r>
              <w:rPr>
                <w:rFonts w:hint="eastAsia" w:ascii="宋体" w:hAnsi="宋体"/>
                <w:b/>
                <w:bCs/>
                <w:szCs w:val="21"/>
              </w:rPr>
              <w:t>序号</w:t>
            </w:r>
          </w:p>
        </w:tc>
        <w:tc>
          <w:tcPr>
            <w:tcW w:w="2562" w:type="dxa"/>
            <w:gridSpan w:val="2"/>
            <w:vAlign w:val="center"/>
          </w:tcPr>
          <w:p>
            <w:pPr>
              <w:jc w:val="center"/>
              <w:rPr>
                <w:rFonts w:ascii="宋体" w:hAnsi="宋体"/>
                <w:b/>
                <w:bCs/>
                <w:szCs w:val="21"/>
              </w:rPr>
            </w:pPr>
            <w:r>
              <w:rPr>
                <w:rFonts w:hint="eastAsia" w:ascii="宋体" w:hAnsi="宋体"/>
                <w:b/>
                <w:bCs/>
                <w:szCs w:val="21"/>
              </w:rPr>
              <w:t>评分因素</w:t>
            </w:r>
          </w:p>
        </w:tc>
        <w:tc>
          <w:tcPr>
            <w:tcW w:w="1124" w:type="dxa"/>
            <w:vAlign w:val="center"/>
          </w:tcPr>
          <w:p>
            <w:pPr>
              <w:jc w:val="center"/>
              <w:rPr>
                <w:rFonts w:ascii="宋体" w:hAnsi="宋体"/>
                <w:b/>
                <w:bCs/>
                <w:szCs w:val="21"/>
              </w:rPr>
            </w:pPr>
            <w:r>
              <w:rPr>
                <w:rFonts w:hint="eastAsia" w:ascii="宋体" w:hAnsi="宋体"/>
                <w:b/>
                <w:bCs/>
                <w:szCs w:val="21"/>
              </w:rPr>
              <w:t>分值</w:t>
            </w:r>
          </w:p>
        </w:tc>
        <w:tc>
          <w:tcPr>
            <w:tcW w:w="5538" w:type="dxa"/>
            <w:vAlign w:val="center"/>
          </w:tcPr>
          <w:p>
            <w:pPr>
              <w:jc w:val="center"/>
              <w:rPr>
                <w:rFonts w:ascii="宋体" w:hAnsi="宋体"/>
                <w:b/>
                <w:bCs/>
                <w:szCs w:val="21"/>
              </w:rPr>
            </w:pPr>
            <w:r>
              <w:rPr>
                <w:rFonts w:hint="eastAsia" w:ascii="宋体" w:hAnsi="宋体"/>
                <w:b/>
                <w:bCs/>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1</w:t>
            </w:r>
          </w:p>
        </w:tc>
        <w:tc>
          <w:tcPr>
            <w:tcW w:w="2562" w:type="dxa"/>
            <w:gridSpan w:val="2"/>
            <w:vAlign w:val="center"/>
          </w:tcPr>
          <w:p>
            <w:pPr>
              <w:jc w:val="center"/>
              <w:rPr>
                <w:rFonts w:ascii="宋体" w:hAnsi="宋体"/>
                <w:szCs w:val="21"/>
              </w:rPr>
            </w:pPr>
            <w:r>
              <w:rPr>
                <w:rFonts w:hint="eastAsia" w:ascii="宋体" w:hAnsi="宋体"/>
                <w:szCs w:val="21"/>
              </w:rPr>
              <w:t>服务要求标注“▲”条款情况</w:t>
            </w:r>
          </w:p>
        </w:tc>
        <w:tc>
          <w:tcPr>
            <w:tcW w:w="1124" w:type="dxa"/>
            <w:vAlign w:val="center"/>
          </w:tcPr>
          <w:p>
            <w:pPr>
              <w:jc w:val="center"/>
              <w:rPr>
                <w:rFonts w:ascii="宋体" w:hAnsi="宋体"/>
                <w:szCs w:val="21"/>
              </w:rPr>
            </w:pPr>
            <w:r>
              <w:rPr>
                <w:rFonts w:hint="eastAsia" w:ascii="宋体" w:hAnsi="宋体"/>
                <w:szCs w:val="21"/>
              </w:rPr>
              <w:t>1</w:t>
            </w:r>
            <w:r>
              <w:rPr>
                <w:rFonts w:ascii="宋体" w:hAnsi="宋体"/>
                <w:szCs w:val="21"/>
              </w:rPr>
              <w:t>6</w:t>
            </w:r>
          </w:p>
        </w:tc>
        <w:tc>
          <w:tcPr>
            <w:tcW w:w="5538" w:type="dxa"/>
            <w:vAlign w:val="center"/>
          </w:tcPr>
          <w:p>
            <w:pPr>
              <w:jc w:val="left"/>
              <w:rPr>
                <w:rFonts w:ascii="宋体" w:hAnsi="宋体"/>
                <w:b/>
                <w:bCs/>
                <w:szCs w:val="21"/>
              </w:rPr>
            </w:pPr>
            <w:r>
              <w:rPr>
                <w:rFonts w:hint="eastAsia" w:ascii="宋体" w:hAnsi="宋体"/>
                <w:b/>
                <w:bCs/>
                <w:szCs w:val="21"/>
              </w:rPr>
              <w:t>（一）评审</w:t>
            </w:r>
            <w:r>
              <w:rPr>
                <w:rFonts w:hint="eastAsia" w:ascii="宋体" w:hAnsi="宋体"/>
                <w:b/>
                <w:bCs/>
                <w:szCs w:val="21"/>
                <w:lang w:val="en-US" w:eastAsia="zh-CN"/>
              </w:rPr>
              <w:t>标准</w:t>
            </w:r>
            <w:r>
              <w:rPr>
                <w:rFonts w:hint="eastAsia" w:ascii="宋体" w:hAnsi="宋体"/>
                <w:b/>
                <w:bCs/>
                <w:szCs w:val="21"/>
              </w:rPr>
              <w:t>：</w:t>
            </w:r>
          </w:p>
          <w:p>
            <w:pPr>
              <w:jc w:val="left"/>
              <w:rPr>
                <w:rFonts w:ascii="宋体" w:hAnsi="宋体"/>
                <w:szCs w:val="21"/>
              </w:rPr>
            </w:pPr>
            <w:r>
              <w:rPr>
                <w:rFonts w:hint="eastAsia" w:ascii="宋体" w:hAnsi="宋体"/>
                <w:szCs w:val="21"/>
              </w:rPr>
              <w:t>投标人应如实填写《</w:t>
            </w:r>
            <w:r>
              <w:rPr>
                <w:rFonts w:hint="eastAsia" w:cs="宋体"/>
                <w:b/>
                <w:color w:val="000000"/>
                <w:szCs w:val="21"/>
              </w:rPr>
              <w:t>服务要求条款偏离表</w:t>
            </w:r>
            <w:r>
              <w:rPr>
                <w:rFonts w:hint="eastAsia" w:ascii="宋体" w:hAnsi="宋体"/>
                <w:szCs w:val="21"/>
              </w:rPr>
              <w:t>》，对招标要求的服务要求所有“▲”参数进行逐条响应。</w:t>
            </w:r>
            <w:r>
              <w:rPr>
                <w:rFonts w:ascii="宋体" w:hAnsi="宋体"/>
                <w:szCs w:val="21"/>
              </w:rPr>
              <w:br w:type="textWrapping"/>
            </w:r>
            <w:r>
              <w:rPr>
                <w:rFonts w:ascii="宋体" w:hAnsi="宋体"/>
                <w:b/>
                <w:bCs/>
                <w:szCs w:val="21"/>
              </w:rPr>
              <w:t>（二）评审依据：</w:t>
            </w:r>
          </w:p>
          <w:p>
            <w:pPr>
              <w:jc w:val="left"/>
              <w:rPr>
                <w:rFonts w:ascii="宋体" w:hAnsi="宋体"/>
                <w:szCs w:val="21"/>
              </w:rPr>
            </w:pPr>
            <w:r>
              <w:rPr>
                <w:rFonts w:ascii="宋体" w:hAnsi="宋体"/>
                <w:szCs w:val="21"/>
              </w:rPr>
              <w:t>以投标文件《服务要求条款偏离表》为评审依据，完全符合招标要求的，得</w:t>
            </w:r>
            <w:r>
              <w:rPr>
                <w:rFonts w:hint="eastAsia" w:ascii="宋体" w:hAnsi="宋体"/>
                <w:szCs w:val="21"/>
              </w:rPr>
              <w:t>1</w:t>
            </w:r>
            <w:r>
              <w:rPr>
                <w:rFonts w:ascii="宋体" w:hAnsi="宋体"/>
                <w:szCs w:val="21"/>
              </w:rPr>
              <w:t>6分。有1项</w:t>
            </w:r>
            <w:r>
              <w:rPr>
                <w:rFonts w:hint="eastAsia" w:ascii="宋体" w:hAnsi="宋体"/>
                <w:szCs w:val="21"/>
              </w:rPr>
              <w:t>“</w:t>
            </w:r>
            <w:r>
              <w:rPr>
                <w:rFonts w:ascii="宋体" w:hAnsi="宋体"/>
                <w:szCs w:val="21"/>
              </w:rPr>
              <w:t>▲</w:t>
            </w:r>
            <w:r>
              <w:rPr>
                <w:rFonts w:hint="eastAsia" w:ascii="宋体" w:hAnsi="宋体"/>
                <w:szCs w:val="21"/>
              </w:rPr>
              <w:t>”</w:t>
            </w:r>
            <w:r>
              <w:rPr>
                <w:rFonts w:ascii="宋体" w:hAnsi="宋体"/>
                <w:szCs w:val="21"/>
              </w:rPr>
              <w:t>参数不符合招标要求（或缺漏）的扣4分，扣完为止。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jc w:val="center"/>
        </w:trPr>
        <w:tc>
          <w:tcPr>
            <w:tcW w:w="799" w:type="dxa"/>
            <w:vAlign w:val="center"/>
          </w:tcPr>
          <w:p>
            <w:pPr>
              <w:jc w:val="center"/>
              <w:rPr>
                <w:rFonts w:ascii="宋体" w:hAnsi="宋体"/>
                <w:szCs w:val="21"/>
              </w:rPr>
            </w:pPr>
            <w:r>
              <w:rPr>
                <w:rFonts w:hint="eastAsia" w:ascii="宋体" w:hAnsi="宋体"/>
                <w:szCs w:val="21"/>
              </w:rPr>
              <w:t>2</w:t>
            </w:r>
          </w:p>
        </w:tc>
        <w:tc>
          <w:tcPr>
            <w:tcW w:w="2562" w:type="dxa"/>
            <w:gridSpan w:val="2"/>
            <w:vAlign w:val="center"/>
          </w:tcPr>
          <w:p>
            <w:pPr>
              <w:jc w:val="center"/>
              <w:rPr>
                <w:rFonts w:ascii="宋体" w:hAnsi="宋体"/>
                <w:szCs w:val="21"/>
              </w:rPr>
            </w:pPr>
            <w:r>
              <w:rPr>
                <w:rFonts w:hint="eastAsia" w:ascii="宋体" w:hAnsi="宋体"/>
                <w:szCs w:val="21"/>
              </w:rPr>
              <w:t>服务要求未标注“▲”条款情况</w:t>
            </w:r>
          </w:p>
        </w:tc>
        <w:tc>
          <w:tcPr>
            <w:tcW w:w="1124" w:type="dxa"/>
            <w:vAlign w:val="center"/>
          </w:tcPr>
          <w:p>
            <w:pPr>
              <w:jc w:val="center"/>
              <w:rPr>
                <w:rFonts w:ascii="宋体" w:hAnsi="宋体"/>
                <w:szCs w:val="21"/>
              </w:rPr>
            </w:pPr>
            <w:r>
              <w:rPr>
                <w:rFonts w:ascii="宋体" w:hAnsi="宋体"/>
                <w:szCs w:val="21"/>
              </w:rPr>
              <w:t>6</w:t>
            </w:r>
          </w:p>
        </w:tc>
        <w:tc>
          <w:tcPr>
            <w:tcW w:w="5538" w:type="dxa"/>
            <w:vAlign w:val="center"/>
          </w:tcPr>
          <w:p>
            <w:pPr>
              <w:jc w:val="left"/>
              <w:rPr>
                <w:rFonts w:ascii="宋体" w:hAnsi="宋体"/>
                <w:b/>
                <w:bCs/>
                <w:szCs w:val="21"/>
              </w:rPr>
            </w:pPr>
            <w:r>
              <w:rPr>
                <w:rFonts w:hint="eastAsia" w:ascii="宋体" w:hAnsi="宋体"/>
                <w:b/>
                <w:bCs/>
                <w:szCs w:val="21"/>
              </w:rPr>
              <w:t>（一）评审</w:t>
            </w:r>
            <w:r>
              <w:rPr>
                <w:rFonts w:hint="eastAsia" w:ascii="宋体" w:hAnsi="宋体"/>
                <w:b/>
                <w:bCs/>
                <w:szCs w:val="21"/>
                <w:lang w:val="en-US" w:eastAsia="zh-CN"/>
              </w:rPr>
              <w:t>标准</w:t>
            </w:r>
            <w:r>
              <w:rPr>
                <w:rFonts w:hint="eastAsia" w:ascii="宋体" w:hAnsi="宋体"/>
                <w:b/>
                <w:bCs/>
                <w:szCs w:val="21"/>
              </w:rPr>
              <w:t>：</w:t>
            </w:r>
          </w:p>
          <w:p>
            <w:pPr>
              <w:jc w:val="left"/>
              <w:rPr>
                <w:rFonts w:ascii="宋体" w:hAnsi="宋体"/>
                <w:szCs w:val="21"/>
              </w:rPr>
            </w:pPr>
            <w:r>
              <w:rPr>
                <w:rFonts w:hint="eastAsia" w:ascii="宋体" w:hAnsi="宋体"/>
                <w:szCs w:val="21"/>
              </w:rPr>
              <w:t>投标人应如实填写《</w:t>
            </w:r>
            <w:r>
              <w:rPr>
                <w:rFonts w:hint="eastAsia" w:cs="宋体"/>
                <w:b/>
                <w:color w:val="000000"/>
                <w:szCs w:val="21"/>
              </w:rPr>
              <w:t>服务要求条款偏离表</w:t>
            </w:r>
            <w:r>
              <w:rPr>
                <w:rFonts w:hint="eastAsia" w:ascii="宋体" w:hAnsi="宋体"/>
                <w:szCs w:val="21"/>
              </w:rPr>
              <w:t>》，对招标要求的服务要求所有未标注“▲”参数进行逐条响应。</w:t>
            </w:r>
            <w:r>
              <w:rPr>
                <w:rFonts w:ascii="宋体" w:hAnsi="宋体"/>
                <w:szCs w:val="21"/>
              </w:rPr>
              <w:br w:type="textWrapping"/>
            </w:r>
            <w:r>
              <w:rPr>
                <w:rFonts w:ascii="宋体" w:hAnsi="宋体"/>
                <w:b/>
                <w:bCs/>
                <w:szCs w:val="21"/>
              </w:rPr>
              <w:t>（二）评审依据：</w:t>
            </w:r>
          </w:p>
          <w:p>
            <w:pPr>
              <w:jc w:val="left"/>
              <w:rPr>
                <w:rFonts w:ascii="宋体" w:hAnsi="宋体"/>
                <w:szCs w:val="21"/>
              </w:rPr>
            </w:pPr>
            <w:r>
              <w:rPr>
                <w:rFonts w:ascii="宋体" w:hAnsi="宋体"/>
                <w:szCs w:val="21"/>
              </w:rPr>
              <w:t>以投标文件《服务要求条款偏离表》为评审依据，完全符合招标要求的，得6分。有1项非</w:t>
            </w:r>
            <w:r>
              <w:rPr>
                <w:rFonts w:hint="eastAsia" w:ascii="宋体" w:hAnsi="宋体"/>
                <w:szCs w:val="21"/>
              </w:rPr>
              <w:t>“</w:t>
            </w:r>
            <w:r>
              <w:rPr>
                <w:rFonts w:ascii="宋体" w:hAnsi="宋体"/>
                <w:szCs w:val="21"/>
              </w:rPr>
              <w:t>▲</w:t>
            </w:r>
            <w:r>
              <w:rPr>
                <w:rFonts w:hint="eastAsia" w:ascii="宋体" w:hAnsi="宋体"/>
                <w:szCs w:val="21"/>
              </w:rPr>
              <w:t>”</w:t>
            </w:r>
            <w:r>
              <w:rPr>
                <w:rFonts w:ascii="宋体" w:hAnsi="宋体"/>
                <w:szCs w:val="21"/>
              </w:rPr>
              <w:t>参数不符合招标要求（或缺漏）的扣3分，扣完为止。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3</w:t>
            </w:r>
          </w:p>
        </w:tc>
        <w:tc>
          <w:tcPr>
            <w:tcW w:w="2562" w:type="dxa"/>
            <w:gridSpan w:val="2"/>
            <w:vAlign w:val="center"/>
          </w:tcPr>
          <w:p>
            <w:pPr>
              <w:jc w:val="center"/>
              <w:rPr>
                <w:rFonts w:ascii="宋体" w:hAnsi="宋体"/>
                <w:szCs w:val="21"/>
              </w:rPr>
            </w:pPr>
            <w:r>
              <w:rPr>
                <w:rFonts w:hint="eastAsia" w:ascii="宋体" w:hAnsi="宋体"/>
                <w:szCs w:val="21"/>
              </w:rPr>
              <w:t>服务方案</w:t>
            </w:r>
          </w:p>
        </w:tc>
        <w:tc>
          <w:tcPr>
            <w:tcW w:w="1124" w:type="dxa"/>
            <w:vAlign w:val="center"/>
          </w:tcPr>
          <w:p>
            <w:pPr>
              <w:jc w:val="center"/>
              <w:rPr>
                <w:rFonts w:ascii="宋体" w:hAnsi="宋体"/>
                <w:szCs w:val="21"/>
              </w:rPr>
            </w:pPr>
            <w:r>
              <w:rPr>
                <w:rFonts w:hint="eastAsia" w:ascii="宋体" w:hAnsi="宋体"/>
                <w:szCs w:val="21"/>
              </w:rPr>
              <w:t>15</w:t>
            </w:r>
          </w:p>
        </w:tc>
        <w:tc>
          <w:tcPr>
            <w:tcW w:w="5538" w:type="dxa"/>
            <w:vAlign w:val="center"/>
          </w:tcPr>
          <w:p>
            <w:pPr>
              <w:jc w:val="left"/>
              <w:rPr>
                <w:rFonts w:ascii="宋体" w:hAnsi="宋体"/>
                <w:b/>
                <w:bCs/>
                <w:szCs w:val="21"/>
              </w:rPr>
            </w:pPr>
            <w:r>
              <w:rPr>
                <w:rFonts w:hint="eastAsia" w:ascii="宋体" w:hAnsi="宋体"/>
                <w:b/>
                <w:bCs/>
                <w:szCs w:val="21"/>
              </w:rPr>
              <w:t>（一）评审标准：</w:t>
            </w:r>
          </w:p>
          <w:p>
            <w:pPr>
              <w:jc w:val="left"/>
              <w:rPr>
                <w:rFonts w:ascii="宋体" w:hAnsi="宋体"/>
                <w:szCs w:val="21"/>
              </w:rPr>
            </w:pPr>
            <w:r>
              <w:rPr>
                <w:rFonts w:hint="eastAsia" w:ascii="宋体" w:hAnsi="宋体"/>
                <w:szCs w:val="21"/>
              </w:rPr>
              <w:t>根据投标人提供的项目服务方案进行评审，内容包括但不限于以下内容：</w:t>
            </w:r>
            <w:r>
              <w:rPr>
                <w:rFonts w:ascii="宋体" w:hAnsi="宋体"/>
                <w:szCs w:val="21"/>
              </w:rPr>
              <w:br w:type="textWrapping"/>
            </w:r>
            <w:r>
              <w:rPr>
                <w:rFonts w:ascii="宋体" w:hAnsi="宋体"/>
                <w:szCs w:val="21"/>
              </w:rPr>
              <w:t>（1）项目实施流程及进度安排；</w:t>
            </w:r>
            <w:r>
              <w:rPr>
                <w:rFonts w:ascii="宋体" w:hAnsi="宋体"/>
                <w:szCs w:val="21"/>
              </w:rPr>
              <w:br w:type="textWrapping"/>
            </w:r>
            <w:r>
              <w:rPr>
                <w:rFonts w:ascii="宋体" w:hAnsi="宋体"/>
                <w:szCs w:val="21"/>
              </w:rPr>
              <w:t>（2）智能语音平台部署与家庭医生签约系统对接方案；</w:t>
            </w:r>
            <w:r>
              <w:rPr>
                <w:rFonts w:ascii="宋体" w:hAnsi="宋体"/>
                <w:szCs w:val="21"/>
              </w:rPr>
              <w:br w:type="textWrapping"/>
            </w:r>
            <w:r>
              <w:rPr>
                <w:rFonts w:ascii="宋体" w:hAnsi="宋体"/>
                <w:szCs w:val="21"/>
              </w:rPr>
              <w:t>（3）保密承诺及数据安全保障措施；</w:t>
            </w:r>
            <w:r>
              <w:rPr>
                <w:rFonts w:ascii="宋体" w:hAnsi="宋体"/>
                <w:szCs w:val="21"/>
              </w:rPr>
              <w:br w:type="textWrapping"/>
            </w:r>
            <w:r>
              <w:rPr>
                <w:rFonts w:ascii="宋体" w:hAnsi="宋体"/>
                <w:szCs w:val="21"/>
              </w:rPr>
              <w:t>（4）售后服务承诺及应急响应方案。</w:t>
            </w:r>
            <w:r>
              <w:rPr>
                <w:rFonts w:ascii="宋体" w:hAnsi="宋体"/>
                <w:szCs w:val="21"/>
              </w:rPr>
              <w:br w:type="textWrapping"/>
            </w:r>
            <w:r>
              <w:rPr>
                <w:rFonts w:ascii="宋体" w:hAnsi="宋体"/>
                <w:b/>
                <w:bCs/>
                <w:szCs w:val="21"/>
              </w:rPr>
              <w:t>（二）</w:t>
            </w:r>
            <w:r>
              <w:rPr>
                <w:rFonts w:hint="eastAsia" w:ascii="宋体" w:hAnsi="宋体"/>
                <w:b/>
                <w:bCs/>
                <w:szCs w:val="21"/>
              </w:rPr>
              <w:t>评审依据：</w:t>
            </w:r>
            <w:r>
              <w:rPr>
                <w:rFonts w:ascii="宋体" w:hAnsi="宋体"/>
                <w:szCs w:val="21"/>
              </w:rPr>
              <w:br w:type="textWrapping"/>
            </w:r>
            <w:r>
              <w:rPr>
                <w:rFonts w:hint="eastAsia" w:ascii="宋体" w:hAnsi="宋体"/>
                <w:szCs w:val="21"/>
              </w:rPr>
              <w:t>1.每提供以上一项得2分，全部提供得</w:t>
            </w:r>
            <w:r>
              <w:rPr>
                <w:rFonts w:ascii="宋体" w:hAnsi="宋体"/>
                <w:szCs w:val="21"/>
              </w:rPr>
              <w:t>8</w:t>
            </w:r>
            <w:r>
              <w:rPr>
                <w:rFonts w:hint="eastAsia" w:ascii="宋体" w:hAnsi="宋体"/>
                <w:szCs w:val="21"/>
              </w:rPr>
              <w:t>分，未提供不得分；</w:t>
            </w:r>
            <w:r>
              <w:rPr>
                <w:rFonts w:ascii="宋体" w:hAnsi="宋体"/>
                <w:szCs w:val="21"/>
              </w:rPr>
              <w:br w:type="textWrapping"/>
            </w:r>
            <w:r>
              <w:rPr>
                <w:rFonts w:ascii="宋体" w:hAnsi="宋体"/>
                <w:szCs w:val="21"/>
              </w:rPr>
              <w:t>2.在第1项的基础上，</w:t>
            </w:r>
            <w:r>
              <w:rPr>
                <w:rFonts w:hint="eastAsia" w:ascii="宋体" w:hAnsi="宋体"/>
                <w:szCs w:val="21"/>
              </w:rPr>
              <w:t>根据投标人的具体响应内容进一步评审：</w:t>
            </w:r>
            <w:r>
              <w:rPr>
                <w:rFonts w:ascii="宋体" w:hAnsi="宋体"/>
                <w:szCs w:val="21"/>
              </w:rPr>
              <w:br w:type="textWrapping"/>
            </w:r>
            <w:r>
              <w:rPr>
                <w:rFonts w:hint="eastAsia" w:ascii="宋体" w:hAnsi="宋体"/>
                <w:szCs w:val="21"/>
              </w:rPr>
              <w:t>（1）内容全面、具体、针对性强、可操作性强的得</w:t>
            </w:r>
            <w:r>
              <w:rPr>
                <w:rFonts w:ascii="宋体" w:hAnsi="宋体"/>
                <w:szCs w:val="21"/>
              </w:rPr>
              <w:t>7</w:t>
            </w:r>
            <w:r>
              <w:rPr>
                <w:rFonts w:hint="eastAsia" w:ascii="宋体" w:hAnsi="宋体"/>
                <w:szCs w:val="21"/>
              </w:rPr>
              <w:t>分；</w:t>
            </w:r>
          </w:p>
          <w:p>
            <w:pPr>
              <w:jc w:val="left"/>
              <w:rPr>
                <w:rFonts w:ascii="宋体" w:hAnsi="宋体"/>
                <w:szCs w:val="21"/>
              </w:rPr>
            </w:pPr>
            <w:r>
              <w:rPr>
                <w:rFonts w:hint="eastAsia" w:ascii="宋体" w:hAnsi="宋体"/>
                <w:szCs w:val="21"/>
              </w:rPr>
              <w:t>（2）内容较全面、较具体、针对性较强、可操作性较强的得</w:t>
            </w:r>
            <w:r>
              <w:rPr>
                <w:rFonts w:ascii="宋体" w:hAnsi="宋体"/>
                <w:szCs w:val="21"/>
              </w:rPr>
              <w:t>4</w:t>
            </w:r>
            <w:r>
              <w:rPr>
                <w:rFonts w:hint="eastAsia" w:ascii="宋体" w:hAnsi="宋体"/>
                <w:szCs w:val="21"/>
              </w:rPr>
              <w:t>分；</w:t>
            </w:r>
          </w:p>
          <w:p>
            <w:pPr>
              <w:jc w:val="left"/>
              <w:rPr>
                <w:rFonts w:ascii="宋体" w:hAnsi="宋体"/>
                <w:szCs w:val="21"/>
              </w:rPr>
            </w:pPr>
            <w:r>
              <w:rPr>
                <w:rFonts w:hint="eastAsia" w:ascii="宋体" w:hAnsi="宋体"/>
                <w:szCs w:val="21"/>
              </w:rPr>
              <w:t>（3）内容不全面、较具体、针对性一般、可操作性一般的得1分；</w:t>
            </w:r>
          </w:p>
          <w:p>
            <w:pPr>
              <w:jc w:val="left"/>
              <w:rPr>
                <w:rFonts w:ascii="宋体" w:hAnsi="宋体"/>
                <w:szCs w:val="21"/>
              </w:rPr>
            </w:pPr>
            <w:r>
              <w:rPr>
                <w:rFonts w:hint="eastAsia" w:ascii="宋体" w:hAnsi="宋体"/>
                <w:szCs w:val="21"/>
              </w:rPr>
              <w:t>（4）内容不全面、不具体、科学合理性差、针对性差、可操作性差或未提供的不得分。</w:t>
            </w:r>
            <w:r>
              <w:rPr>
                <w:rFonts w:ascii="宋体" w:hAnsi="宋体"/>
                <w:szCs w:val="21"/>
              </w:rPr>
              <w:br w:type="textWrapping"/>
            </w:r>
            <w:r>
              <w:rPr>
                <w:rFonts w:ascii="宋体" w:hAnsi="宋体"/>
                <w:szCs w:val="21"/>
              </w:rPr>
              <w:t>以上得分累计，最高得</w:t>
            </w:r>
            <w:r>
              <w:rPr>
                <w:rFonts w:hint="eastAsia" w:ascii="宋体" w:hAnsi="宋体"/>
                <w:szCs w:val="21"/>
              </w:rPr>
              <w:t>15</w:t>
            </w:r>
            <w:r>
              <w:rPr>
                <w:rFonts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4</w:t>
            </w:r>
          </w:p>
        </w:tc>
        <w:tc>
          <w:tcPr>
            <w:tcW w:w="2562" w:type="dxa"/>
            <w:gridSpan w:val="2"/>
            <w:vAlign w:val="center"/>
          </w:tcPr>
          <w:p>
            <w:pPr>
              <w:jc w:val="center"/>
              <w:rPr>
                <w:rFonts w:ascii="宋体" w:hAnsi="宋体"/>
                <w:szCs w:val="21"/>
              </w:rPr>
            </w:pPr>
            <w:r>
              <w:rPr>
                <w:rFonts w:hint="eastAsia" w:ascii="宋体" w:hAnsi="宋体"/>
                <w:szCs w:val="21"/>
              </w:rPr>
              <w:t>质量管理和交付保障</w:t>
            </w:r>
          </w:p>
        </w:tc>
        <w:tc>
          <w:tcPr>
            <w:tcW w:w="1124" w:type="dxa"/>
            <w:vAlign w:val="center"/>
          </w:tcPr>
          <w:p>
            <w:pPr>
              <w:jc w:val="center"/>
              <w:rPr>
                <w:rFonts w:ascii="宋体" w:hAnsi="宋体"/>
                <w:szCs w:val="21"/>
              </w:rPr>
            </w:pPr>
            <w:r>
              <w:rPr>
                <w:rFonts w:hint="eastAsia" w:ascii="宋体" w:hAnsi="宋体"/>
                <w:szCs w:val="21"/>
              </w:rPr>
              <w:t>15</w:t>
            </w:r>
          </w:p>
        </w:tc>
        <w:tc>
          <w:tcPr>
            <w:tcW w:w="5538" w:type="dxa"/>
            <w:vAlign w:val="center"/>
          </w:tcPr>
          <w:p>
            <w:pPr>
              <w:jc w:val="left"/>
              <w:rPr>
                <w:rFonts w:ascii="宋体" w:hAnsi="宋体"/>
                <w:b/>
                <w:bCs/>
                <w:szCs w:val="21"/>
              </w:rPr>
            </w:pPr>
            <w:r>
              <w:rPr>
                <w:rFonts w:hint="eastAsia" w:ascii="宋体" w:hAnsi="宋体"/>
                <w:b/>
                <w:bCs/>
                <w:szCs w:val="21"/>
              </w:rPr>
              <w:t>（一）评审标准：</w:t>
            </w:r>
          </w:p>
          <w:p>
            <w:pPr>
              <w:jc w:val="left"/>
              <w:rPr>
                <w:rFonts w:ascii="宋体" w:hAnsi="宋体"/>
                <w:szCs w:val="21"/>
              </w:rPr>
            </w:pPr>
            <w:r>
              <w:rPr>
                <w:rFonts w:hint="eastAsia" w:ascii="宋体" w:hAnsi="宋体"/>
                <w:szCs w:val="21"/>
              </w:rPr>
              <w:t>根据投标人提供的质量管理和交付保障进行评审，内容包括但不限于以下内容：</w:t>
            </w:r>
            <w:r>
              <w:rPr>
                <w:rFonts w:ascii="宋体" w:hAnsi="宋体"/>
                <w:szCs w:val="21"/>
              </w:rPr>
              <w:br w:type="textWrapping"/>
            </w:r>
            <w:r>
              <w:rPr>
                <w:rFonts w:ascii="宋体" w:hAnsi="宋体"/>
                <w:szCs w:val="21"/>
              </w:rPr>
              <w:t>（1）项目质量管理方案；</w:t>
            </w:r>
            <w:r>
              <w:rPr>
                <w:rFonts w:ascii="宋体" w:hAnsi="宋体"/>
                <w:szCs w:val="21"/>
              </w:rPr>
              <w:br w:type="textWrapping"/>
            </w:r>
            <w:r>
              <w:rPr>
                <w:rFonts w:ascii="宋体" w:hAnsi="宋体"/>
                <w:szCs w:val="21"/>
              </w:rPr>
              <w:t>（2）项目培训方案；</w:t>
            </w:r>
            <w:r>
              <w:rPr>
                <w:rFonts w:ascii="宋体" w:hAnsi="宋体"/>
                <w:szCs w:val="21"/>
              </w:rPr>
              <w:br w:type="textWrapping"/>
            </w:r>
            <w:r>
              <w:rPr>
                <w:rFonts w:ascii="宋体" w:hAnsi="宋体"/>
                <w:szCs w:val="21"/>
              </w:rPr>
              <w:t>（3）项目风险管理；</w:t>
            </w:r>
            <w:r>
              <w:rPr>
                <w:rFonts w:ascii="宋体" w:hAnsi="宋体"/>
                <w:szCs w:val="21"/>
              </w:rPr>
              <w:br w:type="textWrapping"/>
            </w:r>
            <w:r>
              <w:rPr>
                <w:rFonts w:ascii="宋体" w:hAnsi="宋体"/>
                <w:szCs w:val="21"/>
              </w:rPr>
              <w:t>（4）项目交付与验收方案。</w:t>
            </w:r>
            <w:r>
              <w:rPr>
                <w:rFonts w:ascii="宋体" w:hAnsi="宋体"/>
                <w:szCs w:val="21"/>
              </w:rPr>
              <w:br w:type="textWrapping"/>
            </w:r>
            <w:r>
              <w:rPr>
                <w:rFonts w:ascii="宋体" w:hAnsi="宋体"/>
                <w:b/>
                <w:bCs/>
                <w:szCs w:val="21"/>
              </w:rPr>
              <w:t>（二）</w:t>
            </w:r>
            <w:r>
              <w:rPr>
                <w:rFonts w:hint="eastAsia" w:ascii="宋体" w:hAnsi="宋体"/>
                <w:b/>
                <w:bCs/>
                <w:szCs w:val="21"/>
              </w:rPr>
              <w:t>评审依据：</w:t>
            </w:r>
            <w:r>
              <w:rPr>
                <w:rFonts w:ascii="宋体" w:hAnsi="宋体"/>
                <w:szCs w:val="21"/>
              </w:rPr>
              <w:br w:type="textWrapping"/>
            </w:r>
            <w:r>
              <w:rPr>
                <w:rFonts w:hint="eastAsia" w:ascii="宋体" w:hAnsi="宋体"/>
                <w:szCs w:val="21"/>
              </w:rPr>
              <w:t>1.每提供以上一项得2分，全部提供得</w:t>
            </w:r>
            <w:r>
              <w:rPr>
                <w:rFonts w:ascii="宋体" w:hAnsi="宋体"/>
                <w:szCs w:val="21"/>
              </w:rPr>
              <w:t>8</w:t>
            </w:r>
            <w:r>
              <w:rPr>
                <w:rFonts w:hint="eastAsia" w:ascii="宋体" w:hAnsi="宋体"/>
                <w:szCs w:val="21"/>
              </w:rPr>
              <w:t>分，未提供不得分；</w:t>
            </w:r>
            <w:r>
              <w:rPr>
                <w:rFonts w:ascii="宋体" w:hAnsi="宋体"/>
                <w:szCs w:val="21"/>
              </w:rPr>
              <w:br w:type="textWrapping"/>
            </w:r>
            <w:r>
              <w:rPr>
                <w:rFonts w:hint="eastAsia" w:ascii="宋体" w:hAnsi="宋体"/>
                <w:szCs w:val="21"/>
              </w:rPr>
              <w:t>2.在第1项的基础上，根据投标人的具体响应内容进一步评审：</w:t>
            </w:r>
          </w:p>
          <w:p>
            <w:pPr>
              <w:jc w:val="left"/>
              <w:rPr>
                <w:rFonts w:ascii="宋体" w:hAnsi="宋体"/>
                <w:szCs w:val="21"/>
              </w:rPr>
            </w:pPr>
            <w:r>
              <w:rPr>
                <w:rFonts w:hint="eastAsia" w:ascii="宋体" w:hAnsi="宋体"/>
                <w:szCs w:val="21"/>
              </w:rPr>
              <w:t>（1）内容全面、具体、针对性强、可操作性强的得7分；</w:t>
            </w:r>
          </w:p>
          <w:p>
            <w:pPr>
              <w:jc w:val="left"/>
              <w:rPr>
                <w:rFonts w:ascii="宋体" w:hAnsi="宋体"/>
                <w:szCs w:val="21"/>
              </w:rPr>
            </w:pPr>
            <w:r>
              <w:rPr>
                <w:rFonts w:hint="eastAsia" w:ascii="宋体" w:hAnsi="宋体"/>
                <w:szCs w:val="21"/>
              </w:rPr>
              <w:t>（2）内容较全面、较具体、针对性较强、可操作性较强的得4分；</w:t>
            </w:r>
          </w:p>
          <w:p>
            <w:pPr>
              <w:jc w:val="left"/>
              <w:rPr>
                <w:rFonts w:ascii="宋体" w:hAnsi="宋体"/>
                <w:szCs w:val="21"/>
              </w:rPr>
            </w:pPr>
            <w:r>
              <w:rPr>
                <w:rFonts w:hint="eastAsia" w:ascii="宋体" w:hAnsi="宋体"/>
                <w:szCs w:val="21"/>
              </w:rPr>
              <w:t>（3）内容不全面、较具体、针对性一般、可操作性一般的得1分；</w:t>
            </w:r>
          </w:p>
          <w:p>
            <w:pPr>
              <w:jc w:val="left"/>
              <w:rPr>
                <w:rFonts w:ascii="宋体" w:hAnsi="宋体"/>
                <w:szCs w:val="21"/>
              </w:rPr>
            </w:pPr>
            <w:r>
              <w:rPr>
                <w:rFonts w:hint="eastAsia" w:ascii="宋体" w:hAnsi="宋体"/>
                <w:szCs w:val="21"/>
              </w:rPr>
              <w:t>（4）内容不全面、不具体、科学合理性差、针对性差、可操作性差或未提供的不得分。</w:t>
            </w:r>
            <w:r>
              <w:rPr>
                <w:rFonts w:ascii="宋体" w:hAnsi="宋体"/>
                <w:szCs w:val="21"/>
              </w:rPr>
              <w:br w:type="textWrapping"/>
            </w:r>
            <w:r>
              <w:rPr>
                <w:rFonts w:ascii="宋体" w:hAnsi="宋体"/>
                <w:szCs w:val="21"/>
              </w:rPr>
              <w:t>以上得分累计，最高得</w:t>
            </w:r>
            <w:r>
              <w:rPr>
                <w:rFonts w:hint="eastAsia" w:ascii="宋体" w:hAnsi="宋体"/>
                <w:szCs w:val="21"/>
              </w:rPr>
              <w:t>15</w:t>
            </w:r>
            <w:r>
              <w:rPr>
                <w:rFonts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23" w:type="dxa"/>
            <w:gridSpan w:val="5"/>
            <w:vAlign w:val="center"/>
          </w:tcPr>
          <w:p>
            <w:pPr>
              <w:jc w:val="center"/>
              <w:rPr>
                <w:rFonts w:ascii="宋体" w:hAnsi="宋体"/>
                <w:b/>
                <w:bCs/>
                <w:sz w:val="24"/>
                <w:szCs w:val="24"/>
              </w:rPr>
            </w:pPr>
            <w:r>
              <w:rPr>
                <w:rFonts w:hint="eastAsia" w:ascii="宋体" w:hAnsi="宋体"/>
                <w:b/>
                <w:bCs/>
                <w:sz w:val="24"/>
                <w:szCs w:val="24"/>
              </w:rPr>
              <w:t>二、商务部分（2</w:t>
            </w:r>
            <w:r>
              <w:rPr>
                <w:rFonts w:ascii="宋体" w:hAnsi="宋体"/>
                <w:b/>
                <w:bCs/>
                <w:sz w:val="24"/>
                <w:szCs w:val="24"/>
              </w:rPr>
              <w:t>8</w:t>
            </w:r>
            <w:r>
              <w:rPr>
                <w:rFonts w:hint="eastAsia" w:ascii="宋体" w:hAnsi="宋体"/>
                <w:b/>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b/>
                <w:bCs/>
                <w:szCs w:val="21"/>
              </w:rPr>
              <w:t>序号</w:t>
            </w:r>
          </w:p>
        </w:tc>
        <w:tc>
          <w:tcPr>
            <w:tcW w:w="2562" w:type="dxa"/>
            <w:gridSpan w:val="2"/>
            <w:vAlign w:val="center"/>
          </w:tcPr>
          <w:p>
            <w:pPr>
              <w:jc w:val="center"/>
              <w:rPr>
                <w:rFonts w:ascii="宋体" w:hAnsi="宋体"/>
                <w:szCs w:val="21"/>
              </w:rPr>
            </w:pPr>
            <w:r>
              <w:rPr>
                <w:rFonts w:hint="eastAsia" w:ascii="宋体" w:hAnsi="宋体"/>
                <w:b/>
                <w:bCs/>
                <w:szCs w:val="21"/>
              </w:rPr>
              <w:t>评分因素</w:t>
            </w:r>
          </w:p>
        </w:tc>
        <w:tc>
          <w:tcPr>
            <w:tcW w:w="1124" w:type="dxa"/>
            <w:vAlign w:val="center"/>
          </w:tcPr>
          <w:p>
            <w:pPr>
              <w:jc w:val="center"/>
              <w:rPr>
                <w:rFonts w:ascii="宋体" w:hAnsi="宋体"/>
                <w:szCs w:val="21"/>
              </w:rPr>
            </w:pPr>
            <w:r>
              <w:rPr>
                <w:rFonts w:hint="eastAsia" w:ascii="宋体" w:hAnsi="宋体"/>
                <w:b/>
                <w:bCs/>
                <w:szCs w:val="21"/>
              </w:rPr>
              <w:t>分值</w:t>
            </w:r>
          </w:p>
        </w:tc>
        <w:tc>
          <w:tcPr>
            <w:tcW w:w="5538" w:type="dxa"/>
            <w:vAlign w:val="center"/>
          </w:tcPr>
          <w:p>
            <w:pPr>
              <w:jc w:val="center"/>
              <w:rPr>
                <w:rFonts w:ascii="宋体" w:hAnsi="宋体"/>
                <w:szCs w:val="21"/>
              </w:rPr>
            </w:pPr>
            <w:r>
              <w:rPr>
                <w:rFonts w:hint="eastAsia" w:ascii="宋体" w:hAnsi="宋体"/>
                <w:b/>
                <w:bCs/>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1</w:t>
            </w:r>
          </w:p>
        </w:tc>
        <w:tc>
          <w:tcPr>
            <w:tcW w:w="2562" w:type="dxa"/>
            <w:gridSpan w:val="2"/>
            <w:vAlign w:val="center"/>
          </w:tcPr>
          <w:p>
            <w:pPr>
              <w:jc w:val="left"/>
              <w:rPr>
                <w:rFonts w:ascii="宋体" w:hAnsi="宋体"/>
                <w:szCs w:val="21"/>
              </w:rPr>
            </w:pPr>
            <w:r>
              <w:rPr>
                <w:rFonts w:hint="eastAsia" w:ascii="宋体" w:hAnsi="宋体"/>
                <w:szCs w:val="21"/>
              </w:rPr>
              <w:t>拟安排的项目负责人情况（仅限1人）</w:t>
            </w:r>
          </w:p>
        </w:tc>
        <w:tc>
          <w:tcPr>
            <w:tcW w:w="1124" w:type="dxa"/>
            <w:vAlign w:val="center"/>
          </w:tcPr>
          <w:p>
            <w:pPr>
              <w:jc w:val="center"/>
              <w:rPr>
                <w:rFonts w:ascii="宋体" w:hAnsi="宋体"/>
                <w:szCs w:val="21"/>
              </w:rPr>
            </w:pPr>
            <w:r>
              <w:rPr>
                <w:rFonts w:hint="eastAsia" w:ascii="宋体" w:hAnsi="宋体"/>
                <w:szCs w:val="21"/>
              </w:rPr>
              <w:t>5</w:t>
            </w:r>
          </w:p>
        </w:tc>
        <w:tc>
          <w:tcPr>
            <w:tcW w:w="5538" w:type="dxa"/>
            <w:vAlign w:val="center"/>
          </w:tcPr>
          <w:p>
            <w:pPr>
              <w:jc w:val="left"/>
              <w:rPr>
                <w:rFonts w:ascii="宋体" w:hAnsi="宋体"/>
                <w:b/>
                <w:bCs/>
                <w:szCs w:val="21"/>
              </w:rPr>
            </w:pPr>
            <w:r>
              <w:rPr>
                <w:rFonts w:hint="eastAsia" w:ascii="宋体" w:hAnsi="宋体"/>
                <w:b/>
                <w:bCs/>
                <w:szCs w:val="21"/>
              </w:rPr>
              <w:t>（一）评审标准：</w:t>
            </w:r>
          </w:p>
          <w:p>
            <w:pPr>
              <w:jc w:val="left"/>
              <w:rPr>
                <w:rFonts w:ascii="宋体" w:hAnsi="宋体"/>
                <w:szCs w:val="21"/>
              </w:rPr>
            </w:pPr>
            <w:r>
              <w:rPr>
                <w:rFonts w:hint="eastAsia" w:ascii="宋体" w:hAnsi="宋体"/>
                <w:szCs w:val="21"/>
              </w:rPr>
              <w:t>1.拟安排的项目负责人（仅限1人）需为投标人正式聘任员工（要求提供社保证明），否则本项不得分。在此基础上，按以下标准评分：</w:t>
            </w:r>
          </w:p>
          <w:p>
            <w:pPr>
              <w:jc w:val="left"/>
              <w:rPr>
                <w:rFonts w:ascii="宋体" w:hAnsi="宋体"/>
                <w:szCs w:val="21"/>
              </w:rPr>
            </w:pPr>
            <w:r>
              <w:rPr>
                <w:rFonts w:hint="eastAsia" w:ascii="宋体" w:hAnsi="宋体"/>
                <w:szCs w:val="21"/>
              </w:rPr>
              <w:t>（1）具有信息类专业硕士研究生（或以上），得</w:t>
            </w:r>
            <w:r>
              <w:rPr>
                <w:rFonts w:ascii="宋体" w:hAnsi="宋体"/>
                <w:szCs w:val="21"/>
              </w:rPr>
              <w:t>2</w:t>
            </w:r>
            <w:r>
              <w:rPr>
                <w:rFonts w:hint="eastAsia" w:ascii="宋体" w:hAnsi="宋体"/>
                <w:szCs w:val="21"/>
              </w:rPr>
              <w:t>分；</w:t>
            </w:r>
          </w:p>
          <w:p>
            <w:pPr>
              <w:jc w:val="left"/>
              <w:rPr>
                <w:rFonts w:ascii="宋体" w:hAnsi="宋体"/>
                <w:szCs w:val="21"/>
                <w:highlight w:val="yellow"/>
              </w:rPr>
            </w:pPr>
            <w:r>
              <w:rPr>
                <w:rFonts w:hint="eastAsia" w:ascii="宋体" w:hAnsi="宋体"/>
                <w:szCs w:val="21"/>
              </w:rPr>
              <w:t>（2）</w:t>
            </w:r>
            <w:bookmarkStart w:id="2" w:name="OLE_LINK1"/>
            <w:r>
              <w:rPr>
                <w:rFonts w:hint="eastAsia" w:ascii="宋体" w:hAnsi="宋体"/>
                <w:szCs w:val="21"/>
              </w:rPr>
              <w:t>具有信息类高级工程师证书</w:t>
            </w:r>
            <w:bookmarkEnd w:id="2"/>
            <w:r>
              <w:rPr>
                <w:rFonts w:hint="eastAsia" w:ascii="宋体" w:hAnsi="宋体"/>
                <w:szCs w:val="21"/>
              </w:rPr>
              <w:t>，得3分。</w:t>
            </w:r>
          </w:p>
          <w:p>
            <w:pPr>
              <w:jc w:val="left"/>
              <w:rPr>
                <w:rFonts w:ascii="宋体" w:hAnsi="宋体"/>
                <w:b/>
                <w:bCs/>
                <w:szCs w:val="21"/>
              </w:rPr>
            </w:pPr>
            <w:r>
              <w:rPr>
                <w:rFonts w:ascii="宋体" w:hAnsi="宋体"/>
                <w:b/>
                <w:bCs/>
                <w:szCs w:val="21"/>
              </w:rPr>
              <w:t>（二）</w:t>
            </w:r>
            <w:r>
              <w:rPr>
                <w:rFonts w:hint="eastAsia" w:ascii="宋体" w:hAnsi="宋体"/>
                <w:b/>
                <w:bCs/>
                <w:szCs w:val="21"/>
              </w:rPr>
              <w:t>评审依据：</w:t>
            </w:r>
          </w:p>
          <w:p>
            <w:pPr>
              <w:numPr>
                <w:ilvl w:val="255"/>
                <w:numId w:val="0"/>
              </w:numPr>
              <w:adjustRightInd w:val="0"/>
              <w:snapToGrid w:val="0"/>
              <w:ind w:left="0" w:leftChars="0" w:firstLine="0" w:firstLineChars="0"/>
              <w:contextualSpacing/>
              <w:rPr>
                <w:rFonts w:hint="eastAsia" w:ascii="宋体" w:hAnsi="宋体" w:cstheme="minorEastAsia"/>
                <w:color w:val="000000" w:themeColor="text1"/>
                <w:kern w:val="0"/>
                <w:szCs w:val="21"/>
                <w14:textFill>
                  <w14:solidFill>
                    <w14:schemeClr w14:val="tx1"/>
                  </w14:solidFill>
                </w14:textFill>
              </w:rPr>
            </w:pPr>
            <w:r>
              <w:rPr>
                <w:rFonts w:hint="eastAsia" w:ascii="宋体" w:hAnsi="宋体"/>
                <w:szCs w:val="21"/>
              </w:rPr>
              <w:t>①</w:t>
            </w:r>
            <w:r>
              <w:rPr>
                <w:rFonts w:hint="eastAsia" w:ascii="宋体" w:hAnsi="宋体" w:cstheme="minorEastAsia"/>
                <w:color w:val="000000" w:themeColor="text1"/>
                <w:kern w:val="0"/>
                <w:szCs w:val="21"/>
                <w14:textFill>
                  <w14:solidFill>
                    <w14:schemeClr w14:val="tx1"/>
                  </w14:solidFill>
                </w14:textFill>
              </w:rPr>
              <w:t>提供项目人员通过投标单位缴纳的载有社保部门或税务部门公章缴纳的投标截止日近1个月的社保证明证明作为本单位员工的证明依据，如开标日上一个月的社保材料因社保部门原因暂时无法取得，则可以往前顺延一个月；如供应商为新成立单位且成立时间不足一个月的，可提供加盖公章的情况说明（承诺函）和提供该人员与投标人签订的劳动合同作为本单位员工的证明依据，无需提供相关人员社保，亦视为符合；如为退休返聘人员则提供劳动合同或返聘协议，无需提供相关人员社保，亦视为符合。</w:t>
            </w:r>
          </w:p>
          <w:p>
            <w:pPr>
              <w:jc w:val="left"/>
              <w:rPr>
                <w:rFonts w:ascii="宋体" w:hAnsi="宋体"/>
                <w:szCs w:val="21"/>
              </w:rPr>
            </w:pPr>
            <w:r>
              <w:rPr>
                <w:rFonts w:hint="eastAsia" w:ascii="宋体" w:hAnsi="宋体"/>
                <w:szCs w:val="21"/>
              </w:rPr>
              <w:t>②境内学历要求提供学历证书复印件和学信网查询截图（对于较早颁发的学历证书，学信网无法查询的，要求提供学历证书复印件和毕业院校、人社部门等颁发机构或监管机构等单位出具的证明）；境外学历学位相关证书要求提供教育部留学服务中心出具的国外学历学位认证书复印件或教育部留学服务中心网站（http://zwfw.cscse.edu.cn/）在线查询截图。</w:t>
            </w:r>
          </w:p>
          <w:p>
            <w:pPr>
              <w:jc w:val="left"/>
              <w:rPr>
                <w:rFonts w:ascii="宋体" w:hAnsi="宋体"/>
                <w:szCs w:val="21"/>
              </w:rPr>
            </w:pPr>
            <w:r>
              <w:rPr>
                <w:rFonts w:hint="eastAsia" w:ascii="宋体" w:hAnsi="宋体"/>
                <w:szCs w:val="21"/>
              </w:rPr>
              <w:t>③提供职称证书复印件。</w:t>
            </w:r>
          </w:p>
          <w:p>
            <w:pPr>
              <w:jc w:val="left"/>
              <w:rPr>
                <w:rFonts w:ascii="宋体" w:hAnsi="宋体"/>
                <w:szCs w:val="21"/>
              </w:rPr>
            </w:pPr>
            <w:r>
              <w:rPr>
                <w:rFonts w:hint="eastAsia" w:ascii="宋体" w:hAnsi="宋体"/>
                <w:szCs w:val="21"/>
              </w:rPr>
              <w:t>④证明材料均提供复印件并加盖投标人公章，原件备查。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2</w:t>
            </w:r>
          </w:p>
        </w:tc>
        <w:tc>
          <w:tcPr>
            <w:tcW w:w="2562" w:type="dxa"/>
            <w:gridSpan w:val="2"/>
            <w:vAlign w:val="center"/>
          </w:tcPr>
          <w:p>
            <w:pPr>
              <w:jc w:val="center"/>
              <w:rPr>
                <w:rFonts w:ascii="宋体" w:hAnsi="宋体"/>
                <w:szCs w:val="21"/>
              </w:rPr>
            </w:pPr>
            <w:r>
              <w:rPr>
                <w:rFonts w:hint="eastAsia" w:ascii="宋体" w:hAnsi="宋体"/>
                <w:szCs w:val="21"/>
              </w:rPr>
              <w:t>拟安排的项目团队成员（项目负责人除外）情况</w:t>
            </w:r>
          </w:p>
        </w:tc>
        <w:tc>
          <w:tcPr>
            <w:tcW w:w="1124" w:type="dxa"/>
            <w:vAlign w:val="center"/>
          </w:tcPr>
          <w:p>
            <w:pPr>
              <w:jc w:val="center"/>
              <w:rPr>
                <w:rFonts w:ascii="宋体" w:hAnsi="宋体"/>
                <w:szCs w:val="21"/>
              </w:rPr>
            </w:pPr>
            <w:r>
              <w:rPr>
                <w:rFonts w:ascii="宋体" w:hAnsi="宋体"/>
                <w:szCs w:val="21"/>
              </w:rPr>
              <w:t>6</w:t>
            </w:r>
          </w:p>
        </w:tc>
        <w:tc>
          <w:tcPr>
            <w:tcW w:w="5538" w:type="dxa"/>
            <w:vAlign w:val="center"/>
          </w:tcPr>
          <w:p>
            <w:pPr>
              <w:jc w:val="left"/>
              <w:rPr>
                <w:rFonts w:ascii="宋体" w:hAnsi="宋体"/>
                <w:b/>
                <w:bCs/>
                <w:szCs w:val="21"/>
              </w:rPr>
            </w:pPr>
            <w:r>
              <w:rPr>
                <w:rFonts w:hint="eastAsia" w:ascii="宋体" w:hAnsi="宋体"/>
                <w:b/>
                <w:bCs/>
                <w:szCs w:val="21"/>
              </w:rPr>
              <w:t>（一）评审标准：</w:t>
            </w:r>
          </w:p>
          <w:p>
            <w:pPr>
              <w:spacing w:line="360" w:lineRule="exact"/>
              <w:rPr>
                <w:rFonts w:ascii="宋体" w:hAnsi="宋体" w:cs="宋体"/>
                <w:szCs w:val="21"/>
              </w:rPr>
            </w:pPr>
            <w:r>
              <w:rPr>
                <w:rFonts w:hint="eastAsia" w:ascii="宋体" w:hAnsi="宋体" w:cs="宋体"/>
                <w:szCs w:val="21"/>
              </w:rPr>
              <w:t>拟安排项目主要团队成员不少于3人（项目负责人除外），均须为投标单位正式聘任员工，否则本项不得分。在此基础上，按以下标准评分：</w:t>
            </w:r>
          </w:p>
          <w:p>
            <w:pPr>
              <w:spacing w:line="360" w:lineRule="exact"/>
              <w:rPr>
                <w:rFonts w:ascii="宋体" w:hAnsi="宋体" w:cs="宋体"/>
                <w:szCs w:val="21"/>
              </w:rPr>
            </w:pPr>
            <w:r>
              <w:rPr>
                <w:rFonts w:hint="eastAsia" w:ascii="宋体" w:hAnsi="宋体" w:cs="宋体"/>
                <w:szCs w:val="21"/>
              </w:rPr>
              <w:t>具有信息电子类专业或计算机类相关专业本科（或以上）学历，提供一人得2分，最高得6分。</w:t>
            </w:r>
          </w:p>
          <w:p>
            <w:pPr>
              <w:jc w:val="left"/>
              <w:rPr>
                <w:rFonts w:ascii="宋体" w:hAnsi="宋体"/>
                <w:b/>
                <w:bCs/>
                <w:szCs w:val="21"/>
              </w:rPr>
            </w:pPr>
            <w:r>
              <w:rPr>
                <w:rFonts w:ascii="宋体" w:hAnsi="宋体"/>
                <w:b/>
                <w:bCs/>
                <w:szCs w:val="21"/>
              </w:rPr>
              <w:t>（二）</w:t>
            </w:r>
            <w:r>
              <w:rPr>
                <w:rFonts w:hint="eastAsia" w:ascii="宋体" w:hAnsi="宋体"/>
                <w:b/>
                <w:bCs/>
                <w:szCs w:val="21"/>
              </w:rPr>
              <w:t>评审依据：</w:t>
            </w:r>
          </w:p>
          <w:p>
            <w:pPr>
              <w:numPr>
                <w:ilvl w:val="255"/>
                <w:numId w:val="0"/>
              </w:numPr>
              <w:adjustRightInd w:val="0"/>
              <w:snapToGrid w:val="0"/>
              <w:ind w:left="0" w:leftChars="0" w:firstLine="0" w:firstLineChars="0"/>
              <w:contextualSpacing/>
              <w:rPr>
                <w:rFonts w:hint="eastAsia" w:ascii="宋体" w:hAnsi="宋体" w:cstheme="minorEastAsia"/>
                <w:color w:val="000000" w:themeColor="text1"/>
                <w:kern w:val="0"/>
                <w:szCs w:val="21"/>
                <w14:textFill>
                  <w14:solidFill>
                    <w14:schemeClr w14:val="tx1"/>
                  </w14:solidFill>
                </w14:textFill>
              </w:rPr>
            </w:pPr>
            <w:r>
              <w:rPr>
                <w:rFonts w:hint="eastAsia" w:ascii="宋体" w:hAnsi="宋体"/>
                <w:szCs w:val="21"/>
              </w:rPr>
              <w:t>①</w:t>
            </w:r>
            <w:r>
              <w:rPr>
                <w:rFonts w:hint="eastAsia" w:ascii="宋体" w:hAnsi="宋体" w:cstheme="minorEastAsia"/>
                <w:color w:val="000000" w:themeColor="text1"/>
                <w:kern w:val="0"/>
                <w:szCs w:val="21"/>
                <w14:textFill>
                  <w14:solidFill>
                    <w14:schemeClr w14:val="tx1"/>
                  </w14:solidFill>
                </w14:textFill>
              </w:rPr>
              <w:t>提供项目人员通过投标单位缴纳的载有社保部门或税务部门公章缴纳的投标截止日近1个月的社保证明证明作为本单位员工的证明依据，如开标日上一个月的社保材料因社保部门原因暂时无法取得，则可以往前顺延一个月；如供应商为新成立单位且成立时间不足一个月的，可提供加盖公章的情况说明（承诺函）和提供该人员与投标人签订的劳动合同作为本单位员工的证明依据，无需提供相关人员社保，亦视为符合；如为退休返聘人员则提供劳动合同或返聘协议，无需提供相关人员社保，亦视为符合。</w:t>
            </w:r>
          </w:p>
          <w:p>
            <w:pPr>
              <w:jc w:val="left"/>
              <w:rPr>
                <w:rFonts w:ascii="宋体" w:hAnsi="宋体"/>
                <w:szCs w:val="21"/>
              </w:rPr>
            </w:pPr>
            <w:r>
              <w:rPr>
                <w:rFonts w:hint="eastAsia" w:ascii="宋体" w:hAnsi="宋体"/>
                <w:szCs w:val="21"/>
              </w:rPr>
              <w:t>②境内学历要求提供学历证书复印件和学信网查询截图（对于较早颁发的学历证书，学信网无法查询的，要求提供学历证书复印件和毕业院校、人社部门等颁发机构或监管机构等单位出具的证明）；境外学历学位相关证书要求提供教育部留学服务中心出具的国外学历学位认证书复印件或教育部留学服务中心网站（http://zwfw.cscse.edu.cn/）在线查询截图。</w:t>
            </w:r>
          </w:p>
          <w:p>
            <w:pPr>
              <w:jc w:val="left"/>
              <w:rPr>
                <w:rFonts w:ascii="宋体" w:hAnsi="宋体"/>
                <w:szCs w:val="21"/>
              </w:rPr>
            </w:pPr>
            <w:r>
              <w:rPr>
                <w:rFonts w:hint="eastAsia" w:ascii="宋体" w:hAnsi="宋体"/>
                <w:szCs w:val="21"/>
              </w:rPr>
              <w:t>③证明材料均提供复印件并加盖投标人公章，原件备查。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3</w:t>
            </w:r>
          </w:p>
        </w:tc>
        <w:tc>
          <w:tcPr>
            <w:tcW w:w="2562" w:type="dxa"/>
            <w:gridSpan w:val="2"/>
            <w:vAlign w:val="center"/>
          </w:tcPr>
          <w:p>
            <w:pPr>
              <w:jc w:val="center"/>
              <w:rPr>
                <w:rFonts w:ascii="宋体" w:hAnsi="宋体"/>
                <w:szCs w:val="21"/>
              </w:rPr>
            </w:pPr>
            <w:r>
              <w:rPr>
                <w:rFonts w:hint="eastAsia"/>
              </w:rPr>
              <w:t>同类项目业绩</w:t>
            </w:r>
          </w:p>
        </w:tc>
        <w:tc>
          <w:tcPr>
            <w:tcW w:w="1124" w:type="dxa"/>
            <w:vAlign w:val="center"/>
          </w:tcPr>
          <w:p>
            <w:pPr>
              <w:jc w:val="center"/>
              <w:rPr>
                <w:rFonts w:ascii="宋体" w:hAnsi="宋体"/>
                <w:szCs w:val="21"/>
              </w:rPr>
            </w:pPr>
            <w:r>
              <w:rPr>
                <w:rFonts w:ascii="宋体" w:hAnsi="宋体"/>
                <w:szCs w:val="21"/>
              </w:rPr>
              <w:t>6</w:t>
            </w:r>
          </w:p>
        </w:tc>
        <w:tc>
          <w:tcPr>
            <w:tcW w:w="5538" w:type="dxa"/>
            <w:vAlign w:val="center"/>
          </w:tcPr>
          <w:p>
            <w:pPr>
              <w:jc w:val="left"/>
              <w:rPr>
                <w:rFonts w:ascii="宋体" w:hAnsi="宋体"/>
                <w:b/>
                <w:bCs/>
                <w:szCs w:val="21"/>
              </w:rPr>
            </w:pPr>
            <w:r>
              <w:rPr>
                <w:rFonts w:hint="eastAsia" w:ascii="宋体" w:hAnsi="宋体"/>
                <w:b/>
                <w:bCs/>
                <w:szCs w:val="21"/>
              </w:rPr>
              <w:t>（一）评</w:t>
            </w:r>
            <w:r>
              <w:rPr>
                <w:rFonts w:hint="eastAsia" w:ascii="宋体" w:hAnsi="宋体"/>
                <w:b/>
                <w:bCs/>
                <w:szCs w:val="21"/>
                <w:lang w:val="en-US" w:eastAsia="zh-CN"/>
              </w:rPr>
              <w:t>审标准</w:t>
            </w:r>
            <w:r>
              <w:rPr>
                <w:rFonts w:hint="eastAsia" w:ascii="宋体" w:hAnsi="宋体"/>
                <w:b/>
                <w:bCs/>
                <w:szCs w:val="21"/>
              </w:rPr>
              <w:t>：</w:t>
            </w:r>
          </w:p>
          <w:p>
            <w:pPr>
              <w:jc w:val="left"/>
              <w:rPr>
                <w:rFonts w:ascii="宋体" w:hAnsi="宋体"/>
                <w:szCs w:val="21"/>
              </w:rPr>
            </w:pPr>
            <w:r>
              <w:rPr>
                <w:rFonts w:hint="eastAsia" w:ascii="宋体" w:hAnsi="宋体"/>
                <w:szCs w:val="21"/>
              </w:rPr>
              <w:t>近三年（2023年1月1日至本项目投标截止之日）投标人完成的同类有效业绩，提供1个得</w:t>
            </w:r>
            <w:r>
              <w:rPr>
                <w:rFonts w:ascii="宋体" w:hAnsi="宋体"/>
                <w:szCs w:val="21"/>
              </w:rPr>
              <w:t>2</w:t>
            </w:r>
            <w:r>
              <w:rPr>
                <w:rFonts w:hint="eastAsia" w:ascii="宋体" w:hAnsi="宋体"/>
                <w:szCs w:val="21"/>
              </w:rPr>
              <w:t>分，最高得</w:t>
            </w:r>
            <w:r>
              <w:rPr>
                <w:rFonts w:ascii="宋体" w:hAnsi="宋体"/>
                <w:szCs w:val="21"/>
              </w:rPr>
              <w:t>6</w:t>
            </w:r>
            <w:r>
              <w:rPr>
                <w:rFonts w:hint="eastAsia" w:ascii="宋体" w:hAnsi="宋体"/>
                <w:szCs w:val="21"/>
              </w:rPr>
              <w:t>分。</w:t>
            </w:r>
          </w:p>
          <w:p>
            <w:pPr>
              <w:jc w:val="left"/>
              <w:rPr>
                <w:rFonts w:ascii="宋体" w:hAnsi="宋体"/>
                <w:b/>
                <w:bCs/>
                <w:szCs w:val="21"/>
              </w:rPr>
            </w:pPr>
            <w:r>
              <w:rPr>
                <w:rFonts w:hint="eastAsia" w:ascii="宋体" w:hAnsi="宋体"/>
                <w:b/>
                <w:bCs/>
                <w:szCs w:val="21"/>
              </w:rPr>
              <w:t>（二）评审依据：</w:t>
            </w:r>
          </w:p>
          <w:p>
            <w:pPr>
              <w:jc w:val="left"/>
              <w:rPr>
                <w:rFonts w:hint="eastAsia" w:ascii="宋体" w:hAnsi="宋体" w:cs="宋体"/>
                <w:color w:val="000000"/>
                <w:szCs w:val="21"/>
              </w:rPr>
            </w:pPr>
            <w:r>
              <w:rPr>
                <w:rFonts w:hint="eastAsia" w:ascii="宋体" w:hAnsi="宋体" w:cs="宋体"/>
                <w:color w:val="000000"/>
                <w:szCs w:val="21"/>
              </w:rPr>
              <w:t>1.要求同时提供合同关键信息（合同关键信息需包含合同首页、体现项目采购内容页、含签订合同双方的落款盖章页、签订日期的关键页）及该合同通过履约或验收合格或同等评价的证明文件（如履约评价表或验收报告等，证明文件须在履约完毕后出具，并体现合同采购人公章或业务专用章或部门章），投标截止时间前合同未履约完毕、证明文件在履约完毕前出具、或未按要求盖章的，均不予得分。</w:t>
            </w:r>
          </w:p>
          <w:p>
            <w:pPr>
              <w:jc w:val="left"/>
              <w:rPr>
                <w:rFonts w:ascii="宋体" w:hAnsi="宋体"/>
                <w:szCs w:val="21"/>
              </w:rPr>
            </w:pPr>
            <w:r>
              <w:rPr>
                <w:rFonts w:hint="eastAsia" w:ascii="宋体" w:hAnsi="宋体" w:cs="宋体"/>
                <w:color w:val="000000"/>
                <w:szCs w:val="21"/>
              </w:rPr>
              <w:t>2.以上资料均要求提供扫描件，原件备查。评分中出现无证明资料或专家无法凭所提供资料判断是否得分的情况，一律作不得分处理。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4</w:t>
            </w:r>
          </w:p>
        </w:tc>
        <w:tc>
          <w:tcPr>
            <w:tcW w:w="2562" w:type="dxa"/>
            <w:gridSpan w:val="2"/>
            <w:vAlign w:val="center"/>
          </w:tcPr>
          <w:p>
            <w:pPr>
              <w:jc w:val="center"/>
              <w:rPr>
                <w:rFonts w:ascii="宋体" w:hAnsi="宋体"/>
                <w:szCs w:val="21"/>
              </w:rPr>
            </w:pPr>
            <w:r>
              <w:rPr>
                <w:rFonts w:hint="eastAsia" w:ascii="宋体" w:hAnsi="宋体" w:cs="宋体"/>
                <w:kern w:val="0"/>
                <w:szCs w:val="21"/>
              </w:rPr>
              <w:t>履约评价</w:t>
            </w:r>
          </w:p>
        </w:tc>
        <w:tc>
          <w:tcPr>
            <w:tcW w:w="1124" w:type="dxa"/>
            <w:vAlign w:val="center"/>
          </w:tcPr>
          <w:p>
            <w:pPr>
              <w:jc w:val="center"/>
              <w:rPr>
                <w:rFonts w:ascii="宋体" w:hAnsi="宋体"/>
                <w:szCs w:val="21"/>
              </w:rPr>
            </w:pPr>
            <w:r>
              <w:rPr>
                <w:rFonts w:hint="eastAsia" w:ascii="宋体" w:hAnsi="宋体"/>
                <w:szCs w:val="21"/>
              </w:rPr>
              <w:t>3</w:t>
            </w:r>
          </w:p>
        </w:tc>
        <w:tc>
          <w:tcPr>
            <w:tcW w:w="5538" w:type="dxa"/>
            <w:vAlign w:val="center"/>
          </w:tcPr>
          <w:p>
            <w:pPr>
              <w:jc w:val="left"/>
              <w:rPr>
                <w:rFonts w:ascii="宋体" w:hAnsi="宋体"/>
                <w:b/>
                <w:bCs/>
                <w:szCs w:val="21"/>
              </w:rPr>
            </w:pPr>
            <w:r>
              <w:rPr>
                <w:rFonts w:hint="eastAsia" w:ascii="宋体" w:hAnsi="宋体"/>
                <w:b/>
                <w:bCs/>
                <w:szCs w:val="21"/>
              </w:rPr>
              <w:t>（一）评审标准：</w:t>
            </w:r>
          </w:p>
          <w:p>
            <w:pPr>
              <w:jc w:val="left"/>
              <w:rPr>
                <w:rFonts w:ascii="宋体" w:hAnsi="宋体"/>
                <w:szCs w:val="21"/>
              </w:rPr>
            </w:pPr>
            <w:r>
              <w:rPr>
                <w:rFonts w:hint="eastAsia" w:ascii="宋体" w:hAnsi="宋体"/>
                <w:szCs w:val="21"/>
              </w:rPr>
              <w:t>投标人在上述“同类项目业绩”评审项中参加评审并被认定有效的业绩（且获得评分），能够提供合同采购人出具的履约评价书，且评价为优或90分（含）以上（或评价中的最高等级）的，每份评价得1</w:t>
            </w:r>
            <w:r>
              <w:rPr>
                <w:rFonts w:ascii="宋体" w:hAnsi="宋体"/>
                <w:szCs w:val="21"/>
              </w:rPr>
              <w:t>.5</w:t>
            </w:r>
            <w:r>
              <w:rPr>
                <w:rFonts w:hint="eastAsia" w:ascii="宋体" w:hAnsi="宋体"/>
                <w:szCs w:val="21"/>
              </w:rPr>
              <w:t>分，其他情况得0分，最高得</w:t>
            </w:r>
            <w:r>
              <w:rPr>
                <w:rFonts w:ascii="宋体" w:hAnsi="宋体"/>
                <w:szCs w:val="21"/>
              </w:rPr>
              <w:t>3</w:t>
            </w:r>
            <w:r>
              <w:rPr>
                <w:rFonts w:hint="eastAsia" w:ascii="宋体" w:hAnsi="宋体"/>
                <w:szCs w:val="21"/>
              </w:rPr>
              <w:t>分。</w:t>
            </w:r>
          </w:p>
          <w:p>
            <w:pPr>
              <w:jc w:val="left"/>
              <w:rPr>
                <w:rFonts w:ascii="宋体" w:hAnsi="宋体"/>
                <w:b/>
                <w:bCs/>
                <w:szCs w:val="21"/>
              </w:rPr>
            </w:pPr>
            <w:r>
              <w:rPr>
                <w:rFonts w:hint="eastAsia" w:ascii="宋体" w:hAnsi="宋体"/>
                <w:b/>
                <w:bCs/>
                <w:szCs w:val="21"/>
              </w:rPr>
              <w:t>（二）评审依据：</w:t>
            </w:r>
          </w:p>
          <w:p>
            <w:pPr>
              <w:jc w:val="left"/>
              <w:rPr>
                <w:rFonts w:ascii="宋体" w:hAnsi="宋体"/>
                <w:szCs w:val="21"/>
              </w:rPr>
            </w:pPr>
            <w:r>
              <w:rPr>
                <w:rFonts w:hint="eastAsia" w:ascii="宋体" w:hAnsi="宋体"/>
                <w:szCs w:val="21"/>
              </w:rPr>
              <w:t>投标人需提供合同采购人出具的履约评价书（评价书需有合同采购人公章或业务章）复印件并加盖投标人公章。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5</w:t>
            </w:r>
          </w:p>
        </w:tc>
        <w:tc>
          <w:tcPr>
            <w:tcW w:w="2562" w:type="dxa"/>
            <w:gridSpan w:val="2"/>
            <w:vAlign w:val="center"/>
          </w:tcPr>
          <w:p>
            <w:pPr>
              <w:jc w:val="left"/>
              <w:rPr>
                <w:rFonts w:ascii="宋体" w:hAnsi="宋体"/>
                <w:szCs w:val="21"/>
              </w:rPr>
            </w:pPr>
            <w:r>
              <w:rPr>
                <w:rFonts w:hint="eastAsia" w:ascii="宋体" w:hAnsi="宋体"/>
                <w:szCs w:val="21"/>
              </w:rPr>
              <w:t>投标人自主知识产权产品（创新、设计）情况</w:t>
            </w:r>
          </w:p>
        </w:tc>
        <w:tc>
          <w:tcPr>
            <w:tcW w:w="1124" w:type="dxa"/>
            <w:vAlign w:val="center"/>
          </w:tcPr>
          <w:p>
            <w:pPr>
              <w:jc w:val="center"/>
              <w:rPr>
                <w:rFonts w:ascii="宋体" w:hAnsi="宋体"/>
                <w:szCs w:val="21"/>
              </w:rPr>
            </w:pPr>
            <w:r>
              <w:rPr>
                <w:rFonts w:hint="eastAsia" w:ascii="宋体" w:hAnsi="宋体"/>
                <w:szCs w:val="21"/>
              </w:rPr>
              <w:t>3</w:t>
            </w:r>
          </w:p>
        </w:tc>
        <w:tc>
          <w:tcPr>
            <w:tcW w:w="5538" w:type="dxa"/>
            <w:vAlign w:val="center"/>
          </w:tcPr>
          <w:p>
            <w:pPr>
              <w:jc w:val="left"/>
              <w:rPr>
                <w:rFonts w:ascii="宋体" w:hAnsi="宋体"/>
                <w:b/>
                <w:bCs/>
                <w:szCs w:val="21"/>
              </w:rPr>
            </w:pPr>
            <w:r>
              <w:rPr>
                <w:rFonts w:hint="eastAsia" w:ascii="宋体" w:hAnsi="宋体"/>
                <w:b/>
                <w:bCs/>
                <w:szCs w:val="21"/>
              </w:rPr>
              <w:t>（一）评审标准：</w:t>
            </w:r>
          </w:p>
          <w:p>
            <w:pPr>
              <w:jc w:val="left"/>
              <w:rPr>
                <w:rFonts w:ascii="宋体" w:hAnsi="宋体"/>
                <w:szCs w:val="21"/>
              </w:rPr>
            </w:pPr>
            <w:r>
              <w:rPr>
                <w:rFonts w:hint="eastAsia" w:ascii="宋体" w:hAnsi="宋体"/>
                <w:szCs w:val="21"/>
              </w:rPr>
              <w:t>投标人提供与智能语音服务、基层卫生信息化或居民健康管理相关的计算机软件著作权登记证书，每提供1个得1.5分，最高得3分；</w:t>
            </w:r>
          </w:p>
          <w:p>
            <w:pPr>
              <w:jc w:val="left"/>
              <w:rPr>
                <w:rFonts w:ascii="宋体" w:hAnsi="宋体"/>
                <w:b/>
                <w:bCs/>
                <w:szCs w:val="21"/>
              </w:rPr>
            </w:pPr>
            <w:r>
              <w:rPr>
                <w:rFonts w:hint="eastAsia" w:ascii="宋体" w:hAnsi="宋体"/>
                <w:b/>
                <w:bCs/>
                <w:szCs w:val="21"/>
              </w:rPr>
              <w:t>（二）评审依据：</w:t>
            </w:r>
          </w:p>
          <w:p>
            <w:pPr>
              <w:jc w:val="left"/>
              <w:rPr>
                <w:rFonts w:ascii="宋体" w:hAnsi="宋体"/>
                <w:szCs w:val="21"/>
              </w:rPr>
            </w:pPr>
            <w:r>
              <w:rPr>
                <w:rFonts w:hint="eastAsia" w:ascii="宋体" w:hAnsi="宋体"/>
                <w:szCs w:val="21"/>
              </w:rPr>
              <w:t>1.提供国家版权局颁发的计算机软件著作权登记证书（著作权人须为投标人）复印件加盖投标人公章。</w:t>
            </w:r>
          </w:p>
          <w:p>
            <w:pPr>
              <w:jc w:val="left"/>
              <w:rPr>
                <w:rFonts w:ascii="宋体" w:hAnsi="宋体"/>
                <w:szCs w:val="21"/>
              </w:rPr>
            </w:pPr>
            <w:r>
              <w:rPr>
                <w:rFonts w:hint="eastAsia" w:ascii="宋体" w:hAnsi="宋体"/>
                <w:szCs w:val="21"/>
              </w:rPr>
              <w:t>2.若投标人购买（或租赁）的，须同时提供购买的购置发票（或租赁合同和发票）、软件著作权登记证书，且著作权人与卖方（或出租方）一致。未提供或提供的内容不符合要求或提供不清晰导致专家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ascii="宋体" w:hAnsi="宋体"/>
                <w:szCs w:val="21"/>
              </w:rPr>
              <w:t>6</w:t>
            </w:r>
          </w:p>
        </w:tc>
        <w:tc>
          <w:tcPr>
            <w:tcW w:w="2562" w:type="dxa"/>
            <w:gridSpan w:val="2"/>
            <w:vAlign w:val="center"/>
          </w:tcPr>
          <w:p>
            <w:pPr>
              <w:jc w:val="center"/>
              <w:rPr>
                <w:rFonts w:ascii="宋体" w:hAnsi="宋体"/>
                <w:szCs w:val="21"/>
              </w:rPr>
            </w:pPr>
            <w:r>
              <w:rPr>
                <w:rFonts w:hint="eastAsia" w:ascii="宋体" w:hAnsi="宋体"/>
                <w:szCs w:val="21"/>
              </w:rPr>
              <w:t>诚信分</w:t>
            </w:r>
          </w:p>
        </w:tc>
        <w:tc>
          <w:tcPr>
            <w:tcW w:w="1124" w:type="dxa"/>
            <w:vAlign w:val="center"/>
          </w:tcPr>
          <w:p>
            <w:pPr>
              <w:jc w:val="center"/>
              <w:rPr>
                <w:rFonts w:ascii="宋体" w:hAnsi="宋体"/>
                <w:szCs w:val="21"/>
              </w:rPr>
            </w:pPr>
            <w:r>
              <w:rPr>
                <w:rFonts w:hint="eastAsia" w:ascii="宋体" w:hAnsi="宋体"/>
                <w:szCs w:val="21"/>
              </w:rPr>
              <w:t>5</w:t>
            </w:r>
          </w:p>
        </w:tc>
        <w:tc>
          <w:tcPr>
            <w:tcW w:w="5538" w:type="dxa"/>
            <w:vAlign w:val="center"/>
          </w:tcPr>
          <w:p>
            <w:p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b/>
                <w:bCs/>
                <w:szCs w:val="21"/>
              </w:rPr>
              <w:t>（一）评审标准：</w:t>
            </w:r>
          </w:p>
          <w:p>
            <w:p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根据《深圳市财政局关于印发&lt;深圳市财政局政府采购供应商信用信息管理办法)的通知》(深财规(2023)3号)第十一条相关规定，投标人在参与政府采购活动中存在诚信相关问题且在主管部门相关处理措施实施期限内的，以及被上级纪检、审计部门认定为有涉嫌违法违规行为并在调查期限内的，本项不得分，否则得</w:t>
            </w:r>
            <w:r>
              <w:rPr>
                <w:rFonts w:hint="eastAsia" w:ascii="宋体" w:hAnsi="宋体" w:cs="宋体"/>
                <w:bCs/>
                <w:color w:val="000000" w:themeColor="text1"/>
                <w:kern w:val="0"/>
                <w:szCs w:val="21"/>
                <w:lang w:val="en-US" w:eastAsia="zh-CN"/>
                <w14:textFill>
                  <w14:solidFill>
                    <w14:schemeClr w14:val="tx1"/>
                  </w14:solidFill>
                </w14:textFill>
              </w:rPr>
              <w:t>5</w:t>
            </w:r>
            <w:r>
              <w:rPr>
                <w:rFonts w:hint="eastAsia" w:ascii="宋体" w:hAnsi="宋体" w:eastAsia="宋体" w:cs="宋体"/>
                <w:bCs/>
                <w:color w:val="000000" w:themeColor="text1"/>
                <w:kern w:val="0"/>
                <w:szCs w:val="21"/>
                <w14:textFill>
                  <w14:solidFill>
                    <w14:schemeClr w14:val="tx1"/>
                  </w14:solidFill>
                </w14:textFill>
              </w:rPr>
              <w:t>分。(投标人无需提供任何证明材料，由工作人员向评审委员会提供供应商诚信查询结果。)</w:t>
            </w:r>
          </w:p>
          <w:p>
            <w:pPr>
              <w:jc w:val="left"/>
              <w:rPr>
                <w:rFonts w:ascii="宋体" w:hAnsi="宋体"/>
                <w:b/>
                <w:bCs/>
                <w:szCs w:val="21"/>
              </w:rPr>
            </w:pPr>
            <w:r>
              <w:rPr>
                <w:rFonts w:hint="eastAsia" w:ascii="宋体" w:hAnsi="宋体"/>
                <w:b/>
                <w:bCs/>
                <w:szCs w:val="21"/>
              </w:rPr>
              <w:t>（二）评审依据：</w:t>
            </w:r>
          </w:p>
          <w:p>
            <w:p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1.提供“信用中国”“中国政府采购网”“深圳信用网”“深圳市政府采购监管网”等查询记录网络截图。(信用信息以开标当日的查询结果为准)</w:t>
            </w:r>
          </w:p>
          <w:p>
            <w:pPr>
              <w:jc w:val="left"/>
              <w:rPr>
                <w:rFonts w:ascii="宋体" w:hAnsi="宋体"/>
                <w:szCs w:val="21"/>
              </w:rPr>
            </w:pPr>
            <w:r>
              <w:rPr>
                <w:rFonts w:hint="eastAsia" w:ascii="宋体" w:hAnsi="宋体" w:eastAsia="宋体" w:cs="宋体"/>
                <w:bCs/>
                <w:color w:val="000000" w:themeColor="text1"/>
                <w:kern w:val="0"/>
                <w:szCs w:val="21"/>
                <w:lang w:val="en-US" w:eastAsia="zh-CN"/>
                <w14:textFill>
                  <w14:solidFill>
                    <w14:schemeClr w14:val="tx1"/>
                  </w14:solidFill>
                </w14:textFill>
              </w:rPr>
              <w:t>2.</w:t>
            </w:r>
            <w:r>
              <w:rPr>
                <w:rFonts w:hint="eastAsia" w:ascii="宋体" w:hAnsi="宋体" w:eastAsia="宋体" w:cs="宋体"/>
                <w:bCs/>
                <w:color w:val="000000" w:themeColor="text1"/>
                <w:kern w:val="0"/>
                <w:szCs w:val="21"/>
                <w14:textFill>
                  <w14:solidFill>
                    <w14:schemeClr w14:val="tx1"/>
                  </w14:solidFill>
                </w14:textFill>
              </w:rPr>
              <w:t>提供加盖公章的承诺函。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gridSpan w:val="2"/>
            <w:vAlign w:val="center"/>
          </w:tcPr>
          <w:p>
            <w:pPr>
              <w:jc w:val="center"/>
              <w:rPr>
                <w:rFonts w:ascii="宋体" w:hAnsi="宋体"/>
                <w:b/>
                <w:bCs/>
                <w:szCs w:val="21"/>
              </w:rPr>
            </w:pPr>
            <w:r>
              <w:rPr>
                <w:rFonts w:hint="eastAsia" w:ascii="宋体" w:hAnsi="宋体"/>
                <w:b/>
                <w:bCs/>
                <w:szCs w:val="21"/>
              </w:rPr>
              <w:t>三、价格部分（20分）</w:t>
            </w:r>
          </w:p>
        </w:tc>
        <w:tc>
          <w:tcPr>
            <w:tcW w:w="8206" w:type="dxa"/>
            <w:gridSpan w:val="3"/>
            <w:vAlign w:val="center"/>
          </w:tcPr>
          <w:p>
            <w:pPr>
              <w:jc w:val="left"/>
              <w:rPr>
                <w:rFonts w:ascii="宋体" w:hAnsi="宋体"/>
                <w:szCs w:val="21"/>
              </w:rPr>
            </w:pPr>
            <w:r>
              <w:rPr>
                <w:rFonts w:hint="eastAsia" w:ascii="宋体" w:hAnsi="宋体"/>
                <w:szCs w:val="21"/>
                <w:lang w:val="zh-CN"/>
              </w:rPr>
              <w:t>报价超过最高限价和与招标文件有重大偏离的或不能通过评标委员会初审的供应商不列入报价范围，列入报价范围的供应商价格分采用低价优先法计算，即满足招标文件要求且投标价格最低的投标报价为评标基准价，其价格分为满分(20分)。其他投标人的价格分按照下列公式计算：</w:t>
            </w:r>
            <w:r>
              <w:rPr>
                <w:rFonts w:hint="eastAsia" w:ascii="宋体" w:hAnsi="宋体"/>
                <w:bCs/>
                <w:szCs w:val="21"/>
                <w:lang w:val="zh-CN"/>
              </w:rPr>
              <w:t>投标报价得分=(评标基准价／投标报价)×20</w:t>
            </w:r>
          </w:p>
        </w:tc>
      </w:tr>
    </w:tbl>
    <w:p>
      <w:pPr>
        <w:widowControl/>
        <w:snapToGrid w:val="0"/>
        <w:ind w:right="-166" w:rightChars="-79"/>
        <w:contextualSpacing/>
        <w:jc w:val="left"/>
        <w:rPr>
          <w:rFonts w:hint="eastAsia" w:ascii="宋体" w:hAnsi="宋体" w:cs="Arial"/>
          <w:color w:val="000000"/>
          <w:kern w:val="0"/>
          <w:szCs w:val="21"/>
        </w:rPr>
      </w:pPr>
    </w:p>
    <w:p>
      <w:pPr>
        <w:widowControl/>
        <w:adjustRightInd w:val="0"/>
        <w:snapToGrid w:val="0"/>
        <w:ind w:left="-283" w:leftChars="-135" w:firstLine="210" w:firstLineChars="100"/>
        <w:contextualSpacing/>
        <w:jc w:val="left"/>
        <w:rPr>
          <w:rFonts w:hint="eastAsia" w:ascii="宋体" w:hAnsi="宋体" w:cs="Arial"/>
          <w:color w:val="000000"/>
          <w:kern w:val="0"/>
          <w:szCs w:val="21"/>
        </w:rPr>
      </w:pPr>
      <w:r>
        <w:rPr>
          <w:rFonts w:ascii="宋体" w:hAnsi="宋体" w:cs="Arial"/>
          <w:color w:val="000000"/>
          <w:kern w:val="0"/>
          <w:szCs w:val="21"/>
        </w:rPr>
        <w:t xml:space="preserve"> (五)谈判小组拟制谈判报告</w:t>
      </w:r>
      <w:r>
        <w:rPr>
          <w:rFonts w:hint="eastAsia" w:ascii="宋体" w:hAnsi="宋体" w:cs="Arial"/>
          <w:color w:val="000000"/>
          <w:kern w:val="0"/>
          <w:szCs w:val="21"/>
        </w:rPr>
        <w:t>｡</w:t>
      </w:r>
    </w:p>
    <w:p>
      <w:pPr>
        <w:widowControl/>
        <w:adjustRightInd w:val="0"/>
        <w:snapToGrid w:val="0"/>
        <w:ind w:left="-4" w:leftChars="-68" w:hanging="139" w:hangingChars="66"/>
        <w:contextualSpacing/>
        <w:jc w:val="left"/>
        <w:rPr>
          <w:rFonts w:hint="eastAsia" w:ascii="宋体" w:hAnsi="宋体" w:cs="Arial"/>
          <w:b/>
          <w:bCs/>
          <w:color w:val="000000"/>
          <w:kern w:val="0"/>
          <w:szCs w:val="21"/>
        </w:rPr>
      </w:pPr>
      <w:r>
        <w:rPr>
          <w:rFonts w:ascii="宋体" w:hAnsi="宋体" w:cs="Arial"/>
          <w:b/>
          <w:bCs/>
          <w:color w:val="000000"/>
          <w:kern w:val="0"/>
          <w:szCs w:val="21"/>
        </w:rPr>
        <w:t>五</w:t>
      </w:r>
      <w:r>
        <w:rPr>
          <w:rFonts w:hint="eastAsia" w:ascii="宋体" w:hAnsi="宋体" w:cs="Arial"/>
          <w:b/>
          <w:bCs/>
          <w:color w:val="000000"/>
          <w:kern w:val="0"/>
          <w:szCs w:val="21"/>
        </w:rPr>
        <w:t>､中标通知</w:t>
      </w:r>
    </w:p>
    <w:p>
      <w:pPr>
        <w:widowControl/>
        <w:adjustRightInd w:val="0"/>
        <w:snapToGrid w:val="0"/>
        <w:ind w:left="-140" w:leftChars="-67" w:right="-449" w:rightChars="-214" w:hanging="1"/>
        <w:contextualSpacing/>
        <w:jc w:val="left"/>
        <w:rPr>
          <w:rFonts w:hint="eastAsia" w:ascii="宋体" w:hAnsi="宋体" w:cs="Arial"/>
          <w:kern w:val="0"/>
          <w:szCs w:val="21"/>
        </w:rPr>
      </w:pPr>
      <w:r>
        <w:rPr>
          <w:rFonts w:ascii="宋体" w:hAnsi="宋体" w:cs="Arial"/>
          <w:kern w:val="0"/>
          <w:szCs w:val="21"/>
        </w:rPr>
        <w:t>(一)谈判结束后,院方将于三日内在</w:t>
      </w:r>
      <w:r>
        <w:rPr>
          <w:rFonts w:ascii="宋体" w:hAnsi="宋体" w:cs="Arial"/>
          <w:kern w:val="0"/>
          <w:szCs w:val="21"/>
          <w:highlight w:val="yellow"/>
        </w:rPr>
        <w:t>深圳市宝安区</w:t>
      </w:r>
      <w:r>
        <w:rPr>
          <w:rFonts w:hint="eastAsia" w:ascii="宋体" w:hAnsi="宋体" w:cs="Arial"/>
          <w:kern w:val="0"/>
          <w:szCs w:val="21"/>
          <w:highlight w:val="yellow"/>
        </w:rPr>
        <w:t>人民医院</w:t>
      </w:r>
      <w:r>
        <w:rPr>
          <w:rFonts w:ascii="宋体" w:hAnsi="宋体" w:cs="Arial"/>
          <w:kern w:val="0"/>
          <w:szCs w:val="21"/>
          <w:highlight w:val="yellow"/>
        </w:rPr>
        <w:t>官网上</w:t>
      </w:r>
      <w:r>
        <w:rPr>
          <w:rFonts w:ascii="宋体" w:hAnsi="宋体" w:cs="Arial"/>
          <w:kern w:val="0"/>
          <w:szCs w:val="21"/>
        </w:rPr>
        <w:t>发布中标公告,公告期满,如无谈判响应方质疑,由深圳市宝安区人民医院招标</w:t>
      </w:r>
      <w:r>
        <w:rPr>
          <w:rFonts w:hint="eastAsia" w:ascii="宋体" w:hAnsi="宋体" w:cs="Arial"/>
          <w:kern w:val="0"/>
          <w:szCs w:val="21"/>
        </w:rPr>
        <w:t>办</w:t>
      </w:r>
      <w:r>
        <w:rPr>
          <w:rFonts w:ascii="宋体" w:hAnsi="宋体" w:cs="Arial"/>
          <w:kern w:val="0"/>
          <w:szCs w:val="21"/>
        </w:rPr>
        <w:t>签发《中标/成交结果通知书》</w:t>
      </w:r>
      <w:r>
        <w:rPr>
          <w:rFonts w:hint="eastAsia" w:ascii="宋体" w:hAnsi="宋体" w:cs="Arial"/>
          <w:kern w:val="0"/>
          <w:szCs w:val="21"/>
        </w:rPr>
        <w:t>｡</w:t>
      </w:r>
    </w:p>
    <w:p>
      <w:pPr>
        <w:widowControl/>
        <w:adjustRightInd w:val="0"/>
        <w:snapToGrid w:val="0"/>
        <w:ind w:left="-140" w:leftChars="-67" w:right="-309" w:rightChars="-147" w:hanging="1"/>
        <w:contextualSpacing/>
        <w:jc w:val="left"/>
        <w:rPr>
          <w:rFonts w:hint="eastAsia" w:ascii="宋体" w:hAnsi="宋体" w:cs="Arial"/>
          <w:kern w:val="0"/>
          <w:szCs w:val="21"/>
        </w:rPr>
      </w:pPr>
      <w:r>
        <w:rPr>
          <w:rFonts w:ascii="宋体" w:hAnsi="宋体" w:cs="Arial"/>
          <w:kern w:val="0"/>
          <w:szCs w:val="21"/>
        </w:rPr>
        <w:t>(二)结果通知书发出后,若中标谈判响应方放弃中标,应当承担相应的法律责任</w:t>
      </w:r>
      <w:r>
        <w:rPr>
          <w:rFonts w:hint="eastAsia" w:ascii="宋体" w:hAnsi="宋体" w:cs="Arial"/>
          <w:kern w:val="0"/>
          <w:szCs w:val="21"/>
        </w:rPr>
        <w:t>｡结果通知书对采购人和中标谈判响应方具有同等法律效力｡</w:t>
      </w:r>
    </w:p>
    <w:p>
      <w:pPr>
        <w:widowControl/>
        <w:adjustRightInd w:val="0"/>
        <w:snapToGrid w:val="0"/>
        <w:ind w:leftChars="-67" w:hanging="140" w:hangingChars="67"/>
        <w:contextualSpacing/>
        <w:jc w:val="left"/>
        <w:rPr>
          <w:rFonts w:hint="eastAsia" w:ascii="宋体" w:hAnsi="宋体" w:cs="Arial"/>
          <w:kern w:val="0"/>
          <w:szCs w:val="21"/>
        </w:rPr>
      </w:pPr>
      <w:r>
        <w:rPr>
          <w:rFonts w:ascii="宋体" w:hAnsi="宋体" w:cs="Arial"/>
          <w:kern w:val="0"/>
          <w:szCs w:val="21"/>
        </w:rPr>
        <w:t>(三)中标公告期满后,中标公司将来深圳市宝安区人民医院采购部门签订合同</w:t>
      </w:r>
      <w:r>
        <w:rPr>
          <w:rFonts w:hint="eastAsia" w:ascii="宋体" w:hAnsi="宋体" w:cs="Arial"/>
          <w:kern w:val="0"/>
          <w:szCs w:val="21"/>
        </w:rPr>
        <w:t>｡</w:t>
      </w:r>
    </w:p>
    <w:p>
      <w:pPr>
        <w:widowControl/>
        <w:jc w:val="left"/>
        <w:rPr>
          <w:rFonts w:hint="eastAsia" w:ascii="宋体" w:hAnsi="宋体" w:cs="Arial"/>
          <w:color w:val="000000"/>
          <w:kern w:val="0"/>
          <w:szCs w:val="21"/>
        </w:rPr>
      </w:pPr>
    </w:p>
    <w:p>
      <w:pPr>
        <w:snapToGrid w:val="0"/>
        <w:ind w:right="150" w:firstLine="480" w:firstLineChars="200"/>
        <w:jc w:val="right"/>
        <w:rPr>
          <w:rFonts w:hint="eastAsia" w:ascii="宋体" w:hAnsi="宋体"/>
          <w:b/>
          <w:sz w:val="24"/>
          <w:szCs w:val="21"/>
        </w:rPr>
        <w:sectPr>
          <w:footerReference r:id="rId3" w:type="default"/>
          <w:pgSz w:w="11910" w:h="16850"/>
          <w:pgMar w:top="1432" w:right="1786" w:bottom="1790" w:left="1366" w:header="0" w:footer="1591" w:gutter="0"/>
          <w:cols w:space="720" w:num="1"/>
        </w:sectPr>
      </w:pPr>
      <w:r>
        <w:rPr>
          <w:rFonts w:hint="eastAsia" w:ascii="宋体" w:hAnsi="宋体" w:cs="宋体-18030"/>
          <w:bCs/>
          <w:sz w:val="24"/>
        </w:rPr>
        <w:t xml:space="preserve"> </w:t>
      </w:r>
      <w:r>
        <w:rPr>
          <w:rFonts w:ascii="宋体" w:hAnsi="宋体" w:cs="宋体-18030"/>
          <w:bCs/>
          <w:sz w:val="24"/>
        </w:rPr>
        <w:t xml:space="preserve">  深圳市宝安区人民医院</w:t>
      </w:r>
      <w:bookmarkStart w:id="3" w:name="_Hlk124837366"/>
    </w:p>
    <w:bookmarkEnd w:id="3"/>
    <w:p>
      <w:pPr>
        <w:jc w:val="center"/>
        <w:rPr>
          <w:b/>
          <w:bCs/>
          <w:sz w:val="30"/>
          <w:szCs w:val="30"/>
        </w:rPr>
      </w:pPr>
      <w:r>
        <w:rPr>
          <w:rFonts w:hint="eastAsia"/>
          <w:b/>
          <w:bCs/>
          <w:sz w:val="30"/>
          <w:szCs w:val="30"/>
        </w:rPr>
        <w:t>用户需求书</w:t>
      </w:r>
    </w:p>
    <w:p>
      <w:pPr>
        <w:pStyle w:val="11"/>
      </w:pPr>
    </w:p>
    <w:p>
      <w:pPr>
        <w:widowControl/>
        <w:snapToGrid w:val="0"/>
        <w:jc w:val="left"/>
        <w:rPr>
          <w:rFonts w:hint="eastAsia" w:ascii="宋体" w:hAnsi="宋体"/>
          <w:b/>
          <w:szCs w:val="21"/>
        </w:rPr>
      </w:pPr>
      <w:r>
        <w:rPr>
          <w:rFonts w:hint="eastAsia" w:ascii="宋体" w:hAnsi="宋体" w:cs="宋体"/>
          <w:b/>
          <w:kern w:val="0"/>
          <w:szCs w:val="21"/>
        </w:rPr>
        <w:t>注：</w:t>
      </w:r>
      <w:r>
        <w:rPr>
          <w:rFonts w:hint="eastAsia" w:ascii="宋体" w:hAnsi="宋体"/>
          <w:b/>
          <w:szCs w:val="21"/>
        </w:rPr>
        <w:t>投标人须对本部分的配置清单、技术规格和商务条款进行整体逐条响应</w:t>
      </w:r>
    </w:p>
    <w:p>
      <w:pPr>
        <w:widowControl/>
        <w:snapToGrid w:val="0"/>
        <w:ind w:firstLine="422" w:firstLineChars="200"/>
        <w:jc w:val="left"/>
        <w:rPr>
          <w:rFonts w:hint="eastAsia" w:ascii="宋体" w:hAnsi="宋体" w:cs="宋体"/>
          <w:b/>
          <w:kern w:val="0"/>
          <w:szCs w:val="21"/>
        </w:rPr>
      </w:pPr>
      <w:r>
        <w:rPr>
          <w:rFonts w:hint="eastAsia" w:ascii="宋体" w:hAnsi="宋体" w:cs="宋体"/>
          <w:b/>
          <w:kern w:val="0"/>
          <w:szCs w:val="21"/>
        </w:rPr>
        <w:t>1.带“★”号条款为实质性条款或核心参数，任意一条款</w:t>
      </w:r>
      <w:r>
        <w:rPr>
          <w:rFonts w:ascii="宋体" w:hAnsi="宋体" w:cs="宋体"/>
          <w:b/>
          <w:kern w:val="0"/>
          <w:szCs w:val="21"/>
        </w:rPr>
        <w:t>负偏离将视为未实质性满足招标文件要求和条件作投标无效处理。</w:t>
      </w:r>
    </w:p>
    <w:p>
      <w:pPr>
        <w:pStyle w:val="11"/>
        <w:ind w:firstLine="422" w:firstLineChars="200"/>
        <w:rPr>
          <w:rFonts w:hint="eastAsia" w:hAnsi="宋体"/>
          <w:b/>
          <w:kern w:val="0"/>
        </w:rPr>
      </w:pPr>
      <w:r>
        <w:rPr>
          <w:rFonts w:hint="eastAsia" w:hAnsi="宋体"/>
          <w:b/>
          <w:kern w:val="0"/>
        </w:rPr>
        <w:t>2.带“▲”号条款为重要参数，将在评分项中作为重点扣分处理，同时投标文件需提供相应证明材料复印件或扫描件（加盖投标人公章，原件备查）并注明证明材料在投标文件中的具体位置，未按要求提供证明材料或未注明证明材料的具体位置或提供的证明资料显示产品参数信息不符合招标文件要求的，均视为负偏离；未要求提供相应证明材料的，投标人可以不提供。</w:t>
      </w:r>
    </w:p>
    <w:p>
      <w:pPr>
        <w:pStyle w:val="11"/>
        <w:ind w:firstLine="422" w:firstLineChars="200"/>
        <w:rPr>
          <w:rFonts w:hint="eastAsia" w:hAnsi="宋体"/>
          <w:b/>
          <w:kern w:val="0"/>
        </w:rPr>
      </w:pPr>
      <w:r>
        <w:rPr>
          <w:rFonts w:hint="eastAsia" w:hAnsi="宋体"/>
          <w:b/>
          <w:kern w:val="0"/>
        </w:rPr>
        <w:t>3.</w:t>
      </w:r>
      <w:r>
        <w:rPr>
          <w:rFonts w:hint="eastAsia"/>
          <w:b/>
        </w:rPr>
        <w:t xml:space="preserve"> </w:t>
      </w:r>
      <w:r>
        <w:rPr>
          <w:rFonts w:hint="eastAsia" w:hAnsi="宋体"/>
          <w:b/>
          <w:kern w:val="0"/>
        </w:rPr>
        <w:t>投标人的“设备配置清单响应和偏离情况”“技术参数响应和偏离情况”“实质性条款响应和偏离情况”“商务条款响应和偏离情况”等必须与客观实际保持一致，响应不实且情节严重的，经查实，将依法记入供应商诚信档案或受到行政处罚。</w:t>
      </w:r>
    </w:p>
    <w:p>
      <w:pPr>
        <w:pStyle w:val="11"/>
        <w:ind w:firstLine="422" w:firstLineChars="200"/>
        <w:rPr>
          <w:rFonts w:hint="eastAsia" w:hAnsi="宋体"/>
          <w:b/>
          <w:kern w:val="0"/>
        </w:rPr>
      </w:pPr>
    </w:p>
    <w:p>
      <w:pPr>
        <w:jc w:val="center"/>
        <w:rPr>
          <w:b/>
          <w:bCs/>
          <w:sz w:val="30"/>
          <w:szCs w:val="30"/>
        </w:rPr>
      </w:pPr>
      <w:r>
        <w:rPr>
          <w:rFonts w:hint="eastAsia"/>
          <w:b/>
          <w:bCs/>
          <w:sz w:val="30"/>
          <w:szCs w:val="30"/>
        </w:rPr>
        <w:t>一、项目基本信息</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5814"/>
        <w:gridCol w:w="3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20" w:type="dxa"/>
            <w:vAlign w:val="center"/>
          </w:tcPr>
          <w:p>
            <w:pPr>
              <w:pStyle w:val="11"/>
              <w:jc w:val="center"/>
              <w:rPr>
                <w:rFonts w:hint="eastAsia" w:hAnsi="宋体"/>
                <w:b/>
                <w:kern w:val="0"/>
              </w:rPr>
            </w:pPr>
            <w:r>
              <w:rPr>
                <w:rFonts w:hint="eastAsia" w:hAnsi="宋体"/>
                <w:b/>
                <w:kern w:val="0"/>
              </w:rPr>
              <w:t>序号</w:t>
            </w:r>
          </w:p>
        </w:tc>
        <w:tc>
          <w:tcPr>
            <w:tcW w:w="5814" w:type="dxa"/>
            <w:vAlign w:val="center"/>
          </w:tcPr>
          <w:p>
            <w:pPr>
              <w:pStyle w:val="11"/>
              <w:jc w:val="center"/>
              <w:rPr>
                <w:rFonts w:hint="eastAsia" w:hAnsi="宋体"/>
                <w:b/>
                <w:kern w:val="0"/>
              </w:rPr>
            </w:pPr>
            <w:r>
              <w:rPr>
                <w:rFonts w:hint="eastAsia" w:hAnsi="宋体"/>
                <w:b/>
                <w:kern w:val="0"/>
              </w:rPr>
              <w:t>采购项目名称</w:t>
            </w:r>
          </w:p>
        </w:tc>
        <w:tc>
          <w:tcPr>
            <w:tcW w:w="3957" w:type="dxa"/>
            <w:vAlign w:val="center"/>
          </w:tcPr>
          <w:p>
            <w:pPr>
              <w:pStyle w:val="11"/>
              <w:jc w:val="center"/>
              <w:rPr>
                <w:rFonts w:hint="eastAsia" w:hAnsi="宋体"/>
                <w:b/>
                <w:kern w:val="0"/>
              </w:rPr>
            </w:pPr>
            <w:r>
              <w:rPr>
                <w:rFonts w:hint="eastAsia" w:hAnsi="宋体"/>
                <w:b/>
                <w:kern w:val="0"/>
              </w:rPr>
              <w:t>预算总限额（元）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720" w:type="dxa"/>
            <w:vMerge w:val="restart"/>
            <w:vAlign w:val="center"/>
          </w:tcPr>
          <w:p>
            <w:pPr>
              <w:pStyle w:val="11"/>
              <w:jc w:val="center"/>
              <w:rPr>
                <w:rFonts w:hint="eastAsia" w:hAnsi="宋体"/>
                <w:bCs/>
                <w:kern w:val="0"/>
              </w:rPr>
            </w:pPr>
            <w:r>
              <w:rPr>
                <w:rFonts w:hint="eastAsia" w:hAnsi="宋体"/>
                <w:bCs/>
                <w:kern w:val="0"/>
              </w:rPr>
              <w:t>1</w:t>
            </w:r>
          </w:p>
        </w:tc>
        <w:tc>
          <w:tcPr>
            <w:tcW w:w="5814" w:type="dxa"/>
            <w:vMerge w:val="restart"/>
            <w:vAlign w:val="center"/>
          </w:tcPr>
          <w:p>
            <w:pPr>
              <w:widowControl/>
              <w:snapToGrid w:val="0"/>
              <w:ind w:leftChars="-260" w:right="-617" w:rightChars="-294" w:hanging="546" w:hangingChars="260"/>
              <w:contextualSpacing/>
              <w:jc w:val="center"/>
              <w:rPr>
                <w:rFonts w:hint="eastAsia" w:ascii="宋体" w:hAnsi="宋体" w:cs="宋体-18030"/>
                <w:color w:val="000000"/>
                <w:szCs w:val="21"/>
              </w:rPr>
            </w:pPr>
            <w:r>
              <w:rPr>
                <w:rFonts w:hint="eastAsia" w:ascii="宋体" w:hAnsi="宋体" w:cs="宋体-18030"/>
                <w:color w:val="000000"/>
                <w:szCs w:val="21"/>
              </w:rPr>
              <w:t>AI智能语音技术服务</w:t>
            </w:r>
          </w:p>
        </w:tc>
        <w:tc>
          <w:tcPr>
            <w:tcW w:w="3957" w:type="dxa"/>
            <w:vMerge w:val="restart"/>
            <w:vAlign w:val="center"/>
          </w:tcPr>
          <w:p>
            <w:pPr>
              <w:pStyle w:val="11"/>
              <w:jc w:val="center"/>
              <w:rPr>
                <w:rFonts w:hint="default" w:hAnsi="宋体" w:eastAsia="宋体"/>
                <w:bCs/>
                <w:kern w:val="0"/>
                <w:lang w:val="en-US" w:eastAsia="zh-CN"/>
              </w:rPr>
            </w:pPr>
            <w:r>
              <w:rPr>
                <w:rFonts w:hint="eastAsia" w:ascii="宋体" w:hAnsi="宋体"/>
                <w:szCs w:val="21"/>
              </w:rPr>
              <w:t>130</w:t>
            </w:r>
            <w:r>
              <w:rPr>
                <w:rFonts w:ascii="宋体" w:hAnsi="宋体"/>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0" w:type="dxa"/>
            <w:vMerge w:val="continue"/>
            <w:vAlign w:val="center"/>
          </w:tcPr>
          <w:p>
            <w:pPr>
              <w:pStyle w:val="11"/>
              <w:jc w:val="center"/>
              <w:rPr>
                <w:rFonts w:hint="eastAsia" w:hAnsi="宋体"/>
                <w:bCs/>
                <w:kern w:val="0"/>
              </w:rPr>
            </w:pPr>
          </w:p>
        </w:tc>
        <w:tc>
          <w:tcPr>
            <w:tcW w:w="5814" w:type="dxa"/>
            <w:vMerge w:val="continue"/>
            <w:vAlign w:val="center"/>
          </w:tcPr>
          <w:p>
            <w:pPr>
              <w:widowControl/>
              <w:snapToGrid w:val="0"/>
              <w:ind w:leftChars="-260" w:right="-617" w:rightChars="-294" w:hanging="546" w:hangingChars="260"/>
              <w:contextualSpacing/>
              <w:jc w:val="center"/>
              <w:rPr>
                <w:rFonts w:hint="eastAsia" w:ascii="宋体" w:hAnsi="宋体" w:cs="宋体-18030"/>
                <w:color w:val="000000"/>
                <w:szCs w:val="21"/>
              </w:rPr>
            </w:pPr>
          </w:p>
        </w:tc>
        <w:tc>
          <w:tcPr>
            <w:tcW w:w="3957" w:type="dxa"/>
            <w:vMerge w:val="continue"/>
            <w:vAlign w:val="center"/>
          </w:tcPr>
          <w:p>
            <w:pPr>
              <w:pStyle w:val="11"/>
              <w:jc w:val="center"/>
              <w:rPr>
                <w:rFonts w:hint="eastAsia" w:hAnsi="宋体"/>
                <w:bCs/>
                <w:kern w:val="0"/>
              </w:rPr>
            </w:pPr>
          </w:p>
        </w:tc>
      </w:tr>
    </w:tbl>
    <w:p>
      <w:pPr>
        <w:pStyle w:val="11"/>
        <w:rPr>
          <w:rFonts w:hint="eastAsia" w:hAnsi="宋体"/>
          <w:bCs/>
          <w:kern w:val="0"/>
        </w:rPr>
      </w:pPr>
    </w:p>
    <w:p>
      <w:pPr>
        <w:jc w:val="center"/>
        <w:rPr>
          <w:b/>
          <w:bCs/>
          <w:sz w:val="30"/>
          <w:szCs w:val="30"/>
        </w:rPr>
      </w:pPr>
      <w:r>
        <w:rPr>
          <w:rFonts w:hint="eastAsia"/>
          <w:b/>
          <w:bCs/>
          <w:sz w:val="30"/>
          <w:szCs w:val="30"/>
        </w:rPr>
        <w:t>二、服务要求</w:t>
      </w:r>
    </w:p>
    <w:p>
      <w:pPr>
        <w:pStyle w:val="6"/>
        <w:ind w:firstLine="0"/>
        <w:rPr>
          <w:rStyle w:val="31"/>
          <w:b/>
          <w:bCs/>
        </w:rPr>
      </w:pPr>
      <w:bookmarkStart w:id="4" w:name="_Toc450137347"/>
      <w:bookmarkStart w:id="5" w:name="_Toc178049979"/>
      <w:bookmarkStart w:id="6" w:name="_Toc480449081"/>
      <w:r>
        <w:rPr>
          <w:rStyle w:val="31"/>
          <w:rFonts w:hint="eastAsia"/>
          <w:b/>
          <w:bCs/>
        </w:rPr>
        <w:t>（一）项目概况</w:t>
      </w:r>
    </w:p>
    <w:p>
      <w:pPr>
        <w:pStyle w:val="47"/>
        <w:spacing w:before="0" w:after="0" w:line="240" w:lineRule="auto"/>
        <w:ind w:firstLine="420" w:firstLineChars="200"/>
        <w:contextualSpacing/>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随着分级诊疗制度深入推进，家庭医生签约服务已成为基层医疗卫生服务的重要抓手。然而，当前我院家庭医生续约工作主要依赖人工通知，面临续约效率低、居民续约及时性差、人力成本高等突出问题，难以稳定维持签约服务覆盖率。为提升家庭医生续约管理效率与居民服务体验，我院社康拟引入AI智能语音技术服务，构建家庭医生续约AI智能体。该项目通过智能语音电话自动提醒到期居民，由AI智能体完成系统自动续约操作，并即时推送确认消息，实现从居民触达到签约闭环的全流程自动化，有效降低人工成本，提升续约率。</w:t>
      </w:r>
    </w:p>
    <w:p>
      <w:pPr>
        <w:pStyle w:val="47"/>
        <w:spacing w:before="0" w:after="0" w:line="240" w:lineRule="auto"/>
        <w:ind w:firstLine="0" w:firstLineChars="0"/>
        <w:contextualSpacing/>
        <w:rPr>
          <w:rFonts w:hint="eastAsia" w:ascii="宋体" w:hAnsi="宋体"/>
          <w:b/>
          <w:bCs/>
          <w:sz w:val="21"/>
          <w:szCs w:val="21"/>
        </w:rPr>
      </w:pPr>
      <w:r>
        <w:rPr>
          <w:rFonts w:hint="eastAsia" w:ascii="宋体" w:hAnsi="宋体"/>
          <w:b/>
          <w:bCs/>
          <w:sz w:val="21"/>
          <w:szCs w:val="21"/>
        </w:rPr>
        <w:t>（二）服务内容</w:t>
      </w:r>
    </w:p>
    <w:p>
      <w:pPr>
        <w:widowControl/>
        <w:spacing w:before="90"/>
        <w:ind w:firstLine="210" w:firstLineChars="100"/>
        <w:jc w:val="left"/>
        <w:rPr>
          <w:rFonts w:hint="eastAsia" w:ascii="宋体" w:hAnsi="宋体" w:cs="宋体"/>
          <w:b w:val="0"/>
          <w:bCs w:val="0"/>
          <w:sz w:val="21"/>
          <w:szCs w:val="21"/>
        </w:rPr>
      </w:pPr>
      <w:r>
        <w:rPr>
          <w:rFonts w:hint="eastAsia" w:ascii="宋体" w:hAnsi="宋体" w:cs="宋体"/>
          <w:b w:val="0"/>
          <w:bCs w:val="0"/>
          <w:sz w:val="21"/>
          <w:szCs w:val="21"/>
        </w:rPr>
        <w:t>1.▲家庭医生续约管理：建立标准化的数据同步接口，实时同步居民基本信息、签约团队、服务包类型、签约起止日期等签约数据，确保待续约人群识别的准确性。建立数据质量校验规则，对缺失联系方式、重复档案、状态异常等数据进行清洗标记，形成高质量的续约任务队列。</w:t>
      </w:r>
    </w:p>
    <w:p>
      <w:pPr>
        <w:widowControl/>
        <w:spacing w:before="90"/>
        <w:ind w:firstLine="210" w:firstLineChars="100"/>
        <w:jc w:val="left"/>
        <w:rPr>
          <w:rFonts w:hint="eastAsia" w:ascii="宋体" w:hAnsi="宋体" w:cs="宋体"/>
          <w:b w:val="0"/>
          <w:bCs w:val="0"/>
          <w:sz w:val="21"/>
          <w:szCs w:val="21"/>
        </w:rPr>
      </w:pPr>
      <w:r>
        <w:rPr>
          <w:rFonts w:hint="eastAsia" w:ascii="宋体" w:hAnsi="宋体" w:cs="宋体"/>
          <w:b w:val="0"/>
          <w:bCs w:val="0"/>
          <w:sz w:val="21"/>
          <w:szCs w:val="21"/>
        </w:rPr>
        <w:t>2.▲智能语音电话通知：采用语音识别（ASR）与语音合成（TTS）技术，对家庭医生签约到期前1天的居民自动发起续约提醒电话。系统支持自定义话术模板，通话过程中智能体能够识别居民语音反馈，精准判断“同意续约”等意图，并实时记录通话结果。针对未接通号码，系统自动执行二次拨打策略。全程通话录音存档，支持语义分析与服务质量评估。</w:t>
      </w:r>
    </w:p>
    <w:p>
      <w:pPr>
        <w:widowControl/>
        <w:spacing w:before="90"/>
        <w:ind w:firstLine="210" w:firstLineChars="100"/>
        <w:jc w:val="left"/>
        <w:rPr>
          <w:rFonts w:hint="eastAsia" w:ascii="宋体" w:hAnsi="宋体" w:cs="宋体"/>
          <w:b w:val="0"/>
          <w:bCs w:val="0"/>
          <w:sz w:val="21"/>
          <w:szCs w:val="21"/>
        </w:rPr>
      </w:pPr>
      <w:r>
        <w:rPr>
          <w:rFonts w:hint="eastAsia" w:ascii="宋体" w:hAnsi="宋体" w:cs="宋体"/>
          <w:b w:val="0"/>
          <w:bCs w:val="0"/>
          <w:sz w:val="21"/>
          <w:szCs w:val="21"/>
        </w:rPr>
        <w:t>3.▲AI自动化签约：当居民在语音电话中确认续约意向后，系统自动调取居民电子健康档案，核验身份信息的完整性与有效性。智能体自动登录家庭医生签约平台，模拟人工操作，依次完成续约协议生成、服务包选择、合约状态更新等操作步骤。所有操作日志全程留痕，确保签约过程可追溯、可审计，符合医疗数据安全规范要求。</w:t>
      </w:r>
    </w:p>
    <w:p>
      <w:pPr>
        <w:widowControl/>
        <w:spacing w:before="90"/>
        <w:ind w:firstLine="210" w:firstLineChars="100"/>
        <w:jc w:val="left"/>
        <w:rPr>
          <w:rFonts w:hint="eastAsia" w:ascii="宋体" w:hAnsi="宋体" w:cs="宋体"/>
          <w:b w:val="0"/>
          <w:bCs w:val="0"/>
          <w:sz w:val="21"/>
          <w:szCs w:val="21"/>
        </w:rPr>
      </w:pPr>
      <w:r>
        <w:rPr>
          <w:rFonts w:hint="eastAsia" w:ascii="宋体" w:hAnsi="宋体" w:cs="宋体"/>
          <w:b w:val="0"/>
          <w:bCs w:val="0"/>
          <w:sz w:val="21"/>
          <w:szCs w:val="21"/>
        </w:rPr>
        <w:t>4.▲签约消息推送：AI完成签约操作并接收到系统返回的“签约成功”状态码后，即时向居民推送结构化服务确认信息，包含新的签约服务周期、服务团队联系方式、下次续约时间等关键指引，将一次性的“通知”升级为持续性的“服务关系确认”。</w:t>
      </w:r>
    </w:p>
    <w:p>
      <w:pPr>
        <w:widowControl/>
        <w:spacing w:before="90"/>
        <w:ind w:firstLine="210" w:firstLineChars="100"/>
        <w:jc w:val="left"/>
        <w:rPr>
          <w:rFonts w:hint="eastAsia" w:ascii="宋体" w:hAnsi="宋体" w:cs="宋体"/>
          <w:b w:val="0"/>
          <w:bCs w:val="0"/>
          <w:sz w:val="21"/>
          <w:szCs w:val="21"/>
        </w:rPr>
      </w:pPr>
      <w:r>
        <w:rPr>
          <w:rFonts w:hint="eastAsia" w:ascii="宋体" w:hAnsi="宋体" w:cs="宋体"/>
          <w:b w:val="0"/>
          <w:bCs w:val="0"/>
          <w:sz w:val="21"/>
          <w:szCs w:val="21"/>
        </w:rPr>
        <w:t>5.语音通讯服务：提供全年全院家庭医生签约居民约180,000人次的智能语音续约提醒通话服务。</w:t>
      </w:r>
    </w:p>
    <w:p>
      <w:pPr>
        <w:widowControl/>
        <w:spacing w:before="90"/>
        <w:ind w:firstLine="210" w:firstLineChars="100"/>
        <w:jc w:val="left"/>
        <w:rPr>
          <w:rFonts w:hint="eastAsia" w:ascii="宋体" w:hAnsi="宋体" w:cs="宋体"/>
          <w:b w:val="0"/>
          <w:bCs w:val="0"/>
          <w:sz w:val="21"/>
          <w:szCs w:val="21"/>
        </w:rPr>
      </w:pPr>
      <w:r>
        <w:rPr>
          <w:rFonts w:hint="eastAsia" w:ascii="宋体" w:hAnsi="宋体" w:cs="宋体"/>
          <w:b w:val="0"/>
          <w:bCs w:val="0"/>
          <w:sz w:val="21"/>
          <w:szCs w:val="21"/>
        </w:rPr>
        <w:t>6.消息推送通讯服务：提供全年约360,000条签约成功消息推送服务。</w:t>
      </w:r>
    </w:p>
    <w:p>
      <w:pPr>
        <w:widowControl/>
        <w:spacing w:before="90"/>
        <w:ind w:firstLine="210" w:firstLineChars="100"/>
        <w:jc w:val="left"/>
        <w:rPr>
          <w:rFonts w:hint="eastAsia" w:ascii="宋体" w:hAnsi="宋体" w:cs="宋体"/>
          <w:b w:val="0"/>
          <w:bCs w:val="0"/>
          <w:sz w:val="21"/>
          <w:szCs w:val="21"/>
        </w:rPr>
      </w:pPr>
      <w:r>
        <w:rPr>
          <w:rFonts w:hint="eastAsia" w:ascii="宋体" w:hAnsi="宋体" w:cs="宋体"/>
          <w:b w:val="0"/>
          <w:bCs w:val="0"/>
          <w:sz w:val="21"/>
          <w:szCs w:val="21"/>
        </w:rPr>
        <w:t>7.★投标方需在合同签订后7个工作日内完成数据接口对接、系统部署及话术配置，并启动续约服务工作。</w:t>
      </w:r>
    </w:p>
    <w:p>
      <w:pPr>
        <w:widowControl/>
        <w:spacing w:before="90"/>
        <w:ind w:firstLine="301" w:firstLineChars="100"/>
        <w:jc w:val="center"/>
        <w:rPr>
          <w:b/>
          <w:bCs/>
          <w:sz w:val="30"/>
          <w:szCs w:val="30"/>
        </w:rPr>
      </w:pPr>
      <w:r>
        <w:rPr>
          <w:rFonts w:hint="eastAsia"/>
          <w:b/>
          <w:bCs/>
          <w:sz w:val="30"/>
          <w:szCs w:val="30"/>
        </w:rPr>
        <w:t>三、实质性条款</w:t>
      </w:r>
    </w:p>
    <w:tbl>
      <w:tblPr>
        <w:tblStyle w:val="18"/>
        <w:tblW w:w="101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9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80" w:type="dxa"/>
            <w:vAlign w:val="center"/>
          </w:tcPr>
          <w:p>
            <w:r>
              <w:rPr>
                <w:rFonts w:hint="eastAsia"/>
              </w:rPr>
              <w:t>序号</w:t>
            </w:r>
          </w:p>
        </w:tc>
        <w:tc>
          <w:tcPr>
            <w:tcW w:w="9501" w:type="dxa"/>
            <w:vAlign w:val="center"/>
          </w:tcPr>
          <w:p>
            <w:pPr>
              <w:jc w:val="center"/>
            </w:pPr>
            <w:r>
              <w:rPr>
                <w:rFonts w:hint="eastAsia"/>
              </w:rPr>
              <w:t>实质性条款具体内容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pPr>
              <w:jc w:val="center"/>
            </w:pPr>
            <w:r>
              <w:rPr>
                <w:rFonts w:hint="eastAsia"/>
              </w:rPr>
              <w:t>1</w:t>
            </w:r>
          </w:p>
        </w:tc>
        <w:tc>
          <w:tcPr>
            <w:tcW w:w="9501" w:type="dxa"/>
          </w:tcPr>
          <w:p>
            <w:pPr>
              <w:jc w:val="center"/>
            </w:pPr>
            <w:r>
              <w:rPr>
                <w:rFonts w:hint="eastAsia"/>
              </w:rPr>
              <w:t>本项目招标文件中所有带★号条款内容</w:t>
            </w:r>
          </w:p>
        </w:tc>
      </w:tr>
    </w:tbl>
    <w:p>
      <w:pPr>
        <w:pStyle w:val="10"/>
        <w:ind w:left="424" w:leftChars="202" w:right="258" w:rightChars="123" w:firstLine="426" w:firstLineChars="202"/>
        <w:rPr>
          <w:rFonts w:ascii="Times New Roman" w:hAnsi="Times New Roman" w:eastAsia="宋体"/>
          <w:b/>
          <w:color w:val="FF0000"/>
          <w:kern w:val="2"/>
          <w:sz w:val="21"/>
          <w:szCs w:val="24"/>
        </w:rPr>
      </w:pPr>
      <w:r>
        <w:rPr>
          <w:rFonts w:hint="eastAsia" w:ascii="Times New Roman" w:hAnsi="Times New Roman" w:eastAsia="宋体"/>
          <w:b/>
          <w:color w:val="FF0000"/>
          <w:kern w:val="2"/>
          <w:sz w:val="21"/>
          <w:szCs w:val="24"/>
        </w:rPr>
        <w:t>注：上表所列内容为不可负偏离条款，负偏离将视为未实质性满足招标文件要求，作投标无效处理。投标人是否满足以上实质性条款要求，以《实质性条款响应情况表》响应为准。如投标人中标后被发现不能满足以上实质性条款要求的，采购单位有权拒绝签订合同，一切后果由投标人承担。</w:t>
      </w:r>
    </w:p>
    <w:p>
      <w:pPr>
        <w:pStyle w:val="6"/>
        <w:ind w:firstLine="0"/>
        <w:jc w:val="center"/>
        <w:rPr>
          <w:b/>
          <w:bCs/>
          <w:szCs w:val="21"/>
        </w:rPr>
      </w:pPr>
    </w:p>
    <w:p>
      <w:pPr>
        <w:pStyle w:val="6"/>
        <w:ind w:firstLine="0"/>
        <w:jc w:val="center"/>
        <w:rPr>
          <w:b/>
          <w:bCs/>
          <w:sz w:val="30"/>
          <w:szCs w:val="30"/>
        </w:rPr>
      </w:pPr>
      <w:r>
        <w:rPr>
          <w:rFonts w:hint="eastAsia"/>
          <w:b/>
          <w:bCs/>
          <w:sz w:val="30"/>
          <w:szCs w:val="30"/>
        </w:rPr>
        <w:t>四、商务条款要求</w:t>
      </w:r>
    </w:p>
    <w:bookmarkEnd w:id="4"/>
    <w:bookmarkEnd w:id="5"/>
    <w:bookmarkEnd w:id="6"/>
    <w:p>
      <w:pPr>
        <w:pStyle w:val="36"/>
        <w:ind w:firstLine="0" w:firstLineChars="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 服务期要求：自合同签订日起一年。合同服务期满前，由采购人根据中标人提供的服务情况及自身需求，决定是否续签。合同最长可续签2次，服务期限累计不得超过36个月。</w:t>
      </w:r>
    </w:p>
    <w:p>
      <w:pPr>
        <w:pStyle w:val="36"/>
        <w:ind w:firstLine="0" w:firstLineChars="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 服务地点：深圳市宝安区人民医院。</w:t>
      </w:r>
      <w:r>
        <w:rPr>
          <w:rFonts w:hint="eastAsia" w:ascii="宋体" w:hAnsi="宋体" w:eastAsia="宋体" w:cs="宋体"/>
          <w:b w:val="0"/>
          <w:bCs w:val="0"/>
          <w:kern w:val="2"/>
          <w:sz w:val="21"/>
          <w:szCs w:val="21"/>
          <w:lang w:val="en-US" w:eastAsia="zh-CN" w:bidi="ar-SA"/>
        </w:rPr>
        <w:br w:type="textWrapping"/>
      </w:r>
      <w:r>
        <w:rPr>
          <w:rFonts w:hint="eastAsia" w:ascii="宋体" w:hAnsi="宋体" w:eastAsia="宋体" w:cs="宋体"/>
          <w:b w:val="0"/>
          <w:bCs w:val="0"/>
          <w:kern w:val="2"/>
          <w:sz w:val="21"/>
          <w:szCs w:val="21"/>
          <w:lang w:val="en-US" w:eastAsia="zh-CN" w:bidi="ar-SA"/>
        </w:rPr>
        <w:t>3. 售后及其他管理要求（含培训，安全施工，验收方式等）：</w:t>
      </w:r>
      <w:r>
        <w:rPr>
          <w:rFonts w:hint="eastAsia" w:ascii="宋体" w:hAnsi="宋体" w:eastAsia="宋体" w:cs="宋体"/>
          <w:b w:val="0"/>
          <w:bCs w:val="0"/>
          <w:kern w:val="2"/>
          <w:sz w:val="21"/>
          <w:szCs w:val="21"/>
          <w:lang w:val="en-US" w:eastAsia="zh-CN" w:bidi="ar-SA"/>
        </w:rPr>
        <w:br w:type="textWrapping"/>
      </w:r>
      <w:r>
        <w:rPr>
          <w:rFonts w:hint="eastAsia" w:ascii="宋体" w:hAnsi="宋体" w:eastAsia="宋体" w:cs="宋体"/>
          <w:b w:val="0"/>
          <w:bCs w:val="0"/>
          <w:kern w:val="2"/>
          <w:sz w:val="21"/>
          <w:szCs w:val="21"/>
          <w:lang w:val="en-US" w:eastAsia="zh-CN" w:bidi="ar-SA"/>
        </w:rPr>
        <w:t>（1）中标人在服务过程中若发现采购人准备的资料、流程、制度等方面存在问题或运行风险，应立即提醒采购人。</w:t>
      </w:r>
      <w:r>
        <w:rPr>
          <w:rFonts w:hint="eastAsia" w:ascii="宋体" w:hAnsi="宋体" w:eastAsia="宋体" w:cs="宋体"/>
          <w:b w:val="0"/>
          <w:bCs w:val="0"/>
          <w:kern w:val="2"/>
          <w:sz w:val="21"/>
          <w:szCs w:val="21"/>
          <w:lang w:val="en-US" w:eastAsia="zh-CN" w:bidi="ar-SA"/>
        </w:rPr>
        <w:br w:type="textWrapping"/>
      </w:r>
      <w:r>
        <w:rPr>
          <w:rFonts w:hint="eastAsia" w:ascii="宋体" w:hAnsi="宋体" w:eastAsia="宋体" w:cs="宋体"/>
          <w:b w:val="0"/>
          <w:bCs w:val="0"/>
          <w:kern w:val="2"/>
          <w:sz w:val="21"/>
          <w:szCs w:val="21"/>
          <w:lang w:val="en-US" w:eastAsia="zh-CN" w:bidi="ar-SA"/>
        </w:rPr>
        <w:t>（2）中标人应及时向采购人汇报服务完成情况及存在的问题。</w:t>
      </w:r>
      <w:r>
        <w:rPr>
          <w:rFonts w:hint="eastAsia" w:ascii="宋体" w:hAnsi="宋体" w:eastAsia="宋体" w:cs="宋体"/>
          <w:b w:val="0"/>
          <w:bCs w:val="0"/>
          <w:kern w:val="2"/>
          <w:sz w:val="21"/>
          <w:szCs w:val="21"/>
          <w:lang w:val="en-US" w:eastAsia="zh-CN" w:bidi="ar-SA"/>
        </w:rPr>
        <w:br w:type="textWrapping"/>
      </w:r>
      <w:r>
        <w:rPr>
          <w:rFonts w:hint="eastAsia" w:ascii="宋体" w:hAnsi="宋体" w:eastAsia="宋体" w:cs="宋体"/>
          <w:b w:val="0"/>
          <w:bCs w:val="0"/>
          <w:kern w:val="2"/>
          <w:sz w:val="21"/>
          <w:szCs w:val="21"/>
          <w:lang w:val="en-US" w:eastAsia="zh-CN" w:bidi="ar-SA"/>
        </w:rPr>
        <w:t>（3）中标人应在服务范围内提供必要的技术指导、操作培训、热线咨询，协助采购人工作人员熟练使用系统。</w:t>
      </w:r>
      <w:r>
        <w:rPr>
          <w:rFonts w:hint="eastAsia" w:ascii="宋体" w:hAnsi="宋体" w:eastAsia="宋体" w:cs="宋体"/>
          <w:b w:val="0"/>
          <w:bCs w:val="0"/>
          <w:kern w:val="2"/>
          <w:sz w:val="21"/>
          <w:szCs w:val="21"/>
          <w:lang w:val="en-US" w:eastAsia="zh-CN" w:bidi="ar-SA"/>
        </w:rPr>
        <w:br w:type="textWrapping"/>
      </w:r>
      <w:r>
        <w:rPr>
          <w:rFonts w:hint="eastAsia" w:ascii="宋体" w:hAnsi="宋体" w:eastAsia="宋体" w:cs="宋体"/>
          <w:b w:val="0"/>
          <w:bCs w:val="0"/>
          <w:kern w:val="2"/>
          <w:sz w:val="21"/>
          <w:szCs w:val="21"/>
          <w:lang w:val="en-US" w:eastAsia="zh-CN" w:bidi="ar-SA"/>
        </w:rPr>
        <w:t>（4）中标人对采购人提供的所有项目资料及数据负有保密义务，未经采购人允许，不得将数据外传，确保数据安全，将数据留在医院本地且不得外传。</w:t>
      </w:r>
      <w:r>
        <w:rPr>
          <w:rFonts w:hint="eastAsia" w:ascii="宋体" w:hAnsi="宋体" w:eastAsia="宋体" w:cs="宋体"/>
          <w:b w:val="0"/>
          <w:bCs w:val="0"/>
          <w:kern w:val="2"/>
          <w:sz w:val="21"/>
          <w:szCs w:val="21"/>
          <w:lang w:val="en-US" w:eastAsia="zh-CN" w:bidi="ar-SA"/>
        </w:rPr>
        <w:br w:type="textWrapping"/>
      </w:r>
      <w:r>
        <w:rPr>
          <w:rFonts w:hint="eastAsia" w:ascii="宋体" w:hAnsi="宋体" w:eastAsia="宋体" w:cs="宋体"/>
          <w:b w:val="0"/>
          <w:bCs w:val="0"/>
          <w:kern w:val="2"/>
          <w:sz w:val="21"/>
          <w:szCs w:val="21"/>
          <w:lang w:val="en-US" w:eastAsia="zh-CN" w:bidi="ar-SA"/>
        </w:rPr>
        <w:t>（5）医院需要中标人协助的部分，中标人应积极配合。</w:t>
      </w:r>
      <w:r>
        <w:rPr>
          <w:rFonts w:hint="eastAsia" w:ascii="宋体" w:hAnsi="宋体" w:eastAsia="宋体" w:cs="宋体"/>
          <w:b w:val="0"/>
          <w:bCs w:val="0"/>
          <w:kern w:val="2"/>
          <w:sz w:val="21"/>
          <w:szCs w:val="21"/>
          <w:lang w:val="en-US" w:eastAsia="zh-CN" w:bidi="ar-SA"/>
        </w:rPr>
        <w:br w:type="textWrapping"/>
      </w:r>
      <w:r>
        <w:rPr>
          <w:rFonts w:hint="eastAsia" w:ascii="宋体" w:hAnsi="宋体" w:eastAsia="宋体" w:cs="宋体"/>
          <w:b w:val="0"/>
          <w:bCs w:val="0"/>
          <w:kern w:val="2"/>
          <w:sz w:val="21"/>
          <w:szCs w:val="21"/>
          <w:lang w:val="en-US" w:eastAsia="zh-CN" w:bidi="ar-SA"/>
        </w:rPr>
        <w:t>（6）验收方式：以完成合同约定的全部服务内容、提交全部成果文件并经采购人确认合格为验收条件。</w:t>
      </w:r>
    </w:p>
    <w:p>
      <w:pP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4.人员要求</w:t>
      </w:r>
    </w:p>
    <w:p>
      <w:pPr>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要求配备项目负责人1人，硕士研究生（或以上）学历，信息类相关专业毕业，具有信息类高级工程师证书；项目团队成员不少于3人，本科及以上学历，信息电子类或计算机类相关专业毕业。</w:t>
      </w:r>
    </w:p>
    <w:p>
      <w:pP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5.成果要求</w:t>
      </w:r>
    </w:p>
    <w:p>
      <w:pPr>
        <w:ind w:firstLine="210" w:firstLineChars="1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（1）完成家庭医生续约AI智能体的部署与运行，实现签约到期前1天居民的自动续约提醒、AI自动化签约及消息推送的全流程自动化。</w:t>
      </w:r>
    </w:p>
    <w:p>
      <w:pPr>
        <w:ind w:firstLine="210" w:firstLineChars="1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（2）提供一套本地化部署的软件系统，支持开通账号查看通话录音、续约记录及数据统计报表。</w:t>
      </w:r>
    </w:p>
    <w:p>
      <w:pPr>
        <w:ind w:firstLine="210" w:firstLineChars="1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（3）提供全年语音通讯及消息推送服务，覆盖全院约180,000名签约居民。</w:t>
      </w:r>
    </w:p>
    <w:p>
      <w:pP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6.技术资料要求</w:t>
      </w:r>
    </w:p>
    <w:p>
      <w:pPr>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项目实施过程中，中标方需向医院提供以下技术资料：系统接口说明文档、数据同步方案、话术配置说明、系统操作手册、项目总结报告等。</w:t>
      </w:r>
    </w:p>
    <w:p>
      <w:pP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7.报价要求</w:t>
      </w:r>
    </w:p>
    <w:p>
      <w:pPr>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 xml:space="preserve">投标总价必须是完成该项目的一切费用总和，包括人工费、保险费、管理费、技术培训费、设备安装费、调试费、售后服务费、国家规定的各项税费等全部费用。 </w:t>
      </w:r>
    </w:p>
    <w:p>
      <w:pPr>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br w:type="page"/>
      </w:r>
    </w:p>
    <w:p>
      <w:pPr>
        <w:widowControl/>
        <w:spacing w:line="700" w:lineRule="exact"/>
        <w:jc w:val="left"/>
        <w:rPr>
          <w:rFonts w:hint="eastAsia" w:ascii="宋体" w:hAnsi="宋体" w:cs="宋体-18030"/>
          <w:b/>
          <w:bCs/>
          <w:sz w:val="28"/>
          <w:szCs w:val="28"/>
        </w:rPr>
      </w:pPr>
      <w:r>
        <w:rPr>
          <w:rFonts w:hint="eastAsia" w:ascii="宋体" w:hAnsi="宋体" w:cs="宋体-18030"/>
          <w:b/>
          <w:bCs/>
          <w:sz w:val="28"/>
          <w:szCs w:val="28"/>
        </w:rPr>
        <mc:AlternateContent>
          <mc:Choice Requires="wps">
            <w:drawing>
              <wp:anchor distT="0" distB="0" distL="114300" distR="114300" simplePos="0" relativeHeight="251660288" behindDoc="0" locked="0" layoutInCell="1" allowOverlap="1">
                <wp:simplePos x="0" y="0"/>
                <wp:positionH relativeFrom="column">
                  <wp:posOffset>5848350</wp:posOffset>
                </wp:positionH>
                <wp:positionV relativeFrom="paragraph">
                  <wp:posOffset>314325</wp:posOffset>
                </wp:positionV>
                <wp:extent cx="648970" cy="297180"/>
                <wp:effectExtent l="4445" t="4445" r="13335" b="22225"/>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48970" cy="297180"/>
                        </a:xfrm>
                        <a:prstGeom prst="rect">
                          <a:avLst/>
                        </a:prstGeom>
                        <a:solidFill>
                          <a:srgbClr val="FFFFFF"/>
                        </a:solidFill>
                        <a:ln w="9525">
                          <a:solidFill>
                            <a:srgbClr val="000000"/>
                          </a:solidFill>
                          <a:miter lim="800000"/>
                        </a:ln>
                        <a:effectLst/>
                      </wps:spPr>
                      <wps:txbx>
                        <w:txbxContent>
                          <w:p>
                            <w:pPr>
                              <w:jc w:val="center"/>
                              <w:rPr>
                                <w:rFonts w:hint="eastAsia" w:ascii="宋体" w:hAnsi="宋体"/>
                                <w:b/>
                                <w:sz w:val="24"/>
                              </w:rPr>
                            </w:pPr>
                            <w:r>
                              <w:rPr>
                                <w:rFonts w:hint="eastAsia" w:ascii="宋体" w:hAnsi="宋体"/>
                                <w:b/>
                                <w:sz w:val="24"/>
                              </w:rPr>
                              <w:t>正本</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460.5pt;margin-top:24.75pt;height:23.4pt;width:51.1pt;z-index:251660288;mso-width-relative:page;mso-height-relative:page;" fillcolor="#FFFFFF" filled="t" stroked="t" coordsize="21600,21600" o:gfxdata="UEsDBAoAAAAAAIdO4kAAAAAAAAAAAAAAAAAEAAAAZHJzL1BLAwQUAAAACACHTuJAXpgXKdkAAAAK&#10;AQAADwAAAGRycy9kb3ducmV2LnhtbE2PMU/DMBSEdyT+g/WQWBC1k5TQhDgdkECwQUGwuvFrEmE/&#10;B9tNy7/HnWA83enuu2Z9tIbN6MPoSEK2EMCQOqdH6iW8vz1cr4CFqEgr4wgl/GCAdXt+1qhauwO9&#10;4ryJPUslFGolYYhxqjkP3YBWhYWbkJK3c96qmKTvufbqkMqt4bkQJbdqpLQwqAnvB+y+NnsrYbV8&#10;mj/Dc/Hy0ZU7U8Wr2/nx20t5eZGJO2ARj/EvDCf8hA5tYtq6PenAjIQqz9KXKGFZ3QA7BURe5MC2&#10;ySoL4G3D/19ofwFQSwMEFAAAAAgAh07iQEIM/qJIAgAAlAQAAA4AAABkcnMvZTJvRG9jLnhtbK1U&#10;S27bMBDdF+gdCO4b2YaT2ELkIE2QokD6AdIegKYoiyjJYYe0pfQA7Q266qb7nsvn6JByUiHtIotq&#10;IZCa4eOb92Z0dt5bw3YKgwZX8enRhDPlJNTabSr+8cP1iwVnIQpXCwNOVfxOBX6+ev7srPOlmkEL&#10;plbICMSFsvMVb2P0ZVEE2SorwhF45SjYAFoRaYubokbREbo1xWwyOSk6wNojSBUCfb0agvyAiE8B&#10;hKbRUl2B3Frl4oCKyohIJYVW+8BXmW3TKBnfNU1QkZmKU6Uxv+kSWq/Tu1idiXKDwrdaHiiIp1B4&#10;VJMV2tGlD1BXIgq2Rf0XlNUSIUATjyTYYigkK0JVTCePtLlthVe5FpI6+AfRw/+DlW9375HpmjqB&#10;MycsGb7//m3/49f+51c2S/J0PpSUdespL/YvoU+pqdTgb0B+CszBZSvcRl0gQtcqURO9aTpZjI4O&#10;OCGBrLs3UNM9YhshA/UN2gRIajBCJ2vuHqxRfWSSPp7MF8tTikgKzZan00W2rhDl/WGPIb5SYFla&#10;VBzJ+QwudjchJjKivE/J5MHo+lobkze4WV8aZDtBXXKdn8yfahynGce6ii+PZ8dD/eNYGENM8vMv&#10;CKsjDY/RtuKLcZJxiYfKDXvgm8RLeg3KxX7dH8xYQ31HMiIMzUyjTIsW8AtnHTVyxcPnrUDFmXnt&#10;yIrldD5PnZ838+PTGW1wHFmPI8JJgqp45GxYXsZhWrYe9aalmwbzHVyQfY3O0iaqA6uD6dSsWfHD&#10;YKVpGO9z1p+fyeo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pgXKdkAAAAKAQAADwAAAAAAAAAB&#10;ACAAAAAiAAAAZHJzL2Rvd25yZXYueG1sUEsBAhQAFAAAAAgAh07iQEIM/qJIAgAAlAQAAA4AAAAA&#10;AAAAAQAgAAAAKAEAAGRycy9lMm9Eb2MueG1sUEsFBgAAAAAGAAYAWQEAAOIFAAAAAA==&#10;">
                <v:fill on="t" focussize="0,0"/>
                <v:stroke color="#000000" miterlimit="8" joinstyle="miter"/>
                <v:imagedata o:title=""/>
                <o:lock v:ext="edit" aspectratio="f"/>
                <v:textbox>
                  <w:txbxContent>
                    <w:p>
                      <w:pPr>
                        <w:jc w:val="center"/>
                        <w:rPr>
                          <w:rFonts w:hint="eastAsia" w:ascii="宋体" w:hAnsi="宋体"/>
                          <w:b/>
                          <w:sz w:val="24"/>
                        </w:rPr>
                      </w:pPr>
                      <w:r>
                        <w:rPr>
                          <w:rFonts w:hint="eastAsia" w:ascii="宋体" w:hAnsi="宋体"/>
                          <w:b/>
                          <w:sz w:val="24"/>
                        </w:rPr>
                        <w:t>正本</w:t>
                      </w:r>
                    </w:p>
                  </w:txbxContent>
                </v:textbox>
              </v:shape>
            </w:pict>
          </mc:Fallback>
        </mc:AlternateContent>
      </w:r>
      <w:r>
        <w:rPr>
          <w:rFonts w:hint="eastAsia" w:ascii="宋体" w:hAnsi="宋体" w:cs="宋体-18030"/>
          <w:b/>
          <w:bCs/>
          <w:sz w:val="28"/>
          <w:szCs w:val="28"/>
        </w:rPr>
        <w:t>附:投标书模板</w:t>
      </w:r>
    </w:p>
    <w:p>
      <w:pPr>
        <w:widowControl/>
        <w:spacing w:line="500" w:lineRule="exact"/>
        <w:jc w:val="center"/>
        <w:rPr>
          <w:rFonts w:hint="eastAsia" w:ascii="宋体" w:hAnsi="宋体" w:cs="宋体-18030"/>
          <w:b/>
          <w:bCs/>
          <w:sz w:val="24"/>
        </w:rPr>
      </w:pPr>
    </w:p>
    <w:p>
      <w:pPr>
        <w:widowControl/>
        <w:spacing w:line="700" w:lineRule="exact"/>
        <w:jc w:val="center"/>
        <w:rPr>
          <w:rFonts w:hint="eastAsia" w:ascii="宋体" w:hAnsi="宋体"/>
          <w:b/>
          <w:bCs/>
          <w:sz w:val="28"/>
          <w:szCs w:val="28"/>
        </w:rPr>
      </w:pPr>
      <w:r>
        <w:rPr>
          <w:rFonts w:ascii="宋体" w:hAnsi="宋体" w:cs="宋体-18030"/>
          <w:b/>
          <w:bCs/>
          <w:sz w:val="28"/>
          <w:szCs w:val="28"/>
        </w:rPr>
        <w:t>深圳市宝安区人民医院</w:t>
      </w:r>
      <w:r>
        <w:rPr>
          <w:rFonts w:ascii="宋体" w:hAnsi="宋体"/>
          <w:b/>
          <w:bCs/>
          <w:sz w:val="28"/>
          <w:szCs w:val="28"/>
        </w:rPr>
        <w:t>202</w:t>
      </w:r>
      <w:r>
        <w:rPr>
          <w:rFonts w:hint="eastAsia" w:ascii="宋体" w:hAnsi="宋体"/>
          <w:b/>
          <w:bCs/>
          <w:sz w:val="28"/>
          <w:szCs w:val="28"/>
        </w:rPr>
        <w:t>6</w:t>
      </w:r>
      <w:r>
        <w:rPr>
          <w:rFonts w:ascii="宋体" w:hAnsi="宋体"/>
          <w:b/>
          <w:bCs/>
          <w:sz w:val="28"/>
          <w:szCs w:val="28"/>
        </w:rPr>
        <w:t>年第</w:t>
      </w:r>
      <w:r>
        <w:rPr>
          <w:rFonts w:hint="eastAsia" w:ascii="宋体" w:hAnsi="宋体"/>
          <w:b/>
          <w:bCs/>
          <w:sz w:val="28"/>
          <w:szCs w:val="28"/>
          <w:lang w:val="en-US" w:eastAsia="zh-CN"/>
        </w:rPr>
        <w:t>56</w:t>
      </w:r>
      <w:r>
        <w:rPr>
          <w:rFonts w:ascii="宋体" w:hAnsi="宋体"/>
          <w:b/>
          <w:bCs/>
          <w:sz w:val="28"/>
          <w:szCs w:val="28"/>
        </w:rPr>
        <w:t>期采购</w:t>
      </w:r>
    </w:p>
    <w:p>
      <w:pPr>
        <w:spacing w:after="60" w:line="360" w:lineRule="auto"/>
        <w:rPr>
          <w:rFonts w:hint="eastAsia" w:ascii="宋体" w:hAnsi="宋体"/>
          <w:b/>
          <w:bCs/>
          <w:sz w:val="24"/>
        </w:rPr>
      </w:pPr>
    </w:p>
    <w:p>
      <w:pPr>
        <w:widowControl/>
        <w:spacing w:line="360" w:lineRule="auto"/>
        <w:jc w:val="center"/>
        <w:rPr>
          <w:rFonts w:hint="eastAsia" w:ascii="宋体" w:hAnsi="宋体"/>
          <w:b/>
          <w:bCs/>
          <w:sz w:val="84"/>
          <w:szCs w:val="84"/>
        </w:rPr>
      </w:pPr>
      <w:r>
        <w:rPr>
          <w:rFonts w:ascii="宋体" w:hAnsi="宋体"/>
          <w:b/>
          <w:bCs/>
          <w:sz w:val="84"/>
          <w:szCs w:val="84"/>
        </w:rPr>
        <w:t>投标文件</w:t>
      </w:r>
    </w:p>
    <w:p>
      <w:pPr>
        <w:widowControl/>
        <w:spacing w:line="700" w:lineRule="exact"/>
        <w:ind w:left="1"/>
        <w:jc w:val="center"/>
        <w:rPr>
          <w:rFonts w:hint="default" w:ascii="宋体" w:hAnsi="宋体" w:eastAsia="宋体" w:cs="Arial"/>
          <w:b/>
          <w:bCs/>
          <w:kern w:val="0"/>
          <w:sz w:val="30"/>
          <w:szCs w:val="30"/>
          <w:lang w:val="en-US" w:eastAsia="zh-CN"/>
        </w:rPr>
      </w:pPr>
      <w:r>
        <w:rPr>
          <w:rFonts w:ascii="宋体" w:hAnsi="宋体"/>
          <w:b/>
          <w:bCs/>
          <w:sz w:val="28"/>
          <w:szCs w:val="28"/>
        </w:rPr>
        <w:t>采购编号:</w:t>
      </w:r>
      <w:r>
        <w:rPr>
          <w:rFonts w:ascii="宋体" w:hAnsi="宋体"/>
          <w:b/>
          <w:bCs/>
          <w:sz w:val="30"/>
          <w:szCs w:val="30"/>
        </w:rPr>
        <w:t>BYZBCG202</w:t>
      </w:r>
      <w:r>
        <w:rPr>
          <w:rFonts w:hint="eastAsia" w:ascii="宋体" w:hAnsi="宋体"/>
          <w:b/>
          <w:bCs/>
          <w:sz w:val="30"/>
          <w:szCs w:val="30"/>
        </w:rPr>
        <w:t>6</w:t>
      </w:r>
      <w:r>
        <w:rPr>
          <w:rFonts w:ascii="宋体" w:hAnsi="宋体"/>
          <w:b/>
          <w:bCs/>
          <w:sz w:val="30"/>
          <w:szCs w:val="30"/>
        </w:rPr>
        <w:t>-</w:t>
      </w:r>
      <w:r>
        <w:rPr>
          <w:rFonts w:hint="eastAsia" w:ascii="宋体" w:hAnsi="宋体"/>
          <w:b/>
          <w:bCs/>
          <w:sz w:val="30"/>
          <w:szCs w:val="30"/>
          <w:lang w:val="en-US" w:eastAsia="zh-CN"/>
        </w:rPr>
        <w:t>56</w:t>
      </w:r>
    </w:p>
    <w:p>
      <w:pPr>
        <w:widowControl/>
        <w:spacing w:line="500" w:lineRule="exact"/>
        <w:ind w:left="1"/>
        <w:jc w:val="center"/>
        <w:rPr>
          <w:rFonts w:hint="eastAsia" w:ascii="宋体" w:hAnsi="宋体"/>
          <w:b/>
          <w:bCs/>
          <w:color w:val="FF0000"/>
        </w:rPr>
      </w:pPr>
      <w:r>
        <w:rPr>
          <w:rFonts w:ascii="宋体" w:hAnsi="宋体"/>
          <w:b/>
          <w:bCs/>
          <w:sz w:val="28"/>
          <w:szCs w:val="28"/>
        </w:rPr>
        <w:t xml:space="preserve"> </w:t>
      </w:r>
    </w:p>
    <w:p>
      <w:pPr>
        <w:widowControl/>
        <w:spacing w:line="500" w:lineRule="exact"/>
        <w:ind w:left="1"/>
        <w:jc w:val="center"/>
        <w:rPr>
          <w:rStyle w:val="24"/>
          <w:rFonts w:hint="eastAsia" w:eastAsia="宋体"/>
          <w:color w:val="000000"/>
        </w:rPr>
      </w:pPr>
    </w:p>
    <w:p>
      <w:pPr>
        <w:widowControl/>
        <w:spacing w:line="500" w:lineRule="exact"/>
        <w:ind w:firstLine="970" w:firstLineChars="345"/>
        <w:rPr>
          <w:rStyle w:val="24"/>
          <w:rFonts w:hint="eastAsia" w:eastAsia="宋体"/>
          <w:color w:val="000000"/>
          <w:szCs w:val="28"/>
          <w:u w:val="single"/>
        </w:rPr>
      </w:pPr>
      <w:r>
        <w:rPr>
          <w:rStyle w:val="24"/>
          <w:rFonts w:eastAsia="宋体"/>
          <w:color w:val="000000"/>
          <w:szCs w:val="28"/>
        </w:rPr>
        <w:t>项目名称:</w:t>
      </w:r>
      <w:r>
        <w:rPr>
          <w:rFonts w:hint="eastAsia"/>
        </w:rPr>
        <w:t xml:space="preserve"> </w:t>
      </w:r>
      <w:r>
        <w:rPr>
          <w:rStyle w:val="24"/>
          <w:rFonts w:eastAsia="宋体"/>
          <w:color w:val="000000"/>
          <w:szCs w:val="28"/>
          <w:u w:val="single"/>
        </w:rPr>
        <w:t xml:space="preserve">                         </w:t>
      </w:r>
      <w:r>
        <w:rPr>
          <w:rStyle w:val="24"/>
          <w:rFonts w:hint="eastAsia" w:eastAsia="宋体"/>
          <w:b w:val="0"/>
          <w:bCs w:val="0"/>
          <w:szCs w:val="28"/>
        </w:rPr>
        <w:t xml:space="preserve"> </w:t>
      </w:r>
    </w:p>
    <w:p>
      <w:pPr>
        <w:widowControl/>
        <w:spacing w:line="500" w:lineRule="exact"/>
        <w:ind w:firstLine="970" w:firstLineChars="345"/>
      </w:pPr>
      <w:r>
        <w:rPr>
          <w:rStyle w:val="24"/>
          <w:rFonts w:eastAsia="宋体"/>
          <w:color w:val="000000"/>
          <w:szCs w:val="28"/>
        </w:rPr>
        <w:t>投标单位:</w:t>
      </w:r>
      <w:r>
        <w:rPr>
          <w:rStyle w:val="24"/>
          <w:rFonts w:eastAsia="宋体"/>
          <w:color w:val="000000"/>
          <w:szCs w:val="28"/>
          <w:u w:val="single"/>
        </w:rPr>
        <w:t xml:space="preserve">                                 </w:t>
      </w:r>
      <w:r>
        <w:rPr>
          <w:rFonts w:hint="eastAsia"/>
        </w:rPr>
        <w:t xml:space="preserve"> </w:t>
      </w:r>
    </w:p>
    <w:p>
      <w:pPr>
        <w:widowControl/>
        <w:spacing w:line="500" w:lineRule="exact"/>
        <w:ind w:firstLine="567" w:firstLineChars="270"/>
        <w:rPr>
          <w:rStyle w:val="24"/>
          <w:rFonts w:hint="eastAsia" w:eastAsia="宋体"/>
          <w:color w:val="000000"/>
          <w:szCs w:val="28"/>
        </w:rPr>
      </w:pPr>
      <w:r>
        <w:rPr>
          <w:rFonts w:hint="eastAsia"/>
        </w:rPr>
        <w:t xml:space="preserve">    </w:t>
      </w:r>
      <w:r>
        <w:rPr>
          <w:rStyle w:val="24"/>
          <w:rFonts w:eastAsia="宋体"/>
          <w:color w:val="000000"/>
          <w:szCs w:val="28"/>
        </w:rPr>
        <w:t xml:space="preserve">联系人:  </w:t>
      </w:r>
      <w:r>
        <w:rPr>
          <w:rStyle w:val="24"/>
          <w:rFonts w:eastAsia="宋体"/>
          <w:color w:val="000000"/>
          <w:szCs w:val="28"/>
          <w:u w:val="single"/>
        </w:rPr>
        <w:t xml:space="preserve">                                  </w:t>
      </w:r>
    </w:p>
    <w:p>
      <w:pPr>
        <w:widowControl/>
        <w:spacing w:line="500" w:lineRule="exact"/>
        <w:ind w:firstLine="970" w:firstLineChars="345"/>
        <w:rPr>
          <w:rStyle w:val="24"/>
          <w:rFonts w:hint="eastAsia" w:eastAsia="宋体"/>
          <w:color w:val="000000"/>
          <w:szCs w:val="28"/>
          <w:u w:val="single"/>
        </w:rPr>
      </w:pPr>
      <w:r>
        <w:rPr>
          <w:rStyle w:val="24"/>
          <w:rFonts w:eastAsia="宋体"/>
          <w:color w:val="000000"/>
          <w:szCs w:val="28"/>
        </w:rPr>
        <w:t>联系电话:</w:t>
      </w:r>
      <w:r>
        <w:rPr>
          <w:rStyle w:val="24"/>
          <w:rFonts w:eastAsia="宋体"/>
          <w:color w:val="000000"/>
          <w:szCs w:val="28"/>
          <w:u w:val="single"/>
        </w:rPr>
        <w:t xml:space="preserve">                </w:t>
      </w:r>
      <w:r>
        <w:rPr>
          <w:rStyle w:val="24"/>
          <w:rFonts w:eastAsia="宋体"/>
          <w:b w:val="0"/>
          <w:color w:val="000000"/>
          <w:sz w:val="18"/>
          <w:szCs w:val="18"/>
        </w:rPr>
        <w:t>(手机)</w:t>
      </w:r>
      <w:r>
        <w:rPr>
          <w:rStyle w:val="24"/>
          <w:rFonts w:eastAsia="宋体"/>
          <w:color w:val="000000"/>
          <w:szCs w:val="28"/>
          <w:u w:val="single"/>
        </w:rPr>
        <w:t xml:space="preserve">            </w:t>
      </w:r>
      <w:r>
        <w:rPr>
          <w:rStyle w:val="24"/>
          <w:rFonts w:eastAsia="宋体"/>
          <w:b w:val="0"/>
          <w:color w:val="000000"/>
          <w:sz w:val="18"/>
          <w:szCs w:val="18"/>
        </w:rPr>
        <w:t>(办公)</w:t>
      </w:r>
    </w:p>
    <w:p>
      <w:pPr>
        <w:widowControl/>
        <w:spacing w:line="500" w:lineRule="exact"/>
        <w:ind w:firstLine="970" w:firstLineChars="345"/>
        <w:rPr>
          <w:rStyle w:val="24"/>
          <w:rFonts w:hint="eastAsia" w:eastAsia="宋体"/>
          <w:color w:val="000000"/>
          <w:szCs w:val="28"/>
          <w:u w:val="single"/>
        </w:rPr>
      </w:pPr>
      <w:r>
        <w:rPr>
          <w:rStyle w:val="24"/>
          <w:rFonts w:eastAsia="宋体"/>
          <w:color w:val="000000"/>
          <w:szCs w:val="28"/>
        </w:rPr>
        <w:t>地址:</w:t>
      </w:r>
      <w:r>
        <w:rPr>
          <w:rStyle w:val="24"/>
          <w:rFonts w:eastAsia="宋体"/>
          <w:color w:val="000000"/>
          <w:szCs w:val="28"/>
          <w:u w:val="single"/>
        </w:rPr>
        <w:t xml:space="preserve">                                        </w:t>
      </w:r>
    </w:p>
    <w:p>
      <w:pPr>
        <w:widowControl/>
        <w:spacing w:line="500" w:lineRule="exact"/>
        <w:ind w:firstLine="970" w:firstLineChars="345"/>
        <w:rPr>
          <w:rStyle w:val="24"/>
          <w:rFonts w:hint="eastAsia" w:eastAsia="宋体"/>
          <w:color w:val="000000"/>
          <w:szCs w:val="28"/>
        </w:rPr>
      </w:pPr>
      <w:r>
        <w:rPr>
          <w:rStyle w:val="24"/>
          <w:rFonts w:eastAsia="宋体"/>
          <w:color w:val="000000"/>
          <w:szCs w:val="28"/>
        </w:rPr>
        <w:t>日期:202</w:t>
      </w:r>
      <w:r>
        <w:rPr>
          <w:rStyle w:val="24"/>
          <w:rFonts w:hint="eastAsia" w:eastAsia="宋体"/>
          <w:color w:val="000000"/>
          <w:szCs w:val="28"/>
        </w:rPr>
        <w:t>6</w:t>
      </w:r>
      <w:r>
        <w:rPr>
          <w:rStyle w:val="24"/>
          <w:rFonts w:eastAsia="宋体"/>
          <w:color w:val="000000"/>
          <w:szCs w:val="28"/>
        </w:rPr>
        <w:t>年</w:t>
      </w:r>
      <w:r>
        <w:rPr>
          <w:rStyle w:val="24"/>
          <w:rFonts w:eastAsia="宋体"/>
          <w:color w:val="000000"/>
          <w:szCs w:val="28"/>
          <w:u w:val="single"/>
        </w:rPr>
        <w:t xml:space="preserve">    </w:t>
      </w:r>
      <w:r>
        <w:rPr>
          <w:rStyle w:val="24"/>
          <w:rFonts w:eastAsia="宋体"/>
          <w:color w:val="000000"/>
          <w:szCs w:val="28"/>
        </w:rPr>
        <w:t>月</w:t>
      </w:r>
      <w:r>
        <w:rPr>
          <w:rStyle w:val="24"/>
          <w:rFonts w:eastAsia="宋体"/>
          <w:color w:val="000000"/>
          <w:szCs w:val="28"/>
          <w:u w:val="single"/>
        </w:rPr>
        <w:t xml:space="preserve">    </w:t>
      </w:r>
      <w:r>
        <w:rPr>
          <w:rStyle w:val="24"/>
          <w:rFonts w:eastAsia="宋体"/>
          <w:color w:val="000000"/>
          <w:szCs w:val="28"/>
        </w:rPr>
        <w:t xml:space="preserve">日                                           </w:t>
      </w:r>
    </w:p>
    <w:p>
      <w:pPr>
        <w:widowControl/>
        <w:spacing w:line="500" w:lineRule="exact"/>
        <w:ind w:firstLine="970" w:firstLineChars="345"/>
        <w:rPr>
          <w:rStyle w:val="24"/>
          <w:rFonts w:hint="eastAsia" w:eastAsia="宋体"/>
          <w:color w:val="000000"/>
          <w:szCs w:val="28"/>
        </w:rPr>
      </w:pPr>
      <w:r>
        <w:rPr>
          <w:rStyle w:val="24"/>
          <w:rFonts w:eastAsia="宋体"/>
          <w:color w:val="000000"/>
          <w:szCs w:val="28"/>
        </w:rPr>
        <w:t xml:space="preserve">                                           </w:t>
      </w:r>
    </w:p>
    <w:p>
      <w:pPr>
        <w:widowControl/>
        <w:spacing w:line="500" w:lineRule="exact"/>
        <w:jc w:val="left"/>
        <w:rPr>
          <w:rStyle w:val="24"/>
          <w:rFonts w:hint="eastAsia" w:cs="宋体"/>
          <w:color w:val="000000"/>
          <w:szCs w:val="28"/>
        </w:rPr>
      </w:pPr>
      <w:r>
        <w:rPr>
          <w:rStyle w:val="24"/>
          <w:rFonts w:hint="eastAsia" w:cs="宋体"/>
          <w:color w:val="000000"/>
          <w:szCs w:val="28"/>
        </w:rPr>
        <w:t>备注:</w:t>
      </w:r>
    </w:p>
    <w:p>
      <w:pPr>
        <w:widowControl/>
        <w:spacing w:line="500" w:lineRule="exact"/>
        <w:jc w:val="left"/>
        <w:rPr>
          <w:rFonts w:hint="eastAsia" w:ascii="宋体" w:hAnsi="宋体" w:eastAsia="黑体" w:cs="宋体"/>
          <w:b/>
          <w:bCs/>
          <w:color w:val="000000"/>
          <w:kern w:val="44"/>
          <w:sz w:val="28"/>
          <w:szCs w:val="28"/>
        </w:rPr>
      </w:pPr>
      <w:r>
        <w:rPr>
          <w:rStyle w:val="24"/>
          <w:rFonts w:hint="eastAsia" w:cs="宋体"/>
          <w:color w:val="000000"/>
          <w:szCs w:val="28"/>
        </w:rPr>
        <w:t>一、</w:t>
      </w:r>
      <w:r>
        <w:rPr>
          <w:rFonts w:ascii="宋体" w:hAnsi="宋体" w:eastAsia="黑体" w:cs="宋体"/>
          <w:b/>
          <w:bCs/>
          <w:color w:val="000000"/>
          <w:kern w:val="44"/>
          <w:sz w:val="28"/>
          <w:szCs w:val="28"/>
        </w:rPr>
        <w:t>投标与</w:t>
      </w:r>
      <w:r>
        <w:rPr>
          <w:rFonts w:hint="eastAsia" w:ascii="宋体" w:hAnsi="宋体" w:eastAsia="黑体" w:cs="宋体"/>
          <w:b/>
          <w:bCs/>
          <w:color w:val="000000"/>
          <w:kern w:val="44"/>
          <w:sz w:val="28"/>
          <w:szCs w:val="28"/>
        </w:rPr>
        <w:t>开</w:t>
      </w:r>
      <w:r>
        <w:rPr>
          <w:rFonts w:ascii="宋体" w:hAnsi="宋体" w:eastAsia="黑体" w:cs="宋体"/>
          <w:b/>
          <w:bCs/>
          <w:color w:val="000000"/>
          <w:kern w:val="44"/>
          <w:sz w:val="28"/>
          <w:szCs w:val="28"/>
        </w:rPr>
        <w:t>标同步进行，</w:t>
      </w:r>
      <w:r>
        <w:rPr>
          <w:rFonts w:hint="eastAsia" w:ascii="宋体" w:hAnsi="宋体" w:cs="宋体"/>
          <w:color w:val="000000"/>
          <w:kern w:val="44"/>
          <w:sz w:val="28"/>
          <w:szCs w:val="28"/>
        </w:rPr>
        <w:t>投标商报名成功后请自行关注我院官网</w:t>
      </w:r>
      <w:r>
        <w:rPr>
          <w:rFonts w:hint="eastAsia" w:cs="宋体"/>
          <w:color w:val="000000"/>
          <w:kern w:val="44"/>
          <w:sz w:val="28"/>
          <w:szCs w:val="28"/>
        </w:rPr>
        <w:t>公告</w:t>
      </w:r>
      <w:r>
        <w:rPr>
          <w:rFonts w:hint="eastAsia" w:ascii="宋体" w:hAnsi="宋体" w:cs="宋体"/>
          <w:color w:val="000000"/>
          <w:kern w:val="44"/>
          <w:sz w:val="28"/>
          <w:szCs w:val="28"/>
        </w:rPr>
        <w:t>信息</w:t>
      </w:r>
      <w:r>
        <w:rPr>
          <w:rFonts w:hint="eastAsia" w:ascii="宋体" w:hAnsi="宋体" w:cs="宋体"/>
          <w:color w:val="000000"/>
          <w:kern w:val="44"/>
          <w:sz w:val="28"/>
          <w:szCs w:val="28"/>
          <w:highlight w:val="yellow"/>
        </w:rPr>
        <w:t>（本项目的“开标通知”）</w:t>
      </w:r>
    </w:p>
    <w:p>
      <w:pPr>
        <w:widowControl/>
        <w:spacing w:line="500" w:lineRule="exact"/>
        <w:jc w:val="left"/>
        <w:rPr>
          <w:rFonts w:hint="eastAsia" w:ascii="微软雅黑" w:hAnsi="微软雅黑" w:eastAsia="微软雅黑" w:cs="微软雅黑"/>
          <w:color w:val="000000"/>
          <w:kern w:val="0"/>
          <w:sz w:val="28"/>
          <w:szCs w:val="28"/>
        </w:rPr>
      </w:pPr>
      <w:r>
        <w:rPr>
          <w:rStyle w:val="24"/>
          <w:rFonts w:hint="eastAsia" w:ascii="微软雅黑" w:hAnsi="微软雅黑" w:eastAsia="微软雅黑" w:cs="微软雅黑"/>
          <w:color w:val="000000"/>
          <w:szCs w:val="28"/>
        </w:rPr>
        <w:t>二､</w:t>
      </w:r>
      <w:r>
        <w:rPr>
          <w:rStyle w:val="24"/>
          <w:rFonts w:hint="eastAsia" w:ascii="黑体" w:hAnsi="黑体" w:cs="黑体"/>
          <w:color w:val="000000"/>
          <w:szCs w:val="28"/>
        </w:rPr>
        <w:t>谈判现场</w:t>
      </w:r>
      <w:r>
        <w:rPr>
          <w:rStyle w:val="24"/>
          <w:rFonts w:hint="eastAsia" w:cs="宋体"/>
          <w:color w:val="000000"/>
          <w:szCs w:val="28"/>
        </w:rPr>
        <w:t>,需提交6份密封投标书（2正4副）(胶装成册)</w:t>
      </w:r>
      <w:r>
        <w:rPr>
          <w:rStyle w:val="24"/>
          <w:rFonts w:hint="eastAsia" w:ascii="微软雅黑" w:hAnsi="微软雅黑" w:eastAsia="微软雅黑" w:cs="微软雅黑"/>
          <w:color w:val="000000"/>
          <w:szCs w:val="28"/>
        </w:rPr>
        <w:t>､</w:t>
      </w:r>
      <w:r>
        <w:rPr>
          <w:rStyle w:val="24"/>
          <w:rFonts w:hint="eastAsia" w:ascii="黑体" w:hAnsi="黑体" w:cs="黑体"/>
          <w:color w:val="000000"/>
          <w:szCs w:val="28"/>
        </w:rPr>
        <w:t>1份密封报价单、投标文件PDF（加盖公章版）</w:t>
      </w:r>
      <w:r>
        <w:rPr>
          <w:rFonts w:hint="eastAsia"/>
          <w:b/>
          <w:bCs/>
          <w:color w:val="000000"/>
          <w:kern w:val="0"/>
        </w:rPr>
        <w:t>【</w:t>
      </w:r>
      <w:r>
        <w:rPr>
          <w:rFonts w:hint="eastAsia" w:ascii="宋体" w:hAnsi="宋体" w:cs="宋体"/>
          <w:color w:val="000000"/>
          <w:kern w:val="0"/>
          <w:sz w:val="28"/>
          <w:szCs w:val="28"/>
        </w:rPr>
        <w:t>标题格式：2026年第X期 投标公司名称-投标文件</w:t>
      </w:r>
      <w:r>
        <w:rPr>
          <w:rFonts w:hint="eastAsia"/>
          <w:b/>
          <w:bCs/>
          <w:color w:val="000000"/>
          <w:kern w:val="0"/>
        </w:rPr>
        <w:t>】</w:t>
      </w:r>
    </w:p>
    <w:p>
      <w:pPr>
        <w:widowControl/>
        <w:spacing w:line="500" w:lineRule="exact"/>
        <w:jc w:val="left"/>
        <w:rPr>
          <w:rStyle w:val="24"/>
          <w:rFonts w:hint="eastAsia" w:eastAsia="宋体"/>
          <w:color w:val="FF0000"/>
          <w:szCs w:val="28"/>
        </w:rPr>
      </w:pPr>
      <w:r>
        <w:rPr>
          <w:rStyle w:val="24"/>
          <w:rFonts w:hint="eastAsia" w:cs="宋体"/>
          <w:szCs w:val="28"/>
        </w:rPr>
        <w:t>三</w:t>
      </w:r>
      <w:r>
        <w:rPr>
          <w:rStyle w:val="24"/>
          <w:rFonts w:hint="eastAsia" w:ascii="微软雅黑" w:hAnsi="微软雅黑" w:eastAsia="微软雅黑" w:cs="微软雅黑"/>
          <w:szCs w:val="28"/>
        </w:rPr>
        <w:t>､</w:t>
      </w:r>
      <w:r>
        <w:rPr>
          <w:rStyle w:val="24"/>
          <w:rFonts w:hint="eastAsia" w:ascii="黑体" w:hAnsi="黑体" w:cs="黑体"/>
          <w:szCs w:val="28"/>
        </w:rPr>
        <w:t>节约纸张</w:t>
      </w:r>
      <w:r>
        <w:rPr>
          <w:rStyle w:val="24"/>
          <w:rFonts w:hint="eastAsia" w:cs="宋体"/>
          <w:szCs w:val="28"/>
        </w:rPr>
        <w:t>,请双面打印</w:t>
      </w:r>
      <w:r>
        <w:rPr>
          <w:rStyle w:val="24"/>
          <w:rFonts w:hint="eastAsia" w:ascii="微软雅黑" w:hAnsi="微软雅黑" w:eastAsia="微软雅黑" w:cs="微软雅黑"/>
          <w:szCs w:val="28"/>
        </w:rPr>
        <w:t>｡</w:t>
      </w:r>
      <w:r>
        <w:rPr>
          <w:rStyle w:val="24"/>
          <w:rFonts w:eastAsia="宋体"/>
          <w:color w:val="FF0000"/>
          <w:szCs w:val="28"/>
        </w:rPr>
        <w:br w:type="page"/>
      </w:r>
    </w:p>
    <w:p>
      <w:pPr>
        <w:jc w:val="center"/>
        <w:rPr>
          <w:rFonts w:hint="eastAsia" w:ascii="宋体" w:hAnsi="宋体"/>
          <w:b/>
          <w:bCs/>
          <w:sz w:val="48"/>
          <w:szCs w:val="48"/>
        </w:rPr>
      </w:pPr>
      <w:r>
        <w:rPr>
          <w:rFonts w:hint="eastAsia" w:ascii="宋体" w:hAnsi="宋体"/>
          <w:b/>
          <w:bCs/>
          <w:sz w:val="48"/>
          <w:szCs w:val="48"/>
          <w:highlight w:val="yellow"/>
        </w:rPr>
        <w:t>特别警示提醒</w:t>
      </w:r>
    </w:p>
    <w:p>
      <w:pPr>
        <w:snapToGrid w:val="0"/>
        <w:ind w:firstLine="420" w:firstLineChars="200"/>
        <w:contextualSpacing/>
        <w:rPr>
          <w:rFonts w:hint="eastAsia" w:ascii="宋体" w:hAnsi="宋体"/>
          <w:bCs/>
          <w:sz w:val="24"/>
        </w:rPr>
      </w:pPr>
      <w:r>
        <w:rPr>
          <w:rFonts w:hint="eastAsia" w:ascii="宋体" w:hAnsi="宋体" w:cs="宋体"/>
          <w:bCs/>
          <w:szCs w:val="21"/>
        </w:rPr>
        <w:t>参与本项目采购活动的供应商应认真阅读以下特别警示条款，不得存在以下所列禁止情形，一旦发现，将被处以记入供应商诚信档案、罚款、取消参与采购资格、吊销营业执照等处罚；构成犯罪的，依法追究刑事责任。</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98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381" w:type="pct"/>
            <w:vAlign w:val="center"/>
          </w:tcPr>
          <w:p>
            <w:pPr>
              <w:snapToGrid w:val="0"/>
              <w:contextualSpacing/>
              <w:jc w:val="center"/>
              <w:rPr>
                <w:rFonts w:hint="eastAsia" w:ascii="宋体" w:hAnsi="宋体" w:cs="宋体"/>
                <w:b/>
                <w:szCs w:val="21"/>
              </w:rPr>
            </w:pPr>
            <w:r>
              <w:rPr>
                <w:rFonts w:hint="eastAsia" w:ascii="宋体" w:hAnsi="宋体" w:cs="宋体"/>
                <w:b/>
                <w:szCs w:val="21"/>
              </w:rPr>
              <w:t>序号</w:t>
            </w:r>
          </w:p>
        </w:tc>
        <w:tc>
          <w:tcPr>
            <w:tcW w:w="4619" w:type="pct"/>
            <w:vAlign w:val="center"/>
          </w:tcPr>
          <w:p>
            <w:pPr>
              <w:snapToGrid w:val="0"/>
              <w:contextualSpacing/>
              <w:jc w:val="center"/>
              <w:rPr>
                <w:rFonts w:hint="eastAsia" w:ascii="宋体" w:hAnsi="宋体" w:cs="宋体"/>
                <w:b/>
                <w:szCs w:val="21"/>
              </w:rPr>
            </w:pPr>
            <w:r>
              <w:rPr>
                <w:rFonts w:hint="eastAsia" w:ascii="宋体" w:hAnsi="宋体" w:cs="宋体"/>
                <w:b/>
                <w:szCs w:val="21"/>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381" w:type="pct"/>
            <w:vAlign w:val="center"/>
          </w:tcPr>
          <w:p>
            <w:pPr>
              <w:snapToGrid w:val="0"/>
              <w:contextualSpacing/>
              <w:jc w:val="center"/>
              <w:rPr>
                <w:rFonts w:hint="eastAsia" w:ascii="宋体" w:hAnsi="宋体" w:cs="宋体"/>
                <w:bCs/>
                <w:szCs w:val="21"/>
              </w:rPr>
            </w:pPr>
            <w:r>
              <w:rPr>
                <w:rFonts w:ascii="宋体" w:hAnsi="宋体" w:cs="宋体"/>
                <w:bCs/>
                <w:szCs w:val="21"/>
              </w:rPr>
              <w:t>1</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与其他投标供应商的法定代表人、主要经营负责人、投标授权代表人、项目负责人、主要技术人员为</w:t>
            </w:r>
            <w:r>
              <w:rPr>
                <w:rFonts w:hint="eastAsia" w:ascii="宋体" w:hAnsi="宋体" w:cs="宋体"/>
                <w:b/>
                <w:bCs/>
                <w:szCs w:val="21"/>
              </w:rPr>
              <w:t>同一人、属同一单位或者在同一单位缴纳社会保险</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381" w:type="pct"/>
            <w:vAlign w:val="center"/>
          </w:tcPr>
          <w:p>
            <w:pPr>
              <w:snapToGrid w:val="0"/>
              <w:contextualSpacing/>
              <w:jc w:val="center"/>
              <w:rPr>
                <w:rFonts w:hint="eastAsia" w:ascii="宋体" w:hAnsi="宋体" w:cs="宋体"/>
                <w:bCs/>
                <w:szCs w:val="21"/>
              </w:rPr>
            </w:pPr>
            <w:r>
              <w:rPr>
                <w:rFonts w:hint="eastAsia" w:ascii="宋体" w:hAnsi="宋体" w:cs="宋体"/>
                <w:bCs/>
                <w:szCs w:val="21"/>
              </w:rPr>
              <w:t>2</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参与本项目采购活动时，与其他投标供应商存在单位负责人为</w:t>
            </w:r>
            <w:r>
              <w:rPr>
                <w:rFonts w:hint="eastAsia" w:ascii="宋体" w:hAnsi="宋体" w:cs="宋体"/>
                <w:b/>
                <w:bCs/>
                <w:szCs w:val="21"/>
              </w:rPr>
              <w:t>同一人或直接控股、管理关系</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381" w:type="pct"/>
            <w:vAlign w:val="center"/>
          </w:tcPr>
          <w:p>
            <w:pPr>
              <w:snapToGrid w:val="0"/>
              <w:contextualSpacing/>
              <w:jc w:val="center"/>
              <w:rPr>
                <w:rFonts w:hint="eastAsia" w:ascii="宋体" w:hAnsi="宋体" w:cs="宋体"/>
                <w:bCs/>
                <w:szCs w:val="21"/>
              </w:rPr>
            </w:pPr>
            <w:r>
              <w:rPr>
                <w:rFonts w:hint="eastAsia" w:ascii="宋体" w:hAnsi="宋体" w:cs="宋体"/>
                <w:bCs/>
                <w:szCs w:val="21"/>
              </w:rPr>
              <w:t>3</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与其他投标供应商的报名文件及投标文件或部分报名文件及投标文件</w:t>
            </w:r>
            <w:r>
              <w:rPr>
                <w:rFonts w:hint="eastAsia" w:ascii="宋体" w:hAnsi="宋体" w:cs="宋体"/>
                <w:b/>
                <w:bCs/>
                <w:szCs w:val="21"/>
              </w:rPr>
              <w:t>相互混装或存在非正常一致</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381" w:type="pct"/>
            <w:vAlign w:val="center"/>
          </w:tcPr>
          <w:p>
            <w:pPr>
              <w:snapToGrid w:val="0"/>
              <w:contextualSpacing/>
              <w:jc w:val="center"/>
              <w:rPr>
                <w:rFonts w:hint="eastAsia" w:ascii="宋体" w:hAnsi="宋体" w:cs="宋体"/>
                <w:bCs/>
                <w:szCs w:val="21"/>
              </w:rPr>
            </w:pPr>
            <w:r>
              <w:rPr>
                <w:rFonts w:hint="eastAsia" w:ascii="宋体" w:hAnsi="宋体" w:cs="宋体"/>
                <w:bCs/>
                <w:szCs w:val="21"/>
              </w:rPr>
              <w:t>4</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与其他投标供应商的报名文件及投标文件由</w:t>
            </w:r>
            <w:r>
              <w:rPr>
                <w:rFonts w:hint="eastAsia" w:ascii="宋体" w:hAnsi="宋体" w:cs="宋体"/>
                <w:b/>
                <w:bCs/>
                <w:szCs w:val="21"/>
              </w:rPr>
              <w:t>同一单位或者同一人编制</w:t>
            </w:r>
            <w:r>
              <w:rPr>
                <w:rFonts w:hint="eastAsia" w:ascii="宋体" w:hAnsi="宋体" w:cs="宋体"/>
                <w:szCs w:val="21"/>
              </w:rPr>
              <w:t>，或者使用</w:t>
            </w:r>
            <w:r>
              <w:rPr>
                <w:rFonts w:hint="eastAsia" w:ascii="宋体" w:hAnsi="宋体" w:cs="宋体"/>
                <w:b/>
                <w:bCs/>
                <w:szCs w:val="21"/>
              </w:rPr>
              <w:t>同一设备编制</w:t>
            </w:r>
            <w:r>
              <w:rPr>
                <w:rFonts w:hint="eastAsia" w:ascii="宋体" w:hAnsi="宋体" w:cs="宋体"/>
                <w:szCs w:val="21"/>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381" w:type="pct"/>
            <w:vAlign w:val="center"/>
          </w:tcPr>
          <w:p>
            <w:pPr>
              <w:snapToGrid w:val="0"/>
              <w:contextualSpacing/>
              <w:jc w:val="center"/>
              <w:rPr>
                <w:rFonts w:hint="eastAsia" w:ascii="宋体" w:hAnsi="宋体" w:cs="宋体"/>
                <w:bCs/>
                <w:szCs w:val="21"/>
              </w:rPr>
            </w:pPr>
            <w:r>
              <w:rPr>
                <w:rFonts w:hint="eastAsia" w:ascii="宋体" w:hAnsi="宋体" w:cs="宋体"/>
                <w:bCs/>
                <w:szCs w:val="21"/>
              </w:rPr>
              <w:t>5</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提供</w:t>
            </w:r>
            <w:r>
              <w:rPr>
                <w:rFonts w:hint="eastAsia" w:ascii="宋体" w:hAnsi="宋体" w:cs="宋体"/>
                <w:b/>
                <w:bCs/>
                <w:szCs w:val="21"/>
              </w:rPr>
              <w:t>未经出具机构核实</w:t>
            </w:r>
            <w:r>
              <w:rPr>
                <w:rFonts w:hint="eastAsia" w:ascii="宋体" w:hAnsi="宋体" w:cs="宋体"/>
                <w:szCs w:val="21"/>
              </w:rPr>
              <w:t>的虚假的检验检测报告、业绩材料、社保缴纳证明、学历学位证书、职称认证证书等材料。</w:t>
            </w:r>
          </w:p>
        </w:tc>
      </w:tr>
    </w:tbl>
    <w:p>
      <w:pPr>
        <w:pStyle w:val="16"/>
        <w:shd w:val="clear" w:color="auto" w:fill="FFFFFF"/>
        <w:snapToGrid w:val="0"/>
        <w:spacing w:before="0" w:beforeAutospacing="0" w:after="0" w:afterAutospacing="0"/>
        <w:ind w:firstLine="420" w:firstLineChars="200"/>
        <w:contextualSpacing/>
        <w:jc w:val="both"/>
        <w:rPr>
          <w:rFonts w:hint="eastAsia"/>
          <w:sz w:val="21"/>
          <w:szCs w:val="21"/>
        </w:rPr>
      </w:pPr>
      <w:r>
        <w:rPr>
          <w:rFonts w:hint="eastAsia"/>
          <w:color w:val="333333"/>
          <w:sz w:val="21"/>
          <w:szCs w:val="21"/>
        </w:rPr>
        <w:t>一、</w:t>
      </w:r>
      <w:r>
        <w:rPr>
          <w:rFonts w:hint="eastAsia"/>
          <w:sz w:val="21"/>
          <w:szCs w:val="21"/>
        </w:rPr>
        <w:t>《中华人民共和国政府采购法实施条例》第十八条 单位负责人为同一人或者存在直接控股、管理关系的不同供应商，不得参加同一合同项下的政府采购活动。</w:t>
      </w:r>
    </w:p>
    <w:p>
      <w:pPr>
        <w:pStyle w:val="16"/>
        <w:shd w:val="clear" w:color="auto" w:fill="FFFFFF"/>
        <w:snapToGrid w:val="0"/>
        <w:spacing w:before="0" w:beforeAutospacing="0" w:after="0" w:afterAutospacing="0"/>
        <w:contextualSpacing/>
        <w:jc w:val="both"/>
        <w:rPr>
          <w:rFonts w:hint="eastAsia"/>
          <w:sz w:val="21"/>
          <w:szCs w:val="21"/>
        </w:rPr>
      </w:pPr>
      <w:r>
        <w:rPr>
          <w:rFonts w:hint="eastAsia"/>
          <w:sz w:val="21"/>
          <w:szCs w:val="21"/>
        </w:rPr>
        <w:t>　　除单一来源采购项目外，为采购项目提供整体设计、规范编制或者项目管理、监理、检测等服务的供应商，不得再参加该采购项目的其他采购活动。</w:t>
      </w:r>
    </w:p>
    <w:p>
      <w:pPr>
        <w:ind w:firstLine="420" w:firstLineChars="200"/>
        <w:rPr>
          <w:rFonts w:hint="eastAsia" w:ascii="宋体" w:hAnsi="宋体"/>
          <w:szCs w:val="21"/>
        </w:rPr>
      </w:pPr>
      <w:r>
        <w:rPr>
          <w:rFonts w:hint="eastAsia" w:ascii="宋体" w:hAnsi="宋体"/>
          <w:szCs w:val="21"/>
        </w:rPr>
        <w:t>二、《深圳经济特区政府采购条例》第五十七条</w:t>
      </w:r>
      <w:r>
        <w:rPr>
          <w:rFonts w:ascii="宋体" w:hAnsi="宋体"/>
          <w:szCs w:val="21"/>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w:t>
      </w:r>
      <w:r>
        <w:rPr>
          <w:rStyle w:val="58"/>
          <w:rFonts w:ascii="宋体" w:hAnsi="宋体"/>
          <w:color w:val="auto"/>
          <w:szCs w:val="21"/>
        </w:rPr>
        <w:t>构成犯罪的，依法追究刑事责任：</w:t>
      </w:r>
    </w:p>
    <w:p>
      <w:pPr>
        <w:ind w:firstLine="420" w:firstLineChars="200"/>
        <w:rPr>
          <w:rFonts w:hint="eastAsia" w:ascii="宋体" w:hAnsi="宋体"/>
          <w:szCs w:val="21"/>
        </w:rPr>
      </w:pPr>
      <w:r>
        <w:rPr>
          <w:rFonts w:hint="eastAsia" w:ascii="宋体" w:hAnsi="宋体"/>
          <w:szCs w:val="21"/>
        </w:rPr>
        <w:t>（一）在采购活动中应当回避而未回避的；</w:t>
      </w:r>
    </w:p>
    <w:p>
      <w:pPr>
        <w:ind w:firstLine="420" w:firstLineChars="200"/>
        <w:rPr>
          <w:rFonts w:hint="eastAsia" w:ascii="宋体" w:hAnsi="宋体"/>
          <w:szCs w:val="21"/>
        </w:rPr>
      </w:pPr>
      <w:r>
        <w:rPr>
          <w:rFonts w:hint="eastAsia" w:ascii="宋体" w:hAnsi="宋体"/>
          <w:szCs w:val="21"/>
        </w:rPr>
        <w:t>（二）未按本条例规定签订、履行采购合同，造成严重后果的；</w:t>
      </w:r>
    </w:p>
    <w:p>
      <w:pPr>
        <w:ind w:firstLine="420" w:firstLineChars="200"/>
        <w:rPr>
          <w:rFonts w:hint="eastAsia" w:ascii="宋体" w:hAnsi="宋体"/>
          <w:szCs w:val="21"/>
        </w:rPr>
      </w:pPr>
      <w:r>
        <w:rPr>
          <w:rFonts w:hint="eastAsia" w:ascii="宋体" w:hAnsi="宋体"/>
          <w:szCs w:val="21"/>
        </w:rPr>
        <w:t>（三）隐瞒真实情况，提供虚假资料的；</w:t>
      </w:r>
    </w:p>
    <w:p>
      <w:pPr>
        <w:ind w:firstLine="420" w:firstLineChars="200"/>
        <w:rPr>
          <w:rFonts w:hint="eastAsia" w:ascii="宋体" w:hAnsi="宋体"/>
          <w:szCs w:val="21"/>
        </w:rPr>
      </w:pPr>
      <w:r>
        <w:rPr>
          <w:rFonts w:hint="eastAsia" w:ascii="宋体" w:hAnsi="宋体"/>
          <w:szCs w:val="21"/>
        </w:rPr>
        <w:t>（四）以非法手段排斥其他供应商参与竞争的；</w:t>
      </w:r>
    </w:p>
    <w:p>
      <w:pPr>
        <w:ind w:firstLine="420" w:firstLineChars="200"/>
        <w:rPr>
          <w:rFonts w:hint="eastAsia" w:ascii="宋体" w:hAnsi="宋体"/>
          <w:szCs w:val="21"/>
        </w:rPr>
      </w:pPr>
      <w:r>
        <w:rPr>
          <w:rFonts w:hint="eastAsia" w:ascii="宋体" w:hAnsi="宋体"/>
          <w:szCs w:val="21"/>
        </w:rPr>
        <w:t>（五）与其他采购参加人串通投标的；</w:t>
      </w:r>
    </w:p>
    <w:p>
      <w:pPr>
        <w:ind w:firstLine="420" w:firstLineChars="200"/>
        <w:rPr>
          <w:rFonts w:hint="eastAsia" w:ascii="宋体" w:hAnsi="宋体"/>
          <w:szCs w:val="21"/>
        </w:rPr>
      </w:pPr>
      <w:r>
        <w:rPr>
          <w:rFonts w:hint="eastAsia" w:ascii="宋体" w:hAnsi="宋体"/>
          <w:szCs w:val="21"/>
        </w:rPr>
        <w:t>（六）恶意投诉的；</w:t>
      </w:r>
    </w:p>
    <w:p>
      <w:pPr>
        <w:ind w:firstLine="420" w:firstLineChars="200"/>
        <w:rPr>
          <w:rFonts w:hint="eastAsia" w:ascii="宋体" w:hAnsi="宋体"/>
          <w:szCs w:val="21"/>
        </w:rPr>
      </w:pPr>
      <w:r>
        <w:rPr>
          <w:rFonts w:hint="eastAsia" w:ascii="宋体" w:hAnsi="宋体"/>
          <w:szCs w:val="21"/>
        </w:rPr>
        <w:t>（七）向采购项目相关人行贿或者提供其他不当利益的；</w:t>
      </w:r>
    </w:p>
    <w:p>
      <w:pPr>
        <w:ind w:firstLine="420" w:firstLineChars="200"/>
        <w:rPr>
          <w:rFonts w:hint="eastAsia" w:ascii="宋体" w:hAnsi="宋体"/>
          <w:szCs w:val="21"/>
        </w:rPr>
      </w:pPr>
      <w:r>
        <w:rPr>
          <w:rFonts w:hint="eastAsia" w:ascii="宋体" w:hAnsi="宋体"/>
          <w:szCs w:val="21"/>
        </w:rPr>
        <w:t>（八）阻碍、抗拒主管部门监督检查的；</w:t>
      </w:r>
    </w:p>
    <w:p>
      <w:pPr>
        <w:ind w:firstLine="420" w:firstLineChars="200"/>
        <w:rPr>
          <w:rFonts w:hint="eastAsia" w:ascii="宋体" w:hAnsi="宋体"/>
          <w:szCs w:val="21"/>
        </w:rPr>
      </w:pPr>
      <w:r>
        <w:rPr>
          <w:rFonts w:hint="eastAsia" w:ascii="宋体" w:hAnsi="宋体"/>
          <w:szCs w:val="21"/>
        </w:rPr>
        <w:t>（九）其他违反本条例规定的行为。</w:t>
      </w:r>
    </w:p>
    <w:p>
      <w:pPr>
        <w:ind w:firstLine="420" w:firstLineChars="200"/>
        <w:rPr>
          <w:rFonts w:hint="eastAsia" w:ascii="宋体" w:hAnsi="宋体"/>
          <w:szCs w:val="21"/>
        </w:rPr>
      </w:pPr>
      <w:r>
        <w:rPr>
          <w:rFonts w:hint="eastAsia" w:ascii="宋体" w:hAnsi="宋体"/>
          <w:szCs w:val="21"/>
        </w:rPr>
        <w:t>三、《深圳经济特区政府采购条例实施细则》第七十五条</w:t>
      </w:r>
      <w:r>
        <w:rPr>
          <w:rFonts w:ascii="宋体" w:hAnsi="宋体"/>
          <w:szCs w:val="21"/>
        </w:rPr>
        <w:t xml:space="preserve"> 供应商有下列情形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w:t>
      </w:r>
      <w:r>
        <w:rPr>
          <w:rFonts w:hint="eastAsia" w:ascii="宋体" w:hAnsi="宋体"/>
          <w:szCs w:val="21"/>
        </w:rPr>
        <w:t>存在非正常一致；（六）由同一单位工作人员为两家以上（含两家）供应商进行同一项投标活动的；（七）主管部门依照法律、法规认定的其他情形。</w:t>
      </w:r>
    </w:p>
    <w:p>
      <w:pPr>
        <w:ind w:firstLine="420" w:firstLineChars="200"/>
        <w:rPr>
          <w:rFonts w:hint="eastAsia" w:ascii="宋体" w:hAnsi="宋体"/>
          <w:szCs w:val="21"/>
        </w:rPr>
      </w:pPr>
      <w:r>
        <w:rPr>
          <w:rFonts w:hint="eastAsia" w:ascii="宋体" w:hAnsi="宋体"/>
          <w:szCs w:val="21"/>
        </w:rPr>
        <w:t>四、《深圳经济特区政府采购条例实施细则》第七十七条</w:t>
      </w:r>
      <w:r>
        <w:rPr>
          <w:rFonts w:ascii="宋体" w:hAnsi="宋体"/>
          <w:szCs w:val="21"/>
        </w:rPr>
        <w:t xml:space="preserve"> 供应商有下列情形之一的，属于隐瞒真实情况，提供虚假资料，按照采购条例第五十七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pPr>
        <w:ind w:firstLine="420" w:firstLineChars="200"/>
        <w:rPr>
          <w:rFonts w:hint="eastAsia" w:ascii="宋体" w:hAnsi="宋体"/>
          <w:szCs w:val="21"/>
        </w:rPr>
      </w:pPr>
      <w:r>
        <w:rPr>
          <w:rFonts w:hint="eastAsia" w:ascii="宋体" w:hAnsi="宋体"/>
          <w:szCs w:val="21"/>
        </w:rPr>
        <w:t>投标供应商不能提供项目负责人或者主要技术人员的劳动合同、社会保险等劳动关系证明材料的，视为存在前款第（三）项规定的情形。</w:t>
      </w:r>
    </w:p>
    <w:p>
      <w:pPr>
        <w:ind w:firstLine="420" w:firstLineChars="200"/>
        <w:rPr>
          <w:rFonts w:hint="eastAsia" w:ascii="宋体" w:hAnsi="宋体"/>
          <w:szCs w:val="21"/>
        </w:rPr>
      </w:pPr>
      <w:r>
        <w:rPr>
          <w:rFonts w:hint="eastAsia" w:ascii="宋体" w:hAnsi="宋体"/>
          <w:szCs w:val="21"/>
        </w:rPr>
        <w:t>五、请投标供应商阅读《院内招标采购违法行为风险知悉确认书》，并经各投标供应商负责人或投标授权代表签字并加盖单位公章后，与投标文件一并装订提交。注：该风险知悉确认书用于对供应商违法行为的警示，不作为供应商资格性审查及符合性审查条件。</w:t>
      </w:r>
    </w:p>
    <w:p>
      <w:pPr>
        <w:pStyle w:val="36"/>
        <w:rPr>
          <w:rFonts w:hint="eastAsia" w:ascii="宋体" w:hAnsi="宋体" w:eastAsia="宋体"/>
          <w:smallCaps/>
          <w:sz w:val="24"/>
        </w:rPr>
      </w:pPr>
      <w:r>
        <w:rPr>
          <w:rFonts w:hint="eastAsia" w:ascii="宋体" w:hAnsi="宋体" w:eastAsia="宋体"/>
          <w:szCs w:val="21"/>
        </w:rPr>
        <w:t>六、</w:t>
      </w:r>
      <w:r>
        <w:rPr>
          <w:rStyle w:val="58"/>
          <w:rFonts w:hint="eastAsia" w:ascii="宋体" w:hAnsi="宋体" w:eastAsia="宋体"/>
          <w:color w:val="auto"/>
          <w:szCs w:val="21"/>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邮箱。</w:t>
      </w:r>
    </w:p>
    <w:p>
      <w:pPr>
        <w:spacing w:after="60" w:line="360" w:lineRule="exact"/>
        <w:ind w:left="1521" w:hanging="1521" w:hangingChars="541"/>
        <w:jc w:val="center"/>
        <w:rPr>
          <w:rFonts w:hint="eastAsia" w:ascii="宋体" w:hAnsi="宋体" w:cs="Arial"/>
          <w:b/>
          <w:color w:val="000000"/>
          <w:sz w:val="28"/>
          <w:szCs w:val="28"/>
        </w:rPr>
      </w:pPr>
    </w:p>
    <w:p>
      <w:pPr>
        <w:pStyle w:val="11"/>
        <w:rPr>
          <w:color w:val="FF0000"/>
          <w:sz w:val="24"/>
          <w:szCs w:val="24"/>
        </w:rPr>
      </w:pPr>
      <w:r>
        <w:rPr>
          <w:rFonts w:hint="eastAsia"/>
          <w:color w:val="FF0000"/>
          <w:sz w:val="24"/>
          <w:szCs w:val="24"/>
          <w:highlight w:val="yellow"/>
        </w:rPr>
        <w:t>（此警示条款需与投标文件一起装订入册）</w:t>
      </w:r>
    </w:p>
    <w:p>
      <w:pPr>
        <w:pStyle w:val="11"/>
      </w:pPr>
    </w:p>
    <w:p>
      <w:pPr>
        <w:pStyle w:val="11"/>
      </w:pPr>
    </w:p>
    <w:p>
      <w:pPr>
        <w:pStyle w:val="11"/>
      </w:pPr>
      <w:r>
        <w:rPr>
          <w:rFonts w:hint="eastAsia"/>
        </w:rPr>
        <w:t xml:space="preserve">                                                         </w:t>
      </w:r>
      <w:bookmarkStart w:id="7" w:name="_Hlk224294994"/>
      <w:r>
        <w:rPr>
          <w:rFonts w:hint="eastAsia"/>
        </w:rPr>
        <w:t xml:space="preserve"> </w:t>
      </w:r>
      <w:r>
        <w:rPr>
          <w:rFonts w:hint="eastAsia" w:hAnsi="宋体"/>
          <w:b/>
          <w:bCs/>
        </w:rPr>
        <w:t>投标人单位名称（单位盖公章）：</w:t>
      </w:r>
      <w:bookmarkEnd w:id="7"/>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widowControl/>
        <w:spacing w:line="360" w:lineRule="atLeast"/>
        <w:ind w:firstLine="3975" w:firstLineChars="1100"/>
        <w:rPr>
          <w:rStyle w:val="24"/>
          <w:rFonts w:hint="eastAsia"/>
          <w:sz w:val="36"/>
          <w:szCs w:val="36"/>
        </w:rPr>
      </w:pPr>
      <w:r>
        <w:rPr>
          <w:rStyle w:val="24"/>
          <w:sz w:val="36"/>
          <w:szCs w:val="36"/>
        </w:rPr>
        <w:t>目  录</w:t>
      </w:r>
    </w:p>
    <w:p>
      <w:pPr>
        <w:numPr>
          <w:ilvl w:val="0"/>
          <w:numId w:val="1"/>
        </w:numPr>
        <w:snapToGrid w:val="0"/>
        <w:contextualSpacing/>
        <w:rPr>
          <w:rFonts w:hint="eastAsia" w:ascii="宋体" w:hAnsi="宋体"/>
          <w:szCs w:val="21"/>
        </w:rPr>
      </w:pPr>
      <w:r>
        <w:rPr>
          <w:rFonts w:hint="eastAsia" w:ascii="宋体" w:hAnsi="宋体"/>
          <w:szCs w:val="21"/>
        </w:rPr>
        <w:t>评标指引表</w:t>
      </w:r>
    </w:p>
    <w:p>
      <w:pPr>
        <w:numPr>
          <w:ilvl w:val="0"/>
          <w:numId w:val="1"/>
        </w:numPr>
        <w:snapToGrid w:val="0"/>
        <w:ind w:left="0" w:firstLine="0"/>
        <w:contextualSpacing/>
        <w:rPr>
          <w:rFonts w:hint="eastAsia" w:ascii="宋体" w:hAnsi="宋体"/>
          <w:bCs/>
          <w:szCs w:val="21"/>
        </w:rPr>
      </w:pPr>
      <w:r>
        <w:rPr>
          <w:rFonts w:hint="eastAsia" w:ascii="宋体" w:hAnsi="宋体"/>
          <w:bCs/>
          <w:szCs w:val="21"/>
        </w:rPr>
        <w:t>投标商自查表</w:t>
      </w:r>
    </w:p>
    <w:p>
      <w:pPr>
        <w:numPr>
          <w:ilvl w:val="0"/>
          <w:numId w:val="1"/>
        </w:numPr>
        <w:snapToGrid w:val="0"/>
        <w:ind w:left="0" w:firstLine="0"/>
        <w:contextualSpacing/>
        <w:rPr>
          <w:rFonts w:hint="eastAsia" w:ascii="宋体" w:hAnsi="宋体"/>
          <w:bCs/>
          <w:szCs w:val="21"/>
        </w:rPr>
      </w:pPr>
      <w:r>
        <w:rPr>
          <w:rFonts w:hint="eastAsia" w:ascii="宋体" w:hAnsi="宋体"/>
          <w:szCs w:val="21"/>
        </w:rPr>
        <w:t>采购需求偏离表（3.1.</w:t>
      </w:r>
      <w:r>
        <w:rPr>
          <w:rFonts w:hint="eastAsia" w:ascii="宋体" w:hAnsi="宋体" w:cs="宋体"/>
          <w:bCs/>
          <w:color w:val="000000"/>
          <w:szCs w:val="21"/>
        </w:rPr>
        <w:t>服务要求偏离表 3.2.</w:t>
      </w:r>
      <w:r>
        <w:rPr>
          <w:rFonts w:hint="eastAsia" w:ascii="宋体" w:hAnsi="宋体"/>
          <w:bCs/>
        </w:rPr>
        <w:t>实质性条款偏离表 3.3.</w:t>
      </w:r>
      <w:r>
        <w:rPr>
          <w:rFonts w:hint="eastAsia" w:ascii="宋体" w:hAnsi="宋体" w:cs="宋体"/>
          <w:bCs/>
          <w:color w:val="000000"/>
          <w:szCs w:val="21"/>
        </w:rPr>
        <w:t>商务条款偏离表</w:t>
      </w:r>
      <w:r>
        <w:rPr>
          <w:rFonts w:hint="eastAsia" w:ascii="宋体" w:hAnsi="宋体"/>
          <w:bCs/>
          <w:szCs w:val="21"/>
        </w:rPr>
        <w:t>）</w:t>
      </w:r>
    </w:p>
    <w:p>
      <w:pPr>
        <w:numPr>
          <w:ilvl w:val="0"/>
          <w:numId w:val="1"/>
        </w:numPr>
        <w:snapToGrid w:val="0"/>
        <w:ind w:left="442" w:hanging="442"/>
        <w:contextualSpacing/>
        <w:rPr>
          <w:rFonts w:hint="eastAsia" w:ascii="宋体" w:hAnsi="宋体"/>
          <w:szCs w:val="21"/>
        </w:rPr>
      </w:pPr>
      <w:r>
        <w:rPr>
          <w:rFonts w:hint="eastAsia" w:ascii="宋体" w:hAnsi="宋体"/>
          <w:szCs w:val="21"/>
        </w:rPr>
        <w:t>投标函</w:t>
      </w:r>
    </w:p>
    <w:p>
      <w:pPr>
        <w:numPr>
          <w:ilvl w:val="0"/>
          <w:numId w:val="1"/>
        </w:numPr>
        <w:snapToGrid w:val="0"/>
        <w:ind w:left="442" w:hanging="442"/>
        <w:contextualSpacing/>
        <w:rPr>
          <w:rFonts w:hint="eastAsia" w:ascii="宋体" w:hAnsi="宋体"/>
          <w:szCs w:val="21"/>
        </w:rPr>
      </w:pPr>
      <w:r>
        <w:rPr>
          <w:rFonts w:hint="eastAsia" w:ascii="宋体" w:hAnsi="宋体"/>
          <w:szCs w:val="21"/>
        </w:rPr>
        <w:t>投标履约承诺函</w:t>
      </w:r>
    </w:p>
    <w:p>
      <w:pPr>
        <w:pStyle w:val="36"/>
        <w:numPr>
          <w:ilvl w:val="0"/>
          <w:numId w:val="1"/>
        </w:numPr>
        <w:snapToGrid w:val="0"/>
        <w:ind w:firstLineChars="0"/>
        <w:contextualSpacing/>
        <w:rPr>
          <w:rFonts w:hint="eastAsia" w:ascii="宋体" w:hAnsi="宋体" w:eastAsia="宋体"/>
          <w:szCs w:val="21"/>
        </w:rPr>
      </w:pPr>
      <w:r>
        <w:rPr>
          <w:rFonts w:hint="eastAsia" w:ascii="宋体" w:hAnsi="宋体" w:eastAsia="宋体"/>
          <w:szCs w:val="21"/>
        </w:rPr>
        <w:t>关于围标串标风险防控的承诺函</w:t>
      </w:r>
    </w:p>
    <w:p>
      <w:pPr>
        <w:numPr>
          <w:ilvl w:val="0"/>
          <w:numId w:val="1"/>
        </w:numPr>
        <w:snapToGrid w:val="0"/>
        <w:ind w:left="442" w:hanging="442"/>
        <w:contextualSpacing/>
        <w:rPr>
          <w:rFonts w:hint="eastAsia" w:ascii="宋体" w:hAnsi="宋体"/>
          <w:szCs w:val="21"/>
        </w:rPr>
      </w:pPr>
      <w:r>
        <w:rPr>
          <w:rFonts w:hint="eastAsia" w:ascii="宋体" w:hAnsi="宋体"/>
          <w:szCs w:val="21"/>
        </w:rPr>
        <w:t>法定代表人授权书</w:t>
      </w:r>
      <w:r>
        <w:rPr>
          <w:rFonts w:ascii="宋体" w:hAnsi="宋体"/>
          <w:szCs w:val="21"/>
        </w:rPr>
        <w:t>(附身份证扫描件)</w:t>
      </w:r>
    </w:p>
    <w:p>
      <w:pPr>
        <w:pStyle w:val="10"/>
        <w:numPr>
          <w:ilvl w:val="0"/>
          <w:numId w:val="1"/>
        </w:numPr>
        <w:snapToGrid w:val="0"/>
        <w:spacing w:line="240" w:lineRule="auto"/>
        <w:ind w:left="442" w:leftChars="0" w:hanging="442" w:firstLineChars="0"/>
        <w:contextualSpacing/>
        <w:rPr>
          <w:rFonts w:hint="eastAsia" w:ascii="宋体" w:hAnsi="宋体" w:eastAsia="宋体"/>
          <w:sz w:val="21"/>
          <w:szCs w:val="21"/>
        </w:rPr>
      </w:pPr>
      <w:bookmarkStart w:id="8" w:name="_Hlk224294738"/>
      <w:r>
        <w:rPr>
          <w:rFonts w:hint="eastAsia" w:ascii="宋体" w:hAnsi="宋体" w:eastAsia="宋体"/>
          <w:sz w:val="21"/>
          <w:szCs w:val="21"/>
        </w:rPr>
        <w:t>供应商基本情况表</w:t>
      </w:r>
    </w:p>
    <w:p>
      <w:pPr>
        <w:numPr>
          <w:ilvl w:val="0"/>
          <w:numId w:val="1"/>
        </w:numPr>
        <w:snapToGrid w:val="0"/>
        <w:ind w:left="442" w:hanging="442"/>
        <w:contextualSpacing/>
        <w:rPr>
          <w:rFonts w:hint="eastAsia" w:ascii="宋体" w:hAnsi="宋体"/>
          <w:szCs w:val="21"/>
        </w:rPr>
      </w:pPr>
      <w:r>
        <w:rPr>
          <w:rFonts w:hint="eastAsia" w:ascii="宋体" w:hAnsi="宋体"/>
          <w:szCs w:val="21"/>
        </w:rPr>
        <w:t>投标供应商资格证明文件</w:t>
      </w:r>
    </w:p>
    <w:bookmarkEnd w:id="8"/>
    <w:p>
      <w:pPr>
        <w:snapToGrid w:val="0"/>
        <w:contextualSpacing/>
        <w:rPr>
          <w:rFonts w:hint="eastAsia" w:ascii="宋体" w:hAnsi="宋体"/>
          <w:szCs w:val="21"/>
        </w:rPr>
      </w:pPr>
      <w:r>
        <w:rPr>
          <w:rFonts w:hint="eastAsia" w:ascii="宋体" w:hAnsi="宋体"/>
          <w:szCs w:val="21"/>
        </w:rPr>
        <w:t>10</w:t>
      </w:r>
      <w:r>
        <w:rPr>
          <w:rFonts w:ascii="宋体" w:hAnsi="宋体"/>
          <w:szCs w:val="21"/>
        </w:rPr>
        <w:t>.</w:t>
      </w:r>
      <w:r>
        <w:rPr>
          <w:rFonts w:hint="eastAsia" w:ascii="宋体" w:hAnsi="宋体"/>
          <w:szCs w:val="21"/>
        </w:rPr>
        <w:t xml:space="preserve"> 采购违法行为风险知悉确认书</w:t>
      </w:r>
    </w:p>
    <w:p>
      <w:pPr>
        <w:snapToGrid w:val="0"/>
        <w:contextualSpacing/>
        <w:rPr>
          <w:rFonts w:hint="eastAsia" w:ascii="宋体" w:hAnsi="宋体"/>
          <w:szCs w:val="21"/>
        </w:rPr>
      </w:pPr>
      <w:r>
        <w:rPr>
          <w:rFonts w:ascii="宋体" w:hAnsi="宋体"/>
          <w:szCs w:val="21"/>
        </w:rPr>
        <w:t>1</w:t>
      </w:r>
      <w:r>
        <w:rPr>
          <w:rFonts w:hint="eastAsia" w:ascii="宋体" w:hAnsi="宋体"/>
          <w:szCs w:val="21"/>
        </w:rPr>
        <w:t>1</w:t>
      </w:r>
      <w:r>
        <w:rPr>
          <w:rFonts w:ascii="宋体" w:hAnsi="宋体"/>
          <w:szCs w:val="21"/>
        </w:rPr>
        <w:t>.</w:t>
      </w:r>
      <w:bookmarkStart w:id="9" w:name="_Hlk224294819"/>
      <w:r>
        <w:rPr>
          <w:rFonts w:hint="eastAsia" w:ascii="宋体" w:hAnsi="宋体"/>
          <w:szCs w:val="21"/>
        </w:rPr>
        <w:t xml:space="preserve"> 技术部分评分项格式及佐证材料</w:t>
      </w:r>
    </w:p>
    <w:p>
      <w:pPr>
        <w:pStyle w:val="10"/>
        <w:ind w:left="840" w:leftChars="0" w:hanging="840" w:hangingChars="400"/>
        <w:rPr>
          <w:rFonts w:hint="eastAsia" w:ascii="宋体" w:hAnsi="宋体" w:eastAsia="宋体"/>
          <w:sz w:val="21"/>
          <w:szCs w:val="21"/>
        </w:rPr>
      </w:pPr>
      <w:r>
        <w:rPr>
          <w:rFonts w:hint="eastAsia" w:ascii="宋体" w:hAnsi="宋体" w:eastAsia="宋体"/>
          <w:sz w:val="21"/>
          <w:szCs w:val="21"/>
        </w:rPr>
        <w:t>12. 商务部分评分项格式及佐证材料</w:t>
      </w:r>
    </w:p>
    <w:p>
      <w:pPr>
        <w:snapToGrid w:val="0"/>
        <w:contextualSpacing/>
        <w:rPr>
          <w:rFonts w:hint="eastAsia" w:ascii="宋体" w:hAnsi="宋体"/>
          <w:szCs w:val="21"/>
        </w:rPr>
      </w:pPr>
      <w:r>
        <w:rPr>
          <w:rFonts w:ascii="宋体" w:hAnsi="宋体"/>
          <w:szCs w:val="21"/>
        </w:rPr>
        <w:t>1</w:t>
      </w:r>
      <w:r>
        <w:rPr>
          <w:rFonts w:hint="eastAsia" w:ascii="宋体" w:hAnsi="宋体"/>
          <w:szCs w:val="21"/>
        </w:rPr>
        <w:t>3</w:t>
      </w:r>
      <w:r>
        <w:rPr>
          <w:rFonts w:ascii="宋体" w:hAnsi="宋体"/>
          <w:szCs w:val="21"/>
        </w:rPr>
        <w:t>.</w:t>
      </w:r>
      <w:r>
        <w:rPr>
          <w:rFonts w:hint="eastAsia" w:ascii="宋体" w:hAnsi="宋体"/>
          <w:szCs w:val="21"/>
        </w:rPr>
        <w:t xml:space="preserve"> 其他:投标供应商认为必要提供的其他内容</w:t>
      </w:r>
      <w:bookmarkEnd w:id="9"/>
    </w:p>
    <w:p>
      <w:pPr>
        <w:snapToGrid w:val="0"/>
        <w:contextualSpacing/>
        <w:rPr>
          <w:rFonts w:hint="eastAsia" w:ascii="宋体" w:hAnsi="宋体"/>
          <w:szCs w:val="21"/>
        </w:rPr>
      </w:pPr>
      <w:r>
        <w:rPr>
          <w:rFonts w:hint="eastAsia" w:ascii="宋体" w:hAnsi="宋体"/>
          <w:szCs w:val="21"/>
        </w:rPr>
        <w:t>14. 报价</w:t>
      </w:r>
      <w:r>
        <w:rPr>
          <w:rFonts w:ascii="宋体" w:hAnsi="宋体"/>
          <w:szCs w:val="21"/>
        </w:rPr>
        <w:t>表</w:t>
      </w:r>
    </w:p>
    <w:p>
      <w:pPr>
        <w:spacing w:after="60" w:line="240" w:lineRule="exact"/>
        <w:ind w:left="420"/>
        <w:rPr>
          <w:rFonts w:hint="eastAsia" w:ascii="宋体" w:hAnsi="宋体"/>
          <w:szCs w:val="21"/>
        </w:rPr>
      </w:pPr>
    </w:p>
    <w:p>
      <w:pPr>
        <w:spacing w:after="60"/>
        <w:ind w:firstLine="420" w:firstLineChars="200"/>
        <w:contextualSpacing/>
        <w:rPr>
          <w:rFonts w:hint="eastAsia" w:ascii="宋体" w:hAnsi="宋体" w:cs="Arial"/>
          <w:kern w:val="0"/>
          <w:szCs w:val="21"/>
        </w:rPr>
      </w:pPr>
      <w:r>
        <w:rPr>
          <w:rFonts w:hint="eastAsia" w:ascii="宋体" w:hAnsi="宋体" w:cs="Arial"/>
          <w:kern w:val="0"/>
          <w:szCs w:val="21"/>
        </w:rPr>
        <w:t>以上材料复印件须盖企业红章，法人代表授权书须有法人代表签名。若以上材料未能全面提供以至影响评标结果，投标人自负全责。</w:t>
      </w:r>
    </w:p>
    <w:p>
      <w:pPr>
        <w:spacing w:after="60"/>
        <w:ind w:left="420"/>
        <w:contextualSpacing/>
        <w:rPr>
          <w:rFonts w:hint="eastAsia" w:ascii="宋体" w:hAnsi="宋体"/>
          <w:szCs w:val="21"/>
        </w:rPr>
      </w:pPr>
      <w:r>
        <w:rPr>
          <w:rFonts w:hint="eastAsia" w:ascii="宋体" w:hAnsi="宋体"/>
          <w:szCs w:val="21"/>
        </w:rPr>
        <w:t>备注：</w:t>
      </w:r>
    </w:p>
    <w:p>
      <w:pPr>
        <w:spacing w:after="60"/>
        <w:ind w:left="420"/>
        <w:contextualSpacing/>
        <w:rPr>
          <w:rFonts w:hint="eastAsia" w:ascii="宋体" w:hAnsi="宋体"/>
          <w:szCs w:val="21"/>
        </w:rPr>
      </w:pPr>
      <w:r>
        <w:rPr>
          <w:rFonts w:hint="eastAsia" w:ascii="宋体" w:hAnsi="宋体"/>
          <w:szCs w:val="21"/>
        </w:rPr>
        <w:t>1、纸质投标文件请按以上《目录》顺序装订成册，</w:t>
      </w:r>
      <w:r>
        <w:rPr>
          <w:rFonts w:hint="eastAsia" w:ascii="宋体" w:hAnsi="宋体" w:cs="宋体-18030"/>
          <w:bCs/>
          <w:kern w:val="0"/>
          <w:szCs w:val="21"/>
        </w:rPr>
        <w:t>必须标注页码，</w:t>
      </w:r>
      <w:r>
        <w:rPr>
          <w:rFonts w:hint="eastAsia" w:ascii="宋体" w:hAnsi="宋体"/>
          <w:szCs w:val="21"/>
          <w:highlight w:val="yellow"/>
        </w:rPr>
        <w:t>双面打印</w:t>
      </w:r>
      <w:r>
        <w:rPr>
          <w:rFonts w:hint="eastAsia" w:ascii="宋体" w:hAnsi="宋体"/>
          <w:szCs w:val="21"/>
        </w:rPr>
        <w:t>。</w:t>
      </w:r>
    </w:p>
    <w:p>
      <w:pPr>
        <w:widowControl/>
        <w:snapToGrid w:val="0"/>
        <w:ind w:firstLine="420" w:firstLineChars="200"/>
        <w:contextualSpacing/>
        <w:rPr>
          <w:rFonts w:hint="eastAsia" w:ascii="宋体" w:hAnsi="宋体" w:cs="宋体-18030"/>
          <w:bCs/>
          <w:kern w:val="0"/>
          <w:szCs w:val="21"/>
        </w:rPr>
      </w:pPr>
      <w:r>
        <w:rPr>
          <w:rFonts w:hint="eastAsia" w:ascii="宋体" w:hAnsi="宋体" w:cs="宋体-18030"/>
          <w:bCs/>
          <w:kern w:val="0"/>
          <w:szCs w:val="21"/>
        </w:rPr>
        <w:t>2、投标人联系方式为异地号码的，请在号码前面加“0”。</w:t>
      </w:r>
    </w:p>
    <w:p>
      <w:pPr>
        <w:widowControl/>
        <w:snapToGrid w:val="0"/>
        <w:ind w:firstLine="411" w:firstLineChars="196"/>
        <w:contextualSpacing/>
        <w:rPr>
          <w:rFonts w:hint="eastAsia" w:ascii="宋体" w:hAnsi="宋体" w:cs="宋体-18030"/>
          <w:bCs/>
          <w:kern w:val="0"/>
          <w:szCs w:val="21"/>
        </w:rPr>
      </w:pPr>
      <w:r>
        <w:rPr>
          <w:rFonts w:hint="eastAsia" w:ascii="宋体" w:hAnsi="宋体" w:cs="宋体-18030"/>
          <w:bCs/>
          <w:kern w:val="0"/>
          <w:szCs w:val="21"/>
        </w:rPr>
        <w:t>3、</w:t>
      </w:r>
      <w:r>
        <w:rPr>
          <w:rFonts w:hint="eastAsia" w:ascii="宋体" w:hAnsi="宋体" w:cs="Arial"/>
          <w:kern w:val="0"/>
          <w:szCs w:val="21"/>
        </w:rPr>
        <w:t>投标书加盖公司公章及骑缝章，</w:t>
      </w:r>
      <w:r>
        <w:rPr>
          <w:rFonts w:hint="eastAsia" w:ascii="宋体" w:hAnsi="宋体" w:cs="宋体-18030"/>
          <w:bCs/>
          <w:kern w:val="0"/>
          <w:szCs w:val="21"/>
        </w:rPr>
        <w:t>法人代表授权书须有法人代表签名或盖章。</w:t>
      </w:r>
    </w:p>
    <w:p>
      <w:pPr>
        <w:ind w:firstLine="420" w:firstLineChars="200"/>
        <w:contextualSpacing/>
        <w:rPr>
          <w:rFonts w:hint="eastAsia" w:ascii="宋体" w:hAnsi="宋体"/>
          <w:szCs w:val="21"/>
        </w:rPr>
      </w:pPr>
      <w:r>
        <w:rPr>
          <w:rFonts w:hint="eastAsia" w:ascii="宋体" w:hAnsi="宋体"/>
          <w:szCs w:val="21"/>
        </w:rPr>
        <w:t>4、</w:t>
      </w:r>
      <w:r>
        <w:rPr>
          <w:rFonts w:hint="eastAsia" w:ascii="宋体" w:hAnsi="宋体"/>
          <w:szCs w:val="21"/>
          <w:highlight w:val="yellow"/>
        </w:rPr>
        <w:t>《投标人报名文件》预审成功后立即将PDF版发送至招标办邮箱。</w:t>
      </w:r>
    </w:p>
    <w:p>
      <w:pPr>
        <w:pStyle w:val="10"/>
        <w:ind w:left="840" w:hanging="420"/>
        <w:rPr>
          <w:rFonts w:hint="eastAsia" w:ascii="宋体" w:hAnsi="宋体" w:eastAsia="宋体"/>
          <w:sz w:val="21"/>
          <w:szCs w:val="21"/>
        </w:rPr>
      </w:pPr>
    </w:p>
    <w:p>
      <w:pPr>
        <w:spacing w:after="78" w:afterLines="25" w:line="300" w:lineRule="auto"/>
        <w:jc w:val="center"/>
        <w:rPr>
          <w:rFonts w:cs="Arial"/>
          <w:b/>
          <w:sz w:val="24"/>
        </w:rPr>
      </w:pPr>
      <w:r>
        <w:rPr>
          <w:rFonts w:cs="Arial"/>
          <w:b/>
          <w:sz w:val="24"/>
        </w:rPr>
        <w:br w:type="page"/>
      </w:r>
    </w:p>
    <w:p>
      <w:pPr>
        <w:spacing w:after="78" w:afterLines="25" w:line="300" w:lineRule="auto"/>
        <w:jc w:val="center"/>
        <w:rPr>
          <w:rFonts w:cs="Arial"/>
          <w:b/>
          <w:sz w:val="28"/>
          <w:szCs w:val="28"/>
        </w:rPr>
      </w:pPr>
      <w:r>
        <w:rPr>
          <w:rFonts w:hint="eastAsia" w:cs="Arial"/>
          <w:b/>
          <w:sz w:val="28"/>
          <w:szCs w:val="28"/>
        </w:rPr>
        <w:t>一、评标指引表</w:t>
      </w:r>
    </w:p>
    <w:p>
      <w:pPr>
        <w:snapToGrid w:val="0"/>
        <w:ind w:firstLine="420" w:firstLineChars="200"/>
        <w:contextualSpacing/>
        <w:rPr>
          <w:rFonts w:hint="eastAsia" w:ascii="宋体" w:hAnsi="宋体"/>
          <w:szCs w:val="21"/>
        </w:rPr>
      </w:pPr>
      <w:r>
        <w:rPr>
          <w:rFonts w:hint="eastAsia" w:ascii="宋体" w:hAnsi="宋体"/>
          <w:szCs w:val="21"/>
        </w:rPr>
        <w:t>为方便参与该项目的评委专家的评标，快速找到评标事项与该项目投标文件所对应的位置，请投标人参照下表格式，编制本项目评标指引表。</w:t>
      </w:r>
    </w:p>
    <w:p>
      <w:pPr>
        <w:spacing w:line="360" w:lineRule="auto"/>
        <w:ind w:firstLine="420" w:firstLineChars="200"/>
        <w:rPr>
          <w:rFonts w:hint="eastAsia" w:ascii="宋体" w:hAnsi="宋体"/>
          <w:szCs w:val="21"/>
        </w:rPr>
      </w:pPr>
    </w:p>
    <w:tbl>
      <w:tblPr>
        <w:tblStyle w:val="18"/>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2"/>
        <w:gridCol w:w="4854"/>
        <w:gridCol w:w="2169"/>
        <w:gridCol w:w="2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320" w:type="dxa"/>
            <w:gridSpan w:val="4"/>
            <w:vAlign w:val="center"/>
          </w:tcPr>
          <w:p>
            <w:pPr>
              <w:spacing w:line="360" w:lineRule="exact"/>
              <w:jc w:val="center"/>
              <w:rPr>
                <w:rFonts w:hint="eastAsia" w:ascii="宋体" w:hAnsi="宋体"/>
                <w:b/>
                <w:szCs w:val="21"/>
              </w:rPr>
            </w:pPr>
            <w:r>
              <w:rPr>
                <w:rFonts w:hint="eastAsia" w:ascii="宋体" w:hAnsi="宋体"/>
                <w:b/>
                <w:szCs w:val="21"/>
              </w:rPr>
              <w:t>一、综合评分指引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202" w:type="dxa"/>
            <w:vAlign w:val="center"/>
          </w:tcPr>
          <w:p>
            <w:pPr>
              <w:spacing w:line="360" w:lineRule="exact"/>
              <w:jc w:val="center"/>
              <w:rPr>
                <w:rFonts w:hint="eastAsia" w:ascii="宋体" w:hAnsi="宋体"/>
                <w:szCs w:val="21"/>
              </w:rPr>
            </w:pPr>
            <w:r>
              <w:rPr>
                <w:rFonts w:hint="eastAsia" w:ascii="宋体" w:hAnsi="宋体"/>
                <w:szCs w:val="21"/>
              </w:rPr>
              <w:t>评分类别</w:t>
            </w:r>
          </w:p>
        </w:tc>
        <w:tc>
          <w:tcPr>
            <w:tcW w:w="4854" w:type="dxa"/>
            <w:vAlign w:val="center"/>
          </w:tcPr>
          <w:p>
            <w:pPr>
              <w:spacing w:line="360" w:lineRule="exact"/>
              <w:jc w:val="center"/>
              <w:rPr>
                <w:rFonts w:hint="eastAsia" w:ascii="宋体" w:hAnsi="宋体"/>
                <w:szCs w:val="21"/>
              </w:rPr>
            </w:pPr>
            <w:r>
              <w:rPr>
                <w:rFonts w:hint="eastAsia" w:ascii="宋体" w:hAnsi="宋体"/>
                <w:szCs w:val="21"/>
              </w:rPr>
              <w:t>评分因素</w:t>
            </w:r>
          </w:p>
        </w:tc>
        <w:tc>
          <w:tcPr>
            <w:tcW w:w="2169" w:type="dxa"/>
            <w:vAlign w:val="center"/>
          </w:tcPr>
          <w:p>
            <w:pPr>
              <w:spacing w:line="360" w:lineRule="exact"/>
              <w:jc w:val="center"/>
              <w:rPr>
                <w:rFonts w:hint="eastAsia" w:ascii="宋体" w:hAnsi="宋体"/>
                <w:szCs w:val="21"/>
              </w:rPr>
            </w:pPr>
            <w:r>
              <w:rPr>
                <w:rFonts w:hint="eastAsia" w:ascii="宋体" w:hAnsi="宋体"/>
                <w:szCs w:val="21"/>
              </w:rPr>
              <w:t>证明文件起止页码</w:t>
            </w:r>
          </w:p>
        </w:tc>
        <w:tc>
          <w:tcPr>
            <w:tcW w:w="2095" w:type="dxa"/>
            <w:vAlign w:val="center"/>
          </w:tcPr>
          <w:p>
            <w:pPr>
              <w:spacing w:line="360" w:lineRule="exact"/>
              <w:jc w:val="center"/>
              <w:rPr>
                <w:rFonts w:hint="eastAsia"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202" w:type="dxa"/>
            <w:vMerge w:val="restart"/>
            <w:vAlign w:val="center"/>
          </w:tcPr>
          <w:p>
            <w:pPr>
              <w:spacing w:line="360" w:lineRule="exact"/>
              <w:jc w:val="center"/>
              <w:rPr>
                <w:rFonts w:hint="eastAsia" w:ascii="宋体" w:hAnsi="宋体"/>
                <w:szCs w:val="21"/>
              </w:rPr>
            </w:pPr>
            <w:r>
              <w:rPr>
                <w:rFonts w:hint="eastAsia" w:ascii="宋体" w:hAnsi="宋体"/>
                <w:szCs w:val="21"/>
              </w:rPr>
              <w:t>技术部分</w:t>
            </w:r>
          </w:p>
        </w:tc>
        <w:tc>
          <w:tcPr>
            <w:tcW w:w="4854" w:type="dxa"/>
          </w:tcPr>
          <w:p>
            <w:pPr>
              <w:jc w:val="center"/>
              <w:rPr>
                <w:rFonts w:hint="eastAsia" w:ascii="宋体" w:hAnsi="宋体"/>
              </w:rPr>
            </w:pPr>
            <w:r>
              <w:rPr>
                <w:rFonts w:hint="eastAsia" w:ascii="宋体" w:hAnsi="宋体"/>
                <w:szCs w:val="21"/>
              </w:rPr>
              <w:t>1.……</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202" w:type="dxa"/>
            <w:vMerge w:val="continue"/>
            <w:vAlign w:val="center"/>
          </w:tcPr>
          <w:p>
            <w:pPr>
              <w:spacing w:line="360" w:lineRule="exact"/>
              <w:jc w:val="center"/>
              <w:rPr>
                <w:rFonts w:hint="eastAsia" w:ascii="宋体" w:hAnsi="宋体"/>
                <w:szCs w:val="21"/>
              </w:rPr>
            </w:pPr>
          </w:p>
        </w:tc>
        <w:tc>
          <w:tcPr>
            <w:tcW w:w="4854" w:type="dxa"/>
          </w:tcPr>
          <w:p>
            <w:pPr>
              <w:jc w:val="center"/>
              <w:rPr>
                <w:rFonts w:hint="eastAsia" w:ascii="宋体" w:hAnsi="宋体"/>
              </w:rPr>
            </w:pPr>
            <w:r>
              <w:rPr>
                <w:rFonts w:hint="eastAsia" w:ascii="宋体" w:hAnsi="宋体"/>
                <w:szCs w:val="21"/>
              </w:rPr>
              <w:t>2.……</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202" w:type="dxa"/>
            <w:vMerge w:val="continue"/>
            <w:vAlign w:val="center"/>
          </w:tcPr>
          <w:p>
            <w:pPr>
              <w:spacing w:line="360" w:lineRule="exact"/>
              <w:jc w:val="center"/>
              <w:rPr>
                <w:rFonts w:hint="eastAsia" w:ascii="宋体" w:hAnsi="宋体"/>
                <w:szCs w:val="21"/>
              </w:rPr>
            </w:pPr>
          </w:p>
        </w:tc>
        <w:tc>
          <w:tcPr>
            <w:tcW w:w="4854" w:type="dxa"/>
          </w:tcPr>
          <w:p>
            <w:pPr>
              <w:jc w:val="center"/>
              <w:rPr>
                <w:rFonts w:hint="eastAsia" w:ascii="宋体" w:hAnsi="宋体"/>
              </w:rPr>
            </w:pPr>
            <w:r>
              <w:rPr>
                <w:rFonts w:hint="eastAsia" w:ascii="宋体" w:hAnsi="宋体"/>
                <w:szCs w:val="21"/>
              </w:rPr>
              <w:t>……</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02" w:type="dxa"/>
            <w:vMerge w:val="restart"/>
            <w:vAlign w:val="center"/>
          </w:tcPr>
          <w:p>
            <w:pPr>
              <w:spacing w:line="360" w:lineRule="exact"/>
              <w:jc w:val="center"/>
              <w:rPr>
                <w:rFonts w:hint="eastAsia" w:ascii="宋体" w:hAnsi="宋体"/>
                <w:szCs w:val="21"/>
              </w:rPr>
            </w:pPr>
            <w:r>
              <w:rPr>
                <w:rFonts w:hint="eastAsia" w:ascii="宋体" w:hAnsi="宋体"/>
                <w:szCs w:val="21"/>
              </w:rPr>
              <w:t>商务部分</w:t>
            </w:r>
          </w:p>
        </w:tc>
        <w:tc>
          <w:tcPr>
            <w:tcW w:w="4854" w:type="dxa"/>
          </w:tcPr>
          <w:p>
            <w:pPr>
              <w:spacing w:line="360" w:lineRule="exact"/>
              <w:jc w:val="center"/>
              <w:rPr>
                <w:rFonts w:hint="eastAsia" w:ascii="宋体" w:hAnsi="宋体"/>
                <w:szCs w:val="21"/>
              </w:rPr>
            </w:pPr>
            <w:r>
              <w:rPr>
                <w:rFonts w:hint="eastAsia" w:ascii="宋体" w:hAnsi="宋体"/>
                <w:szCs w:val="21"/>
              </w:rPr>
              <w:t>1.……</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02" w:type="dxa"/>
            <w:vMerge w:val="continue"/>
            <w:vAlign w:val="center"/>
          </w:tcPr>
          <w:p>
            <w:pPr>
              <w:spacing w:line="360" w:lineRule="exact"/>
              <w:jc w:val="center"/>
              <w:rPr>
                <w:rFonts w:hint="eastAsia" w:ascii="宋体" w:hAnsi="宋体"/>
                <w:szCs w:val="21"/>
              </w:rPr>
            </w:pPr>
          </w:p>
        </w:tc>
        <w:tc>
          <w:tcPr>
            <w:tcW w:w="4854" w:type="dxa"/>
          </w:tcPr>
          <w:p>
            <w:pPr>
              <w:spacing w:line="360" w:lineRule="exact"/>
              <w:jc w:val="center"/>
              <w:rPr>
                <w:rFonts w:hint="eastAsia" w:ascii="宋体" w:hAnsi="宋体"/>
                <w:szCs w:val="21"/>
              </w:rPr>
            </w:pPr>
            <w:r>
              <w:rPr>
                <w:rFonts w:hint="eastAsia" w:ascii="宋体" w:hAnsi="宋体"/>
                <w:szCs w:val="21"/>
              </w:rPr>
              <w:t>2.……</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02" w:type="dxa"/>
            <w:vMerge w:val="continue"/>
            <w:vAlign w:val="center"/>
          </w:tcPr>
          <w:p>
            <w:pPr>
              <w:spacing w:line="360" w:lineRule="exact"/>
              <w:jc w:val="center"/>
              <w:rPr>
                <w:rFonts w:hint="eastAsia" w:ascii="宋体" w:hAnsi="宋体"/>
                <w:szCs w:val="21"/>
              </w:rPr>
            </w:pPr>
          </w:p>
        </w:tc>
        <w:tc>
          <w:tcPr>
            <w:tcW w:w="4854" w:type="dxa"/>
          </w:tcPr>
          <w:p>
            <w:pPr>
              <w:spacing w:line="360" w:lineRule="exact"/>
              <w:jc w:val="center"/>
              <w:rPr>
                <w:rFonts w:hint="eastAsia" w:ascii="宋体" w:hAnsi="宋体"/>
                <w:szCs w:val="21"/>
              </w:rPr>
            </w:pPr>
            <w:r>
              <w:rPr>
                <w:rFonts w:hint="eastAsia" w:ascii="宋体" w:hAnsi="宋体"/>
                <w:szCs w:val="21"/>
              </w:rPr>
              <w:t>……</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202" w:type="dxa"/>
            <w:vAlign w:val="center"/>
          </w:tcPr>
          <w:p>
            <w:pPr>
              <w:spacing w:line="360" w:lineRule="exact"/>
              <w:jc w:val="center"/>
              <w:rPr>
                <w:rFonts w:hint="eastAsia" w:ascii="宋体" w:hAnsi="宋体"/>
                <w:szCs w:val="21"/>
              </w:rPr>
            </w:pPr>
            <w:r>
              <w:rPr>
                <w:rFonts w:hint="eastAsia" w:ascii="宋体" w:hAnsi="宋体"/>
                <w:szCs w:val="21"/>
              </w:rPr>
              <w:t>价格部分</w:t>
            </w:r>
          </w:p>
        </w:tc>
        <w:tc>
          <w:tcPr>
            <w:tcW w:w="4854" w:type="dxa"/>
            <w:vAlign w:val="center"/>
          </w:tcPr>
          <w:p>
            <w:pPr>
              <w:spacing w:line="360" w:lineRule="exact"/>
              <w:jc w:val="center"/>
              <w:rPr>
                <w:rFonts w:hint="eastAsia" w:ascii="宋体" w:hAnsi="宋体"/>
                <w:szCs w:val="21"/>
              </w:rPr>
            </w:pP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0320" w:type="dxa"/>
            <w:gridSpan w:val="4"/>
            <w:vAlign w:val="center"/>
          </w:tcPr>
          <w:p>
            <w:pPr>
              <w:spacing w:line="360" w:lineRule="exact"/>
              <w:jc w:val="center"/>
              <w:rPr>
                <w:rFonts w:hint="eastAsia" w:ascii="宋体" w:hAnsi="宋体"/>
                <w:b/>
                <w:szCs w:val="21"/>
              </w:rPr>
            </w:pPr>
            <w:r>
              <w:rPr>
                <w:rFonts w:hint="eastAsia" w:ascii="宋体" w:hAnsi="宋体"/>
                <w:b/>
                <w:szCs w:val="21"/>
              </w:rPr>
              <w:t>二、其他评标指引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1202" w:type="dxa"/>
            <w:vAlign w:val="center"/>
          </w:tcPr>
          <w:p>
            <w:pPr>
              <w:spacing w:line="360" w:lineRule="exact"/>
              <w:jc w:val="center"/>
              <w:rPr>
                <w:rFonts w:hint="eastAsia" w:ascii="宋体" w:hAnsi="宋体"/>
                <w:szCs w:val="21"/>
              </w:rPr>
            </w:pPr>
            <w:r>
              <w:rPr>
                <w:rFonts w:hint="eastAsia" w:ascii="宋体" w:hAnsi="宋体"/>
                <w:szCs w:val="21"/>
              </w:rPr>
              <w:t>其他资料</w:t>
            </w:r>
          </w:p>
        </w:tc>
        <w:tc>
          <w:tcPr>
            <w:tcW w:w="4854" w:type="dxa"/>
            <w:vAlign w:val="center"/>
          </w:tcPr>
          <w:p>
            <w:pPr>
              <w:rPr>
                <w:rFonts w:hint="eastAsia" w:ascii="宋体" w:hAnsi="宋体"/>
              </w:rPr>
            </w:pPr>
            <w:r>
              <w:rPr>
                <w:rFonts w:hint="eastAsia" w:ascii="宋体" w:hAnsi="宋体"/>
                <w:kern w:val="0"/>
                <w:szCs w:val="21"/>
              </w:rPr>
              <w:t>投标单位法定代表人、主要经营负责人、项目投标授权代表人、项目负责人及主要技术人员</w:t>
            </w:r>
            <w:r>
              <w:rPr>
                <w:rFonts w:ascii="宋体" w:hAnsi="宋体"/>
                <w:kern w:val="0"/>
                <w:szCs w:val="21"/>
              </w:rPr>
              <w:t>投标截止日</w:t>
            </w:r>
            <w:r>
              <w:rPr>
                <w:rFonts w:hint="eastAsia" w:ascii="宋体" w:hAnsi="宋体"/>
                <w:kern w:val="0"/>
                <w:szCs w:val="21"/>
              </w:rPr>
              <w:t>最近一个月社保缴纳查询记录（包含在投标单位及其他缴纳社保单位的记录）；社保缴纳不满一个月的按实际缴纳情况提供。</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bl>
    <w:p>
      <w:pPr>
        <w:pStyle w:val="11"/>
        <w:spacing w:line="360" w:lineRule="auto"/>
        <w:ind w:right="118" w:rightChars="56" w:firstLine="424" w:firstLineChars="201"/>
      </w:pPr>
      <w:r>
        <w:rPr>
          <w:rFonts w:hint="eastAsia" w:hAnsi="宋体"/>
          <w:b/>
        </w:rPr>
        <w:t>注：请投标人按照招标文件规定的审查和评分内容，自上而下的顺序填写本表</w:t>
      </w:r>
      <w:r>
        <w:rPr>
          <w:rFonts w:hint="eastAsia"/>
          <w:b/>
        </w:rPr>
        <w:t>。因项目次序混乱而影响评标结果者，投标人自负其责。</w:t>
      </w:r>
    </w:p>
    <w:p>
      <w:pPr>
        <w:spacing w:after="78" w:afterLines="25" w:line="300" w:lineRule="auto"/>
        <w:rPr>
          <w:rFonts w:cs="Arial"/>
          <w:bCs/>
          <w:sz w:val="24"/>
        </w:rPr>
      </w:pPr>
    </w:p>
    <w:p>
      <w:pPr>
        <w:spacing w:after="78" w:afterLines="25" w:line="300" w:lineRule="auto"/>
        <w:rPr>
          <w:rFonts w:cs="Arial"/>
          <w:bCs/>
          <w:sz w:val="24"/>
        </w:rPr>
      </w:pPr>
    </w:p>
    <w:p>
      <w:pPr>
        <w:spacing w:after="78" w:afterLines="25" w:line="300" w:lineRule="auto"/>
        <w:ind w:right="960"/>
        <w:rPr>
          <w:rFonts w:cs="Arial"/>
          <w:bCs/>
          <w:sz w:val="24"/>
        </w:rPr>
      </w:pPr>
      <w:r>
        <w:rPr>
          <w:rFonts w:hint="eastAsia" w:cs="Arial"/>
          <w:bCs/>
          <w:sz w:val="24"/>
        </w:rPr>
        <w:t xml:space="preserve">                                                   </w:t>
      </w:r>
      <w:r>
        <w:rPr>
          <w:rFonts w:hint="eastAsia" w:ascii="宋体" w:hAnsi="宋体" w:cs="宋体"/>
          <w:b/>
          <w:bCs/>
          <w:szCs w:val="21"/>
        </w:rPr>
        <w:t>投标人单位名称（单位盖公章）：</w:t>
      </w:r>
    </w:p>
    <w:p>
      <w:pPr>
        <w:spacing w:after="78" w:afterLines="25" w:line="300" w:lineRule="auto"/>
        <w:rPr>
          <w:rFonts w:cs="Arial"/>
          <w:bCs/>
          <w:sz w:val="24"/>
        </w:rPr>
      </w:pPr>
    </w:p>
    <w:p>
      <w:pPr>
        <w:spacing w:after="78" w:afterLines="25" w:line="300" w:lineRule="auto"/>
        <w:rPr>
          <w:rFonts w:cs="Arial"/>
          <w:bCs/>
          <w:sz w:val="24"/>
        </w:rPr>
      </w:pPr>
    </w:p>
    <w:p>
      <w:pPr>
        <w:spacing w:after="78" w:afterLines="25" w:line="300" w:lineRule="auto"/>
        <w:rPr>
          <w:rFonts w:cs="Arial"/>
          <w:bCs/>
          <w:sz w:val="24"/>
        </w:rPr>
      </w:pPr>
    </w:p>
    <w:p>
      <w:pPr>
        <w:spacing w:after="78" w:afterLines="25" w:line="300" w:lineRule="auto"/>
        <w:jc w:val="center"/>
        <w:rPr>
          <w:rFonts w:cs="Arial"/>
          <w:b/>
          <w:sz w:val="24"/>
        </w:rPr>
      </w:pPr>
    </w:p>
    <w:p>
      <w:pPr>
        <w:spacing w:after="78" w:afterLines="25" w:line="300" w:lineRule="auto"/>
        <w:jc w:val="center"/>
        <w:rPr>
          <w:rFonts w:cs="Arial"/>
          <w:b/>
          <w:sz w:val="24"/>
        </w:rPr>
      </w:pPr>
    </w:p>
    <w:p>
      <w:pPr>
        <w:pStyle w:val="11"/>
      </w:pPr>
    </w:p>
    <w:p>
      <w:pPr>
        <w:pStyle w:val="11"/>
      </w:pPr>
    </w:p>
    <w:p>
      <w:pPr>
        <w:pStyle w:val="11"/>
      </w:pPr>
    </w:p>
    <w:p>
      <w:pPr>
        <w:pStyle w:val="11"/>
      </w:pPr>
    </w:p>
    <w:p>
      <w:pPr>
        <w:spacing w:after="78" w:afterLines="25" w:line="300" w:lineRule="auto"/>
        <w:jc w:val="center"/>
        <w:rPr>
          <w:rFonts w:hint="eastAsia" w:ascii="宋体" w:hAnsi="宋体" w:cs="微软雅黑"/>
          <w:b/>
          <w:sz w:val="28"/>
          <w:szCs w:val="28"/>
        </w:rPr>
      </w:pPr>
      <w:r>
        <w:rPr>
          <w:rFonts w:hint="eastAsia" w:cs="Arial"/>
          <w:b/>
          <w:sz w:val="28"/>
          <w:szCs w:val="28"/>
        </w:rPr>
        <w:t>二</w:t>
      </w:r>
      <w:r>
        <w:rPr>
          <w:rFonts w:hint="eastAsia" w:ascii="微软雅黑" w:hAnsi="微软雅黑" w:eastAsia="微软雅黑" w:cs="微软雅黑"/>
          <w:b/>
          <w:sz w:val="28"/>
          <w:szCs w:val="28"/>
        </w:rPr>
        <w:t>､</w:t>
      </w:r>
      <w:r>
        <w:rPr>
          <w:rFonts w:hint="eastAsia" w:ascii="宋体" w:hAnsi="宋体" w:cs="微软雅黑"/>
          <w:b/>
          <w:sz w:val="28"/>
          <w:szCs w:val="28"/>
        </w:rPr>
        <w:t>投标商自查表</w:t>
      </w:r>
    </w:p>
    <w:p>
      <w:pPr>
        <w:pStyle w:val="3"/>
        <w:snapToGrid w:val="0"/>
        <w:spacing w:line="240" w:lineRule="auto"/>
        <w:ind w:left="-283" w:leftChars="-135" w:firstLine="422" w:firstLineChars="200"/>
        <w:contextualSpacing/>
        <w:rPr>
          <w:color w:val="EE0000"/>
        </w:rPr>
      </w:pPr>
      <w:r>
        <w:rPr>
          <w:rFonts w:hint="eastAsia"/>
          <w:b/>
          <w:bCs/>
          <w:color w:val="EE0000"/>
        </w:rPr>
        <w:t>备注：</w:t>
      </w:r>
      <w:r>
        <w:rPr>
          <w:rStyle w:val="21"/>
          <w:rFonts w:hint="eastAsia"/>
          <w:color w:val="EE0000"/>
        </w:rPr>
        <w:t>请在</w:t>
      </w:r>
      <w:r>
        <w:rPr>
          <w:rStyle w:val="21"/>
          <w:color w:val="EE0000"/>
        </w:rPr>
        <w:t>自查结论</w:t>
      </w:r>
      <w:r>
        <w:rPr>
          <w:rStyle w:val="21"/>
          <w:rFonts w:hint="eastAsia"/>
          <w:color w:val="EE0000"/>
        </w:rPr>
        <w:t>表格中</w:t>
      </w:r>
      <w:r>
        <w:rPr>
          <w:rFonts w:hint="eastAsia"/>
          <w:b/>
          <w:bCs/>
          <w:color w:val="EE0000"/>
        </w:rPr>
        <w:t>审查通过的内容打 “√”，不通过的打 “×”</w:t>
      </w:r>
      <w:r>
        <w:rPr>
          <w:rStyle w:val="21"/>
          <w:rFonts w:hint="eastAsia"/>
          <w:color w:val="EE0000"/>
        </w:rPr>
        <w:t>,投标人必须严格按照《投标商自查表》的评审内容的要求如实提供证明材料并加盖投标人公章,对缺漏或不符合项将直接导致无效投标。</w:t>
      </w:r>
    </w:p>
    <w:tbl>
      <w:tblPr>
        <w:tblStyle w:val="18"/>
        <w:tblW w:w="4997"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580"/>
        <w:gridCol w:w="7427"/>
        <w:gridCol w:w="851"/>
        <w:gridCol w:w="1842"/>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b/>
                <w:bCs/>
                <w:szCs w:val="21"/>
              </w:rPr>
            </w:pPr>
            <w:r>
              <w:rPr>
                <w:rFonts w:hint="eastAsia" w:ascii="宋体" w:hAnsi="宋体" w:cs="宋体"/>
                <w:b/>
                <w:bCs/>
                <w:szCs w:val="21"/>
              </w:rPr>
              <w:t>序号</w:t>
            </w:r>
          </w:p>
        </w:tc>
        <w:tc>
          <w:tcPr>
            <w:tcW w:w="7427"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sz w:val="18"/>
                <w:szCs w:val="18"/>
              </w:rPr>
            </w:pPr>
            <w:r>
              <w:rPr>
                <w:rStyle w:val="21"/>
                <w:rFonts w:hint="eastAsia"/>
                <w:szCs w:val="21"/>
              </w:rPr>
              <w:t>招标</w:t>
            </w:r>
            <w:r>
              <w:rPr>
                <w:rStyle w:val="21"/>
                <w:szCs w:val="21"/>
              </w:rPr>
              <w:t>文件要求</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Style w:val="21"/>
              </w:rPr>
            </w:pPr>
            <w:r>
              <w:rPr>
                <w:rStyle w:val="21"/>
              </w:rPr>
              <w:t>自查</w:t>
            </w:r>
          </w:p>
          <w:p>
            <w:pPr>
              <w:spacing w:line="20" w:lineRule="atLeast"/>
              <w:jc w:val="center"/>
              <w:rPr>
                <w:rFonts w:hint="eastAsia" w:ascii="宋体" w:hAnsi="宋体" w:cs="宋体"/>
                <w:sz w:val="18"/>
                <w:szCs w:val="18"/>
              </w:rPr>
            </w:pPr>
            <w:r>
              <w:rPr>
                <w:rStyle w:val="21"/>
              </w:rPr>
              <w:t>结论</w:t>
            </w:r>
          </w:p>
        </w:tc>
        <w:tc>
          <w:tcPr>
            <w:tcW w:w="1842"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sz w:val="24"/>
              </w:rPr>
            </w:pPr>
            <w:r>
              <w:rPr>
                <w:rStyle w:val="21"/>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473"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szCs w:val="21"/>
              </w:rPr>
            </w:pPr>
            <w:r>
              <w:rPr>
                <w:rFonts w:hint="eastAsia" w:ascii="宋体" w:hAnsi="宋体" w:cs="宋体"/>
                <w:szCs w:val="21"/>
              </w:rPr>
              <w:t>1</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szCs w:val="21"/>
              </w:rPr>
            </w:pPr>
            <w:r>
              <w:rPr>
                <w:rFonts w:hint="eastAsia" w:cs="宋体"/>
                <w:color w:val="000000"/>
                <w:kern w:val="0"/>
                <w:szCs w:val="21"/>
              </w:rPr>
              <w:t>提供营业执照或事业单位法人证书等证明资料扫描件，原件备查</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rFonts w:hint="eastAsia" w:ascii="宋体" w:hAnsi="宋体" w:cs="宋体"/>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509"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szCs w:val="21"/>
              </w:rPr>
            </w:pPr>
            <w:r>
              <w:rPr>
                <w:rFonts w:hint="eastAsia" w:ascii="宋体" w:hAnsi="宋体" w:cs="宋体"/>
                <w:szCs w:val="21"/>
              </w:rPr>
              <w:t>2</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szCs w:val="21"/>
              </w:rPr>
            </w:pPr>
            <w:bookmarkStart w:id="10" w:name="OLE_LINK9"/>
            <w:r>
              <w:rPr>
                <w:rFonts w:hint="eastAsia" w:ascii="宋体" w:hAnsi="宋体" w:cs="宋体"/>
                <w:szCs w:val="21"/>
              </w:rPr>
              <w:t>按招标文件要求提供法人授权委托证明书且有法定代表人签名或盖章</w:t>
            </w:r>
            <w:bookmarkEnd w:id="10"/>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506"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3</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szCs w:val="21"/>
              </w:rPr>
              <w:t>不得将一个包的内容拆开投标</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52"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4</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ascii="宋体" w:hAnsi="宋体" w:cs="宋体"/>
                <w:bCs/>
                <w:kern w:val="0"/>
                <w:szCs w:val="21"/>
              </w:rPr>
              <w:t>对同一项目投标时，不得提供两套以上的投标方案(招标文件另有规定的除外)</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06"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5</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分项报价或投标总价不得高于相应预算金额(或设定的预算金额下的最高限价)</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rFonts w:hint="eastAsia" w:ascii="宋体" w:hAnsi="宋体" w:cs="宋体"/>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761"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6</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7</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投标文件完全满足招标文件的实质性条款（即标注★号条款）无负偏离的</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587"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8</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按照招标文件的格式详细填写《投标函》，且投标有效期不少于招标文件中载明的投标有效期</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60"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9</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按照招标文件的格式详细填写《投标履约承诺函》、《关于围标串标风险防控承诺函》</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61"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10</w:t>
            </w:r>
          </w:p>
        </w:tc>
        <w:tc>
          <w:tcPr>
            <w:tcW w:w="7427" w:type="dxa"/>
            <w:tcBorders>
              <w:top w:val="outset" w:color="111111" w:sz="6" w:space="0"/>
              <w:left w:val="outset" w:color="111111" w:sz="6" w:space="0"/>
              <w:bottom w:val="outset" w:color="111111" w:sz="6" w:space="0"/>
              <w:right w:val="outset" w:color="111111" w:sz="6" w:space="0"/>
            </w:tcBorders>
            <w:vAlign w:val="center"/>
          </w:tcPr>
          <w:p>
            <w:pPr>
              <w:pStyle w:val="2"/>
              <w:snapToGrid w:val="0"/>
              <w:contextualSpacing/>
            </w:pPr>
            <w:r>
              <w:rPr>
                <w:rFonts w:hint="eastAsia"/>
              </w:rPr>
              <w:t>投标报价按照招标文件要求进行报价，没有删除品种、缺项、漏项(数量不符合将被视为漏项)的</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42"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center"/>
              <w:rPr>
                <w:rFonts w:hint="eastAsia" w:ascii="宋体" w:hAnsi="宋体" w:cs="宋体"/>
                <w:kern w:val="0"/>
                <w:szCs w:val="21"/>
              </w:rPr>
            </w:pPr>
            <w:r>
              <w:rPr>
                <w:rFonts w:hint="eastAsia" w:ascii="宋体" w:hAnsi="宋体" w:cs="宋体"/>
                <w:kern w:val="0"/>
                <w:szCs w:val="21"/>
              </w:rPr>
              <w:t>11</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left"/>
              <w:rPr>
                <w:rFonts w:hint="eastAsia" w:ascii="宋体" w:hAnsi="宋体" w:cs="宋体"/>
                <w:bCs/>
                <w:kern w:val="0"/>
                <w:szCs w:val="21"/>
              </w:rPr>
            </w:pPr>
            <w:r>
              <w:rPr>
                <w:rFonts w:hint="eastAsia" w:ascii="宋体" w:hAnsi="宋体" w:cs="宋体"/>
                <w:bCs/>
                <w:kern w:val="0"/>
                <w:szCs w:val="21"/>
              </w:rPr>
              <w:t>《供应商基本情况表》中相关人员投标截止日前最近一个月内社保缴纳证明</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490"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center"/>
              <w:rPr>
                <w:rFonts w:hint="eastAsia" w:ascii="宋体" w:hAnsi="宋体" w:cs="宋体"/>
                <w:kern w:val="0"/>
                <w:szCs w:val="21"/>
              </w:rPr>
            </w:pPr>
            <w:r>
              <w:rPr>
                <w:rFonts w:hint="eastAsia" w:ascii="宋体" w:hAnsi="宋体" w:cs="宋体"/>
                <w:kern w:val="0"/>
                <w:szCs w:val="21"/>
              </w:rPr>
              <w:t>12</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left"/>
              <w:rPr>
                <w:rFonts w:hint="eastAsia" w:ascii="宋体" w:hAnsi="宋体" w:cs="宋体"/>
                <w:bCs/>
                <w:kern w:val="0"/>
                <w:szCs w:val="21"/>
              </w:rPr>
            </w:pPr>
            <w:r>
              <w:rPr>
                <w:rFonts w:hint="eastAsia" w:ascii="宋体" w:hAnsi="宋体" w:cs="宋体"/>
                <w:bCs/>
                <w:kern w:val="0"/>
                <w:szCs w:val="21"/>
              </w:rPr>
              <w:t>投标文件未附有采购人或招标需求不能接受的条件</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所有</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511"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center"/>
              <w:rPr>
                <w:rFonts w:hint="eastAsia" w:ascii="宋体" w:hAnsi="宋体" w:cs="宋体"/>
                <w:kern w:val="0"/>
                <w:szCs w:val="21"/>
              </w:rPr>
            </w:pPr>
            <w:r>
              <w:rPr>
                <w:rFonts w:hint="eastAsia" w:ascii="宋体" w:hAnsi="宋体" w:cs="宋体"/>
                <w:kern w:val="0"/>
                <w:szCs w:val="21"/>
              </w:rPr>
              <w:t>13</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left"/>
              <w:rPr>
                <w:rFonts w:hint="eastAsia" w:ascii="宋体" w:hAnsi="宋体" w:cs="宋体"/>
                <w:bCs/>
                <w:kern w:val="0"/>
                <w:szCs w:val="21"/>
              </w:rPr>
            </w:pPr>
            <w:r>
              <w:rPr>
                <w:rFonts w:hint="eastAsia" w:ascii="宋体" w:hAnsi="宋体" w:cs="宋体"/>
                <w:bCs/>
                <w:kern w:val="0"/>
                <w:szCs w:val="21"/>
              </w:rPr>
              <w:t>法律、法规、规章、规范性文件规定的其他情形</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pPr>
            <w:r>
              <w:rPr>
                <w:szCs w:val="21"/>
              </w:rPr>
              <w:t>见</w:t>
            </w:r>
            <w:r>
              <w:rPr>
                <w:rFonts w:hint="eastAsia"/>
                <w:szCs w:val="21"/>
              </w:rPr>
              <w:t>第</w:t>
            </w:r>
            <w:r>
              <w:rPr>
                <w:szCs w:val="21"/>
              </w:rPr>
              <w:t>（</w:t>
            </w:r>
            <w:r>
              <w:rPr>
                <w:rFonts w:hint="eastAsia"/>
                <w:szCs w:val="21"/>
              </w:rPr>
              <w:t xml:space="preserve"> </w:t>
            </w:r>
            <w:r>
              <w:rPr>
                <w:szCs w:val="21"/>
              </w:rPr>
              <w:t>）页</w:t>
            </w:r>
          </w:p>
        </w:tc>
      </w:tr>
    </w:tbl>
    <w:p>
      <w:pPr>
        <w:pStyle w:val="10"/>
        <w:ind w:left="899" w:leftChars="68" w:hanging="756" w:hangingChars="315"/>
        <w:rPr>
          <w:rFonts w:hint="eastAsia" w:ascii="宋体" w:hAnsi="宋体" w:eastAsia="宋体"/>
          <w:sz w:val="24"/>
          <w:szCs w:val="24"/>
        </w:rPr>
      </w:pPr>
    </w:p>
    <w:p>
      <w:pPr>
        <w:pStyle w:val="11"/>
      </w:pPr>
    </w:p>
    <w:p>
      <w:pPr>
        <w:pStyle w:val="11"/>
      </w:pPr>
    </w:p>
    <w:p>
      <w:pPr>
        <w:pStyle w:val="11"/>
      </w:pPr>
      <w:r>
        <w:rPr>
          <w:rFonts w:hint="eastAsia"/>
        </w:rPr>
        <w:t xml:space="preserve">                                                                    </w:t>
      </w:r>
      <w:r>
        <w:rPr>
          <w:rFonts w:hint="eastAsia" w:hAnsi="宋体"/>
          <w:b/>
          <w:bCs/>
        </w:rPr>
        <w:t>投标人单位名称（单位盖公章）：</w:t>
      </w:r>
    </w:p>
    <w:p>
      <w:pPr>
        <w:pStyle w:val="11"/>
      </w:pPr>
    </w:p>
    <w:p>
      <w:pPr>
        <w:pStyle w:val="11"/>
      </w:pPr>
    </w:p>
    <w:p>
      <w:pPr>
        <w:pStyle w:val="11"/>
      </w:pPr>
    </w:p>
    <w:p>
      <w:pPr>
        <w:pStyle w:val="11"/>
      </w:pPr>
    </w:p>
    <w:p>
      <w:pPr>
        <w:pStyle w:val="11"/>
      </w:pPr>
    </w:p>
    <w:p>
      <w:pPr>
        <w:spacing w:after="78" w:afterLines="25" w:line="300" w:lineRule="auto"/>
        <w:jc w:val="center"/>
        <w:rPr>
          <w:rFonts w:hint="eastAsia" w:ascii="宋体" w:hAnsi="宋体" w:cs="Arial"/>
          <w:b/>
          <w:color w:val="000000"/>
          <w:sz w:val="28"/>
          <w:szCs w:val="28"/>
        </w:rPr>
      </w:pPr>
      <w:r>
        <w:rPr>
          <w:rFonts w:hint="eastAsia" w:ascii="宋体" w:hAnsi="宋体" w:cs="Arial"/>
          <w:b/>
          <w:color w:val="000000"/>
          <w:sz w:val="28"/>
          <w:szCs w:val="28"/>
        </w:rPr>
        <w:t>三、采购需求响应情况</w:t>
      </w:r>
    </w:p>
    <w:p>
      <w:pPr>
        <w:jc w:val="center"/>
        <w:outlineLvl w:val="0"/>
        <w:rPr>
          <w:rFonts w:cs="宋体"/>
          <w:b/>
          <w:color w:val="000000"/>
          <w:szCs w:val="21"/>
        </w:rPr>
      </w:pPr>
      <w:r>
        <w:rPr>
          <w:rFonts w:hint="eastAsia"/>
          <w:b/>
        </w:rPr>
        <w:t xml:space="preserve">    </w:t>
      </w:r>
      <w:r>
        <w:rPr>
          <w:rFonts w:hint="eastAsia" w:cs="宋体"/>
          <w:b/>
          <w:color w:val="000000"/>
          <w:szCs w:val="21"/>
        </w:rPr>
        <w:t>3.1 服务要求条款偏离表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843"/>
        <w:gridCol w:w="3124"/>
        <w:gridCol w:w="1890"/>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序号</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招标服务要求</w:t>
            </w: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投标实际参数</w:t>
            </w:r>
          </w:p>
          <w:p>
            <w:pPr>
              <w:jc w:val="center"/>
              <w:outlineLvl w:val="0"/>
              <w:rPr>
                <w:rFonts w:cs="宋体"/>
                <w:b/>
                <w:color w:val="000000"/>
                <w:szCs w:val="21"/>
              </w:rPr>
            </w:pPr>
            <w:r>
              <w:rPr>
                <w:rFonts w:cs="宋体"/>
                <w:b/>
                <w:bCs/>
                <w:color w:val="000000"/>
                <w:szCs w:val="21"/>
              </w:rPr>
              <w:t>(</w:t>
            </w:r>
            <w:r>
              <w:rPr>
                <w:rFonts w:hint="eastAsia" w:cs="宋体"/>
                <w:b/>
                <w:bCs/>
                <w:color w:val="000000"/>
                <w:szCs w:val="21"/>
              </w:rPr>
              <w:t>投标人应按投标货物实际数据如实填写</w:t>
            </w:r>
            <w:r>
              <w:rPr>
                <w:rFonts w:cs="宋体"/>
                <w:b/>
                <w:bCs/>
                <w:color w:val="000000"/>
                <w:szCs w:val="21"/>
              </w:rPr>
              <w:t>,</w:t>
            </w:r>
            <w:r>
              <w:rPr>
                <w:rFonts w:hint="eastAsia" w:cs="宋体"/>
                <w:b/>
                <w:bCs/>
                <w:color w:val="000000"/>
                <w:szCs w:val="21"/>
              </w:rPr>
              <w:t>不能照抄招标要求</w:t>
            </w:r>
            <w:r>
              <w:rPr>
                <w:rFonts w:cs="宋体"/>
                <w:b/>
                <w:bCs/>
                <w:color w:val="000000"/>
                <w:szCs w:val="21"/>
              </w:rPr>
              <w:t>)</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是否偏离</w:t>
            </w:r>
            <w:r>
              <w:rPr>
                <w:rFonts w:cs="宋体"/>
                <w:b/>
                <w:color w:val="000000"/>
                <w:szCs w:val="21"/>
              </w:rPr>
              <w:t>(</w:t>
            </w:r>
            <w:r>
              <w:rPr>
                <w:rFonts w:hint="eastAsia" w:cs="宋体"/>
                <w:b/>
                <w:color w:val="000000"/>
                <w:szCs w:val="21"/>
              </w:rPr>
              <w:t>无偏离</w:t>
            </w:r>
            <w:r>
              <w:rPr>
                <w:rFonts w:cs="宋体"/>
                <w:b/>
                <w:color w:val="000000"/>
                <w:szCs w:val="21"/>
              </w:rPr>
              <w:t>/</w:t>
            </w:r>
            <w:r>
              <w:rPr>
                <w:rFonts w:hint="eastAsia" w:cs="宋体"/>
                <w:b/>
                <w:color w:val="000000"/>
                <w:szCs w:val="21"/>
              </w:rPr>
              <w:t>正偏离</w:t>
            </w:r>
            <w:r>
              <w:rPr>
                <w:rFonts w:cs="宋体"/>
                <w:b/>
                <w:color w:val="000000"/>
                <w:szCs w:val="21"/>
              </w:rPr>
              <w:t>/</w:t>
            </w:r>
            <w:r>
              <w:rPr>
                <w:rFonts w:hint="eastAsia" w:cs="宋体"/>
                <w:b/>
                <w:color w:val="000000"/>
                <w:szCs w:val="21"/>
              </w:rPr>
              <w:t>负偏离</w:t>
            </w:r>
            <w:r>
              <w:rPr>
                <w:rFonts w:cs="宋体"/>
                <w:b/>
                <w:color w:val="000000"/>
                <w:szCs w:val="21"/>
              </w:rPr>
              <w:t>)</w:t>
            </w: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bCs/>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bCs/>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bl>
    <w:p>
      <w:pPr>
        <w:ind w:left="-283" w:leftChars="-135" w:firstLine="281" w:firstLineChars="134"/>
        <w:outlineLvl w:val="0"/>
        <w:rPr>
          <w:rFonts w:cs="宋体"/>
          <w:bCs/>
          <w:color w:val="000000"/>
          <w:szCs w:val="21"/>
        </w:rPr>
      </w:pPr>
      <w:r>
        <w:rPr>
          <w:rFonts w:hint="eastAsia" w:cs="宋体"/>
          <w:bCs/>
          <w:color w:val="000000"/>
          <w:szCs w:val="21"/>
        </w:rPr>
        <w:t>此表可延长</w:t>
      </w:r>
    </w:p>
    <w:p>
      <w:pPr>
        <w:jc w:val="center"/>
        <w:outlineLvl w:val="0"/>
        <w:rPr>
          <w:rFonts w:cs="宋体"/>
          <w:bCs/>
          <w:color w:val="000000"/>
          <w:szCs w:val="21"/>
        </w:rPr>
      </w:pPr>
    </w:p>
    <w:p>
      <w:pPr>
        <w:jc w:val="center"/>
        <w:outlineLvl w:val="0"/>
        <w:rPr>
          <w:rFonts w:cs="宋体"/>
          <w:bCs/>
          <w:color w:val="000000"/>
          <w:szCs w:val="21"/>
        </w:rPr>
      </w:pPr>
    </w:p>
    <w:p>
      <w:pPr>
        <w:ind w:leftChars="-202" w:hanging="424" w:hangingChars="202"/>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hint="eastAsia" w:cs="宋体"/>
          <w:bCs/>
          <w:color w:val="000000"/>
          <w:szCs w:val="21"/>
        </w:rPr>
        <w:t>投标人授权代表签字</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hint="eastAsia" w:cs="宋体"/>
          <w:bCs/>
          <w:color w:val="000000"/>
          <w:szCs w:val="21"/>
        </w:rPr>
        <w:t>公章</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p>
    <w:p>
      <w:pPr>
        <w:jc w:val="center"/>
        <w:outlineLvl w:val="0"/>
        <w:rPr>
          <w:rFonts w:cs="宋体"/>
          <w:bCs/>
          <w:color w:val="000000"/>
          <w:szCs w:val="21"/>
        </w:rPr>
      </w:pP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日期</w:t>
      </w:r>
      <w:r>
        <w:rPr>
          <w:rFonts w:cs="宋体"/>
          <w:bCs/>
          <w:color w:val="000000"/>
          <w:szCs w:val="21"/>
        </w:rPr>
        <w:t>:</w:t>
      </w:r>
    </w:p>
    <w:p>
      <w:pPr>
        <w:jc w:val="center"/>
        <w:outlineLvl w:val="0"/>
        <w:rPr>
          <w:rFonts w:cs="宋体"/>
          <w:bCs/>
          <w:color w:val="000000"/>
          <w:szCs w:val="21"/>
        </w:rPr>
      </w:pPr>
      <w:r>
        <w:rPr>
          <w:rFonts w:cs="宋体"/>
          <w:bCs/>
          <w:color w:val="000000"/>
          <w:szCs w:val="21"/>
        </w:rPr>
        <w:t xml:space="preserve">                                                            </w:t>
      </w:r>
    </w:p>
    <w:p>
      <w:pPr>
        <w:jc w:val="center"/>
        <w:outlineLvl w:val="0"/>
        <w:rPr>
          <w:rFonts w:cs="宋体"/>
          <w:bCs/>
          <w:color w:val="000000"/>
          <w:szCs w:val="21"/>
        </w:rPr>
      </w:pP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职务</w:t>
      </w:r>
      <w:r>
        <w:rPr>
          <w:rFonts w:cs="宋体"/>
          <w:bCs/>
          <w:color w:val="000000"/>
          <w:szCs w:val="21"/>
        </w:rPr>
        <w:t>:</w:t>
      </w: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Cs/>
          <w:color w:val="000000"/>
          <w:szCs w:val="21"/>
        </w:rPr>
      </w:pPr>
      <w:r>
        <w:rPr>
          <w:rFonts w:hint="eastAsia" w:ascii="宋体" w:hAnsi="宋体" w:cs="宋体"/>
          <w:b/>
          <w:bCs/>
          <w:szCs w:val="21"/>
        </w:rPr>
        <w:t xml:space="preserve">         投标人单位名称（单位盖公章）：</w:t>
      </w: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pStyle w:val="10"/>
        <w:ind w:left="1060" w:hanging="640"/>
      </w:pPr>
    </w:p>
    <w:p>
      <w:pPr>
        <w:jc w:val="center"/>
        <w:outlineLvl w:val="0"/>
        <w:rPr>
          <w:rFonts w:cs="宋体"/>
          <w:b/>
          <w:color w:val="000000"/>
          <w:szCs w:val="21"/>
        </w:rPr>
      </w:pPr>
    </w:p>
    <w:p>
      <w:pPr>
        <w:pStyle w:val="11"/>
        <w:ind w:left="1063" w:hanging="643"/>
        <w:jc w:val="center"/>
        <w:rPr>
          <w:b/>
          <w:bCs/>
        </w:rPr>
      </w:pPr>
      <w:r>
        <w:rPr>
          <w:rFonts w:hint="eastAsia"/>
          <w:b/>
          <w:bCs/>
        </w:rPr>
        <w:t>3.2 实质性条款偏离表</w:t>
      </w:r>
    </w:p>
    <w:p>
      <w:pPr>
        <w:keepNext/>
        <w:keepLines/>
        <w:adjustRightInd w:val="0"/>
        <w:spacing w:before="156" w:beforeLines="50" w:after="156" w:afterLines="50"/>
        <w:jc w:val="center"/>
        <w:textAlignment w:val="baseline"/>
        <w:outlineLvl w:val="1"/>
        <w:rPr>
          <w:b/>
          <w:bCs/>
          <w:kern w:val="0"/>
          <w:sz w:val="24"/>
        </w:rPr>
      </w:pPr>
    </w:p>
    <w:tbl>
      <w:tblPr>
        <w:tblStyle w:val="18"/>
        <w:tblW w:w="10774"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2331"/>
        <w:gridCol w:w="2332"/>
        <w:gridCol w:w="2331"/>
        <w:gridCol w:w="2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8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序号</w:t>
            </w:r>
          </w:p>
        </w:tc>
        <w:tc>
          <w:tcPr>
            <w:tcW w:w="233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实质性条款具体内容</w:t>
            </w:r>
          </w:p>
        </w:tc>
        <w:tc>
          <w:tcPr>
            <w:tcW w:w="2332"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投标人响应</w:t>
            </w:r>
          </w:p>
        </w:tc>
        <w:tc>
          <w:tcPr>
            <w:tcW w:w="233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偏离情况</w:t>
            </w:r>
          </w:p>
        </w:tc>
        <w:tc>
          <w:tcPr>
            <w:tcW w:w="2899"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8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1</w:t>
            </w:r>
          </w:p>
        </w:tc>
        <w:tc>
          <w:tcPr>
            <w:tcW w:w="233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本项目招标文件中所有带</w:t>
            </w:r>
            <w:r>
              <w:rPr>
                <w:rFonts w:hint="eastAsia" w:ascii="宋体" w:hAnsi="宋体"/>
                <w:b/>
                <w:sz w:val="24"/>
              </w:rPr>
              <w:t>★号条款内容</w:t>
            </w:r>
          </w:p>
        </w:tc>
        <w:tc>
          <w:tcPr>
            <w:tcW w:w="2332"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完全响应</w:t>
            </w:r>
          </w:p>
        </w:tc>
        <w:tc>
          <w:tcPr>
            <w:tcW w:w="233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无偏离</w:t>
            </w:r>
          </w:p>
        </w:tc>
        <w:tc>
          <w:tcPr>
            <w:tcW w:w="2899"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w:t>
            </w:r>
          </w:p>
        </w:tc>
      </w:tr>
    </w:tbl>
    <w:p>
      <w:pPr>
        <w:pStyle w:val="11"/>
        <w:ind w:left="1060" w:hanging="640"/>
      </w:pPr>
    </w:p>
    <w:p>
      <w:pPr>
        <w:pStyle w:val="11"/>
        <w:ind w:left="1060" w:hanging="1344"/>
        <w:jc w:val="left"/>
      </w:pPr>
      <w:r>
        <w:rPr>
          <w:rFonts w:hint="eastAsia"/>
        </w:rPr>
        <w:t>填写说明:</w:t>
      </w:r>
    </w:p>
    <w:p>
      <w:pPr>
        <w:pStyle w:val="11"/>
        <w:ind w:left="850" w:leftChars="100" w:hanging="640"/>
        <w:jc w:val="left"/>
      </w:pPr>
      <w:r>
        <w:rPr>
          <w:rFonts w:hint="eastAsia"/>
        </w:rPr>
        <w:t>1. 上表所列各项均为不可负偏离条款。</w:t>
      </w:r>
    </w:p>
    <w:p>
      <w:pPr>
        <w:pStyle w:val="11"/>
        <w:ind w:left="-283" w:leftChars="-135" w:firstLine="493" w:firstLineChars="235"/>
        <w:jc w:val="left"/>
        <w:rPr>
          <w:b/>
          <w:bCs/>
        </w:rPr>
      </w:pPr>
      <w:r>
        <w:rPr>
          <w:rFonts w:hint="eastAsia"/>
        </w:rPr>
        <w:t>2. “投标文件响应”一栏应当详细填写投标人自身响应情况，而不能不合理照搬照抄招标文件实质性条款具体内容。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pPr>
        <w:pStyle w:val="11"/>
        <w:ind w:left="-283" w:leftChars="-135" w:firstLine="493" w:firstLineChars="235"/>
        <w:jc w:val="left"/>
      </w:pPr>
      <w:r>
        <w:rPr>
          <w:rFonts w:hint="eastAsia"/>
        </w:rPr>
        <w:t>3.“偏离情况”一栏应填写“正偏离”或“负偏离”或“无偏离”，“正偏离”表示“投标响应优于实质性条款具体内容要求”，“负偏离”表示“投标响应不满足实质性条款具体内容要求”，“无偏离”表示“投标响应与实质性条款具体内容要求一致”。</w:t>
      </w:r>
    </w:p>
    <w:p>
      <w:pPr>
        <w:pStyle w:val="11"/>
        <w:ind w:left="-283" w:leftChars="-135" w:firstLine="493" w:firstLineChars="235"/>
        <w:jc w:val="left"/>
      </w:pPr>
      <w:r>
        <w:rPr>
          <w:rFonts w:hint="eastAsia"/>
        </w:rPr>
        <w:t>4. 评审委员会有权对投标响应情况作出判断。</w:t>
      </w:r>
    </w:p>
    <w:p>
      <w:pPr>
        <w:pStyle w:val="11"/>
        <w:ind w:left="-73" w:leftChars="-35" w:firstLine="281" w:firstLineChars="134"/>
        <w:jc w:val="left"/>
      </w:pPr>
      <w:r>
        <w:rPr>
          <w:rFonts w:hint="eastAsia"/>
        </w:rPr>
        <w:t>5. 实质性响应条款“投标响应情况”与投标文件其它内容冲突的，以实质性响应条款“投标响应情况”为准。</w:t>
      </w:r>
    </w:p>
    <w:p>
      <w:pPr>
        <w:pStyle w:val="11"/>
        <w:ind w:left="-141" w:leftChars="-67" w:firstLine="348" w:firstLineChars="166"/>
        <w:jc w:val="left"/>
      </w:pPr>
      <w:r>
        <w:rPr>
          <w:rFonts w:hint="eastAsia"/>
        </w:rPr>
        <w:t>6. 以上实质性条款中要求提供证明材料，需如实提供证明材料扫描件，在“说明’一栏中列明证明材料的位置，以便评审；未要求提供证明材料的，投标人可以不提供。</w:t>
      </w:r>
    </w:p>
    <w:p>
      <w:pPr>
        <w:ind w:leftChars="-202" w:hanging="424" w:hangingChars="202"/>
        <w:jc w:val="center"/>
        <w:outlineLvl w:val="0"/>
        <w:rPr>
          <w:rFonts w:cs="宋体"/>
          <w:bCs/>
          <w:color w:val="000000"/>
          <w:szCs w:val="21"/>
        </w:rPr>
      </w:pPr>
      <w:r>
        <w:rPr>
          <w:rFonts w:hint="eastAsia" w:cs="宋体"/>
          <w:bCs/>
          <w:color w:val="000000"/>
          <w:szCs w:val="21"/>
        </w:rPr>
        <w:t xml:space="preserve">                                               </w:t>
      </w:r>
    </w:p>
    <w:p>
      <w:pPr>
        <w:ind w:leftChars="-202" w:hanging="424" w:hangingChars="202"/>
        <w:jc w:val="center"/>
        <w:outlineLvl w:val="0"/>
        <w:rPr>
          <w:rFonts w:cs="宋体"/>
          <w:bCs/>
          <w:color w:val="000000"/>
          <w:szCs w:val="21"/>
        </w:rPr>
      </w:pPr>
    </w:p>
    <w:p>
      <w:pPr>
        <w:ind w:leftChars="-202" w:hanging="424" w:hangingChars="202"/>
        <w:jc w:val="center"/>
        <w:outlineLvl w:val="0"/>
        <w:rPr>
          <w:rFonts w:cs="宋体"/>
          <w:bCs/>
          <w:color w:val="000000"/>
          <w:szCs w:val="21"/>
        </w:rPr>
      </w:pPr>
      <w:r>
        <w:rPr>
          <w:rFonts w:hint="eastAsia" w:cs="宋体"/>
          <w:bCs/>
          <w:color w:val="000000"/>
          <w:szCs w:val="21"/>
        </w:rPr>
        <w:t xml:space="preserve">                                       投标人授权代表签字</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hint="eastAsia" w:cs="宋体"/>
          <w:bCs/>
          <w:color w:val="000000"/>
          <w:szCs w:val="21"/>
        </w:rPr>
        <w:t>公章</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p>
    <w:p>
      <w:pPr>
        <w:jc w:val="center"/>
        <w:outlineLvl w:val="0"/>
        <w:rPr>
          <w:rFonts w:cs="宋体"/>
          <w:bCs/>
          <w:color w:val="000000"/>
          <w:szCs w:val="21"/>
        </w:rPr>
      </w:pP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日期</w:t>
      </w:r>
      <w:r>
        <w:rPr>
          <w:rFonts w:cs="宋体"/>
          <w:bCs/>
          <w:color w:val="000000"/>
          <w:szCs w:val="21"/>
        </w:rPr>
        <w:t>:</w:t>
      </w:r>
    </w:p>
    <w:p>
      <w:pPr>
        <w:jc w:val="center"/>
        <w:outlineLvl w:val="0"/>
        <w:rPr>
          <w:rFonts w:cs="宋体"/>
          <w:bCs/>
          <w:color w:val="000000"/>
          <w:szCs w:val="21"/>
        </w:rPr>
      </w:pPr>
      <w:r>
        <w:rPr>
          <w:rFonts w:cs="宋体"/>
          <w:bCs/>
          <w:color w:val="000000"/>
          <w:szCs w:val="21"/>
        </w:rPr>
        <w:t xml:space="preserve">                                                            </w:t>
      </w:r>
    </w:p>
    <w:p>
      <w:pPr>
        <w:pStyle w:val="11"/>
        <w:ind w:left="1060" w:hanging="640"/>
        <w:jc w:val="center"/>
      </w:pPr>
      <w:r>
        <w:rPr>
          <w:rFonts w:hint="eastAsia"/>
          <w:bCs/>
          <w:color w:val="000000"/>
        </w:rPr>
        <w:t xml:space="preserve">                                                             </w:t>
      </w:r>
      <w:r>
        <w:rPr>
          <w:bCs/>
          <w:color w:val="000000"/>
        </w:rPr>
        <w:t xml:space="preserve"> </w:t>
      </w:r>
      <w:r>
        <w:rPr>
          <w:rFonts w:hint="eastAsia"/>
          <w:bCs/>
          <w:color w:val="000000"/>
        </w:rPr>
        <w:t>职务</w:t>
      </w: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r>
        <w:rPr>
          <w:rFonts w:hint="eastAsia" w:hAnsi="宋体"/>
          <w:b/>
          <w:bCs/>
        </w:rPr>
        <w:t>投标人单位名称（单位盖公章）：</w:t>
      </w: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jc w:val="center"/>
        <w:outlineLvl w:val="0"/>
        <w:rPr>
          <w:rFonts w:cs="宋体"/>
          <w:b/>
          <w:color w:val="000000"/>
          <w:szCs w:val="21"/>
        </w:rPr>
      </w:pPr>
      <w:r>
        <w:rPr>
          <w:rFonts w:hint="eastAsia" w:cs="宋体"/>
          <w:b/>
          <w:color w:val="000000"/>
          <w:szCs w:val="21"/>
        </w:rPr>
        <w:t>3.3商务条款偏离表</w:t>
      </w:r>
    </w:p>
    <w:p>
      <w:pPr>
        <w:pStyle w:val="10"/>
        <w:ind w:left="900" w:hanging="480"/>
        <w:rPr>
          <w:rFonts w:hint="eastAsia" w:ascii="宋体" w:hAnsi="宋体" w:eastAsia="宋体"/>
          <w:sz w:val="24"/>
          <w:szCs w:val="24"/>
        </w:rPr>
      </w:pPr>
    </w:p>
    <w:tbl>
      <w:tblPr>
        <w:tblStyle w:val="18"/>
        <w:tblW w:w="10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3686"/>
        <w:gridCol w:w="2055"/>
        <w:gridCol w:w="2056"/>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5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序号</w:t>
            </w:r>
          </w:p>
        </w:tc>
        <w:tc>
          <w:tcPr>
            <w:tcW w:w="3686"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招标文件要求</w:t>
            </w:r>
          </w:p>
        </w:tc>
        <w:tc>
          <w:tcPr>
            <w:tcW w:w="2055"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投标人响应</w:t>
            </w:r>
          </w:p>
        </w:tc>
        <w:tc>
          <w:tcPr>
            <w:tcW w:w="2056"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偏离情况</w:t>
            </w:r>
          </w:p>
        </w:tc>
        <w:tc>
          <w:tcPr>
            <w:tcW w:w="1585"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5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1</w:t>
            </w:r>
          </w:p>
        </w:tc>
        <w:tc>
          <w:tcPr>
            <w:tcW w:w="3686"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商务条款要求中所有条款要求</w:t>
            </w:r>
          </w:p>
        </w:tc>
        <w:tc>
          <w:tcPr>
            <w:tcW w:w="2055"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完全响应</w:t>
            </w:r>
          </w:p>
        </w:tc>
        <w:tc>
          <w:tcPr>
            <w:tcW w:w="2056"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无偏离</w:t>
            </w:r>
          </w:p>
        </w:tc>
        <w:tc>
          <w:tcPr>
            <w:tcW w:w="1585"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无偏离</w:t>
            </w:r>
          </w:p>
        </w:tc>
      </w:tr>
    </w:tbl>
    <w:p>
      <w:pPr>
        <w:pStyle w:val="11"/>
        <w:ind w:left="1060" w:hanging="640"/>
        <w:jc w:val="left"/>
      </w:pPr>
    </w:p>
    <w:p>
      <w:pPr>
        <w:pStyle w:val="11"/>
        <w:ind w:left="1060" w:hanging="1344"/>
        <w:jc w:val="left"/>
      </w:pPr>
      <w:r>
        <w:rPr>
          <w:rFonts w:hint="eastAsia"/>
        </w:rPr>
        <w:t>填写说明:</w:t>
      </w:r>
    </w:p>
    <w:p>
      <w:pPr>
        <w:pStyle w:val="11"/>
        <w:ind w:firstLine="210"/>
        <w:jc w:val="left"/>
        <w:rPr>
          <w:b/>
          <w:bCs/>
        </w:rPr>
      </w:pPr>
      <w:r>
        <w:rPr>
          <w:rFonts w:hint="eastAsia"/>
        </w:rPr>
        <w:t>1.  “投标文件响应”一栏应当详细填写投标人自身响应情况，而不能不合理照搬照抄招标文件实质性条款具体内容。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pPr>
        <w:pStyle w:val="11"/>
        <w:ind w:left="-283" w:leftChars="-135" w:firstLine="493" w:firstLineChars="235"/>
        <w:jc w:val="left"/>
      </w:pPr>
      <w:r>
        <w:rPr>
          <w:rFonts w:hint="eastAsia"/>
        </w:rPr>
        <w:t>2.“偏离情况”一栏应填写“正偏离”或“负偏离”或“无偏离”，“正偏离”表示“投标响应优于实质性条款具体内容要求”，“负偏离”表示“投标响应不满足实质性条款具体内容要求”，“无偏离”表示“投标响应与实质性条款具体内容要求一致”。</w:t>
      </w:r>
    </w:p>
    <w:p>
      <w:pPr>
        <w:pStyle w:val="11"/>
        <w:ind w:left="-283" w:leftChars="-135" w:firstLine="493" w:firstLineChars="235"/>
        <w:jc w:val="left"/>
      </w:pPr>
      <w:r>
        <w:rPr>
          <w:rFonts w:hint="eastAsia"/>
        </w:rPr>
        <w:t>3. 评审委员会有权对投标响应情况作出判断。</w:t>
      </w:r>
    </w:p>
    <w:p>
      <w:pPr>
        <w:pStyle w:val="11"/>
        <w:ind w:left="-73" w:leftChars="-35" w:firstLine="281" w:firstLineChars="134"/>
        <w:jc w:val="left"/>
      </w:pPr>
      <w:r>
        <w:rPr>
          <w:rFonts w:hint="eastAsia"/>
        </w:rPr>
        <w:t>4. 实质性响应条款“投标响应情况”与投标文件其它内容冲突的，以实质性响应条款“投标响应情况”为准。</w:t>
      </w:r>
    </w:p>
    <w:p>
      <w:pPr>
        <w:pStyle w:val="11"/>
        <w:ind w:left="-141" w:leftChars="-67" w:firstLine="348" w:firstLineChars="166"/>
        <w:jc w:val="left"/>
      </w:pPr>
      <w:r>
        <w:rPr>
          <w:rFonts w:hint="eastAsia"/>
        </w:rPr>
        <w:t>5. 以上实质性条款中要求提供证明材料，需如实提供证明材料扫描件，在“说明’一栏中列明证明材料的位置，以便评审；未要求提供证明材料的，投标人可以不提供。</w:t>
      </w:r>
    </w:p>
    <w:p>
      <w:pPr>
        <w:ind w:left="-708" w:leftChars="-472" w:hanging="283" w:hangingChars="135"/>
        <w:outlineLvl w:val="0"/>
        <w:rPr>
          <w:rFonts w:cs="宋体"/>
          <w:bCs/>
          <w:color w:val="000000"/>
          <w:szCs w:val="21"/>
        </w:rPr>
      </w:pPr>
    </w:p>
    <w:p>
      <w:pPr>
        <w:jc w:val="center"/>
        <w:outlineLvl w:val="0"/>
        <w:rPr>
          <w:rFonts w:cs="宋体"/>
          <w:bCs/>
          <w:color w:val="000000"/>
          <w:szCs w:val="21"/>
        </w:rPr>
      </w:pPr>
      <w:r>
        <w:rPr>
          <w:rFonts w:cs="宋体"/>
          <w:bCs/>
          <w:color w:val="000000"/>
          <w:szCs w:val="21"/>
        </w:rPr>
        <w:t xml:space="preserve"> </w:t>
      </w: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投标人授权代表签字</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hint="eastAsia" w:cs="宋体"/>
          <w:bCs/>
          <w:color w:val="000000"/>
          <w:szCs w:val="21"/>
        </w:rPr>
        <w:t>公章</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cs="宋体"/>
          <w:bCs/>
          <w:color w:val="000000"/>
          <w:szCs w:val="21"/>
        </w:rPr>
        <w:br w:type="textWrapping"/>
      </w: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日期</w:t>
      </w:r>
      <w:r>
        <w:rPr>
          <w:rFonts w:cs="宋体"/>
          <w:bCs/>
          <w:color w:val="000000"/>
          <w:szCs w:val="21"/>
        </w:rPr>
        <w:t>:</w:t>
      </w:r>
    </w:p>
    <w:p>
      <w:pPr>
        <w:jc w:val="center"/>
        <w:outlineLvl w:val="0"/>
        <w:rPr>
          <w:rFonts w:cs="宋体"/>
          <w:bCs/>
          <w:color w:val="000000"/>
          <w:szCs w:val="21"/>
        </w:rPr>
      </w:pPr>
      <w:r>
        <w:rPr>
          <w:rFonts w:cs="宋体"/>
          <w:bCs/>
          <w:color w:val="000000"/>
          <w:szCs w:val="21"/>
        </w:rPr>
        <w:t xml:space="preserve">                                                          </w:t>
      </w:r>
    </w:p>
    <w:p>
      <w:pPr>
        <w:jc w:val="center"/>
        <w:outlineLvl w:val="0"/>
        <w:rPr>
          <w:rFonts w:cs="宋体"/>
          <w:bCs/>
          <w:color w:val="000000"/>
          <w:szCs w:val="21"/>
        </w:rPr>
      </w:pP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职务</w:t>
      </w:r>
      <w:r>
        <w:rPr>
          <w:rFonts w:cs="宋体"/>
          <w:bCs/>
          <w:color w:val="000000"/>
          <w:szCs w:val="21"/>
        </w:rPr>
        <w:t>:</w:t>
      </w:r>
    </w:p>
    <w:p>
      <w:pPr>
        <w:jc w:val="center"/>
        <w:outlineLvl w:val="0"/>
        <w:rPr>
          <w:rFonts w:cs="宋体"/>
          <w:b/>
          <w:bCs/>
          <w:color w:val="000000"/>
          <w:szCs w:val="21"/>
        </w:rPr>
      </w:pPr>
    </w:p>
    <w:p>
      <w:pPr>
        <w:jc w:val="center"/>
        <w:outlineLvl w:val="0"/>
        <w:rPr>
          <w:rFonts w:hint="eastAsia" w:ascii="宋体" w:hAnsi="宋体" w:cs="Arial"/>
          <w:b/>
          <w:bCs/>
          <w:color w:val="000000"/>
          <w:kern w:val="0"/>
          <w:sz w:val="28"/>
          <w:szCs w:val="28"/>
        </w:rPr>
      </w:pPr>
    </w:p>
    <w:p>
      <w:pPr>
        <w:pStyle w:val="11"/>
        <w:ind w:left="1060" w:hanging="640"/>
      </w:pPr>
    </w:p>
    <w:p>
      <w:pPr>
        <w:pStyle w:val="11"/>
        <w:ind w:left="1060" w:hanging="640"/>
      </w:pPr>
      <w:r>
        <w:rPr>
          <w:rFonts w:hint="eastAsia"/>
        </w:rPr>
        <w:t xml:space="preserve">                                                     </w:t>
      </w:r>
      <w:r>
        <w:rPr>
          <w:rFonts w:hint="eastAsia" w:hAnsi="宋体"/>
          <w:b/>
          <w:bCs/>
        </w:rPr>
        <w:t>投标人单位名称（单位盖公章）：</w:t>
      </w:r>
    </w:p>
    <w:p>
      <w:pPr>
        <w:pStyle w:val="11"/>
        <w:ind w:left="1060" w:hanging="640"/>
      </w:pPr>
    </w:p>
    <w:p>
      <w:pPr>
        <w:pStyle w:val="11"/>
        <w:ind w:left="1060" w:hanging="640"/>
      </w:pPr>
    </w:p>
    <w:p>
      <w:pPr>
        <w:pStyle w:val="11"/>
        <w:ind w:left="1060" w:hanging="640"/>
      </w:pPr>
    </w:p>
    <w:p>
      <w:pPr>
        <w:pStyle w:val="11"/>
        <w:ind w:left="1060" w:hanging="640"/>
      </w:pPr>
    </w:p>
    <w:p>
      <w:pPr>
        <w:pStyle w:val="11"/>
        <w:ind w:left="1060" w:hanging="640"/>
      </w:pPr>
    </w:p>
    <w:p>
      <w:pPr>
        <w:pStyle w:val="11"/>
        <w:ind w:left="1060" w:hanging="640"/>
      </w:pPr>
    </w:p>
    <w:p>
      <w:pPr>
        <w:pStyle w:val="11"/>
        <w:ind w:left="1060" w:hanging="640"/>
      </w:pPr>
    </w:p>
    <w:p>
      <w:pPr>
        <w:widowControl/>
        <w:ind w:left="1"/>
        <w:jc w:val="left"/>
        <w:rPr>
          <w:rFonts w:hint="eastAsia" w:hAnsi="宋体"/>
          <w:b/>
          <w:kern w:val="0"/>
        </w:rPr>
      </w:pPr>
    </w:p>
    <w:p>
      <w:pPr>
        <w:pStyle w:val="10"/>
        <w:ind w:left="1060" w:hanging="640"/>
      </w:pPr>
    </w:p>
    <w:p>
      <w:pPr>
        <w:pStyle w:val="11"/>
      </w:pPr>
    </w:p>
    <w:p>
      <w:pPr>
        <w:pStyle w:val="11"/>
      </w:pPr>
    </w:p>
    <w:p>
      <w:pPr>
        <w:pStyle w:val="11"/>
      </w:pPr>
    </w:p>
    <w:p>
      <w:pPr>
        <w:pStyle w:val="11"/>
      </w:pPr>
    </w:p>
    <w:p>
      <w:pPr>
        <w:pStyle w:val="11"/>
      </w:pPr>
    </w:p>
    <w:p>
      <w:pPr>
        <w:pStyle w:val="11"/>
      </w:pPr>
    </w:p>
    <w:p>
      <w:pPr>
        <w:jc w:val="center"/>
        <w:outlineLvl w:val="0"/>
        <w:rPr>
          <w:rFonts w:hint="eastAsia" w:ascii="宋体" w:hAnsi="宋体" w:cs="Arial"/>
          <w:color w:val="000000"/>
          <w:kern w:val="0"/>
          <w:sz w:val="28"/>
          <w:szCs w:val="28"/>
        </w:rPr>
      </w:pPr>
      <w:r>
        <w:rPr>
          <w:rFonts w:hint="eastAsia" w:ascii="宋体" w:hAnsi="宋体" w:cs="Arial"/>
          <w:b/>
          <w:bCs/>
          <w:color w:val="000000"/>
          <w:kern w:val="0"/>
          <w:sz w:val="28"/>
          <w:szCs w:val="28"/>
        </w:rPr>
        <w:t>四</w:t>
      </w:r>
      <w:r>
        <w:rPr>
          <w:rFonts w:hint="eastAsia" w:ascii="微软雅黑" w:hAnsi="微软雅黑" w:eastAsia="微软雅黑" w:cs="微软雅黑"/>
          <w:b/>
          <w:bCs/>
          <w:color w:val="000000"/>
          <w:kern w:val="0"/>
          <w:sz w:val="28"/>
          <w:szCs w:val="28"/>
        </w:rPr>
        <w:t>､</w:t>
      </w:r>
      <w:r>
        <w:rPr>
          <w:rFonts w:hint="eastAsia" w:ascii="宋体" w:hAnsi="宋体" w:cs="Arial"/>
          <w:b/>
          <w:bCs/>
          <w:color w:val="000000"/>
          <w:kern w:val="0"/>
          <w:sz w:val="28"/>
          <w:szCs w:val="28"/>
        </w:rPr>
        <w:t>投标函</w:t>
      </w:r>
    </w:p>
    <w:p>
      <w:pPr>
        <w:widowControl/>
        <w:spacing w:line="360" w:lineRule="atLeast"/>
        <w:jc w:val="left"/>
        <w:rPr>
          <w:rFonts w:hint="eastAsia" w:ascii="宋体" w:hAnsi="宋体" w:cs="Arial"/>
          <w:color w:val="000000"/>
          <w:kern w:val="0"/>
          <w:szCs w:val="21"/>
        </w:rPr>
      </w:pPr>
      <w:r>
        <w:rPr>
          <w:rFonts w:hint="eastAsia" w:ascii="宋体" w:hAnsi="宋体" w:cs="Arial"/>
          <w:color w:val="000000"/>
          <w:kern w:val="0"/>
          <w:szCs w:val="21"/>
        </w:rPr>
        <w:t>致：深圳市宝安区人民医院</w:t>
      </w:r>
      <w:r>
        <w:rPr>
          <w:rFonts w:ascii="宋体" w:hAnsi="宋体" w:cs="Arial"/>
          <w:color w:val="000000"/>
          <w:kern w:val="0"/>
          <w:szCs w:val="21"/>
        </w:rPr>
        <w:t>:</w:t>
      </w:r>
    </w:p>
    <w:p>
      <w:pPr>
        <w:widowControl/>
        <w:spacing w:line="320" w:lineRule="exact"/>
        <w:ind w:firstLine="420" w:firstLineChars="200"/>
        <w:jc w:val="left"/>
        <w:rPr>
          <w:rFonts w:hint="eastAsia" w:ascii="宋体" w:hAnsi="宋体" w:cs="Arial"/>
          <w:color w:val="000000"/>
          <w:kern w:val="0"/>
          <w:szCs w:val="21"/>
        </w:rPr>
      </w:pPr>
      <w:bookmarkStart w:id="11" w:name="_Hlk73818812"/>
      <w:r>
        <w:rPr>
          <w:rFonts w:ascii="宋体" w:hAnsi="宋体" w:cs="Arial"/>
          <w:color w:val="000000"/>
          <w:kern w:val="0"/>
          <w:szCs w:val="21"/>
          <w:u w:val="single"/>
        </w:rPr>
        <w:t>(</w:t>
      </w:r>
      <w:r>
        <w:rPr>
          <w:rFonts w:hint="eastAsia" w:ascii="宋体" w:hAnsi="宋体" w:cs="Arial"/>
          <w:color w:val="000000"/>
          <w:kern w:val="0"/>
          <w:szCs w:val="21"/>
          <w:u w:val="single"/>
        </w:rPr>
        <w:t>投标</w:t>
      </w:r>
      <w:r>
        <w:rPr>
          <w:rFonts w:ascii="宋体" w:hAnsi="宋体" w:cs="Arial"/>
          <w:color w:val="000000"/>
          <w:kern w:val="0"/>
          <w:szCs w:val="21"/>
          <w:u w:val="single"/>
        </w:rPr>
        <w:t>方单位全称)</w:t>
      </w:r>
      <w:r>
        <w:rPr>
          <w:rFonts w:ascii="宋体" w:hAnsi="宋体" w:cs="Arial"/>
          <w:color w:val="000000"/>
          <w:kern w:val="0"/>
          <w:szCs w:val="21"/>
        </w:rPr>
        <w:t>授权</w:t>
      </w:r>
      <w:r>
        <w:rPr>
          <w:rFonts w:ascii="宋体" w:hAnsi="宋体" w:cs="Arial"/>
          <w:color w:val="000000"/>
          <w:kern w:val="0"/>
          <w:szCs w:val="21"/>
          <w:u w:val="single"/>
        </w:rPr>
        <w:t>(全名</w:t>
      </w:r>
      <w:r>
        <w:rPr>
          <w:rFonts w:hint="eastAsia" w:ascii="微软雅黑" w:hAnsi="微软雅黑" w:eastAsia="微软雅黑" w:cs="微软雅黑"/>
          <w:color w:val="000000"/>
          <w:kern w:val="0"/>
          <w:szCs w:val="21"/>
          <w:u w:val="single"/>
        </w:rPr>
        <w:t>､</w:t>
      </w:r>
      <w:r>
        <w:rPr>
          <w:rFonts w:hint="eastAsia" w:ascii="宋体" w:hAnsi="宋体" w:cs="宋体"/>
          <w:color w:val="000000"/>
          <w:kern w:val="0"/>
          <w:szCs w:val="21"/>
          <w:u w:val="single"/>
        </w:rPr>
        <w:t>职务</w:t>
      </w:r>
      <w:r>
        <w:rPr>
          <w:rFonts w:ascii="宋体" w:hAnsi="宋体" w:cs="Arial"/>
          <w:color w:val="000000"/>
          <w:kern w:val="0"/>
          <w:szCs w:val="21"/>
          <w:u w:val="single"/>
        </w:rPr>
        <w:t>)</w:t>
      </w:r>
      <w:r>
        <w:rPr>
          <w:rFonts w:ascii="宋体" w:hAnsi="宋体" w:cs="Arial"/>
          <w:color w:val="000000"/>
          <w:kern w:val="0"/>
          <w:szCs w:val="21"/>
        </w:rPr>
        <w:t>为全权代表,参加贵方组织的</w:t>
      </w:r>
      <w:r>
        <w:rPr>
          <w:rFonts w:ascii="宋体" w:hAnsi="宋体" w:cs="Arial"/>
          <w:color w:val="000000"/>
          <w:kern w:val="0"/>
          <w:szCs w:val="21"/>
          <w:u w:val="single"/>
        </w:rPr>
        <w:t>(项目名称)</w:t>
      </w:r>
      <w:r>
        <w:rPr>
          <w:rFonts w:ascii="宋体" w:hAnsi="宋体" w:cs="Arial"/>
          <w:color w:val="000000"/>
          <w:kern w:val="0"/>
          <w:szCs w:val="21"/>
        </w:rPr>
        <w:t>(编号为         )</w:t>
      </w:r>
      <w:r>
        <w:rPr>
          <w:rFonts w:hint="eastAsia" w:ascii="宋体" w:hAnsi="宋体" w:cs="Arial"/>
          <w:color w:val="000000"/>
          <w:kern w:val="0"/>
          <w:szCs w:val="21"/>
        </w:rPr>
        <w:t>院内公开采购</w:t>
      </w:r>
      <w:r>
        <w:rPr>
          <w:rFonts w:ascii="宋体" w:hAnsi="宋体" w:cs="Arial"/>
          <w:color w:val="000000"/>
          <w:kern w:val="0"/>
          <w:szCs w:val="21"/>
        </w:rPr>
        <w:t>活动并投标</w:t>
      </w:r>
      <w:r>
        <w:rPr>
          <w:rFonts w:hint="eastAsia" w:ascii="微软雅黑" w:hAnsi="微软雅黑" w:eastAsia="微软雅黑" w:cs="微软雅黑"/>
          <w:color w:val="000000"/>
          <w:kern w:val="0"/>
          <w:szCs w:val="21"/>
        </w:rPr>
        <w:t>｡</w:t>
      </w:r>
      <w:r>
        <w:rPr>
          <w:rFonts w:hint="eastAsia" w:ascii="宋体" w:hAnsi="宋体" w:cs="宋体"/>
          <w:color w:val="000000"/>
          <w:kern w:val="0"/>
          <w:szCs w:val="21"/>
        </w:rPr>
        <w:t>为此</w:t>
      </w:r>
      <w:r>
        <w:rPr>
          <w:rFonts w:ascii="宋体" w:hAnsi="宋体" w:cs="Arial"/>
          <w:color w:val="000000"/>
          <w:kern w:val="0"/>
          <w:szCs w:val="21"/>
        </w:rPr>
        <w:t>:</w:t>
      </w:r>
    </w:p>
    <w:p>
      <w:pPr>
        <w:snapToGrid w:val="0"/>
        <w:spacing w:line="360" w:lineRule="auto"/>
        <w:rPr>
          <w:rFonts w:ascii="Arial" w:hAnsi="Arial" w:cs="Arial"/>
          <w:szCs w:val="21"/>
        </w:rPr>
      </w:pPr>
      <w:r>
        <w:rPr>
          <w:rFonts w:hint="eastAsia" w:ascii="Arial" w:hAnsi="Arial" w:cs="Arial"/>
          <w:szCs w:val="21"/>
        </w:rPr>
        <w:t>1、我单位愿意遵守招标文件的各项规定，自愿参加投标，并已清楚招标文件的要求及有关文件规定，并严格按照招标文件的规定履行全部责任和义务。</w:t>
      </w:r>
    </w:p>
    <w:p>
      <w:pPr>
        <w:snapToGrid w:val="0"/>
        <w:spacing w:line="360" w:lineRule="auto"/>
        <w:rPr>
          <w:rFonts w:hint="eastAsia" w:ascii="宋体" w:hAnsi="宋体" w:cs="Arial"/>
          <w:color w:val="000000"/>
          <w:kern w:val="0"/>
          <w:szCs w:val="21"/>
        </w:rPr>
      </w:pPr>
      <w:r>
        <w:rPr>
          <w:rFonts w:hint="eastAsia" w:ascii="Arial" w:hAnsi="Arial" w:cs="Arial"/>
          <w:szCs w:val="21"/>
        </w:rPr>
        <w:t>2、我单位已经详细地阅读了全部招标文件及其附件，包括澄清及参考文件(如果有的话)。我单位已完全清晰理解招标文件的要求，</w:t>
      </w:r>
      <w:r>
        <w:rPr>
          <w:rFonts w:hint="eastAsia" w:ascii="宋体" w:hAnsi="宋体" w:cs="Arial"/>
          <w:color w:val="000000"/>
          <w:kern w:val="0"/>
          <w:szCs w:val="21"/>
        </w:rPr>
        <w:t>同意</w:t>
      </w:r>
      <w:r>
        <w:rPr>
          <w:rFonts w:ascii="宋体" w:hAnsi="宋体" w:cs="Arial"/>
          <w:color w:val="000000"/>
          <w:kern w:val="0"/>
          <w:szCs w:val="21"/>
        </w:rPr>
        <w:t>放弃在此方面提出含糊意见或误解的一切权力</w:t>
      </w:r>
      <w:r>
        <w:rPr>
          <w:rFonts w:hint="eastAsia" w:ascii="宋体" w:hAnsi="宋体" w:cs="Arial"/>
          <w:color w:val="000000"/>
          <w:kern w:val="0"/>
          <w:szCs w:val="21"/>
        </w:rPr>
        <w:t>。</w:t>
      </w:r>
    </w:p>
    <w:p>
      <w:pPr>
        <w:snapToGrid w:val="0"/>
        <w:spacing w:line="360" w:lineRule="auto"/>
        <w:rPr>
          <w:rFonts w:hint="eastAsia" w:ascii="宋体" w:hAnsi="宋体"/>
        </w:rPr>
      </w:pPr>
      <w:r>
        <w:rPr>
          <w:rFonts w:hint="eastAsia" w:ascii="Arial" w:hAnsi="Arial" w:cs="Arial"/>
          <w:szCs w:val="21"/>
        </w:rPr>
        <w:t>3、</w:t>
      </w:r>
      <w:r>
        <w:rPr>
          <w:rFonts w:hint="eastAsia" w:ascii="宋体" w:hAnsi="宋体" w:cs="Arial"/>
          <w:szCs w:val="21"/>
        </w:rPr>
        <w:t>如果我单位中标，我单位将履行招标文件中规定的每一项要求，按期、按质、按量完成任务。</w:t>
      </w:r>
    </w:p>
    <w:p>
      <w:pPr>
        <w:snapToGrid w:val="0"/>
        <w:spacing w:line="360" w:lineRule="auto"/>
        <w:rPr>
          <w:rFonts w:ascii="Arial" w:hAnsi="Arial" w:cs="Arial"/>
          <w:szCs w:val="21"/>
        </w:rPr>
      </w:pPr>
      <w:r>
        <w:rPr>
          <w:rFonts w:hint="eastAsia" w:ascii="宋体" w:hAnsi="宋体" w:cs="Arial"/>
          <w:szCs w:val="21"/>
        </w:rPr>
        <w:t>4、我</w:t>
      </w:r>
      <w:r>
        <w:rPr>
          <w:rFonts w:hint="eastAsia" w:ascii="宋体" w:hAnsi="宋体" w:cs="Courier New"/>
          <w:snapToGrid w:val="0"/>
          <w:szCs w:val="18"/>
        </w:rPr>
        <w:t>单位</w:t>
      </w:r>
      <w:r>
        <w:rPr>
          <w:rFonts w:hint="eastAsia" w:ascii="宋体" w:hAnsi="宋体" w:cs="Arial"/>
          <w:szCs w:val="21"/>
        </w:rPr>
        <w:t>承诺在本次投标响应中提供的一切文件，无论是原件还是复印件均保证其真实性、准确性和合法性，绝无任何虚假、伪造和夸</w:t>
      </w:r>
      <w:r>
        <w:rPr>
          <w:rFonts w:hint="eastAsia" w:ascii="Arial" w:hAnsi="Arial" w:cs="Arial"/>
          <w:szCs w:val="21"/>
        </w:rPr>
        <w:t>大的成份，否则，愿承担相应的后果和法律责任。</w:t>
      </w:r>
    </w:p>
    <w:p>
      <w:pPr>
        <w:snapToGrid w:val="0"/>
        <w:spacing w:line="360" w:lineRule="auto"/>
        <w:rPr>
          <w:rFonts w:ascii="Arial" w:hAnsi="Arial" w:cs="Arial"/>
          <w:szCs w:val="21"/>
        </w:rPr>
      </w:pPr>
      <w:r>
        <w:rPr>
          <w:rFonts w:hint="eastAsia" w:ascii="Arial" w:hAnsi="Arial" w:cs="Arial"/>
          <w:szCs w:val="21"/>
        </w:rPr>
        <w:t>5、</w:t>
      </w:r>
      <w:r>
        <w:rPr>
          <w:rFonts w:hint="eastAsia" w:ascii="宋体" w:hAnsi="宋体" w:cs="Arial"/>
          <w:szCs w:val="21"/>
        </w:rPr>
        <w:t>我</w:t>
      </w:r>
      <w:r>
        <w:rPr>
          <w:rFonts w:hint="eastAsia" w:ascii="宋体" w:hAnsi="宋体" w:cs="Courier New"/>
          <w:snapToGrid w:val="0"/>
          <w:szCs w:val="18"/>
        </w:rPr>
        <w:t>单位</w:t>
      </w:r>
      <w:r>
        <w:rPr>
          <w:rFonts w:hint="eastAsia" w:ascii="宋体" w:hAnsi="宋体" w:cs="Arial"/>
          <w:szCs w:val="21"/>
        </w:rPr>
        <w:t>完</w:t>
      </w:r>
      <w:r>
        <w:rPr>
          <w:rFonts w:hint="eastAsia" w:ascii="Arial" w:hAnsi="Arial" w:cs="Arial"/>
          <w:szCs w:val="21"/>
        </w:rPr>
        <w:t>全服从和尊重评委会所作的评定结果，</w:t>
      </w:r>
      <w:r>
        <w:rPr>
          <w:rFonts w:hint="eastAsia" w:ascii="Arial" w:hAnsi="Arial" w:cs="Arial"/>
          <w:b/>
          <w:bCs/>
          <w:szCs w:val="21"/>
        </w:rPr>
        <w:t>同时清楚理解报价最低并非意味着必定获得中标资格</w:t>
      </w:r>
      <w:r>
        <w:rPr>
          <w:rFonts w:hint="eastAsia" w:ascii="Arial" w:hAnsi="Arial" w:cs="Arial"/>
          <w:szCs w:val="21"/>
        </w:rPr>
        <w:t>。</w:t>
      </w:r>
    </w:p>
    <w:bookmarkEnd w:id="11"/>
    <w:p>
      <w:pPr>
        <w:snapToGrid w:val="0"/>
        <w:spacing w:line="360" w:lineRule="auto"/>
        <w:rPr>
          <w:rFonts w:ascii="Arial" w:hAnsi="Arial" w:cs="Arial"/>
          <w:bCs/>
          <w:szCs w:val="21"/>
        </w:rPr>
      </w:pPr>
      <w:r>
        <w:rPr>
          <w:rFonts w:hint="eastAsia" w:ascii="Arial" w:hAnsi="Arial" w:cs="Arial"/>
          <w:bCs/>
          <w:szCs w:val="21"/>
        </w:rPr>
        <w:t>6</w:t>
      </w:r>
      <w:r>
        <w:rPr>
          <w:rFonts w:ascii="Arial" w:hAnsi="Arial" w:cs="Arial"/>
          <w:bCs/>
          <w:szCs w:val="21"/>
        </w:rPr>
        <w:t>、如我单位提交样品，且未在规定时间内取回样品的，视同放弃取回，同意</w:t>
      </w:r>
      <w:r>
        <w:rPr>
          <w:rFonts w:hint="eastAsia" w:ascii="Arial" w:hAnsi="Arial" w:cs="Arial"/>
          <w:bCs/>
          <w:szCs w:val="21"/>
        </w:rPr>
        <w:t>深圳市宝安区人民医院</w:t>
      </w:r>
      <w:r>
        <w:rPr>
          <w:rFonts w:ascii="Arial" w:hAnsi="Arial" w:cs="Arial"/>
          <w:bCs/>
          <w:szCs w:val="21"/>
        </w:rPr>
        <w:t>对我单位提交的样品进行清理。</w:t>
      </w:r>
    </w:p>
    <w:p>
      <w:pPr>
        <w:snapToGrid w:val="0"/>
        <w:spacing w:line="360" w:lineRule="auto"/>
        <w:rPr>
          <w:rFonts w:ascii="Arial" w:hAnsi="Arial" w:cs="Arial"/>
          <w:b/>
          <w:szCs w:val="21"/>
        </w:rPr>
      </w:pPr>
      <w:r>
        <w:rPr>
          <w:rFonts w:hint="eastAsia" w:ascii="Arial" w:hAnsi="Arial" w:cs="Arial"/>
          <w:szCs w:val="21"/>
        </w:rPr>
        <w:t>7、投标函自开标日起有效期为60个工作日。</w:t>
      </w:r>
    </w:p>
    <w:p>
      <w:pPr>
        <w:snapToGrid w:val="0"/>
        <w:spacing w:line="360" w:lineRule="auto"/>
        <w:rPr>
          <w:rFonts w:ascii="Arial" w:hAnsi="Arial" w:cs="Arial"/>
          <w:szCs w:val="21"/>
          <w:u w:val="single"/>
        </w:rPr>
      </w:pPr>
      <w:r>
        <w:rPr>
          <w:rFonts w:hint="eastAsia" w:ascii="Arial" w:hAnsi="Arial" w:cs="Arial"/>
          <w:szCs w:val="21"/>
        </w:rPr>
        <w:t>投标人：</w:t>
      </w:r>
      <w:r>
        <w:rPr>
          <w:rFonts w:hint="eastAsia" w:ascii="Arial" w:hAnsi="Arial" w:cs="Arial"/>
          <w:szCs w:val="21"/>
          <w:u w:val="single"/>
        </w:rPr>
        <w:t xml:space="preserve">           </w:t>
      </w:r>
    </w:p>
    <w:p>
      <w:pPr>
        <w:snapToGrid w:val="0"/>
        <w:spacing w:line="360" w:lineRule="auto"/>
        <w:rPr>
          <w:rFonts w:ascii="Arial" w:hAnsi="Arial" w:cs="Arial"/>
          <w:szCs w:val="21"/>
          <w:u w:val="single"/>
        </w:rPr>
      </w:pPr>
      <w:r>
        <w:rPr>
          <w:rFonts w:hint="eastAsia" w:ascii="Arial" w:hAnsi="Arial" w:cs="Arial"/>
          <w:szCs w:val="21"/>
        </w:rPr>
        <w:t>单位地址：</w:t>
      </w:r>
      <w:r>
        <w:rPr>
          <w:rFonts w:hint="eastAsia" w:ascii="Arial" w:hAnsi="Arial" w:cs="Arial"/>
          <w:szCs w:val="21"/>
          <w:u w:val="single"/>
        </w:rPr>
        <w:t xml:space="preserve">           </w:t>
      </w:r>
    </w:p>
    <w:p>
      <w:pPr>
        <w:snapToGrid w:val="0"/>
        <w:spacing w:line="360" w:lineRule="auto"/>
        <w:rPr>
          <w:rFonts w:ascii="Arial" w:hAnsi="Arial" w:cs="Arial"/>
          <w:szCs w:val="21"/>
          <w:u w:val="single"/>
        </w:rPr>
      </w:pPr>
      <w:r>
        <w:rPr>
          <w:rFonts w:hint="eastAsia" w:ascii="Arial" w:hAnsi="Arial" w:cs="Arial"/>
          <w:szCs w:val="21"/>
        </w:rPr>
        <w:t>法定代表人（负责人）或其授权委托代理人：</w:t>
      </w:r>
      <w:r>
        <w:rPr>
          <w:rFonts w:hint="eastAsia" w:ascii="Arial" w:hAnsi="Arial" w:cs="Arial"/>
          <w:szCs w:val="21"/>
          <w:u w:val="single"/>
        </w:rPr>
        <w:t xml:space="preserve">           </w:t>
      </w:r>
    </w:p>
    <w:p>
      <w:pPr>
        <w:snapToGrid w:val="0"/>
        <w:spacing w:line="360" w:lineRule="auto"/>
        <w:rPr>
          <w:rFonts w:ascii="Arial" w:hAnsi="Arial" w:cs="Arial"/>
          <w:szCs w:val="21"/>
        </w:rPr>
      </w:pPr>
      <w:r>
        <w:rPr>
          <w:rFonts w:hint="eastAsia" w:ascii="Arial" w:hAnsi="Arial" w:cs="Arial"/>
          <w:szCs w:val="21"/>
        </w:rPr>
        <w:t>邮政编码：</w:t>
      </w:r>
      <w:r>
        <w:rPr>
          <w:rFonts w:hint="eastAsia" w:ascii="Arial" w:hAnsi="Arial" w:cs="Arial"/>
          <w:szCs w:val="21"/>
          <w:u w:val="single"/>
        </w:rPr>
        <w:t xml:space="preserve">           </w:t>
      </w:r>
    </w:p>
    <w:p>
      <w:pPr>
        <w:snapToGrid w:val="0"/>
        <w:spacing w:line="360" w:lineRule="auto"/>
        <w:rPr>
          <w:rFonts w:ascii="Arial" w:hAnsi="Arial" w:cs="Arial"/>
          <w:szCs w:val="21"/>
        </w:rPr>
      </w:pPr>
      <w:r>
        <w:rPr>
          <w:rFonts w:hint="eastAsia" w:ascii="Arial" w:hAnsi="Arial" w:cs="Arial"/>
          <w:szCs w:val="21"/>
        </w:rPr>
        <w:t>电话：</w:t>
      </w:r>
      <w:r>
        <w:rPr>
          <w:rFonts w:hint="eastAsia" w:ascii="Arial" w:hAnsi="Arial" w:cs="Arial"/>
          <w:szCs w:val="21"/>
          <w:u w:val="single"/>
        </w:rPr>
        <w:t xml:space="preserve">           </w:t>
      </w:r>
    </w:p>
    <w:p>
      <w:pPr>
        <w:snapToGrid w:val="0"/>
        <w:spacing w:line="360" w:lineRule="auto"/>
        <w:rPr>
          <w:rFonts w:ascii="Arial" w:hAnsi="Arial" w:cs="Arial"/>
          <w:szCs w:val="21"/>
          <w:u w:val="single"/>
        </w:rPr>
      </w:pPr>
      <w:r>
        <w:rPr>
          <w:rFonts w:hint="eastAsia" w:ascii="Arial" w:hAnsi="Arial" w:cs="Arial"/>
          <w:szCs w:val="21"/>
        </w:rPr>
        <w:t>传真：</w:t>
      </w:r>
      <w:r>
        <w:rPr>
          <w:rFonts w:hint="eastAsia" w:ascii="Arial" w:hAnsi="Arial" w:cs="Arial"/>
          <w:szCs w:val="21"/>
          <w:u w:val="single"/>
        </w:rPr>
        <w:t xml:space="preserve">           </w:t>
      </w:r>
    </w:p>
    <w:p>
      <w:pPr>
        <w:snapToGrid w:val="0"/>
        <w:spacing w:line="360" w:lineRule="auto"/>
        <w:rPr>
          <w:rFonts w:ascii="Arial" w:hAnsi="Arial" w:cs="Arial"/>
          <w:szCs w:val="21"/>
        </w:rPr>
      </w:pPr>
      <w:r>
        <w:rPr>
          <w:rFonts w:hint="eastAsia" w:ascii="Arial" w:hAnsi="Arial" w:cs="Arial"/>
          <w:szCs w:val="21"/>
        </w:rPr>
        <w:t>邮箱：</w:t>
      </w:r>
      <w:r>
        <w:rPr>
          <w:rFonts w:hint="eastAsia" w:ascii="Arial" w:hAnsi="Arial" w:cs="Arial"/>
          <w:szCs w:val="21"/>
          <w:u w:val="single"/>
        </w:rPr>
        <w:t xml:space="preserve">           </w:t>
      </w:r>
      <w:r>
        <w:rPr>
          <w:rFonts w:hint="eastAsia" w:ascii="Arial" w:hAnsi="Arial" w:cs="Arial"/>
          <w:szCs w:val="21"/>
        </w:rPr>
        <w:t xml:space="preserve"> </w:t>
      </w:r>
    </w:p>
    <w:p>
      <w:pPr>
        <w:snapToGrid w:val="0"/>
        <w:spacing w:line="360" w:lineRule="auto"/>
        <w:rPr>
          <w:rFonts w:ascii="Arial" w:hAnsi="Arial" w:cs="Arial"/>
          <w:szCs w:val="21"/>
        </w:rPr>
      </w:pPr>
    </w:p>
    <w:p>
      <w:pPr>
        <w:snapToGrid w:val="0"/>
        <w:spacing w:line="360" w:lineRule="auto"/>
        <w:rPr>
          <w:rFonts w:ascii="Arial" w:hAnsi="Arial" w:cs="Arial"/>
          <w:szCs w:val="21"/>
        </w:rPr>
      </w:pPr>
      <w:r>
        <w:rPr>
          <w:rFonts w:hint="eastAsia" w:ascii="Arial" w:hAnsi="Arial" w:cs="Arial"/>
          <w:szCs w:val="21"/>
        </w:rPr>
        <w:t>日期： 年  月  日</w:t>
      </w:r>
    </w:p>
    <w:p>
      <w:pPr>
        <w:snapToGrid w:val="0"/>
        <w:spacing w:line="360" w:lineRule="auto"/>
        <w:rPr>
          <w:rFonts w:ascii="Arial" w:hAnsi="Arial" w:cs="Arial"/>
          <w:szCs w:val="21"/>
        </w:rPr>
      </w:pPr>
    </w:p>
    <w:p>
      <w:pPr>
        <w:widowControl/>
        <w:spacing w:line="360" w:lineRule="atLeast"/>
        <w:jc w:val="left"/>
        <w:rPr>
          <w:rFonts w:hint="eastAsia" w:ascii="宋体" w:hAnsi="宋体" w:cs="Arial"/>
          <w:kern w:val="0"/>
          <w:szCs w:val="21"/>
        </w:rPr>
      </w:pPr>
      <w:r>
        <w:rPr>
          <w:rFonts w:hint="eastAsia" w:ascii="Arial" w:hAnsi="Arial" w:cs="Arial"/>
          <w:szCs w:val="21"/>
        </w:rPr>
        <w:t>备注：不得擅自改变此投标函内容。</w:t>
      </w:r>
    </w:p>
    <w:p>
      <w:pPr>
        <w:spacing w:line="300" w:lineRule="auto"/>
        <w:ind w:left="140"/>
        <w:jc w:val="center"/>
        <w:rPr>
          <w:rFonts w:hint="eastAsia" w:ascii="宋体" w:hAnsi="宋体" w:cs="Arial"/>
          <w:b/>
          <w:color w:val="000000"/>
          <w:sz w:val="28"/>
          <w:szCs w:val="28"/>
        </w:rPr>
      </w:pPr>
    </w:p>
    <w:p>
      <w:pPr>
        <w:spacing w:line="360" w:lineRule="auto"/>
        <w:ind w:firstLine="420"/>
        <w:jc w:val="right"/>
        <w:rPr>
          <w:rFonts w:hint="eastAsia" w:ascii="宋体" w:hAnsi="宋体" w:cs="宋体"/>
          <w:szCs w:val="21"/>
          <w:u w:val="single"/>
        </w:rPr>
      </w:pPr>
      <w:r>
        <w:rPr>
          <w:rFonts w:hint="eastAsia" w:ascii="宋体" w:hAnsi="宋体" w:cs="宋体"/>
          <w:b/>
          <w:bCs/>
          <w:szCs w:val="21"/>
        </w:rPr>
        <w:t>投标人单位名称（单位盖公章）：</w:t>
      </w:r>
      <w:r>
        <w:rPr>
          <w:rFonts w:hint="eastAsia" w:ascii="宋体" w:hAnsi="宋体" w:cs="宋体"/>
          <w:szCs w:val="21"/>
          <w:u w:val="single"/>
        </w:rPr>
        <w:t xml:space="preserve"> </w:t>
      </w:r>
    </w:p>
    <w:p>
      <w:pPr>
        <w:spacing w:line="300" w:lineRule="auto"/>
        <w:ind w:left="140"/>
        <w:jc w:val="center"/>
        <w:rPr>
          <w:rFonts w:hint="eastAsia" w:ascii="宋体" w:hAnsi="宋体" w:cs="Arial"/>
          <w:b/>
          <w:color w:val="000000"/>
          <w:sz w:val="28"/>
          <w:szCs w:val="28"/>
        </w:rPr>
      </w:pPr>
    </w:p>
    <w:p>
      <w:pPr>
        <w:pStyle w:val="11"/>
      </w:pPr>
    </w:p>
    <w:p>
      <w:pPr>
        <w:pStyle w:val="11"/>
      </w:pPr>
    </w:p>
    <w:p>
      <w:pPr>
        <w:pStyle w:val="11"/>
      </w:pPr>
    </w:p>
    <w:p>
      <w:pPr>
        <w:pStyle w:val="11"/>
      </w:pPr>
    </w:p>
    <w:p>
      <w:pPr>
        <w:pStyle w:val="11"/>
      </w:pPr>
    </w:p>
    <w:p>
      <w:pPr>
        <w:pStyle w:val="11"/>
      </w:pPr>
    </w:p>
    <w:p>
      <w:pPr>
        <w:pStyle w:val="11"/>
      </w:pPr>
    </w:p>
    <w:p>
      <w:pPr>
        <w:spacing w:line="300" w:lineRule="auto"/>
        <w:ind w:left="140"/>
        <w:jc w:val="center"/>
        <w:rPr>
          <w:rFonts w:hint="eastAsia" w:ascii="宋体" w:hAnsi="宋体" w:cs="Arial"/>
          <w:b/>
          <w:color w:val="000000"/>
          <w:sz w:val="28"/>
          <w:szCs w:val="28"/>
        </w:rPr>
      </w:pPr>
      <w:r>
        <w:rPr>
          <w:rFonts w:hint="eastAsia" w:ascii="宋体" w:hAnsi="宋体" w:cs="Arial"/>
          <w:b/>
          <w:color w:val="000000"/>
          <w:sz w:val="28"/>
          <w:szCs w:val="28"/>
        </w:rPr>
        <w:t>五、投标履约承诺函</w:t>
      </w:r>
    </w:p>
    <w:p>
      <w:pPr>
        <w:adjustRightInd w:val="0"/>
        <w:snapToGrid w:val="0"/>
        <w:contextualSpacing/>
        <w:rPr>
          <w:rFonts w:hint="eastAsia" w:ascii="宋体" w:hAnsi="宋体"/>
          <w:szCs w:val="21"/>
        </w:rPr>
      </w:pPr>
      <w:r>
        <w:rPr>
          <w:rFonts w:hint="eastAsia" w:ascii="宋体" w:hAnsi="宋体"/>
          <w:szCs w:val="21"/>
        </w:rPr>
        <w:t>致：</w:t>
      </w:r>
      <w:r>
        <w:rPr>
          <w:rFonts w:hint="eastAsia" w:ascii="宋体" w:hAnsi="宋体"/>
          <w:szCs w:val="21"/>
          <w:u w:val="single"/>
        </w:rPr>
        <w:t>深圳市宝安区人民医院</w:t>
      </w:r>
    </w:p>
    <w:p>
      <w:pPr>
        <w:ind w:right="-815" w:firstLine="420" w:firstLineChars="200"/>
        <w:contextualSpacing/>
        <w:rPr>
          <w:rFonts w:hint="eastAsia" w:ascii="宋体" w:hAnsi="宋体"/>
          <w:szCs w:val="21"/>
        </w:rPr>
      </w:pPr>
      <w:r>
        <w:rPr>
          <w:rFonts w:hint="eastAsia" w:ascii="宋体" w:hAnsi="宋体"/>
          <w:szCs w:val="21"/>
        </w:rPr>
        <w:t>我单位承诺：</w:t>
      </w:r>
    </w:p>
    <w:p>
      <w:pPr>
        <w:ind w:firstLine="420" w:firstLineChars="200"/>
        <w:contextualSpacing/>
        <w:rPr>
          <w:rFonts w:hint="eastAsia" w:ascii="宋体" w:hAnsi="宋体"/>
          <w:szCs w:val="21"/>
        </w:rPr>
      </w:pPr>
      <w:r>
        <w:rPr>
          <w:rFonts w:hint="eastAsia" w:ascii="宋体" w:hAnsi="宋体"/>
          <w:szCs w:val="21"/>
        </w:rPr>
        <w:t>1.我单位参与本项目所投标（响应）的货物、工程或服务，不存在侵犯</w:t>
      </w:r>
      <w:r>
        <w:rPr>
          <w:rFonts w:hint="eastAsia" w:ascii="宋体" w:hAnsi="宋体"/>
          <w:b/>
          <w:bCs/>
          <w:szCs w:val="21"/>
        </w:rPr>
        <w:t>知识产权</w:t>
      </w:r>
      <w:r>
        <w:rPr>
          <w:rFonts w:hint="eastAsia" w:ascii="宋体" w:hAnsi="宋体"/>
          <w:szCs w:val="21"/>
        </w:rPr>
        <w:t>的情况。</w:t>
      </w:r>
    </w:p>
    <w:p>
      <w:pPr>
        <w:ind w:firstLine="420" w:firstLineChars="200"/>
        <w:contextualSpacing/>
        <w:rPr>
          <w:rFonts w:hint="eastAsia" w:ascii="宋体" w:hAnsi="宋体"/>
          <w:szCs w:val="21"/>
        </w:rPr>
      </w:pPr>
      <w:r>
        <w:rPr>
          <w:rFonts w:hint="eastAsia" w:ascii="宋体" w:hAnsi="宋体"/>
          <w:szCs w:val="21"/>
        </w:rPr>
        <w:t>2.我单位参与贵单位</w:t>
      </w:r>
      <w:r>
        <w:rPr>
          <w:rFonts w:hint="eastAsia"/>
          <w:szCs w:val="21"/>
        </w:rPr>
        <w:t>采购活动时不存在被有关部门禁止参与政府采购活动且在有效期内的情况。</w:t>
      </w:r>
    </w:p>
    <w:p>
      <w:pPr>
        <w:ind w:firstLine="420" w:firstLineChars="200"/>
        <w:contextualSpacing/>
        <w:rPr>
          <w:rFonts w:hint="eastAsia" w:ascii="宋体" w:hAnsi="宋体"/>
          <w:szCs w:val="21"/>
        </w:rPr>
      </w:pPr>
      <w:r>
        <w:rPr>
          <w:rFonts w:hint="eastAsia" w:ascii="宋体" w:hAnsi="宋体"/>
          <w:szCs w:val="21"/>
        </w:rPr>
        <w:t>3.我单位具备《中华人民共和国政府采购法》第二十二条第一款规定的六项条件。</w:t>
      </w:r>
    </w:p>
    <w:p>
      <w:pPr>
        <w:ind w:firstLine="420" w:firstLineChars="200"/>
        <w:contextualSpacing/>
        <w:rPr>
          <w:szCs w:val="21"/>
        </w:rPr>
      </w:pPr>
      <w:r>
        <w:rPr>
          <w:rFonts w:hint="eastAsia" w:ascii="宋体" w:hAnsi="宋体"/>
          <w:szCs w:val="21"/>
        </w:rPr>
        <w:t>4.我单位</w:t>
      </w:r>
      <w:r>
        <w:rPr>
          <w:rFonts w:hint="eastAsia"/>
          <w:szCs w:val="21"/>
        </w:rPr>
        <w:t>未被列入失信被执行人、重大税收违法案件当事人名单、政府采购严重违法失信行为记录名单。</w:t>
      </w:r>
    </w:p>
    <w:p>
      <w:pPr>
        <w:pStyle w:val="11"/>
      </w:pPr>
      <w:r>
        <w:rPr>
          <w:rFonts w:hint="eastAsia"/>
        </w:rPr>
        <w:t xml:space="preserve">    5.我单位不存在《深圳市财政局政府采购供应商信用信息管理办法》(深财规〔2023〕3号)列明的严重违法失信行为。</w:t>
      </w:r>
    </w:p>
    <w:p>
      <w:pPr>
        <w:ind w:firstLine="420" w:firstLineChars="200"/>
        <w:contextualSpacing/>
        <w:rPr>
          <w:rFonts w:hint="eastAsia" w:ascii="宋体" w:hAnsi="宋体"/>
          <w:szCs w:val="21"/>
        </w:rPr>
      </w:pPr>
      <w:r>
        <w:rPr>
          <w:rFonts w:hint="eastAsia" w:ascii="宋体" w:hAnsi="宋体"/>
          <w:szCs w:val="21"/>
        </w:rPr>
        <w:t>6.我单位参与该项目投标，严格遵守政府采购相关法律，</w:t>
      </w:r>
      <w:r>
        <w:rPr>
          <w:rFonts w:hint="eastAsia" w:ascii="宋体" w:hAnsi="宋体"/>
          <w:b/>
          <w:bCs/>
          <w:szCs w:val="21"/>
        </w:rPr>
        <w:t>不造假，不围标、串标、陪标。</w:t>
      </w:r>
      <w:r>
        <w:rPr>
          <w:rFonts w:hint="eastAsia" w:ascii="宋体" w:hAnsi="宋体"/>
          <w:szCs w:val="21"/>
        </w:rPr>
        <w:t>我单位已清楚，如违反上述要求，投标将作无效处理，被列入不良记录名单并在网上曝光，同时将被提请政府采购主管部门给予一定年限内禁止参与政府采购活动或其他处罚。</w:t>
      </w:r>
    </w:p>
    <w:p>
      <w:pPr>
        <w:ind w:firstLine="420" w:firstLineChars="200"/>
        <w:contextualSpacing/>
        <w:rPr>
          <w:rFonts w:hint="eastAsia" w:ascii="宋体" w:hAnsi="宋体"/>
          <w:szCs w:val="21"/>
        </w:rPr>
      </w:pPr>
      <w:r>
        <w:rPr>
          <w:rFonts w:hint="eastAsia" w:ascii="宋体" w:hAnsi="宋体"/>
          <w:szCs w:val="21"/>
        </w:rPr>
        <w:t>7.我单位如果中标，做到</w:t>
      </w:r>
      <w:r>
        <w:rPr>
          <w:rFonts w:hint="eastAsia" w:ascii="宋体" w:hAnsi="宋体"/>
          <w:b/>
          <w:bCs/>
          <w:szCs w:val="21"/>
        </w:rPr>
        <w:t>守信，不偷工减料</w:t>
      </w:r>
      <w:r>
        <w:rPr>
          <w:rFonts w:hint="eastAsia" w:ascii="宋体" w:hAnsi="宋体"/>
          <w:szCs w:val="21"/>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pPr>
        <w:ind w:firstLine="420" w:firstLineChars="200"/>
        <w:contextualSpacing/>
        <w:rPr>
          <w:rFonts w:hint="eastAsia" w:ascii="宋体" w:hAnsi="宋体"/>
          <w:szCs w:val="21"/>
        </w:rPr>
      </w:pPr>
      <w:r>
        <w:rPr>
          <w:rFonts w:hint="eastAsia" w:ascii="宋体" w:hAnsi="宋体"/>
          <w:szCs w:val="21"/>
        </w:rPr>
        <w:t>我单位清楚，</w:t>
      </w:r>
      <w:r>
        <w:rPr>
          <w:rFonts w:hint="eastAsia" w:ascii="宋体" w:hAnsi="宋体"/>
          <w:b/>
          <w:bCs/>
          <w:szCs w:val="21"/>
        </w:rPr>
        <w:t>若以“报价太低而无法履约”为理由放弃本项目中标资格时，愿意接受主管部门的处理处罚</w:t>
      </w:r>
      <w:r>
        <w:rPr>
          <w:rFonts w:hint="eastAsia" w:ascii="宋体" w:hAnsi="宋体"/>
          <w:szCs w:val="21"/>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contextualSpacing/>
        <w:rPr>
          <w:rFonts w:hint="eastAsia" w:ascii="宋体" w:hAnsi="宋体"/>
          <w:szCs w:val="21"/>
        </w:rPr>
      </w:pPr>
      <w:r>
        <w:rPr>
          <w:rFonts w:hint="eastAsia" w:ascii="宋体" w:hAnsi="宋体"/>
          <w:szCs w:val="21"/>
        </w:rPr>
        <w:t>8.我单位已认真核实了投标文件的全部内容，所有资料均为</w:t>
      </w:r>
      <w:r>
        <w:rPr>
          <w:rFonts w:hint="eastAsia" w:ascii="宋体" w:hAnsi="宋体"/>
          <w:b/>
          <w:bCs/>
          <w:szCs w:val="21"/>
        </w:rPr>
        <w:t>真实资料</w:t>
      </w:r>
      <w:r>
        <w:rPr>
          <w:rFonts w:hint="eastAsia" w:ascii="宋体" w:hAnsi="宋体"/>
          <w:szCs w:val="21"/>
        </w:rPr>
        <w:t>。我单位对投标文件中全部投标资料的真实性负责，如被证实我单位的投标文件中存在虚假资料的，则视为我单位隐瞒真实情况、提供虚假资料，我单位愿意接受主管部门的处理处罚。</w:t>
      </w:r>
    </w:p>
    <w:p>
      <w:pPr>
        <w:ind w:firstLine="420" w:firstLineChars="200"/>
        <w:contextualSpacing/>
        <w:rPr>
          <w:rFonts w:hint="eastAsia" w:ascii="宋体" w:hAnsi="宋体"/>
          <w:szCs w:val="21"/>
        </w:rPr>
      </w:pPr>
      <w:r>
        <w:rPr>
          <w:rFonts w:hint="eastAsia" w:ascii="宋体" w:hAnsi="宋体"/>
          <w:szCs w:val="21"/>
        </w:rPr>
        <w:t>9.我单位承诺</w:t>
      </w:r>
      <w:r>
        <w:rPr>
          <w:rFonts w:hint="eastAsia" w:ascii="宋体" w:hAnsi="宋体"/>
          <w:b/>
          <w:bCs/>
          <w:szCs w:val="21"/>
        </w:rPr>
        <w:t>非联合体投标，不非法转包或分包</w:t>
      </w:r>
      <w:r>
        <w:rPr>
          <w:rFonts w:hint="eastAsia" w:ascii="宋体" w:hAnsi="宋体"/>
          <w:szCs w:val="21"/>
        </w:rPr>
        <w:t>。</w:t>
      </w:r>
    </w:p>
    <w:p>
      <w:pPr>
        <w:ind w:firstLine="420" w:firstLineChars="200"/>
        <w:contextualSpacing/>
        <w:rPr>
          <w:rFonts w:hint="eastAsia" w:ascii="宋体" w:hAnsi="宋体"/>
          <w:szCs w:val="21"/>
        </w:rPr>
      </w:pPr>
      <w:r>
        <w:rPr>
          <w:rFonts w:hint="eastAsia" w:ascii="宋体" w:hAnsi="宋体"/>
          <w:szCs w:val="21"/>
        </w:rPr>
        <w:t>10</w:t>
      </w:r>
      <w:r>
        <w:rPr>
          <w:rFonts w:ascii="宋体" w:hAnsi="宋体"/>
          <w:szCs w:val="21"/>
        </w:rPr>
        <w:t>.</w:t>
      </w:r>
      <w:r>
        <w:rPr>
          <w:rFonts w:hint="eastAsia" w:ascii="宋体" w:hAnsi="宋体"/>
          <w:szCs w:val="21"/>
        </w:rPr>
        <w:t>我单位保证，其所提供的货物通过</w:t>
      </w:r>
      <w:r>
        <w:rPr>
          <w:rFonts w:hint="eastAsia" w:ascii="宋体" w:hAnsi="宋体"/>
          <w:b/>
          <w:bCs/>
          <w:szCs w:val="21"/>
        </w:rPr>
        <w:t>合法正规渠道供货</w:t>
      </w:r>
      <w:r>
        <w:rPr>
          <w:rFonts w:hint="eastAsia" w:ascii="宋体" w:hAnsi="宋体"/>
          <w:szCs w:val="21"/>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ind w:firstLine="420" w:firstLineChars="200"/>
        <w:contextualSpacing/>
        <w:rPr>
          <w:rFonts w:hint="eastAsia" w:ascii="宋体" w:hAnsi="宋体"/>
          <w:bCs/>
          <w:szCs w:val="21"/>
        </w:rPr>
      </w:pPr>
      <w:r>
        <w:rPr>
          <w:rFonts w:hint="eastAsia" w:ascii="宋体" w:hAnsi="宋体" w:cs="宋体"/>
          <w:bCs/>
          <w:kern w:val="0"/>
          <w:szCs w:val="21"/>
        </w:rPr>
        <w:t>11.</w:t>
      </w:r>
      <w:r>
        <w:rPr>
          <w:rFonts w:hint="eastAsia" w:ascii="宋体" w:hAnsi="宋体"/>
          <w:bCs/>
          <w:szCs w:val="21"/>
        </w:rPr>
        <w:t>我单位已知悉并同意中标（成交）结果信息公示（公开）的内容。</w:t>
      </w:r>
    </w:p>
    <w:p>
      <w:pPr>
        <w:ind w:firstLine="420" w:firstLineChars="200"/>
        <w:contextualSpacing/>
        <w:rPr>
          <w:rFonts w:hint="eastAsia" w:ascii="宋体" w:hAnsi="宋体"/>
          <w:bCs/>
          <w:szCs w:val="21"/>
        </w:rPr>
      </w:pPr>
      <w:r>
        <w:rPr>
          <w:rFonts w:hint="eastAsia" w:ascii="宋体" w:hAnsi="宋体"/>
          <w:bCs/>
          <w:szCs w:val="21"/>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pPr>
        <w:ind w:firstLine="420" w:firstLineChars="200"/>
        <w:contextualSpacing/>
        <w:rPr>
          <w:rFonts w:hint="eastAsia" w:ascii="宋体" w:hAnsi="宋体" w:cs="宋体"/>
          <w:bCs/>
          <w:kern w:val="0"/>
          <w:szCs w:val="21"/>
        </w:rPr>
      </w:pPr>
      <w:r>
        <w:rPr>
          <w:rFonts w:hint="eastAsia" w:ascii="宋体" w:hAnsi="宋体" w:cs="宋体"/>
          <w:bCs/>
          <w:kern w:val="0"/>
          <w:szCs w:val="21"/>
        </w:rPr>
        <w:t>13.我单位获得中标、成交资格后无正当理由放弃中标、成交资格的，自愿接受贵单位作出的处理处罚，一切不利后果我单位均自愿承担。</w:t>
      </w:r>
    </w:p>
    <w:p>
      <w:pPr>
        <w:ind w:firstLine="422" w:firstLineChars="200"/>
        <w:contextualSpacing/>
        <w:rPr>
          <w:rFonts w:hint="eastAsia" w:ascii="宋体" w:hAnsi="宋体"/>
          <w:b/>
          <w:szCs w:val="21"/>
        </w:rPr>
      </w:pPr>
      <w:r>
        <w:rPr>
          <w:rFonts w:hint="eastAsia" w:ascii="宋体" w:hAnsi="宋体"/>
          <w:b/>
          <w:szCs w:val="21"/>
        </w:rPr>
        <w:t>14.我单位清楚，如存在违反投标承诺行为情节严重的，将根据《深圳市财政局关于印发&lt;深圳市财政局政府采购供应商信用信息管理办法&gt;的通知》，依法被列入失信信息。</w:t>
      </w:r>
    </w:p>
    <w:p>
      <w:pPr>
        <w:pStyle w:val="11"/>
        <w:ind w:firstLine="420" w:firstLineChars="200"/>
        <w:contextualSpacing/>
      </w:pPr>
    </w:p>
    <w:p>
      <w:pPr>
        <w:ind w:firstLine="420" w:firstLineChars="200"/>
        <w:contextualSpacing/>
        <w:rPr>
          <w:rFonts w:hint="eastAsia" w:ascii="宋体" w:hAnsi="宋体"/>
          <w:szCs w:val="21"/>
        </w:rPr>
      </w:pPr>
      <w:r>
        <w:rPr>
          <w:rFonts w:hint="eastAsia" w:ascii="宋体" w:hAnsi="宋体"/>
          <w:szCs w:val="21"/>
        </w:rPr>
        <w:t>以上承诺，如有违反，愿依照国家相关法律法规处理，并承担由此给贵单位带来的损失。</w:t>
      </w:r>
    </w:p>
    <w:p>
      <w:pPr>
        <w:ind w:firstLine="420" w:firstLineChars="200"/>
        <w:contextualSpacing/>
        <w:rPr>
          <w:rFonts w:hint="eastAsia" w:ascii="宋体" w:hAnsi="宋体"/>
          <w:szCs w:val="21"/>
        </w:rPr>
      </w:pPr>
      <w:r>
        <w:rPr>
          <w:rFonts w:hint="eastAsia" w:ascii="宋体" w:hAnsi="宋体"/>
          <w:szCs w:val="21"/>
        </w:rPr>
        <w:t xml:space="preserve">                                                   投标单位（投标人）名称：</w:t>
      </w:r>
      <w:r>
        <w:rPr>
          <w:rFonts w:hint="eastAsia" w:ascii="宋体" w:hAnsi="宋体"/>
          <w:szCs w:val="21"/>
          <w:u w:val="single"/>
        </w:rPr>
        <w:t xml:space="preserve">             </w:t>
      </w:r>
      <w:r>
        <w:rPr>
          <w:rFonts w:hint="eastAsia" w:ascii="宋体" w:hAnsi="宋体"/>
          <w:szCs w:val="21"/>
        </w:rPr>
        <w:t xml:space="preserve">                </w:t>
      </w:r>
    </w:p>
    <w:p>
      <w:pPr>
        <w:ind w:firstLine="420" w:firstLineChars="200"/>
        <w:contextualSpacing/>
        <w:rPr>
          <w:rFonts w:hint="eastAsia" w:ascii="宋体" w:hAnsi="宋体"/>
          <w:szCs w:val="21"/>
        </w:rPr>
      </w:pPr>
      <w:r>
        <w:rPr>
          <w:rFonts w:hint="eastAsia" w:ascii="宋体" w:hAnsi="宋体"/>
          <w:szCs w:val="21"/>
        </w:rPr>
        <w:t xml:space="preserve">                                                            </w:t>
      </w:r>
    </w:p>
    <w:p>
      <w:pPr>
        <w:ind w:firstLine="7770" w:firstLineChars="3700"/>
        <w:contextualSpacing/>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pStyle w:val="11"/>
        <w:contextualSpacing/>
        <w:rPr>
          <w:rFonts w:hint="eastAsia" w:hAnsi="宋体"/>
        </w:rPr>
      </w:pPr>
    </w:p>
    <w:p>
      <w:pPr>
        <w:widowControl/>
        <w:contextualSpacing/>
        <w:rPr>
          <w:rFonts w:hint="eastAsia" w:ascii="宋体" w:hAnsi="宋体"/>
          <w:b/>
          <w:kern w:val="0"/>
          <w:szCs w:val="21"/>
        </w:rPr>
      </w:pPr>
      <w:r>
        <w:rPr>
          <w:rFonts w:hint="eastAsia" w:ascii="宋体" w:hAnsi="宋体"/>
          <w:b/>
          <w:kern w:val="0"/>
          <w:szCs w:val="21"/>
        </w:rPr>
        <w:t>注：1.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pPr>
        <w:widowControl/>
        <w:contextualSpacing/>
        <w:rPr>
          <w:rFonts w:hint="eastAsia" w:ascii="宋体" w:hAnsi="宋体"/>
          <w:b/>
          <w:kern w:val="0"/>
          <w:szCs w:val="21"/>
        </w:rPr>
      </w:pPr>
      <w:r>
        <w:rPr>
          <w:rFonts w:hint="eastAsia" w:ascii="宋体" w:hAnsi="宋体"/>
          <w:b/>
          <w:kern w:val="0"/>
          <w:szCs w:val="21"/>
        </w:rPr>
        <w:t>2.不得擅自改变此投标履约承诺函内容。</w:t>
      </w:r>
    </w:p>
    <w:p>
      <w:pPr>
        <w:pStyle w:val="10"/>
        <w:ind w:left="840" w:hanging="420"/>
        <w:rPr>
          <w:rFonts w:hint="eastAsia" w:ascii="宋体" w:hAnsi="宋体" w:eastAsia="宋体"/>
          <w:sz w:val="21"/>
          <w:szCs w:val="21"/>
        </w:rPr>
      </w:pPr>
      <w:r>
        <w:rPr>
          <w:rFonts w:hint="eastAsia" w:ascii="宋体" w:hAnsi="宋体" w:eastAsia="宋体"/>
          <w:sz w:val="21"/>
          <w:szCs w:val="21"/>
        </w:rPr>
        <w:t xml:space="preserve">                                                           </w:t>
      </w:r>
      <w:r>
        <w:rPr>
          <w:rFonts w:hint="eastAsia" w:ascii="宋体" w:hAnsi="宋体" w:eastAsia="宋体" w:cs="宋体"/>
          <w:b/>
          <w:bCs/>
          <w:sz w:val="21"/>
          <w:szCs w:val="21"/>
        </w:rPr>
        <w:t>投标人单位名称（单位盖公章）：</w:t>
      </w:r>
    </w:p>
    <w:p>
      <w:pPr>
        <w:jc w:val="center"/>
        <w:rPr>
          <w:rFonts w:hint="eastAsia" w:ascii="宋体" w:hAnsi="宋体" w:cs="宋体"/>
          <w:b/>
          <w:sz w:val="28"/>
          <w:szCs w:val="28"/>
        </w:rPr>
      </w:pPr>
      <w:r>
        <w:rPr>
          <w:rFonts w:hint="eastAsia" w:ascii="宋体" w:hAnsi="宋体" w:cs="Arial"/>
          <w:b/>
          <w:color w:val="000000"/>
          <w:sz w:val="28"/>
          <w:szCs w:val="28"/>
        </w:rPr>
        <w:t>六</w:t>
      </w:r>
      <w:r>
        <w:rPr>
          <w:rFonts w:hint="eastAsia" w:ascii="微软雅黑" w:hAnsi="微软雅黑" w:eastAsia="微软雅黑" w:cs="微软雅黑"/>
          <w:b/>
          <w:color w:val="000000"/>
          <w:sz w:val="28"/>
          <w:szCs w:val="28"/>
        </w:rPr>
        <w:t>､</w:t>
      </w:r>
      <w:r>
        <w:rPr>
          <w:rFonts w:hint="eastAsia" w:ascii="宋体" w:hAnsi="宋体" w:cs="宋体"/>
          <w:b/>
          <w:sz w:val="28"/>
          <w:szCs w:val="28"/>
        </w:rPr>
        <w:t>关于围标串标风险防控的承诺函</w:t>
      </w:r>
    </w:p>
    <w:p>
      <w:pPr>
        <w:spacing w:line="360" w:lineRule="auto"/>
        <w:rPr>
          <w:rFonts w:hint="eastAsia" w:ascii="宋体" w:hAnsi="宋体" w:cs="宋体"/>
          <w:szCs w:val="21"/>
        </w:rPr>
      </w:pPr>
    </w:p>
    <w:p>
      <w:pPr>
        <w:spacing w:line="360" w:lineRule="auto"/>
        <w:rPr>
          <w:rFonts w:hint="eastAsia" w:ascii="宋体" w:hAnsi="宋体" w:cs="宋体"/>
          <w:szCs w:val="21"/>
        </w:rPr>
      </w:pPr>
      <w:r>
        <w:rPr>
          <w:rFonts w:hint="eastAsia" w:ascii="宋体" w:hAnsi="宋体" w:cs="宋体"/>
          <w:szCs w:val="21"/>
        </w:rPr>
        <w:t>致：深圳市宝安区人民医院</w:t>
      </w:r>
    </w:p>
    <w:p>
      <w:pPr>
        <w:spacing w:line="360" w:lineRule="auto"/>
        <w:ind w:firstLine="420" w:firstLineChars="200"/>
        <w:rPr>
          <w:rFonts w:hint="eastAsia" w:ascii="宋体" w:hAnsi="宋体" w:cs="宋体"/>
          <w:szCs w:val="21"/>
        </w:rPr>
      </w:pPr>
      <w:r>
        <w:rPr>
          <w:rFonts w:hint="eastAsia" w:ascii="宋体" w:hAnsi="宋体" w:cs="宋体"/>
          <w:szCs w:val="21"/>
        </w:rPr>
        <w:t>我公司参与（项目名称）（项目编号：（项目编号））的采购活动，现针对投标事宜，郑重作出如下承诺：</w:t>
      </w:r>
    </w:p>
    <w:p>
      <w:pPr>
        <w:spacing w:line="360" w:lineRule="auto"/>
        <w:ind w:right="-94" w:firstLine="420" w:firstLineChars="200"/>
      </w:pPr>
      <w:r>
        <w:rPr>
          <w:rFonts w:hint="eastAsia" w:ascii="宋体" w:hAnsi="宋体" w:cs="宋体"/>
          <w:szCs w:val="21"/>
        </w:rPr>
        <w:t>1.</w:t>
      </w:r>
      <w:r>
        <w:rPr>
          <w:rFonts w:hint="eastAsia" w:ascii="宋体" w:hAnsi="宋体"/>
          <w:szCs w:val="21"/>
        </w:rPr>
        <w:t>我公司参与该项目投标，严格遵守政府采购相关法律，不造假，不围标、串标、陪标。</w:t>
      </w:r>
    </w:p>
    <w:p>
      <w:pPr>
        <w:spacing w:line="360" w:lineRule="auto"/>
        <w:ind w:firstLine="420" w:firstLineChars="200"/>
        <w:rPr>
          <w:rFonts w:hint="eastAsia" w:ascii="宋体" w:hAnsi="宋体" w:cs="宋体"/>
          <w:szCs w:val="21"/>
        </w:rPr>
      </w:pPr>
      <w:r>
        <w:rPr>
          <w:rFonts w:hint="eastAsia" w:ascii="宋体" w:hAnsi="宋体" w:cs="宋体"/>
          <w:szCs w:val="21"/>
        </w:rPr>
        <w:t>2.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pPr>
        <w:spacing w:line="360" w:lineRule="auto"/>
        <w:ind w:firstLine="420" w:firstLineChars="200"/>
        <w:rPr>
          <w:rFonts w:hint="eastAsia" w:ascii="宋体" w:hAnsi="宋体" w:cs="宋体"/>
          <w:szCs w:val="21"/>
        </w:rPr>
      </w:pPr>
      <w:r>
        <w:rPr>
          <w:rFonts w:hint="eastAsia" w:ascii="宋体" w:hAnsi="宋体" w:cs="宋体"/>
          <w:szCs w:val="21"/>
        </w:rPr>
        <w:t>若因本公司违反上述任何声明或承诺，导致采购人遭受相应损失、损害，本公司将承担全部赔偿责任。</w:t>
      </w:r>
    </w:p>
    <w:p>
      <w:pPr>
        <w:spacing w:line="360" w:lineRule="auto"/>
        <w:ind w:firstLine="420"/>
        <w:jc w:val="right"/>
        <w:rPr>
          <w:rFonts w:hint="eastAsia" w:ascii="宋体" w:hAnsi="宋体" w:cs="宋体"/>
          <w:b/>
          <w:bCs/>
          <w:szCs w:val="21"/>
        </w:rPr>
      </w:pPr>
    </w:p>
    <w:p>
      <w:pPr>
        <w:spacing w:line="360" w:lineRule="auto"/>
        <w:ind w:firstLine="420"/>
        <w:jc w:val="right"/>
        <w:rPr>
          <w:rFonts w:hint="eastAsia" w:ascii="宋体" w:hAnsi="宋体" w:cs="宋体"/>
          <w:szCs w:val="21"/>
          <w:u w:val="single"/>
        </w:rPr>
      </w:pPr>
      <w:r>
        <w:rPr>
          <w:rFonts w:hint="eastAsia" w:ascii="宋体" w:hAnsi="宋体" w:cs="宋体"/>
          <w:b/>
          <w:bCs/>
          <w:szCs w:val="21"/>
        </w:rPr>
        <w:t>投标人单位名称（单位盖公章）：</w:t>
      </w:r>
      <w:r>
        <w:rPr>
          <w:rFonts w:hint="eastAsia" w:ascii="宋体" w:hAnsi="宋体" w:cs="宋体"/>
          <w:szCs w:val="21"/>
          <w:u w:val="single"/>
        </w:rPr>
        <w:t xml:space="preserve"> </w:t>
      </w:r>
    </w:p>
    <w:p>
      <w:pPr>
        <w:spacing w:line="360" w:lineRule="auto"/>
        <w:ind w:firstLine="420"/>
        <w:jc w:val="right"/>
        <w:rPr>
          <w:rFonts w:hint="eastAsia" w:ascii="宋体" w:hAnsi="宋体" w:cs="宋体"/>
          <w:color w:val="000000"/>
          <w:szCs w:val="21"/>
        </w:rPr>
      </w:pPr>
      <w:r>
        <w:rPr>
          <w:rFonts w:hint="eastAsia" w:ascii="宋体" w:hAnsi="宋体" w:cs="宋体"/>
          <w:b/>
          <w:bCs/>
          <w:szCs w:val="21"/>
        </w:rPr>
        <w:t xml:space="preserve">法定代表人（签字）： </w:t>
      </w:r>
      <w:r>
        <w:rPr>
          <w:rFonts w:hint="eastAsia" w:ascii="宋体" w:hAnsi="宋体" w:cs="宋体"/>
          <w:szCs w:val="21"/>
          <w:u w:val="single"/>
        </w:rPr>
        <w:t xml:space="preserve">                           </w:t>
      </w:r>
      <w:r>
        <w:rPr>
          <w:rFonts w:hint="eastAsia" w:ascii="宋体" w:hAnsi="宋体" w:cs="宋体"/>
          <w:szCs w:val="21"/>
        </w:rPr>
        <w:t>　</w:t>
      </w:r>
      <w:r>
        <w:rPr>
          <w:rFonts w:hint="eastAsia" w:ascii="宋体" w:hAnsi="宋体" w:cs="宋体"/>
          <w:color w:val="000000"/>
          <w:szCs w:val="21"/>
        </w:rPr>
        <w:t>　　　　　　</w:t>
      </w:r>
    </w:p>
    <w:p>
      <w:pPr>
        <w:ind w:firstLine="422" w:firstLineChars="200"/>
        <w:jc w:val="right"/>
        <w:rPr>
          <w:rFonts w:hint="eastAsia" w:ascii="宋体" w:hAnsi="宋体" w:cs="宋体"/>
          <w:szCs w:val="21"/>
        </w:rPr>
      </w:pPr>
      <w:r>
        <w:rPr>
          <w:rFonts w:hint="eastAsia" w:ascii="宋体" w:hAnsi="宋体" w:cs="宋体"/>
          <w:b/>
          <w:bCs/>
          <w:color w:val="000000"/>
          <w:szCs w:val="21"/>
        </w:rPr>
        <w:t>日期：</w:t>
      </w:r>
      <w:r>
        <w:rPr>
          <w:rFonts w:hint="eastAsia" w:ascii="宋体" w:hAnsi="宋体" w:cs="宋体"/>
          <w:b/>
          <w:bCs/>
          <w:szCs w:val="21"/>
          <w:u w:val="single"/>
        </w:rPr>
        <w:t xml:space="preserve">       </w:t>
      </w:r>
      <w:r>
        <w:rPr>
          <w:rFonts w:hint="eastAsia" w:ascii="宋体" w:hAnsi="宋体" w:cs="宋体"/>
          <w:b/>
          <w:bCs/>
          <w:szCs w:val="21"/>
        </w:rPr>
        <w:t>年</w:t>
      </w:r>
      <w:r>
        <w:rPr>
          <w:rFonts w:hint="eastAsia" w:ascii="宋体" w:hAnsi="宋体" w:cs="宋体"/>
          <w:b/>
          <w:bCs/>
          <w:szCs w:val="21"/>
          <w:u w:val="single"/>
        </w:rPr>
        <w:t xml:space="preserve">     </w:t>
      </w:r>
      <w:r>
        <w:rPr>
          <w:rFonts w:hint="eastAsia" w:ascii="宋体" w:hAnsi="宋体" w:cs="宋体"/>
          <w:b/>
          <w:bCs/>
          <w:szCs w:val="21"/>
        </w:rPr>
        <w:t>月</w:t>
      </w:r>
      <w:r>
        <w:rPr>
          <w:rFonts w:hint="eastAsia" w:ascii="宋体" w:hAnsi="宋体" w:cs="宋体"/>
          <w:b/>
          <w:bCs/>
          <w:szCs w:val="21"/>
          <w:u w:val="single"/>
        </w:rPr>
        <w:t xml:space="preserve">    </w:t>
      </w:r>
      <w:r>
        <w:rPr>
          <w:rFonts w:hint="eastAsia" w:ascii="宋体" w:hAnsi="宋体" w:cs="宋体"/>
          <w:b/>
          <w:bCs/>
          <w:szCs w:val="21"/>
        </w:rPr>
        <w:t>日</w:t>
      </w:r>
    </w:p>
    <w:p>
      <w:pPr>
        <w:rPr>
          <w:rFonts w:hint="eastAsia" w:ascii="宋体" w:hAnsi="宋体" w:cs="宋体"/>
          <w:b/>
          <w:sz w:val="24"/>
        </w:rPr>
      </w:pPr>
    </w:p>
    <w:p>
      <w:pPr>
        <w:spacing w:line="300" w:lineRule="auto"/>
        <w:ind w:left="140"/>
        <w:jc w:val="center"/>
        <w:rPr>
          <w:rFonts w:hint="eastAsia" w:ascii="宋体" w:hAnsi="微软雅黑" w:eastAsia="微软雅黑" w:cs="微软雅黑"/>
          <w:b/>
          <w:color w:val="000000"/>
          <w:sz w:val="28"/>
          <w:szCs w:val="28"/>
        </w:rPr>
      </w:pPr>
    </w:p>
    <w:p>
      <w:pPr>
        <w:pStyle w:val="10"/>
        <w:ind w:left="1060" w:hanging="640"/>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spacing w:line="300" w:lineRule="auto"/>
        <w:ind w:left="140"/>
        <w:jc w:val="center"/>
        <w:rPr>
          <w:rFonts w:ascii="Arial" w:hAnsi="Arial" w:cs="Arial"/>
          <w:b/>
          <w:sz w:val="24"/>
        </w:rPr>
      </w:pPr>
      <w:r>
        <w:rPr>
          <w:rFonts w:hint="eastAsia" w:ascii="宋体" w:hAnsi="宋体" w:cs="Arial"/>
          <w:b/>
          <w:color w:val="000000"/>
          <w:sz w:val="28"/>
          <w:szCs w:val="28"/>
        </w:rPr>
        <w:t xml:space="preserve"> 七、</w:t>
      </w:r>
      <w:r>
        <w:rPr>
          <w:rFonts w:hint="eastAsia" w:ascii="Arial" w:hAnsi="Arial" w:cs="Arial"/>
          <w:b/>
          <w:sz w:val="24"/>
        </w:rPr>
        <w:t>法定代表人授权书</w:t>
      </w:r>
    </w:p>
    <w:p>
      <w:pPr>
        <w:spacing w:line="360" w:lineRule="auto"/>
        <w:ind w:firstLine="420" w:firstLineChars="200"/>
        <w:rPr>
          <w:rFonts w:ascii="Arial" w:hAnsi="Arial"/>
          <w:szCs w:val="21"/>
        </w:rPr>
      </w:pPr>
    </w:p>
    <w:p>
      <w:pPr>
        <w:spacing w:line="380" w:lineRule="exact"/>
        <w:ind w:firstLine="420" w:firstLineChars="200"/>
        <w:rPr>
          <w:rFonts w:ascii="Arial" w:hAnsi="Arial"/>
          <w:szCs w:val="21"/>
        </w:rPr>
      </w:pPr>
      <w:r>
        <w:rPr>
          <w:rFonts w:hint="eastAsia" w:ascii="Arial" w:hAnsi="Arial"/>
          <w:szCs w:val="21"/>
        </w:rPr>
        <w:t>本授权委托书声明</w:t>
      </w:r>
      <w:r>
        <w:rPr>
          <w:rFonts w:ascii="Arial" w:hAnsi="Arial"/>
          <w:szCs w:val="21"/>
        </w:rPr>
        <w:t>:</w:t>
      </w:r>
      <w:r>
        <w:rPr>
          <w:rFonts w:hint="eastAsia" w:ascii="Arial" w:hAnsi="Arial"/>
          <w:szCs w:val="21"/>
        </w:rPr>
        <w:t>我</w:t>
      </w:r>
      <w:r>
        <w:rPr>
          <w:rFonts w:ascii="Arial" w:hAnsi="Arial"/>
          <w:szCs w:val="21"/>
          <w:u w:val="single"/>
        </w:rPr>
        <w:t xml:space="preserve">           </w:t>
      </w:r>
      <w:r>
        <w:rPr>
          <w:rFonts w:ascii="Arial" w:hAnsi="Arial"/>
          <w:szCs w:val="21"/>
        </w:rPr>
        <w:t>(</w:t>
      </w:r>
      <w:r>
        <w:rPr>
          <w:rFonts w:hint="eastAsia" w:ascii="Arial" w:hAnsi="Arial"/>
          <w:szCs w:val="21"/>
        </w:rPr>
        <w:t>姓名</w:t>
      </w:r>
      <w:r>
        <w:rPr>
          <w:rFonts w:ascii="Arial" w:hAnsi="Arial"/>
          <w:szCs w:val="21"/>
        </w:rPr>
        <w:t>)</w:t>
      </w:r>
      <w:r>
        <w:rPr>
          <w:rFonts w:hint="eastAsia" w:ascii="Arial" w:hAnsi="Arial"/>
          <w:szCs w:val="21"/>
        </w:rPr>
        <w:t>系</w:t>
      </w:r>
      <w:r>
        <w:rPr>
          <w:rFonts w:ascii="Arial" w:hAnsi="Arial"/>
          <w:szCs w:val="21"/>
          <w:u w:val="single"/>
        </w:rPr>
        <w:t xml:space="preserve">             </w:t>
      </w:r>
      <w:r>
        <w:rPr>
          <w:rFonts w:ascii="Arial" w:hAnsi="Arial"/>
          <w:szCs w:val="21"/>
        </w:rPr>
        <w:t>(</w:t>
      </w:r>
      <w:r>
        <w:rPr>
          <w:rFonts w:hint="eastAsia" w:ascii="Arial" w:hAnsi="Arial"/>
          <w:szCs w:val="21"/>
        </w:rPr>
        <w:t>投标人名称</w:t>
      </w:r>
      <w:r>
        <w:rPr>
          <w:rFonts w:ascii="Arial" w:hAnsi="Arial"/>
          <w:szCs w:val="21"/>
        </w:rPr>
        <w:t>)</w:t>
      </w:r>
      <w:r>
        <w:rPr>
          <w:rFonts w:hint="eastAsia" w:ascii="Arial" w:hAnsi="Arial"/>
          <w:szCs w:val="21"/>
        </w:rPr>
        <w:t>的法定代表人</w:t>
      </w:r>
      <w:r>
        <w:rPr>
          <w:rFonts w:ascii="Arial" w:hAnsi="Arial"/>
          <w:szCs w:val="21"/>
        </w:rPr>
        <w:t>,</w:t>
      </w:r>
      <w:r>
        <w:rPr>
          <w:rFonts w:hint="eastAsia" w:ascii="Arial" w:hAnsi="Arial"/>
          <w:szCs w:val="21"/>
        </w:rPr>
        <w:t>现授权委托我公司的</w:t>
      </w:r>
      <w:r>
        <w:rPr>
          <w:rFonts w:ascii="Arial" w:hAnsi="Arial"/>
          <w:szCs w:val="21"/>
          <w:u w:val="single"/>
        </w:rPr>
        <w:t xml:space="preserve">            </w:t>
      </w:r>
      <w:r>
        <w:rPr>
          <w:rFonts w:ascii="Arial" w:hAnsi="Arial"/>
          <w:szCs w:val="21"/>
        </w:rPr>
        <w:t>(</w:t>
      </w:r>
      <w:r>
        <w:rPr>
          <w:rFonts w:hint="eastAsia" w:ascii="Arial" w:hAnsi="Arial"/>
          <w:szCs w:val="21"/>
        </w:rPr>
        <w:t>姓名</w:t>
      </w:r>
      <w:r>
        <w:rPr>
          <w:rFonts w:ascii="Arial" w:hAnsi="Arial"/>
          <w:szCs w:val="21"/>
        </w:rPr>
        <w:t>)</w:t>
      </w:r>
      <w:r>
        <w:rPr>
          <w:rFonts w:hint="eastAsia" w:ascii="Arial" w:hAnsi="Arial"/>
          <w:szCs w:val="21"/>
        </w:rPr>
        <w:t>为我公司的投标代表</w:t>
      </w:r>
      <w:r>
        <w:rPr>
          <w:rFonts w:ascii="Arial" w:hAnsi="Arial"/>
          <w:szCs w:val="21"/>
        </w:rPr>
        <w:t>,</w:t>
      </w:r>
      <w:r>
        <w:rPr>
          <w:rFonts w:hint="eastAsia" w:ascii="Arial" w:hAnsi="Arial"/>
          <w:szCs w:val="21"/>
        </w:rPr>
        <w:t>代表我公司签署本项目的投标文件</w:t>
      </w:r>
      <w:r>
        <w:rPr>
          <w:rFonts w:hint="eastAsia" w:ascii="微软雅黑" w:hAnsi="微软雅黑" w:eastAsia="微软雅黑" w:cs="微软雅黑"/>
          <w:szCs w:val="21"/>
        </w:rPr>
        <w:t>､</w:t>
      </w:r>
      <w:r>
        <w:rPr>
          <w:rFonts w:hint="eastAsia" w:ascii="宋体" w:hAnsi="宋体" w:cs="宋体"/>
          <w:szCs w:val="21"/>
        </w:rPr>
        <w:t>参与项目投标</w:t>
      </w:r>
      <w:r>
        <w:rPr>
          <w:rFonts w:hint="eastAsia" w:ascii="微软雅黑" w:hAnsi="微软雅黑" w:eastAsia="微软雅黑" w:cs="微软雅黑"/>
          <w:szCs w:val="21"/>
        </w:rPr>
        <w:t>､</w:t>
      </w:r>
      <w:r>
        <w:rPr>
          <w:rFonts w:hint="eastAsia" w:ascii="宋体" w:hAnsi="宋体" w:cs="宋体"/>
          <w:szCs w:val="21"/>
        </w:rPr>
        <w:t>澄清投标文件和处理与该项目有关的一切事务</w:t>
      </w:r>
      <w:r>
        <w:rPr>
          <w:rFonts w:hint="eastAsia" w:ascii="微软雅黑" w:hAnsi="微软雅黑" w:eastAsia="微软雅黑" w:cs="微软雅黑"/>
          <w:szCs w:val="21"/>
        </w:rPr>
        <w:t>｡</w:t>
      </w:r>
      <w:r>
        <w:rPr>
          <w:rFonts w:hint="eastAsia" w:ascii="宋体" w:hAnsi="宋体" w:cs="宋体"/>
          <w:szCs w:val="21"/>
        </w:rPr>
        <w:t>在此过程中所签署的一切文件及处理与该项目有关的一切事务</w:t>
      </w:r>
      <w:r>
        <w:rPr>
          <w:rFonts w:ascii="Arial" w:hAnsi="Arial"/>
          <w:szCs w:val="21"/>
        </w:rPr>
        <w:t>,</w:t>
      </w:r>
      <w:r>
        <w:rPr>
          <w:rFonts w:hint="eastAsia" w:ascii="Arial" w:hAnsi="Arial"/>
          <w:szCs w:val="21"/>
        </w:rPr>
        <w:t>我均予以承认</w:t>
      </w:r>
      <w:r>
        <w:rPr>
          <w:rFonts w:hint="eastAsia" w:ascii="微软雅黑" w:hAnsi="微软雅黑" w:eastAsia="微软雅黑" w:cs="微软雅黑"/>
          <w:szCs w:val="21"/>
        </w:rPr>
        <w:t>｡</w:t>
      </w:r>
    </w:p>
    <w:p>
      <w:pPr>
        <w:spacing w:line="380" w:lineRule="exact"/>
        <w:ind w:right="-197" w:rightChars="-94" w:firstLine="420" w:firstLineChars="200"/>
        <w:rPr>
          <w:rFonts w:ascii="Arial" w:hAnsi="Arial"/>
          <w:szCs w:val="21"/>
        </w:rPr>
      </w:pPr>
      <w:r>
        <w:rPr>
          <w:rFonts w:hint="eastAsia" w:ascii="Arial" w:hAnsi="Arial"/>
          <w:szCs w:val="21"/>
        </w:rPr>
        <w:t>授权书有效期内被授权人签署的所有文件不因授权的撤销而失效</w:t>
      </w:r>
      <w:r>
        <w:rPr>
          <w:rFonts w:hint="eastAsia" w:ascii="微软雅黑" w:hAnsi="微软雅黑" w:eastAsia="微软雅黑" w:cs="微软雅黑"/>
          <w:szCs w:val="21"/>
        </w:rPr>
        <w:t>｡</w:t>
      </w:r>
      <w:r>
        <w:rPr>
          <w:rFonts w:hint="eastAsia" w:ascii="宋体" w:hAnsi="宋体" w:cs="宋体"/>
          <w:szCs w:val="21"/>
        </w:rPr>
        <w:t>被授权人无转委托权</w:t>
      </w:r>
      <w:r>
        <w:rPr>
          <w:rFonts w:hint="eastAsia" w:ascii="微软雅黑" w:hAnsi="微软雅黑" w:eastAsia="微软雅黑" w:cs="微软雅黑"/>
          <w:szCs w:val="21"/>
        </w:rPr>
        <w:t>｡</w:t>
      </w:r>
    </w:p>
    <w:p>
      <w:pPr>
        <w:spacing w:line="360" w:lineRule="auto"/>
        <w:ind w:left="3360" w:leftChars="1600"/>
        <w:rPr>
          <w:rFonts w:ascii="Arial" w:hAnsi="Arial"/>
          <w:szCs w:val="21"/>
          <w:u w:val="single"/>
        </w:rPr>
      </w:pPr>
      <w:r>
        <w:rPr>
          <w:rFonts w:hint="eastAsia" w:ascii="Arial" w:hAnsi="Arial"/>
          <w:szCs w:val="21"/>
        </w:rPr>
        <w:t>投标人代表</w:t>
      </w:r>
      <w:r>
        <w:rPr>
          <w:rFonts w:ascii="Arial" w:hAnsi="Arial"/>
          <w:szCs w:val="21"/>
        </w:rPr>
        <w:t>:</w:t>
      </w:r>
      <w:r>
        <w:rPr>
          <w:rFonts w:ascii="Arial" w:hAnsi="Arial"/>
          <w:szCs w:val="21"/>
          <w:u w:val="single"/>
        </w:rPr>
        <w:t xml:space="preserve">                  </w:t>
      </w:r>
      <w:r>
        <w:rPr>
          <w:rFonts w:hint="eastAsia" w:ascii="Arial" w:hAnsi="Arial"/>
          <w:szCs w:val="21"/>
        </w:rPr>
        <w:t>性别</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rPr>
      </w:pPr>
      <w:r>
        <w:rPr>
          <w:rFonts w:hint="eastAsia" w:ascii="Arial" w:hAnsi="Arial"/>
          <w:szCs w:val="21"/>
        </w:rPr>
        <w:t>联系电话</w:t>
      </w:r>
      <w:r>
        <w:rPr>
          <w:rFonts w:ascii="Arial" w:hAnsi="Arial"/>
          <w:szCs w:val="21"/>
        </w:rPr>
        <w:t>:</w:t>
      </w:r>
      <w:r>
        <w:rPr>
          <w:rFonts w:ascii="Arial" w:hAnsi="Arial"/>
          <w:szCs w:val="21"/>
          <w:u w:val="single"/>
        </w:rPr>
        <w:t xml:space="preserve">              </w:t>
      </w:r>
      <w:r>
        <w:rPr>
          <w:rFonts w:hint="eastAsia" w:ascii="Arial" w:hAnsi="Arial"/>
          <w:szCs w:val="21"/>
        </w:rPr>
        <w:t>手机</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u w:val="single"/>
        </w:rPr>
      </w:pPr>
      <w:r>
        <w:rPr>
          <w:rFonts w:hint="eastAsia" w:ascii="Arial" w:hAnsi="Arial"/>
          <w:szCs w:val="21"/>
        </w:rPr>
        <w:t>身份证号码</w:t>
      </w:r>
      <w:r>
        <w:rPr>
          <w:rFonts w:ascii="Arial" w:hAnsi="Arial"/>
          <w:szCs w:val="21"/>
        </w:rPr>
        <w:t>:</w:t>
      </w:r>
      <w:r>
        <w:rPr>
          <w:rFonts w:ascii="Arial" w:hAnsi="Arial"/>
          <w:szCs w:val="21"/>
          <w:u w:val="single"/>
        </w:rPr>
        <w:t xml:space="preserve">                       </w:t>
      </w:r>
      <w:r>
        <w:rPr>
          <w:rFonts w:hint="eastAsia" w:ascii="Arial" w:hAnsi="Arial"/>
          <w:szCs w:val="21"/>
        </w:rPr>
        <w:t>职务</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rPr>
      </w:pPr>
      <w:r>
        <w:rPr>
          <w:rFonts w:hint="eastAsia" w:ascii="Arial" w:hAnsi="Arial"/>
          <w:szCs w:val="21"/>
        </w:rPr>
        <w:t>投标人</w:t>
      </w:r>
      <w:r>
        <w:rPr>
          <w:rFonts w:ascii="Arial" w:hAnsi="Arial"/>
          <w:szCs w:val="21"/>
        </w:rPr>
        <w:t>(</w:t>
      </w:r>
      <w:r>
        <w:rPr>
          <w:rFonts w:hint="eastAsia" w:ascii="Arial" w:hAnsi="Arial"/>
          <w:szCs w:val="21"/>
        </w:rPr>
        <w:t>投标单位</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rPr>
      </w:pPr>
      <w:r>
        <w:rPr>
          <w:rFonts w:hint="eastAsia" w:ascii="Arial" w:hAnsi="Arial"/>
          <w:szCs w:val="21"/>
        </w:rPr>
        <w:t>法定代表人签名或盖章</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rPr>
      </w:pPr>
      <w:r>
        <w:rPr>
          <w:rFonts w:hint="eastAsia" w:ascii="Arial" w:hAnsi="Arial"/>
          <w:szCs w:val="21"/>
        </w:rPr>
        <w:t>授权委托日期</w:t>
      </w:r>
      <w:r>
        <w:rPr>
          <w:rFonts w:ascii="Arial" w:hAnsi="Arial"/>
          <w:szCs w:val="21"/>
        </w:rPr>
        <w:t>:</w:t>
      </w:r>
      <w:r>
        <w:rPr>
          <w:rFonts w:ascii="Arial" w:hAnsi="Arial"/>
          <w:szCs w:val="21"/>
          <w:u w:val="single"/>
        </w:rPr>
        <w:t xml:space="preserve">         </w:t>
      </w:r>
      <w:r>
        <w:rPr>
          <w:rFonts w:hint="eastAsia" w:ascii="Arial" w:hAnsi="Arial"/>
          <w:szCs w:val="21"/>
        </w:rPr>
        <w:t>年</w:t>
      </w:r>
      <w:r>
        <w:rPr>
          <w:rFonts w:ascii="Arial" w:hAnsi="Arial"/>
          <w:szCs w:val="21"/>
          <w:u w:val="single"/>
        </w:rPr>
        <w:t xml:space="preserve">      </w:t>
      </w:r>
      <w:r>
        <w:rPr>
          <w:rFonts w:hint="eastAsia" w:ascii="Arial" w:hAnsi="Arial"/>
          <w:szCs w:val="21"/>
        </w:rPr>
        <w:t>月</w:t>
      </w:r>
      <w:r>
        <w:rPr>
          <w:rFonts w:ascii="Arial" w:hAnsi="Arial"/>
          <w:szCs w:val="21"/>
        </w:rPr>
        <w:t xml:space="preserve"> </w:t>
      </w:r>
      <w:r>
        <w:rPr>
          <w:rFonts w:ascii="Arial" w:hAnsi="Arial"/>
          <w:szCs w:val="21"/>
          <w:u w:val="single"/>
        </w:rPr>
        <w:t xml:space="preserve">      </w:t>
      </w:r>
      <w:r>
        <w:rPr>
          <w:rFonts w:hint="eastAsia" w:ascii="Arial" w:hAnsi="Arial"/>
          <w:szCs w:val="21"/>
        </w:rPr>
        <w:t>日</w:t>
      </w:r>
    </w:p>
    <w:p>
      <w:pPr>
        <w:spacing w:after="78" w:afterLines="25" w:line="360" w:lineRule="exact"/>
        <w:rPr>
          <w:rFonts w:hint="eastAsia" w:ascii="宋体" w:hAnsi="宋体"/>
          <w:b/>
          <w:color w:val="FF0000"/>
          <w:szCs w:val="21"/>
        </w:rPr>
      </w:pPr>
      <w:r>
        <w:rPr>
          <w:rFonts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r>
        <w:rPr>
          <w:rFonts w:hint="eastAsia" w:ascii="微软雅黑" w:hAnsi="微软雅黑" w:eastAsia="微软雅黑" w:cs="微软雅黑"/>
          <w:b/>
          <w:color w:val="FF0000"/>
          <w:szCs w:val="21"/>
        </w:rPr>
        <w:t>｡</w:t>
      </w:r>
    </w:p>
    <w:p>
      <w:pPr>
        <w:tabs>
          <w:tab w:val="left" w:pos="651"/>
        </w:tabs>
        <w:snapToGrid w:val="0"/>
        <w:spacing w:line="360" w:lineRule="exact"/>
        <w:rPr>
          <w:rFonts w:hint="eastAsia" w:ascii="宋体" w:hAnsi="宋体"/>
          <w:color w:val="FF0000"/>
          <w:szCs w:val="21"/>
        </w:rPr>
      </w:pPr>
      <w:r>
        <w:rPr>
          <w:rFonts w:ascii="宋体" w:hAnsi="宋体"/>
          <w:color w:val="FF0000"/>
          <w:szCs w:val="21"/>
        </w:rPr>
        <w:t>备注:</w:t>
      </w:r>
    </w:p>
    <w:p>
      <w:pPr>
        <w:pStyle w:val="6"/>
        <w:snapToGrid w:val="0"/>
        <w:contextualSpacing/>
        <w:rPr>
          <w:color w:val="FF0000"/>
        </w:rPr>
      </w:pPr>
      <w:r>
        <w:rPr>
          <w:rFonts w:hint="eastAsia"/>
          <w:color w:val="FF0000"/>
        </w:rPr>
        <w:t>1. 本项目投标授权代表为法定代表人（负责人）的，需提供法人身份证复印件。</w:t>
      </w:r>
    </w:p>
    <w:p>
      <w:pPr>
        <w:pStyle w:val="6"/>
        <w:snapToGrid w:val="0"/>
        <w:contextualSpacing/>
        <w:rPr>
          <w:rFonts w:cs="微软雅黑"/>
          <w:color w:val="FF0000"/>
        </w:rPr>
      </w:pPr>
      <w:r>
        <w:rPr>
          <w:rFonts w:hint="eastAsia"/>
          <w:color w:val="FF0000"/>
        </w:rPr>
        <w:t>2. 投标授权代表须为投标供应商在职人员（在职期限应包括开标当日），且仅代表本投标供应商进行投标。如发现投标授权代表非投标人在职人员，视同提供虚假资料，按投标无效处理，并将依法承担相应法律责任。</w:t>
      </w:r>
    </w:p>
    <w:p>
      <w:pPr>
        <w:pStyle w:val="6"/>
        <w:snapToGrid w:val="0"/>
        <w:contextualSpacing/>
        <w:rPr>
          <w:rFonts w:hint="eastAsia" w:ascii="宋体" w:hAnsi="宋体"/>
          <w:color w:val="FF0000"/>
          <w:szCs w:val="21"/>
        </w:rPr>
      </w:pPr>
      <w:r>
        <w:rPr>
          <w:rFonts w:hint="eastAsia" w:cs="宋体"/>
          <w:color w:val="FF0000"/>
        </w:rPr>
        <w:t>3. 如法人代表出现转授权</w:t>
      </w:r>
      <w:r>
        <w:rPr>
          <w:color w:val="FF0000"/>
        </w:rPr>
        <w:t>,则以最终参与评标现场会的被授权人为准</w:t>
      </w:r>
      <w:r>
        <w:rPr>
          <w:rFonts w:hint="eastAsia" w:ascii="微软雅黑" w:hAnsi="微软雅黑" w:eastAsia="微软雅黑" w:cs="微软雅黑"/>
          <w:color w:val="FF0000"/>
        </w:rPr>
        <w:t>｡</w:t>
      </w:r>
    </w:p>
    <w:p>
      <w:pPr>
        <w:spacing w:line="500" w:lineRule="exact"/>
        <w:ind w:firstLine="555"/>
        <w:jc w:val="left"/>
        <w:rPr>
          <w:rFonts w:hint="eastAsia" w:ascii="宋体" w:hAnsi="宋体" w:eastAsia="仿宋_GB2312"/>
          <w:bCs/>
          <w:sz w:val="28"/>
          <w:szCs w:val="28"/>
        </w:rPr>
      </w:pPr>
      <w:r>
        <w:rPr>
          <w:rFonts w:hint="eastAsia"/>
        </w:rPr>
        <mc:AlternateContent>
          <mc:Choice Requires="wps">
            <w:drawing>
              <wp:anchor distT="0" distB="0" distL="114300" distR="114300" simplePos="0" relativeHeight="251663360" behindDoc="0" locked="0" layoutInCell="1" allowOverlap="1">
                <wp:simplePos x="0" y="0"/>
                <wp:positionH relativeFrom="column">
                  <wp:posOffset>4445</wp:posOffset>
                </wp:positionH>
                <wp:positionV relativeFrom="paragraph">
                  <wp:posOffset>80645</wp:posOffset>
                </wp:positionV>
                <wp:extent cx="3005455" cy="1319530"/>
                <wp:effectExtent l="0" t="0" r="23495" b="13970"/>
                <wp:wrapNone/>
                <wp:docPr id="5" name="矩形 3"/>
                <wp:cNvGraphicFramePr/>
                <a:graphic xmlns:a="http://schemas.openxmlformats.org/drawingml/2006/main">
                  <a:graphicData uri="http://schemas.microsoft.com/office/word/2010/wordprocessingShape">
                    <wps:wsp>
                      <wps:cNvSpPr>
                        <a:spLocks noChangeArrowheads="1"/>
                      </wps:cNvSpPr>
                      <wps:spPr bwMode="auto">
                        <a:xfrm>
                          <a:off x="0" y="0"/>
                          <a:ext cx="3005455" cy="1319530"/>
                        </a:xfrm>
                        <a:prstGeom prst="rect">
                          <a:avLst/>
                        </a:prstGeom>
                        <a:solidFill>
                          <a:srgbClr val="FFFFFF"/>
                        </a:solidFill>
                        <a:ln w="9525">
                          <a:solidFill>
                            <a:srgbClr val="000000"/>
                          </a:solidFill>
                          <a:miter lim="800000"/>
                        </a:ln>
                        <a:effectLst/>
                      </wps:spPr>
                      <wps:txbx>
                        <w:txbxContent>
                          <w:p>
                            <w:pPr>
                              <w:jc w:val="center"/>
                              <w:rPr>
                                <w:rFonts w:eastAsia="华文中宋"/>
                                <w:b/>
                                <w:sz w:val="28"/>
                              </w:rPr>
                            </w:pPr>
                            <w:r>
                              <w:rPr>
                                <w:rFonts w:hint="eastAsia" w:eastAsia="华文中宋"/>
                                <w:b/>
                                <w:sz w:val="28"/>
                              </w:rPr>
                              <w:t>法人代表</w:t>
                            </w:r>
                          </w:p>
                          <w:p>
                            <w:pPr>
                              <w:jc w:val="center"/>
                              <w:rPr>
                                <w:rFonts w:eastAsia="华文中宋"/>
                                <w:b/>
                                <w:sz w:val="28"/>
                              </w:rPr>
                            </w:pPr>
                            <w:r>
                              <w:rPr>
                                <w:rFonts w:hint="eastAsia" w:eastAsia="华文中宋"/>
                                <w:b/>
                                <w:sz w:val="28"/>
                              </w:rPr>
                              <w:t>居民身份证复印件粘贴处</w:t>
                            </w:r>
                          </w:p>
                          <w:p>
                            <w:pPr>
                              <w:pStyle w:val="49"/>
                              <w:ind w:firstLine="840" w:firstLineChars="300"/>
                              <w:rPr>
                                <w:rFonts w:hint="eastAsia"/>
                              </w:rPr>
                            </w:pPr>
                            <w:r>
                              <w:rPr>
                                <w:rFonts w:hint="eastAsia"/>
                              </w:rPr>
                              <w:t>（请加盖骑缝章）</w:t>
                            </w:r>
                          </w:p>
                          <w:p>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3" o:spid="_x0000_s1026" o:spt="1" style="position:absolute;left:0pt;margin-left:0.35pt;margin-top:6.35pt;height:103.9pt;width:236.65pt;z-index:251663360;mso-width-relative:page;mso-height-relative:page;" fillcolor="#FFFFFF" filled="t" stroked="t" coordsize="21600,21600" o:gfxdata="UEsDBAoAAAAAAIdO4kAAAAAAAAAAAAAAAAAEAAAAZHJzL1BLAwQUAAAACACHTuJAcTnDv9UAAAAH&#10;AQAADwAAAGRycy9kb3ducmV2LnhtbE2PMU/DMBCFdyT+g3VIbNSuKRRCnA6gIjG26cJ2iU0SiM9R&#10;7LSBX88x0el0957efS/fzL4XRzfGLpCB5UKBcFQH21Fj4FBubx5AxIRksQ/kDHy7CJvi8iLHzIYT&#10;7dxxnxrBIRQzNNCmNGRSxrp1HuMiDI5Y+wijx8Tr2Eg74onDfS+1UvfSY0f8ocXBPbeu/tpP3kDV&#10;6QP+7MpX5R+3t+ltLj+n9xdjrq+W6glEcnP6N8MfPqNDwUxVmMhG0RtYs4+vmierq/WKm1UGtFZ3&#10;IItcnvMXv1BLAwQUAAAACACHTuJAyEdw2j8CAACJBAAADgAAAGRycy9lMm9Eb2MueG1srVTBbtQw&#10;EL0j8Q+W7zTJ7ga60WaraqsipAKVCh/gdZyNhe0xY+9my88gceMj+BzEbzBxtmVbOPRADpEnM35+&#10;7804i7O9NWynMGhwNS9Ocs6Uk9Bot6n5xw+XL045C1G4Rhhwqua3KvCz5fNni95XagIdmEYhIxAX&#10;qt7XvIvRV1kWZKesCCfglaNkC2hFpBA3WYOiJ3Rrskmev8x6wMYjSBUCfb0Yk/yAiE8BhLbVUl2A&#10;3Frl4oiKyohIkkKnfeDLxLZtlYzv2zaoyEzNSWlMbzqE1uvhnS0Xotqg8J2WBwriKRQeabJCOzr0&#10;HupCRMG2qP+CsloiBGjjiQSbjUKSI6SiyB95c9MJr5IWsjr4e9PD/4OV73bXyHRT85IzJyw1/NfX&#10;7z9/fGPTwZveh4pKbvw1DuqCvwL5KTAHq064jTpHhL5ToiFGxVCfPdgwBIG2snX/FhqCFtsIyaZ9&#10;i3YAJAPYPnXj9r4bah+ZpI/TPC9nJdGSlCumxbycpn5lorrb7jHE1wosGxY1R2p3ghe7qxAHOqK6&#10;K0n0wejmUhuTAtysVwbZTtBoXKYnKSCVx2XGsb7m83JSJuQHuXAMkafnXxBWR7oxRtuanx4XGTfw&#10;UGlKD3zvHBudj/v1/tCENTS3ZCTCOMF0f2nRAX7hrKfprXn4vBWoODNvHDVjXsxmw7inYFa+mlCA&#10;x5n1cUY4SVA1j5yNy1Ucr8jWo950dFKRxDs4pwa2Olk7UB1ZHdpOE5ocP9ym4Qocx6nqzx9k+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xOcO/1QAAAAcBAAAPAAAAAAAAAAEAIAAAACIAAABkcnMv&#10;ZG93bnJldi54bWxQSwECFAAUAAAACACHTuJAyEdw2j8CAACJBAAADgAAAAAAAAABACAAAAAkAQAA&#10;ZHJzL2Uyb0RvYy54bWxQSwUGAAAAAAYABgBZAQAA1QUAAAAA&#10;">
                <v:fill on="t" focussize="0,0"/>
                <v:stroke color="#000000" miterlimit="8" joinstyle="miter"/>
                <v:imagedata o:title=""/>
                <o:lock v:ext="edit" aspectratio="f"/>
                <v:textbox>
                  <w:txbxContent>
                    <w:p>
                      <w:pPr>
                        <w:jc w:val="center"/>
                        <w:rPr>
                          <w:rFonts w:eastAsia="华文中宋"/>
                          <w:b/>
                          <w:sz w:val="28"/>
                        </w:rPr>
                      </w:pPr>
                      <w:r>
                        <w:rPr>
                          <w:rFonts w:hint="eastAsia" w:eastAsia="华文中宋"/>
                          <w:b/>
                          <w:sz w:val="28"/>
                        </w:rPr>
                        <w:t>法人代表</w:t>
                      </w:r>
                    </w:p>
                    <w:p>
                      <w:pPr>
                        <w:jc w:val="center"/>
                        <w:rPr>
                          <w:rFonts w:eastAsia="华文中宋"/>
                          <w:b/>
                          <w:sz w:val="28"/>
                        </w:rPr>
                      </w:pPr>
                      <w:r>
                        <w:rPr>
                          <w:rFonts w:hint="eastAsia" w:eastAsia="华文中宋"/>
                          <w:b/>
                          <w:sz w:val="28"/>
                        </w:rPr>
                        <w:t>居民身份证复印件粘贴处</w:t>
                      </w:r>
                    </w:p>
                    <w:p>
                      <w:pPr>
                        <w:pStyle w:val="49"/>
                        <w:ind w:firstLine="840" w:firstLineChars="300"/>
                        <w:rPr>
                          <w:rFonts w:hint="eastAsia"/>
                        </w:rPr>
                      </w:pPr>
                      <w:r>
                        <w:rPr>
                          <w:rFonts w:hint="eastAsia"/>
                        </w:rPr>
                        <w:t>（请加盖骑缝章）</w:t>
                      </w:r>
                    </w:p>
                    <w:p>
                      <w:pPr>
                        <w:jc w:val="center"/>
                        <w:rPr>
                          <w:rFonts w:eastAsia="华文中宋"/>
                          <w:sz w:val="28"/>
                        </w:rPr>
                      </w:pPr>
                    </w:p>
                  </w:txbxContent>
                </v:textbox>
              </v:rect>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3415030</wp:posOffset>
                </wp:positionH>
                <wp:positionV relativeFrom="paragraph">
                  <wp:posOffset>80645</wp:posOffset>
                </wp:positionV>
                <wp:extent cx="2976245" cy="1310005"/>
                <wp:effectExtent l="0" t="0" r="14605" b="23495"/>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2976245" cy="1310005"/>
                        </a:xfrm>
                        <a:prstGeom prst="rect">
                          <a:avLst/>
                        </a:prstGeom>
                        <a:solidFill>
                          <a:srgbClr val="FFFFFF"/>
                        </a:solidFill>
                        <a:ln w="9525">
                          <a:solidFill>
                            <a:srgbClr val="000000"/>
                          </a:solidFill>
                          <a:miter lim="800000"/>
                        </a:ln>
                        <a:effectLst/>
                      </wps:spPr>
                      <wps:txbx>
                        <w:txbxContent>
                          <w:p>
                            <w:pPr>
                              <w:jc w:val="center"/>
                              <w:rPr>
                                <w:rFonts w:eastAsia="华文中宋"/>
                                <w:b/>
                                <w:sz w:val="28"/>
                              </w:rPr>
                            </w:pPr>
                            <w:r>
                              <w:rPr>
                                <w:rFonts w:hint="eastAsia" w:eastAsia="华文中宋"/>
                                <w:b/>
                                <w:sz w:val="28"/>
                              </w:rPr>
                              <w:t>法人代表</w:t>
                            </w:r>
                          </w:p>
                          <w:p>
                            <w:pPr>
                              <w:jc w:val="center"/>
                              <w:rPr>
                                <w:rFonts w:eastAsia="华文中宋"/>
                                <w:b/>
                                <w:sz w:val="28"/>
                              </w:rPr>
                            </w:pPr>
                            <w:r>
                              <w:rPr>
                                <w:rFonts w:hint="eastAsia" w:eastAsia="华文中宋"/>
                                <w:b/>
                                <w:sz w:val="28"/>
                              </w:rPr>
                              <w:t>居民身份证复印件粘贴处</w:t>
                            </w:r>
                          </w:p>
                          <w:p>
                            <w:pPr>
                              <w:pStyle w:val="49"/>
                              <w:ind w:firstLine="1120" w:firstLineChars="400"/>
                              <w:rPr>
                                <w:rFonts w:hint="eastAsia"/>
                              </w:rPr>
                            </w:pPr>
                            <w:r>
                              <w:rPr>
                                <w:rFonts w:hint="eastAsia"/>
                              </w:rPr>
                              <w:t>（请加盖骑缝章）</w:t>
                            </w:r>
                          </w:p>
                          <w:p>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268.9pt;margin-top:6.35pt;height:103.15pt;width:234.35pt;z-index:251659264;mso-width-relative:page;mso-height-relative:page;" fillcolor="#FFFFFF" filled="t" stroked="t" coordsize="21600,21600" o:gfxdata="UEsDBAoAAAAAAIdO4kAAAAAAAAAAAAAAAAAEAAAAZHJzL1BLAwQUAAAACACHTuJAq18Ii9gAAAAL&#10;AQAADwAAAGRycy9kb3ducmV2LnhtbE2PMU/DMBSEdyT+g/WQ2KidVKU0xOkAKhJjmy5sTvxIAvFz&#10;FDtt4NfzOtHxdKe77/Lt7HpxwjF0njQkCwUCqfa2o0bDsdw9PIEI0ZA1vSfU8IMBtsXtTW4y68+0&#10;x9MhNoJLKGRGQxvjkEkZ6hadCQs/ILH36UdnIsuxkXY0Zy53vUyVepTOdMQLrRnwpcX6+zA5DVWX&#10;Hs3vvnxTbrNbxve5/Jo+XrW+v0vUM4iIc/wPwwWf0aFgpspPZIPoNayWa0aPbKRrEJcAz61AVBrS&#10;ZKNAFrm8/lD8AVBLAwQUAAAACACHTuJAtLbr2j8CAACJBAAADgAAAGRycy9lMm9Eb2MueG1srVTN&#10;btQwEL4j8Q6W7zQ/7LbdqNmqalWEVKBS4QG8jrOxsD1m7N1seRkkbn0IHgfxGkyctGwLhx7IwfJ4&#10;xp+/+WYmJ6c7a9hWYdDgal4c5JwpJ6HRbl3zTx8vXx1zFqJwjTDgVM1vVeCny5cvTnpfqRI6MI1C&#10;RiAuVL2veRejr7IsyE5ZEQ7AK0fOFtCKSCauswZFT+jWZGWeH2Y9YOMRpAqBTi9GJ58Q8TmA0LZa&#10;qguQG6tcHFFRGREppdBpH/gysW1bJeOHtg0qMlNzyjSmlR6h/WpYs+WJqNYofKflREE8h8KTnKzQ&#10;jh59gLoQUbAN6r+grJYIAdp4IMFmYyJJEcqiyJ9oc9MJr1IuJHXwD6KH/wcr32+vkemm5iVnTlgq&#10;+K9vdz9/fGezQZveh4pCbvw1DtkFfwXyc2AOzjvh1uoMEfpOiYYYFUN89ujCYAS6ylb9O2gIWmwi&#10;JJl2LdoBkARgu1SN24dqqF1kkg7LxdFhOZtzJslXvC7yPJ+nN0R1f91jiG8UWDZsao5U7gQvtlch&#10;DnREdR+S6IPRzaU2Jhm4Xp0bZFtBrXGZvgk97IcZx/qaL+blPCE/8oV9CKJH378grI40MUbbmh/v&#10;Bxk38FCpSye+94qNysfdajcVYQXNLQmJMHYwzS9tOsCvnPXUvTUPXzYCFWfmraNiLIrZbGj3ZMzm&#10;RyUZuO9Z7XuEkwRV88jZuD2P44hsPOp1Ry8VKXkHZ1TAVidpB6ojq6ns1KFJ8WmahhHYt1PUnz/I&#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rXwiL2AAAAAsBAAAPAAAAAAAAAAEAIAAAACIAAABk&#10;cnMvZG93bnJldi54bWxQSwECFAAUAAAACACHTuJAtLbr2j8CAACJBAAADgAAAAAAAAABACAAAAAn&#10;AQAAZHJzL2Uyb0RvYy54bWxQSwUGAAAAAAYABgBZAQAA2AUAAAAA&#10;">
                <v:fill on="t" focussize="0,0"/>
                <v:stroke color="#000000" miterlimit="8" joinstyle="miter"/>
                <v:imagedata o:title=""/>
                <o:lock v:ext="edit" aspectratio="f"/>
                <v:textbox>
                  <w:txbxContent>
                    <w:p>
                      <w:pPr>
                        <w:jc w:val="center"/>
                        <w:rPr>
                          <w:rFonts w:eastAsia="华文中宋"/>
                          <w:b/>
                          <w:sz w:val="28"/>
                        </w:rPr>
                      </w:pPr>
                      <w:r>
                        <w:rPr>
                          <w:rFonts w:hint="eastAsia" w:eastAsia="华文中宋"/>
                          <w:b/>
                          <w:sz w:val="28"/>
                        </w:rPr>
                        <w:t>法人代表</w:t>
                      </w:r>
                    </w:p>
                    <w:p>
                      <w:pPr>
                        <w:jc w:val="center"/>
                        <w:rPr>
                          <w:rFonts w:eastAsia="华文中宋"/>
                          <w:b/>
                          <w:sz w:val="28"/>
                        </w:rPr>
                      </w:pPr>
                      <w:r>
                        <w:rPr>
                          <w:rFonts w:hint="eastAsia" w:eastAsia="华文中宋"/>
                          <w:b/>
                          <w:sz w:val="28"/>
                        </w:rPr>
                        <w:t>居民身份证复印件粘贴处</w:t>
                      </w:r>
                    </w:p>
                    <w:p>
                      <w:pPr>
                        <w:pStyle w:val="49"/>
                        <w:ind w:firstLine="1120" w:firstLineChars="400"/>
                        <w:rPr>
                          <w:rFonts w:hint="eastAsia"/>
                        </w:rPr>
                      </w:pPr>
                      <w:r>
                        <w:rPr>
                          <w:rFonts w:hint="eastAsia"/>
                        </w:rPr>
                        <w:t>（请加盖骑缝章）</w:t>
                      </w:r>
                    </w:p>
                    <w:p>
                      <w:pPr>
                        <w:jc w:val="center"/>
                        <w:rPr>
                          <w:rFonts w:eastAsia="华文中宋"/>
                          <w:sz w:val="28"/>
                        </w:rPr>
                      </w:pPr>
                    </w:p>
                  </w:txbxContent>
                </v:textbox>
              </v:rect>
            </w:pict>
          </mc:Fallback>
        </mc:AlternateContent>
      </w:r>
    </w:p>
    <w:p>
      <w:pPr>
        <w:spacing w:line="500" w:lineRule="exact"/>
        <w:ind w:firstLine="555"/>
        <w:jc w:val="left"/>
        <w:rPr>
          <w:rFonts w:hint="eastAsia" w:ascii="宋体" w:hAnsi="宋体" w:eastAsia="仿宋_GB2312"/>
          <w:bCs/>
          <w:sz w:val="28"/>
          <w:szCs w:val="28"/>
          <w:u w:val="single"/>
        </w:rPr>
      </w:pPr>
    </w:p>
    <w:p>
      <w:pPr>
        <w:spacing w:line="500" w:lineRule="exact"/>
        <w:ind w:firstLine="555"/>
        <w:jc w:val="left"/>
        <w:rPr>
          <w:rFonts w:hint="eastAsia" w:ascii="宋体" w:hAnsi="宋体" w:eastAsia="仿宋_GB2312"/>
          <w:bCs/>
          <w:sz w:val="28"/>
          <w:szCs w:val="28"/>
          <w:u w:val="single"/>
        </w:rPr>
      </w:pPr>
    </w:p>
    <w:p>
      <w:pPr>
        <w:spacing w:line="500" w:lineRule="exact"/>
        <w:ind w:firstLine="555"/>
        <w:jc w:val="left"/>
        <w:rPr>
          <w:rFonts w:hint="eastAsia" w:ascii="宋体" w:hAnsi="宋体" w:eastAsia="仿宋_GB2312"/>
          <w:bCs/>
          <w:sz w:val="28"/>
          <w:szCs w:val="28"/>
          <w:u w:val="single"/>
        </w:rPr>
      </w:pPr>
    </w:p>
    <w:p>
      <w:pPr>
        <w:tabs>
          <w:tab w:val="left" w:pos="0"/>
        </w:tabs>
        <w:spacing w:line="276" w:lineRule="auto"/>
        <w:jc w:val="left"/>
        <w:rPr>
          <w:sz w:val="28"/>
          <w:szCs w:val="28"/>
        </w:rPr>
      </w:pPr>
    </w:p>
    <w:p>
      <w:pPr>
        <w:rPr>
          <w:sz w:val="28"/>
          <w:szCs w:val="28"/>
        </w:rPr>
      </w:pPr>
      <w:r>
        <mc:AlternateContent>
          <mc:Choice Requires="wps">
            <w:drawing>
              <wp:anchor distT="0" distB="0" distL="114300" distR="114300" simplePos="0" relativeHeight="251662336" behindDoc="0" locked="0" layoutInCell="1" allowOverlap="1">
                <wp:simplePos x="0" y="0"/>
                <wp:positionH relativeFrom="column">
                  <wp:posOffset>3419475</wp:posOffset>
                </wp:positionH>
                <wp:positionV relativeFrom="paragraph">
                  <wp:posOffset>105410</wp:posOffset>
                </wp:positionV>
                <wp:extent cx="2995930" cy="1233805"/>
                <wp:effectExtent l="0" t="0" r="13970" b="23495"/>
                <wp:wrapNone/>
                <wp:docPr id="3" name="矩形 2"/>
                <wp:cNvGraphicFramePr/>
                <a:graphic xmlns:a="http://schemas.openxmlformats.org/drawingml/2006/main">
                  <a:graphicData uri="http://schemas.microsoft.com/office/word/2010/wordprocessingShape">
                    <wps:wsp>
                      <wps:cNvSpPr>
                        <a:spLocks noChangeArrowheads="1"/>
                      </wps:cNvSpPr>
                      <wps:spPr bwMode="auto">
                        <a:xfrm>
                          <a:off x="0" y="0"/>
                          <a:ext cx="2995930" cy="1233805"/>
                        </a:xfrm>
                        <a:prstGeom prst="rect">
                          <a:avLst/>
                        </a:prstGeom>
                        <a:solidFill>
                          <a:srgbClr val="FFFFFF"/>
                        </a:solidFill>
                        <a:ln w="9525">
                          <a:solidFill>
                            <a:srgbClr val="000000"/>
                          </a:solidFill>
                          <a:miter lim="800000"/>
                        </a:ln>
                        <a:effectLst/>
                      </wps:spPr>
                      <wps:txbx>
                        <w:txbxContent>
                          <w:p>
                            <w:pPr>
                              <w:jc w:val="center"/>
                              <w:rPr>
                                <w:rFonts w:eastAsia="华文中宋"/>
                                <w:b/>
                                <w:sz w:val="28"/>
                              </w:rPr>
                            </w:pPr>
                            <w:r>
                              <w:rPr>
                                <w:rFonts w:hint="eastAsia" w:eastAsia="华文中宋"/>
                                <w:b/>
                                <w:sz w:val="28"/>
                              </w:rPr>
                              <w:t>被授权人</w:t>
                            </w:r>
                          </w:p>
                          <w:p>
                            <w:pPr>
                              <w:jc w:val="center"/>
                              <w:rPr>
                                <w:rFonts w:eastAsia="华文中宋"/>
                                <w:b/>
                                <w:sz w:val="28"/>
                              </w:rPr>
                            </w:pPr>
                            <w:r>
                              <w:rPr>
                                <w:rFonts w:hint="eastAsia" w:eastAsia="华文中宋"/>
                                <w:b/>
                                <w:sz w:val="28"/>
                              </w:rPr>
                              <w:t>居民身份证复印件粘贴处</w:t>
                            </w:r>
                          </w:p>
                          <w:p>
                            <w:pPr>
                              <w:pStyle w:val="49"/>
                              <w:ind w:firstLine="1120" w:firstLineChars="400"/>
                              <w:rPr>
                                <w:rFonts w:hint="eastAsia"/>
                              </w:rPr>
                            </w:pPr>
                            <w:r>
                              <w:rPr>
                                <w:rFonts w:hint="eastAsia"/>
                              </w:rPr>
                              <w:t>（请加盖骑缝章）</w:t>
                            </w:r>
                          </w:p>
                          <w:p>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269.25pt;margin-top:8.3pt;height:97.15pt;width:235.9pt;z-index:251662336;mso-width-relative:page;mso-height-relative:page;" fillcolor="#FFFFFF" filled="t" stroked="t" coordsize="21600,21600" o:gfxdata="UEsDBAoAAAAAAIdO4kAAAAAAAAAAAAAAAAAEAAAAZHJzL1BLAwQUAAAACACHTuJADoWTQtgAAAAL&#10;AQAADwAAAGRycy9kb3ducmV2LnhtbE2PQU+DQBCF7yb+h82YeLO7QEpaZOlBUxOPLb30NsAIKDtL&#10;2KVFf73bkx4n78t73+S7xQziQpPrLWuIVgoEcW2bnlsNp3L/tAHhPHKDg2XS8E0OdsX9XY5ZY698&#10;oMvRtyKUsMtQQ+f9mEnp6o4MupUdiUP2YSeDPpxTK5sJr6HcDDJWKpUGew4LHY700lH9dZyNhqqP&#10;T/hzKN+U2e4T/76Un/P5VevHh0g9g/C0+D8YbvpBHYrgVNmZGycGDetksw5oCNIUxA1QkUpAVBri&#10;SG1BFrn8/0PxC1BLAwQUAAAACACHTuJAZsKq4T4CAACJBAAADgAAAGRycy9lMm9Eb2MueG1srVTB&#10;jtMwEL0j8Q+W7zRt2kIbbbpabVWEtMBKCx/gOk5jYXvM2G26/AwSNz6Cz0H8BhMnu3QXDnsgB8vj&#10;GT+/eTOTs/OjNeygMGhwJZ+MxpwpJ6HSblfyjx82LxachShcJQw4VfJbFfj56vmzs9YXKocGTKWQ&#10;EYgLRetL3sToiywLslFWhBF45chZA1oRycRdVqFoCd2aLB+PX2YtYOURpAqBTte9kw+I+BRAqGst&#10;1Rrk3ioXe1RURkRKKTTaB75KbOtayfi+roOKzJScMo1ppUdov+3WbHUmih0K32g5UBBPofAoJyu0&#10;o0fvodYiCrZH/ReU1RIhQB1HEmzWJ5IUoSwm40fa3DTCq5QLSR38vejh/8HKd4drZLoq+ZQzJywV&#10;/NfX7z9/fGN5p03rQ0EhN/4au+yCvwL5KTAHl41wO3WBCG2jREWMJl189uBCZwS6yrbtW6gIWuwj&#10;JJmONdoOkARgx1SN2/tqqGNkkg7z5XK+nFKhJPkm+XS6GM/TG6K4u+4xxNcKLOs2JUcqd4IXh6sQ&#10;OzqiuAtJ9MHoaqONSQbutpcG2UFQa2zSN6CH0zDjWFvy5TyfJ+QHvnAKMU7fvyCsjjQxRtuSL06D&#10;jOt4qNSlA987xXrl43F7HIqwheqWhEToO5jmlzYN4BfOWurekofPe4GKM/PGUTGWk9msa/dkzOav&#10;cjLw1LM99QgnCarkkbN+exn7Edl71LuGXpqk5B1cUAFrnaTtqPashrJThybFh2nqRuDUTlF//iCr&#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6Fk0LYAAAACwEAAA8AAAAAAAAAAQAgAAAAIgAAAGRy&#10;cy9kb3ducmV2LnhtbFBLAQIUABQAAAAIAIdO4kBmwqrhPgIAAIkEAAAOAAAAAAAAAAEAIAAAACcB&#10;AABkcnMvZTJvRG9jLnhtbFBLBQYAAAAABgAGAFkBAADXBQAAAAA=&#10;">
                <v:fill on="t" focussize="0,0"/>
                <v:stroke color="#000000" miterlimit="8" joinstyle="miter"/>
                <v:imagedata o:title=""/>
                <o:lock v:ext="edit" aspectratio="f"/>
                <v:textbox>
                  <w:txbxContent>
                    <w:p>
                      <w:pPr>
                        <w:jc w:val="center"/>
                        <w:rPr>
                          <w:rFonts w:eastAsia="华文中宋"/>
                          <w:b/>
                          <w:sz w:val="28"/>
                        </w:rPr>
                      </w:pPr>
                      <w:r>
                        <w:rPr>
                          <w:rFonts w:hint="eastAsia" w:eastAsia="华文中宋"/>
                          <w:b/>
                          <w:sz w:val="28"/>
                        </w:rPr>
                        <w:t>被授权人</w:t>
                      </w:r>
                    </w:p>
                    <w:p>
                      <w:pPr>
                        <w:jc w:val="center"/>
                        <w:rPr>
                          <w:rFonts w:eastAsia="华文中宋"/>
                          <w:b/>
                          <w:sz w:val="28"/>
                        </w:rPr>
                      </w:pPr>
                      <w:r>
                        <w:rPr>
                          <w:rFonts w:hint="eastAsia" w:eastAsia="华文中宋"/>
                          <w:b/>
                          <w:sz w:val="28"/>
                        </w:rPr>
                        <w:t>居民身份证复印件粘贴处</w:t>
                      </w:r>
                    </w:p>
                    <w:p>
                      <w:pPr>
                        <w:pStyle w:val="49"/>
                        <w:ind w:firstLine="1120" w:firstLineChars="400"/>
                        <w:rPr>
                          <w:rFonts w:hint="eastAsia"/>
                        </w:rPr>
                      </w:pPr>
                      <w:r>
                        <w:rPr>
                          <w:rFonts w:hint="eastAsia"/>
                        </w:rPr>
                        <w:t>（请加盖骑缝章）</w:t>
                      </w:r>
                    </w:p>
                    <w:p>
                      <w:pPr>
                        <w:jc w:val="center"/>
                        <w:rPr>
                          <w:rFonts w:eastAsia="华文中宋"/>
                          <w:sz w:val="28"/>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3110230" cy="1338580"/>
                <wp:effectExtent l="0" t="0" r="13970" b="13970"/>
                <wp:wrapNone/>
                <wp:docPr id="4" name="矩形 1"/>
                <wp:cNvGraphicFramePr/>
                <a:graphic xmlns:a="http://schemas.openxmlformats.org/drawingml/2006/main">
                  <a:graphicData uri="http://schemas.microsoft.com/office/word/2010/wordprocessingShape">
                    <wps:wsp>
                      <wps:cNvSpPr>
                        <a:spLocks noChangeArrowheads="1"/>
                      </wps:cNvSpPr>
                      <wps:spPr bwMode="auto">
                        <a:xfrm>
                          <a:off x="0" y="0"/>
                          <a:ext cx="3110230" cy="1338580"/>
                        </a:xfrm>
                        <a:prstGeom prst="rect">
                          <a:avLst/>
                        </a:prstGeom>
                        <a:solidFill>
                          <a:srgbClr val="FFFFFF"/>
                        </a:solidFill>
                        <a:ln w="9525">
                          <a:solidFill>
                            <a:srgbClr val="000000"/>
                          </a:solidFill>
                          <a:miter lim="800000"/>
                        </a:ln>
                        <a:effectLst/>
                      </wps:spPr>
                      <wps:txbx>
                        <w:txbxContent>
                          <w:p>
                            <w:pPr>
                              <w:jc w:val="center"/>
                              <w:rPr>
                                <w:rFonts w:eastAsia="华文中宋"/>
                                <w:b/>
                                <w:sz w:val="28"/>
                              </w:rPr>
                            </w:pPr>
                            <w:r>
                              <w:rPr>
                                <w:rFonts w:hint="eastAsia" w:eastAsia="华文中宋"/>
                                <w:b/>
                                <w:sz w:val="28"/>
                              </w:rPr>
                              <w:t>被授权人</w:t>
                            </w:r>
                          </w:p>
                          <w:p>
                            <w:pPr>
                              <w:jc w:val="center"/>
                              <w:rPr>
                                <w:rFonts w:eastAsia="华文中宋"/>
                                <w:b/>
                                <w:sz w:val="28"/>
                              </w:rPr>
                            </w:pPr>
                            <w:r>
                              <w:rPr>
                                <w:rFonts w:hint="eastAsia" w:eastAsia="华文中宋"/>
                                <w:b/>
                                <w:sz w:val="28"/>
                              </w:rPr>
                              <w:t>居民身份证复印件粘贴处</w:t>
                            </w:r>
                          </w:p>
                          <w:p>
                            <w:pPr>
                              <w:pStyle w:val="49"/>
                              <w:ind w:firstLine="840" w:firstLineChars="300"/>
                              <w:rPr>
                                <w:rFonts w:hint="eastAsia"/>
                              </w:rPr>
                            </w:pPr>
                            <w:r>
                              <w:rPr>
                                <w:rFonts w:hint="eastAsia"/>
                              </w:rPr>
                              <w:t>（请加盖骑缝章）</w:t>
                            </w:r>
                          </w:p>
                          <w:p>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1" o:spid="_x0000_s1026" o:spt="1" style="position:absolute;left:0pt;margin-left:0pt;margin-top:0pt;height:105.4pt;width:244.9pt;z-index:251661312;mso-width-relative:page;mso-height-relative:page;" fillcolor="#FFFFFF" filled="t" stroked="t" coordsize="21600,21600" o:gfxdata="UEsDBAoAAAAAAIdO4kAAAAAAAAAAAAAAAAAEAAAAZHJzL1BLAwQUAAAACACHTuJA6KR/t9QAAAAF&#10;AQAADwAAAGRycy9kb3ducmV2LnhtbE2PwU7DMBBE70j8g7VI3KidgFAa4vQAKhLHNr1w28QmSRuv&#10;o9hpA1/PwgUuI61mNfOm2CxuEGc7hd6ThmSlQFhqvOmp1XCotncZiBCRDA6erIZPG2BTXl8VmBt/&#10;oZ0972MrOIRCjhq6GMdcytB01mFY+dESex9+chj5nFppJrxwuBtkqtSjdNgTN3Q42ufONqf97DTU&#10;fXrAr131qtx6ex/fluo4v79ofXuTqCcQ0S7x7xl+8BkdSmaq/UwmiEEDD4m/yt5DtuYZtYY0URnI&#10;spD/6ctvUEsDBBQAAAAIAIdO4kBcG3N0QAIAAIkEAAAOAAAAZHJzL2Uyb0RvYy54bWytVM2O0zAQ&#10;viPxDpbvNE1/oFs1Xa1aFSEtsNLCA7iO01jYHjN2m5aXQeLGQ/A4iNdg4rSlu3DYAzlYHs/48zff&#10;zGR2vbeG7RQGDa7gea/PmXISSu02Bf/4YfViwlmIwpXCgFMFP6jAr+fPn80aP1UDqMGUChmBuDBt&#10;fMHrGP00y4KslRWhB145claAVkQycZOVKBpCtyYb9Psvswaw9AhShUCny87Jj4j4FECoKi3VEuTW&#10;Khc7VFRGREop1NoHPk9sq0rJ+L6qgorMFJwyjWmlR2i/btdsPhPTDQpfa3mkIJ5C4VFOVmhHj56h&#10;liIKtkX9F5TVEiFAFXsSbNYlkhShLPL+I23ua+FVyoWkDv4sevh/sPLd7g6ZLgs+4swJSwX/9fX7&#10;zx/fWN5q0/gwpZB7f4dtdsHfgvwUmINFLdxG3SBCUytREqMUnz240BqBrrJ18xZKghbbCEmmfYW2&#10;BSQB2D5V43CuhtpHJulwmOf9wZAKJcmXD4eT8STVKxPT03WPIb5WYFm7KThSuRO82N2GSPQp9BSS&#10;6IPR5UobkwzcrBcG2U5Qa6zS12ZMV8JlmHGsKfjVeDBOyA984RKin75/QVgdaWKMtgWfXAYZ1/JQ&#10;qUuPfE+KdcrH/Xp/LMIaygMJidB1MM0vbWrAL5w11L0FD5+3AhVn5o2jYlzlo1Hb7skYjV8NyMBL&#10;z/rSI5wkqIJHzrrtInYjsvWoNzW9lKfkHdxQASudpG2pdqxItNagDk3yHaepHYFLO0X9+YPM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opH+31AAAAAUBAAAPAAAAAAAAAAEAIAAAACIAAABkcnMv&#10;ZG93bnJldi54bWxQSwECFAAUAAAACACHTuJAXBtzdEACAACJBAAADgAAAAAAAAABACAAAAAjAQAA&#10;ZHJzL2Uyb0RvYy54bWxQSwUGAAAAAAYABgBZAQAA1QUAAAAA&#10;">
                <v:fill on="t" focussize="0,0"/>
                <v:stroke color="#000000" miterlimit="8" joinstyle="miter"/>
                <v:imagedata o:title=""/>
                <o:lock v:ext="edit" aspectratio="f"/>
                <v:textbox>
                  <w:txbxContent>
                    <w:p>
                      <w:pPr>
                        <w:jc w:val="center"/>
                        <w:rPr>
                          <w:rFonts w:eastAsia="华文中宋"/>
                          <w:b/>
                          <w:sz w:val="28"/>
                        </w:rPr>
                      </w:pPr>
                      <w:r>
                        <w:rPr>
                          <w:rFonts w:hint="eastAsia" w:eastAsia="华文中宋"/>
                          <w:b/>
                          <w:sz w:val="28"/>
                        </w:rPr>
                        <w:t>被授权人</w:t>
                      </w:r>
                    </w:p>
                    <w:p>
                      <w:pPr>
                        <w:jc w:val="center"/>
                        <w:rPr>
                          <w:rFonts w:eastAsia="华文中宋"/>
                          <w:b/>
                          <w:sz w:val="28"/>
                        </w:rPr>
                      </w:pPr>
                      <w:r>
                        <w:rPr>
                          <w:rFonts w:hint="eastAsia" w:eastAsia="华文中宋"/>
                          <w:b/>
                          <w:sz w:val="28"/>
                        </w:rPr>
                        <w:t>居民身份证复印件粘贴处</w:t>
                      </w:r>
                    </w:p>
                    <w:p>
                      <w:pPr>
                        <w:pStyle w:val="49"/>
                        <w:ind w:firstLine="840" w:firstLineChars="300"/>
                        <w:rPr>
                          <w:rFonts w:hint="eastAsia"/>
                        </w:rPr>
                      </w:pPr>
                      <w:r>
                        <w:rPr>
                          <w:rFonts w:hint="eastAsia"/>
                        </w:rPr>
                        <w:t>（请加盖骑缝章）</w:t>
                      </w:r>
                    </w:p>
                    <w:p>
                      <w:pPr>
                        <w:jc w:val="center"/>
                        <w:rPr>
                          <w:rFonts w:eastAsia="华文中宋"/>
                          <w:sz w:val="28"/>
                        </w:rPr>
                      </w:pPr>
                    </w:p>
                  </w:txbxContent>
                </v:textbox>
              </v:rect>
            </w:pict>
          </mc:Fallback>
        </mc:AlternateContent>
      </w:r>
    </w:p>
    <w:p>
      <w:pPr>
        <w:rPr>
          <w:sz w:val="28"/>
          <w:szCs w:val="28"/>
        </w:rPr>
      </w:pPr>
    </w:p>
    <w:p>
      <w:pPr>
        <w:rPr>
          <w:sz w:val="28"/>
          <w:szCs w:val="28"/>
        </w:rPr>
      </w:pPr>
    </w:p>
    <w:p>
      <w:pPr>
        <w:spacing w:after="60"/>
        <w:ind w:left="440"/>
        <w:contextualSpacing/>
        <w:jc w:val="center"/>
        <w:rPr>
          <w:rFonts w:cs="Arial"/>
          <w:b/>
          <w:color w:val="000000"/>
          <w:sz w:val="28"/>
          <w:szCs w:val="28"/>
        </w:rPr>
      </w:pPr>
    </w:p>
    <w:p>
      <w:pPr>
        <w:pStyle w:val="10"/>
        <w:ind w:left="1060" w:hanging="640"/>
      </w:pPr>
    </w:p>
    <w:p>
      <w:pPr>
        <w:pStyle w:val="11"/>
        <w:ind w:right="840"/>
        <w:jc w:val="center"/>
      </w:pPr>
      <w:r>
        <w:rPr>
          <w:rFonts w:hint="eastAsia"/>
        </w:rPr>
        <w:t xml:space="preserve">                                                      </w:t>
      </w:r>
      <w:r>
        <w:rPr>
          <w:rFonts w:hint="eastAsia" w:hAnsi="宋体"/>
          <w:b/>
          <w:bCs/>
        </w:rPr>
        <w:t>投标人单位名称（单位盖公章）：</w:t>
      </w:r>
    </w:p>
    <w:p>
      <w:pPr>
        <w:spacing w:after="60"/>
        <w:ind w:left="440"/>
        <w:contextualSpacing/>
        <w:jc w:val="center"/>
        <w:rPr>
          <w:rFonts w:cs="Arial"/>
          <w:b/>
          <w:color w:val="000000"/>
          <w:sz w:val="28"/>
          <w:szCs w:val="28"/>
        </w:rPr>
      </w:pPr>
      <w:r>
        <w:rPr>
          <w:rFonts w:cs="Arial"/>
          <w:b/>
          <w:color w:val="000000"/>
          <w:sz w:val="28"/>
          <w:szCs w:val="28"/>
        </w:rPr>
        <w:br w:type="page"/>
      </w:r>
      <w:r>
        <w:rPr>
          <w:rFonts w:hint="eastAsia" w:cs="Arial"/>
          <w:b/>
          <w:color w:val="000000"/>
          <w:sz w:val="28"/>
          <w:szCs w:val="28"/>
        </w:rPr>
        <w:t>八、供应商基本情况表</w:t>
      </w:r>
    </w:p>
    <w:p>
      <w:pPr>
        <w:pStyle w:val="2"/>
        <w:tabs>
          <w:tab w:val="left" w:pos="7155"/>
          <w:tab w:val="left" w:pos="7230"/>
          <w:tab w:val="left" w:pos="7507"/>
        </w:tabs>
        <w:kinsoku w:val="0"/>
        <w:overflowPunct w:val="0"/>
        <w:spacing w:line="392" w:lineRule="exact"/>
        <w:ind w:left="1060" w:hanging="918"/>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年 </w:t>
      </w:r>
      <w:r>
        <w:tab/>
      </w:r>
      <w:r>
        <w:rPr>
          <w:rFonts w:hint="eastAsia"/>
        </w:rPr>
        <w:t>月</w:t>
      </w:r>
      <w:r>
        <w:tab/>
      </w:r>
      <w:r>
        <w:rPr>
          <w:rFonts w:hint="eastAsia"/>
        </w:rPr>
        <w:t xml:space="preserve"> 日</w:t>
      </w:r>
    </w:p>
    <w:p>
      <w:pPr>
        <w:kinsoku w:val="0"/>
        <w:overflowPunct w:val="0"/>
        <w:spacing w:before="3" w:line="150" w:lineRule="exact"/>
        <w:rPr>
          <w:sz w:val="15"/>
          <w:szCs w:val="15"/>
        </w:rPr>
      </w:pPr>
    </w:p>
    <w:tbl>
      <w:tblPr>
        <w:tblStyle w:val="18"/>
        <w:tblW w:w="0" w:type="auto"/>
        <w:jc w:val="center"/>
        <w:tblLayout w:type="fixed"/>
        <w:tblCellMar>
          <w:top w:w="0" w:type="dxa"/>
          <w:left w:w="0" w:type="dxa"/>
          <w:bottom w:w="0" w:type="dxa"/>
          <w:right w:w="0" w:type="dxa"/>
        </w:tblCellMar>
      </w:tblPr>
      <w:tblGrid>
        <w:gridCol w:w="736"/>
        <w:gridCol w:w="676"/>
        <w:gridCol w:w="1606"/>
        <w:gridCol w:w="947"/>
        <w:gridCol w:w="599"/>
        <w:gridCol w:w="1392"/>
        <w:gridCol w:w="1500"/>
        <w:gridCol w:w="2636"/>
      </w:tblGrid>
      <w:tr>
        <w:tblPrEx>
          <w:tblCellMar>
            <w:top w:w="0" w:type="dxa"/>
            <w:left w:w="0" w:type="dxa"/>
            <w:bottom w:w="0" w:type="dxa"/>
            <w:right w:w="0" w:type="dxa"/>
          </w:tblCellMar>
        </w:tblPrEx>
        <w:trPr>
          <w:trHeight w:val="634" w:hRule="exact"/>
          <w:jc w:val="center"/>
        </w:trPr>
        <w:tc>
          <w:tcPr>
            <w:tcW w:w="141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6"/>
              <w:ind w:left="340"/>
              <w:rPr>
                <w:rFonts w:hint="eastAsia" w:ascii="宋体" w:hAnsi="宋体" w:eastAsia="宋体"/>
                <w:sz w:val="21"/>
                <w:szCs w:val="21"/>
              </w:rPr>
            </w:pPr>
            <w:r>
              <w:rPr>
                <w:rFonts w:hint="eastAsia" w:ascii="宋体" w:hAnsi="宋体" w:eastAsia="宋体" w:cs="Microsoft JhengHei"/>
                <w:sz w:val="21"/>
                <w:szCs w:val="21"/>
              </w:rPr>
              <w:t>采购人</w:t>
            </w:r>
          </w:p>
        </w:tc>
        <w:tc>
          <w:tcPr>
            <w:tcW w:w="25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r>
              <w:rPr>
                <w:rFonts w:hint="eastAsia" w:ascii="宋体" w:hAnsi="宋体"/>
                <w:szCs w:val="21"/>
              </w:rPr>
              <w:t>深圳市宝安区人民医院</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6"/>
              <w:ind w:left="510"/>
              <w:rPr>
                <w:rFonts w:hint="eastAsia" w:ascii="宋体" w:hAnsi="宋体" w:eastAsia="宋体"/>
                <w:sz w:val="21"/>
                <w:szCs w:val="21"/>
              </w:rPr>
            </w:pPr>
            <w:r>
              <w:rPr>
                <w:rFonts w:hint="eastAsia" w:ascii="宋体" w:hAnsi="宋体" w:eastAsia="宋体" w:cs="Microsoft JhengHei"/>
                <w:sz w:val="21"/>
                <w:szCs w:val="21"/>
              </w:rPr>
              <w:t>项目名称</w:t>
            </w:r>
          </w:p>
        </w:tc>
        <w:tc>
          <w:tcPr>
            <w:tcW w:w="413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712" w:hRule="exact"/>
          <w:jc w:val="center"/>
        </w:trPr>
        <w:tc>
          <w:tcPr>
            <w:tcW w:w="141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line="312" w:lineRule="exact"/>
              <w:ind w:right="1"/>
              <w:jc w:val="center"/>
              <w:rPr>
                <w:rFonts w:hint="eastAsia" w:ascii="宋体" w:hAnsi="宋体" w:eastAsia="宋体" w:cs="Microsoft JhengHei"/>
                <w:sz w:val="21"/>
                <w:szCs w:val="21"/>
              </w:rPr>
            </w:pPr>
            <w:r>
              <w:rPr>
                <w:rFonts w:hint="eastAsia" w:ascii="宋体" w:hAnsi="宋体" w:eastAsia="宋体" w:cs="Microsoft JhengHei"/>
                <w:sz w:val="21"/>
                <w:szCs w:val="21"/>
              </w:rPr>
              <w:t>投标（响</w:t>
            </w:r>
          </w:p>
          <w:p>
            <w:pPr>
              <w:pStyle w:val="65"/>
              <w:kinsoku w:val="0"/>
              <w:overflowPunct w:val="0"/>
              <w:spacing w:line="350" w:lineRule="exact"/>
              <w:jc w:val="center"/>
              <w:rPr>
                <w:rFonts w:hint="eastAsia" w:ascii="宋体" w:hAnsi="宋体" w:eastAsia="宋体"/>
                <w:sz w:val="21"/>
                <w:szCs w:val="21"/>
              </w:rPr>
            </w:pPr>
            <w:r>
              <w:rPr>
                <w:rFonts w:hint="eastAsia" w:ascii="宋体" w:hAnsi="宋体" w:eastAsia="宋体" w:cs="Microsoft JhengHei"/>
                <w:sz w:val="21"/>
                <w:szCs w:val="21"/>
              </w:rPr>
              <w:t>应</w:t>
            </w:r>
            <w:r>
              <w:rPr>
                <w:rFonts w:hint="eastAsia" w:ascii="宋体" w:hAnsi="宋体" w:eastAsia="宋体" w:cs="Microsoft JhengHei"/>
                <w:spacing w:val="-3"/>
                <w:sz w:val="21"/>
                <w:szCs w:val="21"/>
              </w:rPr>
              <w:t>）</w:t>
            </w:r>
            <w:r>
              <w:rPr>
                <w:rFonts w:hint="eastAsia" w:ascii="宋体" w:hAnsi="宋体" w:eastAsia="宋体" w:cs="Microsoft JhengHei"/>
                <w:sz w:val="21"/>
                <w:szCs w:val="21"/>
              </w:rPr>
              <w:t>供应商</w:t>
            </w:r>
          </w:p>
        </w:tc>
        <w:tc>
          <w:tcPr>
            <w:tcW w:w="25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line="312" w:lineRule="exact"/>
              <w:jc w:val="center"/>
              <w:rPr>
                <w:rFonts w:hint="eastAsia" w:ascii="宋体" w:hAnsi="宋体" w:eastAsia="宋体" w:cs="Microsoft JhengHei"/>
                <w:sz w:val="21"/>
                <w:szCs w:val="21"/>
              </w:rPr>
            </w:pPr>
            <w:r>
              <w:rPr>
                <w:rFonts w:hint="eastAsia" w:ascii="宋体" w:hAnsi="宋体" w:eastAsia="宋体" w:cs="Microsoft JhengHei"/>
                <w:sz w:val="21"/>
                <w:szCs w:val="21"/>
              </w:rPr>
              <w:t>供应商统一社会</w:t>
            </w:r>
          </w:p>
          <w:p>
            <w:pPr>
              <w:pStyle w:val="65"/>
              <w:kinsoku w:val="0"/>
              <w:overflowPunct w:val="0"/>
              <w:spacing w:line="350" w:lineRule="exact"/>
              <w:jc w:val="center"/>
              <w:rPr>
                <w:rFonts w:hint="eastAsia" w:ascii="宋体" w:hAnsi="宋体" w:eastAsia="宋体"/>
                <w:sz w:val="21"/>
                <w:szCs w:val="21"/>
              </w:rPr>
            </w:pPr>
            <w:r>
              <w:rPr>
                <w:rFonts w:hint="eastAsia" w:ascii="宋体" w:hAnsi="宋体" w:eastAsia="宋体" w:cs="Microsoft JhengHei"/>
                <w:sz w:val="21"/>
                <w:szCs w:val="21"/>
              </w:rPr>
              <w:t>信用代码</w:t>
            </w:r>
          </w:p>
        </w:tc>
        <w:tc>
          <w:tcPr>
            <w:tcW w:w="413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2665"/>
              <w:rPr>
                <w:rFonts w:hint="eastAsia" w:ascii="宋体" w:hAnsi="宋体" w:eastAsia="宋体"/>
                <w:sz w:val="21"/>
                <w:szCs w:val="21"/>
              </w:rPr>
            </w:pPr>
            <w:r>
              <w:rPr>
                <w:rFonts w:hint="eastAsia" w:ascii="宋体" w:hAnsi="宋体" w:eastAsia="宋体" w:cs="Microsoft JhengHei"/>
                <w:sz w:val="21"/>
                <w:szCs w:val="21"/>
              </w:rPr>
              <w:t>投</w:t>
            </w:r>
            <w:r>
              <w:rPr>
                <w:rFonts w:hint="eastAsia" w:ascii="宋体" w:hAnsi="宋体" w:eastAsia="宋体" w:cs="Microsoft JhengHei"/>
                <w:spacing w:val="2"/>
                <w:sz w:val="21"/>
                <w:szCs w:val="21"/>
              </w:rPr>
              <w:t>标</w:t>
            </w:r>
            <w:r>
              <w:rPr>
                <w:rFonts w:hint="eastAsia" w:ascii="宋体" w:hAnsi="宋体" w:eastAsia="宋体" w:cs="Microsoft JhengHei"/>
                <w:sz w:val="21"/>
                <w:szCs w:val="21"/>
              </w:rPr>
              <w:t>（</w:t>
            </w:r>
            <w:r>
              <w:rPr>
                <w:rFonts w:hint="eastAsia" w:ascii="宋体" w:hAnsi="宋体" w:eastAsia="宋体" w:cs="Microsoft JhengHei"/>
                <w:spacing w:val="2"/>
                <w:sz w:val="21"/>
                <w:szCs w:val="21"/>
              </w:rPr>
              <w:t>响</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供</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商</w:t>
            </w:r>
            <w:r>
              <w:rPr>
                <w:rFonts w:hint="eastAsia" w:ascii="宋体" w:hAnsi="宋体" w:eastAsia="宋体" w:cs="Microsoft JhengHei"/>
                <w:sz w:val="21"/>
                <w:szCs w:val="21"/>
              </w:rPr>
              <w:t>相关</w:t>
            </w:r>
            <w:r>
              <w:rPr>
                <w:rFonts w:hint="eastAsia" w:ascii="宋体" w:hAnsi="宋体" w:eastAsia="宋体" w:cs="Microsoft JhengHei"/>
                <w:spacing w:val="2"/>
                <w:sz w:val="21"/>
                <w:szCs w:val="21"/>
              </w:rPr>
              <w:t>人</w:t>
            </w:r>
            <w:r>
              <w:rPr>
                <w:rFonts w:hint="eastAsia" w:ascii="宋体" w:hAnsi="宋体" w:eastAsia="宋体" w:cs="Microsoft JhengHei"/>
                <w:sz w:val="21"/>
                <w:szCs w:val="21"/>
              </w:rPr>
              <w:t>员情况</w:t>
            </w:r>
          </w:p>
        </w:tc>
      </w:tr>
      <w:tr>
        <w:tblPrEx>
          <w:tblCellMar>
            <w:top w:w="0" w:type="dxa"/>
            <w:left w:w="0" w:type="dxa"/>
            <w:bottom w:w="0" w:type="dxa"/>
            <w:right w:w="0" w:type="dxa"/>
          </w:tblCellMar>
        </w:tblPrEx>
        <w:trPr>
          <w:trHeight w:val="7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4"/>
              <w:ind w:left="124"/>
              <w:rPr>
                <w:rFonts w:hint="eastAsia" w:ascii="宋体" w:hAnsi="宋体" w:eastAsia="宋体"/>
                <w:sz w:val="21"/>
                <w:szCs w:val="21"/>
              </w:rPr>
            </w:pPr>
            <w:r>
              <w:rPr>
                <w:rFonts w:hint="eastAsia" w:ascii="宋体" w:hAnsi="宋体" w:eastAsia="宋体" w:cs="Microsoft JhengHei"/>
                <w:sz w:val="21"/>
                <w:szCs w:val="21"/>
              </w:rPr>
              <w:t>序号</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2"/>
              <w:ind w:right="1"/>
              <w:jc w:val="center"/>
              <w:rPr>
                <w:rFonts w:hint="eastAsia" w:ascii="宋体" w:hAnsi="宋体" w:eastAsia="宋体"/>
                <w:sz w:val="21"/>
                <w:szCs w:val="21"/>
              </w:rPr>
            </w:pPr>
            <w:r>
              <w:rPr>
                <w:rFonts w:hint="eastAsia" w:ascii="宋体" w:hAnsi="宋体" w:eastAsia="宋体" w:cs="Microsoft JhengHei"/>
                <w:sz w:val="21"/>
                <w:szCs w:val="21"/>
              </w:rPr>
              <w:t>职务</w:t>
            </w:r>
          </w:p>
        </w:tc>
        <w:tc>
          <w:tcPr>
            <w:tcW w:w="947"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2"/>
              <w:ind w:left="228"/>
              <w:rPr>
                <w:rFonts w:hint="eastAsia" w:ascii="宋体" w:hAnsi="宋体" w:eastAsia="宋体"/>
                <w:sz w:val="21"/>
                <w:szCs w:val="21"/>
              </w:rPr>
            </w:pPr>
            <w:r>
              <w:rPr>
                <w:rFonts w:hint="eastAsia" w:ascii="宋体" w:hAnsi="宋体" w:eastAsia="宋体" w:cs="Microsoft JhengHei"/>
                <w:sz w:val="21"/>
                <w:szCs w:val="21"/>
              </w:rPr>
              <w:t>姓名</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2"/>
              <w:ind w:left="390"/>
              <w:rPr>
                <w:rFonts w:hint="eastAsia" w:ascii="宋体" w:hAnsi="宋体" w:eastAsia="宋体"/>
                <w:sz w:val="21"/>
                <w:szCs w:val="21"/>
              </w:rPr>
            </w:pPr>
            <w:r>
              <w:rPr>
                <w:rFonts w:hint="eastAsia" w:ascii="宋体" w:hAnsi="宋体" w:eastAsia="宋体" w:cs="Microsoft JhengHei"/>
                <w:sz w:val="21"/>
                <w:szCs w:val="21"/>
              </w:rPr>
              <w:t>身份证号码</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line="312" w:lineRule="exact"/>
              <w:ind w:left="264"/>
              <w:rPr>
                <w:rFonts w:hint="eastAsia" w:ascii="宋体" w:hAnsi="宋体" w:eastAsia="宋体" w:cs="Microsoft JhengHei"/>
                <w:sz w:val="21"/>
                <w:szCs w:val="21"/>
              </w:rPr>
            </w:pPr>
            <w:r>
              <w:rPr>
                <w:rFonts w:hint="eastAsia" w:ascii="宋体" w:hAnsi="宋体" w:eastAsia="宋体" w:cs="Microsoft JhengHei"/>
                <w:sz w:val="21"/>
                <w:szCs w:val="21"/>
              </w:rPr>
              <w:t>劳动合同</w:t>
            </w:r>
          </w:p>
          <w:p>
            <w:pPr>
              <w:pStyle w:val="65"/>
              <w:kinsoku w:val="0"/>
              <w:overflowPunct w:val="0"/>
              <w:spacing w:line="348" w:lineRule="exact"/>
              <w:ind w:left="264"/>
              <w:rPr>
                <w:rFonts w:hint="eastAsia" w:ascii="宋体" w:hAnsi="宋体" w:eastAsia="宋体"/>
                <w:sz w:val="21"/>
                <w:szCs w:val="21"/>
              </w:rPr>
            </w:pPr>
            <w:r>
              <w:rPr>
                <w:rFonts w:hint="eastAsia" w:ascii="宋体" w:hAnsi="宋体" w:eastAsia="宋体" w:cs="Microsoft JhengHei"/>
                <w:sz w:val="21"/>
                <w:szCs w:val="21"/>
              </w:rPr>
              <w:t>关系单位</w:t>
            </w:r>
          </w:p>
        </w:tc>
        <w:tc>
          <w:tcPr>
            <w:tcW w:w="26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line="312" w:lineRule="exact"/>
              <w:ind w:left="257"/>
              <w:rPr>
                <w:rFonts w:hint="eastAsia" w:ascii="宋体" w:hAnsi="宋体" w:eastAsia="宋体" w:cs="Microsoft JhengHei"/>
                <w:sz w:val="21"/>
                <w:szCs w:val="21"/>
              </w:rPr>
            </w:pPr>
            <w:r>
              <w:rPr>
                <w:rFonts w:hint="eastAsia" w:ascii="宋体" w:hAnsi="宋体" w:eastAsia="宋体" w:cs="Microsoft JhengHei"/>
                <w:sz w:val="21"/>
                <w:szCs w:val="21"/>
              </w:rPr>
              <w:t>缴纳社会保险单位</w:t>
            </w:r>
          </w:p>
        </w:tc>
      </w:tr>
      <w:tr>
        <w:tblPrEx>
          <w:tblCellMar>
            <w:top w:w="0" w:type="dxa"/>
            <w:left w:w="0" w:type="dxa"/>
            <w:bottom w:w="0" w:type="dxa"/>
            <w:right w:w="0" w:type="dxa"/>
          </w:tblCellMar>
        </w:tblPrEx>
        <w:trPr>
          <w:trHeight w:val="930"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firstLine="245" w:firstLineChars="117"/>
              <w:contextualSpacing/>
              <w:rPr>
                <w:rFonts w:hint="eastAsia" w:ascii="宋体" w:hAnsi="宋体" w:eastAsia="宋体" w:cs="Microsoft JhengHei"/>
                <w:sz w:val="21"/>
                <w:szCs w:val="21"/>
              </w:rPr>
            </w:pPr>
            <w:r>
              <w:rPr>
                <w:rFonts w:ascii="宋体" w:hAnsi="宋体" w:eastAsia="宋体" w:cs="Microsoft JhengHei"/>
                <w:sz w:val="21"/>
                <w:szCs w:val="21"/>
              </w:rPr>
              <w:t>1</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1"/>
              <w:contextualSpacing/>
              <w:jc w:val="center"/>
              <w:rPr>
                <w:rFonts w:hint="eastAsia" w:ascii="宋体" w:hAnsi="宋体" w:eastAsia="宋体" w:cs="Microsoft JhengHei"/>
                <w:sz w:val="21"/>
                <w:szCs w:val="21"/>
              </w:rPr>
            </w:pPr>
            <w:r>
              <w:rPr>
                <w:rFonts w:hint="eastAsia" w:ascii="宋体" w:hAnsi="宋体" w:eastAsia="宋体" w:cs="Microsoft JhengHei"/>
                <w:sz w:val="21"/>
                <w:szCs w:val="21"/>
              </w:rPr>
              <w:t>法</w:t>
            </w:r>
            <w:r>
              <w:rPr>
                <w:rFonts w:hint="eastAsia" w:ascii="宋体" w:hAnsi="宋体" w:eastAsia="宋体" w:cs="Microsoft JhengHei"/>
                <w:spacing w:val="-3"/>
                <w:sz w:val="21"/>
                <w:szCs w:val="21"/>
              </w:rPr>
              <w:t>定</w:t>
            </w:r>
            <w:r>
              <w:rPr>
                <w:rFonts w:hint="eastAsia" w:ascii="宋体" w:hAnsi="宋体" w:eastAsia="宋体" w:cs="Microsoft JhengHei"/>
                <w:sz w:val="21"/>
                <w:szCs w:val="21"/>
              </w:rPr>
              <w:t>代表</w:t>
            </w:r>
            <w:r>
              <w:rPr>
                <w:rFonts w:hint="eastAsia" w:ascii="宋体" w:hAnsi="宋体" w:eastAsia="宋体" w:cs="Microsoft JhengHei"/>
                <w:spacing w:val="-4"/>
                <w:sz w:val="21"/>
                <w:szCs w:val="21"/>
              </w:rPr>
              <w:t>人</w:t>
            </w:r>
            <w:r>
              <w:rPr>
                <w:rFonts w:ascii="宋体" w:hAnsi="宋体" w:eastAsia="宋体" w:cs="Microsoft JhengHei"/>
                <w:spacing w:val="-2"/>
                <w:sz w:val="21"/>
                <w:szCs w:val="21"/>
              </w:rPr>
              <w:t>/</w:t>
            </w:r>
            <w:r>
              <w:rPr>
                <w:rFonts w:hint="eastAsia" w:ascii="宋体" w:hAnsi="宋体" w:eastAsia="宋体" w:cs="Microsoft JhengHei"/>
                <w:sz w:val="21"/>
                <w:szCs w:val="21"/>
              </w:rPr>
              <w:t>单</w:t>
            </w:r>
            <w:r>
              <w:rPr>
                <w:rFonts w:hint="eastAsia" w:ascii="宋体" w:hAnsi="宋体" w:eastAsia="宋体" w:cs="Microsoft JhengHei"/>
                <w:spacing w:val="-3"/>
                <w:sz w:val="21"/>
                <w:szCs w:val="21"/>
              </w:rPr>
              <w:t>位</w:t>
            </w:r>
            <w:r>
              <w:rPr>
                <w:rFonts w:hint="eastAsia" w:ascii="宋体" w:hAnsi="宋体" w:eastAsia="宋体" w:cs="Microsoft JhengHei"/>
                <w:sz w:val="21"/>
                <w:szCs w:val="21"/>
              </w:rPr>
              <w:t>负责</w:t>
            </w:r>
          </w:p>
          <w:p>
            <w:pPr>
              <w:pStyle w:val="65"/>
              <w:kinsoku w:val="0"/>
              <w:overflowPunct w:val="0"/>
              <w:snapToGrid w:val="0"/>
              <w:ind w:left="2"/>
              <w:contextualSpacing/>
              <w:jc w:val="center"/>
              <w:rPr>
                <w:rFonts w:hint="eastAsia" w:ascii="宋体" w:hAnsi="宋体" w:eastAsia="宋体"/>
                <w:sz w:val="21"/>
                <w:szCs w:val="21"/>
              </w:rPr>
            </w:pPr>
            <w:r>
              <w:rPr>
                <w:rFonts w:hint="eastAsia" w:ascii="宋体" w:hAnsi="宋体" w:eastAsia="宋体" w:cs="Microsoft JhengHei"/>
                <w:spacing w:val="-3"/>
                <w:sz w:val="21"/>
                <w:szCs w:val="21"/>
              </w:rPr>
              <w:t>人</w:t>
            </w:r>
            <w:r>
              <w:rPr>
                <w:rFonts w:ascii="宋体" w:hAnsi="宋体" w:eastAsia="宋体" w:cs="Microsoft JhengHei"/>
                <w:spacing w:val="-2"/>
                <w:sz w:val="21"/>
                <w:szCs w:val="21"/>
              </w:rPr>
              <w:t>/</w:t>
            </w:r>
            <w:r>
              <w:rPr>
                <w:rFonts w:hint="eastAsia" w:ascii="宋体" w:hAnsi="宋体" w:eastAsia="宋体" w:cs="Microsoft JhengHei"/>
                <w:sz w:val="21"/>
                <w:szCs w:val="21"/>
              </w:rPr>
              <w:t>主</w:t>
            </w:r>
            <w:r>
              <w:rPr>
                <w:rFonts w:hint="eastAsia" w:ascii="宋体" w:hAnsi="宋体" w:eastAsia="宋体" w:cs="Microsoft JhengHei"/>
                <w:spacing w:val="-3"/>
                <w:sz w:val="21"/>
                <w:szCs w:val="21"/>
              </w:rPr>
              <w:t>要</w:t>
            </w:r>
            <w:r>
              <w:rPr>
                <w:rFonts w:hint="eastAsia" w:ascii="宋体" w:hAnsi="宋体" w:eastAsia="宋体" w:cs="Microsoft JhengHei"/>
                <w:sz w:val="21"/>
                <w:szCs w:val="21"/>
              </w:rPr>
              <w:t>经营</w:t>
            </w:r>
            <w:r>
              <w:rPr>
                <w:rFonts w:hint="eastAsia" w:ascii="宋体" w:hAnsi="宋体" w:eastAsia="宋体" w:cs="Microsoft JhengHei"/>
                <w:spacing w:val="-3"/>
                <w:sz w:val="21"/>
                <w:szCs w:val="21"/>
              </w:rPr>
              <w:t>负</w:t>
            </w:r>
            <w:r>
              <w:rPr>
                <w:rFonts w:hint="eastAsia" w:ascii="宋体" w:hAnsi="宋体" w:eastAsia="宋体" w:cs="Microsoft JhengHei"/>
                <w:sz w:val="21"/>
                <w:szCs w:val="21"/>
              </w:rPr>
              <w:t>责人</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Chars="-4" w:hanging="8" w:hangingChars="4"/>
              <w:contextualSpacing/>
              <w:jc w:val="center"/>
              <w:rPr>
                <w:rFonts w:hint="eastAsia" w:ascii="宋体" w:hAnsi="宋体" w:eastAsia="宋体" w:cs="Microsoft JhengHei"/>
                <w:sz w:val="21"/>
                <w:szCs w:val="21"/>
              </w:rPr>
            </w:pPr>
            <w:r>
              <w:rPr>
                <w:rFonts w:ascii="宋体" w:hAnsi="宋体" w:eastAsia="宋体" w:cs="Microsoft JhengHei"/>
                <w:sz w:val="21"/>
                <w:szCs w:val="21"/>
              </w:rPr>
              <w:t>2</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146"/>
              <w:contextualSpacing/>
              <w:rPr>
                <w:rFonts w:hint="eastAsia" w:ascii="宋体" w:hAnsi="宋体" w:eastAsia="宋体"/>
                <w:sz w:val="21"/>
                <w:szCs w:val="21"/>
              </w:rPr>
            </w:pPr>
            <w:r>
              <w:rPr>
                <w:rFonts w:hint="eastAsia" w:ascii="宋体" w:hAnsi="宋体" w:eastAsia="宋体" w:cs="Microsoft JhengHei"/>
                <w:sz w:val="21"/>
                <w:szCs w:val="21"/>
              </w:rPr>
              <w:t>项</w:t>
            </w:r>
            <w:r>
              <w:rPr>
                <w:rFonts w:hint="eastAsia" w:ascii="宋体" w:hAnsi="宋体" w:eastAsia="宋体" w:cs="Microsoft JhengHei"/>
                <w:spacing w:val="-3"/>
                <w:sz w:val="21"/>
                <w:szCs w:val="21"/>
              </w:rPr>
              <w:t>目</w:t>
            </w:r>
            <w:r>
              <w:rPr>
                <w:rFonts w:hint="eastAsia" w:ascii="宋体" w:hAnsi="宋体" w:eastAsia="宋体" w:cs="Microsoft JhengHei"/>
                <w:sz w:val="21"/>
                <w:szCs w:val="21"/>
              </w:rPr>
              <w:t>投标</w:t>
            </w:r>
            <w:r>
              <w:rPr>
                <w:rFonts w:hint="eastAsia" w:ascii="宋体" w:hAnsi="宋体" w:eastAsia="宋体" w:cs="Microsoft JhengHei"/>
                <w:spacing w:val="-3"/>
                <w:sz w:val="21"/>
                <w:szCs w:val="21"/>
              </w:rPr>
              <w:t>授</w:t>
            </w:r>
            <w:r>
              <w:rPr>
                <w:rFonts w:hint="eastAsia" w:ascii="宋体" w:hAnsi="宋体" w:eastAsia="宋体" w:cs="Microsoft JhengHei"/>
                <w:sz w:val="21"/>
                <w:szCs w:val="21"/>
              </w:rPr>
              <w:t>权代</w:t>
            </w:r>
            <w:r>
              <w:rPr>
                <w:rFonts w:hint="eastAsia" w:ascii="宋体" w:hAnsi="宋体" w:eastAsia="宋体" w:cs="Microsoft JhengHei"/>
                <w:spacing w:val="-3"/>
                <w:sz w:val="21"/>
                <w:szCs w:val="21"/>
              </w:rPr>
              <w:t>表</w:t>
            </w:r>
            <w:r>
              <w:rPr>
                <w:rFonts w:hint="eastAsia" w:ascii="宋体" w:hAnsi="宋体" w:eastAsia="宋体" w:cs="Microsoft JhengHei"/>
                <w:sz w:val="21"/>
                <w:szCs w:val="21"/>
              </w:rPr>
              <w:t>人</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210" w:leftChars="-100" w:firstLine="455" w:firstLineChars="217"/>
              <w:contextualSpacing/>
              <w:rPr>
                <w:rFonts w:hint="eastAsia" w:ascii="宋体" w:hAnsi="宋体" w:eastAsia="宋体" w:cs="Microsoft JhengHei"/>
                <w:sz w:val="21"/>
                <w:szCs w:val="21"/>
              </w:rPr>
            </w:pPr>
            <w:r>
              <w:rPr>
                <w:rFonts w:ascii="宋体" w:hAnsi="宋体" w:eastAsia="宋体" w:cs="Microsoft JhengHei"/>
                <w:sz w:val="21"/>
                <w:szCs w:val="21"/>
              </w:rPr>
              <w:t>3</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535"/>
              <w:contextualSpacing/>
              <w:rPr>
                <w:rFonts w:hint="eastAsia" w:ascii="宋体" w:hAnsi="宋体" w:eastAsia="宋体"/>
                <w:sz w:val="21"/>
                <w:szCs w:val="21"/>
              </w:rPr>
            </w:pPr>
            <w:r>
              <w:rPr>
                <w:rFonts w:hint="eastAsia" w:ascii="宋体" w:hAnsi="宋体" w:eastAsia="宋体" w:cs="Microsoft JhengHei"/>
                <w:sz w:val="21"/>
                <w:szCs w:val="21"/>
              </w:rPr>
              <w:t>项目负责人</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Chars="-60" w:hanging="126" w:hangingChars="60"/>
              <w:contextualSpacing/>
              <w:jc w:val="center"/>
              <w:rPr>
                <w:rFonts w:hint="eastAsia" w:ascii="宋体" w:hAnsi="宋体" w:eastAsia="宋体" w:cs="Microsoft JhengHei"/>
                <w:sz w:val="21"/>
                <w:szCs w:val="21"/>
              </w:rPr>
            </w:pPr>
            <w:r>
              <w:rPr>
                <w:rFonts w:ascii="宋体" w:hAnsi="宋体" w:eastAsia="宋体" w:cs="Microsoft JhengHei"/>
                <w:sz w:val="21"/>
                <w:szCs w:val="21"/>
              </w:rPr>
              <w:t>4</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415"/>
              <w:contextualSpacing/>
              <w:rPr>
                <w:rFonts w:hint="eastAsia" w:ascii="宋体" w:hAnsi="宋体" w:eastAsia="宋体"/>
                <w:sz w:val="21"/>
                <w:szCs w:val="21"/>
              </w:rPr>
            </w:pPr>
            <w:r>
              <w:rPr>
                <w:rFonts w:hint="eastAsia" w:ascii="宋体" w:hAnsi="宋体" w:eastAsia="宋体" w:cs="Microsoft JhengHei"/>
                <w:sz w:val="21"/>
                <w:szCs w:val="21"/>
              </w:rPr>
              <w:t>主要技术人员</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Chars="-60" w:hanging="126" w:hangingChars="60"/>
              <w:contextualSpacing/>
              <w:jc w:val="center"/>
              <w:rPr>
                <w:rFonts w:hint="eastAsia" w:ascii="宋体" w:hAnsi="宋体" w:eastAsia="宋体" w:cs="Microsoft JhengHei"/>
                <w:sz w:val="21"/>
                <w:szCs w:val="21"/>
              </w:rPr>
            </w:pPr>
            <w:r>
              <w:rPr>
                <w:rFonts w:ascii="宋体" w:hAnsi="宋体" w:eastAsia="宋体" w:cs="Microsoft JhengHei"/>
                <w:sz w:val="21"/>
                <w:szCs w:val="21"/>
              </w:rPr>
              <w:t>5</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175"/>
              <w:contextualSpacing/>
              <w:rPr>
                <w:rFonts w:hint="eastAsia" w:ascii="宋体" w:hAnsi="宋体" w:eastAsia="宋体"/>
                <w:sz w:val="21"/>
                <w:szCs w:val="21"/>
              </w:rPr>
            </w:pPr>
            <w:r>
              <w:rPr>
                <w:rFonts w:hint="eastAsia" w:ascii="宋体" w:hAnsi="宋体" w:eastAsia="宋体" w:cs="Microsoft JhengHei"/>
                <w:sz w:val="21"/>
                <w:szCs w:val="21"/>
              </w:rPr>
              <w:t>投标文件编制人员</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5"/>
              <w:ind w:left="102"/>
              <w:rPr>
                <w:rFonts w:hint="eastAsia" w:ascii="宋体" w:hAnsi="宋体" w:eastAsia="宋体"/>
                <w:sz w:val="21"/>
                <w:szCs w:val="21"/>
              </w:rPr>
            </w:pPr>
            <w:r>
              <w:rPr>
                <w:rFonts w:hint="eastAsia" w:ascii="宋体" w:hAnsi="宋体" w:eastAsia="宋体" w:cs="Microsoft JhengHei"/>
                <w:sz w:val="21"/>
                <w:szCs w:val="21"/>
              </w:rPr>
              <w:t>说</w:t>
            </w:r>
            <w:r>
              <w:rPr>
                <w:rFonts w:hint="eastAsia" w:ascii="宋体" w:hAnsi="宋体" w:eastAsia="宋体" w:cs="Microsoft JhengHei"/>
                <w:spacing w:val="2"/>
                <w:sz w:val="21"/>
                <w:szCs w:val="21"/>
              </w:rPr>
              <w:t>明</w:t>
            </w:r>
            <w:r>
              <w:rPr>
                <w:rFonts w:hint="eastAsia" w:ascii="宋体" w:hAnsi="宋体" w:eastAsia="宋体" w:cs="Microsoft JhengHei"/>
                <w:sz w:val="21"/>
                <w:szCs w:val="21"/>
              </w:rPr>
              <w:t>：</w:t>
            </w:r>
            <w:r>
              <w:rPr>
                <w:rFonts w:hint="eastAsia" w:ascii="宋体" w:hAnsi="宋体" w:eastAsia="宋体" w:cs="Microsoft JhengHei"/>
                <w:spacing w:val="2"/>
                <w:sz w:val="21"/>
                <w:szCs w:val="21"/>
              </w:rPr>
              <w:t>同</w:t>
            </w:r>
            <w:r>
              <w:rPr>
                <w:rFonts w:hint="eastAsia" w:ascii="宋体" w:hAnsi="宋体" w:eastAsia="宋体" w:cs="Microsoft JhengHei"/>
                <w:sz w:val="21"/>
                <w:szCs w:val="21"/>
              </w:rPr>
              <w:t>一职</w:t>
            </w:r>
            <w:r>
              <w:rPr>
                <w:rFonts w:hint="eastAsia" w:ascii="宋体" w:hAnsi="宋体" w:eastAsia="宋体" w:cs="Microsoft JhengHei"/>
                <w:spacing w:val="2"/>
                <w:sz w:val="21"/>
                <w:szCs w:val="21"/>
              </w:rPr>
              <w:t>务</w:t>
            </w:r>
            <w:r>
              <w:rPr>
                <w:rFonts w:hint="eastAsia" w:ascii="宋体" w:hAnsi="宋体" w:eastAsia="宋体" w:cs="Microsoft JhengHei"/>
                <w:sz w:val="21"/>
                <w:szCs w:val="21"/>
              </w:rPr>
              <w:t>有</w:t>
            </w:r>
            <w:r>
              <w:rPr>
                <w:rFonts w:hint="eastAsia" w:ascii="宋体" w:hAnsi="宋体" w:eastAsia="宋体" w:cs="Microsoft JhengHei"/>
                <w:spacing w:val="2"/>
                <w:sz w:val="21"/>
                <w:szCs w:val="21"/>
              </w:rPr>
              <w:t>多</w:t>
            </w:r>
            <w:r>
              <w:rPr>
                <w:rFonts w:hint="eastAsia" w:ascii="宋体" w:hAnsi="宋体" w:eastAsia="宋体" w:cs="Microsoft JhengHei"/>
                <w:sz w:val="21"/>
                <w:szCs w:val="21"/>
              </w:rPr>
              <w:t>人担</w:t>
            </w:r>
            <w:r>
              <w:rPr>
                <w:rFonts w:hint="eastAsia" w:ascii="宋体" w:hAnsi="宋体" w:eastAsia="宋体" w:cs="Microsoft JhengHei"/>
                <w:spacing w:val="2"/>
                <w:sz w:val="21"/>
                <w:szCs w:val="21"/>
              </w:rPr>
              <w:t>任</w:t>
            </w:r>
            <w:r>
              <w:rPr>
                <w:rFonts w:hint="eastAsia" w:ascii="宋体" w:hAnsi="宋体" w:eastAsia="宋体" w:cs="Microsoft JhengHei"/>
                <w:sz w:val="21"/>
                <w:szCs w:val="21"/>
              </w:rPr>
              <w:t>（如</w:t>
            </w:r>
            <w:r>
              <w:rPr>
                <w:rFonts w:hint="eastAsia" w:ascii="宋体" w:hAnsi="宋体" w:eastAsia="宋体" w:cs="Microsoft JhengHei"/>
                <w:spacing w:val="2"/>
                <w:sz w:val="21"/>
                <w:szCs w:val="21"/>
              </w:rPr>
              <w:t>主</w:t>
            </w:r>
            <w:r>
              <w:rPr>
                <w:rFonts w:hint="eastAsia" w:ascii="宋体" w:hAnsi="宋体" w:eastAsia="宋体" w:cs="Microsoft JhengHei"/>
                <w:sz w:val="21"/>
                <w:szCs w:val="21"/>
              </w:rPr>
              <w:t>要</w:t>
            </w:r>
            <w:r>
              <w:rPr>
                <w:rFonts w:hint="eastAsia" w:ascii="宋体" w:hAnsi="宋体" w:eastAsia="宋体" w:cs="Microsoft JhengHei"/>
                <w:spacing w:val="2"/>
                <w:sz w:val="21"/>
                <w:szCs w:val="21"/>
              </w:rPr>
              <w:t>技</w:t>
            </w:r>
            <w:r>
              <w:rPr>
                <w:rFonts w:hint="eastAsia" w:ascii="宋体" w:hAnsi="宋体" w:eastAsia="宋体" w:cs="Microsoft JhengHei"/>
                <w:sz w:val="21"/>
                <w:szCs w:val="21"/>
              </w:rPr>
              <w:t>术人</w:t>
            </w:r>
            <w:r>
              <w:rPr>
                <w:rFonts w:hint="eastAsia" w:ascii="宋体" w:hAnsi="宋体" w:eastAsia="宋体" w:cs="Microsoft JhengHei"/>
                <w:spacing w:val="2"/>
                <w:sz w:val="21"/>
                <w:szCs w:val="21"/>
              </w:rPr>
              <w:t>员</w:t>
            </w:r>
            <w:r>
              <w:rPr>
                <w:rFonts w:hint="eastAsia" w:ascii="宋体" w:hAnsi="宋体" w:eastAsia="宋体" w:cs="Microsoft JhengHei"/>
                <w:spacing w:val="-123"/>
                <w:sz w:val="21"/>
                <w:szCs w:val="21"/>
              </w:rPr>
              <w:t>）</w:t>
            </w:r>
            <w:r>
              <w:rPr>
                <w:rFonts w:hint="eastAsia" w:ascii="宋体" w:hAnsi="宋体" w:eastAsia="宋体" w:cs="Microsoft JhengHei"/>
                <w:sz w:val="21"/>
                <w:szCs w:val="21"/>
              </w:rPr>
              <w:t>，</w:t>
            </w:r>
            <w:r>
              <w:rPr>
                <w:rFonts w:hint="eastAsia" w:ascii="宋体" w:hAnsi="宋体" w:eastAsia="宋体" w:cs="Microsoft JhengHei"/>
                <w:spacing w:val="2"/>
                <w:sz w:val="21"/>
                <w:szCs w:val="21"/>
              </w:rPr>
              <w:t>应</w:t>
            </w:r>
            <w:r>
              <w:rPr>
                <w:rFonts w:hint="eastAsia" w:ascii="宋体" w:hAnsi="宋体" w:eastAsia="宋体" w:cs="Microsoft JhengHei"/>
                <w:sz w:val="21"/>
                <w:szCs w:val="21"/>
              </w:rPr>
              <w:t>分</w:t>
            </w:r>
            <w:r>
              <w:rPr>
                <w:rFonts w:hint="eastAsia" w:ascii="宋体" w:hAnsi="宋体" w:eastAsia="宋体" w:cs="Microsoft JhengHei"/>
                <w:spacing w:val="2"/>
                <w:sz w:val="21"/>
                <w:szCs w:val="21"/>
              </w:rPr>
              <w:t>行</w:t>
            </w:r>
            <w:r>
              <w:rPr>
                <w:rFonts w:hint="eastAsia" w:ascii="宋体" w:hAnsi="宋体" w:eastAsia="宋体" w:cs="Microsoft JhengHei"/>
                <w:sz w:val="21"/>
                <w:szCs w:val="21"/>
              </w:rPr>
              <w:t>填写。</w:t>
            </w: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5"/>
              <w:ind w:left="2665"/>
              <w:rPr>
                <w:rFonts w:hint="eastAsia" w:ascii="宋体" w:hAnsi="宋体" w:eastAsia="宋体"/>
                <w:sz w:val="21"/>
                <w:szCs w:val="21"/>
              </w:rPr>
            </w:pPr>
            <w:r>
              <w:rPr>
                <w:rFonts w:hint="eastAsia" w:ascii="宋体" w:hAnsi="宋体" w:eastAsia="宋体" w:cs="Microsoft JhengHei"/>
                <w:sz w:val="21"/>
                <w:szCs w:val="21"/>
              </w:rPr>
              <w:t>投</w:t>
            </w:r>
            <w:r>
              <w:rPr>
                <w:rFonts w:hint="eastAsia" w:ascii="宋体" w:hAnsi="宋体" w:eastAsia="宋体" w:cs="Microsoft JhengHei"/>
                <w:spacing w:val="2"/>
                <w:sz w:val="21"/>
                <w:szCs w:val="21"/>
              </w:rPr>
              <w:t>标</w:t>
            </w:r>
            <w:r>
              <w:rPr>
                <w:rFonts w:hint="eastAsia" w:ascii="宋体" w:hAnsi="宋体" w:eastAsia="宋体" w:cs="Microsoft JhengHei"/>
                <w:sz w:val="21"/>
                <w:szCs w:val="21"/>
              </w:rPr>
              <w:t>（</w:t>
            </w:r>
            <w:r>
              <w:rPr>
                <w:rFonts w:hint="eastAsia" w:ascii="宋体" w:hAnsi="宋体" w:eastAsia="宋体" w:cs="Microsoft JhengHei"/>
                <w:spacing w:val="2"/>
                <w:sz w:val="21"/>
                <w:szCs w:val="21"/>
              </w:rPr>
              <w:t>响</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供</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商</w:t>
            </w:r>
            <w:r>
              <w:rPr>
                <w:rFonts w:hint="eastAsia" w:ascii="宋体" w:hAnsi="宋体" w:eastAsia="宋体" w:cs="Microsoft JhengHei"/>
                <w:sz w:val="21"/>
                <w:szCs w:val="21"/>
              </w:rPr>
              <w:t>关联</w:t>
            </w:r>
            <w:r>
              <w:rPr>
                <w:rFonts w:hint="eastAsia" w:ascii="宋体" w:hAnsi="宋体" w:eastAsia="宋体" w:cs="Microsoft JhengHei"/>
                <w:spacing w:val="2"/>
                <w:sz w:val="21"/>
                <w:szCs w:val="21"/>
              </w:rPr>
              <w:t>关</w:t>
            </w:r>
            <w:r>
              <w:rPr>
                <w:rFonts w:hint="eastAsia" w:ascii="宋体" w:hAnsi="宋体" w:eastAsia="宋体" w:cs="Microsoft JhengHei"/>
                <w:sz w:val="21"/>
                <w:szCs w:val="21"/>
              </w:rPr>
              <w:t>系情况</w:t>
            </w: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124"/>
              <w:rPr>
                <w:rFonts w:hint="eastAsia" w:ascii="宋体" w:hAnsi="宋体" w:eastAsia="宋体"/>
                <w:sz w:val="21"/>
                <w:szCs w:val="21"/>
              </w:rPr>
            </w:pPr>
            <w:r>
              <w:rPr>
                <w:rFonts w:hint="eastAsia" w:ascii="宋体" w:hAnsi="宋体" w:eastAsia="宋体" w:cs="Microsoft JhengHei"/>
                <w:sz w:val="21"/>
                <w:szCs w:val="21"/>
              </w:rPr>
              <w:t>序号</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415"/>
              <w:rPr>
                <w:rFonts w:hint="eastAsia" w:ascii="宋体" w:hAnsi="宋体" w:eastAsia="宋体"/>
                <w:sz w:val="21"/>
                <w:szCs w:val="21"/>
              </w:rPr>
            </w:pPr>
            <w:r>
              <w:rPr>
                <w:rFonts w:hint="eastAsia" w:ascii="宋体" w:hAnsi="宋体" w:eastAsia="宋体" w:cs="Microsoft JhengHei"/>
                <w:sz w:val="21"/>
                <w:szCs w:val="21"/>
              </w:rPr>
              <w:t>关联关系类型</w:t>
            </w:r>
          </w:p>
        </w:tc>
        <w:tc>
          <w:tcPr>
            <w:tcW w:w="1546"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144"/>
              <w:rPr>
                <w:rFonts w:hint="eastAsia" w:ascii="宋体" w:hAnsi="宋体" w:eastAsia="宋体"/>
                <w:sz w:val="21"/>
                <w:szCs w:val="21"/>
              </w:rPr>
            </w:pPr>
            <w:r>
              <w:rPr>
                <w:rFonts w:hint="eastAsia" w:ascii="宋体" w:hAnsi="宋体" w:eastAsia="宋体" w:cs="Microsoft JhengHei"/>
                <w:sz w:val="21"/>
                <w:szCs w:val="21"/>
              </w:rPr>
              <w:t>关联主体名称</w:t>
            </w:r>
          </w:p>
        </w:tc>
        <w:tc>
          <w:tcPr>
            <w:tcW w:w="5528" w:type="dxa"/>
            <w:gridSpan w:val="3"/>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1"/>
              <w:jc w:val="center"/>
              <w:rPr>
                <w:rFonts w:hint="eastAsia" w:ascii="宋体" w:hAnsi="宋体" w:eastAsia="宋体"/>
                <w:sz w:val="21"/>
                <w:szCs w:val="21"/>
              </w:rPr>
            </w:pPr>
            <w:r>
              <w:rPr>
                <w:rFonts w:hint="eastAsia" w:ascii="宋体" w:hAnsi="宋体" w:eastAsia="宋体" w:cs="Microsoft JhengHei"/>
                <w:sz w:val="21"/>
                <w:szCs w:val="21"/>
              </w:rPr>
              <w:t>备注</w:t>
            </w:r>
          </w:p>
        </w:tc>
      </w:tr>
      <w:tr>
        <w:tblPrEx>
          <w:tblCellMar>
            <w:top w:w="0" w:type="dxa"/>
            <w:left w:w="0" w:type="dxa"/>
            <w:bottom w:w="0" w:type="dxa"/>
            <w:right w:w="0" w:type="dxa"/>
          </w:tblCellMar>
        </w:tblPrEx>
        <w:trPr>
          <w:trHeight w:val="1243"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ind w:left="266" w:right="268"/>
              <w:jc w:val="center"/>
              <w:rPr>
                <w:rFonts w:hint="eastAsia" w:ascii="宋体" w:hAnsi="宋体" w:eastAsia="宋体"/>
                <w:sz w:val="21"/>
                <w:szCs w:val="21"/>
              </w:rPr>
            </w:pPr>
            <w:r>
              <w:rPr>
                <w:rFonts w:ascii="宋体" w:hAnsi="宋体" w:eastAsia="宋体" w:cs="Arial"/>
                <w:w w:val="115"/>
                <w:sz w:val="21"/>
                <w:szCs w:val="21"/>
              </w:rPr>
              <w:t>1</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ind w:left="655"/>
              <w:rPr>
                <w:rFonts w:hint="eastAsia" w:ascii="宋体" w:hAnsi="宋体" w:eastAsia="宋体"/>
                <w:sz w:val="21"/>
                <w:szCs w:val="21"/>
              </w:rPr>
            </w:pPr>
            <w:r>
              <w:rPr>
                <w:rFonts w:hint="eastAsia" w:ascii="宋体" w:hAnsi="宋体" w:eastAsia="宋体" w:cs="Microsoft JhengHei"/>
                <w:sz w:val="21"/>
                <w:szCs w:val="21"/>
              </w:rPr>
              <w:t>控股股东</w:t>
            </w:r>
          </w:p>
        </w:tc>
        <w:tc>
          <w:tcPr>
            <w:tcW w:w="1546"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szCs w:val="21"/>
              </w:rPr>
            </w:pPr>
          </w:p>
        </w:tc>
        <w:tc>
          <w:tcPr>
            <w:tcW w:w="5528" w:type="dxa"/>
            <w:gridSpan w:val="3"/>
            <w:tcBorders>
              <w:top w:val="single" w:color="000000" w:sz="4" w:space="0"/>
              <w:left w:val="single" w:color="000000" w:sz="4" w:space="0"/>
              <w:bottom w:val="single" w:color="000000" w:sz="4" w:space="0"/>
              <w:right w:val="single" w:color="000000" w:sz="4" w:space="0"/>
            </w:tcBorders>
          </w:tcPr>
          <w:p>
            <w:pPr>
              <w:pStyle w:val="65"/>
              <w:kinsoku w:val="0"/>
              <w:overflowPunct w:val="0"/>
              <w:spacing w:line="232" w:lineRule="exact"/>
              <w:ind w:left="103"/>
              <w:rPr>
                <w:rFonts w:hint="eastAsia" w:ascii="宋体" w:hAnsi="宋体" w:eastAsia="宋体" w:cs="Microsoft JhengHei"/>
                <w:sz w:val="21"/>
                <w:szCs w:val="21"/>
              </w:rPr>
            </w:pPr>
            <w:r>
              <w:rPr>
                <w:rFonts w:hint="eastAsia" w:ascii="宋体" w:hAnsi="宋体" w:eastAsia="宋体" w:cs="Microsoft JhengHei"/>
                <w:sz w:val="21"/>
                <w:szCs w:val="21"/>
              </w:rPr>
              <w:t>指出资额（或持有股份）占投标（响应）供应商资本总额（或股本总额）</w:t>
            </w:r>
            <w:r>
              <w:rPr>
                <w:rFonts w:ascii="宋体" w:hAnsi="宋体" w:eastAsia="宋体" w:cs="Microsoft JhengHei"/>
                <w:sz w:val="21"/>
                <w:szCs w:val="21"/>
              </w:rPr>
              <w:t>50%</w:t>
            </w:r>
            <w:r>
              <w:rPr>
                <w:rFonts w:hint="eastAsia" w:ascii="宋体" w:hAnsi="宋体" w:eastAsia="宋体" w:cs="Microsoft JhengHei"/>
                <w:sz w:val="21"/>
                <w:szCs w:val="21"/>
              </w:rPr>
              <w:t>以上的股东，以及出资额（或持有股份）的比例虽然不足</w:t>
            </w:r>
            <w:r>
              <w:rPr>
                <w:rFonts w:ascii="宋体" w:hAnsi="宋体" w:eastAsia="宋体" w:cs="Microsoft JhengHei"/>
                <w:sz w:val="21"/>
                <w:szCs w:val="21"/>
              </w:rPr>
              <w:t>50%</w:t>
            </w:r>
            <w:r>
              <w:rPr>
                <w:rFonts w:hint="eastAsia" w:ascii="宋体" w:hAnsi="宋体" w:eastAsia="宋体" w:cs="Microsoft JhengHei"/>
                <w:sz w:val="21"/>
                <w:szCs w:val="21"/>
              </w:rPr>
              <w:t>，但依其出资</w:t>
            </w:r>
            <w:r>
              <w:rPr>
                <w:rFonts w:ascii="宋体" w:hAnsi="宋体" w:eastAsia="宋体" w:cs="Microsoft JhengHei"/>
                <w:sz w:val="21"/>
                <w:szCs w:val="21"/>
              </w:rPr>
              <w:t xml:space="preserve"> </w:t>
            </w:r>
            <w:r>
              <w:rPr>
                <w:rFonts w:hint="eastAsia" w:ascii="宋体" w:hAnsi="宋体" w:eastAsia="宋体" w:cs="Microsoft JhengHei"/>
                <w:sz w:val="21"/>
                <w:szCs w:val="21"/>
              </w:rPr>
              <w:t>额（或持有股份）所享有的表决权已足以对投</w:t>
            </w:r>
            <w:r>
              <w:rPr>
                <w:rFonts w:hint="eastAsia" w:ascii="宋体" w:hAnsi="宋体" w:eastAsia="宋体" w:cs="Microsoft JhengHei"/>
                <w:spacing w:val="-56"/>
                <w:sz w:val="21"/>
                <w:szCs w:val="21"/>
              </w:rPr>
              <w:t>标</w:t>
            </w:r>
            <w:r>
              <w:rPr>
                <w:rFonts w:hint="eastAsia" w:ascii="宋体" w:hAnsi="宋体" w:eastAsia="宋体" w:cs="Microsoft JhengHei"/>
                <w:sz w:val="21"/>
                <w:szCs w:val="21"/>
              </w:rPr>
              <w:t>（响应）供应商股东会（或股东大会）的决议产生重要影响的股东。</w:t>
            </w:r>
          </w:p>
        </w:tc>
      </w:tr>
      <w:tr>
        <w:tblPrEx>
          <w:tblCellMar>
            <w:top w:w="0" w:type="dxa"/>
            <w:left w:w="0" w:type="dxa"/>
            <w:bottom w:w="0" w:type="dxa"/>
            <w:right w:w="0" w:type="dxa"/>
          </w:tblCellMar>
        </w:tblPrEx>
        <w:trPr>
          <w:trHeight w:val="7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ind w:left="284" w:right="283"/>
              <w:jc w:val="center"/>
              <w:rPr>
                <w:rFonts w:hint="eastAsia" w:ascii="宋体" w:hAnsi="宋体" w:eastAsia="宋体"/>
                <w:sz w:val="21"/>
                <w:szCs w:val="21"/>
              </w:rPr>
            </w:pPr>
            <w:r>
              <w:rPr>
                <w:rFonts w:ascii="宋体" w:hAnsi="宋体" w:eastAsia="宋体" w:cs="Arial"/>
                <w:w w:val="90"/>
                <w:sz w:val="21"/>
                <w:szCs w:val="21"/>
              </w:rPr>
              <w:t>2</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3"/>
              <w:ind w:left="655"/>
              <w:rPr>
                <w:rFonts w:hint="eastAsia" w:ascii="宋体" w:hAnsi="宋体" w:eastAsia="宋体"/>
                <w:sz w:val="21"/>
                <w:szCs w:val="21"/>
              </w:rPr>
            </w:pPr>
            <w:r>
              <w:rPr>
                <w:rFonts w:hint="eastAsia" w:ascii="宋体" w:hAnsi="宋体" w:eastAsia="宋体" w:cs="Microsoft JhengHei"/>
                <w:sz w:val="21"/>
                <w:szCs w:val="21"/>
              </w:rPr>
              <w:t>管理关系</w:t>
            </w:r>
          </w:p>
        </w:tc>
        <w:tc>
          <w:tcPr>
            <w:tcW w:w="1546"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szCs w:val="21"/>
              </w:rPr>
            </w:pPr>
          </w:p>
        </w:tc>
        <w:tc>
          <w:tcPr>
            <w:tcW w:w="5528" w:type="dxa"/>
            <w:gridSpan w:val="3"/>
            <w:tcBorders>
              <w:top w:val="single" w:color="000000" w:sz="4" w:space="0"/>
              <w:left w:val="single" w:color="000000" w:sz="4" w:space="0"/>
              <w:bottom w:val="single" w:color="000000" w:sz="4" w:space="0"/>
              <w:right w:val="single" w:color="000000" w:sz="4" w:space="0"/>
            </w:tcBorders>
          </w:tcPr>
          <w:p>
            <w:pPr>
              <w:pStyle w:val="65"/>
              <w:kinsoku w:val="0"/>
              <w:overflowPunct w:val="0"/>
              <w:spacing w:line="311" w:lineRule="exact"/>
              <w:ind w:left="103"/>
              <w:rPr>
                <w:rFonts w:hint="eastAsia" w:ascii="宋体" w:hAnsi="宋体" w:eastAsia="宋体" w:cs="Microsoft JhengHei"/>
                <w:sz w:val="21"/>
                <w:szCs w:val="21"/>
              </w:rPr>
            </w:pPr>
            <w:r>
              <w:rPr>
                <w:rFonts w:hint="eastAsia" w:ascii="宋体" w:hAnsi="宋体" w:eastAsia="宋体" w:cs="Microsoft JhengHei"/>
                <w:sz w:val="21"/>
                <w:szCs w:val="21"/>
              </w:rPr>
              <w:t>指对投</w:t>
            </w:r>
            <w:r>
              <w:rPr>
                <w:rFonts w:hint="eastAsia" w:ascii="宋体" w:hAnsi="宋体" w:eastAsia="宋体" w:cs="Microsoft JhengHei"/>
                <w:spacing w:val="-56"/>
                <w:sz w:val="21"/>
                <w:szCs w:val="21"/>
              </w:rPr>
              <w:t>标</w:t>
            </w:r>
            <w:r>
              <w:rPr>
                <w:rFonts w:hint="eastAsia" w:ascii="宋体" w:hAnsi="宋体" w:eastAsia="宋体" w:cs="Microsoft JhengHei"/>
                <w:sz w:val="21"/>
                <w:szCs w:val="21"/>
              </w:rPr>
              <w:t>（响应</w:t>
            </w:r>
            <w:r>
              <w:rPr>
                <w:rFonts w:hint="eastAsia" w:ascii="宋体" w:hAnsi="宋体" w:eastAsia="宋体" w:cs="Microsoft JhengHei"/>
                <w:spacing w:val="-56"/>
                <w:sz w:val="21"/>
                <w:szCs w:val="21"/>
              </w:rPr>
              <w:t>）</w:t>
            </w:r>
            <w:r>
              <w:rPr>
                <w:rFonts w:hint="eastAsia" w:ascii="宋体" w:hAnsi="宋体" w:eastAsia="宋体" w:cs="Microsoft JhengHei"/>
                <w:sz w:val="21"/>
                <w:szCs w:val="21"/>
              </w:rPr>
              <w:t>供应商不具有出资持股关系，但对其存在管理关系的主体。</w:t>
            </w:r>
          </w:p>
        </w:tc>
      </w:tr>
      <w:tr>
        <w:tblPrEx>
          <w:tblCellMar>
            <w:top w:w="0" w:type="dxa"/>
            <w:left w:w="0" w:type="dxa"/>
            <w:bottom w:w="0" w:type="dxa"/>
            <w:right w:w="0" w:type="dxa"/>
          </w:tblCellMar>
        </w:tblPrEx>
        <w:trPr>
          <w:trHeight w:val="361" w:hRule="exact"/>
          <w:jc w:val="center"/>
        </w:trPr>
        <w:tc>
          <w:tcPr>
            <w:tcW w:w="10092" w:type="dxa"/>
            <w:gridSpan w:val="8"/>
            <w:tcBorders>
              <w:top w:val="single" w:color="000000" w:sz="4" w:space="0"/>
              <w:left w:val="single" w:color="000000" w:sz="4" w:space="0"/>
              <w:bottom w:val="single" w:color="000000" w:sz="4" w:space="0"/>
              <w:right w:val="single" w:color="000000" w:sz="4" w:space="0"/>
            </w:tcBorders>
          </w:tcPr>
          <w:p>
            <w:pPr>
              <w:pStyle w:val="65"/>
              <w:kinsoku w:val="0"/>
              <w:overflowPunct w:val="0"/>
              <w:spacing w:line="310" w:lineRule="exact"/>
              <w:ind w:left="102"/>
              <w:rPr>
                <w:rFonts w:hint="eastAsia" w:ascii="宋体" w:hAnsi="宋体" w:eastAsia="宋体"/>
                <w:sz w:val="21"/>
                <w:szCs w:val="21"/>
              </w:rPr>
            </w:pPr>
            <w:r>
              <w:rPr>
                <w:rFonts w:hint="eastAsia" w:ascii="宋体" w:hAnsi="宋体" w:eastAsia="宋体" w:cs="Microsoft JhengHei"/>
                <w:sz w:val="21"/>
                <w:szCs w:val="21"/>
              </w:rPr>
              <w:t>说</w:t>
            </w:r>
            <w:r>
              <w:rPr>
                <w:rFonts w:hint="eastAsia" w:ascii="宋体" w:hAnsi="宋体" w:eastAsia="宋体" w:cs="Microsoft JhengHei"/>
                <w:spacing w:val="2"/>
                <w:sz w:val="21"/>
                <w:szCs w:val="21"/>
              </w:rPr>
              <w:t>明</w:t>
            </w:r>
            <w:r>
              <w:rPr>
                <w:rFonts w:hint="eastAsia" w:ascii="宋体" w:hAnsi="宋体" w:eastAsia="宋体" w:cs="Microsoft JhengHei"/>
                <w:sz w:val="21"/>
                <w:szCs w:val="21"/>
              </w:rPr>
              <w:t>：</w:t>
            </w:r>
            <w:r>
              <w:rPr>
                <w:rFonts w:hint="eastAsia" w:ascii="宋体" w:hAnsi="宋体" w:eastAsia="宋体" w:cs="Microsoft JhengHei"/>
                <w:spacing w:val="2"/>
                <w:sz w:val="21"/>
                <w:szCs w:val="21"/>
              </w:rPr>
              <w:t>同</w:t>
            </w:r>
            <w:r>
              <w:rPr>
                <w:rFonts w:hint="eastAsia" w:ascii="宋体" w:hAnsi="宋体" w:eastAsia="宋体" w:cs="Microsoft JhengHei"/>
                <w:sz w:val="21"/>
                <w:szCs w:val="21"/>
              </w:rPr>
              <w:t>一关</w:t>
            </w:r>
            <w:r>
              <w:rPr>
                <w:rFonts w:hint="eastAsia" w:ascii="宋体" w:hAnsi="宋体" w:eastAsia="宋体" w:cs="Microsoft JhengHei"/>
                <w:spacing w:val="2"/>
                <w:sz w:val="21"/>
                <w:szCs w:val="21"/>
              </w:rPr>
              <w:t>联</w:t>
            </w:r>
            <w:r>
              <w:rPr>
                <w:rFonts w:hint="eastAsia" w:ascii="宋体" w:hAnsi="宋体" w:eastAsia="宋体" w:cs="Microsoft JhengHei"/>
                <w:sz w:val="21"/>
                <w:szCs w:val="21"/>
              </w:rPr>
              <w:t>关</w:t>
            </w:r>
            <w:r>
              <w:rPr>
                <w:rFonts w:hint="eastAsia" w:ascii="宋体" w:hAnsi="宋体" w:eastAsia="宋体" w:cs="Microsoft JhengHei"/>
                <w:spacing w:val="2"/>
                <w:sz w:val="21"/>
                <w:szCs w:val="21"/>
              </w:rPr>
              <w:t>系</w:t>
            </w:r>
            <w:r>
              <w:rPr>
                <w:rFonts w:hint="eastAsia" w:ascii="宋体" w:hAnsi="宋体" w:eastAsia="宋体" w:cs="Microsoft JhengHei"/>
                <w:sz w:val="21"/>
                <w:szCs w:val="21"/>
              </w:rPr>
              <w:t>类型</w:t>
            </w:r>
            <w:r>
              <w:rPr>
                <w:rFonts w:hint="eastAsia" w:ascii="宋体" w:hAnsi="宋体" w:eastAsia="宋体" w:cs="Microsoft JhengHei"/>
                <w:spacing w:val="2"/>
                <w:sz w:val="21"/>
                <w:szCs w:val="21"/>
              </w:rPr>
              <w:t>有</w:t>
            </w:r>
            <w:r>
              <w:rPr>
                <w:rFonts w:hint="eastAsia" w:ascii="宋体" w:hAnsi="宋体" w:eastAsia="宋体" w:cs="Microsoft JhengHei"/>
                <w:sz w:val="21"/>
                <w:szCs w:val="21"/>
              </w:rPr>
              <w:t>多个</w:t>
            </w:r>
            <w:r>
              <w:rPr>
                <w:rFonts w:hint="eastAsia" w:ascii="宋体" w:hAnsi="宋体" w:eastAsia="宋体" w:cs="Microsoft JhengHei"/>
                <w:spacing w:val="2"/>
                <w:sz w:val="21"/>
                <w:szCs w:val="21"/>
              </w:rPr>
              <w:t>主</w:t>
            </w:r>
            <w:r>
              <w:rPr>
                <w:rFonts w:hint="eastAsia" w:ascii="宋体" w:hAnsi="宋体" w:eastAsia="宋体" w:cs="Microsoft JhengHei"/>
                <w:sz w:val="21"/>
                <w:szCs w:val="21"/>
              </w:rPr>
              <w:t>体</w:t>
            </w:r>
            <w:r>
              <w:rPr>
                <w:rFonts w:hint="eastAsia" w:ascii="宋体" w:hAnsi="宋体" w:eastAsia="宋体" w:cs="Microsoft JhengHei"/>
                <w:spacing w:val="2"/>
                <w:sz w:val="21"/>
                <w:szCs w:val="21"/>
              </w:rPr>
              <w:t>的</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分</w:t>
            </w:r>
            <w:r>
              <w:rPr>
                <w:rFonts w:hint="eastAsia" w:ascii="宋体" w:hAnsi="宋体" w:eastAsia="宋体" w:cs="Microsoft JhengHei"/>
                <w:sz w:val="21"/>
                <w:szCs w:val="21"/>
              </w:rPr>
              <w:t>行</w:t>
            </w:r>
            <w:r>
              <w:rPr>
                <w:rFonts w:hint="eastAsia" w:ascii="宋体" w:hAnsi="宋体" w:eastAsia="宋体" w:cs="Microsoft JhengHei"/>
                <w:spacing w:val="2"/>
                <w:sz w:val="21"/>
                <w:szCs w:val="21"/>
              </w:rPr>
              <w:t>填</w:t>
            </w:r>
            <w:r>
              <w:rPr>
                <w:rFonts w:hint="eastAsia" w:ascii="宋体" w:hAnsi="宋体" w:eastAsia="宋体" w:cs="Microsoft JhengHei"/>
                <w:sz w:val="21"/>
                <w:szCs w:val="21"/>
              </w:rPr>
              <w:t>写。</w:t>
            </w:r>
          </w:p>
        </w:tc>
      </w:tr>
    </w:tbl>
    <w:p>
      <w:pPr>
        <w:pStyle w:val="11"/>
        <w:rPr>
          <w:b/>
        </w:rPr>
      </w:pPr>
    </w:p>
    <w:p>
      <w:pPr>
        <w:pStyle w:val="11"/>
        <w:rPr>
          <w:b/>
          <w:sz w:val="24"/>
          <w:szCs w:val="24"/>
        </w:rPr>
      </w:pPr>
      <w:bookmarkStart w:id="12" w:name="_Hlk224295115"/>
      <w:r>
        <w:rPr>
          <w:rFonts w:hint="eastAsia"/>
          <w:b/>
          <w:sz w:val="24"/>
          <w:szCs w:val="24"/>
        </w:rPr>
        <w:t>备注：只要填写在《供应商基本情况表》的人员都要提供</w:t>
      </w:r>
      <w:r>
        <w:rPr>
          <w:b/>
          <w:sz w:val="24"/>
          <w:szCs w:val="24"/>
        </w:rPr>
        <w:t>投标截止日</w:t>
      </w:r>
      <w:r>
        <w:rPr>
          <w:rFonts w:hint="eastAsia"/>
          <w:b/>
          <w:sz w:val="24"/>
          <w:szCs w:val="24"/>
        </w:rPr>
        <w:t>最近一个月社保缴交凭证证明，未提供按招标文件资格审查处理，视为投标无效。</w:t>
      </w:r>
    </w:p>
    <w:p>
      <w:pPr>
        <w:pStyle w:val="47"/>
        <w:spacing w:before="0" w:after="0" w:line="240" w:lineRule="auto"/>
        <w:ind w:firstLine="480"/>
        <w:contextualSpacing/>
        <w:rPr>
          <w:rFonts w:hint="eastAsia" w:ascii="宋体" w:hAnsi="宋体"/>
        </w:rPr>
      </w:pPr>
    </w:p>
    <w:p>
      <w:pPr>
        <w:pStyle w:val="47"/>
        <w:spacing w:before="0" w:after="0" w:line="240" w:lineRule="auto"/>
        <w:ind w:firstLine="480"/>
        <w:contextualSpacing/>
        <w:rPr>
          <w:rFonts w:hint="eastAsia" w:ascii="宋体" w:hAnsi="宋体"/>
        </w:rPr>
      </w:pPr>
      <w:r>
        <w:rPr>
          <w:rFonts w:hint="eastAsia" w:ascii="宋体" w:hAnsi="宋体"/>
        </w:rPr>
        <w:t>1. 投标人为新成立企业且成立时间不足一个月可提供加盖投标人公章的情况说明或者证明材料亦视为符合。</w:t>
      </w:r>
    </w:p>
    <w:p>
      <w:pPr>
        <w:pStyle w:val="47"/>
        <w:spacing w:before="0" w:after="0" w:line="240" w:lineRule="auto"/>
        <w:ind w:firstLine="480"/>
        <w:contextualSpacing/>
        <w:rPr>
          <w:rFonts w:hint="eastAsia" w:ascii="宋体" w:hAnsi="宋体"/>
        </w:rPr>
      </w:pPr>
      <w:r>
        <w:rPr>
          <w:rFonts w:hint="eastAsia" w:ascii="宋体" w:hAnsi="宋体"/>
        </w:rPr>
        <w:t>2. 若为退休人员，提供退休证明并提供与劳动合同或返聘协议，无需提供相关人员社保，亦视为符合。</w:t>
      </w:r>
    </w:p>
    <w:p>
      <w:pPr>
        <w:pStyle w:val="47"/>
        <w:spacing w:before="0" w:after="0" w:line="240" w:lineRule="auto"/>
        <w:ind w:firstLine="480"/>
        <w:contextualSpacing/>
        <w:rPr>
          <w:rFonts w:hint="eastAsia" w:ascii="宋体" w:hAnsi="宋体"/>
        </w:rPr>
      </w:pPr>
      <w:r>
        <w:rPr>
          <w:rFonts w:hint="eastAsia" w:ascii="宋体" w:hAnsi="宋体"/>
        </w:rPr>
        <w:t>3. 如依法不需要缴纳社会保险的，提供相应文件证明。</w:t>
      </w:r>
    </w:p>
    <w:p>
      <w:pPr>
        <w:pStyle w:val="47"/>
        <w:spacing w:before="0" w:after="0" w:line="240" w:lineRule="auto"/>
        <w:ind w:firstLine="480"/>
        <w:contextualSpacing/>
        <w:rPr>
          <w:rFonts w:hint="eastAsia" w:ascii="宋体" w:hAnsi="宋体"/>
        </w:rPr>
      </w:pPr>
      <w:r>
        <w:rPr>
          <w:rFonts w:hint="eastAsia" w:ascii="宋体" w:hAnsi="宋体"/>
        </w:rPr>
        <w:t>4. 若因为社保部门或税务部门原因无法提供的，需提供劳动合同及社保部门或税务部门官方通知证明（或官网公告截图）。</w:t>
      </w:r>
    </w:p>
    <w:p>
      <w:pPr>
        <w:pStyle w:val="47"/>
        <w:spacing w:before="0" w:after="0" w:line="240" w:lineRule="auto"/>
        <w:ind w:firstLine="480"/>
        <w:contextualSpacing/>
        <w:rPr>
          <w:rFonts w:hint="eastAsia" w:ascii="宋体" w:hAnsi="宋体"/>
        </w:rPr>
      </w:pPr>
      <w:r>
        <w:rPr>
          <w:rFonts w:hint="eastAsia" w:ascii="宋体" w:hAnsi="宋体"/>
        </w:rPr>
        <w:t>5. 如本项目未安排项目投标授权代表人、项目负责人、主要技术人员的，无需提供投标授权代表人、项目负责人、主要技术人员的社保。</w:t>
      </w:r>
    </w:p>
    <w:p>
      <w:pPr>
        <w:pStyle w:val="47"/>
        <w:spacing w:before="0" w:after="0" w:line="240" w:lineRule="auto"/>
        <w:ind w:firstLine="480"/>
        <w:contextualSpacing/>
        <w:rPr>
          <w:rFonts w:hint="eastAsia" w:ascii="宋体" w:hAnsi="宋体"/>
        </w:rPr>
      </w:pPr>
      <w:r>
        <w:rPr>
          <w:rFonts w:hint="eastAsia" w:ascii="宋体" w:hAnsi="宋体"/>
        </w:rPr>
        <w:t>6. 主要经营负责人即实际控制人，是指通过投资关系、协议或者其他安排，能够实际支配公司行为的人。如投标人无主要经营负责人的，无需提供主要经营负责人的社保。</w:t>
      </w:r>
    </w:p>
    <w:p>
      <w:pPr>
        <w:pStyle w:val="47"/>
        <w:spacing w:before="0" w:after="0" w:line="240" w:lineRule="auto"/>
        <w:ind w:firstLine="480"/>
        <w:contextualSpacing/>
        <w:rPr>
          <w:rFonts w:hint="eastAsia" w:ascii="宋体" w:hAnsi="宋体"/>
        </w:rPr>
      </w:pPr>
      <w:r>
        <w:rPr>
          <w:rFonts w:hint="eastAsia" w:ascii="宋体" w:hAnsi="宋体"/>
        </w:rPr>
        <w:t>7. 请供应商提供上述涉及人员最近 1 个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商认真填报，并保证所填信息的真实、准确和完整。）</w:t>
      </w:r>
    </w:p>
    <w:p>
      <w:pPr>
        <w:pStyle w:val="10"/>
        <w:ind w:left="900" w:hanging="480"/>
        <w:rPr>
          <w:rFonts w:hint="eastAsia" w:ascii="宋体" w:hAnsi="宋体" w:eastAsia="宋体"/>
          <w:sz w:val="24"/>
          <w:szCs w:val="24"/>
        </w:rPr>
      </w:pPr>
    </w:p>
    <w:p>
      <w:pPr>
        <w:widowControl/>
        <w:jc w:val="left"/>
        <w:rPr>
          <w:rFonts w:hint="eastAsia" w:ascii="宋体" w:hAnsi="宋体"/>
          <w:b/>
          <w:bCs/>
          <w:sz w:val="24"/>
          <w:highlight w:val="yellow"/>
        </w:rPr>
      </w:pPr>
      <w:r>
        <w:rPr>
          <w:rFonts w:ascii="宋体" w:hAnsi="宋体"/>
          <w:b/>
          <w:bCs/>
          <w:sz w:val="24"/>
          <w:highlight w:val="yellow"/>
        </w:rPr>
        <w:t>如存在上述情形，供应商资格审查不通过，不得参与本次</w:t>
      </w:r>
      <w:r>
        <w:rPr>
          <w:rFonts w:hint="eastAsia" w:ascii="宋体" w:hAnsi="宋体"/>
          <w:b/>
          <w:bCs/>
          <w:sz w:val="24"/>
          <w:highlight w:val="yellow"/>
        </w:rPr>
        <w:t>项目</w:t>
      </w:r>
      <w:r>
        <w:rPr>
          <w:rFonts w:ascii="宋体" w:hAnsi="宋体"/>
          <w:b/>
          <w:bCs/>
          <w:sz w:val="24"/>
          <w:highlight w:val="yellow"/>
        </w:rPr>
        <w:t>采购活动。</w:t>
      </w:r>
    </w:p>
    <w:p>
      <w:pPr>
        <w:pStyle w:val="10"/>
        <w:ind w:left="900" w:hanging="480"/>
        <w:rPr>
          <w:rFonts w:hint="eastAsia" w:ascii="宋体" w:hAnsi="宋体" w:eastAsia="宋体"/>
          <w:sz w:val="24"/>
          <w:szCs w:val="24"/>
        </w:rPr>
      </w:pPr>
    </w:p>
    <w:p>
      <w:pPr>
        <w:pStyle w:val="10"/>
        <w:ind w:left="902" w:hanging="482"/>
        <w:rPr>
          <w:rFonts w:hint="eastAsia" w:ascii="宋体" w:hAnsi="宋体" w:eastAsia="宋体"/>
          <w:b/>
          <w:bCs/>
          <w:sz w:val="24"/>
          <w:szCs w:val="24"/>
        </w:rPr>
      </w:pPr>
      <w:r>
        <w:rPr>
          <w:rFonts w:hint="eastAsia" w:ascii="宋体" w:hAnsi="宋体" w:eastAsia="宋体"/>
          <w:b/>
          <w:bCs/>
          <w:sz w:val="24"/>
          <w:szCs w:val="24"/>
        </w:rPr>
        <w:t>社保缴纳情况证明材料：</w:t>
      </w:r>
    </w:p>
    <w:bookmarkEnd w:id="12"/>
    <w:p>
      <w:pPr>
        <w:pStyle w:val="11"/>
        <w:rPr>
          <w:sz w:val="24"/>
          <w:szCs w:val="24"/>
        </w:rPr>
      </w:pPr>
    </w:p>
    <w:p>
      <w:pPr>
        <w:pStyle w:val="11"/>
      </w:pPr>
    </w:p>
    <w:p>
      <w:pPr>
        <w:pStyle w:val="11"/>
      </w:pPr>
    </w:p>
    <w:p>
      <w:pPr>
        <w:pStyle w:val="11"/>
      </w:pPr>
    </w:p>
    <w:p>
      <w:pPr>
        <w:pStyle w:val="11"/>
      </w:pPr>
    </w:p>
    <w:p>
      <w:pPr>
        <w:pStyle w:val="11"/>
      </w:pPr>
      <w:r>
        <w:rPr>
          <w:rFonts w:hint="eastAsia"/>
        </w:rPr>
        <w:t xml:space="preserve">                                                                </w:t>
      </w:r>
      <w:r>
        <w:rPr>
          <w:rFonts w:hint="eastAsia" w:hAnsi="宋体"/>
          <w:b/>
          <w:bCs/>
        </w:rPr>
        <w:t>投标人单位名称（单位盖公章）：</w:t>
      </w: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36"/>
        <w:numPr>
          <w:ilvl w:val="0"/>
          <w:numId w:val="2"/>
        </w:numPr>
        <w:spacing w:after="60"/>
        <w:ind w:firstLineChars="0"/>
        <w:contextualSpacing/>
        <w:jc w:val="center"/>
        <w:rPr>
          <w:rFonts w:hint="eastAsia" w:ascii="宋体" w:hAnsi="宋体" w:eastAsia="宋体"/>
          <w:szCs w:val="21"/>
        </w:rPr>
      </w:pPr>
      <w:bookmarkStart w:id="13" w:name="_Hlk224298471"/>
      <w:r>
        <w:rPr>
          <w:rFonts w:hint="eastAsia" w:ascii="宋体" w:hAnsi="宋体" w:eastAsia="宋体"/>
          <w:b/>
          <w:color w:val="000000"/>
          <w:sz w:val="28"/>
          <w:szCs w:val="28"/>
        </w:rPr>
        <w:t>投标供应商资格证明文件</w:t>
      </w:r>
    </w:p>
    <w:p>
      <w:pPr>
        <w:snapToGrid w:val="0"/>
        <w:ind w:firstLine="562" w:firstLineChars="200"/>
        <w:contextualSpacing/>
        <w:rPr>
          <w:rFonts w:cs="Arial"/>
          <w:b/>
          <w:color w:val="000000"/>
          <w:sz w:val="28"/>
          <w:szCs w:val="28"/>
        </w:rPr>
      </w:pPr>
    </w:p>
    <w:p>
      <w:pPr>
        <w:pStyle w:val="10"/>
        <w:numPr>
          <w:ilvl w:val="3"/>
          <w:numId w:val="1"/>
        </w:numPr>
        <w:ind w:leftChars="0" w:firstLineChars="0"/>
        <w:rPr>
          <w:rFonts w:hint="eastAsia" w:ascii="宋体" w:hAnsi="宋体" w:eastAsia="宋体"/>
          <w:sz w:val="24"/>
          <w:szCs w:val="24"/>
        </w:rPr>
      </w:pPr>
      <w:r>
        <w:rPr>
          <w:rFonts w:hint="eastAsia" w:ascii="宋体" w:hAnsi="宋体" w:eastAsia="宋体"/>
          <w:sz w:val="24"/>
          <w:szCs w:val="24"/>
        </w:rPr>
        <w:t>营业证照(扫描件或复印件加盖公章)</w:t>
      </w:r>
    </w:p>
    <w:p>
      <w:pPr>
        <w:pStyle w:val="11"/>
      </w:pPr>
    </w:p>
    <w:p>
      <w:pPr>
        <w:pStyle w:val="10"/>
        <w:numPr>
          <w:ilvl w:val="3"/>
          <w:numId w:val="1"/>
        </w:numPr>
        <w:ind w:leftChars="0" w:firstLineChars="0"/>
        <w:rPr>
          <w:rFonts w:hint="eastAsia" w:ascii="宋体" w:hAnsi="宋体" w:eastAsia="宋体"/>
          <w:sz w:val="24"/>
          <w:szCs w:val="24"/>
        </w:rPr>
      </w:pPr>
      <w:r>
        <w:rPr>
          <w:rFonts w:hint="eastAsia" w:ascii="宋体" w:hAnsi="宋体" w:eastAsia="宋体"/>
          <w:sz w:val="24"/>
          <w:szCs w:val="24"/>
        </w:rPr>
        <w:t>“投标人资格要求”要求的其他资质证明文件</w:t>
      </w:r>
    </w:p>
    <w:p>
      <w:pPr>
        <w:pStyle w:val="10"/>
        <w:ind w:left="900" w:hanging="480"/>
        <w:rPr>
          <w:rFonts w:hint="eastAsia" w:ascii="宋体" w:hAnsi="宋体" w:eastAsia="宋体"/>
          <w:sz w:val="24"/>
          <w:szCs w:val="24"/>
        </w:rPr>
      </w:pPr>
    </w:p>
    <w:p>
      <w:pPr>
        <w:pStyle w:val="10"/>
        <w:numPr>
          <w:ilvl w:val="3"/>
          <w:numId w:val="1"/>
        </w:numPr>
        <w:ind w:leftChars="0" w:firstLineChars="0"/>
        <w:rPr>
          <w:rFonts w:hint="eastAsia" w:ascii="宋体" w:hAnsi="宋体" w:eastAsia="宋体"/>
          <w:sz w:val="24"/>
          <w:szCs w:val="24"/>
        </w:rPr>
      </w:pPr>
      <w:r>
        <w:rPr>
          <w:rFonts w:hint="eastAsia" w:ascii="宋体" w:hAnsi="宋体" w:eastAsia="宋体"/>
          <w:sz w:val="24"/>
          <w:szCs w:val="24"/>
        </w:rPr>
        <w:t>其它招标文件要求的资格证明文件</w:t>
      </w:r>
    </w:p>
    <w:p>
      <w:pPr>
        <w:spacing w:after="60" w:line="360" w:lineRule="auto"/>
        <w:ind w:firstLine="281" w:firstLineChars="100"/>
        <w:jc w:val="center"/>
        <w:rPr>
          <w:rFonts w:cs="Arial"/>
          <w:b/>
          <w:color w:val="000000"/>
          <w:sz w:val="28"/>
          <w:szCs w:val="28"/>
        </w:rPr>
      </w:pPr>
    </w:p>
    <w:p>
      <w:pPr>
        <w:spacing w:after="60" w:line="360" w:lineRule="auto"/>
        <w:ind w:firstLine="281" w:firstLineChars="100"/>
        <w:jc w:val="center"/>
        <w:rPr>
          <w:rFonts w:cs="Arial"/>
          <w:b/>
          <w:color w:val="000000"/>
          <w:sz w:val="28"/>
          <w:szCs w:val="28"/>
        </w:rPr>
      </w:pPr>
    </w:p>
    <w:p>
      <w:pPr>
        <w:spacing w:after="60" w:line="360" w:lineRule="auto"/>
        <w:ind w:firstLine="281" w:firstLineChars="100"/>
        <w:jc w:val="center"/>
        <w:rPr>
          <w:rFonts w:cs="Arial"/>
          <w:b/>
          <w:color w:val="000000"/>
          <w:sz w:val="28"/>
          <w:szCs w:val="28"/>
        </w:rPr>
      </w:pPr>
    </w:p>
    <w:p>
      <w:pPr>
        <w:spacing w:after="60" w:line="360" w:lineRule="auto"/>
        <w:ind w:firstLine="281" w:firstLineChars="100"/>
        <w:jc w:val="center"/>
        <w:rPr>
          <w:rFonts w:cs="Arial"/>
          <w:b/>
          <w:color w:val="000000"/>
          <w:sz w:val="28"/>
          <w:szCs w:val="28"/>
        </w:rPr>
      </w:pPr>
    </w:p>
    <w:p>
      <w:pPr>
        <w:spacing w:after="60" w:line="360" w:lineRule="auto"/>
        <w:ind w:firstLine="281" w:firstLineChars="100"/>
        <w:jc w:val="center"/>
        <w:rPr>
          <w:rFonts w:cs="Arial"/>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pStyle w:val="10"/>
        <w:ind w:left="1060" w:hanging="640"/>
      </w:pPr>
    </w:p>
    <w:p>
      <w:pPr>
        <w:pStyle w:val="11"/>
      </w:pPr>
    </w:p>
    <w:p>
      <w:pPr>
        <w:pStyle w:val="11"/>
      </w:pPr>
      <w:r>
        <w:rPr>
          <w:rFonts w:hint="eastAsia"/>
        </w:rPr>
        <w:t xml:space="preserve">                                      </w:t>
      </w:r>
      <w:r>
        <w:t xml:space="preserve"> </w:t>
      </w:r>
      <w:bookmarkStart w:id="14" w:name="_Hlk224298529"/>
      <w:r>
        <w:rPr>
          <w:rFonts w:hint="eastAsia"/>
          <w:b/>
          <w:bCs/>
        </w:rPr>
        <w:t>投标人单位名称（单位盖公章）：</w:t>
      </w:r>
      <w:bookmarkEnd w:id="14"/>
    </w:p>
    <w:p>
      <w:pPr>
        <w:pStyle w:val="11"/>
      </w:pPr>
    </w:p>
    <w:p>
      <w:pPr>
        <w:pStyle w:val="11"/>
      </w:pPr>
    </w:p>
    <w:p>
      <w:pPr>
        <w:pStyle w:val="11"/>
      </w:pPr>
    </w:p>
    <w:p>
      <w:pPr>
        <w:pStyle w:val="11"/>
      </w:pPr>
    </w:p>
    <w:p>
      <w:pPr>
        <w:pStyle w:val="11"/>
      </w:pPr>
    </w:p>
    <w:bookmarkEnd w:id="13"/>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spacing w:after="60"/>
        <w:ind w:firstLine="2811" w:firstLineChars="1000"/>
        <w:rPr>
          <w:rFonts w:cs="Arial"/>
          <w:b/>
          <w:sz w:val="28"/>
          <w:szCs w:val="28"/>
        </w:rPr>
      </w:pPr>
      <w:r>
        <w:rPr>
          <w:rFonts w:hint="eastAsia" w:cs="Arial"/>
          <w:b/>
          <w:sz w:val="28"/>
          <w:szCs w:val="28"/>
        </w:rPr>
        <w:t>十</w:t>
      </w:r>
      <w:r>
        <w:rPr>
          <w:rFonts w:hint="eastAsia" w:ascii="微软雅黑" w:hAnsi="微软雅黑" w:eastAsia="微软雅黑" w:cs="微软雅黑"/>
          <w:b/>
          <w:sz w:val="28"/>
          <w:szCs w:val="28"/>
        </w:rPr>
        <w:t>､</w:t>
      </w:r>
      <w:r>
        <w:rPr>
          <w:rFonts w:hint="eastAsia" w:cs="Arial"/>
          <w:b/>
          <w:sz w:val="28"/>
          <w:szCs w:val="28"/>
        </w:rPr>
        <w:t>采购违法行为风险知悉确认书</w:t>
      </w:r>
    </w:p>
    <w:p>
      <w:pPr>
        <w:contextualSpacing/>
        <w:rPr>
          <w:rFonts w:hint="eastAsia" w:ascii="宋体" w:hAnsi="宋体"/>
          <w:sz w:val="18"/>
          <w:szCs w:val="18"/>
        </w:rPr>
      </w:pPr>
      <w:r>
        <w:rPr>
          <w:rFonts w:hint="eastAsia" w:ascii="宋体" w:hAnsi="宋体"/>
          <w:sz w:val="18"/>
          <w:szCs w:val="18"/>
        </w:rPr>
        <w:t>致：</w:t>
      </w:r>
      <w:r>
        <w:rPr>
          <w:rFonts w:hint="eastAsia" w:ascii="宋体" w:hAnsi="宋体"/>
          <w:kern w:val="0"/>
          <w:sz w:val="18"/>
          <w:szCs w:val="18"/>
        </w:rPr>
        <w:t>深圳市宝安区人民医院:</w:t>
      </w:r>
    </w:p>
    <w:p>
      <w:pPr>
        <w:ind w:firstLine="360" w:firstLineChars="200"/>
        <w:contextualSpacing/>
        <w:rPr>
          <w:rFonts w:hint="eastAsia" w:ascii="宋体" w:hAnsi="宋体" w:cs="等线"/>
          <w:kern w:val="0"/>
          <w:sz w:val="18"/>
          <w:szCs w:val="18"/>
        </w:rPr>
      </w:pPr>
      <w:r>
        <w:rPr>
          <w:rFonts w:hint="eastAsia" w:ascii="宋体" w:hAnsi="宋体" w:cs="等线"/>
          <w:sz w:val="18"/>
          <w:szCs w:val="18"/>
        </w:rPr>
        <w:t>本公司在投标前已充分知悉以下情形为参与贵院院内公开采购活动时的重大风险事项，并承诺已对下述风险提示事项重点排查，做到严谨、诚信、依法依规参与采购活动。</w:t>
      </w:r>
    </w:p>
    <w:p>
      <w:pPr>
        <w:ind w:firstLine="361" w:firstLineChars="200"/>
        <w:contextualSpacing/>
        <w:rPr>
          <w:rFonts w:hint="eastAsia" w:ascii="宋体" w:hAnsi="宋体" w:cs="等线"/>
          <w:sz w:val="18"/>
          <w:szCs w:val="18"/>
        </w:rPr>
      </w:pPr>
      <w:r>
        <w:rPr>
          <w:rFonts w:hint="eastAsia" w:ascii="宋体" w:hAnsi="宋体" w:cs="等线"/>
          <w:b/>
          <w:bCs/>
          <w:sz w:val="18"/>
          <w:szCs w:val="18"/>
        </w:rPr>
        <w:t>一、本公司已充分知悉“隐瞒真实情况，提供虚假资料”的法定情形，相关情形包括但不限于</w:t>
      </w:r>
      <w:r>
        <w:rPr>
          <w:rFonts w:hint="eastAsia" w:ascii="宋体" w:hAnsi="宋体" w:cs="等线"/>
          <w:sz w:val="18"/>
          <w:szCs w:val="18"/>
        </w:rPr>
        <w:t>：</w:t>
      </w:r>
    </w:p>
    <w:p>
      <w:pPr>
        <w:ind w:firstLine="360" w:firstLineChars="200"/>
        <w:contextualSpacing/>
        <w:rPr>
          <w:rFonts w:hint="eastAsia" w:ascii="宋体" w:hAnsi="宋体" w:cs="等线"/>
          <w:sz w:val="18"/>
          <w:szCs w:val="18"/>
        </w:rPr>
      </w:pPr>
      <w:r>
        <w:rPr>
          <w:rFonts w:hint="eastAsia" w:ascii="宋体" w:hAnsi="宋体" w:cs="等线"/>
          <w:sz w:val="18"/>
          <w:szCs w:val="18"/>
        </w:rPr>
        <w:t>（一）通过转让或者租借等方式从其他单位获取资格或者资质证书投标的。</w:t>
      </w:r>
    </w:p>
    <w:p>
      <w:pPr>
        <w:ind w:firstLine="360" w:firstLineChars="200"/>
        <w:contextualSpacing/>
        <w:rPr>
          <w:rFonts w:hint="eastAsia" w:ascii="宋体" w:hAnsi="宋体" w:cs="等线"/>
          <w:sz w:val="18"/>
          <w:szCs w:val="18"/>
        </w:rPr>
      </w:pPr>
      <w:r>
        <w:rPr>
          <w:rFonts w:hint="eastAsia" w:ascii="宋体" w:hAnsi="宋体" w:cs="等线"/>
          <w:sz w:val="18"/>
          <w:szCs w:val="18"/>
        </w:rPr>
        <w:t>（二）由其他单位或者其他单位负责人在投标供应商编制的投标文件上加盖印章或者签字的。</w:t>
      </w:r>
    </w:p>
    <w:p>
      <w:pPr>
        <w:ind w:firstLine="360" w:firstLineChars="200"/>
        <w:contextualSpacing/>
        <w:rPr>
          <w:rFonts w:hint="eastAsia" w:ascii="宋体" w:hAnsi="宋体" w:cs="等线"/>
          <w:sz w:val="18"/>
          <w:szCs w:val="18"/>
        </w:rPr>
      </w:pPr>
      <w:r>
        <w:rPr>
          <w:rFonts w:hint="eastAsia" w:ascii="宋体" w:hAnsi="宋体" w:cs="等线"/>
          <w:sz w:val="18"/>
          <w:szCs w:val="18"/>
        </w:rPr>
        <w:t>（三）项目负责人或者主要技术人员不是本单位人员的。</w:t>
      </w:r>
    </w:p>
    <w:p>
      <w:pPr>
        <w:ind w:firstLine="360" w:firstLineChars="200"/>
        <w:contextualSpacing/>
        <w:rPr>
          <w:rFonts w:hint="eastAsia" w:ascii="宋体" w:hAnsi="宋体" w:cs="等线"/>
          <w:sz w:val="18"/>
          <w:szCs w:val="18"/>
        </w:rPr>
      </w:pPr>
      <w:r>
        <w:rPr>
          <w:rFonts w:hint="eastAsia" w:ascii="宋体" w:hAnsi="宋体" w:cs="等线"/>
          <w:sz w:val="18"/>
          <w:szCs w:val="18"/>
        </w:rPr>
        <w:t>（四）投标保证金不是从投标供应商基本账户转出的。</w:t>
      </w:r>
    </w:p>
    <w:p>
      <w:pPr>
        <w:ind w:firstLine="360" w:firstLineChars="200"/>
        <w:contextualSpacing/>
        <w:rPr>
          <w:rFonts w:hint="eastAsia" w:ascii="宋体" w:hAnsi="宋体" w:cs="等线"/>
          <w:sz w:val="18"/>
          <w:szCs w:val="18"/>
        </w:rPr>
      </w:pPr>
      <w:r>
        <w:rPr>
          <w:rFonts w:hint="eastAsia" w:ascii="宋体" w:hAnsi="宋体" w:cs="等线"/>
          <w:sz w:val="18"/>
          <w:szCs w:val="18"/>
        </w:rPr>
        <w:t>（五）其他隐瞒真实情况、提供虚假资料的行为。</w:t>
      </w:r>
    </w:p>
    <w:p>
      <w:pPr>
        <w:ind w:firstLine="361" w:firstLineChars="200"/>
        <w:contextualSpacing/>
        <w:rPr>
          <w:rFonts w:hint="eastAsia" w:ascii="宋体" w:hAnsi="宋体" w:cs="等线"/>
          <w:sz w:val="18"/>
          <w:szCs w:val="18"/>
        </w:rPr>
      </w:pPr>
      <w:r>
        <w:rPr>
          <w:rFonts w:hint="eastAsia" w:ascii="宋体" w:hAnsi="宋体" w:cs="等线"/>
          <w:b/>
          <w:bCs/>
          <w:sz w:val="18"/>
          <w:szCs w:val="18"/>
        </w:rPr>
        <w:t>二、本公司已充分知悉“与其他采购参加人串通投标”的法定情形，相关情形包括但不限于：</w:t>
      </w:r>
    </w:p>
    <w:p>
      <w:pPr>
        <w:ind w:firstLine="360" w:firstLineChars="200"/>
        <w:contextualSpacing/>
        <w:rPr>
          <w:rFonts w:hint="eastAsia" w:ascii="宋体" w:hAnsi="宋体" w:cs="等线"/>
          <w:sz w:val="18"/>
          <w:szCs w:val="18"/>
        </w:rPr>
      </w:pPr>
      <w:r>
        <w:rPr>
          <w:rFonts w:hint="eastAsia" w:ascii="宋体" w:hAnsi="宋体" w:cs="等线"/>
          <w:sz w:val="18"/>
          <w:szCs w:val="18"/>
        </w:rPr>
        <w:t xml:space="preserve">（一）投标供应商之间相互约定给予未中标的供应商利益补偿。 </w:t>
      </w:r>
    </w:p>
    <w:p>
      <w:pPr>
        <w:ind w:firstLine="360" w:firstLineChars="200"/>
        <w:contextualSpacing/>
        <w:rPr>
          <w:rFonts w:hint="eastAsia" w:ascii="宋体" w:hAnsi="宋体" w:cs="等线"/>
          <w:sz w:val="18"/>
          <w:szCs w:val="18"/>
        </w:rPr>
      </w:pPr>
      <w:r>
        <w:rPr>
          <w:rFonts w:hint="eastAsia" w:ascii="宋体" w:hAnsi="宋体" w:cs="等线"/>
          <w:sz w:val="18"/>
          <w:szCs w:val="18"/>
        </w:rPr>
        <w:t>（二）不同投标供应商的法定代表人、主要经营负责人、项目投标授权代表人、项目负责人、主要技术人员为同一人、属同一单位或者在同一单位缴纳社会保险。</w:t>
      </w:r>
    </w:p>
    <w:p>
      <w:pPr>
        <w:ind w:firstLine="360" w:firstLineChars="200"/>
        <w:contextualSpacing/>
        <w:rPr>
          <w:rFonts w:hint="eastAsia" w:ascii="宋体" w:hAnsi="宋体" w:cs="等线"/>
          <w:sz w:val="18"/>
          <w:szCs w:val="18"/>
        </w:rPr>
      </w:pPr>
      <w:r>
        <w:rPr>
          <w:rFonts w:hint="eastAsia" w:ascii="宋体" w:hAnsi="宋体" w:cs="等线"/>
          <w:sz w:val="18"/>
          <w:szCs w:val="18"/>
        </w:rPr>
        <w:t>（三）不同投标供应商的投标文件由同一单位或者同一人编制，或者由同一人分阶段参与编制的。</w:t>
      </w:r>
    </w:p>
    <w:p>
      <w:pPr>
        <w:ind w:firstLine="360" w:firstLineChars="200"/>
        <w:contextualSpacing/>
        <w:rPr>
          <w:rFonts w:hint="eastAsia" w:ascii="宋体" w:hAnsi="宋体" w:cs="等线"/>
          <w:sz w:val="18"/>
          <w:szCs w:val="18"/>
        </w:rPr>
      </w:pPr>
      <w:r>
        <w:rPr>
          <w:rFonts w:hint="eastAsia" w:ascii="宋体" w:hAnsi="宋体" w:cs="等线"/>
          <w:sz w:val="18"/>
          <w:szCs w:val="18"/>
        </w:rPr>
        <w:t>（四）不同投标供应商的投标文件或部分投标文件相互混装。</w:t>
      </w:r>
    </w:p>
    <w:p>
      <w:pPr>
        <w:ind w:firstLine="360" w:firstLineChars="200"/>
        <w:contextualSpacing/>
        <w:rPr>
          <w:rFonts w:hint="eastAsia" w:ascii="宋体" w:hAnsi="宋体" w:cs="等线"/>
          <w:sz w:val="18"/>
          <w:szCs w:val="18"/>
        </w:rPr>
      </w:pPr>
      <w:r>
        <w:rPr>
          <w:rFonts w:hint="eastAsia" w:ascii="宋体" w:hAnsi="宋体" w:cs="等线"/>
          <w:sz w:val="18"/>
          <w:szCs w:val="18"/>
        </w:rPr>
        <w:t>（五）不同投标供应商的投标文件内容存在非正常一致。</w:t>
      </w:r>
    </w:p>
    <w:p>
      <w:pPr>
        <w:ind w:firstLine="360" w:firstLineChars="200"/>
        <w:contextualSpacing/>
        <w:rPr>
          <w:rFonts w:hint="eastAsia" w:ascii="宋体" w:hAnsi="宋体" w:cs="等线"/>
          <w:sz w:val="18"/>
          <w:szCs w:val="18"/>
        </w:rPr>
      </w:pPr>
      <w:r>
        <w:rPr>
          <w:rFonts w:hint="eastAsia" w:ascii="宋体" w:hAnsi="宋体" w:cs="等线"/>
          <w:sz w:val="18"/>
          <w:szCs w:val="18"/>
        </w:rPr>
        <w:t>（六）由同一单位工作人员为两家以上（含两家）供应商进行同一项投标活动的。</w:t>
      </w:r>
    </w:p>
    <w:p>
      <w:pPr>
        <w:ind w:firstLine="360" w:firstLineChars="200"/>
        <w:contextualSpacing/>
        <w:rPr>
          <w:rFonts w:hint="eastAsia" w:ascii="宋体" w:hAnsi="宋体" w:cs="等线"/>
          <w:sz w:val="18"/>
          <w:szCs w:val="18"/>
        </w:rPr>
      </w:pPr>
      <w:r>
        <w:rPr>
          <w:rFonts w:hint="eastAsia" w:ascii="宋体" w:hAnsi="宋体" w:cs="等线"/>
          <w:sz w:val="18"/>
          <w:szCs w:val="18"/>
        </w:rPr>
        <w:t>（七）不同投标人的投标报价呈规律性差异。</w:t>
      </w:r>
    </w:p>
    <w:p>
      <w:pPr>
        <w:ind w:firstLine="360" w:firstLineChars="200"/>
        <w:contextualSpacing/>
        <w:rPr>
          <w:rFonts w:hint="eastAsia" w:ascii="宋体" w:hAnsi="宋体" w:cs="等线"/>
          <w:sz w:val="18"/>
          <w:szCs w:val="18"/>
        </w:rPr>
      </w:pPr>
      <w:r>
        <w:rPr>
          <w:rFonts w:hint="eastAsia" w:ascii="宋体" w:hAnsi="宋体" w:cs="等线"/>
          <w:sz w:val="18"/>
          <w:szCs w:val="18"/>
        </w:rPr>
        <w:t>（八）不同投标人的投标保证金从同一单位或者个人的账户转出。</w:t>
      </w:r>
    </w:p>
    <w:p>
      <w:pPr>
        <w:ind w:firstLine="360" w:firstLineChars="200"/>
        <w:contextualSpacing/>
        <w:rPr>
          <w:rFonts w:hint="eastAsia" w:ascii="宋体" w:hAnsi="宋体" w:cs="等线"/>
          <w:sz w:val="18"/>
          <w:szCs w:val="18"/>
        </w:rPr>
      </w:pPr>
      <w:r>
        <w:rPr>
          <w:rFonts w:hint="eastAsia" w:ascii="宋体" w:hAnsi="宋体" w:cs="等线"/>
          <w:sz w:val="18"/>
          <w:szCs w:val="18"/>
        </w:rPr>
        <w:t>（九）主管部门依照法律、法规认定的其他情形。</w:t>
      </w:r>
    </w:p>
    <w:p>
      <w:pPr>
        <w:ind w:firstLine="361" w:firstLineChars="200"/>
        <w:contextualSpacing/>
        <w:rPr>
          <w:rFonts w:hint="eastAsia" w:ascii="宋体" w:hAnsi="宋体" w:cs="等线"/>
          <w:b/>
          <w:bCs/>
          <w:sz w:val="18"/>
          <w:szCs w:val="18"/>
        </w:rPr>
      </w:pPr>
      <w:r>
        <w:rPr>
          <w:rFonts w:hint="eastAsia" w:ascii="宋体" w:hAnsi="宋体" w:cs="等线"/>
          <w:b/>
          <w:bCs/>
          <w:sz w:val="18"/>
          <w:szCs w:val="18"/>
        </w:rPr>
        <w:t>三、本公司已充分知悉下列情形所对应的法律风险，并在投标前已对相关风险事项进行排查。</w:t>
      </w:r>
    </w:p>
    <w:p>
      <w:pPr>
        <w:ind w:firstLine="360" w:firstLineChars="200"/>
        <w:contextualSpacing/>
        <w:rPr>
          <w:rFonts w:hint="eastAsia" w:ascii="宋体" w:hAnsi="宋体" w:cs="等线"/>
          <w:b/>
          <w:bCs/>
          <w:sz w:val="18"/>
          <w:szCs w:val="18"/>
        </w:rPr>
      </w:pPr>
      <w:r>
        <w:rPr>
          <w:rFonts w:hint="eastAsia" w:ascii="宋体" w:hAnsi="宋体" w:cs="等线"/>
          <w:sz w:val="18"/>
          <w:szCs w:val="18"/>
        </w:rPr>
        <w:t>（一）对于从其他主体获取的投标资料，供应商应审慎核查，确保投标资料的真实性。</w:t>
      </w:r>
      <w:r>
        <w:rPr>
          <w:rFonts w:hint="eastAsia" w:ascii="宋体" w:hAnsi="宋体" w:cs="等线"/>
          <w:b/>
          <w:bCs/>
          <w:sz w:val="18"/>
          <w:szCs w:val="18"/>
        </w:rPr>
        <w:t>如主管部门查实投标文件中存在虚假资料的，无论相关资料是否由第三方或本公司员工提供，均不影响主管部门对供应商存在“隐瞒真实情况，提供虚假资料”违法行为的认定。</w:t>
      </w:r>
    </w:p>
    <w:p>
      <w:pPr>
        <w:ind w:firstLine="360" w:firstLineChars="200"/>
        <w:contextualSpacing/>
        <w:rPr>
          <w:rFonts w:hint="eastAsia" w:ascii="宋体" w:hAnsi="宋体" w:cs="等线"/>
          <w:sz w:val="18"/>
          <w:szCs w:val="18"/>
        </w:rPr>
      </w:pPr>
      <w:r>
        <w:rPr>
          <w:rFonts w:hint="eastAsia" w:ascii="宋体" w:hAnsi="宋体" w:cs="等线"/>
          <w:sz w:val="18"/>
          <w:szCs w:val="18"/>
        </w:rPr>
        <w:t>（二）对于涉及国家机关出具的公文、证件、证明材料等文件，一旦涉嫌虚假，经查实，主管部门将依法从严处理，并移送有关部门追究法律责任；涉嫌犯罪的，主管部门将一并移送司法机关追究法律责任。</w:t>
      </w:r>
    </w:p>
    <w:p>
      <w:pPr>
        <w:ind w:firstLine="360" w:firstLineChars="200"/>
        <w:contextualSpacing/>
        <w:rPr>
          <w:rFonts w:hint="eastAsia" w:ascii="宋体" w:hAnsi="宋体" w:cs="等线"/>
          <w:sz w:val="18"/>
          <w:szCs w:val="18"/>
        </w:rPr>
      </w:pPr>
      <w:r>
        <w:rPr>
          <w:rFonts w:hint="eastAsia" w:ascii="宋体" w:hAnsi="宋体" w:cs="等线"/>
          <w:sz w:val="18"/>
          <w:szCs w:val="18"/>
        </w:rPr>
        <w:t xml:space="preserve">（三）对于涉及安全生产、特种作业、抢险救灾、防疫等采购项目，供应商实施提供虚假资料、串通投标等违法行为的，主管部门将依法从严处理。 </w:t>
      </w:r>
    </w:p>
    <w:p>
      <w:pPr>
        <w:ind w:firstLine="360" w:firstLineChars="200"/>
        <w:contextualSpacing/>
        <w:rPr>
          <w:rFonts w:hint="eastAsia" w:ascii="宋体" w:hAnsi="宋体" w:cs="等线"/>
          <w:sz w:val="18"/>
          <w:szCs w:val="18"/>
        </w:rPr>
      </w:pPr>
      <w:r>
        <w:rPr>
          <w:rFonts w:hint="eastAsia" w:ascii="宋体" w:hAnsi="宋体" w:cs="等线"/>
          <w:sz w:val="18"/>
          <w:szCs w:val="18"/>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ind w:firstLine="360" w:firstLineChars="200"/>
        <w:contextualSpacing/>
        <w:rPr>
          <w:rFonts w:hint="eastAsia" w:ascii="宋体" w:hAnsi="宋体" w:cs="等线"/>
          <w:sz w:val="18"/>
          <w:szCs w:val="18"/>
        </w:rPr>
      </w:pPr>
      <w:r>
        <w:rPr>
          <w:rFonts w:hint="eastAsia" w:ascii="宋体" w:hAnsi="宋体" w:cs="等线"/>
          <w:sz w:val="18"/>
          <w:szCs w:val="18"/>
        </w:rPr>
        <w:t>（五）单位负责人为同一人或者存在直接控股、管理关系的不同供应商，不得参加同一合同项下的采购活动。相关情形如查实，依法作投标无效处理；涉嫌串通投标等违法行为的，主管部门将依法调查处理。</w:t>
      </w:r>
    </w:p>
    <w:p>
      <w:pPr>
        <w:ind w:firstLine="361" w:firstLineChars="200"/>
        <w:contextualSpacing/>
        <w:rPr>
          <w:rFonts w:hint="eastAsia" w:ascii="宋体" w:hAnsi="宋体" w:cs="等线"/>
          <w:b/>
          <w:bCs/>
          <w:sz w:val="18"/>
          <w:szCs w:val="18"/>
        </w:rPr>
      </w:pPr>
      <w:r>
        <w:rPr>
          <w:rFonts w:hint="eastAsia" w:ascii="宋体" w:hAnsi="宋体" w:cs="等线"/>
          <w:b/>
          <w:bCs/>
          <w:sz w:val="18"/>
          <w:szCs w:val="18"/>
        </w:rPr>
        <w:t>四、本公司已充分知悉采购违法、违规行为的法律后果。</w:t>
      </w:r>
    </w:p>
    <w:p>
      <w:pPr>
        <w:ind w:firstLine="360" w:firstLineChars="200"/>
        <w:contextualSpacing/>
        <w:rPr>
          <w:rFonts w:hint="eastAsia" w:ascii="宋体" w:hAnsi="宋体" w:cs="等线"/>
          <w:b/>
          <w:bCs/>
          <w:sz w:val="18"/>
          <w:szCs w:val="18"/>
        </w:rPr>
      </w:pPr>
      <w:r>
        <w:rPr>
          <w:rFonts w:hint="eastAsia" w:ascii="宋体" w:hAnsi="宋体" w:cs="等线"/>
          <w:sz w:val="18"/>
          <w:szCs w:val="18"/>
        </w:rPr>
        <w:t>经查实，若投标供应商存在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ind w:firstLine="361" w:firstLineChars="200"/>
        <w:contextualSpacing/>
        <w:rPr>
          <w:rFonts w:hint="eastAsia" w:ascii="宋体" w:hAnsi="宋体" w:cs="等线"/>
          <w:b/>
          <w:bCs/>
          <w:sz w:val="18"/>
          <w:szCs w:val="18"/>
        </w:rPr>
      </w:pPr>
      <w:r>
        <w:rPr>
          <w:rFonts w:hint="eastAsia" w:ascii="宋体" w:hAnsi="宋体" w:cs="等线"/>
          <w:b/>
          <w:bCs/>
          <w:sz w:val="18"/>
          <w:szCs w:val="18"/>
          <w:highlight w:val="yellow"/>
        </w:rPr>
        <w:t>以下文字请投标供应商抄写并确认</w:t>
      </w:r>
      <w:r>
        <w:rPr>
          <w:rFonts w:hint="eastAsia" w:ascii="宋体" w:hAnsi="宋体" w:cs="等线"/>
          <w:b/>
          <w:bCs/>
          <w:sz w:val="18"/>
          <w:szCs w:val="18"/>
        </w:rPr>
        <w:t>：“本公司已仔细阅读《采购违法行为风险知悉确认书》，充分知悉违法行为的法律后果，并承诺将严谨、诚信、依法依规参与采购活动”。</w:t>
      </w:r>
    </w:p>
    <w:p>
      <w:pPr>
        <w:contextualSpacing/>
        <w:rPr>
          <w:rFonts w:hint="eastAsia" w:ascii="宋体" w:hAnsi="宋体" w:cs="等线"/>
          <w:sz w:val="18"/>
          <w:szCs w:val="18"/>
          <w:u w:val="single"/>
        </w:rPr>
      </w:pPr>
      <w:r>
        <w:rPr>
          <w:rFonts w:hint="eastAsia" w:ascii="宋体" w:hAnsi="宋体" w:cs="等线"/>
          <w:sz w:val="18"/>
          <w:szCs w:val="18"/>
          <w:u w:val="single"/>
        </w:rPr>
        <w:t xml:space="preserve">                                                                                                                   </w:t>
      </w:r>
    </w:p>
    <w:p>
      <w:pPr>
        <w:contextualSpacing/>
        <w:rPr>
          <w:rFonts w:hint="eastAsia" w:ascii="宋体" w:hAnsi="宋体" w:cs="等线"/>
          <w:sz w:val="18"/>
          <w:szCs w:val="18"/>
        </w:rPr>
      </w:pPr>
      <w:r>
        <w:rPr>
          <w:rFonts w:hint="eastAsia" w:ascii="宋体" w:hAnsi="宋体" w:cs="等线"/>
          <w:sz w:val="18"/>
          <w:szCs w:val="18"/>
          <w:u w:val="single"/>
        </w:rPr>
        <w:t xml:space="preserve">                                                                                                                   </w:t>
      </w:r>
    </w:p>
    <w:p>
      <w:pPr>
        <w:contextualSpacing/>
        <w:rPr>
          <w:rFonts w:hint="eastAsia" w:ascii="宋体" w:hAnsi="宋体" w:cs="等线"/>
          <w:sz w:val="18"/>
          <w:szCs w:val="18"/>
        </w:rPr>
      </w:pPr>
      <w:r>
        <w:rPr>
          <w:rFonts w:hint="eastAsia" w:ascii="宋体" w:hAnsi="宋体" w:cs="等线"/>
          <w:sz w:val="18"/>
          <w:szCs w:val="18"/>
        </w:rPr>
        <w:t xml:space="preserve">                                                                               负责人/投标授权代表签名：</w:t>
      </w:r>
    </w:p>
    <w:p>
      <w:pPr>
        <w:ind w:firstLine="7560" w:firstLineChars="4200"/>
        <w:contextualSpacing/>
        <w:rPr>
          <w:rFonts w:hint="eastAsia" w:ascii="宋体" w:hAnsi="宋体" w:cs="等线"/>
          <w:sz w:val="18"/>
          <w:szCs w:val="18"/>
        </w:rPr>
      </w:pPr>
      <w:r>
        <w:rPr>
          <w:rFonts w:hint="eastAsia" w:ascii="宋体" w:hAnsi="宋体" w:cs="等线"/>
          <w:sz w:val="18"/>
          <w:szCs w:val="18"/>
        </w:rPr>
        <w:t>知悉人（公章）：</w:t>
      </w:r>
    </w:p>
    <w:p>
      <w:pPr>
        <w:contextualSpacing/>
        <w:rPr>
          <w:rFonts w:hint="eastAsia" w:ascii="宋体" w:hAnsi="宋体"/>
          <w:sz w:val="18"/>
          <w:szCs w:val="18"/>
        </w:rPr>
      </w:pPr>
      <w:r>
        <w:rPr>
          <w:rFonts w:hint="eastAsia" w:ascii="宋体" w:hAnsi="宋体" w:cs="等线"/>
          <w:sz w:val="18"/>
          <w:szCs w:val="18"/>
        </w:rPr>
        <w:t xml:space="preserve">                                                                                        日期：</w:t>
      </w:r>
    </w:p>
    <w:p>
      <w:pPr>
        <w:pStyle w:val="11"/>
        <w:ind w:firstLine="361"/>
        <w:contextualSpacing/>
        <w:rPr>
          <w:rFonts w:hint="eastAsia" w:hAnsi="宋体"/>
          <w:sz w:val="18"/>
          <w:szCs w:val="18"/>
        </w:rPr>
      </w:pPr>
      <w:r>
        <w:rPr>
          <w:rFonts w:hint="eastAsia" w:hAnsi="宋体" w:cs="等线"/>
          <w:b/>
          <w:bCs/>
          <w:sz w:val="18"/>
          <w:szCs w:val="18"/>
        </w:rPr>
        <w:t>注：该风险知悉确认书用于对供应商违法行为的特别警示提醒，不作为供应商资格性审查及符合性审查条件。</w:t>
      </w:r>
    </w:p>
    <w:p>
      <w:pPr>
        <w:snapToGrid w:val="0"/>
        <w:contextualSpacing/>
        <w:jc w:val="center"/>
        <w:rPr>
          <w:rFonts w:hint="eastAsia" w:ascii="宋体" w:hAnsi="宋体"/>
          <w:b/>
          <w:color w:val="000000"/>
          <w:sz w:val="28"/>
          <w:szCs w:val="28"/>
        </w:rPr>
      </w:pPr>
      <w:r>
        <w:rPr>
          <w:rFonts w:hint="eastAsia" w:ascii="宋体" w:hAnsi="宋体" w:cs="Arial"/>
          <w:b/>
          <w:sz w:val="28"/>
          <w:szCs w:val="28"/>
        </w:rPr>
        <w:t>十一</w:t>
      </w:r>
      <w:r>
        <w:rPr>
          <w:rFonts w:hint="eastAsia" w:ascii="微软雅黑" w:hAnsi="微软雅黑" w:eastAsia="微软雅黑" w:cs="微软雅黑"/>
          <w:b/>
          <w:sz w:val="28"/>
          <w:szCs w:val="28"/>
        </w:rPr>
        <w:t>､</w:t>
      </w:r>
      <w:bookmarkStart w:id="15" w:name="_Hlk224298574"/>
      <w:r>
        <w:rPr>
          <w:rFonts w:hint="eastAsia" w:ascii="宋体" w:hAnsi="宋体"/>
          <w:b/>
          <w:color w:val="000000"/>
          <w:sz w:val="28"/>
          <w:szCs w:val="28"/>
        </w:rPr>
        <w:t>技术部分评分项格式及佐证材料</w:t>
      </w:r>
    </w:p>
    <w:p>
      <w:pPr>
        <w:pStyle w:val="10"/>
        <w:ind w:left="1060" w:hanging="640"/>
      </w:pPr>
    </w:p>
    <w:p>
      <w:pPr>
        <w:pStyle w:val="11"/>
        <w:ind w:firstLine="241" w:firstLineChars="100"/>
        <w:rPr>
          <w:sz w:val="24"/>
          <w:szCs w:val="24"/>
        </w:rPr>
      </w:pPr>
      <w:r>
        <w:rPr>
          <w:rFonts w:hint="eastAsia"/>
          <w:b/>
          <w:bCs/>
          <w:sz w:val="24"/>
          <w:szCs w:val="24"/>
        </w:rPr>
        <w:t>评分因素</w:t>
      </w:r>
      <w:r>
        <w:rPr>
          <w:rFonts w:hint="eastAsia"/>
          <w:sz w:val="24"/>
          <w:szCs w:val="24"/>
        </w:rPr>
        <w:t>：1.</w:t>
      </w:r>
    </w:p>
    <w:p>
      <w:pPr>
        <w:pStyle w:val="11"/>
        <w:ind w:firstLine="240" w:firstLineChars="100"/>
        <w:rPr>
          <w:sz w:val="24"/>
          <w:szCs w:val="24"/>
        </w:rPr>
      </w:pPr>
      <w:r>
        <w:rPr>
          <w:rFonts w:hint="eastAsia"/>
          <w:sz w:val="24"/>
          <w:szCs w:val="24"/>
        </w:rPr>
        <w:t xml:space="preserve">           </w:t>
      </w:r>
    </w:p>
    <w:p>
      <w:pPr>
        <w:pStyle w:val="11"/>
        <w:ind w:firstLine="240" w:firstLineChars="100"/>
        <w:rPr>
          <w:sz w:val="24"/>
          <w:szCs w:val="24"/>
        </w:rPr>
      </w:pPr>
      <w:r>
        <w:rPr>
          <w:rFonts w:hint="eastAsia"/>
          <w:sz w:val="24"/>
          <w:szCs w:val="24"/>
        </w:rPr>
        <w:t xml:space="preserve">          2.</w:t>
      </w:r>
    </w:p>
    <w:p>
      <w:pPr>
        <w:pStyle w:val="11"/>
        <w:ind w:firstLine="240" w:firstLineChars="100"/>
        <w:rPr>
          <w:sz w:val="24"/>
          <w:szCs w:val="24"/>
        </w:rPr>
      </w:pPr>
    </w:p>
    <w:p>
      <w:pPr>
        <w:pStyle w:val="11"/>
        <w:ind w:firstLine="240" w:firstLineChars="100"/>
        <w:rPr>
          <w:sz w:val="24"/>
          <w:szCs w:val="24"/>
        </w:rPr>
      </w:pPr>
      <w:r>
        <w:rPr>
          <w:rFonts w:hint="eastAsia"/>
          <w:sz w:val="24"/>
          <w:szCs w:val="24"/>
        </w:rPr>
        <w:t xml:space="preserve">          3.</w:t>
      </w:r>
    </w:p>
    <w:p>
      <w:pPr>
        <w:pStyle w:val="11"/>
      </w:pPr>
    </w:p>
    <w:p>
      <w:pPr>
        <w:pStyle w:val="11"/>
        <w:rPr>
          <w:rFonts w:hint="eastAsia" w:hAnsi="宋体"/>
          <w:sz w:val="28"/>
          <w:szCs w:val="28"/>
        </w:rPr>
      </w:pPr>
      <w:r>
        <w:rPr>
          <w:rFonts w:hint="eastAsia"/>
        </w:rPr>
        <w:t xml:space="preserve">             </w:t>
      </w:r>
      <w:r>
        <w:rPr>
          <w:rFonts w:hint="eastAsia" w:hAnsi="宋体"/>
          <w:sz w:val="28"/>
          <w:szCs w:val="28"/>
        </w:rPr>
        <w:t xml:space="preserve"> </w:t>
      </w:r>
      <w:r>
        <w:rPr>
          <w:rFonts w:hAnsi="宋体"/>
          <w:sz w:val="28"/>
          <w:szCs w:val="28"/>
        </w:rPr>
        <w:t>……………</w:t>
      </w:r>
    </w:p>
    <w:p>
      <w:pPr>
        <w:pStyle w:val="11"/>
      </w:pPr>
    </w:p>
    <w:p>
      <w:pPr>
        <w:pStyle w:val="11"/>
        <w:rPr>
          <w:b/>
          <w:bCs/>
          <w:sz w:val="28"/>
          <w:szCs w:val="28"/>
        </w:rPr>
      </w:pPr>
      <w:r>
        <w:rPr>
          <w:rFonts w:hint="eastAsia"/>
          <w:b/>
          <w:bCs/>
          <w:sz w:val="28"/>
          <w:szCs w:val="28"/>
        </w:rPr>
        <w:t>（依据评分因素顺序提供佐证资料）</w:t>
      </w: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r>
        <w:rPr>
          <w:rFonts w:hint="eastAsia"/>
        </w:rPr>
        <w:t xml:space="preserve">                                                              </w:t>
      </w:r>
      <w:r>
        <w:rPr>
          <w:rFonts w:hint="eastAsia" w:hAnsi="宋体"/>
          <w:b/>
          <w:bCs/>
        </w:rPr>
        <w:t>投标人单位名称（单位盖公章）：</w:t>
      </w:r>
    </w:p>
    <w:p>
      <w:pPr>
        <w:pStyle w:val="11"/>
      </w:pPr>
    </w:p>
    <w:p>
      <w:pPr>
        <w:pStyle w:val="11"/>
      </w:pPr>
    </w:p>
    <w:p>
      <w:pPr>
        <w:pStyle w:val="11"/>
      </w:pPr>
    </w:p>
    <w:p>
      <w:pPr>
        <w:pStyle w:val="11"/>
      </w:pPr>
    </w:p>
    <w:p>
      <w:pPr>
        <w:pStyle w:val="11"/>
      </w:pPr>
    </w:p>
    <w:p>
      <w:pPr>
        <w:pStyle w:val="11"/>
      </w:pPr>
    </w:p>
    <w:p>
      <w:pPr>
        <w:pStyle w:val="11"/>
      </w:pPr>
    </w:p>
    <w:p>
      <w:pPr>
        <w:snapToGrid w:val="0"/>
        <w:ind w:firstLine="843" w:firstLineChars="300"/>
        <w:contextualSpacing/>
        <w:jc w:val="center"/>
        <w:rPr>
          <w:rFonts w:hint="eastAsia" w:ascii="宋体" w:hAnsi="宋体"/>
          <w:b/>
          <w:color w:val="000000"/>
          <w:sz w:val="28"/>
          <w:szCs w:val="28"/>
        </w:rPr>
      </w:pPr>
      <w:r>
        <w:rPr>
          <w:rFonts w:hint="eastAsia" w:ascii="宋体" w:hAnsi="宋体"/>
          <w:b/>
          <w:color w:val="000000"/>
          <w:sz w:val="28"/>
          <w:szCs w:val="28"/>
        </w:rPr>
        <w:t>十二、商务部分评分项格式及佐证材料</w:t>
      </w:r>
    </w:p>
    <w:p>
      <w:pPr>
        <w:snapToGrid w:val="0"/>
        <w:ind w:firstLine="843" w:firstLineChars="300"/>
        <w:contextualSpacing/>
        <w:jc w:val="center"/>
        <w:rPr>
          <w:rFonts w:hint="eastAsia" w:ascii="宋体" w:hAnsi="宋体"/>
          <w:b/>
          <w:color w:val="000000"/>
          <w:sz w:val="28"/>
          <w:szCs w:val="28"/>
        </w:rPr>
      </w:pPr>
    </w:p>
    <w:p>
      <w:pPr>
        <w:pStyle w:val="10"/>
        <w:ind w:left="1060" w:hanging="640"/>
      </w:pPr>
    </w:p>
    <w:p>
      <w:pPr>
        <w:pStyle w:val="11"/>
        <w:ind w:firstLine="241" w:firstLineChars="100"/>
        <w:rPr>
          <w:sz w:val="24"/>
          <w:szCs w:val="24"/>
        </w:rPr>
      </w:pPr>
      <w:r>
        <w:rPr>
          <w:rFonts w:hint="eastAsia"/>
          <w:b/>
          <w:bCs/>
          <w:sz w:val="24"/>
          <w:szCs w:val="24"/>
        </w:rPr>
        <w:t>评分因素</w:t>
      </w:r>
      <w:r>
        <w:rPr>
          <w:rFonts w:hint="eastAsia"/>
          <w:sz w:val="24"/>
          <w:szCs w:val="24"/>
        </w:rPr>
        <w:t>：1.</w:t>
      </w:r>
    </w:p>
    <w:p>
      <w:pPr>
        <w:pStyle w:val="11"/>
        <w:ind w:firstLine="240" w:firstLineChars="100"/>
        <w:rPr>
          <w:sz w:val="24"/>
          <w:szCs w:val="24"/>
        </w:rPr>
      </w:pPr>
      <w:r>
        <w:rPr>
          <w:rFonts w:hint="eastAsia"/>
          <w:sz w:val="24"/>
          <w:szCs w:val="24"/>
        </w:rPr>
        <w:t xml:space="preserve">           </w:t>
      </w:r>
    </w:p>
    <w:p>
      <w:pPr>
        <w:pStyle w:val="11"/>
        <w:ind w:firstLine="240" w:firstLineChars="100"/>
        <w:rPr>
          <w:sz w:val="24"/>
          <w:szCs w:val="24"/>
        </w:rPr>
      </w:pPr>
      <w:r>
        <w:rPr>
          <w:rFonts w:hint="eastAsia"/>
          <w:sz w:val="24"/>
          <w:szCs w:val="24"/>
        </w:rPr>
        <w:t xml:space="preserve">          2.</w:t>
      </w:r>
    </w:p>
    <w:p>
      <w:pPr>
        <w:pStyle w:val="11"/>
        <w:ind w:firstLine="240" w:firstLineChars="100"/>
        <w:rPr>
          <w:sz w:val="24"/>
          <w:szCs w:val="24"/>
        </w:rPr>
      </w:pPr>
    </w:p>
    <w:p>
      <w:pPr>
        <w:pStyle w:val="11"/>
        <w:ind w:firstLine="240" w:firstLineChars="100"/>
        <w:rPr>
          <w:sz w:val="24"/>
          <w:szCs w:val="24"/>
        </w:rPr>
      </w:pPr>
      <w:r>
        <w:rPr>
          <w:rFonts w:hint="eastAsia"/>
          <w:sz w:val="24"/>
          <w:szCs w:val="24"/>
        </w:rPr>
        <w:t xml:space="preserve">          3.</w:t>
      </w:r>
    </w:p>
    <w:p>
      <w:pPr>
        <w:pStyle w:val="11"/>
      </w:pPr>
    </w:p>
    <w:p>
      <w:pPr>
        <w:pStyle w:val="11"/>
        <w:rPr>
          <w:rFonts w:hint="eastAsia" w:hAnsi="宋体"/>
          <w:sz w:val="28"/>
          <w:szCs w:val="28"/>
        </w:rPr>
      </w:pPr>
      <w:r>
        <w:rPr>
          <w:rFonts w:hint="eastAsia"/>
        </w:rPr>
        <w:t xml:space="preserve">             </w:t>
      </w:r>
      <w:r>
        <w:rPr>
          <w:rFonts w:hint="eastAsia" w:hAnsi="宋体"/>
          <w:sz w:val="28"/>
          <w:szCs w:val="28"/>
        </w:rPr>
        <w:t xml:space="preserve"> </w:t>
      </w:r>
      <w:r>
        <w:rPr>
          <w:rFonts w:hAnsi="宋体"/>
          <w:sz w:val="28"/>
          <w:szCs w:val="28"/>
        </w:rPr>
        <w:t>……………</w:t>
      </w:r>
    </w:p>
    <w:p>
      <w:pPr>
        <w:pStyle w:val="11"/>
      </w:pPr>
    </w:p>
    <w:p>
      <w:pPr>
        <w:pStyle w:val="11"/>
        <w:rPr>
          <w:b/>
          <w:bCs/>
          <w:sz w:val="28"/>
          <w:szCs w:val="28"/>
        </w:rPr>
      </w:pPr>
      <w:r>
        <w:rPr>
          <w:rFonts w:hint="eastAsia"/>
          <w:b/>
          <w:bCs/>
          <w:sz w:val="28"/>
          <w:szCs w:val="28"/>
        </w:rPr>
        <w:t>（依据评分因素顺序提供佐证资料）</w:t>
      </w: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r>
        <w:rPr>
          <w:rFonts w:hint="eastAsia"/>
        </w:rPr>
        <w:t xml:space="preserve">                                                   </w:t>
      </w:r>
      <w:r>
        <w:rPr>
          <w:rFonts w:hint="eastAsia" w:hAnsi="宋体"/>
          <w:b/>
          <w:bCs/>
        </w:rPr>
        <w:t>投标人单位名称（单位盖公章）：</w:t>
      </w: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bookmarkEnd w:id="15"/>
    <w:p>
      <w:pPr>
        <w:snapToGrid w:val="0"/>
        <w:ind w:firstLine="843" w:firstLineChars="300"/>
        <w:contextualSpacing/>
        <w:jc w:val="center"/>
        <w:rPr>
          <w:rFonts w:hint="eastAsia" w:ascii="宋体" w:hAnsi="宋体"/>
          <w:b/>
          <w:color w:val="000000"/>
          <w:sz w:val="28"/>
          <w:szCs w:val="28"/>
        </w:rPr>
      </w:pPr>
    </w:p>
    <w:p>
      <w:pPr>
        <w:snapToGrid w:val="0"/>
        <w:ind w:firstLine="843" w:firstLineChars="300"/>
        <w:contextualSpacing/>
        <w:jc w:val="center"/>
        <w:rPr>
          <w:rFonts w:hint="eastAsia" w:ascii="宋体" w:hAnsi="宋体"/>
          <w:b/>
          <w:bCs/>
          <w:color w:val="000000"/>
          <w:sz w:val="28"/>
          <w:szCs w:val="28"/>
        </w:rPr>
      </w:pPr>
      <w:r>
        <w:rPr>
          <w:rFonts w:hint="eastAsia" w:ascii="宋体" w:hAnsi="宋体"/>
          <w:b/>
          <w:color w:val="000000"/>
          <w:sz w:val="28"/>
          <w:szCs w:val="28"/>
        </w:rPr>
        <w:t>十</w:t>
      </w:r>
      <w:r>
        <w:rPr>
          <w:rFonts w:hint="eastAsia"/>
          <w:b/>
          <w:bCs/>
          <w:sz w:val="28"/>
          <w:szCs w:val="28"/>
        </w:rPr>
        <w:t>三、</w:t>
      </w:r>
      <w:bookmarkStart w:id="16" w:name="_Hlk224298639"/>
      <w:r>
        <w:rPr>
          <w:rFonts w:hint="eastAsia" w:ascii="宋体" w:hAnsi="宋体"/>
          <w:b/>
          <w:bCs/>
          <w:sz w:val="28"/>
          <w:szCs w:val="28"/>
        </w:rPr>
        <w:t>其他:投标供应商认为必要提供的其他内容</w:t>
      </w:r>
      <w:r>
        <w:rPr>
          <w:rFonts w:ascii="宋体" w:hAnsi="宋体"/>
          <w:b/>
          <w:bCs/>
          <w:color w:val="000000"/>
          <w:sz w:val="28"/>
          <w:szCs w:val="28"/>
        </w:rPr>
        <w:t xml:space="preserve">  </w:t>
      </w:r>
    </w:p>
    <w:p>
      <w:pPr>
        <w:widowControl/>
        <w:snapToGrid w:val="0"/>
        <w:spacing w:line="360" w:lineRule="auto"/>
        <w:ind w:firstLine="1894" w:firstLineChars="902"/>
        <w:jc w:val="left"/>
        <w:rPr>
          <w:rFonts w:hint="eastAsia" w:ascii="宋体" w:hAnsi="宋体"/>
          <w:kern w:val="0"/>
          <w:szCs w:val="21"/>
        </w:rPr>
      </w:pPr>
      <w:r>
        <w:rPr>
          <w:rFonts w:hint="eastAsia" w:ascii="宋体" w:hAnsi="宋体"/>
          <w:kern w:val="0"/>
          <w:szCs w:val="21"/>
        </w:rPr>
        <w:t>（其他招标文件要求提供的资料或投标供应商认为需要补充的资料）</w:t>
      </w: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Cs w:val="21"/>
        </w:rPr>
      </w:pPr>
      <w:r>
        <w:rPr>
          <w:rFonts w:hint="eastAsia" w:ascii="宋体" w:hAnsi="宋体"/>
          <w:bCs/>
          <w:color w:val="000000"/>
          <w:szCs w:val="21"/>
        </w:rPr>
        <w:t xml:space="preserve">                                                         </w:t>
      </w:r>
      <w:r>
        <w:rPr>
          <w:rFonts w:hint="eastAsia" w:ascii="宋体" w:hAnsi="宋体" w:cs="宋体"/>
          <w:b/>
          <w:bCs/>
          <w:szCs w:val="21"/>
        </w:rPr>
        <w:t>投标人单位名称（单位盖公章）：</w:t>
      </w:r>
    </w:p>
    <w:bookmarkEnd w:id="16"/>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b/>
          <w:color w:val="000000"/>
          <w:sz w:val="28"/>
          <w:szCs w:val="28"/>
        </w:rPr>
      </w:pPr>
      <w:r>
        <w:rPr>
          <w:b/>
          <w:color w:val="000000"/>
          <w:sz w:val="28"/>
          <w:szCs w:val="28"/>
        </w:rPr>
        <w:t xml:space="preserve">              </w:t>
      </w: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pStyle w:val="11"/>
      </w:pPr>
    </w:p>
    <w:p>
      <w:pPr>
        <w:spacing w:after="78" w:afterLines="25" w:line="300" w:lineRule="auto"/>
        <w:ind w:left="420"/>
        <w:jc w:val="center"/>
        <w:rPr>
          <w:b/>
          <w:color w:val="000000"/>
          <w:sz w:val="28"/>
          <w:szCs w:val="28"/>
        </w:rPr>
      </w:pPr>
    </w:p>
    <w:p>
      <w:pPr>
        <w:spacing w:after="78" w:afterLines="25" w:line="300" w:lineRule="auto"/>
        <w:ind w:left="420"/>
        <w:jc w:val="center"/>
        <w:rPr>
          <w:b/>
          <w:color w:val="000000"/>
          <w:sz w:val="28"/>
          <w:szCs w:val="28"/>
        </w:rPr>
      </w:pPr>
    </w:p>
    <w:p>
      <w:pPr>
        <w:pStyle w:val="10"/>
        <w:ind w:left="1060" w:hanging="640"/>
      </w:pPr>
    </w:p>
    <w:p>
      <w:pPr>
        <w:spacing w:after="60" w:line="360" w:lineRule="exact"/>
        <w:ind w:left="1521" w:hanging="1521" w:hangingChars="541"/>
        <w:jc w:val="center"/>
        <w:rPr>
          <w:rFonts w:hint="eastAsia" w:ascii="宋体" w:hAnsi="宋体"/>
          <w:b/>
          <w:color w:val="000000"/>
          <w:sz w:val="28"/>
          <w:szCs w:val="28"/>
        </w:rPr>
      </w:pPr>
      <w:r>
        <w:rPr>
          <w:rFonts w:hint="eastAsia" w:ascii="宋体" w:hAnsi="宋体" w:cs="Arial"/>
          <w:b/>
          <w:color w:val="000000"/>
          <w:sz w:val="28"/>
          <w:szCs w:val="28"/>
        </w:rPr>
        <w:t>十四</w:t>
      </w:r>
      <w:r>
        <w:rPr>
          <w:rFonts w:ascii="MS Mincho" w:hAnsi="MS Mincho" w:eastAsia="MS Mincho" w:cs="MS Mincho"/>
          <w:b/>
          <w:color w:val="000000"/>
          <w:sz w:val="28"/>
          <w:szCs w:val="28"/>
        </w:rPr>
        <w:t>､</w:t>
      </w:r>
      <w:r>
        <w:rPr>
          <w:rFonts w:ascii="宋体" w:hAnsi="宋体" w:cs="宋体"/>
          <w:b/>
          <w:color w:val="000000"/>
          <w:sz w:val="28"/>
          <w:szCs w:val="28"/>
        </w:rPr>
        <w:t>报价单</w:t>
      </w:r>
    </w:p>
    <w:p>
      <w:pPr>
        <w:widowControl/>
        <w:spacing w:line="360" w:lineRule="exact"/>
        <w:ind w:firstLine="3654" w:firstLineChars="1300"/>
        <w:rPr>
          <w:rFonts w:hint="default" w:ascii="宋体" w:hAnsi="宋体" w:eastAsia="宋体" w:cs="Arial"/>
          <w:b/>
          <w:color w:val="000000"/>
          <w:sz w:val="28"/>
          <w:szCs w:val="28"/>
          <w:lang w:val="en-US" w:eastAsia="zh-CN"/>
        </w:rPr>
      </w:pPr>
      <w:r>
        <w:rPr>
          <w:rFonts w:ascii="宋体" w:hAnsi="宋体" w:cs="Arial"/>
          <w:b/>
          <w:color w:val="000000"/>
          <w:sz w:val="28"/>
          <w:szCs w:val="28"/>
        </w:rPr>
        <w:t>采购编号:BYZBCG202</w:t>
      </w:r>
      <w:r>
        <w:rPr>
          <w:rFonts w:hint="eastAsia" w:ascii="宋体" w:hAnsi="宋体" w:cs="Arial"/>
          <w:b/>
          <w:color w:val="000000"/>
          <w:sz w:val="28"/>
          <w:szCs w:val="28"/>
        </w:rPr>
        <w:t>6</w:t>
      </w:r>
      <w:r>
        <w:rPr>
          <w:rFonts w:ascii="宋体" w:hAnsi="宋体" w:cs="Arial"/>
          <w:b/>
          <w:color w:val="000000"/>
          <w:sz w:val="28"/>
          <w:szCs w:val="28"/>
        </w:rPr>
        <w:t>-</w:t>
      </w:r>
      <w:r>
        <w:rPr>
          <w:rFonts w:hint="eastAsia" w:ascii="宋体" w:hAnsi="宋体" w:cs="Arial"/>
          <w:b/>
          <w:color w:val="000000"/>
          <w:sz w:val="28"/>
          <w:szCs w:val="28"/>
          <w:lang w:val="en-US" w:eastAsia="zh-CN"/>
        </w:rPr>
        <w:t>56</w:t>
      </w:r>
    </w:p>
    <w:p>
      <w:pPr>
        <w:widowControl/>
        <w:spacing w:line="360" w:lineRule="exact"/>
        <w:ind w:left="1" w:hanging="1"/>
        <w:rPr>
          <w:rFonts w:hint="eastAsia" w:ascii="宋体" w:hAnsi="宋体"/>
          <w:sz w:val="30"/>
          <w:szCs w:val="30"/>
          <w:u w:val="single"/>
        </w:rPr>
      </w:pPr>
      <w:r>
        <w:rPr>
          <w:rFonts w:ascii="宋体" w:hAnsi="宋体"/>
          <w:sz w:val="30"/>
          <w:szCs w:val="30"/>
        </w:rPr>
        <w:t>投标单位</w:t>
      </w:r>
      <w:r>
        <w:rPr>
          <w:rFonts w:hint="eastAsia" w:ascii="宋体" w:hAnsi="宋体" w:cs="宋体"/>
          <w:sz w:val="30"/>
          <w:szCs w:val="30"/>
        </w:rPr>
        <w:t>（单位盖公章）</w:t>
      </w:r>
      <w:r>
        <w:rPr>
          <w:rFonts w:ascii="宋体" w:hAnsi="宋体"/>
          <w:sz w:val="30"/>
          <w:szCs w:val="30"/>
        </w:rPr>
        <w:t>:</w:t>
      </w:r>
      <w:r>
        <w:rPr>
          <w:rFonts w:ascii="宋体" w:hAnsi="宋体"/>
          <w:sz w:val="30"/>
          <w:szCs w:val="30"/>
          <w:u w:val="single"/>
        </w:rPr>
        <w:t xml:space="preserve">                                  </w:t>
      </w:r>
    </w:p>
    <w:p>
      <w:pPr>
        <w:pStyle w:val="10"/>
        <w:snapToGrid w:val="0"/>
        <w:spacing w:line="240" w:lineRule="auto"/>
        <w:ind w:left="73" w:leftChars="4" w:hanging="65" w:hangingChars="31"/>
        <w:contextualSpacing/>
        <w:rPr>
          <w:rFonts w:hint="eastAsia" w:ascii="宋体" w:hAnsi="宋体" w:eastAsia="宋体"/>
          <w:sz w:val="21"/>
          <w:szCs w:val="21"/>
        </w:rPr>
      </w:pPr>
    </w:p>
    <w:tbl>
      <w:tblPr>
        <w:tblStyle w:val="18"/>
        <w:tblpPr w:leftFromText="180" w:rightFromText="180" w:vertAnchor="text" w:horzAnchor="margin" w:tblpX="75" w:tblpY="110"/>
        <w:tblW w:w="10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7"/>
        <w:gridCol w:w="4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237" w:type="dxa"/>
            <w:tcBorders>
              <w:bottom w:val="single" w:color="auto" w:sz="4" w:space="0"/>
            </w:tcBorders>
            <w:vAlign w:val="center"/>
          </w:tcPr>
          <w:p>
            <w:pPr>
              <w:spacing w:line="360" w:lineRule="exact"/>
              <w:jc w:val="center"/>
              <w:rPr>
                <w:rFonts w:hint="eastAsia" w:ascii="宋体" w:hAnsi="宋体"/>
                <w:sz w:val="24"/>
              </w:rPr>
            </w:pPr>
            <w:r>
              <w:rPr>
                <w:rFonts w:ascii="宋体" w:hAnsi="宋体" w:cs="Arial"/>
                <w:color w:val="000000"/>
                <w:kern w:val="0"/>
                <w:sz w:val="24"/>
              </w:rPr>
              <w:t>项目名称</w:t>
            </w:r>
          </w:p>
        </w:tc>
        <w:tc>
          <w:tcPr>
            <w:tcW w:w="4002" w:type="dxa"/>
            <w:tcBorders>
              <w:bottom w:val="single" w:color="auto" w:sz="4" w:space="0"/>
            </w:tcBorders>
            <w:vAlign w:val="center"/>
          </w:tcPr>
          <w:p>
            <w:pPr>
              <w:spacing w:line="360" w:lineRule="exact"/>
              <w:jc w:val="center"/>
              <w:rPr>
                <w:rFonts w:hint="eastAsia" w:ascii="宋体" w:hAnsi="宋体"/>
                <w:sz w:val="24"/>
              </w:rPr>
            </w:pPr>
            <w:r>
              <w:rPr>
                <w:rFonts w:ascii="宋体" w:hAnsi="宋体" w:cs="Arial"/>
                <w:color w:val="000000"/>
                <w:kern w:val="0"/>
                <w:sz w:val="24"/>
              </w:rPr>
              <w:t>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237" w:type="dxa"/>
            <w:tcBorders>
              <w:top w:val="single" w:color="auto" w:sz="4" w:space="0"/>
              <w:left w:val="single" w:color="auto" w:sz="4" w:space="0"/>
              <w:right w:val="single" w:color="auto" w:sz="4" w:space="0"/>
            </w:tcBorders>
            <w:vAlign w:val="center"/>
          </w:tcPr>
          <w:p>
            <w:pPr>
              <w:spacing w:line="360" w:lineRule="exact"/>
              <w:jc w:val="center"/>
              <w:rPr>
                <w:rFonts w:hint="eastAsia" w:ascii="宋体" w:hAnsi="宋体"/>
                <w:sz w:val="24"/>
              </w:rPr>
            </w:pPr>
            <w:bookmarkStart w:id="17" w:name="_Hlk191631329"/>
          </w:p>
        </w:tc>
        <w:tc>
          <w:tcPr>
            <w:tcW w:w="4002" w:type="dxa"/>
            <w:tcBorders>
              <w:top w:val="single" w:color="auto" w:sz="4" w:space="0"/>
              <w:left w:val="single" w:color="auto" w:sz="4" w:space="0"/>
              <w:right w:val="single" w:color="auto" w:sz="4" w:space="0"/>
            </w:tcBorders>
            <w:vAlign w:val="center"/>
          </w:tcPr>
          <w:p>
            <w:pPr>
              <w:spacing w:line="360" w:lineRule="exact"/>
              <w:jc w:val="center"/>
              <w:rPr>
                <w:rFonts w:hint="eastAsia" w:ascii="宋体" w:hAnsi="宋体"/>
                <w:sz w:val="24"/>
              </w:rPr>
            </w:pPr>
          </w:p>
        </w:tc>
      </w:tr>
      <w:bookmarkEnd w:id="17"/>
    </w:tbl>
    <w:p>
      <w:pPr>
        <w:pStyle w:val="11"/>
      </w:pPr>
    </w:p>
    <w:p>
      <w:pPr>
        <w:widowControl/>
        <w:jc w:val="left"/>
        <w:rPr>
          <w:rFonts w:hint="eastAsia" w:ascii="宋体" w:hAnsi="宋体" w:cs="Arial"/>
          <w:color w:val="000000"/>
          <w:kern w:val="0"/>
          <w:sz w:val="30"/>
          <w:szCs w:val="30"/>
        </w:rPr>
      </w:pPr>
      <w:bookmarkStart w:id="18" w:name="OLE_LINK2"/>
      <w:r>
        <w:rPr>
          <w:rFonts w:ascii="宋体" w:hAnsi="宋体" w:cs="Arial"/>
          <w:color w:val="000000"/>
          <w:kern w:val="0"/>
          <w:sz w:val="30"/>
          <w:szCs w:val="30"/>
        </w:rPr>
        <w:t>全权代表签字:</w:t>
      </w:r>
      <w:r>
        <w:rPr>
          <w:rFonts w:ascii="宋体" w:hAnsi="宋体" w:cs="Arial"/>
          <w:color w:val="000000"/>
          <w:kern w:val="0"/>
          <w:sz w:val="30"/>
          <w:szCs w:val="30"/>
          <w:u w:val="single"/>
        </w:rPr>
        <w:t xml:space="preserve">                       </w:t>
      </w:r>
    </w:p>
    <w:p>
      <w:pPr>
        <w:widowControl/>
        <w:jc w:val="left"/>
        <w:rPr>
          <w:rFonts w:hint="eastAsia" w:ascii="宋体" w:hAnsi="宋体"/>
          <w:sz w:val="36"/>
          <w:szCs w:val="36"/>
        </w:rPr>
      </w:pPr>
      <w:r>
        <w:rPr>
          <w:rFonts w:ascii="宋体" w:hAnsi="宋体" w:cs="Arial"/>
          <w:color w:val="000000"/>
          <w:kern w:val="0"/>
          <w:sz w:val="30"/>
          <w:szCs w:val="30"/>
        </w:rPr>
        <w:t>日期:</w:t>
      </w:r>
      <w:r>
        <w:rPr>
          <w:rFonts w:ascii="宋体" w:hAnsi="宋体" w:cs="Arial"/>
          <w:color w:val="000000"/>
          <w:kern w:val="0"/>
          <w:sz w:val="30"/>
          <w:szCs w:val="30"/>
          <w:u w:val="single"/>
        </w:rPr>
        <w:t>                    </w:t>
      </w:r>
      <w:r>
        <w:rPr>
          <w:rFonts w:ascii="宋体" w:hAnsi="宋体"/>
          <w:sz w:val="36"/>
          <w:szCs w:val="36"/>
        </w:rPr>
        <w:t xml:space="preserve">                                         </w:t>
      </w:r>
    </w:p>
    <w:p>
      <w:pPr>
        <w:widowControl/>
        <w:spacing w:line="360" w:lineRule="exact"/>
        <w:ind w:left="344" w:leftChars="68" w:hanging="201" w:hangingChars="67"/>
        <w:jc w:val="left"/>
        <w:rPr>
          <w:rFonts w:hint="eastAsia" w:ascii="宋体" w:hAnsi="宋体" w:cs="宋体"/>
          <w:sz w:val="30"/>
          <w:szCs w:val="30"/>
        </w:rPr>
      </w:pPr>
    </w:p>
    <w:bookmarkEnd w:id="18"/>
    <w:p>
      <w:pPr>
        <w:widowControl/>
        <w:spacing w:line="360" w:lineRule="exact"/>
        <w:ind w:left="283" w:leftChars="68" w:hanging="140" w:hangingChars="67"/>
        <w:jc w:val="left"/>
        <w:rPr>
          <w:rFonts w:hint="eastAsia" w:ascii="宋体" w:hAnsi="宋体" w:cs="Arial"/>
          <w:color w:val="000000"/>
          <w:kern w:val="0"/>
          <w:szCs w:val="21"/>
        </w:rPr>
      </w:pPr>
    </w:p>
    <w:p>
      <w:pPr>
        <w:widowControl/>
        <w:spacing w:line="360" w:lineRule="exact"/>
        <w:ind w:left="283" w:leftChars="68" w:hanging="140" w:hangingChars="67"/>
        <w:jc w:val="left"/>
        <w:rPr>
          <w:rFonts w:hint="eastAsia" w:ascii="宋体" w:hAnsi="宋体" w:cs="Arial"/>
          <w:color w:val="000000"/>
          <w:kern w:val="0"/>
          <w:szCs w:val="21"/>
        </w:rPr>
      </w:pPr>
      <w:r>
        <w:rPr>
          <w:rFonts w:ascii="宋体" w:hAnsi="宋体" w:cs="Arial"/>
          <w:color w:val="000000"/>
          <w:kern w:val="0"/>
          <w:szCs w:val="21"/>
        </w:rPr>
        <w:t>备注:</w:t>
      </w:r>
    </w:p>
    <w:p>
      <w:pPr>
        <w:widowControl/>
        <w:spacing w:line="360" w:lineRule="exact"/>
        <w:ind w:left="143" w:leftChars="68" w:firstLine="422" w:firstLineChars="201"/>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eastAsia="微软雅黑" w:cs="微软雅黑"/>
          <w:color w:val="000000"/>
          <w:kern w:val="0"/>
          <w:szCs w:val="21"/>
        </w:rPr>
        <w:t>､</w:t>
      </w:r>
      <w:r>
        <w:rPr>
          <w:rFonts w:ascii="宋体" w:hAnsi="宋体" w:cs="宋体"/>
          <w:color w:val="000000"/>
          <w:kern w:val="0"/>
          <w:szCs w:val="21"/>
        </w:rPr>
        <w:t>报价以人民币为结算单位</w:t>
      </w:r>
      <w:r>
        <w:rPr>
          <w:rFonts w:hint="eastAsia" w:ascii="宋体" w:hAnsi="宋体" w:cs="微软雅黑"/>
          <w:color w:val="000000"/>
          <w:kern w:val="0"/>
          <w:szCs w:val="21"/>
        </w:rPr>
        <w:t>｡</w:t>
      </w:r>
    </w:p>
    <w:p>
      <w:pPr>
        <w:widowControl/>
        <w:spacing w:line="360" w:lineRule="exact"/>
        <w:ind w:leftChars="-202" w:hanging="424" w:hangingChars="202"/>
        <w:jc w:val="left"/>
        <w:rPr>
          <w:rFonts w:hint="eastAsia" w:ascii="宋体" w:hAnsi="宋体" w:cs="Arial"/>
          <w:color w:val="000000"/>
          <w:kern w:val="0"/>
          <w:szCs w:val="21"/>
        </w:rPr>
      </w:pPr>
      <w:r>
        <w:rPr>
          <w:rFonts w:ascii="宋体" w:hAnsi="宋体" w:cs="Arial"/>
          <w:color w:val="000000"/>
          <w:kern w:val="0"/>
          <w:szCs w:val="21"/>
        </w:rPr>
        <w:t>   </w:t>
      </w:r>
      <w:r>
        <w:rPr>
          <w:rFonts w:hint="eastAsia" w:ascii="宋体" w:hAnsi="宋体" w:cs="Arial"/>
          <w:color w:val="000000"/>
          <w:kern w:val="0"/>
          <w:szCs w:val="21"/>
        </w:rPr>
        <w:t xml:space="preserve">    </w:t>
      </w:r>
      <w:r>
        <w:rPr>
          <w:rFonts w:ascii="宋体" w:hAnsi="宋体" w:cs="Arial"/>
          <w:color w:val="000000"/>
          <w:kern w:val="0"/>
          <w:szCs w:val="21"/>
        </w:rPr>
        <w:t>2</w:t>
      </w:r>
      <w:r>
        <w:rPr>
          <w:rFonts w:hint="eastAsia" w:ascii="宋体" w:hAnsi="宋体" w:eastAsia="微软雅黑" w:cs="微软雅黑"/>
          <w:color w:val="000000"/>
          <w:kern w:val="0"/>
          <w:szCs w:val="21"/>
        </w:rPr>
        <w:t>､</w:t>
      </w:r>
      <w:r>
        <w:rPr>
          <w:rFonts w:ascii="宋体" w:hAnsi="宋体" w:cs="宋体"/>
          <w:color w:val="000000"/>
          <w:kern w:val="0"/>
          <w:szCs w:val="21"/>
        </w:rPr>
        <w:t>此表在不改变格式内容</w:t>
      </w:r>
      <w:r>
        <w:rPr>
          <w:rFonts w:ascii="宋体" w:hAnsi="宋体" w:cs="Arial"/>
          <w:color w:val="000000"/>
          <w:kern w:val="0"/>
          <w:szCs w:val="21"/>
        </w:rPr>
        <w:t>时,可自行制作</w:t>
      </w:r>
      <w:r>
        <w:rPr>
          <w:rFonts w:hint="eastAsia" w:ascii="宋体" w:hAnsi="宋体" w:eastAsia="微软雅黑" w:cs="微软雅黑"/>
          <w:color w:val="000000"/>
          <w:kern w:val="0"/>
          <w:szCs w:val="21"/>
        </w:rPr>
        <w:t>｡</w:t>
      </w:r>
    </w:p>
    <w:p>
      <w:pPr>
        <w:snapToGrid w:val="0"/>
        <w:ind w:left="141" w:leftChars="67" w:right="258" w:rightChars="123" w:firstLine="424" w:firstLineChars="202"/>
        <w:contextualSpacing/>
        <w:rPr>
          <w:rFonts w:hint="eastAsia" w:ascii="宋体" w:hAnsi="宋体"/>
          <w:bCs/>
          <w:szCs w:val="21"/>
        </w:rPr>
      </w:pPr>
      <w:r>
        <w:rPr>
          <w:rFonts w:ascii="宋体" w:hAnsi="宋体" w:cs="Arial"/>
          <w:color w:val="000000"/>
          <w:kern w:val="0"/>
          <w:szCs w:val="21"/>
        </w:rPr>
        <w:t>3</w:t>
      </w:r>
      <w:r>
        <w:rPr>
          <w:rFonts w:hint="eastAsia" w:ascii="微软雅黑" w:hAnsi="微软雅黑" w:eastAsia="微软雅黑" w:cs="微软雅黑"/>
          <w:color w:val="000000"/>
          <w:kern w:val="0"/>
          <w:szCs w:val="21"/>
        </w:rPr>
        <w:t>､</w:t>
      </w:r>
      <w:r>
        <w:rPr>
          <w:rFonts w:ascii="宋体" w:hAnsi="宋体" w:cs="宋体"/>
          <w:color w:val="000000"/>
          <w:kern w:val="0"/>
          <w:szCs w:val="21"/>
          <w:highlight w:val="yellow"/>
        </w:rPr>
        <w:t>谈判现场</w:t>
      </w:r>
      <w:r>
        <w:rPr>
          <w:rFonts w:hint="eastAsia" w:ascii="宋体" w:hAnsi="宋体" w:cs="宋体"/>
          <w:color w:val="000000"/>
          <w:kern w:val="0"/>
          <w:szCs w:val="21"/>
          <w:highlight w:val="yellow"/>
        </w:rPr>
        <w:t>需提供以下资料</w:t>
      </w:r>
      <w:r>
        <w:rPr>
          <w:rFonts w:ascii="宋体" w:hAnsi="宋体" w:cs="Arial"/>
          <w:color w:val="000000"/>
          <w:kern w:val="0"/>
          <w:szCs w:val="21"/>
        </w:rPr>
        <w:t>:</w:t>
      </w:r>
      <w:r>
        <w:rPr>
          <w:rFonts w:hint="eastAsia" w:ascii="宋体" w:hAnsi="宋体"/>
          <w:bCs/>
          <w:szCs w:val="21"/>
        </w:rPr>
        <w:t xml:space="preserve"> </w:t>
      </w:r>
      <w:r>
        <w:rPr>
          <w:rFonts w:hint="eastAsia" w:ascii="宋体" w:hAnsi="宋体"/>
          <w:bCs/>
          <w:color w:val="FF0000"/>
          <w:szCs w:val="21"/>
        </w:rPr>
        <w:t>（1）密封的投标文件6本（2正4副）；（2）1份密封的报价单；（3）待招标办工作人员收取投标商报价单后，参与本项目的投标商请立即发送投标文件电子版（PDF）至招标办邮箱。</w:t>
      </w:r>
    </w:p>
    <w:p>
      <w:pPr>
        <w:spacing w:line="360" w:lineRule="exact"/>
        <w:ind w:left="141" w:leftChars="67" w:right="258" w:rightChars="123" w:firstLine="489" w:firstLineChars="233"/>
        <w:rPr>
          <w:rFonts w:hint="eastAsia" w:ascii="宋体" w:hAnsi="宋体"/>
        </w:rPr>
      </w:pPr>
      <w:r>
        <w:rPr>
          <w:rFonts w:hint="eastAsia" w:ascii="宋体" w:hAnsi="宋体"/>
          <w:highlight w:val="yellow"/>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pPr>
        <w:spacing w:line="360" w:lineRule="exact"/>
        <w:ind w:left="141" w:leftChars="67" w:right="258" w:rightChars="123" w:firstLine="489" w:firstLineChars="233"/>
        <w:rPr>
          <w:rFonts w:hint="eastAsia" w:ascii="宋体" w:hAnsi="宋体"/>
        </w:rPr>
      </w:pPr>
    </w:p>
    <w:p>
      <w:pPr>
        <w:spacing w:line="360" w:lineRule="exact"/>
        <w:ind w:left="141" w:leftChars="67" w:right="258" w:rightChars="123" w:firstLine="489" w:firstLineChars="233"/>
        <w:rPr>
          <w:rFonts w:hint="eastAsia" w:ascii="宋体" w:hAnsi="宋体"/>
        </w:rPr>
      </w:pPr>
    </w:p>
    <w:p>
      <w:pPr>
        <w:spacing w:after="60" w:line="320" w:lineRule="exact"/>
        <w:ind w:left="1521" w:hanging="1521" w:hangingChars="541"/>
        <w:rPr>
          <w:rFonts w:hint="eastAsia" w:ascii="宋体" w:hAnsi="宋体"/>
          <w:b/>
          <w:color w:val="000000"/>
          <w:sz w:val="28"/>
          <w:szCs w:val="28"/>
        </w:rPr>
      </w:pPr>
    </w:p>
    <w:p>
      <w:pPr>
        <w:spacing w:after="60" w:line="320" w:lineRule="exact"/>
        <w:ind w:left="1521" w:hanging="1521" w:hangingChars="541"/>
        <w:rPr>
          <w:rFonts w:hint="eastAsia" w:ascii="宋体" w:hAnsi="宋体"/>
          <w:b/>
          <w:color w:val="000000"/>
          <w:sz w:val="28"/>
          <w:szCs w:val="28"/>
        </w:rPr>
      </w:pPr>
    </w:p>
    <w:p>
      <w:pPr>
        <w:widowControl/>
        <w:spacing w:line="320" w:lineRule="exact"/>
        <w:ind w:firstLine="2310" w:firstLineChars="1100"/>
        <w:rPr>
          <w:rFonts w:hint="eastAsia" w:ascii="宋体" w:hAnsi="宋体"/>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等线">
    <w:panose1 w:val="02010600030101010101"/>
    <w:charset w:val="86"/>
    <w:family w:val="auto"/>
    <w:pitch w:val="default"/>
    <w:sig w:usb0="A00002BF" w:usb1="38CF7CFA" w:usb2="00000016" w:usb3="00000000" w:csb0="0004000F" w:csb1="00000000"/>
  </w:font>
  <w:font w:name="长城仿宋">
    <w:altName w:val="仿宋"/>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宋体-18030">
    <w:altName w:val="宋体"/>
    <w:panose1 w:val="00000000000000000000"/>
    <w:charset w:val="86"/>
    <w:family w:val="modern"/>
    <w:pitch w:val="default"/>
    <w:sig w:usb0="00000000" w:usb1="00000000" w:usb2="000A005E" w:usb3="00000000" w:csb0="00040001" w:csb1="00000000"/>
  </w:font>
  <w:font w:name="华文中宋">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 w:name="MS Mincho">
    <w:altName w:val="Yu Gothic UI"/>
    <w:panose1 w:val="02020609040205080304"/>
    <w:charset w:val="80"/>
    <w:family w:val="modern"/>
    <w:pitch w:val="default"/>
    <w:sig w:usb0="00000000" w:usb1="00000000" w:usb2="08000012" w:usb3="00000000" w:csb0="0002009F" w:csb1="00000000"/>
  </w:font>
  <w:font w:name="MS PGothic">
    <w:panose1 w:val="020B0600070205080204"/>
    <w:charset w:val="80"/>
    <w:family w:val="auto"/>
    <w:pitch w:val="default"/>
    <w:sig w:usb0="E00002FF" w:usb1="6AC7FDFB" w:usb2="08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6923586"/>
    </w:sdtPr>
    <w:sdtContent>
      <w:p>
        <w:pPr>
          <w:pStyle w:val="14"/>
          <w:jc w:val="center"/>
        </w:pPr>
        <w:r>
          <w:fldChar w:fldCharType="begin"/>
        </w:r>
        <w:r>
          <w:instrText xml:space="preserve">PAGE   \* MERGEFORMAT</w:instrText>
        </w:r>
        <w:r>
          <w:fldChar w:fldCharType="separate"/>
        </w:r>
        <w:r>
          <w:rPr>
            <w:lang w:val="zh-CN"/>
          </w:rPr>
          <w:t>2</w:t>
        </w:r>
        <w:r>
          <w:fldChar w:fldCharType="end"/>
        </w:r>
      </w:p>
    </w:sdtContent>
  </w:sdt>
  <w:p>
    <w:pPr>
      <w:spacing w:line="183" w:lineRule="auto"/>
      <w:ind w:left="4093"/>
      <w:rPr>
        <w:rFonts w:hint="eastAsia" w:ascii="宋体" w:hAnsi="宋体" w:cs="宋体"/>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984462"/>
    <w:multiLevelType w:val="multilevel"/>
    <w:tmpl w:val="0C984462"/>
    <w:lvl w:ilvl="0" w:tentative="0">
      <w:start w:val="1"/>
      <w:numFmt w:val="decimal"/>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24772F9"/>
    <w:multiLevelType w:val="multilevel"/>
    <w:tmpl w:val="124772F9"/>
    <w:lvl w:ilvl="0" w:tentative="0">
      <w:start w:val="9"/>
      <w:numFmt w:val="japaneseCounting"/>
      <w:lvlText w:val="%1、"/>
      <w:lvlJc w:val="left"/>
      <w:pPr>
        <w:ind w:left="1040" w:hanging="600"/>
      </w:pPr>
      <w:rPr>
        <w:rFonts w:hint="default" w:ascii="Times New Roman" w:hAnsi="Times New Roman"/>
        <w:b/>
        <w:color w:val="000000"/>
        <w:sz w:val="28"/>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wYjlmZTk1YzNlNGM4OWMzMTYwZjBjMmM2YjI5MTMifQ=="/>
    <w:docVar w:name="KSO_WPS_MARK_KEY" w:val="39c93f82-909f-4a0a-b621-2f41db74553b"/>
  </w:docVars>
  <w:rsids>
    <w:rsidRoot w:val="00EE2525"/>
    <w:rsid w:val="00000D17"/>
    <w:rsid w:val="00000DCB"/>
    <w:rsid w:val="00000F5E"/>
    <w:rsid w:val="00001D49"/>
    <w:rsid w:val="00001F24"/>
    <w:rsid w:val="000022EA"/>
    <w:rsid w:val="00003873"/>
    <w:rsid w:val="00004D6D"/>
    <w:rsid w:val="00006320"/>
    <w:rsid w:val="0000793C"/>
    <w:rsid w:val="00007B0B"/>
    <w:rsid w:val="000102F1"/>
    <w:rsid w:val="00011789"/>
    <w:rsid w:val="000122E6"/>
    <w:rsid w:val="000127D5"/>
    <w:rsid w:val="00012865"/>
    <w:rsid w:val="000137D3"/>
    <w:rsid w:val="00015980"/>
    <w:rsid w:val="00015B32"/>
    <w:rsid w:val="0002034A"/>
    <w:rsid w:val="00023DA1"/>
    <w:rsid w:val="000259BC"/>
    <w:rsid w:val="00025AD6"/>
    <w:rsid w:val="00027997"/>
    <w:rsid w:val="0003161B"/>
    <w:rsid w:val="00031838"/>
    <w:rsid w:val="000327EA"/>
    <w:rsid w:val="00036505"/>
    <w:rsid w:val="00036947"/>
    <w:rsid w:val="00036E2A"/>
    <w:rsid w:val="00042BB7"/>
    <w:rsid w:val="000430B0"/>
    <w:rsid w:val="00044D74"/>
    <w:rsid w:val="000456DE"/>
    <w:rsid w:val="00051F82"/>
    <w:rsid w:val="000534DA"/>
    <w:rsid w:val="00053536"/>
    <w:rsid w:val="000546AA"/>
    <w:rsid w:val="00054DF9"/>
    <w:rsid w:val="000576F1"/>
    <w:rsid w:val="00057DD7"/>
    <w:rsid w:val="0006304C"/>
    <w:rsid w:val="0006542A"/>
    <w:rsid w:val="000679BE"/>
    <w:rsid w:val="00067F88"/>
    <w:rsid w:val="000714C3"/>
    <w:rsid w:val="00072D1C"/>
    <w:rsid w:val="0007547E"/>
    <w:rsid w:val="00075763"/>
    <w:rsid w:val="00076A6E"/>
    <w:rsid w:val="00076F7A"/>
    <w:rsid w:val="00077845"/>
    <w:rsid w:val="00081D2E"/>
    <w:rsid w:val="00085776"/>
    <w:rsid w:val="000863B9"/>
    <w:rsid w:val="00087452"/>
    <w:rsid w:val="00090C0A"/>
    <w:rsid w:val="00090C4B"/>
    <w:rsid w:val="00091616"/>
    <w:rsid w:val="000958B9"/>
    <w:rsid w:val="00095955"/>
    <w:rsid w:val="0009739B"/>
    <w:rsid w:val="000A0779"/>
    <w:rsid w:val="000A18FA"/>
    <w:rsid w:val="000A1EF2"/>
    <w:rsid w:val="000A2BA8"/>
    <w:rsid w:val="000A2F79"/>
    <w:rsid w:val="000A58A6"/>
    <w:rsid w:val="000A62EA"/>
    <w:rsid w:val="000A6FB9"/>
    <w:rsid w:val="000B12D9"/>
    <w:rsid w:val="000B1DA4"/>
    <w:rsid w:val="000B1E21"/>
    <w:rsid w:val="000B6416"/>
    <w:rsid w:val="000B7711"/>
    <w:rsid w:val="000B79BE"/>
    <w:rsid w:val="000C04E0"/>
    <w:rsid w:val="000C0B4C"/>
    <w:rsid w:val="000C2253"/>
    <w:rsid w:val="000C2C1A"/>
    <w:rsid w:val="000C42B7"/>
    <w:rsid w:val="000C5059"/>
    <w:rsid w:val="000D08A8"/>
    <w:rsid w:val="000D0CB7"/>
    <w:rsid w:val="000D1404"/>
    <w:rsid w:val="000D29AA"/>
    <w:rsid w:val="000D3E7C"/>
    <w:rsid w:val="000D78CD"/>
    <w:rsid w:val="000E4B4B"/>
    <w:rsid w:val="000E5726"/>
    <w:rsid w:val="000E5BED"/>
    <w:rsid w:val="000E6061"/>
    <w:rsid w:val="000E6836"/>
    <w:rsid w:val="000E6D80"/>
    <w:rsid w:val="000E75CA"/>
    <w:rsid w:val="000F230C"/>
    <w:rsid w:val="000F240F"/>
    <w:rsid w:val="000F38DF"/>
    <w:rsid w:val="000F5D0F"/>
    <w:rsid w:val="00100D65"/>
    <w:rsid w:val="00100EED"/>
    <w:rsid w:val="00100F62"/>
    <w:rsid w:val="00101B90"/>
    <w:rsid w:val="00104905"/>
    <w:rsid w:val="00106609"/>
    <w:rsid w:val="0010660A"/>
    <w:rsid w:val="0010762D"/>
    <w:rsid w:val="00110D6E"/>
    <w:rsid w:val="001119C4"/>
    <w:rsid w:val="0011301E"/>
    <w:rsid w:val="00123BA6"/>
    <w:rsid w:val="00123F24"/>
    <w:rsid w:val="001327E4"/>
    <w:rsid w:val="00132A81"/>
    <w:rsid w:val="001345AB"/>
    <w:rsid w:val="00134BA3"/>
    <w:rsid w:val="00136177"/>
    <w:rsid w:val="001412BC"/>
    <w:rsid w:val="00143BB1"/>
    <w:rsid w:val="001445B8"/>
    <w:rsid w:val="00146473"/>
    <w:rsid w:val="00147465"/>
    <w:rsid w:val="00147BEE"/>
    <w:rsid w:val="001502BE"/>
    <w:rsid w:val="00151A2E"/>
    <w:rsid w:val="00151EE0"/>
    <w:rsid w:val="0015246E"/>
    <w:rsid w:val="00152C32"/>
    <w:rsid w:val="00153863"/>
    <w:rsid w:val="0015597D"/>
    <w:rsid w:val="001563CA"/>
    <w:rsid w:val="00156F90"/>
    <w:rsid w:val="00157BEC"/>
    <w:rsid w:val="001607AF"/>
    <w:rsid w:val="001618BE"/>
    <w:rsid w:val="001626AA"/>
    <w:rsid w:val="00165544"/>
    <w:rsid w:val="001658AA"/>
    <w:rsid w:val="001710BF"/>
    <w:rsid w:val="00177F0B"/>
    <w:rsid w:val="001803FD"/>
    <w:rsid w:val="00183565"/>
    <w:rsid w:val="00183EC1"/>
    <w:rsid w:val="00184C93"/>
    <w:rsid w:val="001919AD"/>
    <w:rsid w:val="00193C6D"/>
    <w:rsid w:val="00193EDA"/>
    <w:rsid w:val="00194DAF"/>
    <w:rsid w:val="00194FA2"/>
    <w:rsid w:val="00195757"/>
    <w:rsid w:val="001965BB"/>
    <w:rsid w:val="00196778"/>
    <w:rsid w:val="00196EAD"/>
    <w:rsid w:val="00197B5D"/>
    <w:rsid w:val="001A02C2"/>
    <w:rsid w:val="001A0875"/>
    <w:rsid w:val="001A17DD"/>
    <w:rsid w:val="001A2C67"/>
    <w:rsid w:val="001A43B8"/>
    <w:rsid w:val="001A4FBB"/>
    <w:rsid w:val="001A5677"/>
    <w:rsid w:val="001A57E2"/>
    <w:rsid w:val="001A5834"/>
    <w:rsid w:val="001B10AC"/>
    <w:rsid w:val="001B2503"/>
    <w:rsid w:val="001B3DBB"/>
    <w:rsid w:val="001B57D2"/>
    <w:rsid w:val="001C046A"/>
    <w:rsid w:val="001C0CD0"/>
    <w:rsid w:val="001C323B"/>
    <w:rsid w:val="001C4813"/>
    <w:rsid w:val="001C61C1"/>
    <w:rsid w:val="001C6C0F"/>
    <w:rsid w:val="001C752A"/>
    <w:rsid w:val="001C791D"/>
    <w:rsid w:val="001D10CB"/>
    <w:rsid w:val="001D130F"/>
    <w:rsid w:val="001D15BE"/>
    <w:rsid w:val="001E1487"/>
    <w:rsid w:val="001E7279"/>
    <w:rsid w:val="001F0721"/>
    <w:rsid w:val="001F0F69"/>
    <w:rsid w:val="001F2AD4"/>
    <w:rsid w:val="001F34B6"/>
    <w:rsid w:val="00203B43"/>
    <w:rsid w:val="00203D3C"/>
    <w:rsid w:val="002042DC"/>
    <w:rsid w:val="00204BAA"/>
    <w:rsid w:val="00205257"/>
    <w:rsid w:val="00205A75"/>
    <w:rsid w:val="00206236"/>
    <w:rsid w:val="00206AA0"/>
    <w:rsid w:val="00207800"/>
    <w:rsid w:val="00212283"/>
    <w:rsid w:val="002152B7"/>
    <w:rsid w:val="00217374"/>
    <w:rsid w:val="002206AF"/>
    <w:rsid w:val="00221270"/>
    <w:rsid w:val="002212E5"/>
    <w:rsid w:val="002228AA"/>
    <w:rsid w:val="00222CF7"/>
    <w:rsid w:val="0022489C"/>
    <w:rsid w:val="00226DE9"/>
    <w:rsid w:val="00227565"/>
    <w:rsid w:val="00227E22"/>
    <w:rsid w:val="00227E44"/>
    <w:rsid w:val="00230894"/>
    <w:rsid w:val="0023436B"/>
    <w:rsid w:val="00235561"/>
    <w:rsid w:val="00236614"/>
    <w:rsid w:val="00237150"/>
    <w:rsid w:val="00237D2B"/>
    <w:rsid w:val="002426EF"/>
    <w:rsid w:val="002430E0"/>
    <w:rsid w:val="00243CF0"/>
    <w:rsid w:val="00247B32"/>
    <w:rsid w:val="00247C7B"/>
    <w:rsid w:val="00251432"/>
    <w:rsid w:val="00251F4F"/>
    <w:rsid w:val="00252051"/>
    <w:rsid w:val="00253E48"/>
    <w:rsid w:val="00254127"/>
    <w:rsid w:val="00254304"/>
    <w:rsid w:val="00254949"/>
    <w:rsid w:val="00255EFC"/>
    <w:rsid w:val="002612ED"/>
    <w:rsid w:val="002627A3"/>
    <w:rsid w:val="00263CB1"/>
    <w:rsid w:val="00264C15"/>
    <w:rsid w:val="00266AA2"/>
    <w:rsid w:val="0026737D"/>
    <w:rsid w:val="00267C39"/>
    <w:rsid w:val="00272284"/>
    <w:rsid w:val="00272928"/>
    <w:rsid w:val="00272952"/>
    <w:rsid w:val="002828EA"/>
    <w:rsid w:val="0028321D"/>
    <w:rsid w:val="002906B4"/>
    <w:rsid w:val="00290B56"/>
    <w:rsid w:val="00293481"/>
    <w:rsid w:val="00294B7C"/>
    <w:rsid w:val="00295F48"/>
    <w:rsid w:val="00297265"/>
    <w:rsid w:val="002A14AC"/>
    <w:rsid w:val="002A30CA"/>
    <w:rsid w:val="002A456D"/>
    <w:rsid w:val="002A576F"/>
    <w:rsid w:val="002A63C3"/>
    <w:rsid w:val="002A64C7"/>
    <w:rsid w:val="002A7FFB"/>
    <w:rsid w:val="002B1321"/>
    <w:rsid w:val="002B338D"/>
    <w:rsid w:val="002B6B37"/>
    <w:rsid w:val="002B75A3"/>
    <w:rsid w:val="002B7BAC"/>
    <w:rsid w:val="002C04D0"/>
    <w:rsid w:val="002C3FA1"/>
    <w:rsid w:val="002C4512"/>
    <w:rsid w:val="002C6AE9"/>
    <w:rsid w:val="002C7226"/>
    <w:rsid w:val="002D1C94"/>
    <w:rsid w:val="002D1E42"/>
    <w:rsid w:val="002D2C64"/>
    <w:rsid w:val="002D447A"/>
    <w:rsid w:val="002D4B74"/>
    <w:rsid w:val="002D732F"/>
    <w:rsid w:val="002D734B"/>
    <w:rsid w:val="002E0453"/>
    <w:rsid w:val="002E1066"/>
    <w:rsid w:val="002E1084"/>
    <w:rsid w:val="002E1403"/>
    <w:rsid w:val="002E2F4D"/>
    <w:rsid w:val="002E4AD1"/>
    <w:rsid w:val="002E6FAC"/>
    <w:rsid w:val="002E770A"/>
    <w:rsid w:val="002F131C"/>
    <w:rsid w:val="002F3F1B"/>
    <w:rsid w:val="002F4257"/>
    <w:rsid w:val="002F4CAE"/>
    <w:rsid w:val="002F71F0"/>
    <w:rsid w:val="00301201"/>
    <w:rsid w:val="00301716"/>
    <w:rsid w:val="00303567"/>
    <w:rsid w:val="003042CF"/>
    <w:rsid w:val="00304455"/>
    <w:rsid w:val="00304F08"/>
    <w:rsid w:val="0030760C"/>
    <w:rsid w:val="00307BF3"/>
    <w:rsid w:val="00311680"/>
    <w:rsid w:val="0031350F"/>
    <w:rsid w:val="003135D8"/>
    <w:rsid w:val="00316F98"/>
    <w:rsid w:val="00320FBE"/>
    <w:rsid w:val="00321B70"/>
    <w:rsid w:val="003229B0"/>
    <w:rsid w:val="00322ACC"/>
    <w:rsid w:val="00324E04"/>
    <w:rsid w:val="00325986"/>
    <w:rsid w:val="00333F7F"/>
    <w:rsid w:val="00334D65"/>
    <w:rsid w:val="00334D83"/>
    <w:rsid w:val="00334FEC"/>
    <w:rsid w:val="0033624A"/>
    <w:rsid w:val="00336698"/>
    <w:rsid w:val="00337146"/>
    <w:rsid w:val="00337564"/>
    <w:rsid w:val="0033788C"/>
    <w:rsid w:val="0034224A"/>
    <w:rsid w:val="00342409"/>
    <w:rsid w:val="00350927"/>
    <w:rsid w:val="00353EBE"/>
    <w:rsid w:val="0035421C"/>
    <w:rsid w:val="00354D5F"/>
    <w:rsid w:val="00356198"/>
    <w:rsid w:val="00356876"/>
    <w:rsid w:val="00360C4F"/>
    <w:rsid w:val="00363A6F"/>
    <w:rsid w:val="00363B9A"/>
    <w:rsid w:val="00363D20"/>
    <w:rsid w:val="00364EC7"/>
    <w:rsid w:val="003653B6"/>
    <w:rsid w:val="00367343"/>
    <w:rsid w:val="00370B82"/>
    <w:rsid w:val="00371B45"/>
    <w:rsid w:val="00372A31"/>
    <w:rsid w:val="0037316D"/>
    <w:rsid w:val="00373E32"/>
    <w:rsid w:val="00373EB7"/>
    <w:rsid w:val="00374659"/>
    <w:rsid w:val="003821D5"/>
    <w:rsid w:val="003847C7"/>
    <w:rsid w:val="003861BC"/>
    <w:rsid w:val="0038782E"/>
    <w:rsid w:val="00391D8A"/>
    <w:rsid w:val="003967D0"/>
    <w:rsid w:val="00397601"/>
    <w:rsid w:val="0039771C"/>
    <w:rsid w:val="003977AF"/>
    <w:rsid w:val="003978D1"/>
    <w:rsid w:val="00397E8F"/>
    <w:rsid w:val="003A04F7"/>
    <w:rsid w:val="003A0840"/>
    <w:rsid w:val="003A1A71"/>
    <w:rsid w:val="003A3084"/>
    <w:rsid w:val="003A4B11"/>
    <w:rsid w:val="003A6CAB"/>
    <w:rsid w:val="003A7359"/>
    <w:rsid w:val="003B09B4"/>
    <w:rsid w:val="003B0C63"/>
    <w:rsid w:val="003B1F6C"/>
    <w:rsid w:val="003B2CFD"/>
    <w:rsid w:val="003B5B68"/>
    <w:rsid w:val="003B7150"/>
    <w:rsid w:val="003C178B"/>
    <w:rsid w:val="003C266E"/>
    <w:rsid w:val="003C30F3"/>
    <w:rsid w:val="003C3F8D"/>
    <w:rsid w:val="003C4144"/>
    <w:rsid w:val="003C64FD"/>
    <w:rsid w:val="003C6B27"/>
    <w:rsid w:val="003C7B70"/>
    <w:rsid w:val="003C7C7D"/>
    <w:rsid w:val="003D13AA"/>
    <w:rsid w:val="003D1608"/>
    <w:rsid w:val="003D3B87"/>
    <w:rsid w:val="003D5ECD"/>
    <w:rsid w:val="003D668F"/>
    <w:rsid w:val="003E140F"/>
    <w:rsid w:val="003E1708"/>
    <w:rsid w:val="003E7640"/>
    <w:rsid w:val="003F062A"/>
    <w:rsid w:val="003F0B8E"/>
    <w:rsid w:val="003F3515"/>
    <w:rsid w:val="003F693C"/>
    <w:rsid w:val="003F6AF5"/>
    <w:rsid w:val="004000DB"/>
    <w:rsid w:val="00402809"/>
    <w:rsid w:val="00402C9A"/>
    <w:rsid w:val="00403E44"/>
    <w:rsid w:val="00404469"/>
    <w:rsid w:val="004053D1"/>
    <w:rsid w:val="00407D6D"/>
    <w:rsid w:val="0041127D"/>
    <w:rsid w:val="0041217F"/>
    <w:rsid w:val="00413C67"/>
    <w:rsid w:val="00413CB5"/>
    <w:rsid w:val="00415B7D"/>
    <w:rsid w:val="00416F8E"/>
    <w:rsid w:val="00420BE2"/>
    <w:rsid w:val="0042275B"/>
    <w:rsid w:val="004227AA"/>
    <w:rsid w:val="00424CB0"/>
    <w:rsid w:val="00427DD3"/>
    <w:rsid w:val="00431026"/>
    <w:rsid w:val="004320B7"/>
    <w:rsid w:val="004332F9"/>
    <w:rsid w:val="0043771B"/>
    <w:rsid w:val="00441347"/>
    <w:rsid w:val="00442267"/>
    <w:rsid w:val="004437F5"/>
    <w:rsid w:val="00443B79"/>
    <w:rsid w:val="00444129"/>
    <w:rsid w:val="004447B1"/>
    <w:rsid w:val="00444FC1"/>
    <w:rsid w:val="0044531A"/>
    <w:rsid w:val="00450E58"/>
    <w:rsid w:val="00452617"/>
    <w:rsid w:val="004541B7"/>
    <w:rsid w:val="00454400"/>
    <w:rsid w:val="00454A79"/>
    <w:rsid w:val="00456045"/>
    <w:rsid w:val="00457A11"/>
    <w:rsid w:val="00464885"/>
    <w:rsid w:val="004651C3"/>
    <w:rsid w:val="00465481"/>
    <w:rsid w:val="004665AE"/>
    <w:rsid w:val="00466F81"/>
    <w:rsid w:val="00470A1A"/>
    <w:rsid w:val="0047228C"/>
    <w:rsid w:val="0047305B"/>
    <w:rsid w:val="00474ACB"/>
    <w:rsid w:val="00475924"/>
    <w:rsid w:val="00475E52"/>
    <w:rsid w:val="00476E99"/>
    <w:rsid w:val="00481693"/>
    <w:rsid w:val="00481D43"/>
    <w:rsid w:val="004844E5"/>
    <w:rsid w:val="00484513"/>
    <w:rsid w:val="004928A2"/>
    <w:rsid w:val="00492BC7"/>
    <w:rsid w:val="00493413"/>
    <w:rsid w:val="004957A5"/>
    <w:rsid w:val="004958B6"/>
    <w:rsid w:val="0049747C"/>
    <w:rsid w:val="004A5756"/>
    <w:rsid w:val="004A602C"/>
    <w:rsid w:val="004A695F"/>
    <w:rsid w:val="004B2BB0"/>
    <w:rsid w:val="004B4F0B"/>
    <w:rsid w:val="004B50AF"/>
    <w:rsid w:val="004B6577"/>
    <w:rsid w:val="004C0337"/>
    <w:rsid w:val="004C38C1"/>
    <w:rsid w:val="004C4C6C"/>
    <w:rsid w:val="004C5954"/>
    <w:rsid w:val="004C781A"/>
    <w:rsid w:val="004C7BE8"/>
    <w:rsid w:val="004D1FA5"/>
    <w:rsid w:val="004D209C"/>
    <w:rsid w:val="004D211C"/>
    <w:rsid w:val="004D7B85"/>
    <w:rsid w:val="004E5F64"/>
    <w:rsid w:val="004F24E8"/>
    <w:rsid w:val="004F36D8"/>
    <w:rsid w:val="004F4A18"/>
    <w:rsid w:val="0050025A"/>
    <w:rsid w:val="00501EAC"/>
    <w:rsid w:val="00511DBC"/>
    <w:rsid w:val="005122A4"/>
    <w:rsid w:val="00515886"/>
    <w:rsid w:val="00516075"/>
    <w:rsid w:val="0052246C"/>
    <w:rsid w:val="005230E2"/>
    <w:rsid w:val="0052450E"/>
    <w:rsid w:val="00524B70"/>
    <w:rsid w:val="00525134"/>
    <w:rsid w:val="005254CE"/>
    <w:rsid w:val="00526757"/>
    <w:rsid w:val="00530610"/>
    <w:rsid w:val="00530F85"/>
    <w:rsid w:val="0053209C"/>
    <w:rsid w:val="005331A1"/>
    <w:rsid w:val="00533F97"/>
    <w:rsid w:val="005359CC"/>
    <w:rsid w:val="005366D0"/>
    <w:rsid w:val="00537B70"/>
    <w:rsid w:val="00540BFA"/>
    <w:rsid w:val="00541582"/>
    <w:rsid w:val="00545EE8"/>
    <w:rsid w:val="00547E5A"/>
    <w:rsid w:val="00550142"/>
    <w:rsid w:val="005509AC"/>
    <w:rsid w:val="005530BE"/>
    <w:rsid w:val="005546F6"/>
    <w:rsid w:val="00560340"/>
    <w:rsid w:val="00560677"/>
    <w:rsid w:val="0056246C"/>
    <w:rsid w:val="005627A8"/>
    <w:rsid w:val="00565BE4"/>
    <w:rsid w:val="005709B2"/>
    <w:rsid w:val="005750E5"/>
    <w:rsid w:val="005753A2"/>
    <w:rsid w:val="005773C0"/>
    <w:rsid w:val="00580AEF"/>
    <w:rsid w:val="00581309"/>
    <w:rsid w:val="00581FA2"/>
    <w:rsid w:val="00582EE3"/>
    <w:rsid w:val="0058309A"/>
    <w:rsid w:val="005837F2"/>
    <w:rsid w:val="00584EFC"/>
    <w:rsid w:val="00590829"/>
    <w:rsid w:val="00592EB6"/>
    <w:rsid w:val="00593241"/>
    <w:rsid w:val="00593374"/>
    <w:rsid w:val="00593596"/>
    <w:rsid w:val="0059585D"/>
    <w:rsid w:val="00597D3D"/>
    <w:rsid w:val="005A0851"/>
    <w:rsid w:val="005A1878"/>
    <w:rsid w:val="005A2256"/>
    <w:rsid w:val="005A3FE2"/>
    <w:rsid w:val="005A60E5"/>
    <w:rsid w:val="005B0FF4"/>
    <w:rsid w:val="005B6758"/>
    <w:rsid w:val="005B7678"/>
    <w:rsid w:val="005C225D"/>
    <w:rsid w:val="005C2F5D"/>
    <w:rsid w:val="005C4996"/>
    <w:rsid w:val="005C50A6"/>
    <w:rsid w:val="005C5847"/>
    <w:rsid w:val="005C655D"/>
    <w:rsid w:val="005D187D"/>
    <w:rsid w:val="005D2300"/>
    <w:rsid w:val="005D40C1"/>
    <w:rsid w:val="005D4E08"/>
    <w:rsid w:val="005D68F5"/>
    <w:rsid w:val="005D73CD"/>
    <w:rsid w:val="005E0315"/>
    <w:rsid w:val="005E0A36"/>
    <w:rsid w:val="005E156C"/>
    <w:rsid w:val="005E1E6D"/>
    <w:rsid w:val="005E4EFF"/>
    <w:rsid w:val="005E563A"/>
    <w:rsid w:val="005F14CD"/>
    <w:rsid w:val="005F2887"/>
    <w:rsid w:val="005F3FD9"/>
    <w:rsid w:val="005F5DC9"/>
    <w:rsid w:val="00600738"/>
    <w:rsid w:val="00601D81"/>
    <w:rsid w:val="0060406A"/>
    <w:rsid w:val="006044C0"/>
    <w:rsid w:val="00604D43"/>
    <w:rsid w:val="006056B2"/>
    <w:rsid w:val="00605CA2"/>
    <w:rsid w:val="0060710B"/>
    <w:rsid w:val="00607D3D"/>
    <w:rsid w:val="006110D9"/>
    <w:rsid w:val="00614931"/>
    <w:rsid w:val="0061687E"/>
    <w:rsid w:val="00617888"/>
    <w:rsid w:val="00621F86"/>
    <w:rsid w:val="00625221"/>
    <w:rsid w:val="006252E6"/>
    <w:rsid w:val="0062768C"/>
    <w:rsid w:val="00627B05"/>
    <w:rsid w:val="00632F2E"/>
    <w:rsid w:val="0063330B"/>
    <w:rsid w:val="00633B27"/>
    <w:rsid w:val="00634143"/>
    <w:rsid w:val="00634969"/>
    <w:rsid w:val="00635419"/>
    <w:rsid w:val="00635705"/>
    <w:rsid w:val="006358AC"/>
    <w:rsid w:val="006358B4"/>
    <w:rsid w:val="00636D05"/>
    <w:rsid w:val="006429CE"/>
    <w:rsid w:val="0064492D"/>
    <w:rsid w:val="00646885"/>
    <w:rsid w:val="00647056"/>
    <w:rsid w:val="00647E4E"/>
    <w:rsid w:val="0065624A"/>
    <w:rsid w:val="006563ED"/>
    <w:rsid w:val="006564F0"/>
    <w:rsid w:val="006573AC"/>
    <w:rsid w:val="0066039D"/>
    <w:rsid w:val="006646EE"/>
    <w:rsid w:val="00665250"/>
    <w:rsid w:val="00665F81"/>
    <w:rsid w:val="006728C6"/>
    <w:rsid w:val="00672B94"/>
    <w:rsid w:val="00674CEB"/>
    <w:rsid w:val="00675831"/>
    <w:rsid w:val="00677636"/>
    <w:rsid w:val="00680A6B"/>
    <w:rsid w:val="00681E21"/>
    <w:rsid w:val="006829DD"/>
    <w:rsid w:val="006843DF"/>
    <w:rsid w:val="00684CCF"/>
    <w:rsid w:val="006876A8"/>
    <w:rsid w:val="00690CD9"/>
    <w:rsid w:val="00690F5A"/>
    <w:rsid w:val="00691FA4"/>
    <w:rsid w:val="00695161"/>
    <w:rsid w:val="006A0EDC"/>
    <w:rsid w:val="006A3834"/>
    <w:rsid w:val="006A3C40"/>
    <w:rsid w:val="006A4A66"/>
    <w:rsid w:val="006A6BE9"/>
    <w:rsid w:val="006A70D2"/>
    <w:rsid w:val="006B1AC8"/>
    <w:rsid w:val="006B25F9"/>
    <w:rsid w:val="006B356C"/>
    <w:rsid w:val="006B7023"/>
    <w:rsid w:val="006C15F4"/>
    <w:rsid w:val="006C199A"/>
    <w:rsid w:val="006C20DE"/>
    <w:rsid w:val="006C25D1"/>
    <w:rsid w:val="006C2E62"/>
    <w:rsid w:val="006C481A"/>
    <w:rsid w:val="006C54BA"/>
    <w:rsid w:val="006C5728"/>
    <w:rsid w:val="006C727C"/>
    <w:rsid w:val="006D105D"/>
    <w:rsid w:val="006D165D"/>
    <w:rsid w:val="006D31AD"/>
    <w:rsid w:val="006D4355"/>
    <w:rsid w:val="006D677C"/>
    <w:rsid w:val="006E2A32"/>
    <w:rsid w:val="006E346A"/>
    <w:rsid w:val="006E57A2"/>
    <w:rsid w:val="006E6902"/>
    <w:rsid w:val="006F0962"/>
    <w:rsid w:val="006F0A02"/>
    <w:rsid w:val="006F2D55"/>
    <w:rsid w:val="006F2E43"/>
    <w:rsid w:val="006F4E32"/>
    <w:rsid w:val="006F7A9B"/>
    <w:rsid w:val="00700642"/>
    <w:rsid w:val="00703F15"/>
    <w:rsid w:val="0070452E"/>
    <w:rsid w:val="00704F00"/>
    <w:rsid w:val="0070554E"/>
    <w:rsid w:val="007061F5"/>
    <w:rsid w:val="00706DEF"/>
    <w:rsid w:val="0071468A"/>
    <w:rsid w:val="00717ACD"/>
    <w:rsid w:val="00720721"/>
    <w:rsid w:val="00721A80"/>
    <w:rsid w:val="00723838"/>
    <w:rsid w:val="0072640C"/>
    <w:rsid w:val="00727A6D"/>
    <w:rsid w:val="00730D05"/>
    <w:rsid w:val="00731346"/>
    <w:rsid w:val="007316C8"/>
    <w:rsid w:val="00731E4F"/>
    <w:rsid w:val="007329FB"/>
    <w:rsid w:val="0073320B"/>
    <w:rsid w:val="007336E0"/>
    <w:rsid w:val="00736606"/>
    <w:rsid w:val="00736CBC"/>
    <w:rsid w:val="007376FD"/>
    <w:rsid w:val="0074275C"/>
    <w:rsid w:val="00742F7B"/>
    <w:rsid w:val="007460B8"/>
    <w:rsid w:val="00747B37"/>
    <w:rsid w:val="0075120A"/>
    <w:rsid w:val="00751B01"/>
    <w:rsid w:val="00752443"/>
    <w:rsid w:val="0075319F"/>
    <w:rsid w:val="00754053"/>
    <w:rsid w:val="00757378"/>
    <w:rsid w:val="00761CE2"/>
    <w:rsid w:val="00762AA3"/>
    <w:rsid w:val="00763BD2"/>
    <w:rsid w:val="00763EA4"/>
    <w:rsid w:val="00764F53"/>
    <w:rsid w:val="00766945"/>
    <w:rsid w:val="00771A63"/>
    <w:rsid w:val="00772B18"/>
    <w:rsid w:val="00772B6C"/>
    <w:rsid w:val="0077302D"/>
    <w:rsid w:val="00774762"/>
    <w:rsid w:val="00775EC8"/>
    <w:rsid w:val="00780FB3"/>
    <w:rsid w:val="007812FC"/>
    <w:rsid w:val="00785CB5"/>
    <w:rsid w:val="007939AF"/>
    <w:rsid w:val="00795C74"/>
    <w:rsid w:val="007965D6"/>
    <w:rsid w:val="007970F0"/>
    <w:rsid w:val="00797412"/>
    <w:rsid w:val="00797594"/>
    <w:rsid w:val="007A2EA7"/>
    <w:rsid w:val="007A3279"/>
    <w:rsid w:val="007A37DD"/>
    <w:rsid w:val="007B4AED"/>
    <w:rsid w:val="007B4DD4"/>
    <w:rsid w:val="007B52A8"/>
    <w:rsid w:val="007B53A2"/>
    <w:rsid w:val="007B7BB2"/>
    <w:rsid w:val="007B7C4D"/>
    <w:rsid w:val="007B7F70"/>
    <w:rsid w:val="007C1226"/>
    <w:rsid w:val="007C1D3B"/>
    <w:rsid w:val="007C4E98"/>
    <w:rsid w:val="007C6255"/>
    <w:rsid w:val="007C6CC9"/>
    <w:rsid w:val="007D16E4"/>
    <w:rsid w:val="007D38A8"/>
    <w:rsid w:val="007D55D1"/>
    <w:rsid w:val="007D6FA6"/>
    <w:rsid w:val="007D700E"/>
    <w:rsid w:val="007E002C"/>
    <w:rsid w:val="007E1B58"/>
    <w:rsid w:val="007E38A3"/>
    <w:rsid w:val="007E3BC2"/>
    <w:rsid w:val="007E6CDC"/>
    <w:rsid w:val="007F041D"/>
    <w:rsid w:val="007F05EB"/>
    <w:rsid w:val="007F0BF9"/>
    <w:rsid w:val="007F170F"/>
    <w:rsid w:val="007F1828"/>
    <w:rsid w:val="007F35FE"/>
    <w:rsid w:val="007F3E26"/>
    <w:rsid w:val="007F4E9A"/>
    <w:rsid w:val="007F6A7F"/>
    <w:rsid w:val="008046DC"/>
    <w:rsid w:val="00810FE0"/>
    <w:rsid w:val="00811F91"/>
    <w:rsid w:val="00812196"/>
    <w:rsid w:val="00820145"/>
    <w:rsid w:val="00821792"/>
    <w:rsid w:val="0082199A"/>
    <w:rsid w:val="00821A49"/>
    <w:rsid w:val="00822142"/>
    <w:rsid w:val="0082404D"/>
    <w:rsid w:val="0082496A"/>
    <w:rsid w:val="00824AF4"/>
    <w:rsid w:val="00825161"/>
    <w:rsid w:val="00825E48"/>
    <w:rsid w:val="00825E5A"/>
    <w:rsid w:val="00825EFA"/>
    <w:rsid w:val="008316A4"/>
    <w:rsid w:val="00832D0C"/>
    <w:rsid w:val="00834BDF"/>
    <w:rsid w:val="00835A69"/>
    <w:rsid w:val="00835FCA"/>
    <w:rsid w:val="00837578"/>
    <w:rsid w:val="00841059"/>
    <w:rsid w:val="00842C9E"/>
    <w:rsid w:val="00844837"/>
    <w:rsid w:val="00847EFA"/>
    <w:rsid w:val="00847F13"/>
    <w:rsid w:val="00850D54"/>
    <w:rsid w:val="00853A86"/>
    <w:rsid w:val="00855D88"/>
    <w:rsid w:val="00856CC4"/>
    <w:rsid w:val="00857D87"/>
    <w:rsid w:val="00857DFE"/>
    <w:rsid w:val="008613E7"/>
    <w:rsid w:val="00863179"/>
    <w:rsid w:val="0086612B"/>
    <w:rsid w:val="00866170"/>
    <w:rsid w:val="00867132"/>
    <w:rsid w:val="00867B80"/>
    <w:rsid w:val="00867C53"/>
    <w:rsid w:val="00870060"/>
    <w:rsid w:val="00873ACD"/>
    <w:rsid w:val="00873FE7"/>
    <w:rsid w:val="008747C8"/>
    <w:rsid w:val="00874FBD"/>
    <w:rsid w:val="00875BB6"/>
    <w:rsid w:val="00881044"/>
    <w:rsid w:val="00882358"/>
    <w:rsid w:val="00882CCF"/>
    <w:rsid w:val="00887810"/>
    <w:rsid w:val="008927E5"/>
    <w:rsid w:val="00894D01"/>
    <w:rsid w:val="00895205"/>
    <w:rsid w:val="00895FB0"/>
    <w:rsid w:val="008A23EF"/>
    <w:rsid w:val="008A5BE9"/>
    <w:rsid w:val="008A608B"/>
    <w:rsid w:val="008B00E9"/>
    <w:rsid w:val="008B0CED"/>
    <w:rsid w:val="008B4387"/>
    <w:rsid w:val="008B61CA"/>
    <w:rsid w:val="008B64A2"/>
    <w:rsid w:val="008B6B5D"/>
    <w:rsid w:val="008B7021"/>
    <w:rsid w:val="008C0D2E"/>
    <w:rsid w:val="008C1E2D"/>
    <w:rsid w:val="008C6FA8"/>
    <w:rsid w:val="008C7A1F"/>
    <w:rsid w:val="008D1422"/>
    <w:rsid w:val="008D23C6"/>
    <w:rsid w:val="008D5B3D"/>
    <w:rsid w:val="008D6871"/>
    <w:rsid w:val="008D7B69"/>
    <w:rsid w:val="008E014A"/>
    <w:rsid w:val="008E2B38"/>
    <w:rsid w:val="008E2C75"/>
    <w:rsid w:val="008E43D6"/>
    <w:rsid w:val="008E4AB4"/>
    <w:rsid w:val="008E5133"/>
    <w:rsid w:val="008F0051"/>
    <w:rsid w:val="008F158F"/>
    <w:rsid w:val="008F3567"/>
    <w:rsid w:val="008F3707"/>
    <w:rsid w:val="008F3D57"/>
    <w:rsid w:val="008F65C6"/>
    <w:rsid w:val="008F6934"/>
    <w:rsid w:val="00903CCB"/>
    <w:rsid w:val="00903F29"/>
    <w:rsid w:val="009040D7"/>
    <w:rsid w:val="009054F1"/>
    <w:rsid w:val="00905879"/>
    <w:rsid w:val="009072D6"/>
    <w:rsid w:val="00910729"/>
    <w:rsid w:val="00910978"/>
    <w:rsid w:val="00911866"/>
    <w:rsid w:val="00911CB8"/>
    <w:rsid w:val="00914EA0"/>
    <w:rsid w:val="00914F52"/>
    <w:rsid w:val="00917B09"/>
    <w:rsid w:val="009200B3"/>
    <w:rsid w:val="00920F46"/>
    <w:rsid w:val="00922D26"/>
    <w:rsid w:val="00925C45"/>
    <w:rsid w:val="00926B15"/>
    <w:rsid w:val="009273AC"/>
    <w:rsid w:val="0093293B"/>
    <w:rsid w:val="00934BDD"/>
    <w:rsid w:val="0093523F"/>
    <w:rsid w:val="009352D6"/>
    <w:rsid w:val="00950EE8"/>
    <w:rsid w:val="009510C9"/>
    <w:rsid w:val="00951A52"/>
    <w:rsid w:val="00954189"/>
    <w:rsid w:val="009543FB"/>
    <w:rsid w:val="0095471F"/>
    <w:rsid w:val="00954A47"/>
    <w:rsid w:val="00956EEF"/>
    <w:rsid w:val="00957E88"/>
    <w:rsid w:val="00961134"/>
    <w:rsid w:val="009618AE"/>
    <w:rsid w:val="00961B85"/>
    <w:rsid w:val="00963B23"/>
    <w:rsid w:val="00963C4A"/>
    <w:rsid w:val="009640E2"/>
    <w:rsid w:val="00965DB7"/>
    <w:rsid w:val="009669DF"/>
    <w:rsid w:val="00967587"/>
    <w:rsid w:val="00970BF6"/>
    <w:rsid w:val="00971C7C"/>
    <w:rsid w:val="00975415"/>
    <w:rsid w:val="00975472"/>
    <w:rsid w:val="00980679"/>
    <w:rsid w:val="00980A95"/>
    <w:rsid w:val="00980CA5"/>
    <w:rsid w:val="00980F13"/>
    <w:rsid w:val="009817F1"/>
    <w:rsid w:val="009819E5"/>
    <w:rsid w:val="00981CAA"/>
    <w:rsid w:val="009822F5"/>
    <w:rsid w:val="00983AF2"/>
    <w:rsid w:val="00985037"/>
    <w:rsid w:val="00986D9F"/>
    <w:rsid w:val="00992A92"/>
    <w:rsid w:val="00992BC0"/>
    <w:rsid w:val="00993EDC"/>
    <w:rsid w:val="009963FD"/>
    <w:rsid w:val="0099700F"/>
    <w:rsid w:val="00997B20"/>
    <w:rsid w:val="009A5272"/>
    <w:rsid w:val="009A7824"/>
    <w:rsid w:val="009B0DEF"/>
    <w:rsid w:val="009B15A2"/>
    <w:rsid w:val="009B1DA4"/>
    <w:rsid w:val="009B5CE7"/>
    <w:rsid w:val="009C097C"/>
    <w:rsid w:val="009C265F"/>
    <w:rsid w:val="009C4778"/>
    <w:rsid w:val="009C609B"/>
    <w:rsid w:val="009C7121"/>
    <w:rsid w:val="009D007B"/>
    <w:rsid w:val="009D13C6"/>
    <w:rsid w:val="009D2105"/>
    <w:rsid w:val="009D4A8C"/>
    <w:rsid w:val="009D560C"/>
    <w:rsid w:val="009E299F"/>
    <w:rsid w:val="009E2DF2"/>
    <w:rsid w:val="009E3BD1"/>
    <w:rsid w:val="009E3E94"/>
    <w:rsid w:val="009E6AAF"/>
    <w:rsid w:val="009E7699"/>
    <w:rsid w:val="009F0FCB"/>
    <w:rsid w:val="009F162A"/>
    <w:rsid w:val="009F4FA8"/>
    <w:rsid w:val="00A0524C"/>
    <w:rsid w:val="00A05D78"/>
    <w:rsid w:val="00A07083"/>
    <w:rsid w:val="00A071A4"/>
    <w:rsid w:val="00A126B5"/>
    <w:rsid w:val="00A153F7"/>
    <w:rsid w:val="00A15F3E"/>
    <w:rsid w:val="00A20524"/>
    <w:rsid w:val="00A223C0"/>
    <w:rsid w:val="00A22419"/>
    <w:rsid w:val="00A25531"/>
    <w:rsid w:val="00A26D5D"/>
    <w:rsid w:val="00A32389"/>
    <w:rsid w:val="00A32F02"/>
    <w:rsid w:val="00A34743"/>
    <w:rsid w:val="00A34B22"/>
    <w:rsid w:val="00A368D1"/>
    <w:rsid w:val="00A40AA0"/>
    <w:rsid w:val="00A40AD9"/>
    <w:rsid w:val="00A41128"/>
    <w:rsid w:val="00A41EBF"/>
    <w:rsid w:val="00A43CB8"/>
    <w:rsid w:val="00A441BE"/>
    <w:rsid w:val="00A46AFD"/>
    <w:rsid w:val="00A47DD1"/>
    <w:rsid w:val="00A51E50"/>
    <w:rsid w:val="00A5207E"/>
    <w:rsid w:val="00A5339F"/>
    <w:rsid w:val="00A53A85"/>
    <w:rsid w:val="00A54088"/>
    <w:rsid w:val="00A56269"/>
    <w:rsid w:val="00A5739F"/>
    <w:rsid w:val="00A612E0"/>
    <w:rsid w:val="00A616A3"/>
    <w:rsid w:val="00A6432B"/>
    <w:rsid w:val="00A7031B"/>
    <w:rsid w:val="00A719F8"/>
    <w:rsid w:val="00A71BFA"/>
    <w:rsid w:val="00A74528"/>
    <w:rsid w:val="00A779F2"/>
    <w:rsid w:val="00A857F2"/>
    <w:rsid w:val="00A85C0E"/>
    <w:rsid w:val="00A863DA"/>
    <w:rsid w:val="00A86CBE"/>
    <w:rsid w:val="00A92517"/>
    <w:rsid w:val="00A9414B"/>
    <w:rsid w:val="00A964BF"/>
    <w:rsid w:val="00A96910"/>
    <w:rsid w:val="00AA0BC2"/>
    <w:rsid w:val="00AA2EDB"/>
    <w:rsid w:val="00AA432D"/>
    <w:rsid w:val="00AA53BC"/>
    <w:rsid w:val="00AA5C58"/>
    <w:rsid w:val="00AA64E6"/>
    <w:rsid w:val="00AB1041"/>
    <w:rsid w:val="00AB10CF"/>
    <w:rsid w:val="00AB27DC"/>
    <w:rsid w:val="00AB30D1"/>
    <w:rsid w:val="00AB47D4"/>
    <w:rsid w:val="00AB6805"/>
    <w:rsid w:val="00AC3B41"/>
    <w:rsid w:val="00AC51FB"/>
    <w:rsid w:val="00AC588F"/>
    <w:rsid w:val="00AC72E9"/>
    <w:rsid w:val="00AD1DDF"/>
    <w:rsid w:val="00AD5769"/>
    <w:rsid w:val="00AD7280"/>
    <w:rsid w:val="00AD7F09"/>
    <w:rsid w:val="00AE153E"/>
    <w:rsid w:val="00AE431F"/>
    <w:rsid w:val="00AE465F"/>
    <w:rsid w:val="00AE49CD"/>
    <w:rsid w:val="00AE628E"/>
    <w:rsid w:val="00AE7804"/>
    <w:rsid w:val="00AF1891"/>
    <w:rsid w:val="00AF28FF"/>
    <w:rsid w:val="00AF3EE9"/>
    <w:rsid w:val="00AF6D57"/>
    <w:rsid w:val="00AF7E05"/>
    <w:rsid w:val="00B01C5E"/>
    <w:rsid w:val="00B01DCA"/>
    <w:rsid w:val="00B06E73"/>
    <w:rsid w:val="00B06EB9"/>
    <w:rsid w:val="00B145C6"/>
    <w:rsid w:val="00B17940"/>
    <w:rsid w:val="00B20579"/>
    <w:rsid w:val="00B20625"/>
    <w:rsid w:val="00B22CD9"/>
    <w:rsid w:val="00B22ED9"/>
    <w:rsid w:val="00B241B8"/>
    <w:rsid w:val="00B246D5"/>
    <w:rsid w:val="00B26E31"/>
    <w:rsid w:val="00B30E60"/>
    <w:rsid w:val="00B35D03"/>
    <w:rsid w:val="00B37B7B"/>
    <w:rsid w:val="00B40DEF"/>
    <w:rsid w:val="00B44B56"/>
    <w:rsid w:val="00B507E6"/>
    <w:rsid w:val="00B533D6"/>
    <w:rsid w:val="00B606C8"/>
    <w:rsid w:val="00B611B2"/>
    <w:rsid w:val="00B6139C"/>
    <w:rsid w:val="00B64E56"/>
    <w:rsid w:val="00B659FB"/>
    <w:rsid w:val="00B70C87"/>
    <w:rsid w:val="00B73A8C"/>
    <w:rsid w:val="00B73BEF"/>
    <w:rsid w:val="00B73F48"/>
    <w:rsid w:val="00B76851"/>
    <w:rsid w:val="00B774EE"/>
    <w:rsid w:val="00B802FD"/>
    <w:rsid w:val="00B8129D"/>
    <w:rsid w:val="00B82D9F"/>
    <w:rsid w:val="00B83991"/>
    <w:rsid w:val="00B84E88"/>
    <w:rsid w:val="00B85923"/>
    <w:rsid w:val="00B86563"/>
    <w:rsid w:val="00B9088B"/>
    <w:rsid w:val="00B91724"/>
    <w:rsid w:val="00B92C40"/>
    <w:rsid w:val="00B93457"/>
    <w:rsid w:val="00B93832"/>
    <w:rsid w:val="00B9445C"/>
    <w:rsid w:val="00B96161"/>
    <w:rsid w:val="00B97805"/>
    <w:rsid w:val="00BA1321"/>
    <w:rsid w:val="00BA1868"/>
    <w:rsid w:val="00BA33E8"/>
    <w:rsid w:val="00BA4125"/>
    <w:rsid w:val="00BA46B8"/>
    <w:rsid w:val="00BA5007"/>
    <w:rsid w:val="00BA5D2C"/>
    <w:rsid w:val="00BA70F1"/>
    <w:rsid w:val="00BA7AF1"/>
    <w:rsid w:val="00BB09FD"/>
    <w:rsid w:val="00BB0B7F"/>
    <w:rsid w:val="00BB0E58"/>
    <w:rsid w:val="00BB229B"/>
    <w:rsid w:val="00BB2FD8"/>
    <w:rsid w:val="00BB511A"/>
    <w:rsid w:val="00BB627E"/>
    <w:rsid w:val="00BB7923"/>
    <w:rsid w:val="00BC1BB3"/>
    <w:rsid w:val="00BC31D6"/>
    <w:rsid w:val="00BC33D4"/>
    <w:rsid w:val="00BC3C50"/>
    <w:rsid w:val="00BC3FC2"/>
    <w:rsid w:val="00BC45D4"/>
    <w:rsid w:val="00BC4A3F"/>
    <w:rsid w:val="00BC56D4"/>
    <w:rsid w:val="00BC6DBB"/>
    <w:rsid w:val="00BC7B6F"/>
    <w:rsid w:val="00BD02FF"/>
    <w:rsid w:val="00BD223A"/>
    <w:rsid w:val="00BD4D8D"/>
    <w:rsid w:val="00BD5655"/>
    <w:rsid w:val="00BE1468"/>
    <w:rsid w:val="00BE1C1E"/>
    <w:rsid w:val="00BE2358"/>
    <w:rsid w:val="00BE31DC"/>
    <w:rsid w:val="00BE43EA"/>
    <w:rsid w:val="00BE47AA"/>
    <w:rsid w:val="00BE772C"/>
    <w:rsid w:val="00BF04EB"/>
    <w:rsid w:val="00BF0BE4"/>
    <w:rsid w:val="00BF0D2F"/>
    <w:rsid w:val="00BF1C05"/>
    <w:rsid w:val="00BF6979"/>
    <w:rsid w:val="00C0174B"/>
    <w:rsid w:val="00C034EC"/>
    <w:rsid w:val="00C05E87"/>
    <w:rsid w:val="00C07A77"/>
    <w:rsid w:val="00C11107"/>
    <w:rsid w:val="00C12D07"/>
    <w:rsid w:val="00C157FC"/>
    <w:rsid w:val="00C16B4D"/>
    <w:rsid w:val="00C234D4"/>
    <w:rsid w:val="00C23529"/>
    <w:rsid w:val="00C25D2C"/>
    <w:rsid w:val="00C27351"/>
    <w:rsid w:val="00C30926"/>
    <w:rsid w:val="00C30EAD"/>
    <w:rsid w:val="00C3125E"/>
    <w:rsid w:val="00C33189"/>
    <w:rsid w:val="00C338C2"/>
    <w:rsid w:val="00C34214"/>
    <w:rsid w:val="00C3454B"/>
    <w:rsid w:val="00C34DFC"/>
    <w:rsid w:val="00C35665"/>
    <w:rsid w:val="00C401FE"/>
    <w:rsid w:val="00C429D0"/>
    <w:rsid w:val="00C451D4"/>
    <w:rsid w:val="00C4732E"/>
    <w:rsid w:val="00C47BB7"/>
    <w:rsid w:val="00C520DC"/>
    <w:rsid w:val="00C53CCB"/>
    <w:rsid w:val="00C53E5D"/>
    <w:rsid w:val="00C5571B"/>
    <w:rsid w:val="00C565EE"/>
    <w:rsid w:val="00C57CD8"/>
    <w:rsid w:val="00C57D57"/>
    <w:rsid w:val="00C622BF"/>
    <w:rsid w:val="00C62316"/>
    <w:rsid w:val="00C638B9"/>
    <w:rsid w:val="00C63A77"/>
    <w:rsid w:val="00C64782"/>
    <w:rsid w:val="00C700E3"/>
    <w:rsid w:val="00C705A5"/>
    <w:rsid w:val="00C70F84"/>
    <w:rsid w:val="00C71527"/>
    <w:rsid w:val="00C877DE"/>
    <w:rsid w:val="00C912F8"/>
    <w:rsid w:val="00C92B26"/>
    <w:rsid w:val="00C94233"/>
    <w:rsid w:val="00CA113E"/>
    <w:rsid w:val="00CA13B4"/>
    <w:rsid w:val="00CA1BC8"/>
    <w:rsid w:val="00CA399F"/>
    <w:rsid w:val="00CA59D9"/>
    <w:rsid w:val="00CB0783"/>
    <w:rsid w:val="00CB429F"/>
    <w:rsid w:val="00CB50CB"/>
    <w:rsid w:val="00CB6716"/>
    <w:rsid w:val="00CC30BB"/>
    <w:rsid w:val="00CC386D"/>
    <w:rsid w:val="00CC4037"/>
    <w:rsid w:val="00CC5A6C"/>
    <w:rsid w:val="00CC76DD"/>
    <w:rsid w:val="00CD0F9C"/>
    <w:rsid w:val="00CD32FE"/>
    <w:rsid w:val="00CD36CD"/>
    <w:rsid w:val="00CD383C"/>
    <w:rsid w:val="00CD3AF9"/>
    <w:rsid w:val="00CD4B31"/>
    <w:rsid w:val="00CD607A"/>
    <w:rsid w:val="00CD6152"/>
    <w:rsid w:val="00CD69B2"/>
    <w:rsid w:val="00CD720F"/>
    <w:rsid w:val="00CD7A1E"/>
    <w:rsid w:val="00CE0A60"/>
    <w:rsid w:val="00CE0DAA"/>
    <w:rsid w:val="00CE1D82"/>
    <w:rsid w:val="00CE2836"/>
    <w:rsid w:val="00CE39B5"/>
    <w:rsid w:val="00CE44C8"/>
    <w:rsid w:val="00CE54C3"/>
    <w:rsid w:val="00CE6649"/>
    <w:rsid w:val="00CE7BA4"/>
    <w:rsid w:val="00CF136E"/>
    <w:rsid w:val="00CF20DB"/>
    <w:rsid w:val="00CF373D"/>
    <w:rsid w:val="00CF3E7E"/>
    <w:rsid w:val="00CF7E74"/>
    <w:rsid w:val="00D01623"/>
    <w:rsid w:val="00D035B3"/>
    <w:rsid w:val="00D059DA"/>
    <w:rsid w:val="00D05F33"/>
    <w:rsid w:val="00D06094"/>
    <w:rsid w:val="00D07464"/>
    <w:rsid w:val="00D1082B"/>
    <w:rsid w:val="00D123DC"/>
    <w:rsid w:val="00D12711"/>
    <w:rsid w:val="00D134D5"/>
    <w:rsid w:val="00D13D24"/>
    <w:rsid w:val="00D21DD5"/>
    <w:rsid w:val="00D2267C"/>
    <w:rsid w:val="00D23C60"/>
    <w:rsid w:val="00D23C99"/>
    <w:rsid w:val="00D278B0"/>
    <w:rsid w:val="00D27BEA"/>
    <w:rsid w:val="00D3295F"/>
    <w:rsid w:val="00D333C0"/>
    <w:rsid w:val="00D33EE4"/>
    <w:rsid w:val="00D3588C"/>
    <w:rsid w:val="00D359E0"/>
    <w:rsid w:val="00D372E1"/>
    <w:rsid w:val="00D408F9"/>
    <w:rsid w:val="00D4224C"/>
    <w:rsid w:val="00D4335B"/>
    <w:rsid w:val="00D43E1E"/>
    <w:rsid w:val="00D45F12"/>
    <w:rsid w:val="00D466A9"/>
    <w:rsid w:val="00D5217F"/>
    <w:rsid w:val="00D52C67"/>
    <w:rsid w:val="00D53D10"/>
    <w:rsid w:val="00D5459C"/>
    <w:rsid w:val="00D548BE"/>
    <w:rsid w:val="00D555D9"/>
    <w:rsid w:val="00D62186"/>
    <w:rsid w:val="00D624E4"/>
    <w:rsid w:val="00D63A0C"/>
    <w:rsid w:val="00D66DD0"/>
    <w:rsid w:val="00D66DE8"/>
    <w:rsid w:val="00D67212"/>
    <w:rsid w:val="00D67490"/>
    <w:rsid w:val="00D705E2"/>
    <w:rsid w:val="00D7106D"/>
    <w:rsid w:val="00D71BF2"/>
    <w:rsid w:val="00D733A9"/>
    <w:rsid w:val="00D73FFB"/>
    <w:rsid w:val="00D7412B"/>
    <w:rsid w:val="00D7463C"/>
    <w:rsid w:val="00D74BA3"/>
    <w:rsid w:val="00D7514F"/>
    <w:rsid w:val="00D761C1"/>
    <w:rsid w:val="00D77F9F"/>
    <w:rsid w:val="00D81E27"/>
    <w:rsid w:val="00D84FEF"/>
    <w:rsid w:val="00D91E7B"/>
    <w:rsid w:val="00D924CF"/>
    <w:rsid w:val="00D93251"/>
    <w:rsid w:val="00D9338D"/>
    <w:rsid w:val="00D93D4F"/>
    <w:rsid w:val="00D94A07"/>
    <w:rsid w:val="00D94F0F"/>
    <w:rsid w:val="00D9584D"/>
    <w:rsid w:val="00D95AFF"/>
    <w:rsid w:val="00D95F62"/>
    <w:rsid w:val="00D96290"/>
    <w:rsid w:val="00D96A14"/>
    <w:rsid w:val="00D96EF4"/>
    <w:rsid w:val="00D971E8"/>
    <w:rsid w:val="00DA041B"/>
    <w:rsid w:val="00DA1A01"/>
    <w:rsid w:val="00DA26A3"/>
    <w:rsid w:val="00DA28C0"/>
    <w:rsid w:val="00DA6B5D"/>
    <w:rsid w:val="00DB0677"/>
    <w:rsid w:val="00DB0CA7"/>
    <w:rsid w:val="00DB2AD4"/>
    <w:rsid w:val="00DC1078"/>
    <w:rsid w:val="00DC158C"/>
    <w:rsid w:val="00DC1793"/>
    <w:rsid w:val="00DC2903"/>
    <w:rsid w:val="00DC32C6"/>
    <w:rsid w:val="00DD1A68"/>
    <w:rsid w:val="00DD7687"/>
    <w:rsid w:val="00DD790E"/>
    <w:rsid w:val="00DD797E"/>
    <w:rsid w:val="00DE183B"/>
    <w:rsid w:val="00DE268F"/>
    <w:rsid w:val="00DE30C0"/>
    <w:rsid w:val="00DE36B2"/>
    <w:rsid w:val="00DE5D63"/>
    <w:rsid w:val="00DE6544"/>
    <w:rsid w:val="00DE6E4B"/>
    <w:rsid w:val="00DE7D03"/>
    <w:rsid w:val="00DE7D4D"/>
    <w:rsid w:val="00DF194B"/>
    <w:rsid w:val="00DF37A0"/>
    <w:rsid w:val="00DF51DE"/>
    <w:rsid w:val="00E015F1"/>
    <w:rsid w:val="00E017AF"/>
    <w:rsid w:val="00E02879"/>
    <w:rsid w:val="00E03B5A"/>
    <w:rsid w:val="00E058FD"/>
    <w:rsid w:val="00E05EE3"/>
    <w:rsid w:val="00E06855"/>
    <w:rsid w:val="00E11617"/>
    <w:rsid w:val="00E12404"/>
    <w:rsid w:val="00E12C60"/>
    <w:rsid w:val="00E1317A"/>
    <w:rsid w:val="00E14116"/>
    <w:rsid w:val="00E16410"/>
    <w:rsid w:val="00E20760"/>
    <w:rsid w:val="00E20849"/>
    <w:rsid w:val="00E2216F"/>
    <w:rsid w:val="00E2312F"/>
    <w:rsid w:val="00E2369B"/>
    <w:rsid w:val="00E246EA"/>
    <w:rsid w:val="00E24CB5"/>
    <w:rsid w:val="00E26218"/>
    <w:rsid w:val="00E27AF6"/>
    <w:rsid w:val="00E301A3"/>
    <w:rsid w:val="00E30DAD"/>
    <w:rsid w:val="00E32677"/>
    <w:rsid w:val="00E32F62"/>
    <w:rsid w:val="00E34251"/>
    <w:rsid w:val="00E359C0"/>
    <w:rsid w:val="00E4034A"/>
    <w:rsid w:val="00E40BBB"/>
    <w:rsid w:val="00E4498C"/>
    <w:rsid w:val="00E45FF2"/>
    <w:rsid w:val="00E47724"/>
    <w:rsid w:val="00E477BB"/>
    <w:rsid w:val="00E47AB9"/>
    <w:rsid w:val="00E535D7"/>
    <w:rsid w:val="00E54243"/>
    <w:rsid w:val="00E54C17"/>
    <w:rsid w:val="00E5570C"/>
    <w:rsid w:val="00E60EC1"/>
    <w:rsid w:val="00E62AB5"/>
    <w:rsid w:val="00E62E7B"/>
    <w:rsid w:val="00E6315C"/>
    <w:rsid w:val="00E63B86"/>
    <w:rsid w:val="00E6586F"/>
    <w:rsid w:val="00E7319A"/>
    <w:rsid w:val="00E734CF"/>
    <w:rsid w:val="00E766FC"/>
    <w:rsid w:val="00E77B68"/>
    <w:rsid w:val="00E8011C"/>
    <w:rsid w:val="00E80FC7"/>
    <w:rsid w:val="00E814B9"/>
    <w:rsid w:val="00E81A64"/>
    <w:rsid w:val="00E81DCD"/>
    <w:rsid w:val="00E81E86"/>
    <w:rsid w:val="00E8232E"/>
    <w:rsid w:val="00E82AA9"/>
    <w:rsid w:val="00E90B2F"/>
    <w:rsid w:val="00E913EB"/>
    <w:rsid w:val="00E935A6"/>
    <w:rsid w:val="00E9423E"/>
    <w:rsid w:val="00E978FE"/>
    <w:rsid w:val="00EA5143"/>
    <w:rsid w:val="00EA5463"/>
    <w:rsid w:val="00EA66D1"/>
    <w:rsid w:val="00EA768E"/>
    <w:rsid w:val="00EA7BE9"/>
    <w:rsid w:val="00EB07D5"/>
    <w:rsid w:val="00EB1B36"/>
    <w:rsid w:val="00EB1CF5"/>
    <w:rsid w:val="00EB3A59"/>
    <w:rsid w:val="00EB3BAD"/>
    <w:rsid w:val="00EB400F"/>
    <w:rsid w:val="00EB5D2C"/>
    <w:rsid w:val="00EB5F7A"/>
    <w:rsid w:val="00EB6C70"/>
    <w:rsid w:val="00EB7EC9"/>
    <w:rsid w:val="00EC227F"/>
    <w:rsid w:val="00EC4305"/>
    <w:rsid w:val="00EC4D8D"/>
    <w:rsid w:val="00EC63CE"/>
    <w:rsid w:val="00ED0309"/>
    <w:rsid w:val="00ED1312"/>
    <w:rsid w:val="00ED1B7A"/>
    <w:rsid w:val="00ED1F9D"/>
    <w:rsid w:val="00ED2C6A"/>
    <w:rsid w:val="00ED2FF9"/>
    <w:rsid w:val="00ED3144"/>
    <w:rsid w:val="00ED6458"/>
    <w:rsid w:val="00ED6BBD"/>
    <w:rsid w:val="00ED6F2E"/>
    <w:rsid w:val="00EE1F4B"/>
    <w:rsid w:val="00EE2525"/>
    <w:rsid w:val="00EE2DA1"/>
    <w:rsid w:val="00EE5AC9"/>
    <w:rsid w:val="00EE5D34"/>
    <w:rsid w:val="00EE762C"/>
    <w:rsid w:val="00EF25FA"/>
    <w:rsid w:val="00EF3F91"/>
    <w:rsid w:val="00EF528A"/>
    <w:rsid w:val="00EF5584"/>
    <w:rsid w:val="00EF5BF9"/>
    <w:rsid w:val="00EF74E4"/>
    <w:rsid w:val="00EF76F4"/>
    <w:rsid w:val="00F03371"/>
    <w:rsid w:val="00F055D3"/>
    <w:rsid w:val="00F11A63"/>
    <w:rsid w:val="00F130CB"/>
    <w:rsid w:val="00F175C9"/>
    <w:rsid w:val="00F20C14"/>
    <w:rsid w:val="00F21DBE"/>
    <w:rsid w:val="00F225B4"/>
    <w:rsid w:val="00F22CE0"/>
    <w:rsid w:val="00F23463"/>
    <w:rsid w:val="00F260C4"/>
    <w:rsid w:val="00F270D0"/>
    <w:rsid w:val="00F270E4"/>
    <w:rsid w:val="00F27E9E"/>
    <w:rsid w:val="00F30095"/>
    <w:rsid w:val="00F3011A"/>
    <w:rsid w:val="00F31614"/>
    <w:rsid w:val="00F35B01"/>
    <w:rsid w:val="00F405DE"/>
    <w:rsid w:val="00F43A32"/>
    <w:rsid w:val="00F45197"/>
    <w:rsid w:val="00F46A4B"/>
    <w:rsid w:val="00F47D20"/>
    <w:rsid w:val="00F5001C"/>
    <w:rsid w:val="00F50A1D"/>
    <w:rsid w:val="00F526E1"/>
    <w:rsid w:val="00F54B64"/>
    <w:rsid w:val="00F578DD"/>
    <w:rsid w:val="00F600F7"/>
    <w:rsid w:val="00F60716"/>
    <w:rsid w:val="00F6080A"/>
    <w:rsid w:val="00F61D94"/>
    <w:rsid w:val="00F63073"/>
    <w:rsid w:val="00F66A32"/>
    <w:rsid w:val="00F72647"/>
    <w:rsid w:val="00F7355B"/>
    <w:rsid w:val="00F94324"/>
    <w:rsid w:val="00F94D71"/>
    <w:rsid w:val="00F957AB"/>
    <w:rsid w:val="00F958CB"/>
    <w:rsid w:val="00F959B1"/>
    <w:rsid w:val="00F95E17"/>
    <w:rsid w:val="00F96B36"/>
    <w:rsid w:val="00F96E32"/>
    <w:rsid w:val="00F97724"/>
    <w:rsid w:val="00FA1A2A"/>
    <w:rsid w:val="00FA3179"/>
    <w:rsid w:val="00FA76EE"/>
    <w:rsid w:val="00FA7BA0"/>
    <w:rsid w:val="00FB0964"/>
    <w:rsid w:val="00FB18F9"/>
    <w:rsid w:val="00FB1B92"/>
    <w:rsid w:val="00FB287C"/>
    <w:rsid w:val="00FB4EEE"/>
    <w:rsid w:val="00FB6212"/>
    <w:rsid w:val="00FB7CD3"/>
    <w:rsid w:val="00FC14CE"/>
    <w:rsid w:val="00FC4BD8"/>
    <w:rsid w:val="00FC5032"/>
    <w:rsid w:val="00FC5B25"/>
    <w:rsid w:val="00FC6AAE"/>
    <w:rsid w:val="00FC7716"/>
    <w:rsid w:val="00FD4D41"/>
    <w:rsid w:val="00FD556A"/>
    <w:rsid w:val="00FD55C7"/>
    <w:rsid w:val="00FD6959"/>
    <w:rsid w:val="00FD6EBD"/>
    <w:rsid w:val="00FD7602"/>
    <w:rsid w:val="00FD7DC6"/>
    <w:rsid w:val="00FE1E48"/>
    <w:rsid w:val="00FE2610"/>
    <w:rsid w:val="00FE323D"/>
    <w:rsid w:val="00FE3BF2"/>
    <w:rsid w:val="00FE55DC"/>
    <w:rsid w:val="00FE5E0B"/>
    <w:rsid w:val="00FF0B68"/>
    <w:rsid w:val="00FF1230"/>
    <w:rsid w:val="00FF2BBC"/>
    <w:rsid w:val="00FF6AE5"/>
    <w:rsid w:val="01B3097E"/>
    <w:rsid w:val="02BA602B"/>
    <w:rsid w:val="02E041EE"/>
    <w:rsid w:val="04BA6D56"/>
    <w:rsid w:val="054D6166"/>
    <w:rsid w:val="05772532"/>
    <w:rsid w:val="0C8C4337"/>
    <w:rsid w:val="153E3549"/>
    <w:rsid w:val="157F6151"/>
    <w:rsid w:val="168F3C34"/>
    <w:rsid w:val="1984103F"/>
    <w:rsid w:val="1A663D17"/>
    <w:rsid w:val="1E37428D"/>
    <w:rsid w:val="1E8245AD"/>
    <w:rsid w:val="28321027"/>
    <w:rsid w:val="287B37A3"/>
    <w:rsid w:val="29126661"/>
    <w:rsid w:val="299D5ED5"/>
    <w:rsid w:val="29B63249"/>
    <w:rsid w:val="29F8398C"/>
    <w:rsid w:val="307C56EC"/>
    <w:rsid w:val="317F1137"/>
    <w:rsid w:val="32275DBA"/>
    <w:rsid w:val="329C76FF"/>
    <w:rsid w:val="34D7691B"/>
    <w:rsid w:val="34E13287"/>
    <w:rsid w:val="3A227ADB"/>
    <w:rsid w:val="3DE2545A"/>
    <w:rsid w:val="42E3216A"/>
    <w:rsid w:val="43EC179D"/>
    <w:rsid w:val="449D4D4C"/>
    <w:rsid w:val="49A308A5"/>
    <w:rsid w:val="49E22A33"/>
    <w:rsid w:val="4B8A7F8A"/>
    <w:rsid w:val="4D6C5536"/>
    <w:rsid w:val="4E4C7A1B"/>
    <w:rsid w:val="4E8F1C60"/>
    <w:rsid w:val="51981FF4"/>
    <w:rsid w:val="51FF032F"/>
    <w:rsid w:val="564F6EA2"/>
    <w:rsid w:val="5A3D7F5A"/>
    <w:rsid w:val="5CCC3817"/>
    <w:rsid w:val="5DFF4054"/>
    <w:rsid w:val="5F404B37"/>
    <w:rsid w:val="5F5F2503"/>
    <w:rsid w:val="61187829"/>
    <w:rsid w:val="611E71C2"/>
    <w:rsid w:val="645D3BCA"/>
    <w:rsid w:val="64C45B85"/>
    <w:rsid w:val="673E09F7"/>
    <w:rsid w:val="677C37D9"/>
    <w:rsid w:val="684E7CC7"/>
    <w:rsid w:val="6A073068"/>
    <w:rsid w:val="6C67530A"/>
    <w:rsid w:val="6D9D4CB1"/>
    <w:rsid w:val="70090211"/>
    <w:rsid w:val="707A1F1E"/>
    <w:rsid w:val="733C6D53"/>
    <w:rsid w:val="73C50833"/>
    <w:rsid w:val="7C2C6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spacing w:before="340" w:after="330" w:line="576" w:lineRule="auto"/>
      <w:outlineLvl w:val="0"/>
    </w:pPr>
    <w:rPr>
      <w:b/>
      <w:kern w:val="44"/>
      <w:sz w:val="44"/>
    </w:rPr>
  </w:style>
  <w:style w:type="paragraph" w:styleId="5">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34"/>
    <w:qFormat/>
    <w:uiPriority w:val="99"/>
    <w:pPr>
      <w:spacing w:after="120"/>
    </w:pPr>
  </w:style>
  <w:style w:type="paragraph" w:styleId="3">
    <w:name w:val="Body Text 2"/>
    <w:basedOn w:val="1"/>
    <w:link w:val="66"/>
    <w:semiHidden/>
    <w:unhideWhenUsed/>
    <w:qFormat/>
    <w:uiPriority w:val="99"/>
    <w:pPr>
      <w:spacing w:after="120" w:line="480" w:lineRule="auto"/>
    </w:pPr>
  </w:style>
  <w:style w:type="paragraph" w:styleId="6">
    <w:name w:val="Normal Indent"/>
    <w:basedOn w:val="1"/>
    <w:link w:val="26"/>
    <w:qFormat/>
    <w:uiPriority w:val="0"/>
    <w:pPr>
      <w:ind w:firstLine="420"/>
    </w:pPr>
    <w:rPr>
      <w:szCs w:val="20"/>
    </w:rPr>
  </w:style>
  <w:style w:type="paragraph" w:styleId="7">
    <w:name w:val="annotation text"/>
    <w:basedOn w:val="1"/>
    <w:link w:val="42"/>
    <w:qFormat/>
    <w:uiPriority w:val="99"/>
    <w:pPr>
      <w:jc w:val="left"/>
    </w:pPr>
  </w:style>
  <w:style w:type="paragraph" w:styleId="8">
    <w:name w:val="index 6"/>
    <w:basedOn w:val="1"/>
    <w:next w:val="1"/>
    <w:qFormat/>
    <w:uiPriority w:val="0"/>
  </w:style>
  <w:style w:type="paragraph" w:styleId="9">
    <w:name w:val="Body Text Indent"/>
    <w:basedOn w:val="1"/>
    <w:link w:val="56"/>
    <w:semiHidden/>
    <w:unhideWhenUsed/>
    <w:qFormat/>
    <w:uiPriority w:val="99"/>
    <w:pPr>
      <w:spacing w:after="120"/>
      <w:ind w:left="420" w:leftChars="200"/>
    </w:pPr>
  </w:style>
  <w:style w:type="paragraph" w:styleId="10">
    <w:name w:val="List 2"/>
    <w:basedOn w:val="1"/>
    <w:next w:val="11"/>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1">
    <w:name w:val="Plain Text"/>
    <w:basedOn w:val="1"/>
    <w:link w:val="27"/>
    <w:qFormat/>
    <w:uiPriority w:val="0"/>
    <w:rPr>
      <w:rFonts w:ascii="宋体" w:hAnsi="Courier New" w:cs="宋体"/>
      <w:szCs w:val="21"/>
    </w:rPr>
  </w:style>
  <w:style w:type="paragraph" w:styleId="12">
    <w:name w:val="Date"/>
    <w:basedOn w:val="1"/>
    <w:next w:val="1"/>
    <w:link w:val="41"/>
    <w:semiHidden/>
    <w:unhideWhenUsed/>
    <w:qFormat/>
    <w:uiPriority w:val="99"/>
    <w:pPr>
      <w:ind w:left="100" w:leftChars="2500"/>
    </w:pPr>
  </w:style>
  <w:style w:type="paragraph" w:styleId="13">
    <w:name w:val="Balloon Text"/>
    <w:basedOn w:val="1"/>
    <w:link w:val="45"/>
    <w:semiHidden/>
    <w:unhideWhenUsed/>
    <w:qFormat/>
    <w:uiPriority w:val="99"/>
    <w:rPr>
      <w:sz w:val="18"/>
      <w:szCs w:val="18"/>
    </w:rPr>
  </w:style>
  <w:style w:type="paragraph" w:styleId="14">
    <w:name w:val="footer"/>
    <w:basedOn w:val="1"/>
    <w:link w:val="29"/>
    <w:unhideWhenUsed/>
    <w:qFormat/>
    <w:uiPriority w:val="99"/>
    <w:pPr>
      <w:tabs>
        <w:tab w:val="center" w:pos="4153"/>
        <w:tab w:val="right" w:pos="8306"/>
      </w:tabs>
      <w:snapToGrid w:val="0"/>
      <w:jc w:val="left"/>
    </w:pPr>
    <w:rPr>
      <w:sz w:val="18"/>
      <w:szCs w:val="18"/>
    </w:rPr>
  </w:style>
  <w:style w:type="paragraph" w:styleId="15">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7">
    <w:name w:val="Body Text First Indent 2"/>
    <w:basedOn w:val="9"/>
    <w:link w:val="57"/>
    <w:semiHidden/>
    <w:unhideWhenUsed/>
    <w:qFormat/>
    <w:uiPriority w:val="99"/>
    <w:pPr>
      <w:ind w:firstLine="420" w:firstLineChars="2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bCs/>
    </w:rPr>
  </w:style>
  <w:style w:type="character" w:styleId="22">
    <w:name w:val="Hyperlink"/>
    <w:qFormat/>
    <w:uiPriority w:val="99"/>
    <w:rPr>
      <w:color w:val="0000FF"/>
      <w:u w:val="single"/>
    </w:rPr>
  </w:style>
  <w:style w:type="paragraph" w:customStyle="1" w:styleId="23">
    <w:name w:val="Default"/>
    <w:next w:val="8"/>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 w:type="character" w:customStyle="1" w:styleId="24">
    <w:name w:val="标题 1 Char"/>
    <w:qFormat/>
    <w:uiPriority w:val="0"/>
    <w:rPr>
      <w:rFonts w:ascii="宋体" w:hAnsi="宋体" w:eastAsia="黑体"/>
      <w:b/>
      <w:bCs/>
      <w:kern w:val="44"/>
      <w:sz w:val="28"/>
      <w:szCs w:val="44"/>
      <w:lang w:val="en-US" w:eastAsia="zh-CN" w:bidi="ar-SA"/>
    </w:rPr>
  </w:style>
  <w:style w:type="character" w:customStyle="1" w:styleId="25">
    <w:name w:val="纯文本 字符"/>
    <w:basedOn w:val="20"/>
    <w:qFormat/>
    <w:uiPriority w:val="0"/>
    <w:rPr>
      <w:rFonts w:hAnsi="Courier New" w:cs="Courier New" w:asciiTheme="minorEastAsia"/>
      <w:szCs w:val="24"/>
    </w:rPr>
  </w:style>
  <w:style w:type="character" w:customStyle="1" w:styleId="26">
    <w:name w:val="正文缩进 字符"/>
    <w:basedOn w:val="20"/>
    <w:link w:val="6"/>
    <w:qFormat/>
    <w:uiPriority w:val="0"/>
    <w:rPr>
      <w:rFonts w:ascii="Times New Roman" w:hAnsi="Times New Roman" w:eastAsia="宋体" w:cs="Times New Roman"/>
      <w:szCs w:val="20"/>
    </w:rPr>
  </w:style>
  <w:style w:type="character" w:customStyle="1" w:styleId="27">
    <w:name w:val="纯文本 字符1"/>
    <w:basedOn w:val="20"/>
    <w:link w:val="11"/>
    <w:qFormat/>
    <w:uiPriority w:val="0"/>
    <w:rPr>
      <w:rFonts w:ascii="宋体" w:hAnsi="Courier New" w:eastAsia="宋体" w:cs="宋体"/>
      <w:szCs w:val="21"/>
    </w:rPr>
  </w:style>
  <w:style w:type="character" w:customStyle="1" w:styleId="28">
    <w:name w:val="页眉 字符"/>
    <w:basedOn w:val="20"/>
    <w:link w:val="15"/>
    <w:qFormat/>
    <w:uiPriority w:val="99"/>
    <w:rPr>
      <w:rFonts w:ascii="Times New Roman" w:hAnsi="Times New Roman" w:eastAsia="宋体" w:cs="Times New Roman"/>
      <w:sz w:val="18"/>
      <w:szCs w:val="18"/>
    </w:rPr>
  </w:style>
  <w:style w:type="character" w:customStyle="1" w:styleId="29">
    <w:name w:val="页脚 字符"/>
    <w:basedOn w:val="20"/>
    <w:link w:val="14"/>
    <w:qFormat/>
    <w:uiPriority w:val="99"/>
    <w:rPr>
      <w:rFonts w:ascii="Times New Roman" w:hAnsi="Times New Roman" w:eastAsia="宋体" w:cs="Times New Roman"/>
      <w:sz w:val="18"/>
      <w:szCs w:val="18"/>
    </w:rPr>
  </w:style>
  <w:style w:type="paragraph" w:customStyle="1" w:styleId="30">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character" w:customStyle="1" w:styleId="31">
    <w:name w:val="正文缩进 Char1 Char"/>
    <w:basedOn w:val="20"/>
    <w:qFormat/>
    <w:uiPriority w:val="0"/>
    <w:rPr>
      <w:kern w:val="2"/>
      <w:sz w:val="21"/>
    </w:rPr>
  </w:style>
  <w:style w:type="character" w:customStyle="1" w:styleId="32">
    <w:name w:val="纯文本 Char"/>
    <w:basedOn w:val="20"/>
    <w:qFormat/>
    <w:uiPriority w:val="0"/>
    <w:rPr>
      <w:rFonts w:ascii="宋体" w:hAnsi="Courier New" w:cs="宋体"/>
      <w:kern w:val="2"/>
      <w:sz w:val="21"/>
      <w:szCs w:val="21"/>
    </w:rPr>
  </w:style>
  <w:style w:type="paragraph" w:customStyle="1" w:styleId="33">
    <w:name w:val="样式 样式 小四 行距: 1.5 倍行距 + 首行缩进:  3 字符"/>
    <w:basedOn w:val="1"/>
    <w:qFormat/>
    <w:uiPriority w:val="0"/>
    <w:pPr>
      <w:ind w:firstLine="420" w:firstLineChars="200"/>
    </w:pPr>
    <w:rPr>
      <w:rFonts w:ascii="宋体" w:hAnsi="宋体" w:cs="宋体"/>
      <w:szCs w:val="21"/>
    </w:rPr>
  </w:style>
  <w:style w:type="character" w:customStyle="1" w:styleId="34">
    <w:name w:val="正文文本 字符"/>
    <w:basedOn w:val="20"/>
    <w:link w:val="2"/>
    <w:qFormat/>
    <w:uiPriority w:val="99"/>
    <w:rPr>
      <w:rFonts w:ascii="Times New Roman" w:hAnsi="Times New Roman" w:eastAsia="宋体" w:cs="Times New Roman"/>
      <w:szCs w:val="24"/>
    </w:rPr>
  </w:style>
  <w:style w:type="character" w:customStyle="1" w:styleId="35">
    <w:name w:val="列表段落 字符"/>
    <w:link w:val="36"/>
    <w:qFormat/>
    <w:uiPriority w:val="34"/>
    <w:rPr>
      <w:szCs w:val="24"/>
    </w:rPr>
  </w:style>
  <w:style w:type="paragraph" w:styleId="36">
    <w:name w:val="List Paragraph"/>
    <w:basedOn w:val="1"/>
    <w:link w:val="35"/>
    <w:qFormat/>
    <w:uiPriority w:val="34"/>
    <w:pPr>
      <w:ind w:firstLine="420" w:firstLineChars="200"/>
    </w:pPr>
    <w:rPr>
      <w:rFonts w:asciiTheme="minorHAnsi" w:hAnsiTheme="minorHAnsi" w:eastAsiaTheme="minorEastAsia" w:cstheme="minorBidi"/>
    </w:rPr>
  </w:style>
  <w:style w:type="paragraph" w:customStyle="1" w:styleId="37">
    <w:name w:val="表格文字"/>
    <w:basedOn w:val="1"/>
    <w:qFormat/>
    <w:uiPriority w:val="0"/>
    <w:pPr>
      <w:spacing w:before="25" w:after="25"/>
    </w:pPr>
    <w:rPr>
      <w:bCs/>
      <w:spacing w:val="10"/>
      <w:szCs w:val="20"/>
    </w:rPr>
  </w:style>
  <w:style w:type="character" w:customStyle="1" w:styleId="38">
    <w:name w:val="正文1 Char Char"/>
    <w:link w:val="39"/>
    <w:qFormat/>
    <w:uiPriority w:val="0"/>
    <w:rPr>
      <w:rFonts w:ascii="宋体"/>
      <w:sz w:val="24"/>
    </w:rPr>
  </w:style>
  <w:style w:type="paragraph" w:customStyle="1" w:styleId="39">
    <w:name w:val="正文1"/>
    <w:link w:val="38"/>
    <w:qFormat/>
    <w:uiPriority w:val="0"/>
    <w:pPr>
      <w:widowControl w:val="0"/>
      <w:adjustRightInd w:val="0"/>
      <w:spacing w:line="360" w:lineRule="atLeast"/>
      <w:jc w:val="both"/>
      <w:textAlignment w:val="baseline"/>
    </w:pPr>
    <w:rPr>
      <w:rFonts w:ascii="宋体" w:hAnsiTheme="minorHAnsi" w:eastAsiaTheme="minorEastAsia" w:cstheme="minorBidi"/>
      <w:kern w:val="2"/>
      <w:sz w:val="24"/>
      <w:szCs w:val="22"/>
      <w:lang w:val="en-US" w:eastAsia="zh-CN" w:bidi="ar-SA"/>
    </w:rPr>
  </w:style>
  <w:style w:type="paragraph" w:customStyle="1" w:styleId="40">
    <w:name w:val="002级标题"/>
    <w:basedOn w:val="1"/>
    <w:qFormat/>
    <w:uiPriority w:val="0"/>
    <w:pPr>
      <w:widowControl/>
      <w:spacing w:before="120" w:after="120"/>
      <w:ind w:firstLine="200"/>
      <w:jc w:val="left"/>
      <w:outlineLvl w:val="1"/>
    </w:pPr>
    <w:rPr>
      <w:rFonts w:ascii="Calibri" w:hAnsi="Calibri"/>
      <w:b/>
    </w:rPr>
  </w:style>
  <w:style w:type="character" w:customStyle="1" w:styleId="41">
    <w:name w:val="日期 字符"/>
    <w:basedOn w:val="20"/>
    <w:link w:val="12"/>
    <w:semiHidden/>
    <w:qFormat/>
    <w:uiPriority w:val="99"/>
    <w:rPr>
      <w:rFonts w:ascii="Times New Roman" w:hAnsi="Times New Roman" w:eastAsia="宋体" w:cs="Times New Roman"/>
      <w:szCs w:val="24"/>
    </w:rPr>
  </w:style>
  <w:style w:type="character" w:customStyle="1" w:styleId="42">
    <w:name w:val="批注文字 字符"/>
    <w:basedOn w:val="20"/>
    <w:link w:val="7"/>
    <w:qFormat/>
    <w:uiPriority w:val="99"/>
    <w:rPr>
      <w:rFonts w:ascii="Times New Roman" w:hAnsi="Times New Roman" w:eastAsia="宋体" w:cs="Times New Roman"/>
      <w:szCs w:val="24"/>
    </w:rPr>
  </w:style>
  <w:style w:type="table" w:customStyle="1" w:styleId="43">
    <w:name w:val="Table Normal"/>
    <w:semiHidden/>
    <w:unhideWhenUsed/>
    <w:qFormat/>
    <w:uiPriority w:val="0"/>
    <w:tblPr>
      <w:tblCellMar>
        <w:top w:w="0" w:type="dxa"/>
        <w:left w:w="0" w:type="dxa"/>
        <w:bottom w:w="0" w:type="dxa"/>
        <w:right w:w="0" w:type="dxa"/>
      </w:tblCellMar>
    </w:tblPr>
  </w:style>
  <w:style w:type="character" w:customStyle="1" w:styleId="44">
    <w:name w:val="正文文本 Char1"/>
    <w:qFormat/>
    <w:uiPriority w:val="99"/>
    <w:rPr>
      <w:kern w:val="2"/>
      <w:sz w:val="21"/>
      <w:szCs w:val="24"/>
    </w:rPr>
  </w:style>
  <w:style w:type="character" w:customStyle="1" w:styleId="45">
    <w:name w:val="批注框文本 字符"/>
    <w:basedOn w:val="20"/>
    <w:link w:val="13"/>
    <w:semiHidden/>
    <w:qFormat/>
    <w:uiPriority w:val="99"/>
    <w:rPr>
      <w:rFonts w:ascii="Times New Roman" w:hAnsi="Times New Roman" w:eastAsia="宋体" w:cs="Times New Roman"/>
      <w:sz w:val="18"/>
      <w:szCs w:val="18"/>
    </w:rPr>
  </w:style>
  <w:style w:type="character" w:customStyle="1" w:styleId="46">
    <w:name w:val="_正文段落 Char"/>
    <w:link w:val="47"/>
    <w:qFormat/>
    <w:uiPriority w:val="0"/>
    <w:rPr>
      <w:sz w:val="24"/>
      <w:szCs w:val="24"/>
    </w:rPr>
  </w:style>
  <w:style w:type="paragraph" w:customStyle="1" w:styleId="47">
    <w:name w:val="_正文段落"/>
    <w:basedOn w:val="1"/>
    <w:link w:val="46"/>
    <w:qFormat/>
    <w:uiPriority w:val="0"/>
    <w:pPr>
      <w:snapToGrid w:val="0"/>
      <w:spacing w:before="240" w:after="120" w:line="360" w:lineRule="auto"/>
      <w:ind w:firstLine="200" w:firstLineChars="200"/>
      <w:jc w:val="left"/>
    </w:pPr>
    <w:rPr>
      <w:kern w:val="0"/>
      <w:sz w:val="24"/>
    </w:rPr>
  </w:style>
  <w:style w:type="paragraph" w:customStyle="1" w:styleId="48">
    <w:name w:val="列出段落1"/>
    <w:basedOn w:val="1"/>
    <w:link w:val="60"/>
    <w:qFormat/>
    <w:uiPriority w:val="0"/>
    <w:pPr>
      <w:ind w:firstLine="420" w:firstLineChars="200"/>
    </w:pPr>
    <w:rPr>
      <w:rFonts w:ascii="Calibri" w:hAnsi="Calibri"/>
      <w:szCs w:val="22"/>
    </w:rPr>
  </w:style>
  <w:style w:type="paragraph" w:customStyle="1" w:styleId="49">
    <w:name w:val="表格"/>
    <w:basedOn w:val="1"/>
    <w:qFormat/>
    <w:uiPriority w:val="0"/>
    <w:pPr>
      <w:spacing w:line="360" w:lineRule="auto"/>
    </w:pPr>
    <w:rPr>
      <w:rFonts w:ascii="仿宋_GB2312" w:hAnsi="宋体" w:eastAsia="仿宋_GB2312"/>
      <w:bCs/>
      <w:color w:val="333333"/>
      <w:kern w:val="0"/>
      <w:sz w:val="28"/>
    </w:rPr>
  </w:style>
  <w:style w:type="character" w:customStyle="1" w:styleId="50">
    <w:name w:val="font31"/>
    <w:basedOn w:val="20"/>
    <w:qFormat/>
    <w:uiPriority w:val="0"/>
    <w:rPr>
      <w:rFonts w:hint="eastAsia" w:ascii="微软雅黑" w:hAnsi="微软雅黑" w:eastAsia="微软雅黑" w:cs="微软雅黑"/>
      <w:color w:val="FF0000"/>
      <w:sz w:val="24"/>
      <w:szCs w:val="24"/>
      <w:u w:val="none"/>
    </w:rPr>
  </w:style>
  <w:style w:type="character" w:customStyle="1" w:styleId="51">
    <w:name w:val="font01"/>
    <w:basedOn w:val="20"/>
    <w:qFormat/>
    <w:uiPriority w:val="0"/>
    <w:rPr>
      <w:rFonts w:hint="eastAsia" w:ascii="微软雅黑" w:hAnsi="微软雅黑" w:eastAsia="微软雅黑" w:cs="微软雅黑"/>
      <w:color w:val="000000"/>
      <w:sz w:val="24"/>
      <w:szCs w:val="24"/>
      <w:u w:val="none"/>
    </w:rPr>
  </w:style>
  <w:style w:type="paragraph" w:customStyle="1" w:styleId="52">
    <w:name w:val="正文文本首行缩进 21"/>
    <w:basedOn w:val="1"/>
    <w:qFormat/>
    <w:uiPriority w:val="0"/>
    <w:pPr>
      <w:spacing w:line="500" w:lineRule="exact"/>
      <w:ind w:firstLine="420" w:firstLineChars="200"/>
    </w:pPr>
    <w:rPr>
      <w:rFonts w:ascii="Calibri" w:hAnsi="Calibri"/>
      <w:szCs w:val="22"/>
    </w:rPr>
  </w:style>
  <w:style w:type="table" w:customStyle="1" w:styleId="53">
    <w:name w:val="标书网格型表格正文1"/>
    <w:basedOn w:val="1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4">
    <w:name w:val="font21"/>
    <w:qFormat/>
    <w:uiPriority w:val="0"/>
    <w:rPr>
      <w:rFonts w:hint="eastAsia" w:ascii="宋体" w:hAnsi="宋体" w:eastAsia="宋体" w:cs="宋体"/>
      <w:color w:val="000000"/>
      <w:sz w:val="21"/>
      <w:szCs w:val="21"/>
      <w:u w:val="none"/>
    </w:rPr>
  </w:style>
  <w:style w:type="character" w:customStyle="1" w:styleId="55">
    <w:name w:val="NormalCharacter"/>
    <w:qFormat/>
    <w:uiPriority w:val="0"/>
  </w:style>
  <w:style w:type="character" w:customStyle="1" w:styleId="56">
    <w:name w:val="正文文本缩进 字符"/>
    <w:basedOn w:val="20"/>
    <w:link w:val="9"/>
    <w:semiHidden/>
    <w:qFormat/>
    <w:uiPriority w:val="99"/>
    <w:rPr>
      <w:kern w:val="2"/>
      <w:sz w:val="21"/>
      <w:szCs w:val="24"/>
    </w:rPr>
  </w:style>
  <w:style w:type="character" w:customStyle="1" w:styleId="57">
    <w:name w:val="正文文本首行缩进 2 字符"/>
    <w:basedOn w:val="56"/>
    <w:link w:val="17"/>
    <w:semiHidden/>
    <w:qFormat/>
    <w:uiPriority w:val="99"/>
    <w:rPr>
      <w:kern w:val="2"/>
      <w:sz w:val="21"/>
      <w:szCs w:val="24"/>
    </w:rPr>
  </w:style>
  <w:style w:type="character" w:customStyle="1" w:styleId="58">
    <w:name w:val="不明显参考1"/>
    <w:qFormat/>
    <w:uiPriority w:val="31"/>
    <w:rPr>
      <w:smallCaps/>
      <w:color w:val="5A5A5A"/>
    </w:rPr>
  </w:style>
  <w:style w:type="character" w:customStyle="1" w:styleId="59">
    <w:name w:val="未处理的提及1"/>
    <w:basedOn w:val="20"/>
    <w:semiHidden/>
    <w:unhideWhenUsed/>
    <w:qFormat/>
    <w:uiPriority w:val="99"/>
    <w:rPr>
      <w:color w:val="605E5C"/>
      <w:shd w:val="clear" w:color="auto" w:fill="E1DFDD"/>
    </w:rPr>
  </w:style>
  <w:style w:type="character" w:customStyle="1" w:styleId="60">
    <w:name w:val="列出段落 字符"/>
    <w:link w:val="48"/>
    <w:qFormat/>
    <w:uiPriority w:val="0"/>
    <w:rPr>
      <w:rFonts w:ascii="Calibri" w:hAnsi="Calibri"/>
      <w:kern w:val="2"/>
      <w:sz w:val="21"/>
      <w:szCs w:val="22"/>
    </w:rPr>
  </w:style>
  <w:style w:type="character" w:customStyle="1" w:styleId="61">
    <w:name w:val="正文缩进 Char"/>
    <w:qFormat/>
    <w:locked/>
    <w:uiPriority w:val="0"/>
    <w:rPr>
      <w:rFonts w:ascii="Times New Roman" w:hAnsi="Times New Roman"/>
      <w:kern w:val="2"/>
      <w:sz w:val="21"/>
    </w:rPr>
  </w:style>
  <w:style w:type="character" w:customStyle="1" w:styleId="62">
    <w:name w:val="正文文本 字符2"/>
    <w:qFormat/>
    <w:uiPriority w:val="99"/>
    <w:rPr>
      <w:kern w:val="2"/>
      <w:sz w:val="21"/>
      <w:szCs w:val="24"/>
    </w:rPr>
  </w:style>
  <w:style w:type="paragraph" w:customStyle="1" w:styleId="63">
    <w:name w:val=".正文"/>
    <w:basedOn w:val="1"/>
    <w:qFormat/>
    <w:uiPriority w:val="0"/>
    <w:pPr>
      <w:spacing w:beforeLines="50"/>
      <w:ind w:firstLine="200" w:firstLineChars="200"/>
    </w:pPr>
    <w:rPr>
      <w:rFonts w:ascii="Calibri" w:hAnsi="Calibri" w:eastAsia="华文仿宋"/>
    </w:rPr>
  </w:style>
  <w:style w:type="paragraph" w:customStyle="1" w:styleId="64">
    <w:name w:val="style16"/>
    <w:basedOn w:val="1"/>
    <w:qFormat/>
    <w:uiPriority w:val="0"/>
    <w:pPr>
      <w:widowControl/>
      <w:spacing w:before="100" w:beforeAutospacing="1" w:after="100" w:afterAutospacing="1"/>
      <w:jc w:val="left"/>
    </w:pPr>
    <w:rPr>
      <w:rFonts w:ascii="宋体" w:hAnsi="宋体" w:cs="宋体"/>
      <w:color w:val="0000FF"/>
      <w:kern w:val="0"/>
      <w:sz w:val="24"/>
    </w:rPr>
  </w:style>
  <w:style w:type="paragraph" w:customStyle="1" w:styleId="65">
    <w:name w:val="Table Paragraph"/>
    <w:basedOn w:val="1"/>
    <w:qFormat/>
    <w:uiPriority w:val="1"/>
    <w:pPr>
      <w:autoSpaceDE w:val="0"/>
      <w:autoSpaceDN w:val="0"/>
      <w:adjustRightInd w:val="0"/>
      <w:jc w:val="left"/>
    </w:pPr>
    <w:rPr>
      <w:rFonts w:eastAsiaTheme="minorEastAsia"/>
      <w:kern w:val="0"/>
      <w:sz w:val="24"/>
      <w14:ligatures w14:val="standardContextual"/>
    </w:rPr>
  </w:style>
  <w:style w:type="character" w:customStyle="1" w:styleId="66">
    <w:name w:val="正文文本 2 字符"/>
    <w:basedOn w:val="20"/>
    <w:link w:val="3"/>
    <w:semiHidden/>
    <w:qFormat/>
    <w:uiPriority w:val="99"/>
    <w:rPr>
      <w:kern w:val="2"/>
      <w:sz w:val="21"/>
      <w:szCs w:val="24"/>
    </w:rPr>
  </w:style>
  <w:style w:type="character" w:customStyle="1" w:styleId="67">
    <w:name w:val="Unresolved Mention"/>
    <w:basedOn w:val="20"/>
    <w:semiHidden/>
    <w:unhideWhenUsed/>
    <w:qFormat/>
    <w:uiPriority w:val="99"/>
    <w:rPr>
      <w:color w:val="605E5C"/>
      <w:shd w:val="clear" w:color="auto" w:fill="E1DFDD"/>
    </w:rPr>
  </w:style>
  <w:style w:type="paragraph" w:customStyle="1" w:styleId="68">
    <w:name w:val="Table Text"/>
    <w:basedOn w:val="1"/>
    <w:semiHidden/>
    <w:qFormat/>
    <w:uiPriority w:val="0"/>
    <w:rPr>
      <w:rFonts w:ascii="宋体" w:hAnsi="宋体" w:cs="宋体"/>
      <w:sz w:val="24"/>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98F858-01AC-48B4-94F1-1FBD1DD06BBE}">
  <ds:schemaRefs/>
</ds:datastoreItem>
</file>

<file path=docProps/app.xml><?xml version="1.0" encoding="utf-8"?>
<Properties xmlns="http://schemas.openxmlformats.org/officeDocument/2006/extended-properties" xmlns:vt="http://schemas.openxmlformats.org/officeDocument/2006/docPropsVTypes">
  <Template>Normal</Template>
  <Pages>30</Pages>
  <Words>19008</Words>
  <Characters>19415</Characters>
  <Lines>157</Lines>
  <Paragraphs>44</Paragraphs>
  <TotalTime>51</TotalTime>
  <ScaleCrop>false</ScaleCrop>
  <LinksUpToDate>false</LinksUpToDate>
  <CharactersWithSpaces>22381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2023-01-17T00:01:00Z</dcterms:created>
  <dc:creator>深圳市宝安区人民医院</dc:creator>
  <cp:lastModifiedBy>Administrator</cp:lastModifiedBy>
  <cp:lastPrinted>2026-09-04T08:15:00Z</cp:lastPrinted>
  <dcterms:modified xsi:type="dcterms:W3CDTF">2026-09-11T08:17:55Z</dcterms:modified>
  <dc:title>院内招标采购公告</dc:title>
  <cp:revision>900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927D130423694A13B6164C9089659125</vt:lpwstr>
  </property>
  <property fmtid="{D5CDD505-2E9C-101B-9397-08002B2CF9AE}" pid="4" name="KSOTemplateDocerSaveRecord">
    <vt:lpwstr>eyJoZGlkIjoiOWZkMzE4YjE3ZTIyZGNmZWJlZjE2OGRlZTBmMmZkOGIifQ==</vt:lpwstr>
  </property>
</Properties>
</file>